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C3E" w:rsidRDefault="00365C3E">
      <w:pPr>
        <w:pStyle w:val="BodyText"/>
        <w:rPr>
          <w:rFonts w:ascii="Times New Roman"/>
          <w:sz w:val="20"/>
        </w:rPr>
      </w:pPr>
    </w:p>
    <w:p w:rsidR="00365C3E" w:rsidRDefault="00365C3E">
      <w:pPr>
        <w:pStyle w:val="BodyText"/>
        <w:rPr>
          <w:rFonts w:ascii="Times New Roman"/>
          <w:sz w:val="20"/>
        </w:rPr>
      </w:pPr>
    </w:p>
    <w:p w:rsidR="00365C3E" w:rsidRDefault="00365C3E">
      <w:pPr>
        <w:pStyle w:val="BodyText"/>
        <w:rPr>
          <w:rFonts w:ascii="Times New Roman"/>
          <w:sz w:val="20"/>
        </w:rPr>
      </w:pPr>
    </w:p>
    <w:p w:rsidR="00365C3E" w:rsidRDefault="00365C3E">
      <w:pPr>
        <w:pStyle w:val="BodyText"/>
        <w:rPr>
          <w:rFonts w:ascii="Times New Roman"/>
          <w:sz w:val="20"/>
        </w:rPr>
      </w:pPr>
    </w:p>
    <w:p w:rsidR="00365C3E" w:rsidRDefault="00365C3E">
      <w:pPr>
        <w:pStyle w:val="BodyText"/>
        <w:spacing w:before="2"/>
        <w:rPr>
          <w:rFonts w:ascii="Times New Roman"/>
          <w:sz w:val="19"/>
        </w:rPr>
      </w:pPr>
    </w:p>
    <w:p w:rsidR="00365C3E" w:rsidRDefault="00533A87">
      <w:pPr>
        <w:spacing w:before="93"/>
        <w:ind w:left="86" w:right="86"/>
        <w:jc w:val="center"/>
        <w:rPr>
          <w:sz w:val="20"/>
        </w:rPr>
      </w:pPr>
      <w:r>
        <w:rPr>
          <w:rFonts w:ascii="Arial"/>
          <w:b/>
          <w:sz w:val="20"/>
        </w:rPr>
        <w:t xml:space="preserve">REPORT FORMAT: </w:t>
      </w:r>
      <w:r>
        <w:rPr>
          <w:sz w:val="20"/>
        </w:rPr>
        <w:t>V-L3</w:t>
      </w:r>
      <w:r>
        <w:rPr>
          <w:spacing w:val="-3"/>
          <w:sz w:val="20"/>
        </w:rPr>
        <w:t xml:space="preserve"> </w:t>
      </w:r>
      <w:r>
        <w:rPr>
          <w:sz w:val="20"/>
        </w:rPr>
        <w:t>(Medium)</w:t>
      </w:r>
      <w:r>
        <w:rPr>
          <w:spacing w:val="-2"/>
          <w:sz w:val="20"/>
        </w:rPr>
        <w:t xml:space="preserve"> </w:t>
      </w:r>
      <w:r>
        <w:rPr>
          <w:sz w:val="20"/>
        </w:rPr>
        <w:t>|</w:t>
      </w:r>
      <w:r>
        <w:rPr>
          <w:spacing w:val="-4"/>
          <w:sz w:val="20"/>
        </w:rPr>
        <w:t xml:space="preserve"> </w:t>
      </w:r>
      <w:r>
        <w:rPr>
          <w:sz w:val="20"/>
        </w:rPr>
        <w:t>Version:</w:t>
      </w:r>
      <w:r>
        <w:rPr>
          <w:spacing w:val="-3"/>
          <w:sz w:val="20"/>
        </w:rPr>
        <w:t xml:space="preserve"> </w:t>
      </w:r>
      <w:r>
        <w:rPr>
          <w:sz w:val="20"/>
        </w:rPr>
        <w:t>10.2_2022</w:t>
      </w:r>
    </w:p>
    <w:p w:rsidR="00365C3E" w:rsidRDefault="00365C3E">
      <w:pPr>
        <w:pStyle w:val="BodyText"/>
      </w:pPr>
    </w:p>
    <w:p w:rsidR="00365C3E" w:rsidRDefault="00365C3E">
      <w:pPr>
        <w:pStyle w:val="BodyText"/>
        <w:spacing w:before="9"/>
        <w:rPr>
          <w:sz w:val="28"/>
        </w:rPr>
      </w:pPr>
    </w:p>
    <w:p w:rsidR="00365C3E" w:rsidRDefault="00533A87">
      <w:pPr>
        <w:pStyle w:val="Heading2"/>
        <w:tabs>
          <w:tab w:val="left" w:pos="7277"/>
        </w:tabs>
        <w:ind w:left="0" w:right="86"/>
        <w:jc w:val="center"/>
      </w:pPr>
      <w:r>
        <w:t>CASE</w:t>
      </w:r>
      <w:r>
        <w:rPr>
          <w:spacing w:val="-4"/>
        </w:rPr>
        <w:t xml:space="preserve"> </w:t>
      </w:r>
      <w:r>
        <w:t>NO.</w:t>
      </w:r>
      <w:r>
        <w:rPr>
          <w:spacing w:val="-2"/>
        </w:rPr>
        <w:t xml:space="preserve"> </w:t>
      </w:r>
      <w:proofErr w:type="gramStart"/>
      <w:r>
        <w:t>VIS(</w:t>
      </w:r>
      <w:proofErr w:type="gramEnd"/>
      <w:r>
        <w:t>2022-23)-PL104-087-141</w:t>
      </w:r>
      <w:r>
        <w:tab/>
        <w:t>DATED:</w:t>
      </w:r>
      <w:r>
        <w:rPr>
          <w:spacing w:val="-1"/>
        </w:rPr>
        <w:t xml:space="preserve"> </w:t>
      </w:r>
      <w:r>
        <w:t>31/05/2022</w:t>
      </w:r>
    </w:p>
    <w:p w:rsidR="00365C3E" w:rsidRDefault="00365C3E">
      <w:pPr>
        <w:pStyle w:val="BodyText"/>
        <w:rPr>
          <w:rFonts w:ascii="Arial"/>
          <w:b/>
          <w:sz w:val="24"/>
        </w:rPr>
      </w:pPr>
    </w:p>
    <w:p w:rsidR="00365C3E" w:rsidRDefault="00365C3E">
      <w:pPr>
        <w:pStyle w:val="BodyText"/>
        <w:rPr>
          <w:rFonts w:ascii="Arial"/>
          <w:b/>
          <w:sz w:val="24"/>
        </w:rPr>
      </w:pPr>
    </w:p>
    <w:p w:rsidR="00365C3E" w:rsidRDefault="00533A87">
      <w:pPr>
        <w:pStyle w:val="Title"/>
      </w:pPr>
      <w:r>
        <w:t>FIXED</w:t>
      </w:r>
      <w:r>
        <w:rPr>
          <w:spacing w:val="-2"/>
        </w:rPr>
        <w:t xml:space="preserve"> </w:t>
      </w:r>
      <w:r>
        <w:t>ASSETS</w:t>
      </w:r>
      <w:r>
        <w:rPr>
          <w:spacing w:val="-1"/>
        </w:rPr>
        <w:t xml:space="preserve"> </w:t>
      </w:r>
      <w:r>
        <w:t>VALUATION REPORT</w:t>
      </w:r>
    </w:p>
    <w:p w:rsidR="00365C3E" w:rsidRDefault="00365C3E">
      <w:pPr>
        <w:pStyle w:val="BodyText"/>
        <w:spacing w:before="2"/>
        <w:rPr>
          <w:rFonts w:ascii="Arial"/>
          <w:b/>
          <w:sz w:val="55"/>
        </w:rPr>
      </w:pPr>
    </w:p>
    <w:p w:rsidR="00365C3E" w:rsidRDefault="00533A87">
      <w:pPr>
        <w:ind w:left="89" w:right="86"/>
        <w:jc w:val="center"/>
        <w:rPr>
          <w:rFonts w:ascii="Arial"/>
          <w:b/>
          <w:sz w:val="28"/>
        </w:rPr>
      </w:pPr>
      <w:r>
        <w:rPr>
          <w:rFonts w:ascii="Arial"/>
          <w:b/>
          <w:sz w:val="28"/>
        </w:rPr>
        <w:t>OF</w:t>
      </w:r>
    </w:p>
    <w:p w:rsidR="00365C3E" w:rsidRDefault="00365C3E">
      <w:pPr>
        <w:pStyle w:val="BodyText"/>
        <w:rPr>
          <w:rFonts w:ascii="Arial"/>
          <w:b/>
          <w:sz w:val="20"/>
        </w:rPr>
      </w:pPr>
    </w:p>
    <w:p w:rsidR="00365C3E" w:rsidRDefault="00365C3E">
      <w:pPr>
        <w:pStyle w:val="BodyText"/>
        <w:rPr>
          <w:rFonts w:ascii="Arial"/>
          <w:b/>
          <w:sz w:val="20"/>
        </w:rPr>
      </w:pPr>
    </w:p>
    <w:p w:rsidR="00365C3E" w:rsidRDefault="00365C3E">
      <w:pPr>
        <w:pStyle w:val="BodyText"/>
        <w:spacing w:before="4"/>
        <w:rPr>
          <w:rFonts w:ascii="Arial"/>
          <w:b/>
          <w:sz w:val="14"/>
        </w:rPr>
      </w:pPr>
    </w:p>
    <w:tbl>
      <w:tblPr>
        <w:tblW w:w="0" w:type="auto"/>
        <w:tblInd w:w="2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601"/>
      </w:tblGrid>
      <w:tr w:rsidR="00365C3E">
        <w:trPr>
          <w:trHeight w:val="827"/>
        </w:trPr>
        <w:tc>
          <w:tcPr>
            <w:tcW w:w="3509" w:type="dxa"/>
            <w:shd w:val="clear" w:color="auto" w:fill="C5D9F0"/>
          </w:tcPr>
          <w:p w:rsidR="00365C3E" w:rsidRDefault="00533A87">
            <w:pPr>
              <w:pStyle w:val="TableParagraph"/>
              <w:spacing w:before="234"/>
              <w:ind w:left="107" w:right="99"/>
              <w:jc w:val="center"/>
              <w:rPr>
                <w:rFonts w:ascii="Arial"/>
                <w:b/>
                <w:sz w:val="28"/>
              </w:rPr>
            </w:pPr>
            <w:r>
              <w:rPr>
                <w:rFonts w:ascii="Arial"/>
                <w:b/>
                <w:sz w:val="28"/>
              </w:rPr>
              <w:t>NATURE</w:t>
            </w:r>
            <w:r>
              <w:rPr>
                <w:rFonts w:ascii="Arial"/>
                <w:b/>
                <w:spacing w:val="-2"/>
                <w:sz w:val="28"/>
              </w:rPr>
              <w:t xml:space="preserve"> </w:t>
            </w:r>
            <w:r>
              <w:rPr>
                <w:rFonts w:ascii="Arial"/>
                <w:b/>
                <w:sz w:val="28"/>
              </w:rPr>
              <w:t>OF</w:t>
            </w:r>
            <w:r>
              <w:rPr>
                <w:rFonts w:ascii="Arial"/>
                <w:b/>
                <w:spacing w:val="-1"/>
                <w:sz w:val="28"/>
              </w:rPr>
              <w:t xml:space="preserve"> </w:t>
            </w:r>
            <w:r>
              <w:rPr>
                <w:rFonts w:ascii="Arial"/>
                <w:b/>
                <w:sz w:val="28"/>
              </w:rPr>
              <w:t>ASSETS</w:t>
            </w:r>
          </w:p>
        </w:tc>
        <w:tc>
          <w:tcPr>
            <w:tcW w:w="3601" w:type="dxa"/>
            <w:shd w:val="clear" w:color="auto" w:fill="DBE4F0"/>
          </w:tcPr>
          <w:p w:rsidR="00365C3E" w:rsidRDefault="00533A87">
            <w:pPr>
              <w:pStyle w:val="TableParagraph"/>
              <w:spacing w:before="234"/>
              <w:ind w:left="115" w:right="109"/>
              <w:jc w:val="center"/>
              <w:rPr>
                <w:rFonts w:ascii="Arial"/>
                <w:b/>
                <w:sz w:val="28"/>
              </w:rPr>
            </w:pPr>
            <w:r>
              <w:rPr>
                <w:rFonts w:ascii="Arial"/>
                <w:b/>
                <w:sz w:val="28"/>
              </w:rPr>
              <w:t>LAND</w:t>
            </w:r>
            <w:r>
              <w:rPr>
                <w:rFonts w:ascii="Arial"/>
                <w:b/>
                <w:spacing w:val="-4"/>
                <w:sz w:val="28"/>
              </w:rPr>
              <w:t xml:space="preserve"> </w:t>
            </w:r>
            <w:r>
              <w:rPr>
                <w:rFonts w:ascii="Arial"/>
                <w:b/>
                <w:sz w:val="28"/>
              </w:rPr>
              <w:t>&amp;</w:t>
            </w:r>
            <w:r>
              <w:rPr>
                <w:rFonts w:ascii="Arial"/>
                <w:b/>
                <w:spacing w:val="-4"/>
                <w:sz w:val="28"/>
              </w:rPr>
              <w:t xml:space="preserve"> </w:t>
            </w:r>
            <w:r>
              <w:rPr>
                <w:rFonts w:ascii="Arial"/>
                <w:b/>
                <w:sz w:val="28"/>
              </w:rPr>
              <w:t>BUILDING</w:t>
            </w:r>
          </w:p>
        </w:tc>
      </w:tr>
      <w:tr w:rsidR="00365C3E">
        <w:trPr>
          <w:trHeight w:val="520"/>
        </w:trPr>
        <w:tc>
          <w:tcPr>
            <w:tcW w:w="3509" w:type="dxa"/>
            <w:shd w:val="clear" w:color="auto" w:fill="C5D9F0"/>
          </w:tcPr>
          <w:p w:rsidR="00365C3E" w:rsidRDefault="00533A87">
            <w:pPr>
              <w:pStyle w:val="TableParagraph"/>
              <w:spacing w:before="80"/>
              <w:ind w:left="107" w:right="101"/>
              <w:jc w:val="center"/>
              <w:rPr>
                <w:rFonts w:ascii="Arial"/>
                <w:b/>
                <w:sz w:val="28"/>
              </w:rPr>
            </w:pPr>
            <w:r>
              <w:rPr>
                <w:rFonts w:ascii="Arial"/>
                <w:b/>
                <w:sz w:val="28"/>
              </w:rPr>
              <w:t>CATEGORY</w:t>
            </w:r>
            <w:r>
              <w:rPr>
                <w:rFonts w:ascii="Arial"/>
                <w:b/>
                <w:spacing w:val="-1"/>
                <w:sz w:val="28"/>
              </w:rPr>
              <w:t xml:space="preserve"> </w:t>
            </w:r>
            <w:r>
              <w:rPr>
                <w:rFonts w:ascii="Arial"/>
                <w:b/>
                <w:sz w:val="28"/>
              </w:rPr>
              <w:t>OF ASSETS</w:t>
            </w:r>
          </w:p>
        </w:tc>
        <w:tc>
          <w:tcPr>
            <w:tcW w:w="3601" w:type="dxa"/>
            <w:shd w:val="clear" w:color="auto" w:fill="DBE4F0"/>
          </w:tcPr>
          <w:p w:rsidR="00365C3E" w:rsidRDefault="00533A87">
            <w:pPr>
              <w:pStyle w:val="TableParagraph"/>
              <w:spacing w:before="80"/>
              <w:ind w:left="115" w:right="109"/>
              <w:jc w:val="center"/>
              <w:rPr>
                <w:rFonts w:ascii="Arial"/>
                <w:b/>
                <w:sz w:val="28"/>
              </w:rPr>
            </w:pPr>
            <w:r>
              <w:rPr>
                <w:rFonts w:ascii="Arial"/>
                <w:b/>
                <w:sz w:val="28"/>
              </w:rPr>
              <w:t>IMMOVABLE</w:t>
            </w:r>
            <w:r>
              <w:rPr>
                <w:rFonts w:ascii="Arial"/>
                <w:b/>
                <w:spacing w:val="-4"/>
                <w:sz w:val="28"/>
              </w:rPr>
              <w:t xml:space="preserve"> </w:t>
            </w:r>
            <w:r>
              <w:rPr>
                <w:rFonts w:ascii="Arial"/>
                <w:b/>
                <w:sz w:val="28"/>
              </w:rPr>
              <w:t>PROPERTY</w:t>
            </w:r>
          </w:p>
        </w:tc>
      </w:tr>
      <w:tr w:rsidR="00365C3E">
        <w:trPr>
          <w:trHeight w:val="696"/>
        </w:trPr>
        <w:tc>
          <w:tcPr>
            <w:tcW w:w="3509" w:type="dxa"/>
            <w:shd w:val="clear" w:color="auto" w:fill="C5D9F0"/>
          </w:tcPr>
          <w:p w:rsidR="00365C3E" w:rsidRDefault="00533A87">
            <w:pPr>
              <w:pStyle w:val="TableParagraph"/>
              <w:spacing w:before="166"/>
              <w:ind w:left="107" w:right="97"/>
              <w:jc w:val="center"/>
              <w:rPr>
                <w:rFonts w:ascii="Arial"/>
                <w:b/>
                <w:sz w:val="28"/>
              </w:rPr>
            </w:pPr>
            <w:r>
              <w:rPr>
                <w:rFonts w:ascii="Arial"/>
                <w:b/>
                <w:sz w:val="28"/>
              </w:rPr>
              <w:t>TYPE</w:t>
            </w:r>
            <w:r>
              <w:rPr>
                <w:rFonts w:ascii="Arial"/>
                <w:b/>
                <w:spacing w:val="-3"/>
                <w:sz w:val="28"/>
              </w:rPr>
              <w:t xml:space="preserve"> </w:t>
            </w:r>
            <w:r>
              <w:rPr>
                <w:rFonts w:ascii="Arial"/>
                <w:b/>
                <w:sz w:val="28"/>
              </w:rPr>
              <w:t>OF ASSETS</w:t>
            </w:r>
          </w:p>
        </w:tc>
        <w:tc>
          <w:tcPr>
            <w:tcW w:w="3601" w:type="dxa"/>
            <w:shd w:val="clear" w:color="auto" w:fill="DBE4F0"/>
          </w:tcPr>
          <w:p w:rsidR="00365C3E" w:rsidRDefault="00533A87">
            <w:pPr>
              <w:pStyle w:val="TableParagraph"/>
              <w:spacing w:line="316" w:lineRule="exact"/>
              <w:ind w:left="115" w:right="108"/>
              <w:jc w:val="center"/>
              <w:rPr>
                <w:rFonts w:ascii="Arial"/>
                <w:b/>
                <w:sz w:val="28"/>
              </w:rPr>
            </w:pPr>
            <w:r>
              <w:rPr>
                <w:rFonts w:ascii="Arial"/>
                <w:b/>
                <w:sz w:val="28"/>
              </w:rPr>
              <w:t>MIXED</w:t>
            </w:r>
            <w:r>
              <w:rPr>
                <w:rFonts w:ascii="Arial"/>
                <w:b/>
                <w:spacing w:val="-2"/>
                <w:sz w:val="28"/>
              </w:rPr>
              <w:t xml:space="preserve"> </w:t>
            </w:r>
            <w:r>
              <w:rPr>
                <w:rFonts w:ascii="Arial"/>
                <w:b/>
                <w:sz w:val="28"/>
              </w:rPr>
              <w:t>USE</w:t>
            </w:r>
            <w:r>
              <w:rPr>
                <w:rFonts w:ascii="Arial"/>
                <w:b/>
                <w:spacing w:val="-3"/>
                <w:sz w:val="28"/>
              </w:rPr>
              <w:t xml:space="preserve"> </w:t>
            </w:r>
            <w:r>
              <w:rPr>
                <w:rFonts w:ascii="Arial"/>
                <w:b/>
                <w:sz w:val="28"/>
              </w:rPr>
              <w:t>LAND</w:t>
            </w:r>
            <w:r>
              <w:rPr>
                <w:rFonts w:ascii="Arial"/>
                <w:b/>
                <w:spacing w:val="-1"/>
                <w:sz w:val="28"/>
              </w:rPr>
              <w:t xml:space="preserve"> </w:t>
            </w:r>
            <w:r>
              <w:rPr>
                <w:rFonts w:ascii="Arial"/>
                <w:b/>
                <w:sz w:val="28"/>
              </w:rPr>
              <w:t>&amp;</w:t>
            </w:r>
          </w:p>
          <w:p w:rsidR="00365C3E" w:rsidRDefault="00533A87">
            <w:pPr>
              <w:pStyle w:val="TableParagraph"/>
              <w:spacing w:before="26"/>
              <w:ind w:left="115" w:right="106"/>
              <w:jc w:val="center"/>
              <w:rPr>
                <w:rFonts w:ascii="Arial"/>
                <w:b/>
                <w:sz w:val="28"/>
              </w:rPr>
            </w:pPr>
            <w:r>
              <w:rPr>
                <w:rFonts w:ascii="Arial"/>
                <w:b/>
                <w:sz w:val="28"/>
              </w:rPr>
              <w:t>BUILDING</w:t>
            </w:r>
          </w:p>
        </w:tc>
      </w:tr>
    </w:tbl>
    <w:p w:rsidR="00365C3E" w:rsidRDefault="00365C3E">
      <w:pPr>
        <w:pStyle w:val="BodyText"/>
        <w:rPr>
          <w:rFonts w:ascii="Arial"/>
          <w:b/>
          <w:sz w:val="20"/>
        </w:rPr>
      </w:pPr>
    </w:p>
    <w:p w:rsidR="00365C3E" w:rsidRDefault="00365C3E">
      <w:pPr>
        <w:pStyle w:val="BodyText"/>
        <w:rPr>
          <w:rFonts w:ascii="Arial"/>
          <w:b/>
          <w:sz w:val="20"/>
        </w:rPr>
      </w:pPr>
    </w:p>
    <w:p w:rsidR="00365C3E" w:rsidRDefault="00533A87">
      <w:pPr>
        <w:spacing w:before="249"/>
        <w:ind w:left="86" w:right="86"/>
        <w:jc w:val="center"/>
        <w:rPr>
          <w:rFonts w:ascii="Arial"/>
          <w:b/>
          <w:sz w:val="28"/>
        </w:rPr>
      </w:pPr>
      <w:r>
        <w:rPr>
          <w:rFonts w:ascii="Arial"/>
          <w:b/>
          <w:sz w:val="28"/>
        </w:rPr>
        <w:t>SITUATED</w:t>
      </w:r>
      <w:r>
        <w:rPr>
          <w:rFonts w:ascii="Arial"/>
          <w:b/>
          <w:spacing w:val="-2"/>
          <w:sz w:val="28"/>
        </w:rPr>
        <w:t xml:space="preserve"> </w:t>
      </w:r>
      <w:r>
        <w:rPr>
          <w:rFonts w:ascii="Arial"/>
          <w:b/>
          <w:sz w:val="28"/>
        </w:rPr>
        <w:t>AT</w:t>
      </w:r>
    </w:p>
    <w:p w:rsidR="00365C3E" w:rsidRDefault="00533A87">
      <w:pPr>
        <w:pStyle w:val="Heading2"/>
        <w:spacing w:before="25"/>
        <w:ind w:left="86" w:right="86"/>
        <w:jc w:val="center"/>
      </w:pPr>
      <w:r>
        <w:t>PART</w:t>
      </w:r>
      <w:r>
        <w:rPr>
          <w:spacing w:val="-5"/>
        </w:rPr>
        <w:t xml:space="preserve"> </w:t>
      </w:r>
      <w:r>
        <w:t>OF</w:t>
      </w:r>
      <w:r>
        <w:rPr>
          <w:spacing w:val="-2"/>
        </w:rPr>
        <w:t xml:space="preserve"> </w:t>
      </w:r>
      <w:r>
        <w:t>PLOT</w:t>
      </w:r>
      <w:r>
        <w:rPr>
          <w:spacing w:val="-4"/>
        </w:rPr>
        <w:t xml:space="preserve"> </w:t>
      </w:r>
      <w:r>
        <w:t>NO.</w:t>
      </w:r>
      <w:r>
        <w:rPr>
          <w:spacing w:val="-3"/>
        </w:rPr>
        <w:t xml:space="preserve"> </w:t>
      </w:r>
      <w:r>
        <w:t>110,</w:t>
      </w:r>
      <w:r>
        <w:rPr>
          <w:spacing w:val="-1"/>
        </w:rPr>
        <w:t xml:space="preserve"> </w:t>
      </w:r>
      <w:r>
        <w:t>BLOCK-A, MAJLIS</w:t>
      </w:r>
      <w:r>
        <w:rPr>
          <w:spacing w:val="-2"/>
        </w:rPr>
        <w:t xml:space="preserve"> </w:t>
      </w:r>
      <w:r>
        <w:t>PARK,</w:t>
      </w:r>
      <w:r>
        <w:rPr>
          <w:spacing w:val="-1"/>
        </w:rPr>
        <w:t xml:space="preserve"> </w:t>
      </w:r>
      <w:r>
        <w:t>NEW</w:t>
      </w:r>
      <w:r>
        <w:rPr>
          <w:spacing w:val="-1"/>
        </w:rPr>
        <w:t xml:space="preserve"> </w:t>
      </w:r>
      <w:r>
        <w:t>DELHI 110033</w:t>
      </w:r>
    </w:p>
    <w:p w:rsidR="00365C3E" w:rsidRDefault="00365C3E">
      <w:pPr>
        <w:pStyle w:val="BodyText"/>
        <w:rPr>
          <w:rFonts w:ascii="Arial"/>
          <w:b/>
          <w:sz w:val="24"/>
        </w:rPr>
      </w:pPr>
    </w:p>
    <w:p w:rsidR="00365C3E" w:rsidRDefault="00365C3E">
      <w:pPr>
        <w:pStyle w:val="BodyText"/>
        <w:spacing w:before="3"/>
        <w:rPr>
          <w:rFonts w:ascii="Arial"/>
          <w:b/>
          <w:sz w:val="32"/>
        </w:rPr>
      </w:pPr>
    </w:p>
    <w:p w:rsidR="00365C3E" w:rsidRDefault="00533A87">
      <w:pPr>
        <w:ind w:left="87" w:right="86"/>
        <w:jc w:val="center"/>
        <w:rPr>
          <w:rFonts w:ascii="Arial"/>
          <w:b/>
        </w:rPr>
      </w:pPr>
      <w:r>
        <w:rPr>
          <w:rFonts w:ascii="Arial"/>
          <w:b/>
        </w:rPr>
        <w:t>REPORT</w:t>
      </w:r>
      <w:r>
        <w:rPr>
          <w:rFonts w:ascii="Arial"/>
          <w:b/>
          <w:spacing w:val="-4"/>
        </w:rPr>
        <w:t xml:space="preserve"> </w:t>
      </w:r>
      <w:r>
        <w:rPr>
          <w:rFonts w:ascii="Arial"/>
          <w:b/>
        </w:rPr>
        <w:t>PREPARED</w:t>
      </w:r>
      <w:r>
        <w:rPr>
          <w:rFonts w:ascii="Arial"/>
          <w:b/>
          <w:spacing w:val="-1"/>
        </w:rPr>
        <w:t xml:space="preserve"> </w:t>
      </w:r>
      <w:r>
        <w:rPr>
          <w:rFonts w:ascii="Arial"/>
          <w:b/>
        </w:rPr>
        <w:t>FOR</w:t>
      </w:r>
    </w:p>
    <w:p w:rsidR="00365C3E" w:rsidRDefault="00533A87">
      <w:pPr>
        <w:pStyle w:val="Heading2"/>
        <w:spacing w:before="126"/>
        <w:ind w:left="83" w:right="86"/>
        <w:jc w:val="center"/>
      </w:pPr>
      <w:r>
        <w:t>STATE</w:t>
      </w:r>
      <w:r>
        <w:rPr>
          <w:spacing w:val="-5"/>
        </w:rPr>
        <w:t xml:space="preserve"> </w:t>
      </w:r>
      <w:r>
        <w:t>BANK</w:t>
      </w:r>
      <w:r>
        <w:rPr>
          <w:spacing w:val="-3"/>
        </w:rPr>
        <w:t xml:space="preserve"> </w:t>
      </w:r>
      <w:r>
        <w:t>OF</w:t>
      </w:r>
      <w:r>
        <w:rPr>
          <w:spacing w:val="-5"/>
        </w:rPr>
        <w:t xml:space="preserve"> </w:t>
      </w:r>
      <w:r>
        <w:t>INDIA,</w:t>
      </w:r>
      <w:r>
        <w:rPr>
          <w:spacing w:val="-1"/>
        </w:rPr>
        <w:t xml:space="preserve"> </w:t>
      </w:r>
      <w:r>
        <w:t>SME</w:t>
      </w:r>
      <w:r>
        <w:rPr>
          <w:spacing w:val="-3"/>
        </w:rPr>
        <w:t xml:space="preserve"> </w:t>
      </w:r>
      <w:r>
        <w:t>BRANCH,</w:t>
      </w:r>
      <w:r>
        <w:rPr>
          <w:spacing w:val="-1"/>
        </w:rPr>
        <w:t xml:space="preserve"> </w:t>
      </w:r>
      <w:r>
        <w:t>CHANDNI</w:t>
      </w:r>
      <w:r>
        <w:rPr>
          <w:spacing w:val="-1"/>
        </w:rPr>
        <w:t xml:space="preserve"> </w:t>
      </w:r>
      <w:r>
        <w:t>CHOWK,</w:t>
      </w:r>
      <w:r>
        <w:rPr>
          <w:spacing w:val="-1"/>
        </w:rPr>
        <w:t xml:space="preserve"> </w:t>
      </w:r>
      <w:r>
        <w:t>DELHI</w:t>
      </w:r>
    </w:p>
    <w:p w:rsidR="00365C3E" w:rsidRDefault="00365C3E">
      <w:pPr>
        <w:pStyle w:val="BodyText"/>
        <w:rPr>
          <w:rFonts w:ascii="Arial"/>
          <w:b/>
          <w:sz w:val="24"/>
        </w:rPr>
      </w:pPr>
    </w:p>
    <w:p w:rsidR="00365C3E" w:rsidRDefault="00365C3E">
      <w:pPr>
        <w:pStyle w:val="BodyText"/>
        <w:spacing w:before="3"/>
        <w:rPr>
          <w:rFonts w:ascii="Arial"/>
          <w:b/>
          <w:sz w:val="20"/>
        </w:rPr>
      </w:pPr>
    </w:p>
    <w:p w:rsidR="00365C3E" w:rsidRDefault="00533A87">
      <w:pPr>
        <w:spacing w:line="360" w:lineRule="auto"/>
        <w:ind w:left="1359" w:right="1356"/>
        <w:jc w:val="center"/>
        <w:rPr>
          <w:rFonts w:ascii="Arial"/>
          <w:b/>
          <w:i/>
          <w:sz w:val="16"/>
        </w:rPr>
      </w:pPr>
      <w:r>
        <w:rPr>
          <w:rFonts w:ascii="Arial"/>
          <w:b/>
          <w:i/>
          <w:sz w:val="16"/>
        </w:rPr>
        <w:t>**Important - In case of any query/ issue/ concern or escalation you may please contact Incident Manager @</w:t>
      </w:r>
      <w:r>
        <w:rPr>
          <w:rFonts w:ascii="Arial"/>
          <w:b/>
          <w:i/>
          <w:spacing w:val="-42"/>
          <w:sz w:val="16"/>
        </w:rPr>
        <w:t xml:space="preserve"> </w:t>
      </w:r>
      <w:hyperlink r:id="rId8">
        <w:r>
          <w:rPr>
            <w:rFonts w:ascii="Arial"/>
            <w:b/>
            <w:i/>
            <w:sz w:val="16"/>
          </w:rPr>
          <w:t>valuers@rkassociates.org.</w:t>
        </w:r>
        <w:r>
          <w:rPr>
            <w:rFonts w:ascii="Arial"/>
            <w:b/>
            <w:i/>
            <w:spacing w:val="-2"/>
            <w:sz w:val="16"/>
          </w:rPr>
          <w:t xml:space="preserve"> </w:t>
        </w:r>
      </w:hyperlink>
      <w:r>
        <w:rPr>
          <w:rFonts w:ascii="Arial"/>
          <w:b/>
          <w:i/>
          <w:sz w:val="16"/>
        </w:rPr>
        <w:t>We</w:t>
      </w:r>
      <w:r>
        <w:rPr>
          <w:rFonts w:ascii="Arial"/>
          <w:b/>
          <w:i/>
          <w:spacing w:val="-2"/>
          <w:sz w:val="16"/>
        </w:rPr>
        <w:t xml:space="preserve"> </w:t>
      </w:r>
      <w:r>
        <w:rPr>
          <w:rFonts w:ascii="Arial"/>
          <w:b/>
          <w:i/>
          <w:sz w:val="16"/>
        </w:rPr>
        <w:t>will appreciate</w:t>
      </w:r>
      <w:r>
        <w:rPr>
          <w:rFonts w:ascii="Arial"/>
          <w:b/>
          <w:i/>
          <w:spacing w:val="-1"/>
          <w:sz w:val="16"/>
        </w:rPr>
        <w:t xml:space="preserve"> </w:t>
      </w:r>
      <w:r>
        <w:rPr>
          <w:rFonts w:ascii="Arial"/>
          <w:b/>
          <w:i/>
          <w:sz w:val="16"/>
        </w:rPr>
        <w:t>your feedback</w:t>
      </w:r>
      <w:r>
        <w:rPr>
          <w:rFonts w:ascii="Arial"/>
          <w:b/>
          <w:i/>
          <w:spacing w:val="-2"/>
          <w:sz w:val="16"/>
        </w:rPr>
        <w:t xml:space="preserve"> </w:t>
      </w:r>
      <w:r>
        <w:rPr>
          <w:rFonts w:ascii="Arial"/>
          <w:b/>
          <w:i/>
          <w:sz w:val="16"/>
        </w:rPr>
        <w:t>in</w:t>
      </w:r>
      <w:r>
        <w:rPr>
          <w:rFonts w:ascii="Arial"/>
          <w:b/>
          <w:i/>
          <w:spacing w:val="-3"/>
          <w:sz w:val="16"/>
        </w:rPr>
        <w:t xml:space="preserve"> </w:t>
      </w:r>
      <w:r>
        <w:rPr>
          <w:rFonts w:ascii="Arial"/>
          <w:b/>
          <w:i/>
          <w:sz w:val="16"/>
        </w:rPr>
        <w:t>order</w:t>
      </w:r>
      <w:r>
        <w:rPr>
          <w:rFonts w:ascii="Arial"/>
          <w:b/>
          <w:i/>
          <w:spacing w:val="-2"/>
          <w:sz w:val="16"/>
        </w:rPr>
        <w:t xml:space="preserve"> </w:t>
      </w:r>
      <w:r>
        <w:rPr>
          <w:rFonts w:ascii="Arial"/>
          <w:b/>
          <w:i/>
          <w:sz w:val="16"/>
        </w:rPr>
        <w:t>to</w:t>
      </w:r>
      <w:r>
        <w:rPr>
          <w:rFonts w:ascii="Arial"/>
          <w:b/>
          <w:i/>
          <w:spacing w:val="-2"/>
          <w:sz w:val="16"/>
        </w:rPr>
        <w:t xml:space="preserve"> </w:t>
      </w:r>
      <w:r>
        <w:rPr>
          <w:rFonts w:ascii="Arial"/>
          <w:b/>
          <w:i/>
          <w:sz w:val="16"/>
        </w:rPr>
        <w:t>improve</w:t>
      </w:r>
      <w:r>
        <w:rPr>
          <w:rFonts w:ascii="Arial"/>
          <w:b/>
          <w:i/>
          <w:spacing w:val="-1"/>
          <w:sz w:val="16"/>
        </w:rPr>
        <w:t xml:space="preserve"> </w:t>
      </w:r>
      <w:r>
        <w:rPr>
          <w:rFonts w:ascii="Arial"/>
          <w:b/>
          <w:i/>
          <w:sz w:val="16"/>
        </w:rPr>
        <w:t>our services.</w:t>
      </w:r>
    </w:p>
    <w:p w:rsidR="00365C3E" w:rsidRDefault="00533A87">
      <w:pPr>
        <w:spacing w:before="159" w:line="360" w:lineRule="auto"/>
        <w:ind w:left="1359" w:right="1358"/>
        <w:jc w:val="center"/>
        <w:rPr>
          <w:rFonts w:ascii="Arial"/>
          <w:b/>
          <w:i/>
          <w:sz w:val="16"/>
        </w:rPr>
      </w:pPr>
      <w:r>
        <w:rPr>
          <w:rFonts w:ascii="Arial"/>
          <w:b/>
          <w:i/>
          <w:sz w:val="16"/>
        </w:rPr>
        <w:t>NOTE: As per IBA Guidelines please provide your feedback on the report within 15 days of its submission after which</w:t>
      </w:r>
      <w:r>
        <w:rPr>
          <w:rFonts w:ascii="Arial"/>
          <w:b/>
          <w:i/>
          <w:spacing w:val="-42"/>
          <w:sz w:val="16"/>
        </w:rPr>
        <w:t xml:space="preserve"> </w:t>
      </w:r>
      <w:r>
        <w:rPr>
          <w:rFonts w:ascii="Arial"/>
          <w:b/>
          <w:i/>
          <w:sz w:val="16"/>
        </w:rPr>
        <w:t>report</w:t>
      </w:r>
      <w:r>
        <w:rPr>
          <w:rFonts w:ascii="Arial"/>
          <w:b/>
          <w:i/>
          <w:spacing w:val="-1"/>
          <w:sz w:val="16"/>
        </w:rPr>
        <w:t xml:space="preserve"> </w:t>
      </w:r>
      <w:r>
        <w:rPr>
          <w:rFonts w:ascii="Arial"/>
          <w:b/>
          <w:i/>
          <w:sz w:val="16"/>
        </w:rPr>
        <w:t>will</w:t>
      </w:r>
      <w:r>
        <w:rPr>
          <w:rFonts w:ascii="Arial"/>
          <w:b/>
          <w:i/>
          <w:spacing w:val="-1"/>
          <w:sz w:val="16"/>
        </w:rPr>
        <w:t xml:space="preserve"> </w:t>
      </w:r>
      <w:r>
        <w:rPr>
          <w:rFonts w:ascii="Arial"/>
          <w:b/>
          <w:i/>
          <w:sz w:val="16"/>
        </w:rPr>
        <w:t>be</w:t>
      </w:r>
      <w:r>
        <w:rPr>
          <w:rFonts w:ascii="Arial"/>
          <w:b/>
          <w:i/>
          <w:spacing w:val="-2"/>
          <w:sz w:val="16"/>
        </w:rPr>
        <w:t xml:space="preserve"> </w:t>
      </w:r>
      <w:r>
        <w:rPr>
          <w:rFonts w:ascii="Arial"/>
          <w:b/>
          <w:i/>
          <w:sz w:val="16"/>
        </w:rPr>
        <w:t>considered</w:t>
      </w:r>
      <w:r>
        <w:rPr>
          <w:rFonts w:ascii="Arial"/>
          <w:b/>
          <w:i/>
          <w:spacing w:val="1"/>
          <w:sz w:val="16"/>
        </w:rPr>
        <w:t xml:space="preserve"> </w:t>
      </w:r>
      <w:r>
        <w:rPr>
          <w:rFonts w:ascii="Arial"/>
          <w:b/>
          <w:i/>
          <w:sz w:val="16"/>
        </w:rPr>
        <w:t>to</w:t>
      </w:r>
      <w:r>
        <w:rPr>
          <w:rFonts w:ascii="Arial"/>
          <w:b/>
          <w:i/>
          <w:spacing w:val="-2"/>
          <w:sz w:val="16"/>
        </w:rPr>
        <w:t xml:space="preserve"> </w:t>
      </w:r>
      <w:r>
        <w:rPr>
          <w:rFonts w:ascii="Arial"/>
          <w:b/>
          <w:i/>
          <w:sz w:val="16"/>
        </w:rPr>
        <w:t>be</w:t>
      </w:r>
      <w:r>
        <w:rPr>
          <w:rFonts w:ascii="Arial"/>
          <w:b/>
          <w:i/>
          <w:spacing w:val="-1"/>
          <w:sz w:val="16"/>
        </w:rPr>
        <w:t xml:space="preserve"> </w:t>
      </w:r>
      <w:r>
        <w:rPr>
          <w:rFonts w:ascii="Arial"/>
          <w:b/>
          <w:i/>
          <w:sz w:val="16"/>
        </w:rPr>
        <w:t>accepted</w:t>
      </w:r>
      <w:r>
        <w:rPr>
          <w:rFonts w:ascii="Arial"/>
          <w:b/>
          <w:i/>
          <w:spacing w:val="1"/>
          <w:sz w:val="16"/>
        </w:rPr>
        <w:t xml:space="preserve"> </w:t>
      </w:r>
      <w:r>
        <w:rPr>
          <w:rFonts w:ascii="Arial"/>
          <w:b/>
          <w:i/>
          <w:sz w:val="16"/>
        </w:rPr>
        <w:t>&amp; correct.</w:t>
      </w:r>
    </w:p>
    <w:p w:rsidR="00365C3E" w:rsidRDefault="00533A87">
      <w:pPr>
        <w:spacing w:before="161"/>
        <w:ind w:left="87" w:right="86"/>
        <w:jc w:val="center"/>
        <w:rPr>
          <w:rFonts w:ascii="Arial" w:hAnsi="Arial"/>
          <w:b/>
          <w:i/>
          <w:sz w:val="16"/>
        </w:rPr>
      </w:pPr>
      <w:r>
        <w:rPr>
          <w:rFonts w:ascii="Arial" w:hAnsi="Arial"/>
          <w:b/>
          <w:i/>
          <w:sz w:val="16"/>
        </w:rPr>
        <w:t>Valuation</w:t>
      </w:r>
      <w:r>
        <w:rPr>
          <w:rFonts w:ascii="Arial" w:hAnsi="Arial"/>
          <w:b/>
          <w:i/>
          <w:spacing w:val="-3"/>
          <w:sz w:val="16"/>
        </w:rPr>
        <w:t xml:space="preserve"> </w:t>
      </w:r>
      <w:r>
        <w:rPr>
          <w:rFonts w:ascii="Arial" w:hAnsi="Arial"/>
          <w:b/>
          <w:i/>
          <w:sz w:val="16"/>
        </w:rPr>
        <w:t>Terms</w:t>
      </w:r>
      <w:r>
        <w:rPr>
          <w:rFonts w:ascii="Arial" w:hAnsi="Arial"/>
          <w:b/>
          <w:i/>
          <w:spacing w:val="-4"/>
          <w:sz w:val="16"/>
        </w:rPr>
        <w:t xml:space="preserve"> </w:t>
      </w:r>
      <w:r>
        <w:rPr>
          <w:rFonts w:ascii="Arial" w:hAnsi="Arial"/>
          <w:b/>
          <w:i/>
          <w:sz w:val="16"/>
        </w:rPr>
        <w:t>of</w:t>
      </w:r>
      <w:r>
        <w:rPr>
          <w:rFonts w:ascii="Arial" w:hAnsi="Arial"/>
          <w:b/>
          <w:i/>
          <w:spacing w:val="-3"/>
          <w:sz w:val="16"/>
        </w:rPr>
        <w:t xml:space="preserve"> </w:t>
      </w:r>
      <w:r>
        <w:rPr>
          <w:rFonts w:ascii="Arial" w:hAnsi="Arial"/>
          <w:b/>
          <w:i/>
          <w:sz w:val="16"/>
        </w:rPr>
        <w:t>Services</w:t>
      </w:r>
      <w:r>
        <w:rPr>
          <w:rFonts w:ascii="Arial" w:hAnsi="Arial"/>
          <w:b/>
          <w:i/>
          <w:spacing w:val="-1"/>
          <w:sz w:val="16"/>
        </w:rPr>
        <w:t xml:space="preserve"> </w:t>
      </w:r>
      <w:r>
        <w:rPr>
          <w:rFonts w:ascii="Arial" w:hAnsi="Arial"/>
          <w:b/>
          <w:i/>
          <w:sz w:val="16"/>
        </w:rPr>
        <w:t>&amp;</w:t>
      </w:r>
      <w:r>
        <w:rPr>
          <w:rFonts w:ascii="Arial" w:hAnsi="Arial"/>
          <w:b/>
          <w:i/>
          <w:spacing w:val="-4"/>
          <w:sz w:val="16"/>
        </w:rPr>
        <w:t xml:space="preserve"> </w:t>
      </w:r>
      <w:r>
        <w:rPr>
          <w:rFonts w:ascii="Arial" w:hAnsi="Arial"/>
          <w:b/>
          <w:i/>
          <w:sz w:val="16"/>
        </w:rPr>
        <w:t>Valuer’s</w:t>
      </w:r>
      <w:r>
        <w:rPr>
          <w:rFonts w:ascii="Arial" w:hAnsi="Arial"/>
          <w:b/>
          <w:i/>
          <w:spacing w:val="-2"/>
          <w:sz w:val="16"/>
        </w:rPr>
        <w:t xml:space="preserve"> </w:t>
      </w:r>
      <w:r>
        <w:rPr>
          <w:rFonts w:ascii="Arial" w:hAnsi="Arial"/>
          <w:b/>
          <w:i/>
          <w:sz w:val="16"/>
        </w:rPr>
        <w:t>Important</w:t>
      </w:r>
      <w:r>
        <w:rPr>
          <w:rFonts w:ascii="Arial" w:hAnsi="Arial"/>
          <w:b/>
          <w:i/>
          <w:spacing w:val="-3"/>
          <w:sz w:val="16"/>
        </w:rPr>
        <w:t xml:space="preserve"> </w:t>
      </w:r>
      <w:r>
        <w:rPr>
          <w:rFonts w:ascii="Arial" w:hAnsi="Arial"/>
          <w:b/>
          <w:i/>
          <w:sz w:val="16"/>
        </w:rPr>
        <w:t>Remarks</w:t>
      </w:r>
      <w:r>
        <w:rPr>
          <w:rFonts w:ascii="Arial" w:hAnsi="Arial"/>
          <w:b/>
          <w:i/>
          <w:spacing w:val="-2"/>
          <w:sz w:val="16"/>
        </w:rPr>
        <w:t xml:space="preserve"> </w:t>
      </w:r>
      <w:r>
        <w:rPr>
          <w:rFonts w:ascii="Arial" w:hAnsi="Arial"/>
          <w:b/>
          <w:i/>
          <w:sz w:val="16"/>
        </w:rPr>
        <w:t>are</w:t>
      </w:r>
      <w:r>
        <w:rPr>
          <w:rFonts w:ascii="Arial" w:hAnsi="Arial"/>
          <w:b/>
          <w:i/>
          <w:spacing w:val="-3"/>
          <w:sz w:val="16"/>
        </w:rPr>
        <w:t xml:space="preserve"> </w:t>
      </w:r>
      <w:r>
        <w:rPr>
          <w:rFonts w:ascii="Arial" w:hAnsi="Arial"/>
          <w:b/>
          <w:i/>
          <w:sz w:val="16"/>
        </w:rPr>
        <w:t>available</w:t>
      </w:r>
      <w:r>
        <w:rPr>
          <w:rFonts w:ascii="Arial" w:hAnsi="Arial"/>
          <w:b/>
          <w:i/>
          <w:spacing w:val="-1"/>
          <w:sz w:val="16"/>
        </w:rPr>
        <w:t xml:space="preserve"> </w:t>
      </w:r>
      <w:r>
        <w:rPr>
          <w:rFonts w:ascii="Arial" w:hAnsi="Arial"/>
          <w:b/>
          <w:i/>
          <w:sz w:val="16"/>
        </w:rPr>
        <w:t>at</w:t>
      </w:r>
      <w:r>
        <w:rPr>
          <w:rFonts w:ascii="Arial" w:hAnsi="Arial"/>
          <w:b/>
          <w:i/>
          <w:spacing w:val="-2"/>
          <w:sz w:val="16"/>
        </w:rPr>
        <w:t xml:space="preserve"> </w:t>
      </w:r>
      <w:hyperlink r:id="rId9">
        <w:r>
          <w:rPr>
            <w:rFonts w:ascii="Arial" w:hAnsi="Arial"/>
            <w:b/>
            <w:i/>
            <w:color w:val="0000FF"/>
            <w:sz w:val="16"/>
            <w:u w:val="single" w:color="0000FF"/>
          </w:rPr>
          <w:t>www.rkassociates.org</w:t>
        </w:r>
        <w:r>
          <w:rPr>
            <w:rFonts w:ascii="Arial" w:hAnsi="Arial"/>
            <w:b/>
            <w:i/>
            <w:color w:val="0000FF"/>
            <w:spacing w:val="1"/>
            <w:sz w:val="16"/>
          </w:rPr>
          <w:t xml:space="preserve"> </w:t>
        </w:r>
      </w:hyperlink>
      <w:r>
        <w:rPr>
          <w:rFonts w:ascii="Arial" w:hAnsi="Arial"/>
          <w:b/>
          <w:i/>
          <w:sz w:val="16"/>
        </w:rPr>
        <w:t>for</w:t>
      </w:r>
      <w:r>
        <w:rPr>
          <w:rFonts w:ascii="Arial" w:hAnsi="Arial"/>
          <w:b/>
          <w:i/>
          <w:spacing w:val="-1"/>
          <w:sz w:val="16"/>
        </w:rPr>
        <w:t xml:space="preserve"> </w:t>
      </w:r>
      <w:r>
        <w:rPr>
          <w:rFonts w:ascii="Arial" w:hAnsi="Arial"/>
          <w:b/>
          <w:i/>
          <w:sz w:val="16"/>
        </w:rPr>
        <w:t>reference.</w:t>
      </w:r>
    </w:p>
    <w:p w:rsidR="00365C3E" w:rsidRDefault="00365C3E">
      <w:pPr>
        <w:jc w:val="center"/>
        <w:rPr>
          <w:rFonts w:ascii="Arial" w:hAnsi="Arial"/>
          <w:sz w:val="16"/>
        </w:rPr>
        <w:sectPr w:rsidR="00365C3E" w:rsidSect="00C3339B">
          <w:type w:val="continuous"/>
          <w:pgSz w:w="11907" w:h="16839" w:code="9"/>
          <w:pgMar w:top="1500" w:right="280" w:bottom="280" w:left="280" w:header="720" w:footer="720" w:gutter="0"/>
          <w:cols w:space="720"/>
          <w:docGrid w:linePitch="299"/>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7833"/>
      </w:tblGrid>
      <w:tr w:rsidR="00365C3E">
        <w:trPr>
          <w:trHeight w:val="448"/>
        </w:trPr>
        <w:tc>
          <w:tcPr>
            <w:tcW w:w="1519" w:type="dxa"/>
            <w:shd w:val="clear" w:color="auto" w:fill="17365D"/>
          </w:tcPr>
          <w:p w:rsidR="00365C3E" w:rsidRDefault="00533A87">
            <w:pPr>
              <w:pStyle w:val="TableParagraph"/>
              <w:spacing w:before="72"/>
              <w:ind w:left="311"/>
              <w:rPr>
                <w:rFonts w:ascii="Arial"/>
                <w:b/>
                <w:sz w:val="24"/>
              </w:rPr>
            </w:pPr>
            <w:r>
              <w:rPr>
                <w:rFonts w:ascii="Arial"/>
                <w:b/>
                <w:color w:val="FFFFFF"/>
                <w:sz w:val="24"/>
              </w:rPr>
              <w:lastRenderedPageBreak/>
              <w:t>PART</w:t>
            </w:r>
            <w:r>
              <w:rPr>
                <w:rFonts w:ascii="Arial"/>
                <w:b/>
                <w:color w:val="FFFFFF"/>
                <w:spacing w:val="2"/>
                <w:sz w:val="24"/>
              </w:rPr>
              <w:t xml:space="preserve"> </w:t>
            </w:r>
            <w:r>
              <w:rPr>
                <w:rFonts w:ascii="Arial"/>
                <w:b/>
                <w:color w:val="FFFFFF"/>
                <w:sz w:val="24"/>
              </w:rPr>
              <w:t>A</w:t>
            </w:r>
          </w:p>
        </w:tc>
        <w:tc>
          <w:tcPr>
            <w:tcW w:w="7833" w:type="dxa"/>
            <w:shd w:val="clear" w:color="auto" w:fill="DBE4F0"/>
          </w:tcPr>
          <w:p w:rsidR="00365C3E" w:rsidRDefault="00533A87">
            <w:pPr>
              <w:pStyle w:val="TableParagraph"/>
              <w:spacing w:before="72"/>
              <w:ind w:left="419"/>
              <w:rPr>
                <w:rFonts w:ascii="Arial"/>
                <w:b/>
                <w:sz w:val="24"/>
              </w:rPr>
            </w:pPr>
            <w:r>
              <w:rPr>
                <w:rFonts w:ascii="Arial"/>
                <w:b/>
                <w:sz w:val="24"/>
              </w:rPr>
              <w:t>SNAPSHOT</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THE ASSET/</w:t>
            </w:r>
            <w:r>
              <w:rPr>
                <w:rFonts w:ascii="Arial"/>
                <w:b/>
                <w:spacing w:val="-1"/>
                <w:sz w:val="24"/>
              </w:rPr>
              <w:t xml:space="preserve"> </w:t>
            </w:r>
            <w:r>
              <w:rPr>
                <w:rFonts w:ascii="Arial"/>
                <w:b/>
                <w:sz w:val="24"/>
              </w:rPr>
              <w:t>PROPERTY</w:t>
            </w:r>
            <w:r>
              <w:rPr>
                <w:rFonts w:ascii="Arial"/>
                <w:b/>
                <w:spacing w:val="-4"/>
                <w:sz w:val="24"/>
              </w:rPr>
              <w:t xml:space="preserve"> </w:t>
            </w:r>
            <w:r>
              <w:rPr>
                <w:rFonts w:ascii="Arial"/>
                <w:b/>
                <w:sz w:val="24"/>
              </w:rPr>
              <w:t>UNDER</w:t>
            </w:r>
            <w:r>
              <w:rPr>
                <w:rFonts w:ascii="Arial"/>
                <w:b/>
                <w:spacing w:val="-2"/>
                <w:sz w:val="24"/>
              </w:rPr>
              <w:t xml:space="preserve"> </w:t>
            </w:r>
            <w:r>
              <w:rPr>
                <w:rFonts w:ascii="Arial"/>
                <w:b/>
                <w:sz w:val="24"/>
              </w:rPr>
              <w:t>VALUATION</w:t>
            </w:r>
          </w:p>
        </w:tc>
      </w:tr>
    </w:tbl>
    <w:p w:rsidR="00365C3E" w:rsidRDefault="00C3339B" w:rsidP="00C3339B">
      <w:pPr>
        <w:pStyle w:val="BodyText"/>
        <w:spacing w:before="8"/>
        <w:ind w:firstLine="993"/>
        <w:rPr>
          <w:rFonts w:ascii="Arial"/>
          <w:b/>
          <w:i/>
          <w:sz w:val="21"/>
        </w:rPr>
      </w:pPr>
      <w:r>
        <w:rPr>
          <w:noProof/>
          <w:lang w:val="en-IN" w:eastAsia="en-IN"/>
        </w:rPr>
        <w:drawing>
          <wp:anchor distT="0" distB="0" distL="114300" distR="114300" simplePos="0" relativeHeight="487617024" behindDoc="0" locked="0" layoutInCell="1" allowOverlap="1" wp14:anchorId="7DDAFAF8" wp14:editId="54DAF64D">
            <wp:simplePos x="0" y="0"/>
            <wp:positionH relativeFrom="column">
              <wp:posOffset>488950</wp:posOffset>
            </wp:positionH>
            <wp:positionV relativeFrom="paragraph">
              <wp:posOffset>7620</wp:posOffset>
            </wp:positionV>
            <wp:extent cx="6371590" cy="6886575"/>
            <wp:effectExtent l="0" t="0" r="0" b="9525"/>
            <wp:wrapNone/>
            <wp:docPr id="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356" cy="68906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b/>
          <w:i/>
          <w:noProof/>
          <w:sz w:val="21"/>
          <w:lang w:val="en-IN" w:eastAsia="en-IN"/>
        </w:rPr>
        <mc:AlternateContent>
          <mc:Choice Requires="wps">
            <w:drawing>
              <wp:inline distT="0" distB="0" distL="0" distR="0">
                <wp:extent cx="5867400" cy="5435256"/>
                <wp:effectExtent l="0" t="0" r="19050" b="13335"/>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43525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10618A5" id="Rectangle 94" o:spid="_x0000_s1026" style="width:462pt;height:4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j6dwIAAP0EAAAOAAAAZHJzL2Uyb0RvYy54bWysVMGO2jAQvVfqP1i+s0nYwE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" filled="f" strokeweight=".72pt">
                <w10:anchorlock/>
              </v:rect>
            </w:pict>
          </mc:Fallback>
        </mc:AlternateContent>
      </w:r>
    </w:p>
    <w:p w:rsidR="00C3339B" w:rsidRDefault="00C3339B">
      <w:pPr>
        <w:spacing w:before="112"/>
        <w:ind w:left="85" w:right="86"/>
        <w:jc w:val="center"/>
        <w:rPr>
          <w:rFonts w:ascii="Arial"/>
          <w:b/>
          <w:sz w:val="24"/>
        </w:rPr>
      </w:pPr>
    </w:p>
    <w:p w:rsidR="00C3339B" w:rsidRDefault="00C3339B">
      <w:pPr>
        <w:spacing w:before="112"/>
        <w:ind w:left="85" w:right="86"/>
        <w:jc w:val="center"/>
        <w:rPr>
          <w:rFonts w:ascii="Arial"/>
          <w:b/>
          <w:sz w:val="24"/>
        </w:rPr>
      </w:pPr>
    </w:p>
    <w:p w:rsidR="00C3339B" w:rsidRDefault="00C3339B">
      <w:pPr>
        <w:spacing w:before="112"/>
        <w:ind w:left="85" w:right="86"/>
        <w:jc w:val="center"/>
        <w:rPr>
          <w:rFonts w:ascii="Arial"/>
          <w:b/>
          <w:sz w:val="24"/>
        </w:rPr>
      </w:pPr>
    </w:p>
    <w:p w:rsidR="00C3339B" w:rsidRDefault="00C3339B">
      <w:pPr>
        <w:spacing w:before="112"/>
        <w:ind w:left="85" w:right="86"/>
        <w:jc w:val="center"/>
        <w:rPr>
          <w:rFonts w:ascii="Arial"/>
          <w:b/>
          <w:sz w:val="24"/>
        </w:rPr>
      </w:pPr>
    </w:p>
    <w:p w:rsidR="00C3339B" w:rsidRDefault="00C3339B">
      <w:pPr>
        <w:spacing w:before="112"/>
        <w:ind w:left="85" w:right="86"/>
        <w:jc w:val="center"/>
        <w:rPr>
          <w:rFonts w:ascii="Arial"/>
          <w:b/>
          <w:sz w:val="24"/>
        </w:rPr>
      </w:pPr>
    </w:p>
    <w:p w:rsidR="00C3339B" w:rsidRDefault="00C3339B">
      <w:pPr>
        <w:spacing w:before="112"/>
        <w:ind w:left="85" w:right="86"/>
        <w:jc w:val="center"/>
        <w:rPr>
          <w:rFonts w:ascii="Arial"/>
          <w:b/>
          <w:sz w:val="24"/>
        </w:rPr>
      </w:pPr>
    </w:p>
    <w:p w:rsidR="00365C3E" w:rsidRDefault="00533A87">
      <w:pPr>
        <w:spacing w:before="112"/>
        <w:ind w:left="85" w:right="86"/>
        <w:jc w:val="center"/>
        <w:rPr>
          <w:rFonts w:ascii="Arial"/>
          <w:b/>
          <w:sz w:val="24"/>
        </w:rPr>
      </w:pPr>
      <w:r>
        <w:rPr>
          <w:rFonts w:ascii="Arial"/>
          <w:b/>
          <w:sz w:val="24"/>
        </w:rPr>
        <w:t>SITUATED</w:t>
      </w:r>
      <w:r>
        <w:rPr>
          <w:rFonts w:ascii="Arial"/>
          <w:b/>
          <w:spacing w:val="-1"/>
          <w:sz w:val="24"/>
        </w:rPr>
        <w:t xml:space="preserve"> </w:t>
      </w:r>
      <w:r>
        <w:rPr>
          <w:rFonts w:ascii="Arial"/>
          <w:b/>
          <w:sz w:val="24"/>
        </w:rPr>
        <w:t>AT</w:t>
      </w:r>
    </w:p>
    <w:p w:rsidR="00365C3E" w:rsidRDefault="00533A87">
      <w:pPr>
        <w:pStyle w:val="Heading2"/>
        <w:spacing w:before="134"/>
        <w:ind w:left="86" w:right="86"/>
        <w:jc w:val="center"/>
      </w:pPr>
      <w:r>
        <w:t>PART</w:t>
      </w:r>
      <w:r>
        <w:rPr>
          <w:spacing w:val="-5"/>
        </w:rPr>
        <w:t xml:space="preserve"> </w:t>
      </w:r>
      <w:r>
        <w:t>OF</w:t>
      </w:r>
      <w:r>
        <w:rPr>
          <w:spacing w:val="-2"/>
        </w:rPr>
        <w:t xml:space="preserve"> </w:t>
      </w:r>
      <w:r>
        <w:t>PLOT</w:t>
      </w:r>
      <w:r>
        <w:rPr>
          <w:spacing w:val="-4"/>
        </w:rPr>
        <w:t xml:space="preserve"> </w:t>
      </w:r>
      <w:r>
        <w:t>NO.</w:t>
      </w:r>
      <w:r>
        <w:rPr>
          <w:spacing w:val="-3"/>
        </w:rPr>
        <w:t xml:space="preserve"> </w:t>
      </w:r>
      <w:r>
        <w:t>110,</w:t>
      </w:r>
      <w:r>
        <w:rPr>
          <w:spacing w:val="-1"/>
        </w:rPr>
        <w:t xml:space="preserve"> </w:t>
      </w:r>
      <w:r>
        <w:t>BLOCK-A, MAJLIS</w:t>
      </w:r>
      <w:r>
        <w:rPr>
          <w:spacing w:val="-2"/>
        </w:rPr>
        <w:t xml:space="preserve"> </w:t>
      </w:r>
      <w:r>
        <w:t>PARK,</w:t>
      </w:r>
      <w:r>
        <w:rPr>
          <w:spacing w:val="-1"/>
        </w:rPr>
        <w:t xml:space="preserve"> </w:t>
      </w:r>
      <w:r>
        <w:t>NEW</w:t>
      </w:r>
      <w:r>
        <w:rPr>
          <w:spacing w:val="-1"/>
        </w:rPr>
        <w:t xml:space="preserve"> </w:t>
      </w:r>
      <w:r>
        <w:t>DELHI 110033</w:t>
      </w:r>
    </w:p>
    <w:p w:rsidR="00365C3E" w:rsidRDefault="00365C3E">
      <w:pPr>
        <w:jc w:val="center"/>
        <w:sectPr w:rsidR="00365C3E">
          <w:headerReference w:type="default" r:id="rId11"/>
          <w:footerReference w:type="default" r:id="rId12"/>
          <w:pgSz w:w="12240" w:h="15840"/>
          <w:pgMar w:top="1440" w:right="280" w:bottom="1180" w:left="280" w:header="240" w:footer="999" w:gutter="0"/>
          <w:pgNumType w:start="2"/>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7833"/>
      </w:tblGrid>
      <w:tr w:rsidR="00365C3E">
        <w:trPr>
          <w:trHeight w:val="448"/>
        </w:trPr>
        <w:tc>
          <w:tcPr>
            <w:tcW w:w="1519" w:type="dxa"/>
            <w:shd w:val="clear" w:color="auto" w:fill="17365D"/>
          </w:tcPr>
          <w:p w:rsidR="00365C3E" w:rsidRDefault="00533A87">
            <w:pPr>
              <w:pStyle w:val="TableParagraph"/>
              <w:spacing w:before="72"/>
              <w:ind w:left="311"/>
              <w:rPr>
                <w:rFonts w:ascii="Arial"/>
                <w:b/>
                <w:sz w:val="24"/>
              </w:rPr>
            </w:pPr>
            <w:r>
              <w:rPr>
                <w:rFonts w:ascii="Arial"/>
                <w:b/>
                <w:color w:val="FFFFFF"/>
                <w:sz w:val="24"/>
              </w:rPr>
              <w:lastRenderedPageBreak/>
              <w:t>PART</w:t>
            </w:r>
            <w:r>
              <w:rPr>
                <w:rFonts w:ascii="Arial"/>
                <w:b/>
                <w:color w:val="FFFFFF"/>
                <w:spacing w:val="-2"/>
                <w:sz w:val="24"/>
              </w:rPr>
              <w:t xml:space="preserve"> </w:t>
            </w:r>
            <w:r>
              <w:rPr>
                <w:rFonts w:ascii="Arial"/>
                <w:b/>
                <w:color w:val="FFFFFF"/>
                <w:sz w:val="24"/>
              </w:rPr>
              <w:t>B</w:t>
            </w:r>
          </w:p>
        </w:tc>
        <w:tc>
          <w:tcPr>
            <w:tcW w:w="7833" w:type="dxa"/>
            <w:shd w:val="clear" w:color="auto" w:fill="DBE4F0"/>
          </w:tcPr>
          <w:p w:rsidR="00365C3E" w:rsidRDefault="00533A87">
            <w:pPr>
              <w:pStyle w:val="TableParagraph"/>
              <w:spacing w:before="72"/>
              <w:ind w:left="917" w:right="915"/>
              <w:jc w:val="center"/>
              <w:rPr>
                <w:rFonts w:ascii="Arial"/>
                <w:b/>
                <w:sz w:val="24"/>
              </w:rPr>
            </w:pPr>
            <w:r>
              <w:rPr>
                <w:rFonts w:ascii="Arial"/>
                <w:b/>
                <w:sz w:val="24"/>
              </w:rPr>
              <w:t>SBI</w:t>
            </w:r>
            <w:r>
              <w:rPr>
                <w:rFonts w:ascii="Arial"/>
                <w:b/>
                <w:spacing w:val="-2"/>
                <w:sz w:val="24"/>
              </w:rPr>
              <w:t xml:space="preserve"> </w:t>
            </w:r>
            <w:r>
              <w:rPr>
                <w:rFonts w:ascii="Arial"/>
                <w:b/>
                <w:sz w:val="24"/>
              </w:rPr>
              <w:t>FORMAT</w:t>
            </w:r>
            <w:r>
              <w:rPr>
                <w:rFonts w:ascii="Arial"/>
                <w:b/>
                <w:spacing w:val="-2"/>
                <w:sz w:val="24"/>
              </w:rPr>
              <w:t xml:space="preserve"> </w:t>
            </w:r>
            <w:r>
              <w:rPr>
                <w:rFonts w:ascii="Arial"/>
                <w:b/>
                <w:sz w:val="24"/>
              </w:rPr>
              <w:t>ON</w:t>
            </w:r>
            <w:r>
              <w:rPr>
                <w:rFonts w:ascii="Arial"/>
                <w:b/>
                <w:spacing w:val="-2"/>
                <w:sz w:val="24"/>
              </w:rPr>
              <w:t xml:space="preserve"> </w:t>
            </w:r>
            <w:r>
              <w:rPr>
                <w:rFonts w:ascii="Arial"/>
                <w:b/>
                <w:sz w:val="24"/>
              </w:rPr>
              <w:t>OPINION</w:t>
            </w:r>
            <w:r>
              <w:rPr>
                <w:rFonts w:ascii="Arial"/>
                <w:b/>
                <w:spacing w:val="-1"/>
                <w:sz w:val="24"/>
              </w:rPr>
              <w:t xml:space="preserve"> </w:t>
            </w:r>
            <w:r>
              <w:rPr>
                <w:rFonts w:ascii="Arial"/>
                <w:b/>
                <w:sz w:val="24"/>
              </w:rPr>
              <w:t>REPORT</w:t>
            </w:r>
            <w:r>
              <w:rPr>
                <w:rFonts w:ascii="Arial"/>
                <w:b/>
                <w:spacing w:val="-2"/>
                <w:sz w:val="24"/>
              </w:rPr>
              <w:t xml:space="preserve"> </w:t>
            </w:r>
            <w:r>
              <w:rPr>
                <w:rFonts w:ascii="Arial"/>
                <w:b/>
                <w:sz w:val="24"/>
              </w:rPr>
              <w:t>ON</w:t>
            </w:r>
            <w:r>
              <w:rPr>
                <w:rFonts w:ascii="Arial"/>
                <w:b/>
                <w:spacing w:val="-2"/>
                <w:sz w:val="24"/>
              </w:rPr>
              <w:t xml:space="preserve"> </w:t>
            </w:r>
            <w:r>
              <w:rPr>
                <w:rFonts w:ascii="Arial"/>
                <w:b/>
                <w:sz w:val="24"/>
              </w:rPr>
              <w:t>VALUATION</w:t>
            </w:r>
          </w:p>
        </w:tc>
      </w:tr>
    </w:tbl>
    <w:p w:rsidR="00365C3E" w:rsidRDefault="00365C3E">
      <w:pPr>
        <w:pStyle w:val="BodyText"/>
        <w:rPr>
          <w:rFonts w:ascii="Arial"/>
          <w:b/>
          <w:sz w:val="20"/>
        </w:rPr>
      </w:pPr>
    </w:p>
    <w:p w:rsidR="00365C3E" w:rsidRDefault="00365C3E">
      <w:pPr>
        <w:pStyle w:val="BodyText"/>
        <w:spacing w:before="8" w:after="1"/>
        <w:rPr>
          <w:rFonts w:ascii="Arial"/>
          <w:b/>
          <w:sz w:val="17"/>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3"/>
        <w:gridCol w:w="6092"/>
      </w:tblGrid>
      <w:tr w:rsidR="00365C3E">
        <w:trPr>
          <w:trHeight w:val="743"/>
        </w:trPr>
        <w:tc>
          <w:tcPr>
            <w:tcW w:w="4623" w:type="dxa"/>
            <w:shd w:val="clear" w:color="auto" w:fill="C5D9F0"/>
          </w:tcPr>
          <w:p w:rsidR="00365C3E" w:rsidRDefault="00533A87">
            <w:pPr>
              <w:pStyle w:val="TableParagraph"/>
              <w:spacing w:line="250" w:lineRule="exact"/>
              <w:ind w:left="107"/>
            </w:pPr>
            <w:r>
              <w:t>Name &amp; Address</w:t>
            </w:r>
            <w:r>
              <w:rPr>
                <w:spacing w:val="-3"/>
              </w:rPr>
              <w:t xml:space="preserve"> </w:t>
            </w:r>
            <w:r>
              <w:t>of</w:t>
            </w:r>
            <w:r>
              <w:rPr>
                <w:spacing w:val="3"/>
              </w:rPr>
              <w:t xml:space="preserve"> </w:t>
            </w:r>
            <w:r>
              <w:t>the</w:t>
            </w:r>
            <w:r>
              <w:rPr>
                <w:spacing w:val="-5"/>
              </w:rPr>
              <w:t xml:space="preserve"> </w:t>
            </w:r>
            <w:r>
              <w:t>Branch</w:t>
            </w:r>
          </w:p>
        </w:tc>
        <w:tc>
          <w:tcPr>
            <w:tcW w:w="6092" w:type="dxa"/>
          </w:tcPr>
          <w:p w:rsidR="00365C3E" w:rsidRDefault="00533A87">
            <w:pPr>
              <w:pStyle w:val="TableParagraph"/>
              <w:spacing w:line="276" w:lineRule="auto"/>
              <w:ind w:left="108" w:right="500"/>
            </w:pPr>
            <w:r>
              <w:t xml:space="preserve">State Bank of India, SME Branch, </w:t>
            </w:r>
            <w:proofErr w:type="spellStart"/>
            <w:r>
              <w:t>Chandni</w:t>
            </w:r>
            <w:proofErr w:type="spellEnd"/>
            <w:r>
              <w:t xml:space="preserve"> </w:t>
            </w:r>
            <w:proofErr w:type="spellStart"/>
            <w:r>
              <w:t>Chowk</w:t>
            </w:r>
            <w:proofErr w:type="spellEnd"/>
            <w:r>
              <w:t>, New</w:t>
            </w:r>
            <w:r>
              <w:rPr>
                <w:spacing w:val="-59"/>
              </w:rPr>
              <w:t xml:space="preserve"> </w:t>
            </w:r>
            <w:r>
              <w:t>Delhi</w:t>
            </w:r>
          </w:p>
        </w:tc>
      </w:tr>
      <w:tr w:rsidR="00365C3E">
        <w:trPr>
          <w:trHeight w:val="450"/>
        </w:trPr>
        <w:tc>
          <w:tcPr>
            <w:tcW w:w="4623" w:type="dxa"/>
            <w:shd w:val="clear" w:color="auto" w:fill="C5D9F0"/>
          </w:tcPr>
          <w:p w:rsidR="00365C3E" w:rsidRDefault="00533A87">
            <w:pPr>
              <w:pStyle w:val="TableParagraph"/>
              <w:spacing w:line="250" w:lineRule="exact"/>
              <w:ind w:left="107"/>
            </w:pPr>
            <w:r>
              <w:t>Name</w:t>
            </w:r>
            <w:r>
              <w:rPr>
                <w:spacing w:val="-2"/>
              </w:rPr>
              <w:t xml:space="preserve"> </w:t>
            </w:r>
            <w:r>
              <w:t>&amp;</w:t>
            </w:r>
            <w:r>
              <w:rPr>
                <w:spacing w:val="-2"/>
              </w:rPr>
              <w:t xml:space="preserve"> </w:t>
            </w:r>
            <w:r>
              <w:t>Designation</w:t>
            </w:r>
            <w:r>
              <w:rPr>
                <w:spacing w:val="-2"/>
              </w:rPr>
              <w:t xml:space="preserve"> </w:t>
            </w:r>
            <w:r>
              <w:t>of concerned</w:t>
            </w:r>
            <w:r>
              <w:rPr>
                <w:spacing w:val="-2"/>
              </w:rPr>
              <w:t xml:space="preserve"> </w:t>
            </w:r>
            <w:r>
              <w:t>officer</w:t>
            </w:r>
          </w:p>
        </w:tc>
        <w:tc>
          <w:tcPr>
            <w:tcW w:w="6092" w:type="dxa"/>
          </w:tcPr>
          <w:p w:rsidR="00365C3E" w:rsidRDefault="00533A87">
            <w:pPr>
              <w:pStyle w:val="TableParagraph"/>
              <w:spacing w:line="248" w:lineRule="exact"/>
              <w:ind w:left="108"/>
            </w:pPr>
            <w:r>
              <w:t>Mr.</w:t>
            </w:r>
            <w:r>
              <w:rPr>
                <w:spacing w:val="1"/>
              </w:rPr>
              <w:t xml:space="preserve"> </w:t>
            </w:r>
            <w:r>
              <w:t>Chandra</w:t>
            </w:r>
            <w:r>
              <w:rPr>
                <w:spacing w:val="-3"/>
              </w:rPr>
              <w:t xml:space="preserve"> </w:t>
            </w:r>
            <w:r>
              <w:t>Gupta</w:t>
            </w:r>
          </w:p>
        </w:tc>
      </w:tr>
      <w:tr w:rsidR="00365C3E">
        <w:trPr>
          <w:trHeight w:val="450"/>
        </w:trPr>
        <w:tc>
          <w:tcPr>
            <w:tcW w:w="4623" w:type="dxa"/>
            <w:shd w:val="clear" w:color="auto" w:fill="C5D9F0"/>
          </w:tcPr>
          <w:p w:rsidR="00365C3E" w:rsidRDefault="00533A87">
            <w:pPr>
              <w:pStyle w:val="TableParagraph"/>
              <w:spacing w:line="250" w:lineRule="exact"/>
              <w:ind w:left="107"/>
            </w:pPr>
            <w:r>
              <w:t>Name</w:t>
            </w:r>
            <w:r>
              <w:rPr>
                <w:spacing w:val="-1"/>
              </w:rPr>
              <w:t xml:space="preserve"> </w:t>
            </w:r>
            <w:r>
              <w:t>of</w:t>
            </w:r>
            <w:r>
              <w:rPr>
                <w:spacing w:val="-1"/>
              </w:rPr>
              <w:t xml:space="preserve"> </w:t>
            </w:r>
            <w:r>
              <w:t>the</w:t>
            </w:r>
            <w:r>
              <w:rPr>
                <w:spacing w:val="-2"/>
              </w:rPr>
              <w:t xml:space="preserve"> </w:t>
            </w:r>
            <w:r>
              <w:t>Customer</w:t>
            </w:r>
          </w:p>
        </w:tc>
        <w:tc>
          <w:tcPr>
            <w:tcW w:w="6092" w:type="dxa"/>
          </w:tcPr>
          <w:p w:rsidR="00365C3E" w:rsidRDefault="00533A87" w:rsidP="0060586B">
            <w:pPr>
              <w:pStyle w:val="TableParagraph"/>
              <w:spacing w:line="248" w:lineRule="exact"/>
              <w:ind w:left="108"/>
            </w:pPr>
            <w:r>
              <w:t>M/s.</w:t>
            </w:r>
            <w:r>
              <w:rPr>
                <w:spacing w:val="-3"/>
              </w:rPr>
              <w:t xml:space="preserve"> </w:t>
            </w:r>
            <w:proofErr w:type="spellStart"/>
            <w:r w:rsidR="0060586B">
              <w:t>Granth</w:t>
            </w:r>
            <w:proofErr w:type="spellEnd"/>
          </w:p>
        </w:tc>
      </w:tr>
    </w:tbl>
    <w:p w:rsidR="00365C3E" w:rsidRDefault="00365C3E">
      <w:pPr>
        <w:pStyle w:val="BodyText"/>
        <w:rPr>
          <w:rFonts w:ascii="Arial"/>
          <w:b/>
          <w:sz w:val="20"/>
        </w:rPr>
      </w:pPr>
    </w:p>
    <w:p w:rsidR="00365C3E" w:rsidRDefault="00365C3E">
      <w:pPr>
        <w:pStyle w:val="BodyText"/>
        <w:spacing w:before="8" w:after="1"/>
        <w:rPr>
          <w:rFonts w:ascii="Arial"/>
          <w:b/>
          <w:sz w:val="17"/>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7"/>
        <w:gridCol w:w="4045"/>
        <w:gridCol w:w="2068"/>
        <w:gridCol w:w="2075"/>
        <w:gridCol w:w="2085"/>
      </w:tblGrid>
      <w:tr w:rsidR="00C3339B" w:rsidTr="00AD0720">
        <w:trPr>
          <w:trHeight w:val="430"/>
        </w:trPr>
        <w:tc>
          <w:tcPr>
            <w:tcW w:w="927" w:type="dxa"/>
            <w:shd w:val="clear" w:color="auto" w:fill="17365D"/>
          </w:tcPr>
          <w:p w:rsidR="00C3339B" w:rsidRDefault="00C3339B" w:rsidP="00AA54BE">
            <w:pPr>
              <w:pStyle w:val="TableParagraph"/>
              <w:spacing w:before="65"/>
              <w:ind w:right="126"/>
              <w:jc w:val="right"/>
              <w:rPr>
                <w:rFonts w:ascii="Arial"/>
                <w:b/>
                <w:sz w:val="24"/>
              </w:rPr>
            </w:pPr>
            <w:r>
              <w:rPr>
                <w:rFonts w:ascii="Arial"/>
                <w:b/>
                <w:color w:val="FFFFFF"/>
                <w:sz w:val="24"/>
              </w:rPr>
              <w:t>S.NO.</w:t>
            </w:r>
          </w:p>
        </w:tc>
        <w:tc>
          <w:tcPr>
            <w:tcW w:w="4045" w:type="dxa"/>
            <w:shd w:val="clear" w:color="auto" w:fill="17365D"/>
          </w:tcPr>
          <w:p w:rsidR="00C3339B" w:rsidRDefault="00C3339B" w:rsidP="00AA54BE">
            <w:pPr>
              <w:pStyle w:val="TableParagraph"/>
              <w:spacing w:before="65"/>
              <w:ind w:left="1345" w:right="1336"/>
              <w:jc w:val="center"/>
              <w:rPr>
                <w:rFonts w:ascii="Arial"/>
                <w:b/>
                <w:sz w:val="24"/>
              </w:rPr>
            </w:pPr>
            <w:r>
              <w:rPr>
                <w:rFonts w:ascii="Arial"/>
                <w:b/>
                <w:color w:val="FFFFFF"/>
                <w:sz w:val="24"/>
              </w:rPr>
              <w:t>CONTENTS</w:t>
            </w:r>
          </w:p>
        </w:tc>
        <w:tc>
          <w:tcPr>
            <w:tcW w:w="6227" w:type="dxa"/>
            <w:gridSpan w:val="3"/>
            <w:shd w:val="clear" w:color="auto" w:fill="17365D"/>
          </w:tcPr>
          <w:p w:rsidR="00C3339B" w:rsidRDefault="00C3339B" w:rsidP="00AA54BE">
            <w:pPr>
              <w:pStyle w:val="TableParagraph"/>
              <w:spacing w:before="65"/>
              <w:ind w:left="2277" w:right="2267"/>
              <w:jc w:val="center"/>
              <w:rPr>
                <w:rFonts w:ascii="Arial"/>
                <w:b/>
                <w:sz w:val="24"/>
              </w:rPr>
            </w:pPr>
            <w:r>
              <w:rPr>
                <w:rFonts w:ascii="Arial"/>
                <w:b/>
                <w:color w:val="FFFFFF"/>
                <w:sz w:val="24"/>
              </w:rPr>
              <w:t>DESCRIPTION</w:t>
            </w:r>
          </w:p>
        </w:tc>
      </w:tr>
      <w:tr w:rsidR="00C3339B" w:rsidTr="00AD0720">
        <w:trPr>
          <w:trHeight w:val="334"/>
        </w:trPr>
        <w:tc>
          <w:tcPr>
            <w:tcW w:w="927" w:type="dxa"/>
            <w:shd w:val="clear" w:color="auto" w:fill="C5D9F0"/>
          </w:tcPr>
          <w:p w:rsidR="00C3339B" w:rsidRDefault="00C3339B" w:rsidP="00AA54BE">
            <w:pPr>
              <w:pStyle w:val="TableParagraph"/>
              <w:spacing w:before="15"/>
              <w:ind w:left="322" w:right="423"/>
              <w:jc w:val="center"/>
              <w:rPr>
                <w:rFonts w:ascii="Arial"/>
                <w:b/>
                <w:sz w:val="24"/>
              </w:rPr>
            </w:pPr>
            <w:r>
              <w:rPr>
                <w:rFonts w:ascii="Arial"/>
                <w:b/>
                <w:sz w:val="24"/>
              </w:rPr>
              <w:t>I.</w:t>
            </w:r>
          </w:p>
        </w:tc>
        <w:tc>
          <w:tcPr>
            <w:tcW w:w="10273" w:type="dxa"/>
            <w:gridSpan w:val="4"/>
            <w:tcBorders>
              <w:bottom w:val="single" w:sz="8" w:space="0" w:color="000000"/>
            </w:tcBorders>
            <w:shd w:val="clear" w:color="auto" w:fill="C5D9F0"/>
          </w:tcPr>
          <w:p w:rsidR="00C3339B" w:rsidRDefault="00C3339B" w:rsidP="00AA54BE">
            <w:pPr>
              <w:pStyle w:val="TableParagraph"/>
              <w:spacing w:before="15"/>
              <w:ind w:left="115"/>
              <w:rPr>
                <w:rFonts w:ascii="Arial"/>
                <w:b/>
                <w:sz w:val="24"/>
              </w:rPr>
            </w:pPr>
            <w:r>
              <w:rPr>
                <w:rFonts w:ascii="Arial"/>
                <w:b/>
                <w:sz w:val="24"/>
              </w:rPr>
              <w:t>GENERAL</w:t>
            </w:r>
          </w:p>
        </w:tc>
      </w:tr>
      <w:tr w:rsidR="00C3339B" w:rsidTr="00AD0720">
        <w:trPr>
          <w:trHeight w:val="554"/>
        </w:trPr>
        <w:tc>
          <w:tcPr>
            <w:tcW w:w="927" w:type="dxa"/>
          </w:tcPr>
          <w:p w:rsidR="00C3339B" w:rsidRDefault="00C3339B" w:rsidP="00AA54BE">
            <w:pPr>
              <w:pStyle w:val="TableParagraph"/>
              <w:spacing w:line="250" w:lineRule="exact"/>
              <w:ind w:right="232"/>
              <w:jc w:val="right"/>
            </w:pPr>
            <w:r>
              <w:t>1.</w:t>
            </w:r>
          </w:p>
        </w:tc>
        <w:tc>
          <w:tcPr>
            <w:tcW w:w="4045" w:type="dxa"/>
            <w:tcBorders>
              <w:top w:val="single" w:sz="8" w:space="0" w:color="000000"/>
            </w:tcBorders>
          </w:tcPr>
          <w:p w:rsidR="00C3339B" w:rsidRDefault="00C3339B" w:rsidP="00AA54BE">
            <w:pPr>
              <w:pStyle w:val="TableParagraph"/>
              <w:spacing w:line="250" w:lineRule="exact"/>
              <w:ind w:left="115"/>
            </w:pPr>
            <w:r>
              <w:t>Purpose</w:t>
            </w:r>
            <w:r>
              <w:rPr>
                <w:spacing w:val="-2"/>
              </w:rPr>
              <w:t xml:space="preserve"> </w:t>
            </w:r>
            <w:r>
              <w:t>of</w:t>
            </w:r>
            <w:r>
              <w:rPr>
                <w:spacing w:val="1"/>
              </w:rPr>
              <w:t xml:space="preserve"> </w:t>
            </w:r>
            <w:r>
              <w:t>Valuation</w:t>
            </w:r>
          </w:p>
        </w:tc>
        <w:tc>
          <w:tcPr>
            <w:tcW w:w="6227" w:type="dxa"/>
            <w:gridSpan w:val="3"/>
            <w:tcBorders>
              <w:top w:val="single" w:sz="8" w:space="0" w:color="000000"/>
            </w:tcBorders>
          </w:tcPr>
          <w:p w:rsidR="00C3339B" w:rsidRDefault="00C3339B" w:rsidP="00AA54BE">
            <w:pPr>
              <w:pStyle w:val="TableParagraph"/>
              <w:spacing w:line="250" w:lineRule="exact"/>
              <w:ind w:left="113"/>
            </w:pPr>
            <w:r>
              <w:t>For</w:t>
            </w:r>
            <w:r>
              <w:rPr>
                <w:spacing w:val="-1"/>
              </w:rPr>
              <w:t xml:space="preserve"> </w:t>
            </w:r>
            <w:r>
              <w:t>Value</w:t>
            </w:r>
            <w:r>
              <w:rPr>
                <w:spacing w:val="-2"/>
              </w:rPr>
              <w:t xml:space="preserve"> </w:t>
            </w:r>
            <w:r>
              <w:t>assessment</w:t>
            </w:r>
            <w:r>
              <w:rPr>
                <w:spacing w:val="-2"/>
              </w:rPr>
              <w:t xml:space="preserve"> </w:t>
            </w:r>
            <w:r>
              <w:t>of the</w:t>
            </w:r>
            <w:r>
              <w:rPr>
                <w:spacing w:val="-3"/>
              </w:rPr>
              <w:t xml:space="preserve"> </w:t>
            </w:r>
            <w:r>
              <w:t>asset</w:t>
            </w:r>
            <w:r>
              <w:rPr>
                <w:spacing w:val="-3"/>
              </w:rPr>
              <w:t xml:space="preserve"> </w:t>
            </w:r>
            <w:r>
              <w:t>for</w:t>
            </w:r>
            <w:r>
              <w:rPr>
                <w:spacing w:val="-2"/>
              </w:rPr>
              <w:t xml:space="preserve"> </w:t>
            </w:r>
            <w:r>
              <w:t>creating</w:t>
            </w:r>
            <w:r>
              <w:rPr>
                <w:spacing w:val="-2"/>
              </w:rPr>
              <w:t xml:space="preserve"> </w:t>
            </w:r>
            <w:r>
              <w:t>collateral</w:t>
            </w:r>
          </w:p>
          <w:p w:rsidR="00C3339B" w:rsidRDefault="00C3339B" w:rsidP="00AA54BE">
            <w:pPr>
              <w:pStyle w:val="TableParagraph"/>
              <w:spacing w:before="37"/>
              <w:ind w:left="113"/>
            </w:pPr>
            <w:r>
              <w:t>mortgage</w:t>
            </w:r>
            <w:r>
              <w:rPr>
                <w:spacing w:val="-3"/>
              </w:rPr>
              <w:t xml:space="preserve"> </w:t>
            </w:r>
            <w:r>
              <w:t>for</w:t>
            </w:r>
            <w:r>
              <w:rPr>
                <w:spacing w:val="-2"/>
              </w:rPr>
              <w:t xml:space="preserve"> </w:t>
            </w:r>
            <w:r>
              <w:t>Bank</w:t>
            </w:r>
            <w:r>
              <w:rPr>
                <w:spacing w:val="3"/>
              </w:rPr>
              <w:t xml:space="preserve"> </w:t>
            </w:r>
            <w:r>
              <w:t>Loan</w:t>
            </w:r>
            <w:r>
              <w:rPr>
                <w:spacing w:val="-6"/>
              </w:rPr>
              <w:t xml:space="preserve"> </w:t>
            </w:r>
            <w:r>
              <w:t>purpose</w:t>
            </w:r>
          </w:p>
        </w:tc>
      </w:tr>
      <w:tr w:rsidR="00C3339B" w:rsidTr="00AD0720">
        <w:trPr>
          <w:trHeight w:val="556"/>
        </w:trPr>
        <w:tc>
          <w:tcPr>
            <w:tcW w:w="927" w:type="dxa"/>
            <w:vMerge w:val="restart"/>
          </w:tcPr>
          <w:p w:rsidR="00C3339B" w:rsidRDefault="00C3339B" w:rsidP="00AA54BE">
            <w:pPr>
              <w:pStyle w:val="TableParagraph"/>
              <w:ind w:left="501"/>
            </w:pPr>
            <w:r>
              <w:t>2.</w:t>
            </w:r>
          </w:p>
        </w:tc>
        <w:tc>
          <w:tcPr>
            <w:tcW w:w="4045" w:type="dxa"/>
          </w:tcPr>
          <w:p w:rsidR="00C3339B" w:rsidRDefault="00C3339B" w:rsidP="00AA54BE">
            <w:pPr>
              <w:pStyle w:val="TableParagraph"/>
              <w:ind w:left="475"/>
            </w:pPr>
            <w:r>
              <w:t>a.</w:t>
            </w:r>
            <w:r>
              <w:rPr>
                <w:spacing w:val="52"/>
              </w:rPr>
              <w:t xml:space="preserve"> </w:t>
            </w:r>
            <w:r>
              <w:t>Date of</w:t>
            </w:r>
            <w:r>
              <w:rPr>
                <w:spacing w:val="1"/>
              </w:rPr>
              <w:t xml:space="preserve"> </w:t>
            </w:r>
            <w:r>
              <w:t>Inspection</w:t>
            </w:r>
            <w:r>
              <w:rPr>
                <w:spacing w:val="-3"/>
              </w:rPr>
              <w:t xml:space="preserve"> </w:t>
            </w:r>
            <w:r>
              <w:t>of</w:t>
            </w:r>
            <w:r>
              <w:rPr>
                <w:spacing w:val="2"/>
              </w:rPr>
              <w:t xml:space="preserve"> </w:t>
            </w:r>
            <w:r>
              <w:t>the</w:t>
            </w:r>
          </w:p>
          <w:p w:rsidR="00C3339B" w:rsidRDefault="00C3339B" w:rsidP="00AA54BE">
            <w:pPr>
              <w:pStyle w:val="TableParagraph"/>
              <w:spacing w:before="37"/>
              <w:ind w:left="835"/>
            </w:pPr>
            <w:r>
              <w:t>Property</w:t>
            </w:r>
          </w:p>
        </w:tc>
        <w:tc>
          <w:tcPr>
            <w:tcW w:w="6227" w:type="dxa"/>
            <w:gridSpan w:val="3"/>
          </w:tcPr>
          <w:p w:rsidR="00C3339B" w:rsidRDefault="00C3339B" w:rsidP="00AA54BE">
            <w:pPr>
              <w:pStyle w:val="TableParagraph"/>
              <w:ind w:left="113"/>
            </w:pPr>
            <w:r>
              <w:t>24</w:t>
            </w:r>
            <w:r>
              <w:rPr>
                <w:spacing w:val="-1"/>
              </w:rPr>
              <w:t xml:space="preserve"> </w:t>
            </w:r>
            <w:r>
              <w:t>May</w:t>
            </w:r>
            <w:r>
              <w:rPr>
                <w:spacing w:val="-2"/>
              </w:rPr>
              <w:t xml:space="preserve"> </w:t>
            </w:r>
            <w:r>
              <w:t>2022</w:t>
            </w:r>
          </w:p>
          <w:p w:rsidR="00C3339B" w:rsidRPr="0060586B" w:rsidRDefault="00C3339B" w:rsidP="00AA54BE">
            <w:pPr>
              <w:jc w:val="center"/>
            </w:pPr>
          </w:p>
        </w:tc>
      </w:tr>
      <w:tr w:rsidR="00C3339B" w:rsidTr="00AD0720">
        <w:trPr>
          <w:trHeight w:val="277"/>
        </w:trPr>
        <w:tc>
          <w:tcPr>
            <w:tcW w:w="927" w:type="dxa"/>
            <w:vMerge/>
            <w:tcBorders>
              <w:top w:val="nil"/>
            </w:tcBorders>
          </w:tcPr>
          <w:p w:rsidR="00C3339B" w:rsidRDefault="00C3339B" w:rsidP="00AA54BE">
            <w:pPr>
              <w:rPr>
                <w:sz w:val="2"/>
                <w:szCs w:val="2"/>
              </w:rPr>
            </w:pPr>
          </w:p>
        </w:tc>
        <w:tc>
          <w:tcPr>
            <w:tcW w:w="4045" w:type="dxa"/>
          </w:tcPr>
          <w:p w:rsidR="00C3339B" w:rsidRDefault="00C3339B" w:rsidP="00AA54BE">
            <w:pPr>
              <w:pStyle w:val="TableParagraph"/>
              <w:spacing w:line="250" w:lineRule="exact"/>
              <w:ind w:left="475"/>
            </w:pPr>
            <w:r>
              <w:t>b.</w:t>
            </w:r>
            <w:r>
              <w:rPr>
                <w:spacing w:val="51"/>
              </w:rPr>
              <w:t xml:space="preserve"> </w:t>
            </w:r>
            <w:r>
              <w:t>Date</w:t>
            </w:r>
            <w:r>
              <w:rPr>
                <w:spacing w:val="-1"/>
              </w:rPr>
              <w:t xml:space="preserve"> </w:t>
            </w:r>
            <w:r>
              <w:t>of</w:t>
            </w:r>
            <w:r>
              <w:rPr>
                <w:spacing w:val="1"/>
              </w:rPr>
              <w:t xml:space="preserve"> </w:t>
            </w:r>
            <w:r>
              <w:t>Valuation</w:t>
            </w:r>
            <w:r>
              <w:rPr>
                <w:spacing w:val="-2"/>
              </w:rPr>
              <w:t xml:space="preserve"> </w:t>
            </w:r>
            <w:r>
              <w:t>Assessment</w:t>
            </w:r>
          </w:p>
        </w:tc>
        <w:tc>
          <w:tcPr>
            <w:tcW w:w="6227" w:type="dxa"/>
            <w:gridSpan w:val="3"/>
          </w:tcPr>
          <w:p w:rsidR="00C3339B" w:rsidRDefault="00C3339B" w:rsidP="00AA54BE">
            <w:pPr>
              <w:pStyle w:val="TableParagraph"/>
              <w:spacing w:line="250" w:lineRule="exact"/>
              <w:ind w:left="113"/>
            </w:pPr>
            <w:r>
              <w:t>31</w:t>
            </w:r>
            <w:r>
              <w:rPr>
                <w:spacing w:val="-1"/>
              </w:rPr>
              <w:t xml:space="preserve"> </w:t>
            </w:r>
            <w:r>
              <w:t>May</w:t>
            </w:r>
            <w:r>
              <w:rPr>
                <w:spacing w:val="-2"/>
              </w:rPr>
              <w:t xml:space="preserve"> </w:t>
            </w:r>
            <w:r>
              <w:t>2022</w:t>
            </w:r>
          </w:p>
        </w:tc>
      </w:tr>
      <w:tr w:rsidR="00C3339B" w:rsidTr="00AD0720">
        <w:trPr>
          <w:trHeight w:val="279"/>
        </w:trPr>
        <w:tc>
          <w:tcPr>
            <w:tcW w:w="927" w:type="dxa"/>
            <w:vMerge/>
            <w:tcBorders>
              <w:top w:val="nil"/>
            </w:tcBorders>
          </w:tcPr>
          <w:p w:rsidR="00C3339B" w:rsidRDefault="00C3339B" w:rsidP="00AA54BE">
            <w:pPr>
              <w:rPr>
                <w:sz w:val="2"/>
                <w:szCs w:val="2"/>
              </w:rPr>
            </w:pPr>
          </w:p>
        </w:tc>
        <w:tc>
          <w:tcPr>
            <w:tcW w:w="4045" w:type="dxa"/>
          </w:tcPr>
          <w:p w:rsidR="00C3339B" w:rsidRDefault="00C3339B" w:rsidP="00AA54BE">
            <w:pPr>
              <w:pStyle w:val="TableParagraph"/>
              <w:ind w:left="475"/>
            </w:pPr>
            <w:r>
              <w:t>c.</w:t>
            </w:r>
            <w:r>
              <w:rPr>
                <w:spacing w:val="62"/>
              </w:rPr>
              <w:t xml:space="preserve"> </w:t>
            </w:r>
            <w:r>
              <w:t>Date</w:t>
            </w:r>
            <w:r>
              <w:rPr>
                <w:spacing w:val="-1"/>
              </w:rPr>
              <w:t xml:space="preserve"> </w:t>
            </w:r>
            <w:r>
              <w:t>of</w:t>
            </w:r>
            <w:r>
              <w:rPr>
                <w:spacing w:val="1"/>
              </w:rPr>
              <w:t xml:space="preserve"> </w:t>
            </w:r>
            <w:r>
              <w:t>Valuation</w:t>
            </w:r>
            <w:r>
              <w:rPr>
                <w:spacing w:val="-1"/>
              </w:rPr>
              <w:t xml:space="preserve"> </w:t>
            </w:r>
            <w:r>
              <w:t>Report</w:t>
            </w:r>
          </w:p>
        </w:tc>
        <w:tc>
          <w:tcPr>
            <w:tcW w:w="6227" w:type="dxa"/>
            <w:gridSpan w:val="3"/>
          </w:tcPr>
          <w:p w:rsidR="00C3339B" w:rsidRDefault="00C3339B" w:rsidP="00AA54BE">
            <w:pPr>
              <w:pStyle w:val="TableParagraph"/>
              <w:ind w:left="113"/>
            </w:pPr>
            <w:r>
              <w:t>31</w:t>
            </w:r>
            <w:r>
              <w:rPr>
                <w:spacing w:val="-1"/>
              </w:rPr>
              <w:t xml:space="preserve"> </w:t>
            </w:r>
            <w:r>
              <w:t>May</w:t>
            </w:r>
            <w:r>
              <w:rPr>
                <w:spacing w:val="-2"/>
              </w:rPr>
              <w:t xml:space="preserve"> </w:t>
            </w:r>
            <w:r>
              <w:t>2022</w:t>
            </w:r>
          </w:p>
        </w:tc>
      </w:tr>
      <w:tr w:rsidR="00C3339B" w:rsidTr="00AD0720">
        <w:trPr>
          <w:trHeight w:val="554"/>
        </w:trPr>
        <w:tc>
          <w:tcPr>
            <w:tcW w:w="927" w:type="dxa"/>
            <w:vMerge w:val="restart"/>
          </w:tcPr>
          <w:p w:rsidR="00C3339B" w:rsidRDefault="00C3339B" w:rsidP="00AA54BE">
            <w:pPr>
              <w:pStyle w:val="TableParagraph"/>
              <w:spacing w:line="250" w:lineRule="exact"/>
              <w:ind w:left="501"/>
            </w:pPr>
            <w:r>
              <w:t>3.</w:t>
            </w:r>
          </w:p>
        </w:tc>
        <w:tc>
          <w:tcPr>
            <w:tcW w:w="4045" w:type="dxa"/>
            <w:vMerge w:val="restart"/>
          </w:tcPr>
          <w:p w:rsidR="00C3339B" w:rsidRDefault="00C3339B" w:rsidP="00AA54BE">
            <w:pPr>
              <w:pStyle w:val="TableParagraph"/>
              <w:spacing w:line="276" w:lineRule="auto"/>
              <w:ind w:left="115" w:right="120"/>
              <w:jc w:val="both"/>
              <w:rPr>
                <w:rFonts w:ascii="Arial"/>
                <w:i/>
              </w:rPr>
            </w:pPr>
            <w:r>
              <w:t>List of documents produced for perusal</w:t>
            </w:r>
            <w:r>
              <w:rPr>
                <w:spacing w:val="-60"/>
              </w:rPr>
              <w:t xml:space="preserve"> </w:t>
            </w:r>
            <w:r>
              <w:rPr>
                <w:rFonts w:ascii="Arial"/>
                <w:i/>
              </w:rPr>
              <w:t>(Documents has been referred only for</w:t>
            </w:r>
            <w:r>
              <w:rPr>
                <w:rFonts w:ascii="Arial"/>
                <w:i/>
                <w:spacing w:val="-59"/>
              </w:rPr>
              <w:t xml:space="preserve"> </w:t>
            </w:r>
            <w:r>
              <w:rPr>
                <w:rFonts w:ascii="Arial"/>
                <w:i/>
              </w:rPr>
              <w:t>reference</w:t>
            </w:r>
            <w:r>
              <w:rPr>
                <w:rFonts w:ascii="Arial"/>
                <w:i/>
                <w:spacing w:val="-1"/>
              </w:rPr>
              <w:t xml:space="preserve"> </w:t>
            </w:r>
            <w:r>
              <w:rPr>
                <w:rFonts w:ascii="Arial"/>
                <w:i/>
              </w:rPr>
              <w:t>purpose)</w:t>
            </w:r>
          </w:p>
          <w:p w:rsidR="00C3339B" w:rsidRPr="00C3339B" w:rsidRDefault="00C3339B" w:rsidP="00AA54BE"/>
          <w:p w:rsidR="00C3339B" w:rsidRPr="00C3339B" w:rsidRDefault="00C3339B" w:rsidP="00AA54BE"/>
          <w:p w:rsidR="00C3339B" w:rsidRPr="00C3339B" w:rsidRDefault="00C3339B" w:rsidP="00AA54BE"/>
          <w:p w:rsidR="00C3339B" w:rsidRPr="00C3339B" w:rsidRDefault="00C3339B" w:rsidP="00AA54BE"/>
          <w:p w:rsidR="00C3339B" w:rsidRDefault="00C3339B" w:rsidP="00AA54BE"/>
          <w:p w:rsidR="00C3339B" w:rsidRPr="00C3339B" w:rsidRDefault="00C3339B" w:rsidP="00AA54BE">
            <w:pPr>
              <w:tabs>
                <w:tab w:val="left" w:pos="3285"/>
              </w:tabs>
            </w:pPr>
            <w:r>
              <w:tab/>
            </w:r>
          </w:p>
        </w:tc>
        <w:tc>
          <w:tcPr>
            <w:tcW w:w="2068" w:type="dxa"/>
            <w:shd w:val="clear" w:color="auto" w:fill="C5D9F0"/>
          </w:tcPr>
          <w:p w:rsidR="00C3339B" w:rsidRDefault="00C3339B" w:rsidP="00AA54BE">
            <w:pPr>
              <w:pStyle w:val="TableParagraph"/>
              <w:spacing w:line="248" w:lineRule="exact"/>
              <w:ind w:left="432"/>
              <w:rPr>
                <w:rFonts w:ascii="Arial"/>
                <w:b/>
              </w:rPr>
            </w:pPr>
            <w:r>
              <w:rPr>
                <w:rFonts w:ascii="Arial"/>
                <w:b/>
              </w:rPr>
              <w:t>Documents</w:t>
            </w:r>
          </w:p>
          <w:p w:rsidR="00C3339B" w:rsidRDefault="00C3339B" w:rsidP="00AA54BE">
            <w:pPr>
              <w:pStyle w:val="TableParagraph"/>
              <w:spacing w:before="37"/>
              <w:ind w:left="471"/>
              <w:rPr>
                <w:rFonts w:ascii="Arial"/>
                <w:b/>
              </w:rPr>
            </w:pPr>
            <w:r>
              <w:rPr>
                <w:rFonts w:ascii="Arial"/>
                <w:b/>
              </w:rPr>
              <w:t>Requested</w:t>
            </w:r>
          </w:p>
        </w:tc>
        <w:tc>
          <w:tcPr>
            <w:tcW w:w="2075" w:type="dxa"/>
            <w:shd w:val="clear" w:color="auto" w:fill="C5D9F0"/>
          </w:tcPr>
          <w:p w:rsidR="00C3339B" w:rsidRDefault="00C3339B" w:rsidP="00AA54BE">
            <w:pPr>
              <w:pStyle w:val="TableParagraph"/>
              <w:spacing w:line="248" w:lineRule="exact"/>
              <w:ind w:left="369" w:right="361"/>
              <w:jc w:val="center"/>
              <w:rPr>
                <w:rFonts w:ascii="Arial"/>
                <w:b/>
              </w:rPr>
            </w:pPr>
            <w:r>
              <w:rPr>
                <w:rFonts w:ascii="Arial"/>
                <w:b/>
              </w:rPr>
              <w:t>Documents</w:t>
            </w:r>
          </w:p>
          <w:p w:rsidR="00C3339B" w:rsidRDefault="00C3339B" w:rsidP="00AA54BE">
            <w:pPr>
              <w:pStyle w:val="TableParagraph"/>
              <w:spacing w:before="37"/>
              <w:ind w:left="369" w:right="361"/>
              <w:jc w:val="center"/>
              <w:rPr>
                <w:rFonts w:ascii="Arial"/>
                <w:b/>
              </w:rPr>
            </w:pPr>
            <w:r>
              <w:rPr>
                <w:rFonts w:ascii="Arial"/>
                <w:b/>
              </w:rPr>
              <w:t>Provided</w:t>
            </w:r>
          </w:p>
        </w:tc>
        <w:tc>
          <w:tcPr>
            <w:tcW w:w="2084" w:type="dxa"/>
            <w:shd w:val="clear" w:color="auto" w:fill="C5D9F0"/>
          </w:tcPr>
          <w:p w:rsidR="00C3339B" w:rsidRDefault="00C3339B" w:rsidP="00AA54BE">
            <w:pPr>
              <w:pStyle w:val="TableParagraph"/>
              <w:spacing w:line="248" w:lineRule="exact"/>
              <w:ind w:left="132" w:right="117"/>
              <w:jc w:val="center"/>
              <w:rPr>
                <w:rFonts w:ascii="Arial"/>
                <w:b/>
              </w:rPr>
            </w:pPr>
            <w:r>
              <w:rPr>
                <w:rFonts w:ascii="Arial"/>
                <w:b/>
              </w:rPr>
              <w:t>Documents</w:t>
            </w:r>
          </w:p>
          <w:p w:rsidR="00C3339B" w:rsidRDefault="00C3339B" w:rsidP="00AA54BE">
            <w:pPr>
              <w:pStyle w:val="TableParagraph"/>
              <w:spacing w:before="37"/>
              <w:ind w:left="133" w:right="117"/>
              <w:jc w:val="center"/>
              <w:rPr>
                <w:rFonts w:ascii="Arial"/>
                <w:b/>
              </w:rPr>
            </w:pPr>
            <w:r>
              <w:rPr>
                <w:rFonts w:ascii="Arial"/>
                <w:b/>
              </w:rPr>
              <w:t>Reference</w:t>
            </w:r>
            <w:r>
              <w:rPr>
                <w:rFonts w:ascii="Arial"/>
                <w:b/>
                <w:spacing w:val="-1"/>
              </w:rPr>
              <w:t xml:space="preserve"> </w:t>
            </w:r>
            <w:r>
              <w:rPr>
                <w:rFonts w:ascii="Arial"/>
                <w:b/>
              </w:rPr>
              <w:t>No.</w:t>
            </w:r>
          </w:p>
        </w:tc>
      </w:tr>
      <w:tr w:rsidR="00C3339B" w:rsidTr="00AD0720">
        <w:trPr>
          <w:trHeight w:val="834"/>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0" w:lineRule="exact"/>
              <w:ind w:left="495" w:firstLine="139"/>
              <w:rPr>
                <w:rFonts w:ascii="Arial"/>
                <w:b/>
              </w:rPr>
            </w:pPr>
            <w:r>
              <w:t>Total</w:t>
            </w:r>
            <w:r>
              <w:rPr>
                <w:spacing w:val="-1"/>
              </w:rPr>
              <w:t xml:space="preserve"> </w:t>
            </w:r>
            <w:r>
              <w:rPr>
                <w:rFonts w:ascii="Arial"/>
                <w:b/>
              </w:rPr>
              <w:t>05</w:t>
            </w:r>
          </w:p>
          <w:p w:rsidR="00C3339B" w:rsidRDefault="00C3339B" w:rsidP="00AA54BE">
            <w:pPr>
              <w:pStyle w:val="TableParagraph"/>
              <w:spacing w:before="2" w:line="290" w:lineRule="atLeast"/>
              <w:ind w:left="514" w:right="470" w:hanging="20"/>
            </w:pPr>
            <w:proofErr w:type="gramStart"/>
            <w:r>
              <w:t>documents</w:t>
            </w:r>
            <w:proofErr w:type="gramEnd"/>
            <w:r>
              <w:rPr>
                <w:spacing w:val="-59"/>
              </w:rPr>
              <w:t xml:space="preserve"> </w:t>
            </w:r>
            <w:r>
              <w:t>requested.</w:t>
            </w:r>
          </w:p>
        </w:tc>
        <w:tc>
          <w:tcPr>
            <w:tcW w:w="2075" w:type="dxa"/>
          </w:tcPr>
          <w:p w:rsidR="00C3339B" w:rsidRDefault="00C3339B" w:rsidP="00AA54BE">
            <w:pPr>
              <w:pStyle w:val="TableParagraph"/>
              <w:spacing w:line="250" w:lineRule="exact"/>
              <w:ind w:left="500" w:firstLine="139"/>
              <w:rPr>
                <w:rFonts w:ascii="Arial"/>
                <w:b/>
              </w:rPr>
            </w:pPr>
            <w:r>
              <w:t>Total</w:t>
            </w:r>
            <w:r>
              <w:rPr>
                <w:spacing w:val="-2"/>
              </w:rPr>
              <w:t xml:space="preserve"> </w:t>
            </w:r>
            <w:r>
              <w:rPr>
                <w:rFonts w:ascii="Arial"/>
                <w:b/>
              </w:rPr>
              <w:t>02</w:t>
            </w:r>
          </w:p>
          <w:p w:rsidR="00C3339B" w:rsidRDefault="00C3339B" w:rsidP="00AA54BE">
            <w:pPr>
              <w:pStyle w:val="TableParagraph"/>
              <w:spacing w:before="2" w:line="290" w:lineRule="atLeast"/>
              <w:ind w:left="615" w:right="472" w:hanging="116"/>
            </w:pPr>
            <w:r>
              <w:t>documents</w:t>
            </w:r>
            <w:r>
              <w:rPr>
                <w:spacing w:val="-59"/>
              </w:rPr>
              <w:t xml:space="preserve"> </w:t>
            </w:r>
            <w:r>
              <w:t>provided</w:t>
            </w:r>
          </w:p>
        </w:tc>
        <w:tc>
          <w:tcPr>
            <w:tcW w:w="2084" w:type="dxa"/>
          </w:tcPr>
          <w:p w:rsidR="00C3339B" w:rsidRDefault="00C3339B" w:rsidP="00AA54BE">
            <w:pPr>
              <w:pStyle w:val="TableParagraph"/>
              <w:spacing w:line="250" w:lineRule="exact"/>
              <w:ind w:left="506" w:firstLine="141"/>
              <w:rPr>
                <w:rFonts w:ascii="Arial"/>
                <w:b/>
              </w:rPr>
            </w:pPr>
            <w:r>
              <w:t>Total</w:t>
            </w:r>
            <w:r>
              <w:rPr>
                <w:spacing w:val="-2"/>
              </w:rPr>
              <w:t xml:space="preserve"> </w:t>
            </w:r>
            <w:r>
              <w:rPr>
                <w:rFonts w:ascii="Arial"/>
                <w:b/>
              </w:rPr>
              <w:t>01</w:t>
            </w:r>
          </w:p>
          <w:p w:rsidR="00C3339B" w:rsidRDefault="00C3339B" w:rsidP="00AA54BE">
            <w:pPr>
              <w:pStyle w:val="TableParagraph"/>
              <w:spacing w:before="2" w:line="290" w:lineRule="atLeast"/>
              <w:ind w:left="623" w:right="475" w:hanging="118"/>
            </w:pPr>
            <w:r>
              <w:t>documents</w:t>
            </w:r>
            <w:r>
              <w:rPr>
                <w:spacing w:val="-59"/>
              </w:rPr>
              <w:t xml:space="preserve"> </w:t>
            </w:r>
            <w:r>
              <w:t>provided</w:t>
            </w:r>
          </w:p>
        </w:tc>
      </w:tr>
      <w:tr w:rsidR="00C3339B" w:rsidTr="00AD0720">
        <w:trPr>
          <w:trHeight w:val="556"/>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0" w:lineRule="exact"/>
              <w:ind w:left="297" w:right="293"/>
              <w:jc w:val="center"/>
            </w:pPr>
            <w:r>
              <w:t>Property</w:t>
            </w:r>
            <w:r>
              <w:rPr>
                <w:spacing w:val="-4"/>
              </w:rPr>
              <w:t xml:space="preserve"> </w:t>
            </w:r>
            <w:r>
              <w:t>Title</w:t>
            </w:r>
          </w:p>
          <w:p w:rsidR="00C3339B" w:rsidRDefault="00C3339B" w:rsidP="00AA54BE">
            <w:pPr>
              <w:pStyle w:val="TableParagraph"/>
              <w:spacing w:before="40"/>
              <w:ind w:left="297" w:right="289"/>
              <w:jc w:val="center"/>
            </w:pPr>
            <w:r>
              <w:t>document</w:t>
            </w:r>
          </w:p>
        </w:tc>
        <w:tc>
          <w:tcPr>
            <w:tcW w:w="2075" w:type="dxa"/>
          </w:tcPr>
          <w:p w:rsidR="00C3339B" w:rsidRDefault="00C3339B" w:rsidP="00AA54BE">
            <w:pPr>
              <w:pStyle w:val="TableParagraph"/>
              <w:spacing w:line="250" w:lineRule="exact"/>
              <w:ind w:left="370" w:right="361"/>
              <w:jc w:val="center"/>
            </w:pPr>
            <w:r>
              <w:t>Sale</w:t>
            </w:r>
            <w:r>
              <w:rPr>
                <w:spacing w:val="-1"/>
              </w:rPr>
              <w:t xml:space="preserve"> </w:t>
            </w:r>
            <w:r>
              <w:t>Deed</w:t>
            </w:r>
          </w:p>
        </w:tc>
        <w:tc>
          <w:tcPr>
            <w:tcW w:w="2084" w:type="dxa"/>
          </w:tcPr>
          <w:p w:rsidR="00C3339B" w:rsidRDefault="00C3339B" w:rsidP="00AA54BE">
            <w:pPr>
              <w:pStyle w:val="TableParagraph"/>
              <w:spacing w:line="250" w:lineRule="exact"/>
              <w:ind w:left="134" w:right="117"/>
              <w:jc w:val="center"/>
            </w:pPr>
            <w:r>
              <w:t>Dated: September</w:t>
            </w:r>
          </w:p>
          <w:p w:rsidR="00C3339B" w:rsidRDefault="00C3339B" w:rsidP="00AA54BE">
            <w:pPr>
              <w:pStyle w:val="TableParagraph"/>
              <w:spacing w:before="40"/>
              <w:ind w:left="133" w:right="117"/>
              <w:jc w:val="center"/>
            </w:pPr>
            <w:r>
              <w:t>27,</w:t>
            </w:r>
            <w:r>
              <w:rPr>
                <w:spacing w:val="1"/>
              </w:rPr>
              <w:t xml:space="preserve"> </w:t>
            </w:r>
            <w:r>
              <w:t>2004</w:t>
            </w:r>
          </w:p>
        </w:tc>
      </w:tr>
      <w:tr w:rsidR="00C3339B" w:rsidTr="00AD0720">
        <w:trPr>
          <w:trHeight w:val="277"/>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0" w:lineRule="exact"/>
              <w:ind w:left="297" w:right="295"/>
              <w:jc w:val="center"/>
            </w:pPr>
            <w:r>
              <w:t>Approved</w:t>
            </w:r>
            <w:r>
              <w:rPr>
                <w:spacing w:val="-2"/>
              </w:rPr>
              <w:t xml:space="preserve"> </w:t>
            </w:r>
            <w:r>
              <w:t>Map</w:t>
            </w:r>
          </w:p>
        </w:tc>
        <w:tc>
          <w:tcPr>
            <w:tcW w:w="2075" w:type="dxa"/>
          </w:tcPr>
          <w:p w:rsidR="00C3339B" w:rsidRDefault="00C3339B" w:rsidP="00AA54BE">
            <w:pPr>
              <w:pStyle w:val="TableParagraph"/>
              <w:spacing w:line="250" w:lineRule="exact"/>
              <w:ind w:left="370" w:right="361"/>
              <w:jc w:val="center"/>
            </w:pPr>
            <w:r>
              <w:t>GPA</w:t>
            </w:r>
          </w:p>
        </w:tc>
        <w:tc>
          <w:tcPr>
            <w:tcW w:w="2084" w:type="dxa"/>
          </w:tcPr>
          <w:p w:rsidR="00C3339B" w:rsidRDefault="00C3339B" w:rsidP="00AA54BE">
            <w:pPr>
              <w:pStyle w:val="TableParagraph"/>
              <w:spacing w:line="250" w:lineRule="exact"/>
              <w:ind w:left="935"/>
            </w:pPr>
            <w:r>
              <w:t>---</w:t>
            </w:r>
          </w:p>
        </w:tc>
      </w:tr>
      <w:tr w:rsidR="00C3339B" w:rsidTr="00AD0720">
        <w:trPr>
          <w:trHeight w:val="279"/>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0" w:lineRule="exact"/>
              <w:ind w:left="297" w:right="287"/>
              <w:jc w:val="center"/>
            </w:pPr>
            <w:r>
              <w:t>Copy</w:t>
            </w:r>
            <w:r>
              <w:rPr>
                <w:spacing w:val="-2"/>
              </w:rPr>
              <w:t xml:space="preserve"> </w:t>
            </w:r>
            <w:r>
              <w:t>of TIR</w:t>
            </w:r>
          </w:p>
        </w:tc>
        <w:tc>
          <w:tcPr>
            <w:tcW w:w="2075" w:type="dxa"/>
          </w:tcPr>
          <w:p w:rsidR="00C3339B" w:rsidRDefault="00C3339B" w:rsidP="00AA54BE">
            <w:pPr>
              <w:pStyle w:val="TableParagraph"/>
              <w:spacing w:line="250" w:lineRule="exact"/>
              <w:ind w:left="370" w:right="359"/>
              <w:jc w:val="center"/>
            </w:pPr>
            <w:r>
              <w:t>None</w:t>
            </w:r>
          </w:p>
        </w:tc>
        <w:tc>
          <w:tcPr>
            <w:tcW w:w="2084" w:type="dxa"/>
          </w:tcPr>
          <w:p w:rsidR="00C3339B" w:rsidRDefault="00C3339B" w:rsidP="00AA54BE">
            <w:pPr>
              <w:pStyle w:val="TableParagraph"/>
              <w:spacing w:line="250" w:lineRule="exact"/>
              <w:ind w:left="935"/>
            </w:pPr>
            <w:r>
              <w:t>---</w:t>
            </w:r>
          </w:p>
        </w:tc>
      </w:tr>
      <w:tr w:rsidR="00C3339B" w:rsidTr="00AD0720">
        <w:trPr>
          <w:trHeight w:val="519"/>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0" w:lineRule="exact"/>
              <w:ind w:left="297" w:right="290"/>
              <w:jc w:val="center"/>
            </w:pPr>
            <w:r>
              <w:t>Last</w:t>
            </w:r>
            <w:r>
              <w:rPr>
                <w:spacing w:val="1"/>
              </w:rPr>
              <w:t xml:space="preserve"> </w:t>
            </w:r>
            <w:r>
              <w:t>paid</w:t>
            </w:r>
          </w:p>
          <w:p w:rsidR="00C3339B" w:rsidRDefault="00C3339B" w:rsidP="00AA54BE">
            <w:pPr>
              <w:pStyle w:val="TableParagraph"/>
              <w:spacing w:before="20"/>
              <w:ind w:left="297" w:right="295"/>
              <w:jc w:val="center"/>
            </w:pPr>
            <w:r>
              <w:t>Electricity</w:t>
            </w:r>
            <w:r>
              <w:rPr>
                <w:spacing w:val="-5"/>
              </w:rPr>
              <w:t xml:space="preserve"> </w:t>
            </w:r>
            <w:r>
              <w:t>Bill</w:t>
            </w:r>
          </w:p>
        </w:tc>
        <w:tc>
          <w:tcPr>
            <w:tcW w:w="2075" w:type="dxa"/>
          </w:tcPr>
          <w:p w:rsidR="00C3339B" w:rsidRDefault="00C3339B" w:rsidP="00AA54BE">
            <w:pPr>
              <w:pStyle w:val="TableParagraph"/>
              <w:spacing w:line="250" w:lineRule="exact"/>
              <w:ind w:left="370" w:right="359"/>
              <w:jc w:val="center"/>
            </w:pPr>
            <w:r>
              <w:t>None</w:t>
            </w:r>
          </w:p>
        </w:tc>
        <w:tc>
          <w:tcPr>
            <w:tcW w:w="2084" w:type="dxa"/>
          </w:tcPr>
          <w:p w:rsidR="00C3339B" w:rsidRDefault="00C3339B" w:rsidP="00AA54BE">
            <w:pPr>
              <w:pStyle w:val="TableParagraph"/>
              <w:spacing w:line="250" w:lineRule="exact"/>
              <w:ind w:left="935"/>
            </w:pPr>
            <w:r>
              <w:t>---</w:t>
            </w:r>
          </w:p>
        </w:tc>
      </w:tr>
      <w:tr w:rsidR="00C3339B" w:rsidTr="00AD0720">
        <w:trPr>
          <w:trHeight w:val="783"/>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2068" w:type="dxa"/>
          </w:tcPr>
          <w:p w:rsidR="00C3339B" w:rsidRDefault="00C3339B" w:rsidP="00AA54BE">
            <w:pPr>
              <w:pStyle w:val="TableParagraph"/>
              <w:spacing w:line="259" w:lineRule="auto"/>
              <w:ind w:left="355" w:right="340" w:firstLine="230"/>
            </w:pPr>
            <w:r>
              <w:t>Last</w:t>
            </w:r>
            <w:r>
              <w:rPr>
                <w:spacing w:val="1"/>
              </w:rPr>
              <w:t xml:space="preserve"> </w:t>
            </w:r>
            <w:r>
              <w:t>paid</w:t>
            </w:r>
            <w:r>
              <w:rPr>
                <w:spacing w:val="1"/>
              </w:rPr>
              <w:t xml:space="preserve"> </w:t>
            </w:r>
            <w:r>
              <w:t>Municipal</w:t>
            </w:r>
            <w:r>
              <w:rPr>
                <w:spacing w:val="-12"/>
              </w:rPr>
              <w:t xml:space="preserve"> </w:t>
            </w:r>
            <w:r>
              <w:t>Tax</w:t>
            </w:r>
          </w:p>
          <w:p w:rsidR="00C3339B" w:rsidRDefault="00C3339B" w:rsidP="00AA54BE">
            <w:pPr>
              <w:pStyle w:val="TableParagraph"/>
              <w:ind w:left="660"/>
            </w:pPr>
            <w:r>
              <w:t>Receipt</w:t>
            </w:r>
          </w:p>
        </w:tc>
        <w:tc>
          <w:tcPr>
            <w:tcW w:w="2075" w:type="dxa"/>
          </w:tcPr>
          <w:p w:rsidR="00C3339B" w:rsidRDefault="00C3339B" w:rsidP="00AA54BE">
            <w:pPr>
              <w:pStyle w:val="TableParagraph"/>
              <w:spacing w:line="250" w:lineRule="exact"/>
              <w:ind w:left="370" w:right="359"/>
              <w:jc w:val="center"/>
            </w:pPr>
            <w:r>
              <w:t>None</w:t>
            </w:r>
          </w:p>
        </w:tc>
        <w:tc>
          <w:tcPr>
            <w:tcW w:w="2084" w:type="dxa"/>
          </w:tcPr>
          <w:p w:rsidR="00C3339B" w:rsidRDefault="00C3339B" w:rsidP="00AA54BE">
            <w:pPr>
              <w:pStyle w:val="TableParagraph"/>
              <w:spacing w:line="250" w:lineRule="exact"/>
              <w:ind w:left="935"/>
            </w:pPr>
            <w:r>
              <w:t>---</w:t>
            </w:r>
          </w:p>
        </w:tc>
      </w:tr>
      <w:tr w:rsidR="00C3339B" w:rsidTr="00AD0720">
        <w:trPr>
          <w:trHeight w:val="260"/>
        </w:trPr>
        <w:tc>
          <w:tcPr>
            <w:tcW w:w="927" w:type="dxa"/>
            <w:vMerge w:val="restart"/>
          </w:tcPr>
          <w:p w:rsidR="00C3339B" w:rsidRDefault="00C3339B" w:rsidP="00AA54BE">
            <w:pPr>
              <w:pStyle w:val="TableParagraph"/>
              <w:spacing w:line="250" w:lineRule="exact"/>
              <w:ind w:left="501"/>
            </w:pPr>
            <w:r>
              <w:t>4.</w:t>
            </w:r>
          </w:p>
        </w:tc>
        <w:tc>
          <w:tcPr>
            <w:tcW w:w="4045" w:type="dxa"/>
          </w:tcPr>
          <w:p w:rsidR="00C3339B" w:rsidRDefault="00C3339B" w:rsidP="00AA54BE">
            <w:pPr>
              <w:pStyle w:val="TableParagraph"/>
              <w:spacing w:line="248" w:lineRule="exact"/>
              <w:ind w:left="115"/>
            </w:pPr>
            <w:r>
              <w:rPr>
                <w:spacing w:val="-1"/>
              </w:rPr>
              <w:t>Name</w:t>
            </w:r>
            <w:r>
              <w:rPr>
                <w:spacing w:val="-11"/>
              </w:rPr>
              <w:t xml:space="preserve"> </w:t>
            </w:r>
            <w:r>
              <w:t>of</w:t>
            </w:r>
            <w:r>
              <w:rPr>
                <w:spacing w:val="-15"/>
              </w:rPr>
              <w:t xml:space="preserve"> </w:t>
            </w:r>
            <w:r>
              <w:t>the</w:t>
            </w:r>
            <w:r>
              <w:rPr>
                <w:spacing w:val="-17"/>
              </w:rPr>
              <w:t xml:space="preserve"> </w:t>
            </w:r>
            <w:r>
              <w:t>owner(s)</w:t>
            </w:r>
          </w:p>
        </w:tc>
        <w:tc>
          <w:tcPr>
            <w:tcW w:w="6227" w:type="dxa"/>
            <w:gridSpan w:val="3"/>
          </w:tcPr>
          <w:p w:rsidR="00C3339B" w:rsidRDefault="00C3339B" w:rsidP="00AA54BE">
            <w:pPr>
              <w:pStyle w:val="TableParagraph"/>
              <w:spacing w:line="250" w:lineRule="exact"/>
              <w:ind w:left="113"/>
            </w:pPr>
            <w:r>
              <w:t xml:space="preserve">Mr. </w:t>
            </w:r>
            <w:proofErr w:type="spellStart"/>
            <w:r>
              <w:t>Rajan</w:t>
            </w:r>
            <w:proofErr w:type="spellEnd"/>
            <w:r>
              <w:rPr>
                <w:spacing w:val="-1"/>
              </w:rPr>
              <w:t xml:space="preserve"> </w:t>
            </w:r>
            <w:proofErr w:type="spellStart"/>
            <w:r>
              <w:t>Vij</w:t>
            </w:r>
            <w:proofErr w:type="spellEnd"/>
            <w:r>
              <w:rPr>
                <w:spacing w:val="-1"/>
              </w:rPr>
              <w:t xml:space="preserve"> </w:t>
            </w:r>
            <w:r>
              <w:t>S/o</w:t>
            </w:r>
            <w:r>
              <w:rPr>
                <w:spacing w:val="-3"/>
              </w:rPr>
              <w:t xml:space="preserve"> </w:t>
            </w:r>
            <w:r>
              <w:t>Late</w:t>
            </w:r>
            <w:r>
              <w:rPr>
                <w:spacing w:val="-3"/>
              </w:rPr>
              <w:t xml:space="preserve"> </w:t>
            </w:r>
            <w:r>
              <w:t>Mr.</w:t>
            </w:r>
            <w:r>
              <w:rPr>
                <w:spacing w:val="-4"/>
              </w:rPr>
              <w:t xml:space="preserve"> </w:t>
            </w:r>
            <w:proofErr w:type="spellStart"/>
            <w:r>
              <w:t>Tilak</w:t>
            </w:r>
            <w:proofErr w:type="spellEnd"/>
            <w:r>
              <w:rPr>
                <w:spacing w:val="-2"/>
              </w:rPr>
              <w:t xml:space="preserve"> </w:t>
            </w:r>
            <w:r>
              <w:t>Raj</w:t>
            </w:r>
            <w:r>
              <w:rPr>
                <w:spacing w:val="4"/>
              </w:rPr>
              <w:t xml:space="preserve"> </w:t>
            </w:r>
            <w:proofErr w:type="spellStart"/>
            <w:r>
              <w:t>Vij</w:t>
            </w:r>
            <w:proofErr w:type="spellEnd"/>
          </w:p>
        </w:tc>
      </w:tr>
      <w:tr w:rsidR="00C3339B" w:rsidTr="00AD0720">
        <w:trPr>
          <w:trHeight w:val="260"/>
        </w:trPr>
        <w:tc>
          <w:tcPr>
            <w:tcW w:w="927" w:type="dxa"/>
            <w:vMerge/>
            <w:tcBorders>
              <w:top w:val="nil"/>
            </w:tcBorders>
          </w:tcPr>
          <w:p w:rsidR="00C3339B" w:rsidRDefault="00C3339B" w:rsidP="00AA54BE">
            <w:pPr>
              <w:rPr>
                <w:sz w:val="2"/>
                <w:szCs w:val="2"/>
              </w:rPr>
            </w:pPr>
          </w:p>
        </w:tc>
        <w:tc>
          <w:tcPr>
            <w:tcW w:w="4045" w:type="dxa"/>
            <w:vMerge w:val="restart"/>
          </w:tcPr>
          <w:p w:rsidR="00C3339B" w:rsidRDefault="00C3339B" w:rsidP="00AA54BE">
            <w:pPr>
              <w:pStyle w:val="TableParagraph"/>
              <w:spacing w:line="248" w:lineRule="exact"/>
              <w:ind w:left="115"/>
            </w:pPr>
            <w:r>
              <w:t>Address/</w:t>
            </w:r>
            <w:r>
              <w:rPr>
                <w:spacing w:val="-2"/>
              </w:rPr>
              <w:t xml:space="preserve"> </w:t>
            </w:r>
            <w:r>
              <w:t>Phone</w:t>
            </w:r>
            <w:r>
              <w:rPr>
                <w:spacing w:val="-1"/>
              </w:rPr>
              <w:t xml:space="preserve"> </w:t>
            </w:r>
            <w:r>
              <w:t>no.</w:t>
            </w:r>
          </w:p>
        </w:tc>
        <w:tc>
          <w:tcPr>
            <w:tcW w:w="6227" w:type="dxa"/>
            <w:gridSpan w:val="3"/>
          </w:tcPr>
          <w:p w:rsidR="00C3339B" w:rsidRDefault="00C3339B" w:rsidP="00AA54BE">
            <w:pPr>
              <w:pStyle w:val="TableParagraph"/>
              <w:spacing w:line="250" w:lineRule="exact"/>
              <w:ind w:left="113"/>
            </w:pPr>
            <w:r>
              <w:t>Address:</w:t>
            </w:r>
            <w:r>
              <w:rPr>
                <w:spacing w:val="-3"/>
              </w:rPr>
              <w:t xml:space="preserve"> </w:t>
            </w:r>
            <w:r>
              <w:t xml:space="preserve">A-95, </w:t>
            </w:r>
            <w:proofErr w:type="spellStart"/>
            <w:r>
              <w:t>Majlis</w:t>
            </w:r>
            <w:proofErr w:type="spellEnd"/>
            <w:r>
              <w:t xml:space="preserve"> Park,</w:t>
            </w:r>
            <w:r>
              <w:rPr>
                <w:spacing w:val="-3"/>
              </w:rPr>
              <w:t xml:space="preserve"> </w:t>
            </w:r>
            <w:r>
              <w:t>New</w:t>
            </w:r>
            <w:r>
              <w:rPr>
                <w:spacing w:val="-5"/>
              </w:rPr>
              <w:t xml:space="preserve"> </w:t>
            </w:r>
            <w:r>
              <w:t>Delhi</w:t>
            </w:r>
          </w:p>
        </w:tc>
      </w:tr>
      <w:tr w:rsidR="00C3339B" w:rsidTr="00AD0720">
        <w:trPr>
          <w:trHeight w:val="260"/>
        </w:trPr>
        <w:tc>
          <w:tcPr>
            <w:tcW w:w="927" w:type="dxa"/>
            <w:vMerge/>
            <w:tcBorders>
              <w:top w:val="nil"/>
            </w:tcBorders>
          </w:tcPr>
          <w:p w:rsidR="00C3339B" w:rsidRDefault="00C3339B" w:rsidP="00AA54BE">
            <w:pPr>
              <w:rPr>
                <w:sz w:val="2"/>
                <w:szCs w:val="2"/>
              </w:rPr>
            </w:pPr>
          </w:p>
        </w:tc>
        <w:tc>
          <w:tcPr>
            <w:tcW w:w="4045" w:type="dxa"/>
            <w:vMerge/>
            <w:tcBorders>
              <w:top w:val="nil"/>
            </w:tcBorders>
          </w:tcPr>
          <w:p w:rsidR="00C3339B" w:rsidRDefault="00C3339B" w:rsidP="00AA54BE">
            <w:pPr>
              <w:rPr>
                <w:sz w:val="2"/>
                <w:szCs w:val="2"/>
              </w:rPr>
            </w:pPr>
          </w:p>
        </w:tc>
        <w:tc>
          <w:tcPr>
            <w:tcW w:w="6227" w:type="dxa"/>
            <w:gridSpan w:val="3"/>
          </w:tcPr>
          <w:p w:rsidR="00C3339B" w:rsidRDefault="00C3339B" w:rsidP="00AA54BE">
            <w:pPr>
              <w:pStyle w:val="TableParagraph"/>
              <w:spacing w:line="250" w:lineRule="exact"/>
              <w:ind w:left="113"/>
            </w:pPr>
            <w:r>
              <w:t>Phone</w:t>
            </w:r>
            <w:r>
              <w:rPr>
                <w:spacing w:val="-3"/>
              </w:rPr>
              <w:t xml:space="preserve"> </w:t>
            </w:r>
            <w:r>
              <w:t>No.:</w:t>
            </w:r>
            <w:r>
              <w:rPr>
                <w:spacing w:val="-1"/>
              </w:rPr>
              <w:t xml:space="preserve"> </w:t>
            </w:r>
            <w:r>
              <w:t>No</w:t>
            </w:r>
            <w:r>
              <w:rPr>
                <w:spacing w:val="-3"/>
              </w:rPr>
              <w:t xml:space="preserve"> </w:t>
            </w:r>
            <w:r>
              <w:t>information</w:t>
            </w:r>
            <w:r>
              <w:rPr>
                <w:spacing w:val="-2"/>
              </w:rPr>
              <w:t xml:space="preserve"> </w:t>
            </w:r>
            <w:r>
              <w:t>available</w:t>
            </w:r>
          </w:p>
        </w:tc>
      </w:tr>
      <w:tr w:rsidR="00C3339B" w:rsidTr="00AD0720">
        <w:trPr>
          <w:trHeight w:val="2261"/>
        </w:trPr>
        <w:tc>
          <w:tcPr>
            <w:tcW w:w="927" w:type="dxa"/>
          </w:tcPr>
          <w:p w:rsidR="00C3339B" w:rsidRDefault="00C3339B" w:rsidP="00AA54BE">
            <w:pPr>
              <w:pStyle w:val="TableParagraph"/>
              <w:spacing w:line="251" w:lineRule="exact"/>
              <w:ind w:right="232"/>
              <w:jc w:val="right"/>
            </w:pPr>
            <w:r>
              <w:t>5.</w:t>
            </w:r>
          </w:p>
        </w:tc>
        <w:tc>
          <w:tcPr>
            <w:tcW w:w="10273" w:type="dxa"/>
            <w:gridSpan w:val="4"/>
          </w:tcPr>
          <w:p w:rsidR="00C3339B" w:rsidRDefault="00C3339B" w:rsidP="00AD0720">
            <w:pPr>
              <w:pStyle w:val="TableParagraph"/>
              <w:spacing w:line="251" w:lineRule="exact"/>
              <w:ind w:left="115"/>
              <w:jc w:val="center"/>
              <w:rPr>
                <w:b/>
              </w:rPr>
            </w:pPr>
            <w:r w:rsidRPr="00AD0720">
              <w:rPr>
                <w:b/>
              </w:rPr>
              <w:t>Brief</w:t>
            </w:r>
            <w:r w:rsidRPr="00AD0720">
              <w:rPr>
                <w:b/>
                <w:spacing w:val="1"/>
              </w:rPr>
              <w:t xml:space="preserve"> </w:t>
            </w:r>
            <w:r w:rsidRPr="00AD0720">
              <w:rPr>
                <w:b/>
              </w:rPr>
              <w:t>description</w:t>
            </w:r>
            <w:r w:rsidRPr="00AD0720">
              <w:rPr>
                <w:b/>
                <w:spacing w:val="-2"/>
              </w:rPr>
              <w:t xml:space="preserve"> </w:t>
            </w:r>
            <w:r w:rsidRPr="00AD0720">
              <w:rPr>
                <w:b/>
              </w:rPr>
              <w:t>of</w:t>
            </w:r>
            <w:r w:rsidRPr="00AD0720">
              <w:rPr>
                <w:b/>
                <w:spacing w:val="-3"/>
              </w:rPr>
              <w:t xml:space="preserve"> </w:t>
            </w:r>
            <w:r w:rsidRPr="00AD0720">
              <w:rPr>
                <w:b/>
              </w:rPr>
              <w:t>the</w:t>
            </w:r>
            <w:r w:rsidRPr="00AD0720">
              <w:rPr>
                <w:b/>
                <w:spacing w:val="-2"/>
              </w:rPr>
              <w:t xml:space="preserve"> </w:t>
            </w:r>
            <w:r w:rsidRPr="00AD0720">
              <w:rPr>
                <w:b/>
              </w:rPr>
              <w:t>property</w:t>
            </w:r>
          </w:p>
          <w:p w:rsidR="00AD0720" w:rsidRDefault="00AD0720" w:rsidP="00AD0720">
            <w:pPr>
              <w:pStyle w:val="TableParagraph"/>
              <w:spacing w:line="251" w:lineRule="exact"/>
              <w:ind w:left="115"/>
              <w:jc w:val="center"/>
              <w:rPr>
                <w:b/>
              </w:rPr>
            </w:pPr>
          </w:p>
          <w:p w:rsidR="00AD0720" w:rsidRDefault="00AD0720" w:rsidP="00AD0720">
            <w:pPr>
              <w:pStyle w:val="TableParagraph"/>
              <w:spacing w:line="259" w:lineRule="auto"/>
              <w:ind w:left="115" w:right="102"/>
              <w:jc w:val="both"/>
            </w:pPr>
            <w:r>
              <w:t>This opinion on Valuation report is prepared for the property situated at the aforesaid address having</w:t>
            </w:r>
            <w:r>
              <w:rPr>
                <w:spacing w:val="1"/>
              </w:rPr>
              <w:t xml:space="preserve"> </w:t>
            </w:r>
            <w:r>
              <w:t xml:space="preserve">total land area admeasuring 90 </w:t>
            </w:r>
            <w:proofErr w:type="spellStart"/>
            <w:r>
              <w:t>sq.yds</w:t>
            </w:r>
            <w:proofErr w:type="spellEnd"/>
            <w:r>
              <w:t xml:space="preserve">. </w:t>
            </w:r>
            <w:proofErr w:type="gramStart"/>
            <w:r>
              <w:t>as</w:t>
            </w:r>
            <w:proofErr w:type="gramEnd"/>
            <w:r>
              <w:t xml:space="preserve"> per the copy of sale deed. As per the copy of sale deed the</w:t>
            </w:r>
            <w:r>
              <w:rPr>
                <w:spacing w:val="1"/>
              </w:rPr>
              <w:t xml:space="preserve"> </w:t>
            </w:r>
            <w:r>
              <w:t>subject</w:t>
            </w:r>
            <w:r>
              <w:rPr>
                <w:spacing w:val="1"/>
              </w:rPr>
              <w:t xml:space="preserve"> </w:t>
            </w:r>
            <w:r>
              <w:t>property</w:t>
            </w:r>
            <w:r>
              <w:rPr>
                <w:spacing w:val="-2"/>
              </w:rPr>
              <w:t xml:space="preserve"> </w:t>
            </w:r>
            <w:r>
              <w:t>is the</w:t>
            </w:r>
            <w:r>
              <w:rPr>
                <w:spacing w:val="-2"/>
              </w:rPr>
              <w:t xml:space="preserve"> </w:t>
            </w:r>
            <w:r>
              <w:t>southern</w:t>
            </w:r>
            <w:r>
              <w:rPr>
                <w:spacing w:val="-3"/>
              </w:rPr>
              <w:t xml:space="preserve"> </w:t>
            </w:r>
            <w:r>
              <w:t>part</w:t>
            </w:r>
            <w:r>
              <w:rPr>
                <w:spacing w:val="2"/>
              </w:rPr>
              <w:t xml:space="preserve"> </w:t>
            </w:r>
            <w:r>
              <w:t>of</w:t>
            </w:r>
            <w:r>
              <w:rPr>
                <w:spacing w:val="1"/>
              </w:rPr>
              <w:t xml:space="preserve"> </w:t>
            </w:r>
            <w:r>
              <w:t>plot</w:t>
            </w:r>
            <w:r>
              <w:rPr>
                <w:spacing w:val="-1"/>
              </w:rPr>
              <w:t xml:space="preserve"> </w:t>
            </w:r>
            <w:r>
              <w:t>no.</w:t>
            </w:r>
            <w:r>
              <w:rPr>
                <w:spacing w:val="1"/>
              </w:rPr>
              <w:t xml:space="preserve"> </w:t>
            </w:r>
            <w:r>
              <w:t>110</w:t>
            </w:r>
            <w:r>
              <w:rPr>
                <w:spacing w:val="4"/>
              </w:rPr>
              <w:t xml:space="preserve"> </w:t>
            </w:r>
            <w:r>
              <w:t>admeasuring</w:t>
            </w:r>
            <w:r>
              <w:rPr>
                <w:spacing w:val="2"/>
              </w:rPr>
              <w:t xml:space="preserve"> </w:t>
            </w:r>
            <w:r>
              <w:t>180</w:t>
            </w:r>
            <w:r>
              <w:rPr>
                <w:spacing w:val="-3"/>
              </w:rPr>
              <w:t xml:space="preserve"> </w:t>
            </w:r>
            <w:proofErr w:type="spellStart"/>
            <w:r>
              <w:t>sq.yds</w:t>
            </w:r>
            <w:proofErr w:type="spellEnd"/>
            <w:r>
              <w:t>.</w:t>
            </w:r>
          </w:p>
          <w:p w:rsidR="00AD0720" w:rsidRDefault="00AD0720" w:rsidP="00AD0720">
            <w:pPr>
              <w:pStyle w:val="TableParagraph"/>
              <w:spacing w:before="5"/>
              <w:rPr>
                <w:rFonts w:ascii="Arial"/>
                <w:b/>
                <w:sz w:val="23"/>
              </w:rPr>
            </w:pPr>
          </w:p>
          <w:p w:rsidR="00AD0720" w:rsidRDefault="00AD0720" w:rsidP="00AD0720">
            <w:pPr>
              <w:pStyle w:val="TableParagraph"/>
              <w:spacing w:line="259" w:lineRule="auto"/>
              <w:ind w:left="115" w:right="100"/>
              <w:jc w:val="both"/>
            </w:pPr>
            <w:r>
              <w:t>The subject property is a freehold land. As per the copy of sale deed dated 27, September 2022</w:t>
            </w:r>
            <w:r>
              <w:rPr>
                <w:spacing w:val="1"/>
              </w:rPr>
              <w:t xml:space="preserve"> </w:t>
            </w:r>
            <w:r>
              <w:t xml:space="preserve">ownership of the property belongs Mr. </w:t>
            </w:r>
            <w:proofErr w:type="spellStart"/>
            <w:r>
              <w:t>Rajan</w:t>
            </w:r>
            <w:proofErr w:type="spellEnd"/>
            <w:r>
              <w:t xml:space="preserve"> </w:t>
            </w:r>
            <w:proofErr w:type="spellStart"/>
            <w:r>
              <w:t>Vij</w:t>
            </w:r>
            <w:proofErr w:type="spellEnd"/>
            <w:r>
              <w:t xml:space="preserve"> S/o Late Mr. </w:t>
            </w:r>
            <w:proofErr w:type="spellStart"/>
            <w:r>
              <w:t>Tilak</w:t>
            </w:r>
            <w:proofErr w:type="spellEnd"/>
            <w:r>
              <w:t xml:space="preserve"> Raj </w:t>
            </w:r>
            <w:proofErr w:type="spellStart"/>
            <w:r>
              <w:t>Vij</w:t>
            </w:r>
            <w:proofErr w:type="spellEnd"/>
            <w:r>
              <w:t>. We have done the valuation</w:t>
            </w:r>
            <w:r>
              <w:rPr>
                <w:spacing w:val="1"/>
              </w:rPr>
              <w:t xml:space="preserve"> </w:t>
            </w:r>
            <w:r>
              <w:t>only</w:t>
            </w:r>
            <w:r>
              <w:rPr>
                <w:spacing w:val="-3"/>
              </w:rPr>
              <w:t xml:space="preserve"> </w:t>
            </w:r>
            <w:r>
              <w:t>for</w:t>
            </w:r>
            <w:r>
              <w:rPr>
                <w:spacing w:val="-2"/>
              </w:rPr>
              <w:t xml:space="preserve"> </w:t>
            </w:r>
            <w:r>
              <w:t>the</w:t>
            </w:r>
            <w:r>
              <w:rPr>
                <w:spacing w:val="-3"/>
              </w:rPr>
              <w:t xml:space="preserve"> </w:t>
            </w:r>
            <w:r>
              <w:t>property</w:t>
            </w:r>
            <w:r>
              <w:rPr>
                <w:spacing w:val="-3"/>
              </w:rPr>
              <w:t xml:space="preserve"> </w:t>
            </w:r>
            <w:r>
              <w:t>which has</w:t>
            </w:r>
            <w:r>
              <w:rPr>
                <w:spacing w:val="-1"/>
              </w:rPr>
              <w:t xml:space="preserve"> </w:t>
            </w:r>
            <w:r>
              <w:t>been</w:t>
            </w:r>
            <w:r>
              <w:rPr>
                <w:spacing w:val="-3"/>
              </w:rPr>
              <w:t xml:space="preserve"> </w:t>
            </w:r>
            <w:r>
              <w:t>shown</w:t>
            </w:r>
            <w:r>
              <w:rPr>
                <w:spacing w:val="-1"/>
              </w:rPr>
              <w:t xml:space="preserve"> </w:t>
            </w:r>
            <w:r>
              <w:t>to</w:t>
            </w:r>
            <w:r>
              <w:rPr>
                <w:spacing w:val="-2"/>
              </w:rPr>
              <w:t xml:space="preserve"> </w:t>
            </w:r>
            <w:r>
              <w:t>us</w:t>
            </w:r>
            <w:r>
              <w:rPr>
                <w:spacing w:val="-3"/>
              </w:rPr>
              <w:t xml:space="preserve"> </w:t>
            </w:r>
            <w:r>
              <w:t>by</w:t>
            </w:r>
            <w:r>
              <w:rPr>
                <w:spacing w:val="-3"/>
              </w:rPr>
              <w:t xml:space="preserve"> </w:t>
            </w:r>
            <w:r>
              <w:t>the</w:t>
            </w:r>
            <w:r>
              <w:rPr>
                <w:spacing w:val="-1"/>
              </w:rPr>
              <w:t xml:space="preserve"> </w:t>
            </w:r>
            <w:r>
              <w:t>owner’s representative only.</w:t>
            </w:r>
          </w:p>
          <w:p w:rsidR="00AD0720" w:rsidRPr="00AD0720" w:rsidRDefault="00AD0720" w:rsidP="00AD0720">
            <w:pPr>
              <w:pStyle w:val="TableParagraph"/>
              <w:spacing w:line="251" w:lineRule="exact"/>
              <w:ind w:left="115"/>
              <w:jc w:val="center"/>
              <w:rPr>
                <w:b/>
              </w:rPr>
            </w:pPr>
          </w:p>
        </w:tc>
      </w:tr>
    </w:tbl>
    <w:p w:rsidR="00365C3E" w:rsidRDefault="00365C3E">
      <w:pPr>
        <w:spacing w:line="251" w:lineRule="exact"/>
        <w:sectPr w:rsidR="00365C3E">
          <w:pgSz w:w="12240" w:h="15840"/>
          <w:pgMar w:top="1440" w:right="280" w:bottom="1180" w:left="280" w:header="240" w:footer="999"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4051"/>
        <w:gridCol w:w="3110"/>
        <w:gridCol w:w="3127"/>
      </w:tblGrid>
      <w:tr w:rsidR="00C3339B" w:rsidTr="00AD0720">
        <w:trPr>
          <w:trHeight w:val="7361"/>
        </w:trPr>
        <w:tc>
          <w:tcPr>
            <w:tcW w:w="929" w:type="dxa"/>
          </w:tcPr>
          <w:p w:rsidR="00C3339B" w:rsidRDefault="00C3339B" w:rsidP="00AA54BE">
            <w:pPr>
              <w:pStyle w:val="TableParagraph"/>
              <w:rPr>
                <w:rFonts w:ascii="Times New Roman"/>
                <w:sz w:val="20"/>
              </w:rPr>
            </w:pPr>
          </w:p>
        </w:tc>
        <w:tc>
          <w:tcPr>
            <w:tcW w:w="10288" w:type="dxa"/>
            <w:gridSpan w:val="3"/>
          </w:tcPr>
          <w:p w:rsidR="00C3339B" w:rsidRDefault="00C3339B" w:rsidP="00AA54BE">
            <w:pPr>
              <w:pStyle w:val="TableParagraph"/>
              <w:spacing w:before="8"/>
              <w:rPr>
                <w:rFonts w:ascii="Arial"/>
                <w:b/>
                <w:sz w:val="23"/>
              </w:rPr>
            </w:pPr>
          </w:p>
          <w:p w:rsidR="00C3339B" w:rsidRDefault="00C3339B" w:rsidP="00AA54BE">
            <w:pPr>
              <w:pStyle w:val="TableParagraph"/>
              <w:spacing w:line="259" w:lineRule="auto"/>
              <w:ind w:left="115" w:right="102"/>
              <w:jc w:val="both"/>
            </w:pPr>
            <w:r>
              <w:t>The</w:t>
            </w:r>
            <w:r>
              <w:rPr>
                <w:spacing w:val="-9"/>
              </w:rPr>
              <w:t xml:space="preserve"> </w:t>
            </w:r>
            <w:r>
              <w:t>subject</w:t>
            </w:r>
            <w:r>
              <w:rPr>
                <w:spacing w:val="-4"/>
              </w:rPr>
              <w:t xml:space="preserve"> </w:t>
            </w:r>
            <w:r>
              <w:t>property</w:t>
            </w:r>
            <w:r>
              <w:rPr>
                <w:spacing w:val="-7"/>
              </w:rPr>
              <w:t xml:space="preserve"> </w:t>
            </w:r>
            <w:r>
              <w:t>is</w:t>
            </w:r>
            <w:r>
              <w:rPr>
                <w:spacing w:val="-6"/>
              </w:rPr>
              <w:t xml:space="preserve"> </w:t>
            </w:r>
            <w:r>
              <w:t>a</w:t>
            </w:r>
            <w:r>
              <w:rPr>
                <w:spacing w:val="-8"/>
              </w:rPr>
              <w:t xml:space="preserve"> </w:t>
            </w:r>
            <w:r>
              <w:t>Ground</w:t>
            </w:r>
            <w:r>
              <w:rPr>
                <w:spacing w:val="-8"/>
              </w:rPr>
              <w:t xml:space="preserve"> </w:t>
            </w:r>
            <w:r>
              <w:t>+</w:t>
            </w:r>
            <w:r>
              <w:rPr>
                <w:spacing w:val="-5"/>
              </w:rPr>
              <w:t xml:space="preserve"> </w:t>
            </w:r>
            <w:r>
              <w:t>3</w:t>
            </w:r>
            <w:r>
              <w:rPr>
                <w:spacing w:val="-10"/>
              </w:rPr>
              <w:t xml:space="preserve"> </w:t>
            </w:r>
            <w:r>
              <w:t>floor</w:t>
            </w:r>
            <w:r>
              <w:rPr>
                <w:spacing w:val="-4"/>
              </w:rPr>
              <w:t xml:space="preserve"> </w:t>
            </w:r>
            <w:r>
              <w:t>RCC</w:t>
            </w:r>
            <w:r>
              <w:rPr>
                <w:spacing w:val="-7"/>
              </w:rPr>
              <w:t xml:space="preserve"> </w:t>
            </w:r>
            <w:r>
              <w:t>roofed</w:t>
            </w:r>
            <w:r>
              <w:rPr>
                <w:spacing w:val="-6"/>
              </w:rPr>
              <w:t xml:space="preserve"> </w:t>
            </w:r>
            <w:r>
              <w:t>structure</w:t>
            </w:r>
            <w:r>
              <w:rPr>
                <w:spacing w:val="-7"/>
              </w:rPr>
              <w:t xml:space="preserve"> </w:t>
            </w:r>
            <w:r>
              <w:t>along</w:t>
            </w:r>
            <w:r>
              <w:rPr>
                <w:spacing w:val="-5"/>
              </w:rPr>
              <w:t xml:space="preserve"> </w:t>
            </w:r>
            <w:r>
              <w:t>with</w:t>
            </w:r>
            <w:r>
              <w:rPr>
                <w:spacing w:val="-6"/>
              </w:rPr>
              <w:t xml:space="preserve"> </w:t>
            </w:r>
            <w:r>
              <w:t>a</w:t>
            </w:r>
            <w:r>
              <w:rPr>
                <w:spacing w:val="-5"/>
              </w:rPr>
              <w:t xml:space="preserve"> </w:t>
            </w:r>
            <w:r>
              <w:t>Hall</w:t>
            </w:r>
            <w:r>
              <w:rPr>
                <w:spacing w:val="-6"/>
              </w:rPr>
              <w:t xml:space="preserve"> </w:t>
            </w:r>
            <w:r>
              <w:t>on</w:t>
            </w:r>
            <w:r>
              <w:rPr>
                <w:spacing w:val="-7"/>
              </w:rPr>
              <w:t xml:space="preserve"> </w:t>
            </w:r>
            <w:r>
              <w:t>Terrace.</w:t>
            </w:r>
            <w:r>
              <w:rPr>
                <w:spacing w:val="-4"/>
              </w:rPr>
              <w:t xml:space="preserve"> </w:t>
            </w:r>
            <w:r>
              <w:t>During</w:t>
            </w:r>
            <w:r>
              <w:rPr>
                <w:spacing w:val="-6"/>
              </w:rPr>
              <w:t xml:space="preserve"> </w:t>
            </w:r>
            <w:r>
              <w:t>the</w:t>
            </w:r>
            <w:r>
              <w:rPr>
                <w:spacing w:val="-59"/>
              </w:rPr>
              <w:t xml:space="preserve"> </w:t>
            </w:r>
            <w:r>
              <w:t>time</w:t>
            </w:r>
            <w:r>
              <w:rPr>
                <w:spacing w:val="-1"/>
              </w:rPr>
              <w:t xml:space="preserve"> </w:t>
            </w:r>
            <w:r>
              <w:t>of</w:t>
            </w:r>
            <w:r>
              <w:rPr>
                <w:spacing w:val="-2"/>
              </w:rPr>
              <w:t xml:space="preserve"> </w:t>
            </w:r>
            <w:r>
              <w:t>our</w:t>
            </w:r>
            <w:r>
              <w:rPr>
                <w:spacing w:val="-2"/>
              </w:rPr>
              <w:t xml:space="preserve"> </w:t>
            </w:r>
            <w:r>
              <w:t>site</w:t>
            </w:r>
            <w:r>
              <w:rPr>
                <w:spacing w:val="-2"/>
              </w:rPr>
              <w:t xml:space="preserve"> </w:t>
            </w:r>
            <w:r>
              <w:t>visit</w:t>
            </w:r>
            <w:r>
              <w:rPr>
                <w:spacing w:val="1"/>
              </w:rPr>
              <w:t xml:space="preserve"> </w:t>
            </w:r>
            <w:r>
              <w:t>we</w:t>
            </w:r>
            <w:r>
              <w:rPr>
                <w:spacing w:val="-1"/>
              </w:rPr>
              <w:t xml:space="preserve"> </w:t>
            </w:r>
            <w:r>
              <w:t>have found</w:t>
            </w:r>
            <w:r>
              <w:rPr>
                <w:spacing w:val="-6"/>
              </w:rPr>
              <w:t xml:space="preserve"> </w:t>
            </w:r>
            <w:r>
              <w:t>that</w:t>
            </w:r>
            <w:r>
              <w:rPr>
                <w:spacing w:val="-4"/>
              </w:rPr>
              <w:t xml:space="preserve"> </w:t>
            </w:r>
            <w:r>
              <w:t>finishing of</w:t>
            </w:r>
            <w:r>
              <w:rPr>
                <w:spacing w:val="-2"/>
              </w:rPr>
              <w:t xml:space="preserve"> </w:t>
            </w:r>
            <w:r>
              <w:t>the</w:t>
            </w:r>
            <w:r>
              <w:rPr>
                <w:spacing w:val="-1"/>
              </w:rPr>
              <w:t xml:space="preserve"> </w:t>
            </w:r>
            <w:r>
              <w:t>property</w:t>
            </w:r>
            <w:r>
              <w:rPr>
                <w:spacing w:val="-3"/>
              </w:rPr>
              <w:t xml:space="preserve"> </w:t>
            </w:r>
            <w:r>
              <w:t>is</w:t>
            </w:r>
            <w:r>
              <w:rPr>
                <w:spacing w:val="1"/>
              </w:rPr>
              <w:t xml:space="preserve"> </w:t>
            </w:r>
            <w:r>
              <w:t>yet</w:t>
            </w:r>
            <w:r>
              <w:rPr>
                <w:spacing w:val="-2"/>
              </w:rPr>
              <w:t xml:space="preserve"> </w:t>
            </w:r>
            <w:r>
              <w:t>to</w:t>
            </w:r>
            <w:r>
              <w:rPr>
                <w:spacing w:val="-3"/>
              </w:rPr>
              <w:t xml:space="preserve"> </w:t>
            </w:r>
            <w:r>
              <w:t>be</w:t>
            </w:r>
            <w:r>
              <w:rPr>
                <w:spacing w:val="-2"/>
              </w:rPr>
              <w:t xml:space="preserve"> </w:t>
            </w:r>
            <w:r>
              <w:t>done</w:t>
            </w:r>
            <w:r>
              <w:rPr>
                <w:spacing w:val="-1"/>
              </w:rPr>
              <w:t xml:space="preserve"> </w:t>
            </w:r>
            <w:r>
              <w:t>and</w:t>
            </w:r>
            <w:r>
              <w:rPr>
                <w:spacing w:val="-5"/>
              </w:rPr>
              <w:t xml:space="preserve"> </w:t>
            </w:r>
            <w:r>
              <w:t>the same</w:t>
            </w:r>
            <w:r>
              <w:rPr>
                <w:spacing w:val="-3"/>
              </w:rPr>
              <w:t xml:space="preserve"> </w:t>
            </w:r>
            <w:r>
              <w:t>is under</w:t>
            </w:r>
            <w:r>
              <w:rPr>
                <w:spacing w:val="-59"/>
              </w:rPr>
              <w:t xml:space="preserve"> </w:t>
            </w:r>
            <w:r>
              <w:t>progress</w:t>
            </w:r>
            <w:r>
              <w:rPr>
                <w:spacing w:val="-3"/>
              </w:rPr>
              <w:t xml:space="preserve"> </w:t>
            </w:r>
            <w:r>
              <w:t>stage.</w:t>
            </w:r>
          </w:p>
          <w:p w:rsidR="00C3339B" w:rsidRDefault="00C3339B" w:rsidP="00AA54BE">
            <w:pPr>
              <w:pStyle w:val="TableParagraph"/>
              <w:spacing w:before="8"/>
              <w:rPr>
                <w:rFonts w:ascii="Arial"/>
                <w:b/>
                <w:sz w:val="23"/>
              </w:rPr>
            </w:pPr>
          </w:p>
          <w:p w:rsidR="00C3339B" w:rsidRDefault="00C3339B" w:rsidP="00AA54BE">
            <w:pPr>
              <w:pStyle w:val="TableParagraph"/>
              <w:spacing w:line="259" w:lineRule="auto"/>
              <w:ind w:left="115" w:right="99"/>
              <w:jc w:val="both"/>
            </w:pPr>
            <w:r>
              <w:t xml:space="preserve">The subject property is located in midst of well-developed area of </w:t>
            </w:r>
            <w:proofErr w:type="spellStart"/>
            <w:r>
              <w:t>Majlis</w:t>
            </w:r>
            <w:proofErr w:type="spellEnd"/>
            <w:r>
              <w:t xml:space="preserve"> Park, Block A. The subject</w:t>
            </w:r>
            <w:r>
              <w:rPr>
                <w:spacing w:val="1"/>
              </w:rPr>
              <w:t xml:space="preserve"> </w:t>
            </w:r>
            <w:r>
              <w:t>property</w:t>
            </w:r>
            <w:r>
              <w:rPr>
                <w:spacing w:val="-4"/>
              </w:rPr>
              <w:t xml:space="preserve"> </w:t>
            </w:r>
            <w:r>
              <w:t>has</w:t>
            </w:r>
            <w:r>
              <w:rPr>
                <w:spacing w:val="-3"/>
              </w:rPr>
              <w:t xml:space="preserve"> </w:t>
            </w:r>
            <w:r>
              <w:t>access</w:t>
            </w:r>
            <w:r>
              <w:rPr>
                <w:spacing w:val="-5"/>
              </w:rPr>
              <w:t xml:space="preserve"> </w:t>
            </w:r>
            <w:r>
              <w:t>from</w:t>
            </w:r>
            <w:r>
              <w:rPr>
                <w:spacing w:val="-2"/>
              </w:rPr>
              <w:t xml:space="preserve"> </w:t>
            </w:r>
            <w:r>
              <w:t>service</w:t>
            </w:r>
            <w:r>
              <w:rPr>
                <w:spacing w:val="-1"/>
              </w:rPr>
              <w:t xml:space="preserve"> </w:t>
            </w:r>
            <w:r>
              <w:t>lane</w:t>
            </w:r>
            <w:r>
              <w:rPr>
                <w:spacing w:val="-3"/>
              </w:rPr>
              <w:t xml:space="preserve"> </w:t>
            </w:r>
            <w:r>
              <w:t>of</w:t>
            </w:r>
            <w:r>
              <w:rPr>
                <w:spacing w:val="1"/>
              </w:rPr>
              <w:t xml:space="preserve"> </w:t>
            </w:r>
            <w:r>
              <w:t>Block-A</w:t>
            </w:r>
            <w:r>
              <w:rPr>
                <w:spacing w:val="-1"/>
              </w:rPr>
              <w:t xml:space="preserve"> </w:t>
            </w:r>
            <w:r>
              <w:t>which</w:t>
            </w:r>
            <w:r>
              <w:rPr>
                <w:spacing w:val="-1"/>
              </w:rPr>
              <w:t xml:space="preserve"> </w:t>
            </w:r>
            <w:r>
              <w:t>is 25</w:t>
            </w:r>
            <w:r>
              <w:rPr>
                <w:spacing w:val="-5"/>
              </w:rPr>
              <w:t xml:space="preserve"> </w:t>
            </w:r>
            <w:r>
              <w:t>feet</w:t>
            </w:r>
            <w:r>
              <w:rPr>
                <w:spacing w:val="-2"/>
              </w:rPr>
              <w:t xml:space="preserve"> </w:t>
            </w:r>
            <w:r>
              <w:t>wide</w:t>
            </w:r>
            <w:r>
              <w:rPr>
                <w:spacing w:val="-1"/>
              </w:rPr>
              <w:t xml:space="preserve"> </w:t>
            </w:r>
            <w:r>
              <w:t>which</w:t>
            </w:r>
            <w:r>
              <w:rPr>
                <w:spacing w:val="-3"/>
              </w:rPr>
              <w:t xml:space="preserve"> </w:t>
            </w:r>
            <w:r>
              <w:t>further</w:t>
            </w:r>
            <w:r>
              <w:rPr>
                <w:spacing w:val="-2"/>
              </w:rPr>
              <w:t xml:space="preserve"> </w:t>
            </w:r>
            <w:r>
              <w:t>connects</w:t>
            </w:r>
            <w:r>
              <w:rPr>
                <w:spacing w:val="-4"/>
              </w:rPr>
              <w:t xml:space="preserve"> </w:t>
            </w:r>
            <w:r>
              <w:t>it</w:t>
            </w:r>
            <w:r>
              <w:rPr>
                <w:spacing w:val="-2"/>
              </w:rPr>
              <w:t xml:space="preserve"> </w:t>
            </w:r>
            <w:r>
              <w:t>to</w:t>
            </w:r>
            <w:r>
              <w:rPr>
                <w:spacing w:val="-5"/>
              </w:rPr>
              <w:t xml:space="preserve"> </w:t>
            </w:r>
            <w:r>
              <w:t>main</w:t>
            </w:r>
            <w:r>
              <w:rPr>
                <w:spacing w:val="-58"/>
              </w:rPr>
              <w:t xml:space="preserve"> </w:t>
            </w:r>
            <w:r>
              <w:t>market</w:t>
            </w:r>
            <w:r>
              <w:rPr>
                <w:spacing w:val="-2"/>
              </w:rPr>
              <w:t xml:space="preserve"> </w:t>
            </w:r>
            <w:r>
              <w:t>road which is having road width of</w:t>
            </w:r>
            <w:r>
              <w:rPr>
                <w:spacing w:val="2"/>
              </w:rPr>
              <w:t xml:space="preserve"> </w:t>
            </w:r>
            <w:r>
              <w:t>approx.</w:t>
            </w:r>
            <w:r>
              <w:rPr>
                <w:spacing w:val="-1"/>
              </w:rPr>
              <w:t xml:space="preserve"> </w:t>
            </w:r>
            <w:r>
              <w:t>80</w:t>
            </w:r>
            <w:r>
              <w:rPr>
                <w:spacing w:val="-2"/>
              </w:rPr>
              <w:t xml:space="preserve"> </w:t>
            </w:r>
            <w:r>
              <w:t>feet.</w:t>
            </w:r>
          </w:p>
          <w:p w:rsidR="00C3339B" w:rsidRDefault="00C3339B" w:rsidP="00AA54BE">
            <w:pPr>
              <w:pStyle w:val="TableParagraph"/>
              <w:spacing w:before="8"/>
              <w:rPr>
                <w:rFonts w:ascii="Arial"/>
                <w:b/>
                <w:sz w:val="23"/>
              </w:rPr>
            </w:pPr>
          </w:p>
          <w:p w:rsidR="00C3339B" w:rsidRDefault="00C3339B" w:rsidP="00AA54BE">
            <w:pPr>
              <w:pStyle w:val="TableParagraph"/>
              <w:spacing w:before="1" w:line="259" w:lineRule="auto"/>
              <w:ind w:left="115" w:right="98"/>
              <w:jc w:val="both"/>
            </w:pPr>
            <w:r>
              <w:rPr>
                <w:color w:val="212121"/>
              </w:rPr>
              <w:t>In case of discrepancy in the address mentioned in the property documents and the property shown to</w:t>
            </w:r>
            <w:r>
              <w:rPr>
                <w:color w:val="212121"/>
                <w:spacing w:val="1"/>
              </w:rPr>
              <w:t xml:space="preserve"> </w:t>
            </w:r>
            <w:r>
              <w:rPr>
                <w:color w:val="212121"/>
              </w:rPr>
              <w:t>us at the site due to change in zoning or administrative level at the site or client misled the valuer by</w:t>
            </w:r>
            <w:r>
              <w:rPr>
                <w:color w:val="212121"/>
                <w:spacing w:val="1"/>
              </w:rPr>
              <w:t xml:space="preserve"> </w:t>
            </w:r>
            <w:r>
              <w:rPr>
                <w:color w:val="212121"/>
              </w:rPr>
              <w:t>providing</w:t>
            </w:r>
            <w:r>
              <w:rPr>
                <w:color w:val="212121"/>
                <w:spacing w:val="-7"/>
              </w:rPr>
              <w:t xml:space="preserve"> </w:t>
            </w:r>
            <w:r>
              <w:rPr>
                <w:color w:val="212121"/>
              </w:rPr>
              <w:t>the</w:t>
            </w:r>
            <w:r>
              <w:rPr>
                <w:color w:val="212121"/>
                <w:spacing w:val="-11"/>
              </w:rPr>
              <w:t xml:space="preserve"> </w:t>
            </w:r>
            <w:r>
              <w:rPr>
                <w:color w:val="212121"/>
              </w:rPr>
              <w:t>fabricated</w:t>
            </w:r>
            <w:r>
              <w:rPr>
                <w:color w:val="212121"/>
                <w:spacing w:val="-10"/>
              </w:rPr>
              <w:t xml:space="preserve"> </w:t>
            </w:r>
            <w:r>
              <w:rPr>
                <w:color w:val="212121"/>
              </w:rPr>
              <w:t>document,</w:t>
            </w:r>
            <w:r>
              <w:rPr>
                <w:color w:val="212121"/>
                <w:spacing w:val="-9"/>
              </w:rPr>
              <w:t xml:space="preserve"> </w:t>
            </w:r>
            <w:r>
              <w:rPr>
                <w:color w:val="212121"/>
              </w:rPr>
              <w:t>the</w:t>
            </w:r>
            <w:r>
              <w:rPr>
                <w:color w:val="212121"/>
                <w:spacing w:val="-8"/>
              </w:rPr>
              <w:t xml:space="preserve"> </w:t>
            </w:r>
            <w:r>
              <w:rPr>
                <w:color w:val="212121"/>
              </w:rPr>
              <w:t>valuation</w:t>
            </w:r>
            <w:r>
              <w:rPr>
                <w:color w:val="212121"/>
                <w:spacing w:val="-8"/>
              </w:rPr>
              <w:t xml:space="preserve"> </w:t>
            </w:r>
            <w:r>
              <w:rPr>
                <w:color w:val="212121"/>
              </w:rPr>
              <w:t>should</w:t>
            </w:r>
            <w:r>
              <w:rPr>
                <w:color w:val="212121"/>
                <w:spacing w:val="-8"/>
              </w:rPr>
              <w:t xml:space="preserve"> </w:t>
            </w:r>
            <w:r>
              <w:rPr>
                <w:color w:val="212121"/>
              </w:rPr>
              <w:t>be</w:t>
            </w:r>
            <w:r>
              <w:rPr>
                <w:color w:val="212121"/>
                <w:spacing w:val="-8"/>
              </w:rPr>
              <w:t xml:space="preserve"> </w:t>
            </w:r>
            <w:r>
              <w:rPr>
                <w:color w:val="212121"/>
              </w:rPr>
              <w:t>considered</w:t>
            </w:r>
            <w:r>
              <w:rPr>
                <w:color w:val="212121"/>
                <w:spacing w:val="-8"/>
              </w:rPr>
              <w:t xml:space="preserve"> </w:t>
            </w:r>
            <w:r>
              <w:rPr>
                <w:color w:val="212121"/>
              </w:rPr>
              <w:t>of</w:t>
            </w:r>
            <w:r>
              <w:rPr>
                <w:color w:val="212121"/>
                <w:spacing w:val="-7"/>
              </w:rPr>
              <w:t xml:space="preserve"> </w:t>
            </w:r>
            <w:r>
              <w:rPr>
                <w:color w:val="212121"/>
              </w:rPr>
              <w:t>the</w:t>
            </w:r>
            <w:r>
              <w:rPr>
                <w:color w:val="212121"/>
                <w:spacing w:val="-8"/>
              </w:rPr>
              <w:t xml:space="preserve"> </w:t>
            </w:r>
            <w:r>
              <w:rPr>
                <w:color w:val="212121"/>
              </w:rPr>
              <w:t>property</w:t>
            </w:r>
            <w:r>
              <w:rPr>
                <w:color w:val="212121"/>
                <w:spacing w:val="-10"/>
              </w:rPr>
              <w:t xml:space="preserve"> </w:t>
            </w:r>
            <w:r>
              <w:rPr>
                <w:color w:val="212121"/>
              </w:rPr>
              <w:t>shown</w:t>
            </w:r>
            <w:r>
              <w:rPr>
                <w:color w:val="212121"/>
                <w:spacing w:val="-8"/>
              </w:rPr>
              <w:t xml:space="preserve"> </w:t>
            </w:r>
            <w:r>
              <w:rPr>
                <w:color w:val="212121"/>
              </w:rPr>
              <w:t>to</w:t>
            </w:r>
            <w:r>
              <w:rPr>
                <w:color w:val="212121"/>
                <w:spacing w:val="-8"/>
              </w:rPr>
              <w:t xml:space="preserve"> </w:t>
            </w:r>
            <w:r>
              <w:rPr>
                <w:color w:val="212121"/>
              </w:rPr>
              <w:t>us</w:t>
            </w:r>
            <w:r>
              <w:rPr>
                <w:color w:val="212121"/>
                <w:spacing w:val="-8"/>
              </w:rPr>
              <w:t xml:space="preserve"> </w:t>
            </w:r>
            <w:r>
              <w:rPr>
                <w:color w:val="212121"/>
              </w:rPr>
              <w:t>at</w:t>
            </w:r>
            <w:r>
              <w:rPr>
                <w:color w:val="212121"/>
                <w:spacing w:val="-9"/>
              </w:rPr>
              <w:t xml:space="preserve"> </w:t>
            </w:r>
            <w:r>
              <w:rPr>
                <w:color w:val="212121"/>
              </w:rPr>
              <w:t>the</w:t>
            </w:r>
            <w:r>
              <w:rPr>
                <w:color w:val="212121"/>
                <w:spacing w:val="-59"/>
              </w:rPr>
              <w:t xml:space="preserve"> </w:t>
            </w:r>
            <w:r>
              <w:rPr>
                <w:color w:val="212121"/>
              </w:rPr>
              <w:t>site</w:t>
            </w:r>
            <w:r>
              <w:rPr>
                <w:color w:val="212121"/>
                <w:spacing w:val="-4"/>
              </w:rPr>
              <w:t xml:space="preserve"> </w:t>
            </w:r>
            <w:r>
              <w:rPr>
                <w:color w:val="212121"/>
              </w:rPr>
              <w:t>of</w:t>
            </w:r>
            <w:r>
              <w:rPr>
                <w:color w:val="212121"/>
                <w:spacing w:val="-3"/>
              </w:rPr>
              <w:t xml:space="preserve"> </w:t>
            </w:r>
            <w:r>
              <w:rPr>
                <w:color w:val="212121"/>
              </w:rPr>
              <w:t>which</w:t>
            </w:r>
            <w:r>
              <w:rPr>
                <w:color w:val="212121"/>
                <w:spacing w:val="-4"/>
              </w:rPr>
              <w:t xml:space="preserve"> </w:t>
            </w:r>
            <w:r>
              <w:rPr>
                <w:color w:val="212121"/>
              </w:rPr>
              <w:t>the</w:t>
            </w:r>
            <w:r>
              <w:rPr>
                <w:color w:val="212121"/>
                <w:spacing w:val="-4"/>
              </w:rPr>
              <w:t xml:space="preserve"> </w:t>
            </w:r>
            <w:r>
              <w:rPr>
                <w:color w:val="212121"/>
              </w:rPr>
              <w:t>photographs</w:t>
            </w:r>
            <w:r>
              <w:rPr>
                <w:color w:val="212121"/>
                <w:spacing w:val="-4"/>
              </w:rPr>
              <w:t xml:space="preserve"> </w:t>
            </w:r>
            <w:r>
              <w:rPr>
                <w:color w:val="212121"/>
              </w:rPr>
              <w:t>are</w:t>
            </w:r>
            <w:r>
              <w:rPr>
                <w:color w:val="212121"/>
                <w:spacing w:val="-5"/>
              </w:rPr>
              <w:t xml:space="preserve"> </w:t>
            </w:r>
            <w:r>
              <w:rPr>
                <w:color w:val="212121"/>
              </w:rPr>
              <w:t>also</w:t>
            </w:r>
            <w:r>
              <w:rPr>
                <w:color w:val="212121"/>
                <w:spacing w:val="-4"/>
              </w:rPr>
              <w:t xml:space="preserve"> </w:t>
            </w:r>
            <w:r>
              <w:rPr>
                <w:color w:val="212121"/>
              </w:rPr>
              <w:t>attached.</w:t>
            </w:r>
            <w:r>
              <w:rPr>
                <w:color w:val="212121"/>
                <w:spacing w:val="-8"/>
              </w:rPr>
              <w:t xml:space="preserve"> </w:t>
            </w:r>
            <w:r>
              <w:rPr>
                <w:color w:val="212121"/>
              </w:rPr>
              <w:t>Our</w:t>
            </w:r>
            <w:r>
              <w:rPr>
                <w:color w:val="212121"/>
                <w:spacing w:val="-6"/>
              </w:rPr>
              <w:t xml:space="preserve"> </w:t>
            </w:r>
            <w:r>
              <w:rPr>
                <w:color w:val="212121"/>
              </w:rPr>
              <w:t>responsibility</w:t>
            </w:r>
            <w:r>
              <w:rPr>
                <w:color w:val="212121"/>
                <w:spacing w:val="-3"/>
              </w:rPr>
              <w:t xml:space="preserve"> </w:t>
            </w:r>
            <w:r>
              <w:rPr>
                <w:color w:val="212121"/>
              </w:rPr>
              <w:t>will</w:t>
            </w:r>
            <w:r>
              <w:rPr>
                <w:color w:val="212121"/>
                <w:spacing w:val="-5"/>
              </w:rPr>
              <w:t xml:space="preserve"> </w:t>
            </w:r>
            <w:r>
              <w:rPr>
                <w:color w:val="212121"/>
              </w:rPr>
              <w:t>be</w:t>
            </w:r>
            <w:r>
              <w:rPr>
                <w:color w:val="212121"/>
                <w:spacing w:val="-4"/>
              </w:rPr>
              <w:t xml:space="preserve"> </w:t>
            </w:r>
            <w:r>
              <w:rPr>
                <w:color w:val="212121"/>
              </w:rPr>
              <w:t>only</w:t>
            </w:r>
            <w:r>
              <w:rPr>
                <w:color w:val="212121"/>
                <w:spacing w:val="-6"/>
              </w:rPr>
              <w:t xml:space="preserve"> </w:t>
            </w:r>
            <w:r>
              <w:rPr>
                <w:color w:val="212121"/>
              </w:rPr>
              <w:t>related</w:t>
            </w:r>
            <w:r>
              <w:rPr>
                <w:color w:val="212121"/>
                <w:spacing w:val="-4"/>
              </w:rPr>
              <w:t xml:space="preserve"> </w:t>
            </w:r>
            <w:r>
              <w:rPr>
                <w:color w:val="212121"/>
              </w:rPr>
              <w:t>to</w:t>
            </w:r>
            <w:r>
              <w:rPr>
                <w:color w:val="212121"/>
                <w:spacing w:val="-5"/>
              </w:rPr>
              <w:t xml:space="preserve"> </w:t>
            </w:r>
            <w:r>
              <w:rPr>
                <w:color w:val="212121"/>
              </w:rPr>
              <w:t>the</w:t>
            </w:r>
            <w:r>
              <w:rPr>
                <w:color w:val="212121"/>
                <w:spacing w:val="-7"/>
              </w:rPr>
              <w:t xml:space="preserve"> </w:t>
            </w:r>
            <w:r>
              <w:rPr>
                <w:color w:val="212121"/>
              </w:rPr>
              <w:t>valuation</w:t>
            </w:r>
            <w:r>
              <w:rPr>
                <w:color w:val="212121"/>
                <w:spacing w:val="-7"/>
              </w:rPr>
              <w:t xml:space="preserve"> </w:t>
            </w:r>
            <w:r>
              <w:rPr>
                <w:color w:val="212121"/>
              </w:rPr>
              <w:t>of</w:t>
            </w:r>
            <w:r>
              <w:rPr>
                <w:color w:val="212121"/>
                <w:spacing w:val="-58"/>
              </w:rPr>
              <w:t xml:space="preserve"> </w:t>
            </w:r>
            <w:r>
              <w:rPr>
                <w:color w:val="212121"/>
              </w:rPr>
              <w:t>the property shown to us on the site and not regarding matching from the documents or searching the</w:t>
            </w:r>
            <w:r>
              <w:rPr>
                <w:color w:val="212121"/>
                <w:spacing w:val="1"/>
              </w:rPr>
              <w:t xml:space="preserve"> </w:t>
            </w:r>
            <w:r>
              <w:rPr>
                <w:color w:val="212121"/>
              </w:rPr>
              <w:t>property from our own. Banker to verify from district administration/ tehsil level the identification of the</w:t>
            </w:r>
            <w:r>
              <w:rPr>
                <w:color w:val="212121"/>
                <w:spacing w:val="1"/>
              </w:rPr>
              <w:t xml:space="preserve"> </w:t>
            </w:r>
            <w:r>
              <w:rPr>
                <w:color w:val="212121"/>
              </w:rPr>
              <w:t>property</w:t>
            </w:r>
            <w:r>
              <w:rPr>
                <w:color w:val="212121"/>
                <w:spacing w:val="-3"/>
              </w:rPr>
              <w:t xml:space="preserve"> </w:t>
            </w:r>
            <w:r>
              <w:rPr>
                <w:color w:val="212121"/>
              </w:rPr>
              <w:t>if</w:t>
            </w:r>
            <w:r>
              <w:rPr>
                <w:color w:val="212121"/>
                <w:spacing w:val="2"/>
              </w:rPr>
              <w:t xml:space="preserve"> </w:t>
            </w:r>
            <w:r>
              <w:rPr>
                <w:color w:val="212121"/>
              </w:rPr>
              <w:t>it</w:t>
            </w:r>
            <w:r>
              <w:rPr>
                <w:color w:val="212121"/>
                <w:spacing w:val="-1"/>
              </w:rPr>
              <w:t xml:space="preserve"> </w:t>
            </w:r>
            <w:r>
              <w:rPr>
                <w:color w:val="212121"/>
              </w:rPr>
              <w:t>is</w:t>
            </w:r>
            <w:r>
              <w:rPr>
                <w:color w:val="212121"/>
                <w:spacing w:val="1"/>
              </w:rPr>
              <w:t xml:space="preserve"> </w:t>
            </w:r>
            <w:r>
              <w:rPr>
                <w:color w:val="212121"/>
              </w:rPr>
              <w:t>the same</w:t>
            </w:r>
            <w:r>
              <w:rPr>
                <w:color w:val="212121"/>
                <w:spacing w:val="-3"/>
              </w:rPr>
              <w:t xml:space="preserve"> </w:t>
            </w:r>
            <w:r>
              <w:rPr>
                <w:color w:val="212121"/>
              </w:rPr>
              <w:t>matching with the document</w:t>
            </w:r>
            <w:r>
              <w:rPr>
                <w:color w:val="212121"/>
                <w:spacing w:val="2"/>
              </w:rPr>
              <w:t xml:space="preserve"> </w:t>
            </w:r>
            <w:r>
              <w:rPr>
                <w:color w:val="212121"/>
              </w:rPr>
              <w:t>pledged.</w:t>
            </w:r>
          </w:p>
          <w:p w:rsidR="00C3339B" w:rsidRDefault="00C3339B" w:rsidP="00AA54BE">
            <w:pPr>
              <w:pStyle w:val="TableParagraph"/>
              <w:spacing w:before="158" w:line="259" w:lineRule="auto"/>
              <w:ind w:left="115" w:right="103"/>
              <w:jc w:val="both"/>
            </w:pPr>
            <w:r>
              <w:t>This report only contains general assessment &amp; opinion on the Guideline Value and the indicative,</w:t>
            </w:r>
            <w:r>
              <w:rPr>
                <w:spacing w:val="1"/>
              </w:rPr>
              <w:t xml:space="preserve"> </w:t>
            </w:r>
            <w:r>
              <w:t>estimated Market Value of the property of which Bank/ customer asked us to conduct the Valuation for</w:t>
            </w:r>
            <w:r>
              <w:rPr>
                <w:spacing w:val="1"/>
              </w:rPr>
              <w:t xml:space="preserve"> </w:t>
            </w:r>
            <w:r>
              <w:t>the</w:t>
            </w:r>
            <w:r>
              <w:rPr>
                <w:spacing w:val="1"/>
              </w:rPr>
              <w:t xml:space="preserve"> </w:t>
            </w:r>
            <w:r>
              <w:t>property</w:t>
            </w:r>
            <w:r>
              <w:rPr>
                <w:spacing w:val="1"/>
              </w:rPr>
              <w:t xml:space="preserve"> </w:t>
            </w:r>
            <w:r>
              <w:t>found</w:t>
            </w:r>
            <w:r>
              <w:rPr>
                <w:spacing w:val="1"/>
              </w:rPr>
              <w:t xml:space="preserve"> </w:t>
            </w:r>
            <w:r>
              <w:t>on</w:t>
            </w:r>
            <w:r>
              <w:rPr>
                <w:spacing w:val="1"/>
              </w:rPr>
              <w:t xml:space="preserve"> </w:t>
            </w:r>
            <w:r>
              <w:t>as-is-where</w:t>
            </w:r>
            <w:r>
              <w:rPr>
                <w:spacing w:val="1"/>
              </w:rPr>
              <w:t xml:space="preserve"> </w:t>
            </w:r>
            <w:r>
              <w:t>basis</w:t>
            </w:r>
            <w:r>
              <w:rPr>
                <w:spacing w:val="1"/>
              </w:rPr>
              <w:t xml:space="preserve"> </w:t>
            </w:r>
            <w:r>
              <w:t>as</w:t>
            </w:r>
            <w:r>
              <w:rPr>
                <w:spacing w:val="1"/>
              </w:rPr>
              <w:t xml:space="preserve"> </w:t>
            </w:r>
            <w:r>
              <w:t>shown</w:t>
            </w:r>
            <w:r>
              <w:rPr>
                <w:spacing w:val="1"/>
              </w:rPr>
              <w:t xml:space="preserve"> </w:t>
            </w:r>
            <w:r>
              <w:t>on</w:t>
            </w:r>
            <w:r>
              <w:rPr>
                <w:spacing w:val="1"/>
              </w:rPr>
              <w:t xml:space="preserve"> </w:t>
            </w:r>
            <w:r>
              <w:t>the</w:t>
            </w:r>
            <w:r>
              <w:rPr>
                <w:spacing w:val="1"/>
              </w:rPr>
              <w:t xml:space="preserve"> </w:t>
            </w:r>
            <w:r>
              <w:t>site</w:t>
            </w:r>
            <w:r>
              <w:rPr>
                <w:spacing w:val="1"/>
              </w:rPr>
              <w:t xml:space="preserve"> </w:t>
            </w:r>
            <w:r>
              <w:t>by</w:t>
            </w:r>
            <w:r>
              <w:rPr>
                <w:spacing w:val="1"/>
              </w:rPr>
              <w:t xml:space="preserve"> </w:t>
            </w:r>
            <w:r>
              <w:t>the</w:t>
            </w:r>
            <w:r>
              <w:rPr>
                <w:spacing w:val="1"/>
              </w:rPr>
              <w:t xml:space="preserve"> </w:t>
            </w:r>
            <w:r>
              <w:t>Bank/</w:t>
            </w:r>
            <w:r>
              <w:rPr>
                <w:spacing w:val="1"/>
              </w:rPr>
              <w:t xml:space="preserve"> </w:t>
            </w:r>
            <w:r>
              <w:t>customer</w:t>
            </w:r>
            <w:r>
              <w:rPr>
                <w:spacing w:val="1"/>
              </w:rPr>
              <w:t xml:space="preserve"> </w:t>
            </w:r>
            <w:r>
              <w:t>of</w:t>
            </w:r>
            <w:r>
              <w:rPr>
                <w:spacing w:val="1"/>
              </w:rPr>
              <w:t xml:space="preserve"> </w:t>
            </w:r>
            <w:r>
              <w:t>which</w:t>
            </w:r>
            <w:r>
              <w:rPr>
                <w:spacing w:val="-59"/>
              </w:rPr>
              <w:t xml:space="preserve"> </w:t>
            </w:r>
            <w:r>
              <w:t>photographs is also attached with the report. No legal aspects in terms of ownership or any other legal</w:t>
            </w:r>
            <w:r>
              <w:rPr>
                <w:spacing w:val="1"/>
              </w:rPr>
              <w:t xml:space="preserve"> </w:t>
            </w:r>
            <w:r>
              <w:t>aspect is taken into consideration. Even if any such information is mentioned in the report it is only</w:t>
            </w:r>
            <w:r>
              <w:rPr>
                <w:spacing w:val="1"/>
              </w:rPr>
              <w:t xml:space="preserve"> </w:t>
            </w:r>
            <w:r>
              <w:t>referred</w:t>
            </w:r>
            <w:r>
              <w:rPr>
                <w:spacing w:val="-14"/>
              </w:rPr>
              <w:t xml:space="preserve"> </w:t>
            </w:r>
            <w:r>
              <w:t>from</w:t>
            </w:r>
            <w:r>
              <w:rPr>
                <w:spacing w:val="-12"/>
              </w:rPr>
              <w:t xml:space="preserve"> </w:t>
            </w:r>
            <w:r>
              <w:t>the</w:t>
            </w:r>
            <w:r>
              <w:rPr>
                <w:spacing w:val="-13"/>
              </w:rPr>
              <w:t xml:space="preserve"> </w:t>
            </w:r>
            <w:r>
              <w:t>information</w:t>
            </w:r>
            <w:r>
              <w:rPr>
                <w:spacing w:val="-11"/>
              </w:rPr>
              <w:t xml:space="preserve"> </w:t>
            </w:r>
            <w:r>
              <w:t>provided</w:t>
            </w:r>
            <w:r>
              <w:rPr>
                <w:spacing w:val="-13"/>
              </w:rPr>
              <w:t xml:space="preserve"> </w:t>
            </w:r>
            <w:r>
              <w:t>for</w:t>
            </w:r>
            <w:r>
              <w:rPr>
                <w:spacing w:val="-9"/>
              </w:rPr>
              <w:t xml:space="preserve"> </w:t>
            </w:r>
            <w:r>
              <w:t>which</w:t>
            </w:r>
            <w:r>
              <w:rPr>
                <w:spacing w:val="-10"/>
              </w:rPr>
              <w:t xml:space="preserve"> </w:t>
            </w:r>
            <w:r>
              <w:t>we</w:t>
            </w:r>
            <w:r>
              <w:rPr>
                <w:spacing w:val="-11"/>
              </w:rPr>
              <w:t xml:space="preserve"> </w:t>
            </w:r>
            <w:r>
              <w:t>do</w:t>
            </w:r>
            <w:r>
              <w:rPr>
                <w:spacing w:val="-11"/>
              </w:rPr>
              <w:t xml:space="preserve"> </w:t>
            </w:r>
            <w:r>
              <w:t>not</w:t>
            </w:r>
            <w:r>
              <w:rPr>
                <w:spacing w:val="-9"/>
              </w:rPr>
              <w:t xml:space="preserve"> </w:t>
            </w:r>
            <w:r>
              <w:t>assume</w:t>
            </w:r>
            <w:r>
              <w:rPr>
                <w:spacing w:val="-13"/>
              </w:rPr>
              <w:t xml:space="preserve"> </w:t>
            </w:r>
            <w:r>
              <w:t>any</w:t>
            </w:r>
            <w:r>
              <w:rPr>
                <w:spacing w:val="-13"/>
              </w:rPr>
              <w:t xml:space="preserve"> </w:t>
            </w:r>
            <w:r>
              <w:t>responsibility.</w:t>
            </w:r>
            <w:r>
              <w:rPr>
                <w:spacing w:val="-9"/>
              </w:rPr>
              <w:t xml:space="preserve"> </w:t>
            </w:r>
            <w:r>
              <w:t>Due</w:t>
            </w:r>
            <w:r>
              <w:rPr>
                <w:spacing w:val="-11"/>
              </w:rPr>
              <w:t xml:space="preserve"> </w:t>
            </w:r>
            <w:r>
              <w:t>care</w:t>
            </w:r>
            <w:r>
              <w:rPr>
                <w:spacing w:val="-12"/>
              </w:rPr>
              <w:t xml:space="preserve"> </w:t>
            </w:r>
            <w:r>
              <w:t>has</w:t>
            </w:r>
            <w:r>
              <w:rPr>
                <w:spacing w:val="-16"/>
              </w:rPr>
              <w:t xml:space="preserve"> </w:t>
            </w:r>
            <w:r>
              <w:t>been</w:t>
            </w:r>
            <w:r>
              <w:rPr>
                <w:spacing w:val="-58"/>
              </w:rPr>
              <w:t xml:space="preserve"> </w:t>
            </w:r>
            <w:r>
              <w:t>given</w:t>
            </w:r>
            <w:r>
              <w:rPr>
                <w:spacing w:val="-9"/>
              </w:rPr>
              <w:t xml:space="preserve"> </w:t>
            </w:r>
            <w:r>
              <w:t>while</w:t>
            </w:r>
            <w:r>
              <w:rPr>
                <w:spacing w:val="-8"/>
              </w:rPr>
              <w:t xml:space="preserve"> </w:t>
            </w:r>
            <w:r>
              <w:t>doing</w:t>
            </w:r>
            <w:r>
              <w:rPr>
                <w:spacing w:val="-6"/>
              </w:rPr>
              <w:t xml:space="preserve"> </w:t>
            </w:r>
            <w:r>
              <w:t>valuation</w:t>
            </w:r>
            <w:r>
              <w:rPr>
                <w:spacing w:val="-9"/>
              </w:rPr>
              <w:t xml:space="preserve"> </w:t>
            </w:r>
            <w:r>
              <w:t>assessment</w:t>
            </w:r>
            <w:r>
              <w:rPr>
                <w:spacing w:val="-7"/>
              </w:rPr>
              <w:t xml:space="preserve"> </w:t>
            </w:r>
            <w:r>
              <w:t>but</w:t>
            </w:r>
            <w:r>
              <w:rPr>
                <w:spacing w:val="-8"/>
              </w:rPr>
              <w:t xml:space="preserve"> </w:t>
            </w:r>
            <w:r>
              <w:t>it</w:t>
            </w:r>
            <w:r>
              <w:rPr>
                <w:spacing w:val="-9"/>
              </w:rPr>
              <w:t xml:space="preserve"> </w:t>
            </w:r>
            <w:r>
              <w:t>doesn’t</w:t>
            </w:r>
            <w:r>
              <w:rPr>
                <w:spacing w:val="-7"/>
              </w:rPr>
              <w:t xml:space="preserve"> </w:t>
            </w:r>
            <w:r>
              <w:t>contain</w:t>
            </w:r>
            <w:r>
              <w:rPr>
                <w:spacing w:val="-8"/>
              </w:rPr>
              <w:t xml:space="preserve"> </w:t>
            </w:r>
            <w:r>
              <w:t>any</w:t>
            </w:r>
            <w:r>
              <w:rPr>
                <w:spacing w:val="-10"/>
              </w:rPr>
              <w:t xml:space="preserve"> </w:t>
            </w:r>
            <w:r>
              <w:t>due-diligence</w:t>
            </w:r>
            <w:r>
              <w:rPr>
                <w:spacing w:val="-8"/>
              </w:rPr>
              <w:t xml:space="preserve"> </w:t>
            </w:r>
            <w:r>
              <w:t>or</w:t>
            </w:r>
            <w:r>
              <w:rPr>
                <w:spacing w:val="-10"/>
              </w:rPr>
              <w:t xml:space="preserve"> </w:t>
            </w:r>
            <w:r>
              <w:t>audit</w:t>
            </w:r>
            <w:r>
              <w:rPr>
                <w:spacing w:val="-9"/>
              </w:rPr>
              <w:t xml:space="preserve"> </w:t>
            </w:r>
            <w:r>
              <w:t>or</w:t>
            </w:r>
            <w:r>
              <w:rPr>
                <w:spacing w:val="-7"/>
              </w:rPr>
              <w:t xml:space="preserve"> </w:t>
            </w:r>
            <w:r>
              <w:t>verification</w:t>
            </w:r>
            <w:r>
              <w:rPr>
                <w:spacing w:val="-8"/>
              </w:rPr>
              <w:t xml:space="preserve"> </w:t>
            </w:r>
            <w:r>
              <w:t>of</w:t>
            </w:r>
            <w:r>
              <w:rPr>
                <w:spacing w:val="-59"/>
              </w:rPr>
              <w:t xml:space="preserve"> </w:t>
            </w:r>
            <w:r>
              <w:t>any kind other than the valuation computation of the property shown to us on site. Information/ data/</w:t>
            </w:r>
            <w:r>
              <w:rPr>
                <w:spacing w:val="1"/>
              </w:rPr>
              <w:t xml:space="preserve"> </w:t>
            </w:r>
            <w:r>
              <w:t>documents given to us by Bank/ client have been relied upon in good faith. This report doesn’t contain</w:t>
            </w:r>
            <w:r>
              <w:rPr>
                <w:spacing w:val="1"/>
              </w:rPr>
              <w:t xml:space="preserve"> </w:t>
            </w:r>
            <w:r>
              <w:t>any</w:t>
            </w:r>
            <w:r>
              <w:rPr>
                <w:spacing w:val="-3"/>
              </w:rPr>
              <w:t xml:space="preserve"> </w:t>
            </w:r>
            <w:r>
              <w:t>other</w:t>
            </w:r>
            <w:r>
              <w:rPr>
                <w:spacing w:val="-1"/>
              </w:rPr>
              <w:t xml:space="preserve"> </w:t>
            </w:r>
            <w:r>
              <w:t>recommendations</w:t>
            </w:r>
            <w:r>
              <w:rPr>
                <w:spacing w:val="1"/>
              </w:rPr>
              <w:t xml:space="preserve"> </w:t>
            </w:r>
            <w:r>
              <w:t>of</w:t>
            </w:r>
            <w:r>
              <w:rPr>
                <w:spacing w:val="2"/>
              </w:rPr>
              <w:t xml:space="preserve"> </w:t>
            </w:r>
            <w:r>
              <w:t>any</w:t>
            </w:r>
            <w:r>
              <w:rPr>
                <w:spacing w:val="-2"/>
              </w:rPr>
              <w:t xml:space="preserve"> </w:t>
            </w:r>
            <w:r>
              <w:t>sort.</w:t>
            </w:r>
          </w:p>
        </w:tc>
      </w:tr>
      <w:tr w:rsidR="00C3339B" w:rsidTr="00AA54BE">
        <w:trPr>
          <w:trHeight w:val="273"/>
        </w:trPr>
        <w:tc>
          <w:tcPr>
            <w:tcW w:w="929" w:type="dxa"/>
            <w:vMerge w:val="restart"/>
          </w:tcPr>
          <w:p w:rsidR="00C3339B" w:rsidRDefault="00C3339B" w:rsidP="00AA54BE">
            <w:pPr>
              <w:pStyle w:val="TableParagraph"/>
              <w:ind w:left="501"/>
            </w:pPr>
            <w:r>
              <w:t>6.</w:t>
            </w:r>
          </w:p>
        </w:tc>
        <w:tc>
          <w:tcPr>
            <w:tcW w:w="10288" w:type="dxa"/>
            <w:gridSpan w:val="3"/>
          </w:tcPr>
          <w:p w:rsidR="00C3339B" w:rsidRDefault="00C3339B" w:rsidP="00AA54BE">
            <w:pPr>
              <w:pStyle w:val="TableParagraph"/>
              <w:ind w:left="115"/>
            </w:pPr>
            <w:r>
              <w:t>Location</w:t>
            </w:r>
            <w:r>
              <w:rPr>
                <w:spacing w:val="-1"/>
              </w:rPr>
              <w:t xml:space="preserve"> </w:t>
            </w:r>
            <w:r>
              <w:t>of</w:t>
            </w:r>
            <w:r>
              <w:rPr>
                <w:spacing w:val="-2"/>
              </w:rPr>
              <w:t xml:space="preserve"> </w:t>
            </w:r>
            <w:r>
              <w:t>the</w:t>
            </w:r>
            <w:r>
              <w:rPr>
                <w:spacing w:val="-1"/>
              </w:rPr>
              <w:t xml:space="preserve"> </w:t>
            </w:r>
            <w:r>
              <w:t>property</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6.1</w:t>
            </w:r>
            <w:r>
              <w:rPr>
                <w:spacing w:val="-10"/>
              </w:rPr>
              <w:t xml:space="preserve"> </w:t>
            </w:r>
            <w:r>
              <w:t>Plot No.</w:t>
            </w:r>
            <w:r>
              <w:rPr>
                <w:spacing w:val="-3"/>
              </w:rPr>
              <w:t xml:space="preserve"> </w:t>
            </w:r>
            <w:r>
              <w:t>/</w:t>
            </w:r>
            <w:r>
              <w:rPr>
                <w:spacing w:val="1"/>
              </w:rPr>
              <w:t xml:space="preserve"> </w:t>
            </w:r>
            <w:r>
              <w:t>Survey</w:t>
            </w:r>
            <w:r>
              <w:rPr>
                <w:spacing w:val="-3"/>
              </w:rPr>
              <w:t xml:space="preserve"> </w:t>
            </w:r>
            <w:r>
              <w:t>No.</w:t>
            </w:r>
          </w:p>
        </w:tc>
        <w:tc>
          <w:tcPr>
            <w:tcW w:w="6237" w:type="dxa"/>
            <w:gridSpan w:val="2"/>
          </w:tcPr>
          <w:p w:rsidR="00C3339B" w:rsidRDefault="00C3339B" w:rsidP="00AA54BE">
            <w:pPr>
              <w:pStyle w:val="TableParagraph"/>
              <w:spacing w:line="250" w:lineRule="exact"/>
              <w:ind w:left="113"/>
            </w:pPr>
            <w:r>
              <w:t>110</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6.2</w:t>
            </w:r>
            <w:r>
              <w:rPr>
                <w:spacing w:val="-10"/>
              </w:rPr>
              <w:t xml:space="preserve"> </w:t>
            </w:r>
            <w:r>
              <w:t>Door</w:t>
            </w:r>
            <w:r>
              <w:rPr>
                <w:spacing w:val="1"/>
              </w:rPr>
              <w:t xml:space="preserve"> </w:t>
            </w:r>
            <w:r>
              <w:t>No.</w:t>
            </w:r>
          </w:p>
        </w:tc>
        <w:tc>
          <w:tcPr>
            <w:tcW w:w="6237" w:type="dxa"/>
            <w:gridSpan w:val="2"/>
          </w:tcPr>
          <w:p w:rsidR="00C3339B" w:rsidRDefault="00C3339B" w:rsidP="00AA54BE">
            <w:pPr>
              <w:pStyle w:val="TableParagraph"/>
              <w:spacing w:line="250" w:lineRule="exact"/>
              <w:ind w:left="113"/>
            </w:pPr>
            <w:r>
              <w:t>NA</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6.3</w:t>
            </w:r>
            <w:r>
              <w:rPr>
                <w:spacing w:val="-10"/>
              </w:rPr>
              <w:t xml:space="preserve"> </w:t>
            </w:r>
            <w:r>
              <w:t>T.</w:t>
            </w:r>
            <w:r>
              <w:rPr>
                <w:spacing w:val="1"/>
              </w:rPr>
              <w:t xml:space="preserve"> </w:t>
            </w:r>
            <w:r>
              <w:t>S.</w:t>
            </w:r>
            <w:r>
              <w:rPr>
                <w:spacing w:val="-2"/>
              </w:rPr>
              <w:t xml:space="preserve"> </w:t>
            </w:r>
            <w:r>
              <w:t>No.</w:t>
            </w:r>
            <w:r>
              <w:rPr>
                <w:spacing w:val="-1"/>
              </w:rPr>
              <w:t xml:space="preserve"> </w:t>
            </w:r>
            <w:r>
              <w:t>/</w:t>
            </w:r>
            <w:r>
              <w:rPr>
                <w:spacing w:val="-2"/>
              </w:rPr>
              <w:t xml:space="preserve"> </w:t>
            </w:r>
            <w:r>
              <w:t>Village</w:t>
            </w:r>
          </w:p>
        </w:tc>
        <w:tc>
          <w:tcPr>
            <w:tcW w:w="6237" w:type="dxa"/>
            <w:gridSpan w:val="2"/>
          </w:tcPr>
          <w:p w:rsidR="00C3339B" w:rsidRDefault="00C3339B" w:rsidP="00AA54BE">
            <w:pPr>
              <w:pStyle w:val="TableParagraph"/>
              <w:spacing w:line="250" w:lineRule="exact"/>
              <w:ind w:left="113"/>
            </w:pPr>
            <w:r>
              <w:t>NA</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1" w:lineRule="exact"/>
              <w:ind w:left="463"/>
            </w:pPr>
            <w:r>
              <w:t>6.4</w:t>
            </w:r>
            <w:r>
              <w:rPr>
                <w:spacing w:val="-9"/>
              </w:rPr>
              <w:t xml:space="preserve"> </w:t>
            </w:r>
            <w:r>
              <w:t>Ward</w:t>
            </w:r>
            <w:r>
              <w:rPr>
                <w:spacing w:val="-2"/>
              </w:rPr>
              <w:t xml:space="preserve"> </w:t>
            </w:r>
            <w:r>
              <w:t>/</w:t>
            </w:r>
            <w:r>
              <w:rPr>
                <w:spacing w:val="-3"/>
              </w:rPr>
              <w:t xml:space="preserve"> </w:t>
            </w:r>
            <w:proofErr w:type="spellStart"/>
            <w:r>
              <w:t>Taluka</w:t>
            </w:r>
            <w:proofErr w:type="spellEnd"/>
            <w:r>
              <w:rPr>
                <w:spacing w:val="-1"/>
              </w:rPr>
              <w:t xml:space="preserve"> </w:t>
            </w:r>
            <w:r>
              <w:t>/</w:t>
            </w:r>
            <w:r>
              <w:rPr>
                <w:spacing w:val="-1"/>
              </w:rPr>
              <w:t xml:space="preserve"> </w:t>
            </w:r>
            <w:r>
              <w:t>Block</w:t>
            </w:r>
          </w:p>
        </w:tc>
        <w:tc>
          <w:tcPr>
            <w:tcW w:w="6237" w:type="dxa"/>
            <w:gridSpan w:val="2"/>
          </w:tcPr>
          <w:p w:rsidR="00C3339B" w:rsidRDefault="00C3339B" w:rsidP="00AA54BE">
            <w:pPr>
              <w:pStyle w:val="TableParagraph"/>
              <w:spacing w:line="251" w:lineRule="exact"/>
              <w:ind w:left="113"/>
            </w:pPr>
            <w:r>
              <w:t>Block-A</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6.5</w:t>
            </w:r>
            <w:r>
              <w:rPr>
                <w:spacing w:val="-11"/>
              </w:rPr>
              <w:t xml:space="preserve"> </w:t>
            </w:r>
            <w:proofErr w:type="spellStart"/>
            <w:r>
              <w:t>Mandal</w:t>
            </w:r>
            <w:proofErr w:type="spellEnd"/>
            <w:r>
              <w:rPr>
                <w:spacing w:val="-1"/>
              </w:rPr>
              <w:t xml:space="preserve"> </w:t>
            </w:r>
            <w:r>
              <w:t>/ District</w:t>
            </w:r>
          </w:p>
        </w:tc>
        <w:tc>
          <w:tcPr>
            <w:tcW w:w="6237" w:type="dxa"/>
            <w:gridSpan w:val="2"/>
          </w:tcPr>
          <w:p w:rsidR="00C3339B" w:rsidRDefault="00C3339B" w:rsidP="00AA54BE">
            <w:pPr>
              <w:pStyle w:val="TableParagraph"/>
              <w:spacing w:line="250" w:lineRule="exact"/>
              <w:ind w:left="113"/>
            </w:pPr>
            <w:r>
              <w:t>New</w:t>
            </w:r>
            <w:r>
              <w:rPr>
                <w:spacing w:val="-4"/>
              </w:rPr>
              <w:t xml:space="preserve"> </w:t>
            </w:r>
            <w:r>
              <w:t>Delhi</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6.6</w:t>
            </w:r>
            <w:r>
              <w:rPr>
                <w:spacing w:val="-10"/>
              </w:rPr>
              <w:t xml:space="preserve"> </w:t>
            </w:r>
            <w:r>
              <w:t>Postal</w:t>
            </w:r>
            <w:r>
              <w:rPr>
                <w:spacing w:val="-1"/>
              </w:rPr>
              <w:t xml:space="preserve"> </w:t>
            </w:r>
            <w:r>
              <w:t>address of</w:t>
            </w:r>
            <w:r>
              <w:rPr>
                <w:spacing w:val="-1"/>
              </w:rPr>
              <w:t xml:space="preserve"> </w:t>
            </w:r>
            <w:r>
              <w:t>the</w:t>
            </w:r>
            <w:r>
              <w:rPr>
                <w:spacing w:val="-1"/>
              </w:rPr>
              <w:t xml:space="preserve"> </w:t>
            </w:r>
            <w:r>
              <w:t>property</w:t>
            </w:r>
          </w:p>
        </w:tc>
        <w:tc>
          <w:tcPr>
            <w:tcW w:w="6237" w:type="dxa"/>
            <w:gridSpan w:val="2"/>
          </w:tcPr>
          <w:p w:rsidR="00C3339B" w:rsidRDefault="00C3339B" w:rsidP="00AA54BE">
            <w:pPr>
              <w:pStyle w:val="TableParagraph"/>
              <w:spacing w:line="250" w:lineRule="exact"/>
              <w:ind w:left="113"/>
            </w:pPr>
            <w:r>
              <w:t>Part of</w:t>
            </w:r>
            <w:r>
              <w:rPr>
                <w:spacing w:val="1"/>
              </w:rPr>
              <w:t xml:space="preserve"> </w:t>
            </w:r>
            <w:r>
              <w:t>Plot</w:t>
            </w:r>
            <w:r>
              <w:rPr>
                <w:spacing w:val="1"/>
              </w:rPr>
              <w:t xml:space="preserve"> </w:t>
            </w:r>
            <w:r>
              <w:t>No.</w:t>
            </w:r>
            <w:r>
              <w:rPr>
                <w:spacing w:val="-2"/>
              </w:rPr>
              <w:t xml:space="preserve"> </w:t>
            </w:r>
            <w:r>
              <w:t>110,</w:t>
            </w:r>
            <w:r>
              <w:rPr>
                <w:spacing w:val="-3"/>
              </w:rPr>
              <w:t xml:space="preserve"> </w:t>
            </w:r>
            <w:r>
              <w:t>Block-A,</w:t>
            </w:r>
            <w:r>
              <w:rPr>
                <w:spacing w:val="-2"/>
              </w:rPr>
              <w:t xml:space="preserve"> </w:t>
            </w:r>
            <w:proofErr w:type="spellStart"/>
            <w:r>
              <w:t>Majlis</w:t>
            </w:r>
            <w:proofErr w:type="spellEnd"/>
            <w:r>
              <w:t xml:space="preserve"> Park,</w:t>
            </w:r>
            <w:r>
              <w:rPr>
                <w:spacing w:val="-1"/>
              </w:rPr>
              <w:t xml:space="preserve"> </w:t>
            </w:r>
            <w:r>
              <w:t>New</w:t>
            </w:r>
            <w:r>
              <w:rPr>
                <w:spacing w:val="-4"/>
              </w:rPr>
              <w:t xml:space="preserve"> </w:t>
            </w:r>
            <w:r>
              <w:t>Delhi</w:t>
            </w:r>
            <w:r>
              <w:rPr>
                <w:spacing w:val="-3"/>
              </w:rPr>
              <w:t xml:space="preserve"> </w:t>
            </w:r>
            <w:r>
              <w:t>110033</w:t>
            </w:r>
          </w:p>
        </w:tc>
      </w:tr>
      <w:tr w:rsidR="00C3339B" w:rsidTr="00AA54BE">
        <w:trPr>
          <w:trHeight w:val="544"/>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63"/>
            </w:pPr>
            <w:r>
              <w:t>6.7</w:t>
            </w:r>
            <w:r>
              <w:rPr>
                <w:spacing w:val="-10"/>
              </w:rPr>
              <w:t xml:space="preserve"> </w:t>
            </w:r>
            <w:r>
              <w:t>Latitude,</w:t>
            </w:r>
            <w:r>
              <w:rPr>
                <w:spacing w:val="-1"/>
              </w:rPr>
              <w:t xml:space="preserve"> </w:t>
            </w:r>
            <w:r>
              <w:t>Longitude</w:t>
            </w:r>
            <w:r>
              <w:rPr>
                <w:spacing w:val="-3"/>
              </w:rPr>
              <w:t xml:space="preserve"> </w:t>
            </w:r>
            <w:r>
              <w:t>&amp;</w:t>
            </w:r>
          </w:p>
          <w:p w:rsidR="00C3339B" w:rsidRDefault="00C3339B" w:rsidP="00AA54BE">
            <w:pPr>
              <w:pStyle w:val="TableParagraph"/>
              <w:spacing w:before="20"/>
              <w:ind w:left="823"/>
            </w:pPr>
            <w:r>
              <w:t>Coordinates</w:t>
            </w:r>
            <w:r>
              <w:rPr>
                <w:spacing w:val="-1"/>
              </w:rPr>
              <w:t xml:space="preserve"> </w:t>
            </w:r>
            <w:r>
              <w:t>of</w:t>
            </w:r>
            <w:r>
              <w:rPr>
                <w:spacing w:val="-2"/>
              </w:rPr>
              <w:t xml:space="preserve"> </w:t>
            </w:r>
            <w:r>
              <w:t>the</w:t>
            </w:r>
            <w:r>
              <w:rPr>
                <w:spacing w:val="-3"/>
              </w:rPr>
              <w:t xml:space="preserve"> </w:t>
            </w:r>
            <w:r>
              <w:t>site</w:t>
            </w:r>
          </w:p>
        </w:tc>
        <w:tc>
          <w:tcPr>
            <w:tcW w:w="6237" w:type="dxa"/>
            <w:gridSpan w:val="2"/>
          </w:tcPr>
          <w:p w:rsidR="00C3339B" w:rsidRDefault="00C3339B" w:rsidP="00AA54BE">
            <w:pPr>
              <w:pStyle w:val="TableParagraph"/>
              <w:spacing w:line="250" w:lineRule="exact"/>
              <w:ind w:left="113"/>
            </w:pPr>
            <w:r>
              <w:t>28°42'58.9"N</w:t>
            </w:r>
            <w:r>
              <w:rPr>
                <w:spacing w:val="-4"/>
              </w:rPr>
              <w:t xml:space="preserve"> </w:t>
            </w:r>
            <w:r>
              <w:t>77°10'27.5"E</w:t>
            </w:r>
          </w:p>
        </w:tc>
      </w:tr>
      <w:tr w:rsidR="00C3339B" w:rsidTr="00AA54BE">
        <w:trPr>
          <w:trHeight w:val="273"/>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ind w:left="463"/>
            </w:pPr>
            <w:r>
              <w:t>6.8</w:t>
            </w:r>
            <w:r>
              <w:rPr>
                <w:spacing w:val="-10"/>
              </w:rPr>
              <w:t xml:space="preserve"> </w:t>
            </w:r>
            <w:r>
              <w:t>Nearby</w:t>
            </w:r>
            <w:r>
              <w:rPr>
                <w:spacing w:val="-2"/>
              </w:rPr>
              <w:t xml:space="preserve"> </w:t>
            </w:r>
            <w:r>
              <w:t>Landmark</w:t>
            </w:r>
          </w:p>
        </w:tc>
        <w:tc>
          <w:tcPr>
            <w:tcW w:w="6237" w:type="dxa"/>
            <w:gridSpan w:val="2"/>
          </w:tcPr>
          <w:p w:rsidR="00C3339B" w:rsidRDefault="00C3339B" w:rsidP="00AA54BE">
            <w:pPr>
              <w:pStyle w:val="TableParagraph"/>
              <w:ind w:left="113"/>
            </w:pPr>
            <w:r>
              <w:t>Main</w:t>
            </w:r>
            <w:r>
              <w:rPr>
                <w:spacing w:val="-1"/>
              </w:rPr>
              <w:t xml:space="preserve"> </w:t>
            </w:r>
            <w:r>
              <w:t>Market</w:t>
            </w:r>
            <w:r>
              <w:rPr>
                <w:spacing w:val="-1"/>
              </w:rPr>
              <w:t xml:space="preserve"> </w:t>
            </w:r>
            <w:proofErr w:type="spellStart"/>
            <w:r>
              <w:t>Majlis</w:t>
            </w:r>
            <w:proofErr w:type="spellEnd"/>
            <w:r>
              <w:rPr>
                <w:spacing w:val="-2"/>
              </w:rPr>
              <w:t xml:space="preserve"> </w:t>
            </w:r>
            <w:r>
              <w:t>Park</w:t>
            </w:r>
          </w:p>
        </w:tc>
      </w:tr>
      <w:tr w:rsidR="00C3339B" w:rsidTr="00AA54BE">
        <w:trPr>
          <w:trHeight w:val="292"/>
        </w:trPr>
        <w:tc>
          <w:tcPr>
            <w:tcW w:w="929" w:type="dxa"/>
            <w:vMerge w:val="restart"/>
          </w:tcPr>
          <w:p w:rsidR="00C3339B" w:rsidRDefault="00C3339B" w:rsidP="00AA54BE">
            <w:pPr>
              <w:pStyle w:val="TableParagraph"/>
              <w:ind w:left="501"/>
            </w:pPr>
            <w:r>
              <w:t>7.</w:t>
            </w:r>
          </w:p>
        </w:tc>
        <w:tc>
          <w:tcPr>
            <w:tcW w:w="4051" w:type="dxa"/>
          </w:tcPr>
          <w:p w:rsidR="00C3339B" w:rsidRDefault="00C3339B" w:rsidP="00AA54BE">
            <w:pPr>
              <w:pStyle w:val="TableParagraph"/>
              <w:ind w:left="115"/>
            </w:pPr>
            <w:r>
              <w:t>City</w:t>
            </w:r>
            <w:r>
              <w:rPr>
                <w:spacing w:val="-6"/>
              </w:rPr>
              <w:t xml:space="preserve"> </w:t>
            </w:r>
            <w:r>
              <w:t>Categorization</w:t>
            </w:r>
          </w:p>
        </w:tc>
        <w:tc>
          <w:tcPr>
            <w:tcW w:w="3110" w:type="dxa"/>
          </w:tcPr>
          <w:p w:rsidR="00C3339B" w:rsidRDefault="00C3339B" w:rsidP="00AA54BE">
            <w:pPr>
              <w:pStyle w:val="TableParagraph"/>
              <w:ind w:left="1032" w:right="1026"/>
              <w:jc w:val="center"/>
            </w:pPr>
            <w:r>
              <w:t>Metro</w:t>
            </w:r>
            <w:r>
              <w:rPr>
                <w:spacing w:val="-1"/>
              </w:rPr>
              <w:t xml:space="preserve"> </w:t>
            </w:r>
            <w:r>
              <w:t>City</w:t>
            </w:r>
          </w:p>
        </w:tc>
        <w:tc>
          <w:tcPr>
            <w:tcW w:w="3127" w:type="dxa"/>
          </w:tcPr>
          <w:p w:rsidR="00C3339B" w:rsidRDefault="00C3339B" w:rsidP="00AA54BE">
            <w:pPr>
              <w:pStyle w:val="TableParagraph"/>
              <w:ind w:left="710"/>
            </w:pPr>
            <w:r>
              <w:t>Urban</w:t>
            </w:r>
            <w:r>
              <w:rPr>
                <w:spacing w:val="-2"/>
              </w:rPr>
              <w:t xml:space="preserve"> </w:t>
            </w:r>
            <w:r>
              <w:t>Developed</w:t>
            </w:r>
          </w:p>
        </w:tc>
      </w:tr>
      <w:tr w:rsidR="00C3339B" w:rsidTr="00AD0720">
        <w:trPr>
          <w:trHeight w:val="422"/>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115"/>
            </w:pPr>
            <w:r>
              <w:t>Type</w:t>
            </w:r>
            <w:r>
              <w:rPr>
                <w:spacing w:val="-1"/>
              </w:rPr>
              <w:t xml:space="preserve"> </w:t>
            </w:r>
            <w:r>
              <w:t>of</w:t>
            </w:r>
            <w:r>
              <w:rPr>
                <w:spacing w:val="1"/>
              </w:rPr>
              <w:t xml:space="preserve"> </w:t>
            </w:r>
            <w:r>
              <w:t>Area</w:t>
            </w:r>
          </w:p>
        </w:tc>
        <w:tc>
          <w:tcPr>
            <w:tcW w:w="6237" w:type="dxa"/>
            <w:gridSpan w:val="2"/>
          </w:tcPr>
          <w:p w:rsidR="00C3339B" w:rsidRDefault="00C3339B" w:rsidP="00AA54BE">
            <w:pPr>
              <w:pStyle w:val="TableParagraph"/>
              <w:spacing w:line="250" w:lineRule="exact"/>
              <w:ind w:left="132"/>
            </w:pPr>
            <w:r>
              <w:t>No</w:t>
            </w:r>
            <w:r>
              <w:rPr>
                <w:spacing w:val="-2"/>
              </w:rPr>
              <w:t xml:space="preserve"> </w:t>
            </w:r>
            <w:r>
              <w:t>proper</w:t>
            </w:r>
            <w:r>
              <w:rPr>
                <w:spacing w:val="-3"/>
              </w:rPr>
              <w:t xml:space="preserve"> </w:t>
            </w:r>
            <w:r>
              <w:t>zoning</w:t>
            </w:r>
            <w:r>
              <w:rPr>
                <w:spacing w:val="-1"/>
              </w:rPr>
              <w:t xml:space="preserve"> </w:t>
            </w:r>
            <w:r>
              <w:t>regulations</w:t>
            </w:r>
            <w:r>
              <w:rPr>
                <w:spacing w:val="-1"/>
              </w:rPr>
              <w:t xml:space="preserve"> </w:t>
            </w:r>
            <w:r>
              <w:t>imposed.</w:t>
            </w:r>
            <w:r>
              <w:rPr>
                <w:spacing w:val="-2"/>
              </w:rPr>
              <w:t xml:space="preserve"> </w:t>
            </w:r>
            <w:r>
              <w:t>Nearby</w:t>
            </w:r>
            <w:r>
              <w:rPr>
                <w:spacing w:val="-4"/>
              </w:rPr>
              <w:t xml:space="preserve"> </w:t>
            </w:r>
            <w:r>
              <w:t>properties</w:t>
            </w:r>
            <w:r>
              <w:rPr>
                <w:spacing w:val="-2"/>
              </w:rPr>
              <w:t xml:space="preserve"> </w:t>
            </w:r>
            <w:r>
              <w:t>are</w:t>
            </w:r>
            <w:r w:rsidR="00AD0720">
              <w:t xml:space="preserve"> of mixed</w:t>
            </w:r>
            <w:r w:rsidR="00AD0720">
              <w:rPr>
                <w:spacing w:val="-2"/>
              </w:rPr>
              <w:t xml:space="preserve"> </w:t>
            </w:r>
            <w:r w:rsidR="00AD0720">
              <w:t>use.</w:t>
            </w:r>
          </w:p>
        </w:tc>
      </w:tr>
    </w:tbl>
    <w:p w:rsidR="00365C3E" w:rsidRDefault="00D732E9">
      <w:pPr>
        <w:rPr>
          <w:sz w:val="2"/>
          <w:szCs w:val="2"/>
        </w:rPr>
      </w:pPr>
      <w:r>
        <w:pict>
          <v:shape id="_x0000_s1109" style="position:absolute;margin-left:77.8pt;margin-top:290.8pt;width:503pt;height:94.7pt;z-index:-19080192;mso-position-horizontal-relative:page;mso-position-vertical-relative:page" coordorigin="1556,5816" coordsize="10060,1894" o:spt="100" adj="0,,0" path="m7600,7455r-6044,l1556,7710r6044,l7600,7455xm11615,7182r-10059,l1556,7436r10059,l11615,7182xm11615,6908r-10059,l1556,7163r10059,l11615,6908xm11615,6635r-10059,l1556,6889r10059,l11615,6635xm11615,6363r-10059,l1556,6618r10059,l11615,6363xm11615,6090r-10059,l1556,6344r10059,l11615,6090xm11615,5816r-10059,l1556,6071r10059,l11615,5816xe" stroked="f">
            <v:stroke joinstyle="round"/>
            <v:formulas/>
            <v:path arrowok="t" o:connecttype="segments"/>
            <w10:wrap anchorx="page" anchory="page"/>
          </v:shape>
        </w:pict>
      </w:r>
    </w:p>
    <w:p w:rsidR="00365C3E" w:rsidRDefault="00365C3E">
      <w:pPr>
        <w:rPr>
          <w:sz w:val="2"/>
          <w:szCs w:val="2"/>
        </w:rPr>
        <w:sectPr w:rsidR="00365C3E">
          <w:pgSz w:w="12240" w:h="15840"/>
          <w:pgMar w:top="1440" w:right="280" w:bottom="1180" w:left="280" w:header="240" w:footer="999" w:gutter="0"/>
          <w:cols w:space="720"/>
        </w:sectPr>
      </w:pPr>
    </w:p>
    <w:p w:rsidR="00365C3E" w:rsidRDefault="00365C3E">
      <w:pPr>
        <w:rPr>
          <w:sz w:val="2"/>
          <w:szCs w:val="2"/>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531"/>
        <w:gridCol w:w="1460"/>
        <w:gridCol w:w="415"/>
        <w:gridCol w:w="645"/>
        <w:gridCol w:w="398"/>
        <w:gridCol w:w="1459"/>
        <w:gridCol w:w="916"/>
        <w:gridCol w:w="335"/>
        <w:gridCol w:w="208"/>
        <w:gridCol w:w="1459"/>
        <w:gridCol w:w="1458"/>
      </w:tblGrid>
      <w:tr w:rsidR="00C3339B" w:rsidTr="00AA54BE">
        <w:trPr>
          <w:trHeight w:val="292"/>
        </w:trPr>
        <w:tc>
          <w:tcPr>
            <w:tcW w:w="929" w:type="dxa"/>
            <w:vMerge w:val="restart"/>
          </w:tcPr>
          <w:p w:rsidR="00C3339B" w:rsidRDefault="00C3339B" w:rsidP="00AA54BE">
            <w:pPr>
              <w:pStyle w:val="TableParagraph"/>
              <w:ind w:left="501"/>
            </w:pPr>
            <w:r>
              <w:t>8.</w:t>
            </w:r>
          </w:p>
        </w:tc>
        <w:tc>
          <w:tcPr>
            <w:tcW w:w="4051" w:type="dxa"/>
            <w:gridSpan w:val="4"/>
            <w:vMerge w:val="restart"/>
          </w:tcPr>
          <w:p w:rsidR="00C3339B" w:rsidRDefault="00C3339B" w:rsidP="00AA54BE">
            <w:pPr>
              <w:pStyle w:val="TableParagraph"/>
              <w:ind w:left="115"/>
            </w:pPr>
            <w:r>
              <w:t>Classification</w:t>
            </w:r>
            <w:r>
              <w:rPr>
                <w:spacing w:val="-1"/>
              </w:rPr>
              <w:t xml:space="preserve"> </w:t>
            </w:r>
            <w:r>
              <w:t>of</w:t>
            </w:r>
            <w:r>
              <w:rPr>
                <w:spacing w:val="-1"/>
              </w:rPr>
              <w:t xml:space="preserve"> </w:t>
            </w:r>
            <w:r>
              <w:t>the</w:t>
            </w:r>
            <w:r>
              <w:rPr>
                <w:spacing w:val="-2"/>
              </w:rPr>
              <w:t xml:space="preserve"> </w:t>
            </w:r>
            <w:r>
              <w:t>area</w:t>
            </w:r>
          </w:p>
        </w:tc>
        <w:tc>
          <w:tcPr>
            <w:tcW w:w="3108" w:type="dxa"/>
            <w:gridSpan w:val="4"/>
          </w:tcPr>
          <w:p w:rsidR="00C3339B" w:rsidRDefault="00C3339B" w:rsidP="00AA54BE">
            <w:pPr>
              <w:pStyle w:val="TableParagraph"/>
              <w:ind w:left="396"/>
            </w:pPr>
            <w:r>
              <w:t>Middle</w:t>
            </w:r>
            <w:r>
              <w:rPr>
                <w:spacing w:val="-4"/>
              </w:rPr>
              <w:t xml:space="preserve"> </w:t>
            </w:r>
            <w:r>
              <w:t>Class</w:t>
            </w:r>
            <w:r>
              <w:rPr>
                <w:spacing w:val="-2"/>
              </w:rPr>
              <w:t xml:space="preserve"> </w:t>
            </w:r>
            <w:r>
              <w:t>(Ordinary)</w:t>
            </w:r>
          </w:p>
        </w:tc>
        <w:tc>
          <w:tcPr>
            <w:tcW w:w="3125" w:type="dxa"/>
            <w:gridSpan w:val="3"/>
          </w:tcPr>
          <w:p w:rsidR="00C3339B" w:rsidRDefault="00C3339B" w:rsidP="00AA54BE">
            <w:pPr>
              <w:pStyle w:val="TableParagraph"/>
              <w:ind w:left="705"/>
            </w:pPr>
            <w:r>
              <w:t>Urban</w:t>
            </w:r>
            <w:r>
              <w:rPr>
                <w:spacing w:val="-3"/>
              </w:rPr>
              <w:t xml:space="preserve"> </w:t>
            </w:r>
            <w:r>
              <w:t>developing</w:t>
            </w:r>
          </w:p>
        </w:tc>
      </w:tr>
      <w:tr w:rsidR="00C3339B" w:rsidTr="00AA54BE">
        <w:trPr>
          <w:trHeight w:val="290"/>
        </w:trPr>
        <w:tc>
          <w:tcPr>
            <w:tcW w:w="929" w:type="dxa"/>
            <w:vMerge/>
            <w:tcBorders>
              <w:top w:val="nil"/>
            </w:tcBorders>
          </w:tcPr>
          <w:p w:rsidR="00C3339B" w:rsidRDefault="00C3339B" w:rsidP="00AA54BE">
            <w:pPr>
              <w:rPr>
                <w:sz w:val="2"/>
                <w:szCs w:val="2"/>
              </w:rPr>
            </w:pPr>
          </w:p>
        </w:tc>
        <w:tc>
          <w:tcPr>
            <w:tcW w:w="4051" w:type="dxa"/>
            <w:gridSpan w:val="4"/>
            <w:vMerge/>
            <w:tcBorders>
              <w:top w:val="nil"/>
            </w:tcBorders>
          </w:tcPr>
          <w:p w:rsidR="00C3339B" w:rsidRDefault="00C3339B" w:rsidP="00AA54BE">
            <w:pPr>
              <w:rPr>
                <w:sz w:val="2"/>
                <w:szCs w:val="2"/>
              </w:rPr>
            </w:pPr>
          </w:p>
        </w:tc>
        <w:tc>
          <w:tcPr>
            <w:tcW w:w="6233" w:type="dxa"/>
            <w:gridSpan w:val="7"/>
          </w:tcPr>
          <w:p w:rsidR="00C3339B" w:rsidRDefault="00C3339B" w:rsidP="00AA54BE">
            <w:pPr>
              <w:pStyle w:val="TableParagraph"/>
              <w:spacing w:line="250" w:lineRule="exact"/>
              <w:ind w:left="2331" w:right="2315"/>
              <w:jc w:val="center"/>
            </w:pPr>
            <w:r>
              <w:t>Within</w:t>
            </w:r>
            <w:r>
              <w:rPr>
                <w:spacing w:val="-1"/>
              </w:rPr>
              <w:t xml:space="preserve"> </w:t>
            </w:r>
            <w:r>
              <w:t>main</w:t>
            </w:r>
            <w:r>
              <w:rPr>
                <w:spacing w:val="-3"/>
              </w:rPr>
              <w:t xml:space="preserve"> </w:t>
            </w:r>
            <w:r>
              <w:t>city</w:t>
            </w:r>
          </w:p>
        </w:tc>
      </w:tr>
      <w:tr w:rsidR="00C3339B" w:rsidTr="00AA54BE">
        <w:trPr>
          <w:trHeight w:val="582"/>
        </w:trPr>
        <w:tc>
          <w:tcPr>
            <w:tcW w:w="929" w:type="dxa"/>
            <w:vMerge w:val="restart"/>
          </w:tcPr>
          <w:p w:rsidR="00C3339B" w:rsidRDefault="00C3339B" w:rsidP="00AA54BE">
            <w:pPr>
              <w:pStyle w:val="TableParagraph"/>
              <w:spacing w:line="250" w:lineRule="exact"/>
              <w:ind w:left="501"/>
            </w:pPr>
            <w:r>
              <w:t>9.</w:t>
            </w:r>
          </w:p>
        </w:tc>
        <w:tc>
          <w:tcPr>
            <w:tcW w:w="4051" w:type="dxa"/>
            <w:gridSpan w:val="4"/>
            <w:vMerge w:val="restart"/>
          </w:tcPr>
          <w:p w:rsidR="00C3339B" w:rsidRDefault="00C3339B" w:rsidP="00AA54BE">
            <w:pPr>
              <w:pStyle w:val="TableParagraph"/>
              <w:spacing w:line="259" w:lineRule="auto"/>
              <w:ind w:left="115" w:right="164"/>
            </w:pPr>
            <w:r>
              <w:t>Local Government Body Category</w:t>
            </w:r>
            <w:r>
              <w:rPr>
                <w:spacing w:val="1"/>
              </w:rPr>
              <w:t xml:space="preserve"> </w:t>
            </w:r>
            <w:r>
              <w:rPr>
                <w:rFonts w:ascii="Arial"/>
                <w:i/>
              </w:rPr>
              <w:t xml:space="preserve">(Corporation limit / Village </w:t>
            </w:r>
            <w:proofErr w:type="spellStart"/>
            <w:r>
              <w:rPr>
                <w:rFonts w:ascii="Arial"/>
                <w:i/>
              </w:rPr>
              <w:t>Panchayat</w:t>
            </w:r>
            <w:proofErr w:type="spellEnd"/>
            <w:r>
              <w:rPr>
                <w:rFonts w:ascii="Arial"/>
                <w:i/>
              </w:rPr>
              <w:t xml:space="preserve"> /</w:t>
            </w:r>
            <w:r>
              <w:rPr>
                <w:rFonts w:ascii="Arial"/>
                <w:i/>
                <w:spacing w:val="-59"/>
              </w:rPr>
              <w:t xml:space="preserve"> </w:t>
            </w:r>
            <w:r>
              <w:rPr>
                <w:rFonts w:ascii="Arial"/>
                <w:i/>
              </w:rPr>
              <w:t>Municipality)</w:t>
            </w:r>
            <w:r>
              <w:rPr>
                <w:rFonts w:ascii="Arial"/>
                <w:i/>
                <w:spacing w:val="-1"/>
              </w:rPr>
              <w:t xml:space="preserve"> </w:t>
            </w:r>
            <w:r>
              <w:rPr>
                <w:rFonts w:ascii="Arial"/>
                <w:i/>
              </w:rPr>
              <w:t>-</w:t>
            </w:r>
            <w:r>
              <w:rPr>
                <w:rFonts w:ascii="Arial"/>
                <w:i/>
                <w:spacing w:val="-1"/>
              </w:rPr>
              <w:t xml:space="preserve"> </w:t>
            </w:r>
            <w:r>
              <w:t>Type &amp;</w:t>
            </w:r>
            <w:r>
              <w:rPr>
                <w:spacing w:val="-1"/>
              </w:rPr>
              <w:t xml:space="preserve"> </w:t>
            </w:r>
            <w:r>
              <w:t>Name</w:t>
            </w:r>
          </w:p>
        </w:tc>
        <w:tc>
          <w:tcPr>
            <w:tcW w:w="3108" w:type="dxa"/>
            <w:gridSpan w:val="4"/>
          </w:tcPr>
          <w:p w:rsidR="00C3339B" w:rsidRDefault="00C3339B" w:rsidP="00AA54BE">
            <w:pPr>
              <w:pStyle w:val="TableParagraph"/>
              <w:spacing w:line="250" w:lineRule="exact"/>
              <w:ind w:left="1234" w:right="1224"/>
              <w:jc w:val="center"/>
            </w:pPr>
            <w:r>
              <w:t>Urban</w:t>
            </w:r>
          </w:p>
        </w:tc>
        <w:tc>
          <w:tcPr>
            <w:tcW w:w="3125" w:type="dxa"/>
            <w:gridSpan w:val="3"/>
          </w:tcPr>
          <w:p w:rsidR="00C3339B" w:rsidRDefault="00C3339B" w:rsidP="00AA54BE">
            <w:pPr>
              <w:pStyle w:val="TableParagraph"/>
              <w:spacing w:line="250" w:lineRule="exact"/>
              <w:ind w:left="110" w:right="96"/>
              <w:jc w:val="center"/>
            </w:pPr>
            <w:r>
              <w:t>Municipal</w:t>
            </w:r>
            <w:r>
              <w:rPr>
                <w:spacing w:val="-3"/>
              </w:rPr>
              <w:t xml:space="preserve"> </w:t>
            </w:r>
            <w:r>
              <w:t>Corporation</w:t>
            </w:r>
            <w:r>
              <w:rPr>
                <w:spacing w:val="-2"/>
              </w:rPr>
              <w:t xml:space="preserve"> </w:t>
            </w:r>
            <w:r>
              <w:t>(Nagar</w:t>
            </w:r>
          </w:p>
          <w:p w:rsidR="00C3339B" w:rsidRDefault="00C3339B" w:rsidP="00AA54BE">
            <w:pPr>
              <w:pStyle w:val="TableParagraph"/>
              <w:spacing w:before="40"/>
              <w:ind w:left="110" w:right="89"/>
              <w:jc w:val="center"/>
            </w:pPr>
            <w:r>
              <w:t>Nigam)</w:t>
            </w:r>
          </w:p>
        </w:tc>
      </w:tr>
      <w:tr w:rsidR="00C3339B" w:rsidTr="00AA54BE">
        <w:trPr>
          <w:trHeight w:val="290"/>
        </w:trPr>
        <w:tc>
          <w:tcPr>
            <w:tcW w:w="929" w:type="dxa"/>
            <w:vMerge/>
            <w:tcBorders>
              <w:top w:val="nil"/>
            </w:tcBorders>
          </w:tcPr>
          <w:p w:rsidR="00C3339B" w:rsidRDefault="00C3339B" w:rsidP="00AA54BE">
            <w:pPr>
              <w:rPr>
                <w:sz w:val="2"/>
                <w:szCs w:val="2"/>
              </w:rPr>
            </w:pPr>
          </w:p>
        </w:tc>
        <w:tc>
          <w:tcPr>
            <w:tcW w:w="4051" w:type="dxa"/>
            <w:gridSpan w:val="4"/>
            <w:vMerge/>
            <w:tcBorders>
              <w:top w:val="nil"/>
            </w:tcBorders>
          </w:tcPr>
          <w:p w:rsidR="00C3339B" w:rsidRDefault="00C3339B" w:rsidP="00AA54BE">
            <w:pPr>
              <w:rPr>
                <w:sz w:val="2"/>
                <w:szCs w:val="2"/>
              </w:rPr>
            </w:pPr>
          </w:p>
        </w:tc>
        <w:tc>
          <w:tcPr>
            <w:tcW w:w="6233" w:type="dxa"/>
            <w:gridSpan w:val="7"/>
          </w:tcPr>
          <w:p w:rsidR="00C3339B" w:rsidRDefault="00C3339B" w:rsidP="00AA54BE">
            <w:pPr>
              <w:pStyle w:val="TableParagraph"/>
              <w:spacing w:line="250" w:lineRule="exact"/>
              <w:ind w:left="1467"/>
            </w:pPr>
            <w:r>
              <w:t>North</w:t>
            </w:r>
            <w:r>
              <w:rPr>
                <w:spacing w:val="-3"/>
              </w:rPr>
              <w:t xml:space="preserve"> </w:t>
            </w:r>
            <w:r>
              <w:t>Delhi</w:t>
            </w:r>
            <w:r>
              <w:rPr>
                <w:spacing w:val="-3"/>
              </w:rPr>
              <w:t xml:space="preserve"> </w:t>
            </w:r>
            <w:r>
              <w:t>Municipal</w:t>
            </w:r>
            <w:r>
              <w:rPr>
                <w:spacing w:val="-3"/>
              </w:rPr>
              <w:t xml:space="preserve"> </w:t>
            </w:r>
            <w:r>
              <w:t>Corporation</w:t>
            </w:r>
          </w:p>
        </w:tc>
      </w:tr>
      <w:tr w:rsidR="00C3339B" w:rsidTr="00AA54BE">
        <w:trPr>
          <w:trHeight w:val="1091"/>
        </w:trPr>
        <w:tc>
          <w:tcPr>
            <w:tcW w:w="929" w:type="dxa"/>
            <w:vMerge w:val="restart"/>
          </w:tcPr>
          <w:p w:rsidR="00C3339B" w:rsidRDefault="00C3339B" w:rsidP="00AA54BE">
            <w:pPr>
              <w:pStyle w:val="TableParagraph"/>
              <w:spacing w:line="250" w:lineRule="exact"/>
              <w:ind w:left="501"/>
            </w:pPr>
            <w:r>
              <w:t>10.</w:t>
            </w:r>
          </w:p>
        </w:tc>
        <w:tc>
          <w:tcPr>
            <w:tcW w:w="4051" w:type="dxa"/>
            <w:gridSpan w:val="4"/>
            <w:vMerge w:val="restart"/>
          </w:tcPr>
          <w:p w:rsidR="00C3339B" w:rsidRDefault="00C3339B" w:rsidP="00AA54BE">
            <w:pPr>
              <w:pStyle w:val="TableParagraph"/>
              <w:spacing w:line="259" w:lineRule="auto"/>
              <w:ind w:left="115" w:right="113"/>
            </w:pPr>
            <w:r>
              <w:t>Whether</w:t>
            </w:r>
            <w:r>
              <w:rPr>
                <w:spacing w:val="-1"/>
              </w:rPr>
              <w:t xml:space="preserve"> </w:t>
            </w:r>
            <w:r>
              <w:t>covered</w:t>
            </w:r>
            <w:r>
              <w:rPr>
                <w:spacing w:val="-2"/>
              </w:rPr>
              <w:t xml:space="preserve"> </w:t>
            </w:r>
            <w:r>
              <w:t>under</w:t>
            </w:r>
            <w:r>
              <w:rPr>
                <w:spacing w:val="-4"/>
              </w:rPr>
              <w:t xml:space="preserve"> </w:t>
            </w:r>
            <w:r>
              <w:t>any</w:t>
            </w:r>
            <w:r>
              <w:rPr>
                <w:spacing w:val="-4"/>
              </w:rPr>
              <w:t xml:space="preserve"> </w:t>
            </w:r>
            <w:r>
              <w:t>prohibited/</w:t>
            </w:r>
            <w:r>
              <w:rPr>
                <w:spacing w:val="-58"/>
              </w:rPr>
              <w:t xml:space="preserve"> </w:t>
            </w:r>
            <w:r>
              <w:t>restricted/ reserved area/ zone through</w:t>
            </w:r>
            <w:r>
              <w:rPr>
                <w:spacing w:val="-59"/>
              </w:rPr>
              <w:t xml:space="preserve"> </w:t>
            </w:r>
            <w:r>
              <w:t>State / Central Govt. enactments (e.g.</w:t>
            </w:r>
            <w:r>
              <w:rPr>
                <w:spacing w:val="1"/>
              </w:rPr>
              <w:t xml:space="preserve"> </w:t>
            </w:r>
            <w:r>
              <w:t>Urban Land Ceiling Act) or notified</w:t>
            </w:r>
            <w:r>
              <w:rPr>
                <w:spacing w:val="1"/>
              </w:rPr>
              <w:t xml:space="preserve"> </w:t>
            </w:r>
            <w:r>
              <w:t>under agency area / scheduled area /</w:t>
            </w:r>
            <w:r>
              <w:rPr>
                <w:spacing w:val="1"/>
              </w:rPr>
              <w:t xml:space="preserve"> </w:t>
            </w:r>
            <w:r>
              <w:t>cantonment area/</w:t>
            </w:r>
            <w:r>
              <w:rPr>
                <w:spacing w:val="1"/>
              </w:rPr>
              <w:t xml:space="preserve"> </w:t>
            </w:r>
            <w:r>
              <w:t>heritage</w:t>
            </w:r>
            <w:r>
              <w:rPr>
                <w:spacing w:val="-1"/>
              </w:rPr>
              <w:t xml:space="preserve"> </w:t>
            </w:r>
            <w:r>
              <w:t>area/</w:t>
            </w:r>
          </w:p>
          <w:p w:rsidR="00C3339B" w:rsidRDefault="00C3339B" w:rsidP="00AA54BE">
            <w:pPr>
              <w:pStyle w:val="TableParagraph"/>
              <w:ind w:left="115"/>
            </w:pPr>
            <w:r>
              <w:t>coastal</w:t>
            </w:r>
            <w:r>
              <w:rPr>
                <w:spacing w:val="-2"/>
              </w:rPr>
              <w:t xml:space="preserve"> </w:t>
            </w:r>
            <w:r>
              <w:t>area</w:t>
            </w:r>
          </w:p>
        </w:tc>
        <w:tc>
          <w:tcPr>
            <w:tcW w:w="3108" w:type="dxa"/>
            <w:gridSpan w:val="4"/>
          </w:tcPr>
          <w:p w:rsidR="00C3339B" w:rsidRDefault="00C3339B" w:rsidP="00AA54BE">
            <w:pPr>
              <w:pStyle w:val="TableParagraph"/>
              <w:spacing w:line="276" w:lineRule="auto"/>
              <w:ind w:left="391" w:right="380" w:hanging="3"/>
              <w:jc w:val="center"/>
            </w:pPr>
            <w:r>
              <w:t>No as per general</w:t>
            </w:r>
            <w:r>
              <w:rPr>
                <w:spacing w:val="1"/>
              </w:rPr>
              <w:t xml:space="preserve"> </w:t>
            </w:r>
            <w:r>
              <w:t>information available on</w:t>
            </w:r>
            <w:r>
              <w:rPr>
                <w:spacing w:val="-59"/>
              </w:rPr>
              <w:t xml:space="preserve"> </w:t>
            </w:r>
            <w:r>
              <w:t>public domain</w:t>
            </w:r>
          </w:p>
        </w:tc>
        <w:tc>
          <w:tcPr>
            <w:tcW w:w="3125" w:type="dxa"/>
            <w:gridSpan w:val="3"/>
          </w:tcPr>
          <w:p w:rsidR="00C3339B" w:rsidRDefault="00C3339B" w:rsidP="00AA54BE">
            <w:pPr>
              <w:pStyle w:val="TableParagraph"/>
              <w:spacing w:line="250" w:lineRule="exact"/>
              <w:ind w:left="110" w:right="90"/>
              <w:jc w:val="center"/>
            </w:pPr>
            <w:r>
              <w:t>NA</w:t>
            </w:r>
          </w:p>
        </w:tc>
      </w:tr>
      <w:tr w:rsidR="00C3339B" w:rsidTr="00AA54BE">
        <w:trPr>
          <w:trHeight w:val="811"/>
        </w:trPr>
        <w:tc>
          <w:tcPr>
            <w:tcW w:w="929" w:type="dxa"/>
            <w:vMerge/>
            <w:tcBorders>
              <w:top w:val="nil"/>
            </w:tcBorders>
          </w:tcPr>
          <w:p w:rsidR="00C3339B" w:rsidRDefault="00C3339B" w:rsidP="00AA54BE">
            <w:pPr>
              <w:rPr>
                <w:sz w:val="2"/>
                <w:szCs w:val="2"/>
              </w:rPr>
            </w:pPr>
          </w:p>
        </w:tc>
        <w:tc>
          <w:tcPr>
            <w:tcW w:w="4051" w:type="dxa"/>
            <w:gridSpan w:val="4"/>
            <w:vMerge/>
            <w:tcBorders>
              <w:top w:val="nil"/>
            </w:tcBorders>
          </w:tcPr>
          <w:p w:rsidR="00C3339B" w:rsidRDefault="00C3339B" w:rsidP="00AA54BE">
            <w:pPr>
              <w:rPr>
                <w:sz w:val="2"/>
                <w:szCs w:val="2"/>
              </w:rPr>
            </w:pPr>
          </w:p>
        </w:tc>
        <w:tc>
          <w:tcPr>
            <w:tcW w:w="6233" w:type="dxa"/>
            <w:gridSpan w:val="7"/>
          </w:tcPr>
          <w:p w:rsidR="00C3339B" w:rsidRDefault="00C3339B" w:rsidP="00AA54BE">
            <w:pPr>
              <w:pStyle w:val="TableParagraph"/>
              <w:spacing w:line="250" w:lineRule="exact"/>
              <w:ind w:left="2327" w:right="2315"/>
              <w:jc w:val="center"/>
            </w:pPr>
            <w:r>
              <w:t>Not</w:t>
            </w:r>
            <w:r>
              <w:rPr>
                <w:spacing w:val="-2"/>
              </w:rPr>
              <w:t xml:space="preserve"> </w:t>
            </w:r>
            <w:r>
              <w:t>Applicable</w:t>
            </w:r>
          </w:p>
        </w:tc>
      </w:tr>
      <w:tr w:rsidR="00C3339B" w:rsidTr="00AA54BE">
        <w:trPr>
          <w:trHeight w:val="498"/>
        </w:trPr>
        <w:tc>
          <w:tcPr>
            <w:tcW w:w="929" w:type="dxa"/>
          </w:tcPr>
          <w:p w:rsidR="00C3339B" w:rsidRDefault="00C3339B" w:rsidP="00AA54BE">
            <w:pPr>
              <w:pStyle w:val="TableParagraph"/>
              <w:spacing w:line="250" w:lineRule="exact"/>
              <w:ind w:right="109"/>
              <w:jc w:val="right"/>
            </w:pPr>
            <w:r>
              <w:t>11.</w:t>
            </w:r>
          </w:p>
        </w:tc>
        <w:tc>
          <w:tcPr>
            <w:tcW w:w="4051" w:type="dxa"/>
            <w:gridSpan w:val="4"/>
          </w:tcPr>
          <w:p w:rsidR="00C3339B" w:rsidRDefault="00C3339B" w:rsidP="00AA54BE">
            <w:pPr>
              <w:pStyle w:val="TableParagraph"/>
              <w:spacing w:line="250" w:lineRule="exact"/>
              <w:ind w:left="115" w:right="408"/>
            </w:pPr>
            <w:r>
              <w:t>In case it is an agricultural land, any</w:t>
            </w:r>
            <w:r>
              <w:rPr>
                <w:spacing w:val="-60"/>
              </w:rPr>
              <w:t xml:space="preserve"> </w:t>
            </w:r>
            <w:r>
              <w:t>conversion</w:t>
            </w:r>
            <w:r>
              <w:rPr>
                <w:spacing w:val="-1"/>
              </w:rPr>
              <w:t xml:space="preserve"> </w:t>
            </w:r>
            <w:r>
              <w:t>of</w:t>
            </w:r>
            <w:r>
              <w:rPr>
                <w:spacing w:val="4"/>
              </w:rPr>
              <w:t xml:space="preserve"> </w:t>
            </w:r>
            <w:r>
              <w:t>land</w:t>
            </w:r>
            <w:r>
              <w:rPr>
                <w:spacing w:val="-3"/>
              </w:rPr>
              <w:t xml:space="preserve"> </w:t>
            </w:r>
            <w:r>
              <w:t>use done</w:t>
            </w:r>
          </w:p>
        </w:tc>
        <w:tc>
          <w:tcPr>
            <w:tcW w:w="6233" w:type="dxa"/>
            <w:gridSpan w:val="7"/>
          </w:tcPr>
          <w:p w:rsidR="00C3339B" w:rsidRDefault="00C3339B" w:rsidP="00AA54BE">
            <w:pPr>
              <w:pStyle w:val="TableParagraph"/>
              <w:spacing w:line="250" w:lineRule="exact"/>
              <w:ind w:left="113"/>
            </w:pPr>
            <w:r>
              <w:t>As</w:t>
            </w:r>
            <w:r>
              <w:rPr>
                <w:spacing w:val="-1"/>
              </w:rPr>
              <w:t xml:space="preserve"> </w:t>
            </w:r>
            <w:r>
              <w:t>per</w:t>
            </w:r>
            <w:r>
              <w:rPr>
                <w:spacing w:val="-2"/>
              </w:rPr>
              <w:t xml:space="preserve"> </w:t>
            </w:r>
            <w:r>
              <w:t>documents</w:t>
            </w:r>
            <w:r>
              <w:rPr>
                <w:spacing w:val="-3"/>
              </w:rPr>
              <w:t xml:space="preserve"> </w:t>
            </w:r>
            <w:r>
              <w:t>it</w:t>
            </w:r>
            <w:r>
              <w:rPr>
                <w:spacing w:val="1"/>
              </w:rPr>
              <w:t xml:space="preserve"> </w:t>
            </w:r>
            <w:r>
              <w:t>is</w:t>
            </w:r>
            <w:r>
              <w:rPr>
                <w:spacing w:val="-3"/>
              </w:rPr>
              <w:t xml:space="preserve"> </w:t>
            </w:r>
            <w:r>
              <w:t>not an</w:t>
            </w:r>
            <w:r>
              <w:rPr>
                <w:spacing w:val="-3"/>
              </w:rPr>
              <w:t xml:space="preserve"> </w:t>
            </w:r>
            <w:r>
              <w:t>Agriculture</w:t>
            </w:r>
            <w:r>
              <w:rPr>
                <w:spacing w:val="-3"/>
              </w:rPr>
              <w:t xml:space="preserve"> </w:t>
            </w:r>
            <w:r>
              <w:t>land</w:t>
            </w:r>
          </w:p>
        </w:tc>
      </w:tr>
      <w:tr w:rsidR="00C3339B" w:rsidTr="00AA54BE">
        <w:trPr>
          <w:trHeight w:val="289"/>
        </w:trPr>
        <w:tc>
          <w:tcPr>
            <w:tcW w:w="929" w:type="dxa"/>
            <w:vMerge w:val="restart"/>
          </w:tcPr>
          <w:p w:rsidR="00C3339B" w:rsidRDefault="00C3339B" w:rsidP="00AA54BE">
            <w:pPr>
              <w:pStyle w:val="TableParagraph"/>
              <w:spacing w:line="249" w:lineRule="exact"/>
              <w:ind w:left="501"/>
            </w:pPr>
            <w:r>
              <w:t>12.</w:t>
            </w:r>
          </w:p>
        </w:tc>
        <w:tc>
          <w:tcPr>
            <w:tcW w:w="10284" w:type="dxa"/>
            <w:gridSpan w:val="11"/>
          </w:tcPr>
          <w:p w:rsidR="00C3339B" w:rsidRDefault="00C3339B" w:rsidP="00AA54BE">
            <w:pPr>
              <w:pStyle w:val="TableParagraph"/>
              <w:spacing w:line="249" w:lineRule="exact"/>
              <w:ind w:left="115"/>
            </w:pPr>
            <w:r>
              <w:t>Boundary</w:t>
            </w:r>
            <w:r>
              <w:rPr>
                <w:spacing w:val="-2"/>
              </w:rPr>
              <w:t xml:space="preserve"> </w:t>
            </w:r>
            <w:r>
              <w:t>schedule</w:t>
            </w:r>
            <w:r>
              <w:rPr>
                <w:spacing w:val="-1"/>
              </w:rPr>
              <w:t xml:space="preserve"> </w:t>
            </w:r>
            <w:r>
              <w:t>of</w:t>
            </w:r>
            <w:r>
              <w:rPr>
                <w:spacing w:val="1"/>
              </w:rPr>
              <w:t xml:space="preserve"> </w:t>
            </w:r>
            <w:r>
              <w:t>the</w:t>
            </w:r>
            <w:r>
              <w:rPr>
                <w:spacing w:val="-1"/>
              </w:rPr>
              <w:t xml:space="preserve"> </w:t>
            </w:r>
            <w:r>
              <w:t>Property</w:t>
            </w:r>
          </w:p>
        </w:tc>
      </w:tr>
      <w:tr w:rsidR="00C3339B" w:rsidTr="00AA54BE">
        <w:trPr>
          <w:trHeight w:val="292"/>
        </w:trPr>
        <w:tc>
          <w:tcPr>
            <w:tcW w:w="929" w:type="dxa"/>
            <w:vMerge/>
            <w:tcBorders>
              <w:top w:val="nil"/>
            </w:tcBorders>
          </w:tcPr>
          <w:p w:rsidR="00C3339B" w:rsidRDefault="00C3339B" w:rsidP="00AA54BE">
            <w:pPr>
              <w:rPr>
                <w:sz w:val="2"/>
                <w:szCs w:val="2"/>
              </w:rPr>
            </w:pPr>
          </w:p>
        </w:tc>
        <w:tc>
          <w:tcPr>
            <w:tcW w:w="4051" w:type="dxa"/>
            <w:gridSpan w:val="4"/>
          </w:tcPr>
          <w:p w:rsidR="00C3339B" w:rsidRDefault="00C3339B" w:rsidP="00AA54BE">
            <w:pPr>
              <w:pStyle w:val="TableParagraph"/>
              <w:ind w:left="115"/>
            </w:pPr>
            <w:r>
              <w:t>Are Boundaries</w:t>
            </w:r>
            <w:r>
              <w:rPr>
                <w:spacing w:val="-2"/>
              </w:rPr>
              <w:t xml:space="preserve"> </w:t>
            </w:r>
            <w:r>
              <w:t>matched</w:t>
            </w:r>
          </w:p>
        </w:tc>
        <w:tc>
          <w:tcPr>
            <w:tcW w:w="6233" w:type="dxa"/>
            <w:gridSpan w:val="7"/>
          </w:tcPr>
          <w:p w:rsidR="00C3339B" w:rsidRDefault="00C3339B" w:rsidP="00AA54BE">
            <w:pPr>
              <w:pStyle w:val="TableParagraph"/>
              <w:ind w:left="113"/>
            </w:pPr>
            <w:r>
              <w:t>Yes</w:t>
            </w:r>
            <w:r>
              <w:rPr>
                <w:spacing w:val="-3"/>
              </w:rPr>
              <w:t xml:space="preserve"> </w:t>
            </w:r>
            <w:r>
              <w:t>from</w:t>
            </w:r>
            <w:r>
              <w:rPr>
                <w:spacing w:val="-2"/>
              </w:rPr>
              <w:t xml:space="preserve"> </w:t>
            </w:r>
            <w:r>
              <w:t>the</w:t>
            </w:r>
            <w:r>
              <w:rPr>
                <w:spacing w:val="-3"/>
              </w:rPr>
              <w:t xml:space="preserve"> </w:t>
            </w:r>
            <w:r>
              <w:t>available</w:t>
            </w:r>
            <w:r>
              <w:rPr>
                <w:spacing w:val="1"/>
              </w:rPr>
              <w:t xml:space="preserve"> </w:t>
            </w:r>
            <w:r>
              <w:t>documents</w:t>
            </w:r>
            <w:r>
              <w:rPr>
                <w:spacing w:val="1"/>
              </w:rPr>
              <w:t xml:space="preserve"> </w:t>
            </w:r>
            <w:r>
              <w:t>only</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shd w:val="clear" w:color="auto" w:fill="C5D9F0"/>
          </w:tcPr>
          <w:p w:rsidR="00C3339B" w:rsidRDefault="00C3339B" w:rsidP="00AA54BE">
            <w:pPr>
              <w:pStyle w:val="TableParagraph"/>
              <w:spacing w:line="248" w:lineRule="exact"/>
              <w:ind w:left="1144" w:right="1135"/>
              <w:jc w:val="center"/>
              <w:rPr>
                <w:rFonts w:ascii="Arial"/>
                <w:b/>
              </w:rPr>
            </w:pPr>
            <w:r>
              <w:rPr>
                <w:rFonts w:ascii="Arial"/>
                <w:b/>
              </w:rPr>
              <w:t>Directions</w:t>
            </w:r>
          </w:p>
        </w:tc>
        <w:tc>
          <w:tcPr>
            <w:tcW w:w="3418" w:type="dxa"/>
            <w:gridSpan w:val="4"/>
            <w:shd w:val="clear" w:color="auto" w:fill="C5D9F0"/>
          </w:tcPr>
          <w:p w:rsidR="00C3339B" w:rsidRDefault="00C3339B" w:rsidP="00AA54BE">
            <w:pPr>
              <w:pStyle w:val="TableParagraph"/>
              <w:spacing w:line="248" w:lineRule="exact"/>
              <w:ind w:left="737"/>
              <w:rPr>
                <w:rFonts w:ascii="Arial"/>
                <w:b/>
              </w:rPr>
            </w:pPr>
            <w:r>
              <w:rPr>
                <w:rFonts w:ascii="Arial"/>
                <w:b/>
              </w:rPr>
              <w:t>As per Documents</w:t>
            </w:r>
          </w:p>
        </w:tc>
        <w:tc>
          <w:tcPr>
            <w:tcW w:w="3460" w:type="dxa"/>
            <w:gridSpan w:val="4"/>
            <w:shd w:val="clear" w:color="auto" w:fill="C5D9F0"/>
          </w:tcPr>
          <w:p w:rsidR="00C3339B" w:rsidRDefault="00C3339B" w:rsidP="00AA54BE">
            <w:pPr>
              <w:pStyle w:val="TableParagraph"/>
              <w:spacing w:line="248" w:lineRule="exact"/>
              <w:ind w:left="609"/>
              <w:rPr>
                <w:rFonts w:ascii="Arial"/>
                <w:b/>
              </w:rPr>
            </w:pPr>
            <w:r>
              <w:rPr>
                <w:rFonts w:ascii="Arial"/>
                <w:b/>
              </w:rPr>
              <w:t>Actually</w:t>
            </w:r>
            <w:r>
              <w:rPr>
                <w:rFonts w:ascii="Arial"/>
                <w:b/>
                <w:spacing w:val="-4"/>
              </w:rPr>
              <w:t xml:space="preserve"> </w:t>
            </w:r>
            <w:r>
              <w:rPr>
                <w:rFonts w:ascii="Arial"/>
                <w:b/>
              </w:rPr>
              <w:t>found at</w:t>
            </w:r>
            <w:r>
              <w:rPr>
                <w:rFonts w:ascii="Arial"/>
                <w:b/>
                <w:spacing w:val="-1"/>
              </w:rPr>
              <w:t xml:space="preserve"> </w:t>
            </w:r>
            <w:r>
              <w:rPr>
                <w:rFonts w:ascii="Arial"/>
                <w:b/>
              </w:rPr>
              <w:t>Site</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4" w:right="1135"/>
              <w:jc w:val="center"/>
            </w:pPr>
            <w:r>
              <w:t>North</w:t>
            </w:r>
          </w:p>
        </w:tc>
        <w:tc>
          <w:tcPr>
            <w:tcW w:w="3418" w:type="dxa"/>
            <w:gridSpan w:val="4"/>
          </w:tcPr>
          <w:p w:rsidR="00C3339B" w:rsidRDefault="00C3339B" w:rsidP="00AA54BE">
            <w:pPr>
              <w:pStyle w:val="TableParagraph"/>
              <w:spacing w:line="250" w:lineRule="exact"/>
              <w:ind w:left="369"/>
            </w:pPr>
            <w:r>
              <w:t>Remaining</w:t>
            </w:r>
            <w:r>
              <w:rPr>
                <w:spacing w:val="-1"/>
              </w:rPr>
              <w:t xml:space="preserve"> </w:t>
            </w:r>
            <w:r>
              <w:t>portion</w:t>
            </w:r>
            <w:r>
              <w:rPr>
                <w:spacing w:val="-3"/>
              </w:rPr>
              <w:t xml:space="preserve"> </w:t>
            </w:r>
            <w:r>
              <w:t>of</w:t>
            </w:r>
            <w:r>
              <w:rPr>
                <w:spacing w:val="-1"/>
              </w:rPr>
              <w:t xml:space="preserve"> </w:t>
            </w:r>
            <w:r>
              <w:t>A-110</w:t>
            </w:r>
          </w:p>
        </w:tc>
        <w:tc>
          <w:tcPr>
            <w:tcW w:w="3460" w:type="dxa"/>
            <w:gridSpan w:val="4"/>
          </w:tcPr>
          <w:p w:rsidR="00C3339B" w:rsidRDefault="00C3339B" w:rsidP="00AA54BE">
            <w:pPr>
              <w:pStyle w:val="TableParagraph"/>
              <w:spacing w:line="250" w:lineRule="exact"/>
              <w:ind w:left="393"/>
            </w:pPr>
            <w:r>
              <w:t>Remaining</w:t>
            </w:r>
            <w:r>
              <w:rPr>
                <w:spacing w:val="-1"/>
              </w:rPr>
              <w:t xml:space="preserve"> </w:t>
            </w:r>
            <w:r>
              <w:t>portion</w:t>
            </w:r>
            <w:r>
              <w:rPr>
                <w:spacing w:val="-3"/>
              </w:rPr>
              <w:t xml:space="preserve"> </w:t>
            </w:r>
            <w:r>
              <w:t>of</w:t>
            </w:r>
            <w:r>
              <w:rPr>
                <w:spacing w:val="-1"/>
              </w:rPr>
              <w:t xml:space="preserve"> </w:t>
            </w:r>
            <w:r>
              <w:t>A-110</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2" w:right="1135"/>
              <w:jc w:val="center"/>
            </w:pPr>
            <w:r>
              <w:t>South</w:t>
            </w:r>
          </w:p>
        </w:tc>
        <w:tc>
          <w:tcPr>
            <w:tcW w:w="3418" w:type="dxa"/>
            <w:gridSpan w:val="4"/>
          </w:tcPr>
          <w:p w:rsidR="00C3339B" w:rsidRDefault="00C3339B" w:rsidP="00AA54BE">
            <w:pPr>
              <w:pStyle w:val="TableParagraph"/>
              <w:spacing w:line="250" w:lineRule="exact"/>
              <w:ind w:left="1080"/>
            </w:pPr>
            <w:r>
              <w:t>Road</w:t>
            </w:r>
            <w:r>
              <w:rPr>
                <w:spacing w:val="-1"/>
              </w:rPr>
              <w:t xml:space="preserve"> </w:t>
            </w:r>
            <w:r>
              <w:t>25</w:t>
            </w:r>
            <w:r>
              <w:rPr>
                <w:spacing w:val="-2"/>
              </w:rPr>
              <w:t xml:space="preserve"> </w:t>
            </w:r>
            <w:r>
              <w:t>feet</w:t>
            </w:r>
          </w:p>
        </w:tc>
        <w:tc>
          <w:tcPr>
            <w:tcW w:w="3460" w:type="dxa"/>
            <w:gridSpan w:val="4"/>
          </w:tcPr>
          <w:p w:rsidR="00C3339B" w:rsidRDefault="00C3339B" w:rsidP="00AA54BE">
            <w:pPr>
              <w:pStyle w:val="TableParagraph"/>
              <w:spacing w:line="250" w:lineRule="exact"/>
              <w:ind w:left="1104"/>
            </w:pPr>
            <w:r>
              <w:t>Road</w:t>
            </w:r>
            <w:r>
              <w:rPr>
                <w:spacing w:val="-1"/>
              </w:rPr>
              <w:t xml:space="preserve"> </w:t>
            </w:r>
            <w:r>
              <w:t>25</w:t>
            </w:r>
            <w:r>
              <w:rPr>
                <w:spacing w:val="-2"/>
              </w:rPr>
              <w:t xml:space="preserve"> </w:t>
            </w:r>
            <w:r>
              <w:t>feet</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4" w:right="1133"/>
              <w:jc w:val="center"/>
            </w:pPr>
            <w:r>
              <w:t>East</w:t>
            </w:r>
          </w:p>
        </w:tc>
        <w:tc>
          <w:tcPr>
            <w:tcW w:w="3418" w:type="dxa"/>
            <w:gridSpan w:val="4"/>
          </w:tcPr>
          <w:p w:rsidR="00C3339B" w:rsidRDefault="00C3339B" w:rsidP="00AA54BE">
            <w:pPr>
              <w:pStyle w:val="TableParagraph"/>
              <w:spacing w:line="250" w:lineRule="exact"/>
              <w:ind w:left="768"/>
            </w:pPr>
            <w:r>
              <w:t>Property</w:t>
            </w:r>
            <w:r>
              <w:rPr>
                <w:spacing w:val="-2"/>
              </w:rPr>
              <w:t xml:space="preserve"> </w:t>
            </w:r>
            <w:r>
              <w:t>No.</w:t>
            </w:r>
            <w:r>
              <w:rPr>
                <w:spacing w:val="-1"/>
              </w:rPr>
              <w:t xml:space="preserve"> </w:t>
            </w:r>
            <w:r>
              <w:t>A-111</w:t>
            </w:r>
          </w:p>
        </w:tc>
        <w:tc>
          <w:tcPr>
            <w:tcW w:w="3460" w:type="dxa"/>
            <w:gridSpan w:val="4"/>
          </w:tcPr>
          <w:p w:rsidR="00C3339B" w:rsidRDefault="00C3339B" w:rsidP="00AA54BE">
            <w:pPr>
              <w:pStyle w:val="TableParagraph"/>
              <w:spacing w:line="250" w:lineRule="exact"/>
              <w:ind w:left="792"/>
            </w:pPr>
            <w:r>
              <w:t>Property</w:t>
            </w:r>
            <w:r>
              <w:rPr>
                <w:spacing w:val="-2"/>
              </w:rPr>
              <w:t xml:space="preserve"> </w:t>
            </w:r>
            <w:r>
              <w:t>No.</w:t>
            </w:r>
            <w:r>
              <w:rPr>
                <w:spacing w:val="-1"/>
              </w:rPr>
              <w:t xml:space="preserve"> </w:t>
            </w:r>
            <w:r>
              <w:t>A-111</w:t>
            </w:r>
          </w:p>
        </w:tc>
      </w:tr>
      <w:tr w:rsidR="00C3339B" w:rsidTr="00AA54BE">
        <w:trPr>
          <w:trHeight w:val="294"/>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4" w:right="1134"/>
              <w:jc w:val="center"/>
            </w:pPr>
            <w:r>
              <w:t>West</w:t>
            </w:r>
          </w:p>
        </w:tc>
        <w:tc>
          <w:tcPr>
            <w:tcW w:w="3418" w:type="dxa"/>
            <w:gridSpan w:val="4"/>
          </w:tcPr>
          <w:p w:rsidR="00C3339B" w:rsidRDefault="00C3339B" w:rsidP="00AA54BE">
            <w:pPr>
              <w:pStyle w:val="TableParagraph"/>
              <w:spacing w:line="250" w:lineRule="exact"/>
              <w:ind w:left="1080"/>
            </w:pPr>
            <w:r>
              <w:t>Road</w:t>
            </w:r>
            <w:r>
              <w:rPr>
                <w:spacing w:val="-1"/>
              </w:rPr>
              <w:t xml:space="preserve"> </w:t>
            </w:r>
            <w:r>
              <w:t>45</w:t>
            </w:r>
            <w:r>
              <w:rPr>
                <w:spacing w:val="-2"/>
              </w:rPr>
              <w:t xml:space="preserve"> </w:t>
            </w:r>
            <w:r>
              <w:t>feet</w:t>
            </w:r>
          </w:p>
        </w:tc>
        <w:tc>
          <w:tcPr>
            <w:tcW w:w="3460" w:type="dxa"/>
            <w:gridSpan w:val="4"/>
          </w:tcPr>
          <w:p w:rsidR="00C3339B" w:rsidRDefault="00C3339B" w:rsidP="00AA54BE">
            <w:pPr>
              <w:pStyle w:val="TableParagraph"/>
              <w:spacing w:line="250" w:lineRule="exact"/>
              <w:ind w:left="1104"/>
            </w:pPr>
            <w:r>
              <w:t>Road</w:t>
            </w:r>
            <w:r>
              <w:rPr>
                <w:spacing w:val="-1"/>
              </w:rPr>
              <w:t xml:space="preserve"> </w:t>
            </w:r>
            <w:r>
              <w:t>45</w:t>
            </w:r>
            <w:r>
              <w:rPr>
                <w:spacing w:val="-2"/>
              </w:rPr>
              <w:t xml:space="preserve"> </w:t>
            </w:r>
            <w:r>
              <w:t>feet</w:t>
            </w:r>
          </w:p>
        </w:tc>
      </w:tr>
      <w:tr w:rsidR="00C3339B" w:rsidTr="00AA54BE">
        <w:trPr>
          <w:trHeight w:val="297"/>
        </w:trPr>
        <w:tc>
          <w:tcPr>
            <w:tcW w:w="929" w:type="dxa"/>
            <w:vMerge w:val="restart"/>
          </w:tcPr>
          <w:p w:rsidR="00C3339B" w:rsidRDefault="00C3339B" w:rsidP="00AA54BE">
            <w:pPr>
              <w:pStyle w:val="TableParagraph"/>
              <w:ind w:left="501"/>
            </w:pPr>
            <w:r>
              <w:t>13.</w:t>
            </w:r>
          </w:p>
        </w:tc>
        <w:tc>
          <w:tcPr>
            <w:tcW w:w="10284" w:type="dxa"/>
            <w:gridSpan w:val="11"/>
          </w:tcPr>
          <w:p w:rsidR="00C3339B" w:rsidRDefault="00C3339B" w:rsidP="00AA54BE">
            <w:pPr>
              <w:pStyle w:val="TableParagraph"/>
              <w:ind w:left="115"/>
            </w:pPr>
            <w:r>
              <w:t>Dimensions</w:t>
            </w:r>
            <w:r>
              <w:rPr>
                <w:spacing w:val="-1"/>
              </w:rPr>
              <w:t xml:space="preserve"> </w:t>
            </w:r>
            <w:r>
              <w:t>of</w:t>
            </w:r>
            <w:r>
              <w:rPr>
                <w:spacing w:val="1"/>
              </w:rPr>
              <w:t xml:space="preserve"> </w:t>
            </w:r>
            <w:r>
              <w:t>the</w:t>
            </w:r>
            <w:r>
              <w:rPr>
                <w:spacing w:val="-4"/>
              </w:rPr>
              <w:t xml:space="preserve"> </w:t>
            </w:r>
            <w:r>
              <w:t>site</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shd w:val="clear" w:color="auto" w:fill="C5D9F0"/>
          </w:tcPr>
          <w:p w:rsidR="00C3339B" w:rsidRDefault="00C3339B" w:rsidP="00AA54BE">
            <w:pPr>
              <w:pStyle w:val="TableParagraph"/>
              <w:spacing w:line="250" w:lineRule="exact"/>
              <w:ind w:left="1144" w:right="1135"/>
              <w:jc w:val="center"/>
              <w:rPr>
                <w:rFonts w:ascii="Arial"/>
                <w:b/>
              </w:rPr>
            </w:pPr>
            <w:r>
              <w:rPr>
                <w:rFonts w:ascii="Arial"/>
                <w:b/>
              </w:rPr>
              <w:t>Directions</w:t>
            </w:r>
          </w:p>
        </w:tc>
        <w:tc>
          <w:tcPr>
            <w:tcW w:w="3418" w:type="dxa"/>
            <w:gridSpan w:val="4"/>
            <w:shd w:val="clear" w:color="auto" w:fill="C5D9F0"/>
          </w:tcPr>
          <w:p w:rsidR="00C3339B" w:rsidRDefault="00C3339B" w:rsidP="00AA54BE">
            <w:pPr>
              <w:pStyle w:val="TableParagraph"/>
              <w:spacing w:line="250" w:lineRule="exact"/>
              <w:ind w:left="554"/>
              <w:rPr>
                <w:rFonts w:ascii="Arial"/>
                <w:b/>
              </w:rPr>
            </w:pPr>
            <w:r>
              <w:rPr>
                <w:rFonts w:ascii="Arial"/>
                <w:b/>
              </w:rPr>
              <w:t>As</w:t>
            </w:r>
            <w:r>
              <w:rPr>
                <w:rFonts w:ascii="Arial"/>
                <w:b/>
                <w:spacing w:val="-1"/>
              </w:rPr>
              <w:t xml:space="preserve"> </w:t>
            </w:r>
            <w:r>
              <w:rPr>
                <w:rFonts w:ascii="Arial"/>
                <w:b/>
              </w:rPr>
              <w:t>per</w:t>
            </w:r>
            <w:r>
              <w:rPr>
                <w:rFonts w:ascii="Arial"/>
                <w:b/>
                <w:spacing w:val="-1"/>
              </w:rPr>
              <w:t xml:space="preserve"> </w:t>
            </w:r>
            <w:r>
              <w:rPr>
                <w:rFonts w:ascii="Arial"/>
                <w:b/>
              </w:rPr>
              <w:t>Documents</w:t>
            </w:r>
            <w:r>
              <w:rPr>
                <w:rFonts w:ascii="Arial"/>
                <w:b/>
                <w:spacing w:val="-3"/>
              </w:rPr>
              <w:t xml:space="preserve"> </w:t>
            </w:r>
            <w:r>
              <w:rPr>
                <w:rFonts w:ascii="Arial"/>
                <w:b/>
              </w:rPr>
              <w:t>(A)</w:t>
            </w:r>
          </w:p>
        </w:tc>
        <w:tc>
          <w:tcPr>
            <w:tcW w:w="3460" w:type="dxa"/>
            <w:gridSpan w:val="4"/>
            <w:shd w:val="clear" w:color="auto" w:fill="C5D9F0"/>
          </w:tcPr>
          <w:p w:rsidR="00C3339B" w:rsidRDefault="00C3339B" w:rsidP="00AA54BE">
            <w:pPr>
              <w:pStyle w:val="TableParagraph"/>
              <w:spacing w:line="250" w:lineRule="exact"/>
              <w:ind w:left="425"/>
              <w:rPr>
                <w:rFonts w:ascii="Arial"/>
                <w:b/>
              </w:rPr>
            </w:pPr>
            <w:r>
              <w:rPr>
                <w:rFonts w:ascii="Arial"/>
                <w:b/>
              </w:rPr>
              <w:t>Actually</w:t>
            </w:r>
            <w:r>
              <w:rPr>
                <w:rFonts w:ascii="Arial"/>
                <w:b/>
                <w:spacing w:val="-5"/>
              </w:rPr>
              <w:t xml:space="preserve"> </w:t>
            </w:r>
            <w:r>
              <w:rPr>
                <w:rFonts w:ascii="Arial"/>
                <w:b/>
              </w:rPr>
              <w:t>found</w:t>
            </w:r>
            <w:r>
              <w:rPr>
                <w:rFonts w:ascii="Arial"/>
                <w:b/>
                <w:spacing w:val="-1"/>
              </w:rPr>
              <w:t xml:space="preserve"> </w:t>
            </w:r>
            <w:r>
              <w:rPr>
                <w:rFonts w:ascii="Arial"/>
                <w:b/>
              </w:rPr>
              <w:t>at</w:t>
            </w:r>
            <w:r>
              <w:rPr>
                <w:rFonts w:ascii="Arial"/>
                <w:b/>
                <w:spacing w:val="-2"/>
              </w:rPr>
              <w:t xml:space="preserve"> </w:t>
            </w:r>
            <w:r>
              <w:rPr>
                <w:rFonts w:ascii="Arial"/>
                <w:b/>
              </w:rPr>
              <w:t>Site</w:t>
            </w:r>
            <w:r>
              <w:rPr>
                <w:rFonts w:ascii="Arial"/>
                <w:b/>
                <w:spacing w:val="1"/>
              </w:rPr>
              <w:t xml:space="preserve"> </w:t>
            </w:r>
            <w:r>
              <w:rPr>
                <w:rFonts w:ascii="Arial"/>
                <w:b/>
              </w:rPr>
              <w:t>(B)</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1" w:lineRule="exact"/>
              <w:ind w:left="1144" w:right="1135"/>
              <w:jc w:val="center"/>
            </w:pPr>
            <w:r>
              <w:t>North</w:t>
            </w:r>
          </w:p>
        </w:tc>
        <w:tc>
          <w:tcPr>
            <w:tcW w:w="3418" w:type="dxa"/>
            <w:gridSpan w:val="4"/>
          </w:tcPr>
          <w:p w:rsidR="00C3339B" w:rsidRDefault="00C3339B" w:rsidP="00AA54BE">
            <w:pPr>
              <w:pStyle w:val="TableParagraph"/>
              <w:spacing w:line="251" w:lineRule="exact"/>
              <w:ind w:left="422"/>
            </w:pPr>
            <w:r>
              <w:t>Not</w:t>
            </w:r>
            <w:r>
              <w:rPr>
                <w:spacing w:val="-3"/>
              </w:rPr>
              <w:t xml:space="preserve"> </w:t>
            </w:r>
            <w:r>
              <w:t>available</w:t>
            </w:r>
            <w:r>
              <w:rPr>
                <w:spacing w:val="-2"/>
              </w:rPr>
              <w:t xml:space="preserve"> </w:t>
            </w:r>
            <w:r>
              <w:t>in</w:t>
            </w:r>
            <w:r>
              <w:rPr>
                <w:spacing w:val="-2"/>
              </w:rPr>
              <w:t xml:space="preserve"> </w:t>
            </w:r>
            <w:r>
              <w:t>documents.</w:t>
            </w:r>
          </w:p>
        </w:tc>
        <w:tc>
          <w:tcPr>
            <w:tcW w:w="3460" w:type="dxa"/>
            <w:gridSpan w:val="4"/>
          </w:tcPr>
          <w:p w:rsidR="00C3339B" w:rsidRDefault="00C3339B" w:rsidP="00AA54BE">
            <w:pPr>
              <w:pStyle w:val="TableParagraph"/>
              <w:spacing w:line="251" w:lineRule="exact"/>
              <w:ind w:left="1165" w:right="1149"/>
              <w:jc w:val="center"/>
            </w:pPr>
            <w:r>
              <w:t>~24</w:t>
            </w:r>
            <w:r>
              <w:rPr>
                <w:spacing w:val="-2"/>
              </w:rPr>
              <w:t xml:space="preserve"> </w:t>
            </w:r>
            <w:r>
              <w:t>ft.</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2" w:right="1135"/>
              <w:jc w:val="center"/>
            </w:pPr>
            <w:r>
              <w:t>South</w:t>
            </w:r>
          </w:p>
        </w:tc>
        <w:tc>
          <w:tcPr>
            <w:tcW w:w="3418" w:type="dxa"/>
            <w:gridSpan w:val="4"/>
          </w:tcPr>
          <w:p w:rsidR="00C3339B" w:rsidRDefault="00C3339B" w:rsidP="00AA54BE">
            <w:pPr>
              <w:pStyle w:val="TableParagraph"/>
              <w:spacing w:line="250" w:lineRule="exact"/>
              <w:ind w:left="422"/>
            </w:pPr>
            <w:r>
              <w:t>Not</w:t>
            </w:r>
            <w:r>
              <w:rPr>
                <w:spacing w:val="-3"/>
              </w:rPr>
              <w:t xml:space="preserve"> </w:t>
            </w:r>
            <w:r>
              <w:t>available</w:t>
            </w:r>
            <w:r>
              <w:rPr>
                <w:spacing w:val="-2"/>
              </w:rPr>
              <w:t xml:space="preserve"> </w:t>
            </w:r>
            <w:r>
              <w:t>in</w:t>
            </w:r>
            <w:r>
              <w:rPr>
                <w:spacing w:val="-2"/>
              </w:rPr>
              <w:t xml:space="preserve"> </w:t>
            </w:r>
            <w:r>
              <w:t>documents.</w:t>
            </w:r>
          </w:p>
        </w:tc>
        <w:tc>
          <w:tcPr>
            <w:tcW w:w="3460" w:type="dxa"/>
            <w:gridSpan w:val="4"/>
          </w:tcPr>
          <w:p w:rsidR="00C3339B" w:rsidRDefault="00C3339B" w:rsidP="00AA54BE">
            <w:pPr>
              <w:pStyle w:val="TableParagraph"/>
              <w:spacing w:line="250" w:lineRule="exact"/>
              <w:ind w:left="1165" w:right="1149"/>
              <w:jc w:val="center"/>
            </w:pPr>
            <w:r>
              <w:t>~24</w:t>
            </w:r>
            <w:r>
              <w:rPr>
                <w:spacing w:val="-2"/>
              </w:rPr>
              <w:t xml:space="preserve"> </w:t>
            </w:r>
            <w:r>
              <w:t>ft.</w:t>
            </w:r>
          </w:p>
        </w:tc>
      </w:tr>
      <w:tr w:rsidR="00C3339B" w:rsidTr="00AA54BE">
        <w:trPr>
          <w:trHeight w:val="297"/>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4" w:right="1133"/>
              <w:jc w:val="center"/>
            </w:pPr>
            <w:r>
              <w:t>East</w:t>
            </w:r>
          </w:p>
        </w:tc>
        <w:tc>
          <w:tcPr>
            <w:tcW w:w="3418" w:type="dxa"/>
            <w:gridSpan w:val="4"/>
          </w:tcPr>
          <w:p w:rsidR="00C3339B" w:rsidRDefault="00C3339B" w:rsidP="00AA54BE">
            <w:pPr>
              <w:pStyle w:val="TableParagraph"/>
              <w:spacing w:line="250" w:lineRule="exact"/>
              <w:ind w:left="422"/>
            </w:pPr>
            <w:r>
              <w:t>Not</w:t>
            </w:r>
            <w:r>
              <w:rPr>
                <w:spacing w:val="-3"/>
              </w:rPr>
              <w:t xml:space="preserve"> </w:t>
            </w:r>
            <w:r>
              <w:t>available</w:t>
            </w:r>
            <w:r>
              <w:rPr>
                <w:spacing w:val="-2"/>
              </w:rPr>
              <w:t xml:space="preserve"> </w:t>
            </w:r>
            <w:r>
              <w:t>in</w:t>
            </w:r>
            <w:r>
              <w:rPr>
                <w:spacing w:val="-2"/>
              </w:rPr>
              <w:t xml:space="preserve"> </w:t>
            </w:r>
            <w:r>
              <w:t>documents.</w:t>
            </w:r>
          </w:p>
        </w:tc>
        <w:tc>
          <w:tcPr>
            <w:tcW w:w="3460" w:type="dxa"/>
            <w:gridSpan w:val="4"/>
          </w:tcPr>
          <w:p w:rsidR="00C3339B" w:rsidRDefault="00C3339B" w:rsidP="00AA54BE">
            <w:pPr>
              <w:pStyle w:val="TableParagraph"/>
              <w:spacing w:line="250" w:lineRule="exact"/>
              <w:ind w:left="1167" w:right="1025"/>
              <w:jc w:val="center"/>
            </w:pPr>
            <w:r>
              <w:t>~33.5</w:t>
            </w:r>
            <w:r>
              <w:rPr>
                <w:spacing w:val="-3"/>
              </w:rPr>
              <w:t xml:space="preserve"> </w:t>
            </w:r>
            <w:r>
              <w:t>ft.</w:t>
            </w:r>
          </w:p>
        </w:tc>
      </w:tr>
      <w:tr w:rsidR="00C3339B" w:rsidTr="00AA54BE">
        <w:trPr>
          <w:trHeight w:val="290"/>
        </w:trPr>
        <w:tc>
          <w:tcPr>
            <w:tcW w:w="929" w:type="dxa"/>
            <w:vMerge/>
            <w:tcBorders>
              <w:top w:val="nil"/>
            </w:tcBorders>
          </w:tcPr>
          <w:p w:rsidR="00C3339B" w:rsidRDefault="00C3339B" w:rsidP="00AA54BE">
            <w:pPr>
              <w:rPr>
                <w:sz w:val="2"/>
                <w:szCs w:val="2"/>
              </w:rPr>
            </w:pPr>
          </w:p>
        </w:tc>
        <w:tc>
          <w:tcPr>
            <w:tcW w:w="3406" w:type="dxa"/>
            <w:gridSpan w:val="3"/>
          </w:tcPr>
          <w:p w:rsidR="00C3339B" w:rsidRDefault="00C3339B" w:rsidP="00AA54BE">
            <w:pPr>
              <w:pStyle w:val="TableParagraph"/>
              <w:spacing w:line="250" w:lineRule="exact"/>
              <w:ind w:left="1144" w:right="1134"/>
              <w:jc w:val="center"/>
            </w:pPr>
            <w:r>
              <w:t>West</w:t>
            </w:r>
          </w:p>
        </w:tc>
        <w:tc>
          <w:tcPr>
            <w:tcW w:w="3418" w:type="dxa"/>
            <w:gridSpan w:val="4"/>
          </w:tcPr>
          <w:p w:rsidR="00C3339B" w:rsidRDefault="00C3339B" w:rsidP="00AA54BE">
            <w:pPr>
              <w:pStyle w:val="TableParagraph"/>
              <w:spacing w:line="250" w:lineRule="exact"/>
              <w:ind w:left="422"/>
            </w:pPr>
            <w:r>
              <w:t>Not</w:t>
            </w:r>
            <w:r>
              <w:rPr>
                <w:spacing w:val="-3"/>
              </w:rPr>
              <w:t xml:space="preserve"> </w:t>
            </w:r>
            <w:r>
              <w:t>available</w:t>
            </w:r>
            <w:r>
              <w:rPr>
                <w:spacing w:val="-2"/>
              </w:rPr>
              <w:t xml:space="preserve"> </w:t>
            </w:r>
            <w:r>
              <w:t>in</w:t>
            </w:r>
            <w:r>
              <w:rPr>
                <w:spacing w:val="-2"/>
              </w:rPr>
              <w:t xml:space="preserve"> </w:t>
            </w:r>
            <w:r>
              <w:t>documents.</w:t>
            </w:r>
          </w:p>
        </w:tc>
        <w:tc>
          <w:tcPr>
            <w:tcW w:w="3460" w:type="dxa"/>
            <w:gridSpan w:val="4"/>
          </w:tcPr>
          <w:p w:rsidR="00C3339B" w:rsidRDefault="00C3339B" w:rsidP="00AA54BE">
            <w:pPr>
              <w:pStyle w:val="TableParagraph"/>
              <w:spacing w:line="250" w:lineRule="exact"/>
              <w:ind w:left="1167" w:right="1025"/>
              <w:jc w:val="center"/>
            </w:pPr>
            <w:r>
              <w:t>~33.5</w:t>
            </w:r>
            <w:r>
              <w:rPr>
                <w:spacing w:val="-3"/>
              </w:rPr>
              <w:t xml:space="preserve"> </w:t>
            </w:r>
            <w:r>
              <w:t>ft.</w:t>
            </w:r>
          </w:p>
        </w:tc>
      </w:tr>
      <w:tr w:rsidR="00C3339B" w:rsidTr="00AA54BE">
        <w:trPr>
          <w:trHeight w:val="297"/>
        </w:trPr>
        <w:tc>
          <w:tcPr>
            <w:tcW w:w="929" w:type="dxa"/>
          </w:tcPr>
          <w:p w:rsidR="00C3339B" w:rsidRDefault="00C3339B" w:rsidP="00AA54BE">
            <w:pPr>
              <w:pStyle w:val="TableParagraph"/>
              <w:ind w:right="109"/>
              <w:jc w:val="right"/>
            </w:pPr>
            <w:r>
              <w:t>14.</w:t>
            </w:r>
          </w:p>
        </w:tc>
        <w:tc>
          <w:tcPr>
            <w:tcW w:w="3406" w:type="dxa"/>
            <w:gridSpan w:val="3"/>
          </w:tcPr>
          <w:p w:rsidR="00C3339B" w:rsidRDefault="00C3339B" w:rsidP="00AA54BE">
            <w:pPr>
              <w:pStyle w:val="TableParagraph"/>
              <w:ind w:left="115"/>
            </w:pPr>
            <w:r>
              <w:t>Extent of</w:t>
            </w:r>
            <w:r>
              <w:rPr>
                <w:spacing w:val="1"/>
              </w:rPr>
              <w:t xml:space="preserve"> </w:t>
            </w:r>
            <w:r>
              <w:t>the</w:t>
            </w:r>
            <w:r>
              <w:rPr>
                <w:spacing w:val="-3"/>
              </w:rPr>
              <w:t xml:space="preserve"> </w:t>
            </w:r>
            <w:r>
              <w:t>site</w:t>
            </w:r>
          </w:p>
        </w:tc>
        <w:tc>
          <w:tcPr>
            <w:tcW w:w="3418" w:type="dxa"/>
            <w:gridSpan w:val="4"/>
          </w:tcPr>
          <w:p w:rsidR="00C3339B" w:rsidRDefault="00C3339B" w:rsidP="00AA54BE">
            <w:pPr>
              <w:pStyle w:val="TableParagraph"/>
              <w:ind w:left="1212" w:right="1204"/>
              <w:jc w:val="center"/>
            </w:pPr>
            <w:r>
              <w:t>90</w:t>
            </w:r>
            <w:r>
              <w:rPr>
                <w:spacing w:val="-1"/>
              </w:rPr>
              <w:t xml:space="preserve"> </w:t>
            </w:r>
            <w:r>
              <w:t>sq.</w:t>
            </w:r>
            <w:r>
              <w:rPr>
                <w:spacing w:val="-2"/>
              </w:rPr>
              <w:t xml:space="preserve"> </w:t>
            </w:r>
            <w:r>
              <w:t>yd.</w:t>
            </w:r>
          </w:p>
        </w:tc>
        <w:tc>
          <w:tcPr>
            <w:tcW w:w="3460" w:type="dxa"/>
            <w:gridSpan w:val="4"/>
          </w:tcPr>
          <w:p w:rsidR="00C3339B" w:rsidRDefault="00C3339B" w:rsidP="00AA54BE">
            <w:pPr>
              <w:pStyle w:val="TableParagraph"/>
              <w:ind w:left="1167" w:right="1149"/>
              <w:jc w:val="center"/>
            </w:pPr>
            <w:r>
              <w:t>~804</w:t>
            </w:r>
            <w:r>
              <w:rPr>
                <w:spacing w:val="-1"/>
              </w:rPr>
              <w:t xml:space="preserve"> </w:t>
            </w:r>
            <w:r>
              <w:t>sq.</w:t>
            </w:r>
            <w:r>
              <w:rPr>
                <w:spacing w:val="-1"/>
              </w:rPr>
              <w:t xml:space="preserve"> </w:t>
            </w:r>
            <w:r>
              <w:t>ft.</w:t>
            </w:r>
          </w:p>
        </w:tc>
      </w:tr>
      <w:tr w:rsidR="00C3339B" w:rsidTr="00AA54BE">
        <w:trPr>
          <w:trHeight w:val="501"/>
        </w:trPr>
        <w:tc>
          <w:tcPr>
            <w:tcW w:w="929" w:type="dxa"/>
          </w:tcPr>
          <w:p w:rsidR="00C3339B" w:rsidRDefault="00C3339B" w:rsidP="00AA54BE">
            <w:pPr>
              <w:pStyle w:val="TableParagraph"/>
              <w:ind w:right="109"/>
              <w:jc w:val="right"/>
            </w:pPr>
            <w:r>
              <w:t>15.</w:t>
            </w:r>
          </w:p>
        </w:tc>
        <w:tc>
          <w:tcPr>
            <w:tcW w:w="4051" w:type="dxa"/>
            <w:gridSpan w:val="4"/>
          </w:tcPr>
          <w:p w:rsidR="00C3339B" w:rsidRDefault="00C3339B" w:rsidP="00AA54BE">
            <w:pPr>
              <w:pStyle w:val="TableParagraph"/>
              <w:spacing w:line="250" w:lineRule="exact"/>
              <w:ind w:left="115" w:right="812"/>
            </w:pPr>
            <w:r>
              <w:t>Extent of the site considered for</w:t>
            </w:r>
            <w:r>
              <w:rPr>
                <w:spacing w:val="-59"/>
              </w:rPr>
              <w:t xml:space="preserve"> </w:t>
            </w:r>
            <w:r>
              <w:t>valuation</w:t>
            </w:r>
            <w:r>
              <w:rPr>
                <w:spacing w:val="-1"/>
              </w:rPr>
              <w:t xml:space="preserve"> </w:t>
            </w:r>
            <w:r>
              <w:t>(least</w:t>
            </w:r>
            <w:r>
              <w:rPr>
                <w:spacing w:val="1"/>
              </w:rPr>
              <w:t xml:space="preserve"> </w:t>
            </w:r>
            <w:r>
              <w:t>of</w:t>
            </w:r>
            <w:r>
              <w:rPr>
                <w:spacing w:val="1"/>
              </w:rPr>
              <w:t xml:space="preserve"> </w:t>
            </w:r>
            <w:r>
              <w:t>14A</w:t>
            </w:r>
            <w:r>
              <w:rPr>
                <w:spacing w:val="-1"/>
              </w:rPr>
              <w:t xml:space="preserve"> </w:t>
            </w:r>
            <w:r>
              <w:t>&amp;</w:t>
            </w:r>
            <w:r>
              <w:rPr>
                <w:spacing w:val="-6"/>
              </w:rPr>
              <w:t xml:space="preserve"> </w:t>
            </w:r>
            <w:r>
              <w:t>14B)</w:t>
            </w:r>
          </w:p>
        </w:tc>
        <w:tc>
          <w:tcPr>
            <w:tcW w:w="6233" w:type="dxa"/>
            <w:gridSpan w:val="7"/>
          </w:tcPr>
          <w:p w:rsidR="00C3339B" w:rsidRDefault="00C3339B" w:rsidP="00AA54BE">
            <w:pPr>
              <w:pStyle w:val="TableParagraph"/>
              <w:ind w:left="113"/>
            </w:pPr>
            <w:r>
              <w:t>3819</w:t>
            </w:r>
            <w:r>
              <w:rPr>
                <w:spacing w:val="-3"/>
              </w:rPr>
              <w:t xml:space="preserve"> </w:t>
            </w:r>
            <w:r>
              <w:rPr>
                <w:sz w:val="20"/>
              </w:rPr>
              <w:t>sq.ft</w:t>
            </w:r>
            <w:r>
              <w:rPr>
                <w:spacing w:val="-1"/>
                <w:sz w:val="20"/>
              </w:rPr>
              <w:t xml:space="preserve"> </w:t>
            </w:r>
            <w:r>
              <w:rPr>
                <w:sz w:val="20"/>
              </w:rPr>
              <w:t>(</w:t>
            </w:r>
            <w:r>
              <w:t>Covered</w:t>
            </w:r>
            <w:r>
              <w:rPr>
                <w:spacing w:val="-2"/>
              </w:rPr>
              <w:t xml:space="preserve"> </w:t>
            </w:r>
            <w:r>
              <w:t>Area)</w:t>
            </w:r>
          </w:p>
        </w:tc>
      </w:tr>
      <w:tr w:rsidR="00C3339B" w:rsidTr="00AA54BE">
        <w:trPr>
          <w:trHeight w:val="498"/>
        </w:trPr>
        <w:tc>
          <w:tcPr>
            <w:tcW w:w="929" w:type="dxa"/>
            <w:vMerge w:val="restart"/>
          </w:tcPr>
          <w:p w:rsidR="00C3339B" w:rsidRDefault="00C3339B" w:rsidP="00AA54BE">
            <w:pPr>
              <w:pStyle w:val="TableParagraph"/>
              <w:spacing w:line="250" w:lineRule="exact"/>
              <w:ind w:left="501"/>
            </w:pPr>
            <w:r>
              <w:t>16.</w:t>
            </w:r>
          </w:p>
        </w:tc>
        <w:tc>
          <w:tcPr>
            <w:tcW w:w="4051" w:type="dxa"/>
            <w:gridSpan w:val="4"/>
          </w:tcPr>
          <w:p w:rsidR="00C3339B" w:rsidRDefault="00C3339B" w:rsidP="00AA54BE">
            <w:pPr>
              <w:pStyle w:val="TableParagraph"/>
              <w:spacing w:line="250" w:lineRule="exact"/>
              <w:ind w:left="115" w:right="1134"/>
            </w:pPr>
            <w:r>
              <w:t>Property</w:t>
            </w:r>
            <w:r>
              <w:rPr>
                <w:spacing w:val="-9"/>
              </w:rPr>
              <w:t xml:space="preserve"> </w:t>
            </w:r>
            <w:r>
              <w:t>presently</w:t>
            </w:r>
            <w:r>
              <w:rPr>
                <w:spacing w:val="-8"/>
              </w:rPr>
              <w:t xml:space="preserve"> </w:t>
            </w:r>
            <w:r>
              <w:t>occupied/</w:t>
            </w:r>
            <w:r>
              <w:rPr>
                <w:spacing w:val="-59"/>
              </w:rPr>
              <w:t xml:space="preserve"> </w:t>
            </w:r>
            <w:r>
              <w:t>possessed by</w:t>
            </w:r>
          </w:p>
        </w:tc>
        <w:tc>
          <w:tcPr>
            <w:tcW w:w="6233" w:type="dxa"/>
            <w:gridSpan w:val="7"/>
          </w:tcPr>
          <w:p w:rsidR="00C3339B" w:rsidRDefault="00C3339B" w:rsidP="00AA54BE">
            <w:pPr>
              <w:pStyle w:val="TableParagraph"/>
              <w:spacing w:line="250" w:lineRule="exact"/>
              <w:ind w:left="113"/>
            </w:pPr>
            <w:r>
              <w:t>Owner</w:t>
            </w:r>
          </w:p>
        </w:tc>
      </w:tr>
      <w:tr w:rsidR="00C3339B" w:rsidTr="00AA54BE">
        <w:trPr>
          <w:trHeight w:val="291"/>
        </w:trPr>
        <w:tc>
          <w:tcPr>
            <w:tcW w:w="929" w:type="dxa"/>
            <w:vMerge/>
            <w:tcBorders>
              <w:top w:val="nil"/>
            </w:tcBorders>
          </w:tcPr>
          <w:p w:rsidR="00C3339B" w:rsidRDefault="00C3339B" w:rsidP="00AA54BE">
            <w:pPr>
              <w:rPr>
                <w:sz w:val="2"/>
                <w:szCs w:val="2"/>
              </w:rPr>
            </w:pPr>
          </w:p>
        </w:tc>
        <w:tc>
          <w:tcPr>
            <w:tcW w:w="4051" w:type="dxa"/>
            <w:gridSpan w:val="4"/>
          </w:tcPr>
          <w:p w:rsidR="00C3339B" w:rsidRDefault="00C3339B" w:rsidP="00AA54BE">
            <w:pPr>
              <w:pStyle w:val="TableParagraph"/>
              <w:spacing w:line="249" w:lineRule="exact"/>
              <w:ind w:left="115"/>
            </w:pPr>
            <w:r>
              <w:t>If occupied</w:t>
            </w:r>
            <w:r>
              <w:rPr>
                <w:spacing w:val="-1"/>
              </w:rPr>
              <w:t xml:space="preserve"> </w:t>
            </w:r>
            <w:r>
              <w:t>by</w:t>
            </w:r>
            <w:r>
              <w:rPr>
                <w:spacing w:val="-3"/>
              </w:rPr>
              <w:t xml:space="preserve"> </w:t>
            </w:r>
            <w:r>
              <w:t>tenant,</w:t>
            </w:r>
            <w:r>
              <w:rPr>
                <w:spacing w:val="1"/>
              </w:rPr>
              <w:t xml:space="preserve"> </w:t>
            </w:r>
            <w:r>
              <w:t>since</w:t>
            </w:r>
            <w:r>
              <w:rPr>
                <w:spacing w:val="-1"/>
              </w:rPr>
              <w:t xml:space="preserve"> </w:t>
            </w:r>
            <w:r>
              <w:t>how</w:t>
            </w:r>
            <w:r>
              <w:rPr>
                <w:spacing w:val="-4"/>
              </w:rPr>
              <w:t xml:space="preserve"> </w:t>
            </w:r>
            <w:r>
              <w:t>long?</w:t>
            </w:r>
          </w:p>
        </w:tc>
        <w:tc>
          <w:tcPr>
            <w:tcW w:w="6233" w:type="dxa"/>
            <w:gridSpan w:val="7"/>
          </w:tcPr>
          <w:p w:rsidR="00C3339B" w:rsidRDefault="00C3339B" w:rsidP="00AA54BE">
            <w:pPr>
              <w:pStyle w:val="TableParagraph"/>
              <w:spacing w:line="252" w:lineRule="exact"/>
              <w:ind w:left="113"/>
            </w:pPr>
            <w:r>
              <w:t>Not</w:t>
            </w:r>
            <w:r>
              <w:rPr>
                <w:spacing w:val="-2"/>
              </w:rPr>
              <w:t xml:space="preserve"> </w:t>
            </w:r>
            <w:r>
              <w:t>Applicable</w:t>
            </w:r>
          </w:p>
        </w:tc>
      </w:tr>
      <w:tr w:rsidR="00C3339B" w:rsidTr="00AA54BE">
        <w:trPr>
          <w:trHeight w:val="311"/>
        </w:trPr>
        <w:tc>
          <w:tcPr>
            <w:tcW w:w="929" w:type="dxa"/>
            <w:vMerge/>
            <w:tcBorders>
              <w:top w:val="nil"/>
            </w:tcBorders>
          </w:tcPr>
          <w:p w:rsidR="00C3339B" w:rsidRDefault="00C3339B" w:rsidP="00AA54BE">
            <w:pPr>
              <w:rPr>
                <w:sz w:val="2"/>
                <w:szCs w:val="2"/>
              </w:rPr>
            </w:pPr>
          </w:p>
        </w:tc>
        <w:tc>
          <w:tcPr>
            <w:tcW w:w="4051" w:type="dxa"/>
            <w:gridSpan w:val="4"/>
          </w:tcPr>
          <w:p w:rsidR="00C3339B" w:rsidRDefault="00C3339B" w:rsidP="00AA54BE">
            <w:pPr>
              <w:pStyle w:val="TableParagraph"/>
              <w:spacing w:line="248" w:lineRule="exact"/>
              <w:ind w:left="115"/>
            </w:pPr>
            <w:r>
              <w:t>Rent received</w:t>
            </w:r>
            <w:r>
              <w:rPr>
                <w:spacing w:val="-1"/>
              </w:rPr>
              <w:t xml:space="preserve"> </w:t>
            </w:r>
            <w:r>
              <w:t>per</w:t>
            </w:r>
            <w:r>
              <w:rPr>
                <w:spacing w:val="-2"/>
              </w:rPr>
              <w:t xml:space="preserve"> </w:t>
            </w:r>
            <w:r>
              <w:t>month</w:t>
            </w:r>
          </w:p>
        </w:tc>
        <w:tc>
          <w:tcPr>
            <w:tcW w:w="6233" w:type="dxa"/>
            <w:gridSpan w:val="7"/>
          </w:tcPr>
          <w:p w:rsidR="00C3339B" w:rsidRDefault="00C3339B" w:rsidP="00AA54BE">
            <w:pPr>
              <w:pStyle w:val="TableParagraph"/>
              <w:spacing w:line="250" w:lineRule="exact"/>
              <w:ind w:left="113"/>
            </w:pPr>
            <w:r>
              <w:t>Not</w:t>
            </w:r>
            <w:r>
              <w:rPr>
                <w:spacing w:val="-2"/>
              </w:rPr>
              <w:t xml:space="preserve"> </w:t>
            </w:r>
            <w:r>
              <w:t>Applicable</w:t>
            </w:r>
          </w:p>
        </w:tc>
      </w:tr>
      <w:tr w:rsidR="00C3339B" w:rsidTr="00AA54BE">
        <w:trPr>
          <w:trHeight w:val="311"/>
        </w:trPr>
        <w:tc>
          <w:tcPr>
            <w:tcW w:w="929" w:type="dxa"/>
            <w:shd w:val="clear" w:color="auto" w:fill="C5D9F0"/>
          </w:tcPr>
          <w:p w:rsidR="00C3339B" w:rsidRDefault="00C3339B" w:rsidP="00AA54BE">
            <w:pPr>
              <w:pStyle w:val="TableParagraph"/>
              <w:spacing w:line="248" w:lineRule="exact"/>
              <w:ind w:left="292"/>
              <w:rPr>
                <w:rFonts w:ascii="Arial"/>
                <w:b/>
              </w:rPr>
            </w:pPr>
            <w:r>
              <w:rPr>
                <w:rFonts w:ascii="Arial"/>
                <w:b/>
              </w:rPr>
              <w:t>II.</w:t>
            </w:r>
          </w:p>
        </w:tc>
        <w:tc>
          <w:tcPr>
            <w:tcW w:w="10284" w:type="dxa"/>
            <w:gridSpan w:val="11"/>
            <w:shd w:val="clear" w:color="auto" w:fill="C5D9F0"/>
          </w:tcPr>
          <w:p w:rsidR="00C3339B" w:rsidRDefault="00C3339B" w:rsidP="00AA54BE">
            <w:pPr>
              <w:pStyle w:val="TableParagraph"/>
              <w:spacing w:line="248" w:lineRule="exact"/>
              <w:ind w:left="115"/>
              <w:rPr>
                <w:rFonts w:ascii="Arial"/>
                <w:b/>
              </w:rPr>
            </w:pPr>
            <w:r>
              <w:rPr>
                <w:rFonts w:ascii="Arial"/>
                <w:b/>
              </w:rPr>
              <w:t>CHARACTERISTICS</w:t>
            </w:r>
            <w:r>
              <w:rPr>
                <w:rFonts w:ascii="Arial"/>
                <w:b/>
                <w:spacing w:val="-4"/>
              </w:rPr>
              <w:t xml:space="preserve"> </w:t>
            </w:r>
            <w:r>
              <w:rPr>
                <w:rFonts w:ascii="Arial"/>
                <w:b/>
              </w:rPr>
              <w:t>OF</w:t>
            </w:r>
            <w:r>
              <w:rPr>
                <w:rFonts w:ascii="Arial"/>
                <w:b/>
                <w:spacing w:val="-3"/>
              </w:rPr>
              <w:t xml:space="preserve"> </w:t>
            </w:r>
            <w:r>
              <w:rPr>
                <w:rFonts w:ascii="Arial"/>
                <w:b/>
              </w:rPr>
              <w:t>THE</w:t>
            </w:r>
            <w:r>
              <w:rPr>
                <w:rFonts w:ascii="Arial"/>
                <w:b/>
                <w:spacing w:val="-4"/>
              </w:rPr>
              <w:t xml:space="preserve"> </w:t>
            </w:r>
            <w:r>
              <w:rPr>
                <w:rFonts w:ascii="Arial"/>
                <w:b/>
              </w:rPr>
              <w:t>SITE</w:t>
            </w:r>
          </w:p>
        </w:tc>
      </w:tr>
      <w:tr w:rsidR="00C3339B" w:rsidTr="00AA54BE">
        <w:trPr>
          <w:trHeight w:val="290"/>
        </w:trPr>
        <w:tc>
          <w:tcPr>
            <w:tcW w:w="929" w:type="dxa"/>
          </w:tcPr>
          <w:p w:rsidR="00C3339B" w:rsidRDefault="00C3339B" w:rsidP="00AA54BE">
            <w:pPr>
              <w:pStyle w:val="TableParagraph"/>
              <w:spacing w:line="249" w:lineRule="exact"/>
              <w:ind w:left="475"/>
            </w:pPr>
            <w:r>
              <w:t>1.</w:t>
            </w:r>
          </w:p>
        </w:tc>
        <w:tc>
          <w:tcPr>
            <w:tcW w:w="4051" w:type="dxa"/>
            <w:gridSpan w:val="4"/>
          </w:tcPr>
          <w:p w:rsidR="00C3339B" w:rsidRDefault="00C3339B" w:rsidP="00AA54BE">
            <w:pPr>
              <w:pStyle w:val="TableParagraph"/>
              <w:spacing w:line="251" w:lineRule="exact"/>
              <w:ind w:left="115"/>
            </w:pPr>
            <w:r>
              <w:t>Classification</w:t>
            </w:r>
            <w:r>
              <w:rPr>
                <w:spacing w:val="-2"/>
              </w:rPr>
              <w:t xml:space="preserve"> </w:t>
            </w:r>
            <w:r>
              <w:t>of</w:t>
            </w:r>
            <w:r>
              <w:rPr>
                <w:spacing w:val="-2"/>
              </w:rPr>
              <w:t xml:space="preserve"> </w:t>
            </w:r>
            <w:r>
              <w:t>the</w:t>
            </w:r>
            <w:r>
              <w:rPr>
                <w:spacing w:val="-4"/>
              </w:rPr>
              <w:t xml:space="preserve"> </w:t>
            </w:r>
            <w:r>
              <w:t>locality</w:t>
            </w:r>
          </w:p>
        </w:tc>
        <w:tc>
          <w:tcPr>
            <w:tcW w:w="6233" w:type="dxa"/>
            <w:gridSpan w:val="7"/>
          </w:tcPr>
          <w:p w:rsidR="00C3339B" w:rsidRDefault="00C3339B" w:rsidP="00AA54BE">
            <w:pPr>
              <w:pStyle w:val="TableParagraph"/>
              <w:spacing w:line="251" w:lineRule="exact"/>
              <w:ind w:left="113"/>
            </w:pPr>
            <w:r>
              <w:t>Already</w:t>
            </w:r>
            <w:r>
              <w:rPr>
                <w:spacing w:val="-3"/>
              </w:rPr>
              <w:t xml:space="preserve"> </w:t>
            </w:r>
            <w:r>
              <w:t>described</w:t>
            </w:r>
            <w:r>
              <w:rPr>
                <w:spacing w:val="-1"/>
              </w:rPr>
              <w:t xml:space="preserve"> </w:t>
            </w:r>
            <w:r>
              <w:t>at</w:t>
            </w:r>
            <w:r>
              <w:rPr>
                <w:spacing w:val="-1"/>
              </w:rPr>
              <w:t xml:space="preserve"> </w:t>
            </w:r>
            <w:proofErr w:type="spellStart"/>
            <w:r>
              <w:t>S.No</w:t>
            </w:r>
            <w:proofErr w:type="spellEnd"/>
            <w:r>
              <w:t>.</w:t>
            </w:r>
            <w:r>
              <w:rPr>
                <w:spacing w:val="-2"/>
              </w:rPr>
              <w:t xml:space="preserve"> </w:t>
            </w:r>
            <w:r>
              <w:t>I</w:t>
            </w:r>
            <w:r>
              <w:rPr>
                <w:spacing w:val="-2"/>
              </w:rPr>
              <w:t xml:space="preserve"> </w:t>
            </w:r>
            <w:r>
              <w:t>(Point</w:t>
            </w:r>
            <w:r>
              <w:rPr>
                <w:spacing w:val="1"/>
              </w:rPr>
              <w:t xml:space="preserve"> </w:t>
            </w:r>
            <w:r>
              <w:t>08).</w:t>
            </w:r>
          </w:p>
        </w:tc>
      </w:tr>
      <w:tr w:rsidR="00C3339B" w:rsidTr="00AA54BE">
        <w:trPr>
          <w:trHeight w:val="314"/>
        </w:trPr>
        <w:tc>
          <w:tcPr>
            <w:tcW w:w="929" w:type="dxa"/>
          </w:tcPr>
          <w:p w:rsidR="00C3339B" w:rsidRDefault="00C3339B" w:rsidP="00AA54BE">
            <w:pPr>
              <w:pStyle w:val="TableParagraph"/>
              <w:spacing w:line="250" w:lineRule="exact"/>
              <w:ind w:left="475"/>
            </w:pPr>
            <w:r>
              <w:t>2.</w:t>
            </w:r>
          </w:p>
        </w:tc>
        <w:tc>
          <w:tcPr>
            <w:tcW w:w="4051" w:type="dxa"/>
            <w:gridSpan w:val="4"/>
          </w:tcPr>
          <w:p w:rsidR="00C3339B" w:rsidRDefault="00C3339B" w:rsidP="00AA54BE">
            <w:pPr>
              <w:pStyle w:val="TableParagraph"/>
              <w:ind w:left="115"/>
            </w:pPr>
            <w:r>
              <w:t>Development</w:t>
            </w:r>
            <w:r>
              <w:rPr>
                <w:spacing w:val="-1"/>
              </w:rPr>
              <w:t xml:space="preserve"> </w:t>
            </w:r>
            <w:r>
              <w:t>of</w:t>
            </w:r>
            <w:r>
              <w:rPr>
                <w:spacing w:val="-1"/>
              </w:rPr>
              <w:t xml:space="preserve"> </w:t>
            </w:r>
            <w:r>
              <w:t>surrounding areas</w:t>
            </w:r>
          </w:p>
        </w:tc>
        <w:tc>
          <w:tcPr>
            <w:tcW w:w="6233" w:type="dxa"/>
            <w:gridSpan w:val="7"/>
          </w:tcPr>
          <w:p w:rsidR="00C3339B" w:rsidRDefault="00C3339B" w:rsidP="00AA54BE">
            <w:pPr>
              <w:pStyle w:val="TableParagraph"/>
              <w:ind w:left="113"/>
            </w:pPr>
            <w:r>
              <w:t>Developed</w:t>
            </w:r>
          </w:p>
        </w:tc>
      </w:tr>
      <w:tr w:rsidR="00C3339B" w:rsidTr="00AA54BE">
        <w:trPr>
          <w:trHeight w:val="544"/>
        </w:trPr>
        <w:tc>
          <w:tcPr>
            <w:tcW w:w="929" w:type="dxa"/>
          </w:tcPr>
          <w:p w:rsidR="00C3339B" w:rsidRDefault="00C3339B" w:rsidP="00AA54BE">
            <w:pPr>
              <w:pStyle w:val="TableParagraph"/>
              <w:spacing w:line="248" w:lineRule="exact"/>
              <w:ind w:left="475"/>
            </w:pPr>
            <w:r>
              <w:t>3.</w:t>
            </w:r>
          </w:p>
        </w:tc>
        <w:tc>
          <w:tcPr>
            <w:tcW w:w="4051" w:type="dxa"/>
            <w:gridSpan w:val="4"/>
          </w:tcPr>
          <w:p w:rsidR="00C3339B" w:rsidRDefault="00C3339B" w:rsidP="00AA54BE">
            <w:pPr>
              <w:pStyle w:val="TableParagraph"/>
              <w:spacing w:line="250" w:lineRule="exact"/>
              <w:ind w:left="115"/>
            </w:pPr>
            <w:r>
              <w:t>Possibility</w:t>
            </w:r>
            <w:r>
              <w:rPr>
                <w:spacing w:val="-3"/>
              </w:rPr>
              <w:t xml:space="preserve"> </w:t>
            </w:r>
            <w:r>
              <w:t>of frequent</w:t>
            </w:r>
            <w:r>
              <w:rPr>
                <w:spacing w:val="-2"/>
              </w:rPr>
              <w:t xml:space="preserve"> </w:t>
            </w:r>
            <w:r>
              <w:t>flooding</w:t>
            </w:r>
            <w:r>
              <w:rPr>
                <w:spacing w:val="-2"/>
              </w:rPr>
              <w:t xml:space="preserve"> </w:t>
            </w:r>
            <w:r>
              <w:t>/</w:t>
            </w:r>
            <w:r>
              <w:rPr>
                <w:spacing w:val="1"/>
              </w:rPr>
              <w:t xml:space="preserve"> </w:t>
            </w:r>
            <w:r>
              <w:t>sub-</w:t>
            </w:r>
          </w:p>
          <w:p w:rsidR="00C3339B" w:rsidRDefault="00C3339B" w:rsidP="00AA54BE">
            <w:pPr>
              <w:pStyle w:val="TableParagraph"/>
              <w:spacing w:before="20"/>
              <w:ind w:left="115"/>
            </w:pPr>
            <w:r>
              <w:t>merging</w:t>
            </w:r>
          </w:p>
        </w:tc>
        <w:tc>
          <w:tcPr>
            <w:tcW w:w="6233" w:type="dxa"/>
            <w:gridSpan w:val="7"/>
          </w:tcPr>
          <w:p w:rsidR="00C3339B" w:rsidRDefault="00C3339B" w:rsidP="00AA54BE">
            <w:pPr>
              <w:pStyle w:val="TableParagraph"/>
              <w:spacing w:line="250" w:lineRule="exact"/>
              <w:ind w:left="113"/>
            </w:pPr>
            <w:r>
              <w:t>No</w:t>
            </w:r>
            <w:r>
              <w:rPr>
                <w:spacing w:val="-2"/>
              </w:rPr>
              <w:t xml:space="preserve"> </w:t>
            </w:r>
            <w:r>
              <w:t>such</w:t>
            </w:r>
            <w:r>
              <w:rPr>
                <w:spacing w:val="-1"/>
              </w:rPr>
              <w:t xml:space="preserve"> </w:t>
            </w:r>
            <w:r>
              <w:t>information</w:t>
            </w:r>
            <w:r>
              <w:rPr>
                <w:spacing w:val="-1"/>
              </w:rPr>
              <w:t xml:space="preserve"> </w:t>
            </w:r>
            <w:r>
              <w:t>came</w:t>
            </w:r>
            <w:r>
              <w:rPr>
                <w:spacing w:val="-2"/>
              </w:rPr>
              <w:t xml:space="preserve"> </w:t>
            </w:r>
            <w:r>
              <w:t>into</w:t>
            </w:r>
            <w:r>
              <w:rPr>
                <w:spacing w:val="-3"/>
              </w:rPr>
              <w:t xml:space="preserve"> </w:t>
            </w:r>
            <w:r>
              <w:t>knowledge</w:t>
            </w:r>
          </w:p>
        </w:tc>
      </w:tr>
      <w:tr w:rsidR="00C3339B" w:rsidTr="00AA54BE">
        <w:trPr>
          <w:trHeight w:val="311"/>
        </w:trPr>
        <w:tc>
          <w:tcPr>
            <w:tcW w:w="929" w:type="dxa"/>
            <w:vMerge w:val="restart"/>
          </w:tcPr>
          <w:p w:rsidR="00C3339B" w:rsidRDefault="00C3339B" w:rsidP="00AA54BE">
            <w:pPr>
              <w:pStyle w:val="TableParagraph"/>
              <w:spacing w:line="248" w:lineRule="exact"/>
              <w:ind w:left="475"/>
            </w:pPr>
            <w:r>
              <w:t>4.</w:t>
            </w:r>
          </w:p>
        </w:tc>
        <w:tc>
          <w:tcPr>
            <w:tcW w:w="10284" w:type="dxa"/>
            <w:gridSpan w:val="11"/>
          </w:tcPr>
          <w:p w:rsidR="00C3339B" w:rsidRDefault="00C3339B" w:rsidP="00AA54BE">
            <w:pPr>
              <w:pStyle w:val="TableParagraph"/>
              <w:spacing w:line="250" w:lineRule="exact"/>
              <w:ind w:left="115"/>
            </w:pPr>
            <w:r>
              <w:t>Proximity</w:t>
            </w:r>
            <w:r>
              <w:rPr>
                <w:spacing w:val="-4"/>
              </w:rPr>
              <w:t xml:space="preserve"> </w:t>
            </w:r>
            <w:r>
              <w:t>to</w:t>
            </w:r>
            <w:r>
              <w:rPr>
                <w:spacing w:val="-2"/>
              </w:rPr>
              <w:t xml:space="preserve"> </w:t>
            </w:r>
            <w:r>
              <w:t>the</w:t>
            </w:r>
            <w:r>
              <w:rPr>
                <w:spacing w:val="-3"/>
              </w:rPr>
              <w:t xml:space="preserve"> </w:t>
            </w:r>
            <w:r>
              <w:t>Civic</w:t>
            </w:r>
            <w:r>
              <w:rPr>
                <w:spacing w:val="-1"/>
              </w:rPr>
              <w:t xml:space="preserve"> </w:t>
            </w:r>
            <w:r>
              <w:t>amenities</w:t>
            </w:r>
            <w:r>
              <w:rPr>
                <w:spacing w:val="1"/>
              </w:rPr>
              <w:t xml:space="preserve"> </w:t>
            </w:r>
            <w:r>
              <w:t>&amp;</w:t>
            </w:r>
            <w:r>
              <w:rPr>
                <w:spacing w:val="-1"/>
              </w:rPr>
              <w:t xml:space="preserve"> </w:t>
            </w:r>
            <w:r>
              <w:t>social</w:t>
            </w:r>
            <w:r>
              <w:rPr>
                <w:spacing w:val="-3"/>
              </w:rPr>
              <w:t xml:space="preserve"> </w:t>
            </w:r>
            <w:r>
              <w:t>infrastructure</w:t>
            </w:r>
            <w:r>
              <w:rPr>
                <w:spacing w:val="-2"/>
              </w:rPr>
              <w:t xml:space="preserve"> </w:t>
            </w:r>
            <w:r>
              <w:t>like</w:t>
            </w:r>
            <w:r>
              <w:rPr>
                <w:spacing w:val="-3"/>
              </w:rPr>
              <w:t xml:space="preserve"> </w:t>
            </w:r>
            <w:r>
              <w:t>school,</w:t>
            </w:r>
            <w:r>
              <w:rPr>
                <w:spacing w:val="-3"/>
              </w:rPr>
              <w:t xml:space="preserve"> </w:t>
            </w:r>
            <w:r>
              <w:t>hospital,</w:t>
            </w:r>
            <w:r>
              <w:rPr>
                <w:spacing w:val="-2"/>
              </w:rPr>
              <w:t xml:space="preserve"> </w:t>
            </w:r>
            <w:r>
              <w:t>bus</w:t>
            </w:r>
            <w:r>
              <w:rPr>
                <w:spacing w:val="-1"/>
              </w:rPr>
              <w:t xml:space="preserve"> </w:t>
            </w:r>
            <w:r>
              <w:t>stop,</w:t>
            </w:r>
            <w:r>
              <w:rPr>
                <w:spacing w:val="-3"/>
              </w:rPr>
              <w:t xml:space="preserve"> </w:t>
            </w:r>
            <w:r>
              <w:t>market,</w:t>
            </w:r>
            <w:r>
              <w:rPr>
                <w:spacing w:val="-2"/>
              </w:rPr>
              <w:t xml:space="preserve"> </w:t>
            </w:r>
            <w:r>
              <w:t>etc.</w:t>
            </w:r>
          </w:p>
        </w:tc>
      </w:tr>
      <w:tr w:rsidR="00C3339B" w:rsidTr="00AA54BE">
        <w:trPr>
          <w:trHeight w:val="582"/>
        </w:trPr>
        <w:tc>
          <w:tcPr>
            <w:tcW w:w="929" w:type="dxa"/>
            <w:vMerge/>
            <w:tcBorders>
              <w:top w:val="nil"/>
            </w:tcBorders>
          </w:tcPr>
          <w:p w:rsidR="00C3339B" w:rsidRDefault="00C3339B" w:rsidP="00AA54BE">
            <w:pPr>
              <w:rPr>
                <w:sz w:val="2"/>
                <w:szCs w:val="2"/>
              </w:rPr>
            </w:pPr>
          </w:p>
        </w:tc>
        <w:tc>
          <w:tcPr>
            <w:tcW w:w="1531" w:type="dxa"/>
          </w:tcPr>
          <w:p w:rsidR="00C3339B" w:rsidRDefault="00C3339B" w:rsidP="00AA54BE">
            <w:pPr>
              <w:pStyle w:val="TableParagraph"/>
              <w:spacing w:before="62"/>
              <w:ind w:left="188" w:right="177"/>
              <w:jc w:val="center"/>
            </w:pPr>
            <w:r>
              <w:t>School</w:t>
            </w:r>
          </w:p>
        </w:tc>
        <w:tc>
          <w:tcPr>
            <w:tcW w:w="1460" w:type="dxa"/>
          </w:tcPr>
          <w:p w:rsidR="00C3339B" w:rsidRDefault="00C3339B" w:rsidP="00AA54BE">
            <w:pPr>
              <w:pStyle w:val="TableParagraph"/>
              <w:spacing w:before="62"/>
              <w:ind w:left="150" w:right="142"/>
              <w:jc w:val="center"/>
            </w:pPr>
            <w:r>
              <w:t>Hospital</w:t>
            </w:r>
          </w:p>
        </w:tc>
        <w:tc>
          <w:tcPr>
            <w:tcW w:w="1458" w:type="dxa"/>
            <w:gridSpan w:val="3"/>
          </w:tcPr>
          <w:p w:rsidR="00C3339B" w:rsidRDefault="00C3339B" w:rsidP="00AA54BE">
            <w:pPr>
              <w:pStyle w:val="TableParagraph"/>
              <w:spacing w:before="62"/>
              <w:ind w:left="393"/>
            </w:pPr>
            <w:r>
              <w:t>Market</w:t>
            </w:r>
          </w:p>
        </w:tc>
        <w:tc>
          <w:tcPr>
            <w:tcW w:w="1459" w:type="dxa"/>
          </w:tcPr>
          <w:p w:rsidR="00C3339B" w:rsidRDefault="00C3339B" w:rsidP="00AA54BE">
            <w:pPr>
              <w:pStyle w:val="TableParagraph"/>
              <w:spacing w:before="62"/>
              <w:ind w:left="153" w:right="138"/>
              <w:jc w:val="center"/>
            </w:pPr>
            <w:r>
              <w:t>Bus Stop</w:t>
            </w:r>
          </w:p>
        </w:tc>
        <w:tc>
          <w:tcPr>
            <w:tcW w:w="1459" w:type="dxa"/>
            <w:gridSpan w:val="3"/>
          </w:tcPr>
          <w:p w:rsidR="00C3339B" w:rsidRDefault="00C3339B" w:rsidP="00AA54BE">
            <w:pPr>
              <w:pStyle w:val="TableParagraph"/>
              <w:ind w:left="347"/>
            </w:pPr>
            <w:r>
              <w:t>Railway</w:t>
            </w:r>
          </w:p>
          <w:p w:rsidR="00C3339B" w:rsidRDefault="00C3339B" w:rsidP="00AA54BE">
            <w:pPr>
              <w:pStyle w:val="TableParagraph"/>
              <w:spacing w:before="37"/>
              <w:ind w:left="390"/>
            </w:pPr>
            <w:r>
              <w:t>Station</w:t>
            </w:r>
          </w:p>
        </w:tc>
        <w:tc>
          <w:tcPr>
            <w:tcW w:w="1459" w:type="dxa"/>
          </w:tcPr>
          <w:p w:rsidR="00C3339B" w:rsidRDefault="00C3339B" w:rsidP="00AA54BE">
            <w:pPr>
              <w:pStyle w:val="TableParagraph"/>
              <w:spacing w:before="62"/>
              <w:ind w:left="153" w:right="138"/>
              <w:jc w:val="center"/>
            </w:pPr>
            <w:r>
              <w:t>Metro</w:t>
            </w:r>
          </w:p>
        </w:tc>
        <w:tc>
          <w:tcPr>
            <w:tcW w:w="1458" w:type="dxa"/>
          </w:tcPr>
          <w:p w:rsidR="00C3339B" w:rsidRDefault="00C3339B" w:rsidP="00AA54BE">
            <w:pPr>
              <w:pStyle w:val="TableParagraph"/>
              <w:spacing w:before="62"/>
              <w:ind w:left="157" w:right="135"/>
              <w:jc w:val="center"/>
            </w:pPr>
            <w:r>
              <w:t>Airport</w:t>
            </w:r>
          </w:p>
        </w:tc>
      </w:tr>
      <w:tr w:rsidR="00C3339B" w:rsidTr="00AA54BE">
        <w:trPr>
          <w:trHeight w:val="292"/>
        </w:trPr>
        <w:tc>
          <w:tcPr>
            <w:tcW w:w="929" w:type="dxa"/>
            <w:vMerge/>
            <w:tcBorders>
              <w:top w:val="nil"/>
            </w:tcBorders>
          </w:tcPr>
          <w:p w:rsidR="00C3339B" w:rsidRDefault="00C3339B" w:rsidP="00AA54BE">
            <w:pPr>
              <w:rPr>
                <w:sz w:val="2"/>
                <w:szCs w:val="2"/>
              </w:rPr>
            </w:pPr>
          </w:p>
        </w:tc>
        <w:tc>
          <w:tcPr>
            <w:tcW w:w="1531" w:type="dxa"/>
          </w:tcPr>
          <w:p w:rsidR="00C3339B" w:rsidRDefault="00C3339B" w:rsidP="00AA54BE">
            <w:pPr>
              <w:pStyle w:val="TableParagraph"/>
              <w:spacing w:line="250" w:lineRule="exact"/>
              <w:ind w:left="188" w:right="177"/>
              <w:jc w:val="center"/>
            </w:pPr>
            <w:r>
              <w:t>~500</w:t>
            </w:r>
            <w:r>
              <w:rPr>
                <w:spacing w:val="-3"/>
              </w:rPr>
              <w:t xml:space="preserve"> </w:t>
            </w:r>
            <w:r>
              <w:t>meter</w:t>
            </w:r>
          </w:p>
        </w:tc>
        <w:tc>
          <w:tcPr>
            <w:tcW w:w="1460" w:type="dxa"/>
          </w:tcPr>
          <w:p w:rsidR="00C3339B" w:rsidRDefault="00C3339B" w:rsidP="00AA54BE">
            <w:pPr>
              <w:pStyle w:val="TableParagraph"/>
              <w:spacing w:line="250" w:lineRule="exact"/>
              <w:ind w:left="150" w:right="144"/>
              <w:jc w:val="center"/>
            </w:pPr>
            <w:r>
              <w:t>~500</w:t>
            </w:r>
            <w:r>
              <w:rPr>
                <w:spacing w:val="-3"/>
              </w:rPr>
              <w:t xml:space="preserve"> </w:t>
            </w:r>
            <w:r>
              <w:t>meter</w:t>
            </w:r>
          </w:p>
        </w:tc>
        <w:tc>
          <w:tcPr>
            <w:tcW w:w="1458" w:type="dxa"/>
            <w:gridSpan w:val="3"/>
          </w:tcPr>
          <w:p w:rsidR="00C3339B" w:rsidRDefault="00C3339B" w:rsidP="00AA54BE">
            <w:pPr>
              <w:pStyle w:val="TableParagraph"/>
              <w:spacing w:line="250" w:lineRule="exact"/>
              <w:ind w:left="271"/>
            </w:pPr>
            <w:r>
              <w:t>In</w:t>
            </w:r>
            <w:r>
              <w:rPr>
                <w:spacing w:val="-2"/>
              </w:rPr>
              <w:t xml:space="preserve"> </w:t>
            </w:r>
            <w:r>
              <w:t>market</w:t>
            </w:r>
          </w:p>
        </w:tc>
        <w:tc>
          <w:tcPr>
            <w:tcW w:w="1459" w:type="dxa"/>
          </w:tcPr>
          <w:p w:rsidR="00C3339B" w:rsidRDefault="00C3339B" w:rsidP="00AA54BE">
            <w:pPr>
              <w:pStyle w:val="TableParagraph"/>
              <w:spacing w:line="250" w:lineRule="exact"/>
              <w:ind w:left="152" w:right="139"/>
              <w:jc w:val="center"/>
            </w:pPr>
            <w:r>
              <w:t>~200</w:t>
            </w:r>
            <w:r>
              <w:rPr>
                <w:spacing w:val="-3"/>
              </w:rPr>
              <w:t xml:space="preserve"> </w:t>
            </w:r>
            <w:r>
              <w:t>meter</w:t>
            </w:r>
          </w:p>
        </w:tc>
        <w:tc>
          <w:tcPr>
            <w:tcW w:w="1459" w:type="dxa"/>
            <w:gridSpan w:val="3"/>
          </w:tcPr>
          <w:p w:rsidR="00C3339B" w:rsidRDefault="00C3339B" w:rsidP="00AA54BE">
            <w:pPr>
              <w:pStyle w:val="TableParagraph"/>
              <w:spacing w:line="250" w:lineRule="exact"/>
              <w:ind w:left="318"/>
            </w:pPr>
            <w:r>
              <w:t>~10</w:t>
            </w:r>
            <w:r>
              <w:rPr>
                <w:spacing w:val="-1"/>
              </w:rPr>
              <w:t xml:space="preserve"> </w:t>
            </w:r>
            <w:r>
              <w:t>Km.</w:t>
            </w:r>
          </w:p>
        </w:tc>
        <w:tc>
          <w:tcPr>
            <w:tcW w:w="1459" w:type="dxa"/>
          </w:tcPr>
          <w:p w:rsidR="00C3339B" w:rsidRDefault="00C3339B" w:rsidP="00AA54BE">
            <w:pPr>
              <w:pStyle w:val="TableParagraph"/>
              <w:spacing w:line="250" w:lineRule="exact"/>
              <w:ind w:left="153" w:right="138"/>
              <w:jc w:val="center"/>
            </w:pPr>
            <w:r>
              <w:t>~500</w:t>
            </w:r>
            <w:r>
              <w:rPr>
                <w:spacing w:val="-3"/>
              </w:rPr>
              <w:t xml:space="preserve"> </w:t>
            </w:r>
            <w:r>
              <w:t>meter</w:t>
            </w:r>
          </w:p>
        </w:tc>
        <w:tc>
          <w:tcPr>
            <w:tcW w:w="1458" w:type="dxa"/>
          </w:tcPr>
          <w:p w:rsidR="00C3339B" w:rsidRDefault="00C3339B" w:rsidP="00AA54BE">
            <w:pPr>
              <w:pStyle w:val="TableParagraph"/>
              <w:spacing w:line="250" w:lineRule="exact"/>
              <w:ind w:left="157" w:right="135"/>
              <w:jc w:val="center"/>
            </w:pPr>
            <w:r>
              <w:t>~20.5</w:t>
            </w:r>
            <w:r>
              <w:rPr>
                <w:spacing w:val="-3"/>
              </w:rPr>
              <w:t xml:space="preserve"> </w:t>
            </w:r>
            <w:r>
              <w:t>Kms.</w:t>
            </w:r>
          </w:p>
        </w:tc>
      </w:tr>
    </w:tbl>
    <w:p w:rsidR="00365C3E" w:rsidRDefault="00365C3E">
      <w:pPr>
        <w:rPr>
          <w:sz w:val="2"/>
          <w:szCs w:val="2"/>
        </w:rPr>
        <w:sectPr w:rsidR="00365C3E">
          <w:pgSz w:w="12240" w:h="15840"/>
          <w:pgMar w:top="1440" w:right="280" w:bottom="1180" w:left="280" w:header="240" w:footer="999"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531"/>
        <w:gridCol w:w="1460"/>
        <w:gridCol w:w="1061"/>
        <w:gridCol w:w="399"/>
        <w:gridCol w:w="1460"/>
        <w:gridCol w:w="1260"/>
        <w:gridCol w:w="202"/>
        <w:gridCol w:w="1460"/>
        <w:gridCol w:w="1459"/>
      </w:tblGrid>
      <w:tr w:rsidR="00365C3E">
        <w:trPr>
          <w:trHeight w:val="290"/>
        </w:trPr>
        <w:tc>
          <w:tcPr>
            <w:tcW w:w="929" w:type="dxa"/>
          </w:tcPr>
          <w:p w:rsidR="00365C3E" w:rsidRDefault="00365C3E">
            <w:pPr>
              <w:pStyle w:val="TableParagraph"/>
              <w:rPr>
                <w:rFonts w:ascii="Times New Roman"/>
                <w:sz w:val="20"/>
              </w:rPr>
            </w:pPr>
          </w:p>
        </w:tc>
        <w:tc>
          <w:tcPr>
            <w:tcW w:w="1531" w:type="dxa"/>
          </w:tcPr>
          <w:p w:rsidR="00365C3E" w:rsidRDefault="00365C3E">
            <w:pPr>
              <w:pStyle w:val="TableParagraph"/>
              <w:rPr>
                <w:rFonts w:ascii="Times New Roman"/>
                <w:sz w:val="20"/>
              </w:rPr>
            </w:pPr>
          </w:p>
        </w:tc>
        <w:tc>
          <w:tcPr>
            <w:tcW w:w="1460" w:type="dxa"/>
          </w:tcPr>
          <w:p w:rsidR="00365C3E" w:rsidRDefault="00365C3E">
            <w:pPr>
              <w:pStyle w:val="TableParagraph"/>
              <w:rPr>
                <w:rFonts w:ascii="Times New Roman"/>
                <w:sz w:val="20"/>
              </w:rPr>
            </w:pPr>
          </w:p>
        </w:tc>
        <w:tc>
          <w:tcPr>
            <w:tcW w:w="1460" w:type="dxa"/>
            <w:gridSpan w:val="2"/>
          </w:tcPr>
          <w:p w:rsidR="00365C3E" w:rsidRDefault="00365C3E">
            <w:pPr>
              <w:pStyle w:val="TableParagraph"/>
              <w:rPr>
                <w:rFonts w:ascii="Times New Roman"/>
                <w:sz w:val="20"/>
              </w:rPr>
            </w:pPr>
          </w:p>
        </w:tc>
        <w:tc>
          <w:tcPr>
            <w:tcW w:w="1460" w:type="dxa"/>
          </w:tcPr>
          <w:p w:rsidR="00365C3E" w:rsidRDefault="00365C3E">
            <w:pPr>
              <w:pStyle w:val="TableParagraph"/>
              <w:rPr>
                <w:rFonts w:ascii="Times New Roman"/>
                <w:sz w:val="20"/>
              </w:rPr>
            </w:pPr>
          </w:p>
        </w:tc>
        <w:tc>
          <w:tcPr>
            <w:tcW w:w="1462" w:type="dxa"/>
            <w:gridSpan w:val="2"/>
          </w:tcPr>
          <w:p w:rsidR="00365C3E" w:rsidRDefault="00533A87">
            <w:pPr>
              <w:pStyle w:val="TableParagraph"/>
              <w:spacing w:line="251" w:lineRule="exact"/>
              <w:ind w:left="361"/>
            </w:pPr>
            <w:r>
              <w:t>(NDLS)</w:t>
            </w:r>
          </w:p>
        </w:tc>
        <w:tc>
          <w:tcPr>
            <w:tcW w:w="1460" w:type="dxa"/>
          </w:tcPr>
          <w:p w:rsidR="00365C3E" w:rsidRDefault="00365C3E">
            <w:pPr>
              <w:pStyle w:val="TableParagraph"/>
              <w:rPr>
                <w:rFonts w:ascii="Times New Roman"/>
                <w:sz w:val="20"/>
              </w:rPr>
            </w:pPr>
          </w:p>
        </w:tc>
        <w:tc>
          <w:tcPr>
            <w:tcW w:w="1459" w:type="dxa"/>
          </w:tcPr>
          <w:p w:rsidR="00365C3E" w:rsidRDefault="00533A87">
            <w:pPr>
              <w:pStyle w:val="TableParagraph"/>
              <w:spacing w:line="251" w:lineRule="exact"/>
              <w:ind w:left="149" w:right="139"/>
              <w:jc w:val="center"/>
            </w:pPr>
            <w:r>
              <w:t>(IGI)</w:t>
            </w:r>
          </w:p>
        </w:tc>
      </w:tr>
      <w:tr w:rsidR="00365C3E">
        <w:trPr>
          <w:trHeight w:val="582"/>
        </w:trPr>
        <w:tc>
          <w:tcPr>
            <w:tcW w:w="929" w:type="dxa"/>
          </w:tcPr>
          <w:p w:rsidR="00365C3E" w:rsidRDefault="00533A87">
            <w:pPr>
              <w:pStyle w:val="TableParagraph"/>
              <w:spacing w:line="250" w:lineRule="exact"/>
              <w:ind w:left="475"/>
            </w:pPr>
            <w:r>
              <w:t>5.</w:t>
            </w:r>
          </w:p>
        </w:tc>
        <w:tc>
          <w:tcPr>
            <w:tcW w:w="4052" w:type="dxa"/>
            <w:gridSpan w:val="3"/>
          </w:tcPr>
          <w:p w:rsidR="00365C3E" w:rsidRDefault="00533A87">
            <w:pPr>
              <w:pStyle w:val="TableParagraph"/>
              <w:ind w:left="115"/>
            </w:pPr>
            <w:r>
              <w:t>Level</w:t>
            </w:r>
            <w:r>
              <w:rPr>
                <w:spacing w:val="-3"/>
              </w:rPr>
              <w:t xml:space="preserve"> </w:t>
            </w:r>
            <w:r>
              <w:t>of</w:t>
            </w:r>
            <w:r>
              <w:rPr>
                <w:spacing w:val="1"/>
              </w:rPr>
              <w:t xml:space="preserve"> </w:t>
            </w:r>
            <w:r>
              <w:t>land</w:t>
            </w:r>
            <w:r>
              <w:rPr>
                <w:spacing w:val="-3"/>
              </w:rPr>
              <w:t xml:space="preserve"> </w:t>
            </w:r>
            <w:r>
              <w:t>with</w:t>
            </w:r>
            <w:r>
              <w:rPr>
                <w:spacing w:val="-2"/>
              </w:rPr>
              <w:t xml:space="preserve"> </w:t>
            </w:r>
            <w:r>
              <w:t>topographical</w:t>
            </w:r>
          </w:p>
          <w:p w:rsidR="00365C3E" w:rsidRDefault="00533A87">
            <w:pPr>
              <w:pStyle w:val="TableParagraph"/>
              <w:spacing w:before="37"/>
              <w:ind w:left="115"/>
            </w:pPr>
            <w:r>
              <w:t>conditions</w:t>
            </w:r>
          </w:p>
        </w:tc>
        <w:tc>
          <w:tcPr>
            <w:tcW w:w="6240" w:type="dxa"/>
            <w:gridSpan w:val="6"/>
          </w:tcPr>
          <w:p w:rsidR="00365C3E" w:rsidRDefault="00533A87">
            <w:pPr>
              <w:pStyle w:val="TableParagraph"/>
              <w:ind w:left="237"/>
            </w:pPr>
            <w:r>
              <w:t>on</w:t>
            </w:r>
            <w:r>
              <w:rPr>
                <w:spacing w:val="-3"/>
              </w:rPr>
              <w:t xml:space="preserve"> </w:t>
            </w:r>
            <w:r>
              <w:t>road</w:t>
            </w:r>
            <w:r>
              <w:rPr>
                <w:spacing w:val="-3"/>
              </w:rPr>
              <w:t xml:space="preserve"> </w:t>
            </w:r>
            <w:r>
              <w:t>level/</w:t>
            </w:r>
            <w:r>
              <w:rPr>
                <w:spacing w:val="1"/>
              </w:rPr>
              <w:t xml:space="preserve"> </w:t>
            </w:r>
            <w:r>
              <w:t>Plain</w:t>
            </w:r>
            <w:r>
              <w:rPr>
                <w:spacing w:val="-1"/>
              </w:rPr>
              <w:t xml:space="preserve"> </w:t>
            </w:r>
            <w:r>
              <w:t>Land</w:t>
            </w:r>
          </w:p>
        </w:tc>
      </w:tr>
      <w:tr w:rsidR="00365C3E">
        <w:trPr>
          <w:trHeight w:val="311"/>
        </w:trPr>
        <w:tc>
          <w:tcPr>
            <w:tcW w:w="929" w:type="dxa"/>
          </w:tcPr>
          <w:p w:rsidR="00365C3E" w:rsidRDefault="00533A87">
            <w:pPr>
              <w:pStyle w:val="TableParagraph"/>
              <w:spacing w:line="248" w:lineRule="exact"/>
              <w:ind w:left="475"/>
            </w:pPr>
            <w:r>
              <w:t>6.</w:t>
            </w:r>
          </w:p>
        </w:tc>
        <w:tc>
          <w:tcPr>
            <w:tcW w:w="4052" w:type="dxa"/>
            <w:gridSpan w:val="3"/>
          </w:tcPr>
          <w:p w:rsidR="00365C3E" w:rsidRDefault="00533A87">
            <w:pPr>
              <w:pStyle w:val="TableParagraph"/>
              <w:spacing w:line="250" w:lineRule="exact"/>
              <w:ind w:left="115"/>
            </w:pPr>
            <w:r>
              <w:t>Shape</w:t>
            </w:r>
            <w:r>
              <w:rPr>
                <w:spacing w:val="-2"/>
              </w:rPr>
              <w:t xml:space="preserve"> </w:t>
            </w:r>
            <w:r>
              <w:t>of</w:t>
            </w:r>
            <w:r>
              <w:rPr>
                <w:spacing w:val="1"/>
              </w:rPr>
              <w:t xml:space="preserve"> </w:t>
            </w:r>
            <w:r>
              <w:t>land</w:t>
            </w:r>
          </w:p>
        </w:tc>
        <w:tc>
          <w:tcPr>
            <w:tcW w:w="6240" w:type="dxa"/>
            <w:gridSpan w:val="6"/>
          </w:tcPr>
          <w:p w:rsidR="00365C3E" w:rsidRDefault="00533A87">
            <w:pPr>
              <w:pStyle w:val="TableParagraph"/>
              <w:spacing w:line="250" w:lineRule="exact"/>
              <w:ind w:left="112"/>
            </w:pPr>
            <w:r>
              <w:t>Rectangle</w:t>
            </w:r>
          </w:p>
        </w:tc>
      </w:tr>
      <w:tr w:rsidR="00365C3E">
        <w:trPr>
          <w:trHeight w:val="311"/>
        </w:trPr>
        <w:tc>
          <w:tcPr>
            <w:tcW w:w="929" w:type="dxa"/>
          </w:tcPr>
          <w:p w:rsidR="00365C3E" w:rsidRDefault="00533A87">
            <w:pPr>
              <w:pStyle w:val="TableParagraph"/>
              <w:spacing w:line="248" w:lineRule="exact"/>
              <w:ind w:left="475"/>
            </w:pPr>
            <w:r>
              <w:t>7.</w:t>
            </w:r>
          </w:p>
        </w:tc>
        <w:tc>
          <w:tcPr>
            <w:tcW w:w="4052" w:type="dxa"/>
            <w:gridSpan w:val="3"/>
          </w:tcPr>
          <w:p w:rsidR="00365C3E" w:rsidRDefault="00533A87">
            <w:pPr>
              <w:pStyle w:val="TableParagraph"/>
              <w:spacing w:line="250" w:lineRule="exact"/>
              <w:ind w:left="115"/>
            </w:pPr>
            <w:r>
              <w:t>Type</w:t>
            </w:r>
            <w:r>
              <w:rPr>
                <w:spacing w:val="-1"/>
              </w:rPr>
              <w:t xml:space="preserve"> </w:t>
            </w:r>
            <w:r>
              <w:t>of</w:t>
            </w:r>
            <w:r>
              <w:rPr>
                <w:spacing w:val="1"/>
              </w:rPr>
              <w:t xml:space="preserve"> </w:t>
            </w:r>
            <w:r>
              <w:t>use</w:t>
            </w:r>
            <w:r>
              <w:rPr>
                <w:spacing w:val="-3"/>
              </w:rPr>
              <w:t xml:space="preserve"> </w:t>
            </w:r>
            <w:r>
              <w:t>to</w:t>
            </w:r>
            <w:r>
              <w:rPr>
                <w:spacing w:val="-3"/>
              </w:rPr>
              <w:t xml:space="preserve"> </w:t>
            </w:r>
            <w:r>
              <w:t>which</w:t>
            </w:r>
            <w:r>
              <w:rPr>
                <w:spacing w:val="-1"/>
              </w:rPr>
              <w:t xml:space="preserve"> </w:t>
            </w:r>
            <w:r>
              <w:t>it</w:t>
            </w:r>
            <w:r>
              <w:rPr>
                <w:spacing w:val="1"/>
              </w:rPr>
              <w:t xml:space="preserve"> </w:t>
            </w:r>
            <w:r>
              <w:t>can</w:t>
            </w:r>
            <w:r>
              <w:rPr>
                <w:spacing w:val="-1"/>
              </w:rPr>
              <w:t xml:space="preserve"> </w:t>
            </w:r>
            <w:r>
              <w:t>be</w:t>
            </w:r>
            <w:r>
              <w:rPr>
                <w:spacing w:val="-1"/>
              </w:rPr>
              <w:t xml:space="preserve"> </w:t>
            </w:r>
            <w:r>
              <w:t>put</w:t>
            </w:r>
          </w:p>
        </w:tc>
        <w:tc>
          <w:tcPr>
            <w:tcW w:w="6240" w:type="dxa"/>
            <w:gridSpan w:val="6"/>
          </w:tcPr>
          <w:p w:rsidR="00365C3E" w:rsidRDefault="00533A87">
            <w:pPr>
              <w:pStyle w:val="TableParagraph"/>
              <w:spacing w:line="250" w:lineRule="exact"/>
              <w:ind w:left="112"/>
            </w:pPr>
            <w:r>
              <w:t>Best</w:t>
            </w:r>
            <w:r>
              <w:rPr>
                <w:spacing w:val="-2"/>
              </w:rPr>
              <w:t xml:space="preserve"> </w:t>
            </w:r>
            <w:r>
              <w:t>for</w:t>
            </w:r>
            <w:r>
              <w:rPr>
                <w:spacing w:val="-1"/>
              </w:rPr>
              <w:t xml:space="preserve"> </w:t>
            </w:r>
            <w:r>
              <w:t>commercial</w:t>
            </w:r>
            <w:r>
              <w:rPr>
                <w:spacing w:val="-1"/>
              </w:rPr>
              <w:t xml:space="preserve"> </w:t>
            </w:r>
            <w:r>
              <w:t>use</w:t>
            </w:r>
          </w:p>
        </w:tc>
      </w:tr>
      <w:tr w:rsidR="00365C3E">
        <w:trPr>
          <w:trHeight w:val="311"/>
        </w:trPr>
        <w:tc>
          <w:tcPr>
            <w:tcW w:w="929" w:type="dxa"/>
          </w:tcPr>
          <w:p w:rsidR="00365C3E" w:rsidRDefault="00533A87">
            <w:pPr>
              <w:pStyle w:val="TableParagraph"/>
              <w:spacing w:line="248" w:lineRule="exact"/>
              <w:ind w:left="475"/>
            </w:pPr>
            <w:r>
              <w:t>8.</w:t>
            </w:r>
          </w:p>
        </w:tc>
        <w:tc>
          <w:tcPr>
            <w:tcW w:w="4052" w:type="dxa"/>
            <w:gridSpan w:val="3"/>
          </w:tcPr>
          <w:p w:rsidR="00365C3E" w:rsidRDefault="00533A87">
            <w:pPr>
              <w:pStyle w:val="TableParagraph"/>
              <w:spacing w:line="250" w:lineRule="exact"/>
              <w:ind w:left="115"/>
            </w:pPr>
            <w:r>
              <w:t>Any</w:t>
            </w:r>
            <w:r>
              <w:rPr>
                <w:spacing w:val="-3"/>
              </w:rPr>
              <w:t xml:space="preserve"> </w:t>
            </w:r>
            <w:r>
              <w:t>usage</w:t>
            </w:r>
            <w:r>
              <w:rPr>
                <w:spacing w:val="-2"/>
              </w:rPr>
              <w:t xml:space="preserve"> </w:t>
            </w:r>
            <w:r>
              <w:t>restriction</w:t>
            </w:r>
          </w:p>
        </w:tc>
        <w:tc>
          <w:tcPr>
            <w:tcW w:w="6240" w:type="dxa"/>
            <w:gridSpan w:val="6"/>
          </w:tcPr>
          <w:p w:rsidR="00365C3E" w:rsidRDefault="00533A87">
            <w:pPr>
              <w:pStyle w:val="TableParagraph"/>
              <w:spacing w:line="250" w:lineRule="exact"/>
              <w:ind w:left="112"/>
            </w:pPr>
            <w:r>
              <w:t>No, it</w:t>
            </w:r>
            <w:r>
              <w:rPr>
                <w:spacing w:val="-3"/>
              </w:rPr>
              <w:t xml:space="preserve"> </w:t>
            </w:r>
            <w:r>
              <w:t>is</w:t>
            </w:r>
            <w:r>
              <w:rPr>
                <w:spacing w:val="-3"/>
              </w:rPr>
              <w:t xml:space="preserve"> </w:t>
            </w:r>
            <w:r>
              <w:t>for</w:t>
            </w:r>
            <w:r>
              <w:rPr>
                <w:spacing w:val="-2"/>
              </w:rPr>
              <w:t xml:space="preserve"> </w:t>
            </w:r>
            <w:r>
              <w:t>mixed</w:t>
            </w:r>
            <w:r>
              <w:rPr>
                <w:spacing w:val="-2"/>
              </w:rPr>
              <w:t xml:space="preserve"> </w:t>
            </w:r>
            <w:r>
              <w:t>use</w:t>
            </w:r>
            <w:r>
              <w:rPr>
                <w:spacing w:val="-2"/>
              </w:rPr>
              <w:t xml:space="preserve"> </w:t>
            </w:r>
            <w:r>
              <w:t>development</w:t>
            </w:r>
          </w:p>
        </w:tc>
      </w:tr>
      <w:tr w:rsidR="00365C3E">
        <w:trPr>
          <w:trHeight w:val="1165"/>
        </w:trPr>
        <w:tc>
          <w:tcPr>
            <w:tcW w:w="929" w:type="dxa"/>
          </w:tcPr>
          <w:p w:rsidR="00365C3E" w:rsidRDefault="00533A87">
            <w:pPr>
              <w:pStyle w:val="TableParagraph"/>
              <w:spacing w:line="250" w:lineRule="exact"/>
              <w:ind w:left="475"/>
            </w:pPr>
            <w:r>
              <w:t>9.</w:t>
            </w:r>
          </w:p>
        </w:tc>
        <w:tc>
          <w:tcPr>
            <w:tcW w:w="4052" w:type="dxa"/>
            <w:gridSpan w:val="3"/>
          </w:tcPr>
          <w:p w:rsidR="00365C3E" w:rsidRDefault="00533A87">
            <w:pPr>
              <w:pStyle w:val="TableParagraph"/>
              <w:spacing w:line="256" w:lineRule="auto"/>
              <w:ind w:left="115" w:right="690"/>
            </w:pPr>
            <w:r>
              <w:t>Is plot in town planning approved</w:t>
            </w:r>
            <w:r>
              <w:rPr>
                <w:spacing w:val="-60"/>
              </w:rPr>
              <w:t xml:space="preserve"> </w:t>
            </w:r>
            <w:r>
              <w:t>layout?/</w:t>
            </w:r>
            <w:r>
              <w:rPr>
                <w:spacing w:val="1"/>
              </w:rPr>
              <w:t xml:space="preserve"> </w:t>
            </w:r>
            <w:r>
              <w:t>Zoning</w:t>
            </w:r>
            <w:r>
              <w:rPr>
                <w:spacing w:val="-1"/>
              </w:rPr>
              <w:t xml:space="preserve"> </w:t>
            </w:r>
            <w:r>
              <w:t>regulation</w:t>
            </w:r>
          </w:p>
        </w:tc>
        <w:tc>
          <w:tcPr>
            <w:tcW w:w="3119" w:type="dxa"/>
            <w:gridSpan w:val="3"/>
          </w:tcPr>
          <w:p w:rsidR="00365C3E" w:rsidRDefault="00533A87">
            <w:pPr>
              <w:pStyle w:val="TableParagraph"/>
              <w:ind w:left="112"/>
            </w:pPr>
            <w:r>
              <w:t>Yes</w:t>
            </w:r>
          </w:p>
        </w:tc>
        <w:tc>
          <w:tcPr>
            <w:tcW w:w="3121" w:type="dxa"/>
            <w:gridSpan w:val="3"/>
          </w:tcPr>
          <w:p w:rsidR="00365C3E" w:rsidRDefault="00533A87">
            <w:pPr>
              <w:pStyle w:val="TableParagraph"/>
              <w:spacing w:line="276" w:lineRule="auto"/>
              <w:ind w:left="113" w:right="275"/>
            </w:pPr>
            <w:r>
              <w:t>Mixed use (Residential cum</w:t>
            </w:r>
            <w:r>
              <w:rPr>
                <w:spacing w:val="-59"/>
              </w:rPr>
              <w:t xml:space="preserve"> </w:t>
            </w:r>
            <w:r>
              <w:t>commercial) as per visual</w:t>
            </w:r>
            <w:r>
              <w:rPr>
                <w:spacing w:val="1"/>
              </w:rPr>
              <w:t xml:space="preserve"> </w:t>
            </w:r>
            <w:r>
              <w:t>observation and as</w:t>
            </w:r>
            <w:r>
              <w:rPr>
                <w:spacing w:val="-2"/>
              </w:rPr>
              <w:t xml:space="preserve"> </w:t>
            </w:r>
            <w:r>
              <w:t>per</w:t>
            </w:r>
          </w:p>
          <w:p w:rsidR="00365C3E" w:rsidRDefault="00533A87">
            <w:pPr>
              <w:pStyle w:val="TableParagraph"/>
              <w:spacing w:line="251" w:lineRule="exact"/>
              <w:ind w:left="113"/>
            </w:pPr>
            <w:r>
              <w:t>surrounding area</w:t>
            </w:r>
            <w:r>
              <w:rPr>
                <w:spacing w:val="-4"/>
              </w:rPr>
              <w:t xml:space="preserve"> </w:t>
            </w:r>
            <w:r>
              <w:t>conditions</w:t>
            </w:r>
          </w:p>
        </w:tc>
      </w:tr>
      <w:tr w:rsidR="00365C3E">
        <w:trPr>
          <w:trHeight w:val="283"/>
        </w:trPr>
        <w:tc>
          <w:tcPr>
            <w:tcW w:w="929" w:type="dxa"/>
          </w:tcPr>
          <w:p w:rsidR="00365C3E" w:rsidRDefault="00533A87">
            <w:pPr>
              <w:pStyle w:val="TableParagraph"/>
              <w:spacing w:line="248" w:lineRule="exact"/>
              <w:ind w:right="136"/>
              <w:jc w:val="right"/>
            </w:pPr>
            <w:r>
              <w:t>10.</w:t>
            </w:r>
          </w:p>
        </w:tc>
        <w:tc>
          <w:tcPr>
            <w:tcW w:w="4052" w:type="dxa"/>
            <w:gridSpan w:val="3"/>
          </w:tcPr>
          <w:p w:rsidR="00365C3E" w:rsidRDefault="00533A87">
            <w:pPr>
              <w:pStyle w:val="TableParagraph"/>
              <w:spacing w:line="250" w:lineRule="exact"/>
              <w:ind w:left="115"/>
            </w:pPr>
            <w:r>
              <w:t>Corner</w:t>
            </w:r>
            <w:r>
              <w:rPr>
                <w:spacing w:val="-2"/>
              </w:rPr>
              <w:t xml:space="preserve"> </w:t>
            </w:r>
            <w:r>
              <w:t>plot</w:t>
            </w:r>
            <w:r>
              <w:rPr>
                <w:spacing w:val="-1"/>
              </w:rPr>
              <w:t xml:space="preserve"> </w:t>
            </w:r>
            <w:r>
              <w:t>or</w:t>
            </w:r>
            <w:r>
              <w:rPr>
                <w:spacing w:val="-2"/>
              </w:rPr>
              <w:t xml:space="preserve"> </w:t>
            </w:r>
            <w:r>
              <w:t>intermittent</w:t>
            </w:r>
            <w:r>
              <w:rPr>
                <w:spacing w:val="-1"/>
              </w:rPr>
              <w:t xml:space="preserve"> </w:t>
            </w:r>
            <w:r>
              <w:t>plot?</w:t>
            </w:r>
          </w:p>
        </w:tc>
        <w:tc>
          <w:tcPr>
            <w:tcW w:w="6240" w:type="dxa"/>
            <w:gridSpan w:val="6"/>
            <w:tcBorders>
              <w:bottom w:val="single" w:sz="18" w:space="0" w:color="FFFFFF"/>
            </w:tcBorders>
          </w:tcPr>
          <w:p w:rsidR="00365C3E" w:rsidRDefault="00533A87">
            <w:pPr>
              <w:pStyle w:val="TableParagraph"/>
              <w:spacing w:line="250" w:lineRule="exact"/>
              <w:ind w:left="112"/>
            </w:pPr>
            <w:r>
              <w:t>It</w:t>
            </w:r>
            <w:r>
              <w:rPr>
                <w:spacing w:val="-2"/>
              </w:rPr>
              <w:t xml:space="preserve"> </w:t>
            </w:r>
            <w:r>
              <w:t>is</w:t>
            </w:r>
            <w:r>
              <w:rPr>
                <w:spacing w:val="1"/>
              </w:rPr>
              <w:t xml:space="preserve"> </w:t>
            </w:r>
            <w:r>
              <w:t>a</w:t>
            </w:r>
            <w:r>
              <w:rPr>
                <w:spacing w:val="-3"/>
              </w:rPr>
              <w:t xml:space="preserve"> </w:t>
            </w:r>
            <w:r>
              <w:t>corner</w:t>
            </w:r>
            <w:r>
              <w:rPr>
                <w:spacing w:val="1"/>
              </w:rPr>
              <w:t xml:space="preserve"> </w:t>
            </w:r>
            <w:r>
              <w:t>plot</w:t>
            </w:r>
          </w:p>
        </w:tc>
      </w:tr>
      <w:tr w:rsidR="00365C3E">
        <w:trPr>
          <w:trHeight w:val="277"/>
        </w:trPr>
        <w:tc>
          <w:tcPr>
            <w:tcW w:w="929" w:type="dxa"/>
            <w:vMerge w:val="restart"/>
          </w:tcPr>
          <w:p w:rsidR="00365C3E" w:rsidRDefault="00533A87">
            <w:pPr>
              <w:pStyle w:val="TableParagraph"/>
              <w:spacing w:line="241" w:lineRule="exact"/>
              <w:ind w:left="475"/>
            </w:pPr>
            <w:r>
              <w:t>11.</w:t>
            </w:r>
          </w:p>
        </w:tc>
        <w:tc>
          <w:tcPr>
            <w:tcW w:w="4052" w:type="dxa"/>
            <w:gridSpan w:val="3"/>
          </w:tcPr>
          <w:p w:rsidR="00365C3E" w:rsidRDefault="00533A87">
            <w:pPr>
              <w:pStyle w:val="TableParagraph"/>
              <w:spacing w:line="244" w:lineRule="exact"/>
              <w:ind w:left="115"/>
            </w:pPr>
            <w:r>
              <w:t>Road</w:t>
            </w:r>
            <w:r>
              <w:rPr>
                <w:spacing w:val="-4"/>
              </w:rPr>
              <w:t xml:space="preserve"> </w:t>
            </w:r>
            <w:r>
              <w:t>facilities</w:t>
            </w:r>
          </w:p>
        </w:tc>
        <w:tc>
          <w:tcPr>
            <w:tcW w:w="6240" w:type="dxa"/>
            <w:gridSpan w:val="6"/>
            <w:tcBorders>
              <w:top w:val="single" w:sz="18" w:space="0" w:color="FFFFFF"/>
              <w:bottom w:val="single" w:sz="18" w:space="0" w:color="FFFFFF"/>
            </w:tcBorders>
          </w:tcPr>
          <w:p w:rsidR="00365C3E" w:rsidRDefault="00365C3E">
            <w:pPr>
              <w:pStyle w:val="TableParagraph"/>
              <w:rPr>
                <w:rFonts w:ascii="Times New Roman"/>
                <w:sz w:val="20"/>
              </w:rPr>
            </w:pPr>
          </w:p>
        </w:tc>
      </w:tr>
      <w:tr w:rsidR="00365C3E">
        <w:trPr>
          <w:trHeight w:val="283"/>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44" w:lineRule="exact"/>
              <w:ind w:left="475"/>
            </w:pPr>
            <w:r>
              <w:t>(a)</w:t>
            </w:r>
            <w:r>
              <w:rPr>
                <w:spacing w:val="28"/>
              </w:rPr>
              <w:t xml:space="preserve"> </w:t>
            </w:r>
            <w:r>
              <w:t>Main Road</w:t>
            </w:r>
            <w:r>
              <w:rPr>
                <w:spacing w:val="1"/>
              </w:rPr>
              <w:t xml:space="preserve"> </w:t>
            </w:r>
            <w:r>
              <w:t>Name</w:t>
            </w:r>
            <w:r>
              <w:rPr>
                <w:spacing w:val="1"/>
              </w:rPr>
              <w:t xml:space="preserve"> </w:t>
            </w:r>
            <w:r>
              <w:t>&amp;</w:t>
            </w:r>
            <w:r>
              <w:rPr>
                <w:spacing w:val="-7"/>
              </w:rPr>
              <w:t xml:space="preserve"> </w:t>
            </w:r>
            <w:r>
              <w:t>Width</w:t>
            </w:r>
          </w:p>
        </w:tc>
        <w:tc>
          <w:tcPr>
            <w:tcW w:w="3119" w:type="dxa"/>
            <w:gridSpan w:val="3"/>
            <w:tcBorders>
              <w:top w:val="single" w:sz="18" w:space="0" w:color="FFFFFF"/>
            </w:tcBorders>
          </w:tcPr>
          <w:p w:rsidR="00365C3E" w:rsidRDefault="00533A87">
            <w:pPr>
              <w:pStyle w:val="TableParagraph"/>
              <w:spacing w:line="244" w:lineRule="exact"/>
              <w:ind w:left="112"/>
            </w:pPr>
            <w:r>
              <w:t>Main Marker</w:t>
            </w:r>
            <w:r>
              <w:rPr>
                <w:spacing w:val="-1"/>
              </w:rPr>
              <w:t xml:space="preserve"> </w:t>
            </w:r>
            <w:r>
              <w:t>Road</w:t>
            </w:r>
          </w:p>
        </w:tc>
        <w:tc>
          <w:tcPr>
            <w:tcW w:w="3121" w:type="dxa"/>
            <w:gridSpan w:val="3"/>
            <w:tcBorders>
              <w:top w:val="single" w:sz="18" w:space="0" w:color="FFFFFF"/>
            </w:tcBorders>
          </w:tcPr>
          <w:p w:rsidR="00365C3E" w:rsidRDefault="00533A87">
            <w:pPr>
              <w:pStyle w:val="TableParagraph"/>
              <w:spacing w:line="244" w:lineRule="exact"/>
              <w:ind w:left="113"/>
            </w:pPr>
            <w:r>
              <w:t>80</w:t>
            </w:r>
            <w:r>
              <w:rPr>
                <w:spacing w:val="-1"/>
              </w:rPr>
              <w:t xml:space="preserve"> </w:t>
            </w:r>
            <w:r>
              <w:t>ft.</w:t>
            </w:r>
          </w:p>
        </w:tc>
      </w:tr>
      <w:tr w:rsidR="00365C3E">
        <w:trPr>
          <w:trHeight w:val="291"/>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50" w:lineRule="exact"/>
              <w:ind w:left="475"/>
            </w:pPr>
            <w:r>
              <w:t>(b)</w:t>
            </w:r>
            <w:r>
              <w:rPr>
                <w:spacing w:val="27"/>
              </w:rPr>
              <w:t xml:space="preserve"> </w:t>
            </w:r>
            <w:r>
              <w:t>Front</w:t>
            </w:r>
            <w:r>
              <w:rPr>
                <w:spacing w:val="-1"/>
              </w:rPr>
              <w:t xml:space="preserve"> </w:t>
            </w:r>
            <w:r>
              <w:t>Road Name</w:t>
            </w:r>
            <w:r>
              <w:rPr>
                <w:spacing w:val="-2"/>
              </w:rPr>
              <w:t xml:space="preserve"> </w:t>
            </w:r>
            <w:r>
              <w:t>&amp; width</w:t>
            </w:r>
          </w:p>
        </w:tc>
        <w:tc>
          <w:tcPr>
            <w:tcW w:w="3119" w:type="dxa"/>
            <w:gridSpan w:val="3"/>
            <w:tcBorders>
              <w:bottom w:val="single" w:sz="12" w:space="0" w:color="FFFFFF"/>
            </w:tcBorders>
          </w:tcPr>
          <w:p w:rsidR="00365C3E" w:rsidRDefault="00533A87">
            <w:pPr>
              <w:pStyle w:val="TableParagraph"/>
              <w:spacing w:line="250" w:lineRule="exact"/>
              <w:ind w:left="112"/>
            </w:pPr>
            <w:r>
              <w:t>Service</w:t>
            </w:r>
            <w:r>
              <w:rPr>
                <w:spacing w:val="-1"/>
              </w:rPr>
              <w:t xml:space="preserve"> </w:t>
            </w:r>
            <w:r>
              <w:t>Lane of</w:t>
            </w:r>
            <w:r>
              <w:rPr>
                <w:spacing w:val="1"/>
              </w:rPr>
              <w:t xml:space="preserve"> </w:t>
            </w:r>
            <w:r>
              <w:t>Block A</w:t>
            </w:r>
          </w:p>
        </w:tc>
        <w:tc>
          <w:tcPr>
            <w:tcW w:w="3121" w:type="dxa"/>
            <w:gridSpan w:val="3"/>
            <w:tcBorders>
              <w:bottom w:val="single" w:sz="12" w:space="0" w:color="FFFFFF"/>
            </w:tcBorders>
          </w:tcPr>
          <w:p w:rsidR="00365C3E" w:rsidRDefault="00533A87">
            <w:pPr>
              <w:pStyle w:val="TableParagraph"/>
              <w:spacing w:line="250" w:lineRule="exact"/>
              <w:ind w:left="113"/>
            </w:pPr>
            <w:r>
              <w:t>25</w:t>
            </w:r>
            <w:r>
              <w:rPr>
                <w:spacing w:val="-1"/>
              </w:rPr>
              <w:t xml:space="preserve"> </w:t>
            </w:r>
            <w:r>
              <w:t>ft.</w:t>
            </w:r>
          </w:p>
        </w:tc>
      </w:tr>
      <w:tr w:rsidR="00365C3E">
        <w:trPr>
          <w:trHeight w:val="285"/>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52" w:lineRule="exact"/>
              <w:ind w:left="475"/>
            </w:pPr>
            <w:r>
              <w:t>(c)</w:t>
            </w:r>
            <w:r>
              <w:rPr>
                <w:spacing w:val="39"/>
              </w:rPr>
              <w:t xml:space="preserve"> </w:t>
            </w:r>
            <w:r>
              <w:t>Type</w:t>
            </w:r>
            <w:r>
              <w:rPr>
                <w:spacing w:val="-1"/>
              </w:rPr>
              <w:t xml:space="preserve"> </w:t>
            </w:r>
            <w:r>
              <w:t>of</w:t>
            </w:r>
            <w:r>
              <w:rPr>
                <w:spacing w:val="2"/>
              </w:rPr>
              <w:t xml:space="preserve"> </w:t>
            </w:r>
            <w:r>
              <w:t>Approach</w:t>
            </w:r>
            <w:r>
              <w:rPr>
                <w:spacing w:val="-2"/>
              </w:rPr>
              <w:t xml:space="preserve"> </w:t>
            </w:r>
            <w:r>
              <w:t>Road</w:t>
            </w:r>
          </w:p>
        </w:tc>
        <w:tc>
          <w:tcPr>
            <w:tcW w:w="6240" w:type="dxa"/>
            <w:gridSpan w:val="6"/>
            <w:tcBorders>
              <w:top w:val="single" w:sz="12" w:space="0" w:color="FFFFFF"/>
              <w:bottom w:val="single" w:sz="18" w:space="0" w:color="FFFFFF"/>
            </w:tcBorders>
          </w:tcPr>
          <w:p w:rsidR="00365C3E" w:rsidRDefault="00533A87">
            <w:pPr>
              <w:pStyle w:val="TableParagraph"/>
              <w:spacing w:line="252" w:lineRule="exact"/>
              <w:ind w:left="112"/>
            </w:pPr>
            <w:r>
              <w:t>Bituminous</w:t>
            </w:r>
            <w:r>
              <w:rPr>
                <w:spacing w:val="-1"/>
              </w:rPr>
              <w:t xml:space="preserve"> </w:t>
            </w:r>
            <w:r>
              <w:t>Road</w:t>
            </w:r>
          </w:p>
        </w:tc>
      </w:tr>
      <w:tr w:rsidR="00365C3E">
        <w:trPr>
          <w:trHeight w:val="283"/>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44" w:lineRule="exact"/>
              <w:ind w:left="475"/>
            </w:pPr>
            <w:r>
              <w:t>(d)</w:t>
            </w:r>
            <w:r>
              <w:rPr>
                <w:spacing w:val="26"/>
              </w:rPr>
              <w:t xml:space="preserve"> </w:t>
            </w:r>
            <w:r>
              <w:t>Distance</w:t>
            </w:r>
            <w:r>
              <w:rPr>
                <w:spacing w:val="-2"/>
              </w:rPr>
              <w:t xml:space="preserve"> </w:t>
            </w:r>
            <w:r>
              <w:t>from</w:t>
            </w:r>
            <w:r>
              <w:rPr>
                <w:spacing w:val="-2"/>
              </w:rPr>
              <w:t xml:space="preserve"> </w:t>
            </w:r>
            <w:r>
              <w:t>the</w:t>
            </w:r>
            <w:r>
              <w:rPr>
                <w:spacing w:val="-1"/>
              </w:rPr>
              <w:t xml:space="preserve"> </w:t>
            </w:r>
            <w:r>
              <w:t>Main</w:t>
            </w:r>
            <w:r>
              <w:rPr>
                <w:spacing w:val="-1"/>
              </w:rPr>
              <w:t xml:space="preserve"> </w:t>
            </w:r>
            <w:r>
              <w:t>Road</w:t>
            </w:r>
          </w:p>
        </w:tc>
        <w:tc>
          <w:tcPr>
            <w:tcW w:w="6240" w:type="dxa"/>
            <w:gridSpan w:val="6"/>
            <w:tcBorders>
              <w:top w:val="single" w:sz="18" w:space="0" w:color="FFFFFF"/>
            </w:tcBorders>
          </w:tcPr>
          <w:p w:rsidR="00365C3E" w:rsidRDefault="00533A87">
            <w:pPr>
              <w:pStyle w:val="TableParagraph"/>
              <w:spacing w:line="244" w:lineRule="exact"/>
              <w:ind w:left="112"/>
            </w:pPr>
            <w:r>
              <w:t>400</w:t>
            </w:r>
            <w:r>
              <w:rPr>
                <w:spacing w:val="59"/>
              </w:rPr>
              <w:t xml:space="preserve"> </w:t>
            </w:r>
            <w:r>
              <w:t>mtr.</w:t>
            </w:r>
          </w:p>
        </w:tc>
      </w:tr>
      <w:tr w:rsidR="00365C3E">
        <w:trPr>
          <w:trHeight w:val="267"/>
        </w:trPr>
        <w:tc>
          <w:tcPr>
            <w:tcW w:w="929" w:type="dxa"/>
          </w:tcPr>
          <w:p w:rsidR="00365C3E" w:rsidRDefault="00533A87">
            <w:pPr>
              <w:pStyle w:val="TableParagraph"/>
              <w:spacing w:line="247" w:lineRule="exact"/>
              <w:ind w:right="136"/>
              <w:jc w:val="right"/>
            </w:pPr>
            <w:r>
              <w:t>12.</w:t>
            </w:r>
          </w:p>
        </w:tc>
        <w:tc>
          <w:tcPr>
            <w:tcW w:w="4052" w:type="dxa"/>
            <w:gridSpan w:val="3"/>
            <w:tcBorders>
              <w:bottom w:val="single" w:sz="24" w:space="0" w:color="FFFFFF"/>
            </w:tcBorders>
          </w:tcPr>
          <w:p w:rsidR="00365C3E" w:rsidRDefault="00533A87">
            <w:pPr>
              <w:pStyle w:val="TableParagraph"/>
              <w:spacing w:line="247" w:lineRule="exact"/>
              <w:ind w:left="115"/>
            </w:pPr>
            <w:r>
              <w:t>Type</w:t>
            </w:r>
            <w:r>
              <w:rPr>
                <w:spacing w:val="-2"/>
              </w:rPr>
              <w:t xml:space="preserve"> </w:t>
            </w:r>
            <w:r>
              <w:t>of road</w:t>
            </w:r>
            <w:r>
              <w:rPr>
                <w:spacing w:val="-3"/>
              </w:rPr>
              <w:t xml:space="preserve"> </w:t>
            </w:r>
            <w:r>
              <w:t>available</w:t>
            </w:r>
            <w:r>
              <w:rPr>
                <w:spacing w:val="-2"/>
              </w:rPr>
              <w:t xml:space="preserve"> </w:t>
            </w:r>
            <w:r>
              <w:t>at present</w:t>
            </w:r>
          </w:p>
        </w:tc>
        <w:tc>
          <w:tcPr>
            <w:tcW w:w="6240" w:type="dxa"/>
            <w:gridSpan w:val="6"/>
            <w:tcBorders>
              <w:bottom w:val="single" w:sz="18" w:space="0" w:color="FFFFFF"/>
            </w:tcBorders>
          </w:tcPr>
          <w:p w:rsidR="00365C3E" w:rsidRDefault="00533A87">
            <w:pPr>
              <w:pStyle w:val="TableParagraph"/>
              <w:spacing w:line="247" w:lineRule="exact"/>
              <w:ind w:left="112"/>
            </w:pPr>
            <w:r>
              <w:t>Bituminous</w:t>
            </w:r>
            <w:r>
              <w:rPr>
                <w:spacing w:val="-1"/>
              </w:rPr>
              <w:t xml:space="preserve"> </w:t>
            </w:r>
            <w:r>
              <w:t>Road</w:t>
            </w:r>
          </w:p>
        </w:tc>
      </w:tr>
      <w:tr w:rsidR="00365C3E">
        <w:trPr>
          <w:trHeight w:val="541"/>
        </w:trPr>
        <w:tc>
          <w:tcPr>
            <w:tcW w:w="929" w:type="dxa"/>
          </w:tcPr>
          <w:p w:rsidR="00365C3E" w:rsidRDefault="00533A87">
            <w:pPr>
              <w:pStyle w:val="TableParagraph"/>
              <w:spacing w:line="242" w:lineRule="exact"/>
              <w:ind w:right="136"/>
              <w:jc w:val="right"/>
            </w:pPr>
            <w:r>
              <w:t>13.</w:t>
            </w:r>
          </w:p>
        </w:tc>
        <w:tc>
          <w:tcPr>
            <w:tcW w:w="4052" w:type="dxa"/>
            <w:gridSpan w:val="3"/>
            <w:tcBorders>
              <w:top w:val="single" w:sz="24" w:space="0" w:color="FFFFFF"/>
            </w:tcBorders>
          </w:tcPr>
          <w:p w:rsidR="00365C3E" w:rsidRDefault="00533A87">
            <w:pPr>
              <w:pStyle w:val="TableParagraph"/>
              <w:spacing w:line="245" w:lineRule="exact"/>
              <w:ind w:left="115"/>
            </w:pPr>
            <w:r>
              <w:t>Width</w:t>
            </w:r>
            <w:r>
              <w:rPr>
                <w:spacing w:val="-1"/>
              </w:rPr>
              <w:t xml:space="preserve"> </w:t>
            </w:r>
            <w:r>
              <w:t>of</w:t>
            </w:r>
            <w:r>
              <w:rPr>
                <w:spacing w:val="-2"/>
              </w:rPr>
              <w:t xml:space="preserve"> </w:t>
            </w:r>
            <w:r>
              <w:t>road –</w:t>
            </w:r>
            <w:r>
              <w:rPr>
                <w:spacing w:val="-2"/>
              </w:rPr>
              <w:t xml:space="preserve"> </w:t>
            </w:r>
            <w:r>
              <w:t>is it</w:t>
            </w:r>
            <w:r>
              <w:rPr>
                <w:spacing w:val="-2"/>
              </w:rPr>
              <w:t xml:space="preserve"> </w:t>
            </w:r>
            <w:r>
              <w:t>below</w:t>
            </w:r>
            <w:r>
              <w:rPr>
                <w:spacing w:val="-3"/>
              </w:rPr>
              <w:t xml:space="preserve"> </w:t>
            </w:r>
            <w:r>
              <w:t>20</w:t>
            </w:r>
            <w:r>
              <w:rPr>
                <w:spacing w:val="-1"/>
              </w:rPr>
              <w:t xml:space="preserve"> </w:t>
            </w:r>
            <w:r>
              <w:t>ft.</w:t>
            </w:r>
            <w:r>
              <w:rPr>
                <w:spacing w:val="-2"/>
              </w:rPr>
              <w:t xml:space="preserve"> </w:t>
            </w:r>
            <w:r>
              <w:t>or</w:t>
            </w:r>
          </w:p>
          <w:p w:rsidR="00365C3E" w:rsidRDefault="00533A87">
            <w:pPr>
              <w:pStyle w:val="TableParagraph"/>
              <w:spacing w:before="20"/>
              <w:ind w:left="115"/>
            </w:pPr>
            <w:r>
              <w:t>more</w:t>
            </w:r>
            <w:r>
              <w:rPr>
                <w:spacing w:val="-1"/>
              </w:rPr>
              <w:t xml:space="preserve"> </w:t>
            </w:r>
            <w:r>
              <w:t>than</w:t>
            </w:r>
          </w:p>
        </w:tc>
        <w:tc>
          <w:tcPr>
            <w:tcW w:w="6240" w:type="dxa"/>
            <w:gridSpan w:val="6"/>
            <w:tcBorders>
              <w:top w:val="single" w:sz="18" w:space="0" w:color="FFFFFF"/>
            </w:tcBorders>
          </w:tcPr>
          <w:p w:rsidR="00365C3E" w:rsidRDefault="00533A87">
            <w:pPr>
              <w:pStyle w:val="TableParagraph"/>
              <w:spacing w:line="245" w:lineRule="exact"/>
              <w:ind w:left="112"/>
            </w:pPr>
            <w:r>
              <w:t>More than</w:t>
            </w:r>
            <w:r>
              <w:rPr>
                <w:spacing w:val="-1"/>
              </w:rPr>
              <w:t xml:space="preserve"> </w:t>
            </w:r>
            <w:r>
              <w:t>20</w:t>
            </w:r>
            <w:r>
              <w:rPr>
                <w:spacing w:val="-2"/>
              </w:rPr>
              <w:t xml:space="preserve"> </w:t>
            </w:r>
            <w:r>
              <w:t>ft.</w:t>
            </w:r>
          </w:p>
        </w:tc>
      </w:tr>
      <w:tr w:rsidR="00365C3E">
        <w:trPr>
          <w:trHeight w:val="280"/>
        </w:trPr>
        <w:tc>
          <w:tcPr>
            <w:tcW w:w="929" w:type="dxa"/>
          </w:tcPr>
          <w:p w:rsidR="00365C3E" w:rsidRDefault="00533A87">
            <w:pPr>
              <w:pStyle w:val="TableParagraph"/>
              <w:spacing w:line="248" w:lineRule="exact"/>
              <w:ind w:right="136"/>
              <w:jc w:val="right"/>
            </w:pPr>
            <w:r>
              <w:t>14.</w:t>
            </w:r>
          </w:p>
        </w:tc>
        <w:tc>
          <w:tcPr>
            <w:tcW w:w="4052" w:type="dxa"/>
            <w:gridSpan w:val="3"/>
            <w:tcBorders>
              <w:bottom w:val="single" w:sz="12" w:space="0" w:color="FFFFFF"/>
            </w:tcBorders>
          </w:tcPr>
          <w:p w:rsidR="00365C3E" w:rsidRDefault="00533A87">
            <w:pPr>
              <w:pStyle w:val="TableParagraph"/>
              <w:spacing w:line="250" w:lineRule="exact"/>
              <w:ind w:left="115"/>
            </w:pPr>
            <w:r>
              <w:t>Is it</w:t>
            </w:r>
            <w:r>
              <w:rPr>
                <w:spacing w:val="-1"/>
              </w:rPr>
              <w:t xml:space="preserve"> </w:t>
            </w:r>
            <w:r>
              <w:t>a land</w:t>
            </w:r>
            <w:r>
              <w:rPr>
                <w:spacing w:val="-2"/>
              </w:rPr>
              <w:t xml:space="preserve"> </w:t>
            </w:r>
            <w:r>
              <w:t>–</w:t>
            </w:r>
            <w:r>
              <w:rPr>
                <w:spacing w:val="-1"/>
              </w:rPr>
              <w:t xml:space="preserve"> </w:t>
            </w:r>
            <w:r>
              <w:t>locked</w:t>
            </w:r>
            <w:r>
              <w:rPr>
                <w:spacing w:val="-2"/>
              </w:rPr>
              <w:t xml:space="preserve"> </w:t>
            </w:r>
            <w:r>
              <w:t>land?</w:t>
            </w:r>
          </w:p>
        </w:tc>
        <w:tc>
          <w:tcPr>
            <w:tcW w:w="6240" w:type="dxa"/>
            <w:gridSpan w:val="6"/>
          </w:tcPr>
          <w:p w:rsidR="00365C3E" w:rsidRDefault="00533A87">
            <w:pPr>
              <w:pStyle w:val="TableParagraph"/>
              <w:spacing w:line="250" w:lineRule="exact"/>
              <w:ind w:left="112"/>
            </w:pPr>
            <w:r>
              <w:t>No</w:t>
            </w:r>
          </w:p>
        </w:tc>
      </w:tr>
      <w:tr w:rsidR="00365C3E">
        <w:trPr>
          <w:trHeight w:val="262"/>
        </w:trPr>
        <w:tc>
          <w:tcPr>
            <w:tcW w:w="929" w:type="dxa"/>
          </w:tcPr>
          <w:p w:rsidR="00365C3E" w:rsidRDefault="00533A87">
            <w:pPr>
              <w:pStyle w:val="TableParagraph"/>
              <w:spacing w:line="238" w:lineRule="exact"/>
              <w:ind w:right="136"/>
              <w:jc w:val="right"/>
            </w:pPr>
            <w:r>
              <w:t>15.</w:t>
            </w:r>
          </w:p>
        </w:tc>
        <w:tc>
          <w:tcPr>
            <w:tcW w:w="4052" w:type="dxa"/>
            <w:gridSpan w:val="3"/>
            <w:tcBorders>
              <w:top w:val="single" w:sz="12" w:space="0" w:color="FFFFFF"/>
              <w:bottom w:val="single" w:sz="12" w:space="0" w:color="FFFFFF"/>
            </w:tcBorders>
          </w:tcPr>
          <w:p w:rsidR="00365C3E" w:rsidRDefault="00533A87">
            <w:pPr>
              <w:pStyle w:val="TableParagraph"/>
              <w:spacing w:line="240" w:lineRule="exact"/>
              <w:ind w:left="115"/>
            </w:pPr>
            <w:r>
              <w:t>Water</w:t>
            </w:r>
            <w:r>
              <w:rPr>
                <w:spacing w:val="-4"/>
              </w:rPr>
              <w:t xml:space="preserve"> </w:t>
            </w:r>
            <w:r>
              <w:t>potentiality</w:t>
            </w:r>
          </w:p>
        </w:tc>
        <w:tc>
          <w:tcPr>
            <w:tcW w:w="6240" w:type="dxa"/>
            <w:gridSpan w:val="6"/>
          </w:tcPr>
          <w:p w:rsidR="00365C3E" w:rsidRDefault="00533A87">
            <w:pPr>
              <w:pStyle w:val="TableParagraph"/>
              <w:spacing w:line="240" w:lineRule="exact"/>
              <w:ind w:left="112"/>
            </w:pPr>
            <w:r>
              <w:t>Yes</w:t>
            </w:r>
            <w:r>
              <w:rPr>
                <w:spacing w:val="-2"/>
              </w:rPr>
              <w:t xml:space="preserve"> </w:t>
            </w:r>
            <w:r>
              <w:t>available</w:t>
            </w:r>
            <w:r>
              <w:rPr>
                <w:spacing w:val="-2"/>
              </w:rPr>
              <w:t xml:space="preserve"> </w:t>
            </w:r>
            <w:r>
              <w:t>from</w:t>
            </w:r>
            <w:r>
              <w:rPr>
                <w:spacing w:val="-2"/>
              </w:rPr>
              <w:t xml:space="preserve"> </w:t>
            </w:r>
            <w:r>
              <w:t>municipal</w:t>
            </w:r>
            <w:r>
              <w:rPr>
                <w:spacing w:val="-3"/>
              </w:rPr>
              <w:t xml:space="preserve"> </w:t>
            </w:r>
            <w:r>
              <w:t>connection</w:t>
            </w:r>
          </w:p>
        </w:tc>
      </w:tr>
      <w:tr w:rsidR="00365C3E">
        <w:trPr>
          <w:trHeight w:val="279"/>
        </w:trPr>
        <w:tc>
          <w:tcPr>
            <w:tcW w:w="929" w:type="dxa"/>
          </w:tcPr>
          <w:p w:rsidR="00365C3E" w:rsidRDefault="00533A87">
            <w:pPr>
              <w:pStyle w:val="TableParagraph"/>
              <w:spacing w:line="248" w:lineRule="exact"/>
              <w:ind w:right="136"/>
              <w:jc w:val="right"/>
            </w:pPr>
            <w:r>
              <w:t>16.</w:t>
            </w:r>
          </w:p>
        </w:tc>
        <w:tc>
          <w:tcPr>
            <w:tcW w:w="4052" w:type="dxa"/>
            <w:gridSpan w:val="3"/>
            <w:tcBorders>
              <w:top w:val="single" w:sz="12" w:space="0" w:color="FFFFFF"/>
              <w:bottom w:val="single" w:sz="12" w:space="0" w:color="FFFFFF"/>
            </w:tcBorders>
          </w:tcPr>
          <w:p w:rsidR="00365C3E" w:rsidRDefault="00533A87">
            <w:pPr>
              <w:pStyle w:val="TableParagraph"/>
              <w:spacing w:line="250" w:lineRule="exact"/>
              <w:ind w:left="115"/>
            </w:pPr>
            <w:r>
              <w:t>Underground</w:t>
            </w:r>
            <w:r>
              <w:rPr>
                <w:spacing w:val="-2"/>
              </w:rPr>
              <w:t xml:space="preserve"> </w:t>
            </w:r>
            <w:r>
              <w:t>sewerage</w:t>
            </w:r>
            <w:r>
              <w:rPr>
                <w:spacing w:val="-2"/>
              </w:rPr>
              <w:t xml:space="preserve"> </w:t>
            </w:r>
            <w:r>
              <w:t>system</w:t>
            </w:r>
          </w:p>
        </w:tc>
        <w:tc>
          <w:tcPr>
            <w:tcW w:w="6240" w:type="dxa"/>
            <w:gridSpan w:val="6"/>
          </w:tcPr>
          <w:p w:rsidR="00365C3E" w:rsidRDefault="00533A87">
            <w:pPr>
              <w:pStyle w:val="TableParagraph"/>
              <w:spacing w:line="250" w:lineRule="exact"/>
              <w:ind w:left="112"/>
            </w:pPr>
            <w:r>
              <w:t>Yes</w:t>
            </w:r>
          </w:p>
        </w:tc>
      </w:tr>
      <w:tr w:rsidR="00365C3E">
        <w:trPr>
          <w:trHeight w:val="261"/>
        </w:trPr>
        <w:tc>
          <w:tcPr>
            <w:tcW w:w="929" w:type="dxa"/>
          </w:tcPr>
          <w:p w:rsidR="00365C3E" w:rsidRDefault="00533A87">
            <w:pPr>
              <w:pStyle w:val="TableParagraph"/>
              <w:spacing w:line="238" w:lineRule="exact"/>
              <w:ind w:right="136"/>
              <w:jc w:val="right"/>
            </w:pPr>
            <w:r>
              <w:t>17.</w:t>
            </w:r>
          </w:p>
        </w:tc>
        <w:tc>
          <w:tcPr>
            <w:tcW w:w="4052" w:type="dxa"/>
            <w:gridSpan w:val="3"/>
            <w:tcBorders>
              <w:top w:val="single" w:sz="12" w:space="0" w:color="FFFFFF"/>
              <w:bottom w:val="single" w:sz="12" w:space="0" w:color="FFFFFF"/>
            </w:tcBorders>
          </w:tcPr>
          <w:p w:rsidR="00365C3E" w:rsidRDefault="00533A87">
            <w:pPr>
              <w:pStyle w:val="TableParagraph"/>
              <w:spacing w:line="240" w:lineRule="exact"/>
              <w:ind w:left="115"/>
            </w:pPr>
            <w:r>
              <w:t>Is power supply</w:t>
            </w:r>
            <w:r>
              <w:rPr>
                <w:spacing w:val="-3"/>
              </w:rPr>
              <w:t xml:space="preserve"> </w:t>
            </w:r>
            <w:r>
              <w:t>available</w:t>
            </w:r>
            <w:r>
              <w:rPr>
                <w:spacing w:val="-1"/>
              </w:rPr>
              <w:t xml:space="preserve"> </w:t>
            </w:r>
            <w:r>
              <w:t>at</w:t>
            </w:r>
            <w:r>
              <w:rPr>
                <w:spacing w:val="-1"/>
              </w:rPr>
              <w:t xml:space="preserve"> </w:t>
            </w:r>
            <w:r>
              <w:t>the</w:t>
            </w:r>
            <w:r>
              <w:rPr>
                <w:spacing w:val="-2"/>
              </w:rPr>
              <w:t xml:space="preserve"> </w:t>
            </w:r>
            <w:r>
              <w:t>site?</w:t>
            </w:r>
          </w:p>
        </w:tc>
        <w:tc>
          <w:tcPr>
            <w:tcW w:w="6240" w:type="dxa"/>
            <w:gridSpan w:val="6"/>
            <w:tcBorders>
              <w:bottom w:val="single" w:sz="12" w:space="0" w:color="FFFFFF"/>
            </w:tcBorders>
          </w:tcPr>
          <w:p w:rsidR="00365C3E" w:rsidRDefault="00533A87">
            <w:pPr>
              <w:pStyle w:val="TableParagraph"/>
              <w:spacing w:line="240" w:lineRule="exact"/>
              <w:ind w:left="112"/>
            </w:pPr>
            <w:r>
              <w:t>Yes</w:t>
            </w:r>
          </w:p>
        </w:tc>
      </w:tr>
      <w:tr w:rsidR="00365C3E">
        <w:trPr>
          <w:trHeight w:val="271"/>
        </w:trPr>
        <w:tc>
          <w:tcPr>
            <w:tcW w:w="929" w:type="dxa"/>
          </w:tcPr>
          <w:p w:rsidR="00365C3E" w:rsidRDefault="00533A87">
            <w:pPr>
              <w:pStyle w:val="TableParagraph"/>
              <w:spacing w:line="249" w:lineRule="exact"/>
              <w:ind w:right="136"/>
              <w:jc w:val="right"/>
            </w:pPr>
            <w:r>
              <w:t>18.</w:t>
            </w:r>
          </w:p>
        </w:tc>
        <w:tc>
          <w:tcPr>
            <w:tcW w:w="4052" w:type="dxa"/>
            <w:gridSpan w:val="3"/>
            <w:tcBorders>
              <w:top w:val="single" w:sz="12" w:space="0" w:color="FFFFFF"/>
              <w:bottom w:val="single" w:sz="12" w:space="0" w:color="FFFFFF"/>
            </w:tcBorders>
          </w:tcPr>
          <w:p w:rsidR="00365C3E" w:rsidRDefault="00533A87">
            <w:pPr>
              <w:pStyle w:val="TableParagraph"/>
              <w:spacing w:line="252" w:lineRule="exact"/>
              <w:ind w:left="115"/>
            </w:pPr>
            <w:r>
              <w:t>Advantages</w:t>
            </w:r>
            <w:r>
              <w:rPr>
                <w:spacing w:val="-1"/>
              </w:rPr>
              <w:t xml:space="preserve"> </w:t>
            </w:r>
            <w:r>
              <w:t>of</w:t>
            </w:r>
            <w:r>
              <w:rPr>
                <w:spacing w:val="-1"/>
              </w:rPr>
              <w:t xml:space="preserve"> </w:t>
            </w:r>
            <w:r>
              <w:t>the</w:t>
            </w:r>
            <w:r>
              <w:rPr>
                <w:spacing w:val="-3"/>
              </w:rPr>
              <w:t xml:space="preserve"> </w:t>
            </w:r>
            <w:r>
              <w:t>site</w:t>
            </w:r>
          </w:p>
        </w:tc>
        <w:tc>
          <w:tcPr>
            <w:tcW w:w="6240" w:type="dxa"/>
            <w:gridSpan w:val="6"/>
            <w:tcBorders>
              <w:top w:val="single" w:sz="12" w:space="0" w:color="FFFFFF"/>
              <w:bottom w:val="single" w:sz="12" w:space="0" w:color="FFFFFF"/>
            </w:tcBorders>
          </w:tcPr>
          <w:p w:rsidR="00365C3E" w:rsidRDefault="00533A87">
            <w:pPr>
              <w:pStyle w:val="TableParagraph"/>
              <w:spacing w:line="252" w:lineRule="exact"/>
              <w:ind w:left="112"/>
            </w:pPr>
            <w:r>
              <w:t>Near to</w:t>
            </w:r>
            <w:r>
              <w:rPr>
                <w:spacing w:val="-5"/>
              </w:rPr>
              <w:t xml:space="preserve"> </w:t>
            </w:r>
            <w:r>
              <w:t>main road.</w:t>
            </w:r>
          </w:p>
        </w:tc>
      </w:tr>
      <w:tr w:rsidR="00365C3E">
        <w:trPr>
          <w:trHeight w:val="272"/>
        </w:trPr>
        <w:tc>
          <w:tcPr>
            <w:tcW w:w="929" w:type="dxa"/>
            <w:vMerge w:val="restart"/>
          </w:tcPr>
          <w:p w:rsidR="00365C3E" w:rsidRDefault="00533A87">
            <w:pPr>
              <w:pStyle w:val="TableParagraph"/>
              <w:spacing w:line="248" w:lineRule="exact"/>
              <w:ind w:left="475"/>
            </w:pPr>
            <w:r>
              <w:t>19.</w:t>
            </w:r>
          </w:p>
        </w:tc>
        <w:tc>
          <w:tcPr>
            <w:tcW w:w="10292" w:type="dxa"/>
            <w:gridSpan w:val="9"/>
            <w:tcBorders>
              <w:top w:val="single" w:sz="12" w:space="0" w:color="FFFFFF"/>
            </w:tcBorders>
          </w:tcPr>
          <w:p w:rsidR="00365C3E" w:rsidRDefault="00533A87">
            <w:pPr>
              <w:pStyle w:val="TableParagraph"/>
              <w:spacing w:line="250" w:lineRule="exact"/>
              <w:ind w:left="115"/>
            </w:pPr>
            <w:r>
              <w:t>Special</w:t>
            </w:r>
            <w:r>
              <w:rPr>
                <w:spacing w:val="-3"/>
              </w:rPr>
              <w:t xml:space="preserve"> </w:t>
            </w:r>
            <w:r>
              <w:t>remarks,</w:t>
            </w:r>
            <w:r>
              <w:rPr>
                <w:spacing w:val="-3"/>
              </w:rPr>
              <w:t xml:space="preserve"> </w:t>
            </w:r>
            <w:r>
              <w:t>if any, like:</w:t>
            </w:r>
          </w:p>
        </w:tc>
      </w:tr>
      <w:tr w:rsidR="00365C3E" w:rsidTr="00D732E9">
        <w:trPr>
          <w:trHeight w:val="537"/>
        </w:trPr>
        <w:tc>
          <w:tcPr>
            <w:tcW w:w="929" w:type="dxa"/>
            <w:vMerge/>
            <w:tcBorders>
              <w:top w:val="nil"/>
            </w:tcBorders>
          </w:tcPr>
          <w:p w:rsidR="00365C3E" w:rsidRDefault="00365C3E">
            <w:pPr>
              <w:rPr>
                <w:sz w:val="2"/>
                <w:szCs w:val="2"/>
              </w:rPr>
            </w:pPr>
          </w:p>
        </w:tc>
        <w:tc>
          <w:tcPr>
            <w:tcW w:w="4052" w:type="dxa"/>
            <w:gridSpan w:val="3"/>
            <w:tcBorders>
              <w:bottom w:val="single" w:sz="4" w:space="0" w:color="auto"/>
            </w:tcBorders>
          </w:tcPr>
          <w:p w:rsidR="00365C3E" w:rsidRDefault="00533A87">
            <w:pPr>
              <w:pStyle w:val="TableParagraph"/>
              <w:spacing w:line="250" w:lineRule="exact"/>
              <w:ind w:left="475"/>
            </w:pPr>
            <w:r>
              <w:t>a.</w:t>
            </w:r>
            <w:r>
              <w:rPr>
                <w:spacing w:val="50"/>
              </w:rPr>
              <w:t xml:space="preserve"> </w:t>
            </w:r>
            <w:r>
              <w:t>Notification</w:t>
            </w:r>
            <w:r>
              <w:rPr>
                <w:spacing w:val="28"/>
              </w:rPr>
              <w:t xml:space="preserve"> </w:t>
            </w:r>
            <w:r>
              <w:t>of</w:t>
            </w:r>
            <w:r>
              <w:rPr>
                <w:spacing w:val="31"/>
              </w:rPr>
              <w:t xml:space="preserve"> </w:t>
            </w:r>
            <w:r>
              <w:t>land</w:t>
            </w:r>
            <w:r>
              <w:rPr>
                <w:spacing w:val="29"/>
              </w:rPr>
              <w:t xml:space="preserve"> </w:t>
            </w:r>
            <w:r>
              <w:t>acquisition</w:t>
            </w:r>
          </w:p>
          <w:p w:rsidR="00365C3E" w:rsidRDefault="00533A87">
            <w:pPr>
              <w:pStyle w:val="TableParagraph"/>
              <w:spacing w:before="37" w:line="230" w:lineRule="exact"/>
              <w:ind w:left="835"/>
            </w:pPr>
            <w:r>
              <w:t>if</w:t>
            </w:r>
            <w:r>
              <w:rPr>
                <w:spacing w:val="2"/>
              </w:rPr>
              <w:t xml:space="preserve"> </w:t>
            </w:r>
            <w:r>
              <w:t>any</w:t>
            </w:r>
            <w:r>
              <w:rPr>
                <w:spacing w:val="-2"/>
              </w:rPr>
              <w:t xml:space="preserve"> </w:t>
            </w:r>
            <w:r>
              <w:t>in the</w:t>
            </w:r>
            <w:r>
              <w:rPr>
                <w:spacing w:val="-2"/>
              </w:rPr>
              <w:t xml:space="preserve"> </w:t>
            </w:r>
            <w:r>
              <w:t>area</w:t>
            </w:r>
          </w:p>
        </w:tc>
        <w:tc>
          <w:tcPr>
            <w:tcW w:w="6240" w:type="dxa"/>
            <w:gridSpan w:val="6"/>
            <w:tcBorders>
              <w:bottom w:val="single" w:sz="4" w:space="0" w:color="auto"/>
            </w:tcBorders>
          </w:tcPr>
          <w:p w:rsidR="00365C3E" w:rsidRDefault="00533A87">
            <w:pPr>
              <w:pStyle w:val="TableParagraph"/>
              <w:spacing w:line="250" w:lineRule="exact"/>
              <w:ind w:left="112"/>
            </w:pPr>
            <w:r>
              <w:t>No</w:t>
            </w:r>
            <w:r>
              <w:rPr>
                <w:spacing w:val="-1"/>
              </w:rPr>
              <w:t xml:space="preserve"> </w:t>
            </w:r>
            <w:r>
              <w:t>such</w:t>
            </w:r>
            <w:r>
              <w:rPr>
                <w:spacing w:val="-1"/>
              </w:rPr>
              <w:t xml:space="preserve"> </w:t>
            </w:r>
            <w:r>
              <w:t>information came</w:t>
            </w:r>
            <w:r>
              <w:rPr>
                <w:spacing w:val="1"/>
              </w:rPr>
              <w:t xml:space="preserve"> </w:t>
            </w:r>
            <w:r>
              <w:t>in</w:t>
            </w:r>
            <w:r>
              <w:rPr>
                <w:spacing w:val="-3"/>
              </w:rPr>
              <w:t xml:space="preserve"> </w:t>
            </w:r>
            <w:r>
              <w:t>front</w:t>
            </w:r>
            <w:r>
              <w:rPr>
                <w:spacing w:val="-1"/>
              </w:rPr>
              <w:t xml:space="preserve"> </w:t>
            </w:r>
            <w:r>
              <w:t>of</w:t>
            </w:r>
            <w:r>
              <w:rPr>
                <w:spacing w:val="1"/>
              </w:rPr>
              <w:t xml:space="preserve"> </w:t>
            </w:r>
            <w:r>
              <w:t>us</w:t>
            </w:r>
            <w:r>
              <w:rPr>
                <w:spacing w:val="-2"/>
              </w:rPr>
              <w:t xml:space="preserve"> </w:t>
            </w:r>
            <w:r>
              <w:t>and</w:t>
            </w:r>
            <w:r>
              <w:rPr>
                <w:spacing w:val="-1"/>
              </w:rPr>
              <w:t xml:space="preserve"> </w:t>
            </w:r>
            <w:r>
              <w:t>could</w:t>
            </w:r>
            <w:r>
              <w:rPr>
                <w:spacing w:val="-3"/>
              </w:rPr>
              <w:t xml:space="preserve"> </w:t>
            </w:r>
            <w:r>
              <w:t>be</w:t>
            </w:r>
            <w:r>
              <w:rPr>
                <w:spacing w:val="-2"/>
              </w:rPr>
              <w:t xml:space="preserve"> </w:t>
            </w:r>
            <w:r>
              <w:t>found</w:t>
            </w:r>
          </w:p>
          <w:p w:rsidR="00365C3E" w:rsidRDefault="00533A87">
            <w:pPr>
              <w:pStyle w:val="TableParagraph"/>
              <w:spacing w:before="20" w:line="246" w:lineRule="exact"/>
              <w:ind w:left="112"/>
            </w:pPr>
            <w:r>
              <w:t>on</w:t>
            </w:r>
            <w:r>
              <w:rPr>
                <w:spacing w:val="-1"/>
              </w:rPr>
              <w:t xml:space="preserve"> </w:t>
            </w:r>
            <w:r>
              <w:t>public domain</w:t>
            </w:r>
          </w:p>
        </w:tc>
      </w:tr>
      <w:tr w:rsidR="00365C3E" w:rsidTr="00D732E9">
        <w:trPr>
          <w:trHeight w:val="532"/>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43" w:lineRule="exact"/>
              <w:ind w:left="475"/>
            </w:pPr>
            <w:r>
              <w:t>b.</w:t>
            </w:r>
            <w:r>
              <w:rPr>
                <w:spacing w:val="50"/>
              </w:rPr>
              <w:t xml:space="preserve"> </w:t>
            </w:r>
            <w:r>
              <w:t>Notification</w:t>
            </w:r>
            <w:r>
              <w:rPr>
                <w:spacing w:val="16"/>
              </w:rPr>
              <w:t xml:space="preserve"> </w:t>
            </w:r>
            <w:r>
              <w:t>of</w:t>
            </w:r>
            <w:r>
              <w:rPr>
                <w:spacing w:val="16"/>
              </w:rPr>
              <w:t xml:space="preserve"> </w:t>
            </w:r>
            <w:r>
              <w:t>road</w:t>
            </w:r>
            <w:r>
              <w:rPr>
                <w:spacing w:val="15"/>
              </w:rPr>
              <w:t xml:space="preserve"> </w:t>
            </w:r>
            <w:r>
              <w:t>widening</w:t>
            </w:r>
            <w:r>
              <w:rPr>
                <w:spacing w:val="17"/>
              </w:rPr>
              <w:t xml:space="preserve"> </w:t>
            </w:r>
            <w:r>
              <w:t>if</w:t>
            </w:r>
          </w:p>
          <w:p w:rsidR="00365C3E" w:rsidRDefault="00533A87">
            <w:pPr>
              <w:pStyle w:val="TableParagraph"/>
              <w:spacing w:before="40" w:line="230" w:lineRule="exact"/>
              <w:ind w:left="835"/>
            </w:pPr>
            <w:r>
              <w:t>any</w:t>
            </w:r>
            <w:r>
              <w:rPr>
                <w:spacing w:val="-3"/>
              </w:rPr>
              <w:t xml:space="preserve"> </w:t>
            </w:r>
            <w:r>
              <w:t>in the area</w:t>
            </w:r>
          </w:p>
        </w:tc>
        <w:tc>
          <w:tcPr>
            <w:tcW w:w="6240" w:type="dxa"/>
            <w:gridSpan w:val="6"/>
            <w:tcBorders>
              <w:top w:val="single" w:sz="4" w:space="0" w:color="auto"/>
              <w:bottom w:val="single" w:sz="4" w:space="0" w:color="auto"/>
            </w:tcBorders>
          </w:tcPr>
          <w:p w:rsidR="00365C3E" w:rsidRDefault="00533A87">
            <w:pPr>
              <w:pStyle w:val="TableParagraph"/>
              <w:spacing w:line="243" w:lineRule="exact"/>
              <w:ind w:left="112"/>
            </w:pPr>
            <w:r>
              <w:t>No</w:t>
            </w:r>
            <w:r>
              <w:rPr>
                <w:spacing w:val="-1"/>
              </w:rPr>
              <w:t xml:space="preserve"> </w:t>
            </w:r>
            <w:r>
              <w:t>such information</w:t>
            </w:r>
            <w:r>
              <w:rPr>
                <w:spacing w:val="-1"/>
              </w:rPr>
              <w:t xml:space="preserve"> </w:t>
            </w:r>
            <w:r>
              <w:t>came in</w:t>
            </w:r>
            <w:r>
              <w:rPr>
                <w:spacing w:val="-3"/>
              </w:rPr>
              <w:t xml:space="preserve"> </w:t>
            </w:r>
            <w:r>
              <w:t>front</w:t>
            </w:r>
            <w:r>
              <w:rPr>
                <w:spacing w:val="-1"/>
              </w:rPr>
              <w:t xml:space="preserve"> </w:t>
            </w:r>
            <w:r>
              <w:t>of</w:t>
            </w:r>
            <w:r>
              <w:rPr>
                <w:spacing w:val="1"/>
              </w:rPr>
              <w:t xml:space="preserve"> </w:t>
            </w:r>
            <w:r>
              <w:t>us</w:t>
            </w:r>
            <w:r>
              <w:rPr>
                <w:spacing w:val="-2"/>
              </w:rPr>
              <w:t xml:space="preserve"> </w:t>
            </w:r>
            <w:r>
              <w:t>and could</w:t>
            </w:r>
            <w:r>
              <w:rPr>
                <w:spacing w:val="-3"/>
              </w:rPr>
              <w:t xml:space="preserve"> </w:t>
            </w:r>
            <w:r>
              <w:t>be</w:t>
            </w:r>
            <w:r>
              <w:rPr>
                <w:spacing w:val="-2"/>
              </w:rPr>
              <w:t xml:space="preserve"> </w:t>
            </w:r>
            <w:r>
              <w:t>found</w:t>
            </w:r>
          </w:p>
          <w:p w:rsidR="00365C3E" w:rsidRDefault="00533A87">
            <w:pPr>
              <w:pStyle w:val="TableParagraph"/>
              <w:spacing w:before="20" w:line="249" w:lineRule="exact"/>
              <w:ind w:left="112"/>
            </w:pPr>
            <w:r>
              <w:t>on</w:t>
            </w:r>
            <w:r>
              <w:rPr>
                <w:spacing w:val="-1"/>
              </w:rPr>
              <w:t xml:space="preserve"> </w:t>
            </w:r>
            <w:r>
              <w:t>public domain</w:t>
            </w:r>
          </w:p>
        </w:tc>
      </w:tr>
      <w:tr w:rsidR="00365C3E" w:rsidTr="00D732E9">
        <w:trPr>
          <w:trHeight w:val="1156"/>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76" w:lineRule="auto"/>
              <w:ind w:left="835" w:right="198" w:hanging="360"/>
              <w:jc w:val="both"/>
            </w:pPr>
            <w:r>
              <w:t>c.</w:t>
            </w:r>
            <w:r>
              <w:rPr>
                <w:spacing w:val="1"/>
              </w:rPr>
              <w:t xml:space="preserve"> </w:t>
            </w:r>
            <w:r>
              <w:t>Applicability of CRZ provisions</w:t>
            </w:r>
            <w:r>
              <w:rPr>
                <w:spacing w:val="-59"/>
              </w:rPr>
              <w:t xml:space="preserve"> </w:t>
            </w:r>
            <w:r>
              <w:t>etc. (Distance from sea-coast /</w:t>
            </w:r>
            <w:r>
              <w:rPr>
                <w:spacing w:val="-59"/>
              </w:rPr>
              <w:t xml:space="preserve"> </w:t>
            </w:r>
            <w:r>
              <w:t>tidal</w:t>
            </w:r>
            <w:r>
              <w:rPr>
                <w:spacing w:val="44"/>
              </w:rPr>
              <w:t xml:space="preserve"> </w:t>
            </w:r>
            <w:r>
              <w:t>level</w:t>
            </w:r>
            <w:r>
              <w:rPr>
                <w:spacing w:val="44"/>
              </w:rPr>
              <w:t xml:space="preserve"> </w:t>
            </w:r>
            <w:r>
              <w:t>must</w:t>
            </w:r>
            <w:r>
              <w:rPr>
                <w:spacing w:val="43"/>
              </w:rPr>
              <w:t xml:space="preserve"> </w:t>
            </w:r>
            <w:r>
              <w:t>be</w:t>
            </w:r>
          </w:p>
          <w:p w:rsidR="00365C3E" w:rsidRDefault="00533A87">
            <w:pPr>
              <w:pStyle w:val="TableParagraph"/>
              <w:ind w:left="835"/>
            </w:pPr>
            <w:r>
              <w:t>incorporated)</w:t>
            </w:r>
          </w:p>
        </w:tc>
        <w:tc>
          <w:tcPr>
            <w:tcW w:w="6240" w:type="dxa"/>
            <w:gridSpan w:val="6"/>
            <w:tcBorders>
              <w:top w:val="single" w:sz="4" w:space="0" w:color="auto"/>
            </w:tcBorders>
          </w:tcPr>
          <w:p w:rsidR="00365C3E" w:rsidRDefault="00533A87">
            <w:pPr>
              <w:pStyle w:val="TableParagraph"/>
              <w:spacing w:line="243" w:lineRule="exact"/>
              <w:ind w:left="112"/>
            </w:pPr>
            <w:r>
              <w:t>No</w:t>
            </w:r>
          </w:p>
        </w:tc>
      </w:tr>
      <w:tr w:rsidR="00365C3E">
        <w:trPr>
          <w:trHeight w:val="290"/>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50" w:lineRule="exact"/>
              <w:ind w:left="475"/>
            </w:pPr>
            <w:r>
              <w:t>d.</w:t>
            </w:r>
            <w:r>
              <w:rPr>
                <w:spacing w:val="55"/>
              </w:rPr>
              <w:t xml:space="preserve"> </w:t>
            </w:r>
            <w:r>
              <w:t>Any</w:t>
            </w:r>
            <w:r>
              <w:rPr>
                <w:spacing w:val="-2"/>
              </w:rPr>
              <w:t xml:space="preserve"> </w:t>
            </w:r>
            <w:r>
              <w:t>other</w:t>
            </w:r>
          </w:p>
        </w:tc>
        <w:tc>
          <w:tcPr>
            <w:tcW w:w="6240" w:type="dxa"/>
            <w:gridSpan w:val="6"/>
          </w:tcPr>
          <w:p w:rsidR="00365C3E" w:rsidRDefault="00533A87">
            <w:pPr>
              <w:pStyle w:val="TableParagraph"/>
              <w:spacing w:line="250" w:lineRule="exact"/>
              <w:ind w:left="112"/>
            </w:pPr>
            <w:r>
              <w:t>None</w:t>
            </w:r>
          </w:p>
        </w:tc>
      </w:tr>
      <w:tr w:rsidR="00365C3E">
        <w:trPr>
          <w:trHeight w:val="350"/>
        </w:trPr>
        <w:tc>
          <w:tcPr>
            <w:tcW w:w="929" w:type="dxa"/>
            <w:shd w:val="clear" w:color="auto" w:fill="C5D9F0"/>
          </w:tcPr>
          <w:p w:rsidR="00365C3E" w:rsidRDefault="00533A87">
            <w:pPr>
              <w:pStyle w:val="TableParagraph"/>
              <w:spacing w:before="14"/>
              <w:ind w:left="208"/>
              <w:rPr>
                <w:rFonts w:ascii="Arial"/>
                <w:b/>
                <w:sz w:val="24"/>
              </w:rPr>
            </w:pPr>
            <w:r>
              <w:rPr>
                <w:rFonts w:ascii="Arial"/>
                <w:b/>
                <w:sz w:val="24"/>
              </w:rPr>
              <w:t>III.</w:t>
            </w:r>
          </w:p>
        </w:tc>
        <w:tc>
          <w:tcPr>
            <w:tcW w:w="10292" w:type="dxa"/>
            <w:gridSpan w:val="9"/>
            <w:tcBorders>
              <w:bottom w:val="single" w:sz="8" w:space="0" w:color="000000"/>
            </w:tcBorders>
            <w:shd w:val="clear" w:color="auto" w:fill="C5D9F0"/>
          </w:tcPr>
          <w:p w:rsidR="00365C3E" w:rsidRDefault="00533A87">
            <w:pPr>
              <w:pStyle w:val="TableParagraph"/>
              <w:spacing w:before="14"/>
              <w:ind w:left="115"/>
              <w:rPr>
                <w:rFonts w:ascii="Arial"/>
                <w:b/>
                <w:sz w:val="24"/>
              </w:rPr>
            </w:pPr>
            <w:r>
              <w:rPr>
                <w:rFonts w:ascii="Arial"/>
                <w:b/>
                <w:sz w:val="24"/>
              </w:rPr>
              <w:t>VALUATION</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LAND</w:t>
            </w:r>
          </w:p>
        </w:tc>
      </w:tr>
      <w:tr w:rsidR="00365C3E">
        <w:trPr>
          <w:trHeight w:val="272"/>
        </w:trPr>
        <w:tc>
          <w:tcPr>
            <w:tcW w:w="929" w:type="dxa"/>
            <w:vMerge w:val="restart"/>
          </w:tcPr>
          <w:p w:rsidR="00365C3E" w:rsidRDefault="00533A87">
            <w:pPr>
              <w:pStyle w:val="TableParagraph"/>
              <w:spacing w:line="253" w:lineRule="exact"/>
              <w:ind w:left="501"/>
            </w:pPr>
            <w:r>
              <w:t>1.</w:t>
            </w:r>
          </w:p>
        </w:tc>
        <w:tc>
          <w:tcPr>
            <w:tcW w:w="4052" w:type="dxa"/>
            <w:gridSpan w:val="3"/>
            <w:tcBorders>
              <w:top w:val="single" w:sz="8" w:space="0" w:color="000000"/>
            </w:tcBorders>
          </w:tcPr>
          <w:p w:rsidR="00365C3E" w:rsidRDefault="00533A87">
            <w:pPr>
              <w:pStyle w:val="TableParagraph"/>
              <w:spacing w:line="253" w:lineRule="exact"/>
              <w:ind w:left="115"/>
            </w:pPr>
            <w:r>
              <w:t>Size</w:t>
            </w:r>
            <w:r>
              <w:rPr>
                <w:spacing w:val="-2"/>
              </w:rPr>
              <w:t xml:space="preserve"> </w:t>
            </w:r>
            <w:r>
              <w:t>of</w:t>
            </w:r>
            <w:r>
              <w:rPr>
                <w:spacing w:val="3"/>
              </w:rPr>
              <w:t xml:space="preserve"> </w:t>
            </w:r>
            <w:r>
              <w:t>plot</w:t>
            </w:r>
          </w:p>
        </w:tc>
        <w:tc>
          <w:tcPr>
            <w:tcW w:w="6240" w:type="dxa"/>
            <w:gridSpan w:val="6"/>
            <w:vMerge w:val="restart"/>
            <w:tcBorders>
              <w:top w:val="single" w:sz="8" w:space="0" w:color="000000"/>
            </w:tcBorders>
          </w:tcPr>
          <w:p w:rsidR="00365C3E" w:rsidRDefault="00365C3E">
            <w:pPr>
              <w:pStyle w:val="TableParagraph"/>
              <w:rPr>
                <w:rFonts w:ascii="Arial"/>
                <w:b/>
                <w:sz w:val="24"/>
              </w:rPr>
            </w:pPr>
          </w:p>
          <w:p w:rsidR="00365C3E" w:rsidRDefault="00533A87">
            <w:pPr>
              <w:pStyle w:val="TableParagraph"/>
              <w:spacing w:before="148"/>
              <w:ind w:left="364"/>
            </w:pPr>
            <w:r>
              <w:t>Please</w:t>
            </w:r>
            <w:r>
              <w:rPr>
                <w:spacing w:val="-2"/>
              </w:rPr>
              <w:t xml:space="preserve"> </w:t>
            </w:r>
            <w:r>
              <w:t>refer</w:t>
            </w:r>
            <w:r>
              <w:rPr>
                <w:spacing w:val="-2"/>
              </w:rPr>
              <w:t xml:space="preserve"> </w:t>
            </w:r>
            <w:r>
              <w:t>to</w:t>
            </w:r>
            <w:r>
              <w:rPr>
                <w:spacing w:val="-1"/>
              </w:rPr>
              <w:t xml:space="preserve"> </w:t>
            </w:r>
            <w:r>
              <w:t>Part</w:t>
            </w:r>
            <w:r>
              <w:rPr>
                <w:spacing w:val="-2"/>
              </w:rPr>
              <w:t xml:space="preserve"> </w:t>
            </w:r>
            <w:r>
              <w:t>B –</w:t>
            </w:r>
            <w:r>
              <w:rPr>
                <w:spacing w:val="-5"/>
              </w:rPr>
              <w:t xml:space="preserve"> </w:t>
            </w:r>
            <w:r>
              <w:t>Area</w:t>
            </w:r>
            <w:r>
              <w:rPr>
                <w:spacing w:val="-1"/>
              </w:rPr>
              <w:t xml:space="preserve"> </w:t>
            </w:r>
            <w:r>
              <w:t>description</w:t>
            </w:r>
            <w:r>
              <w:rPr>
                <w:spacing w:val="-1"/>
              </w:rPr>
              <w:t xml:space="preserve"> </w:t>
            </w:r>
            <w:r>
              <w:t>of</w:t>
            </w:r>
            <w:r>
              <w:rPr>
                <w:spacing w:val="-2"/>
              </w:rPr>
              <w:t xml:space="preserve"> </w:t>
            </w:r>
            <w:r>
              <w:t>the</w:t>
            </w:r>
            <w:r>
              <w:rPr>
                <w:spacing w:val="-2"/>
              </w:rPr>
              <w:t xml:space="preserve"> </w:t>
            </w:r>
            <w:r>
              <w:t>Property.</w:t>
            </w:r>
          </w:p>
        </w:tc>
      </w:tr>
      <w:tr w:rsidR="00365C3E">
        <w:trPr>
          <w:trHeight w:val="273"/>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ind w:left="115"/>
            </w:pPr>
            <w:r>
              <w:t>North &amp;</w:t>
            </w:r>
            <w:r>
              <w:rPr>
                <w:spacing w:val="-2"/>
              </w:rPr>
              <w:t xml:space="preserve"> </w:t>
            </w:r>
            <w:r>
              <w:t>South</w:t>
            </w:r>
          </w:p>
        </w:tc>
        <w:tc>
          <w:tcPr>
            <w:tcW w:w="6240" w:type="dxa"/>
            <w:gridSpan w:val="6"/>
            <w:vMerge/>
            <w:tcBorders>
              <w:top w:val="nil"/>
            </w:tcBorders>
          </w:tcPr>
          <w:p w:rsidR="00365C3E" w:rsidRDefault="00365C3E">
            <w:pPr>
              <w:rPr>
                <w:sz w:val="2"/>
                <w:szCs w:val="2"/>
              </w:rPr>
            </w:pPr>
          </w:p>
        </w:tc>
      </w:tr>
      <w:tr w:rsidR="00365C3E">
        <w:trPr>
          <w:trHeight w:val="273"/>
        </w:trPr>
        <w:tc>
          <w:tcPr>
            <w:tcW w:w="929" w:type="dxa"/>
            <w:vMerge/>
            <w:tcBorders>
              <w:top w:val="nil"/>
            </w:tcBorders>
          </w:tcPr>
          <w:p w:rsidR="00365C3E" w:rsidRDefault="00365C3E">
            <w:pPr>
              <w:rPr>
                <w:sz w:val="2"/>
                <w:szCs w:val="2"/>
              </w:rPr>
            </w:pPr>
          </w:p>
        </w:tc>
        <w:tc>
          <w:tcPr>
            <w:tcW w:w="4052" w:type="dxa"/>
            <w:gridSpan w:val="3"/>
          </w:tcPr>
          <w:p w:rsidR="00365C3E" w:rsidRDefault="00533A87">
            <w:pPr>
              <w:pStyle w:val="TableParagraph"/>
              <w:spacing w:line="250" w:lineRule="exact"/>
              <w:ind w:left="115"/>
            </w:pPr>
            <w:r>
              <w:t>East</w:t>
            </w:r>
            <w:r>
              <w:rPr>
                <w:spacing w:val="2"/>
              </w:rPr>
              <w:t xml:space="preserve"> </w:t>
            </w:r>
            <w:r>
              <w:t>&amp;</w:t>
            </w:r>
            <w:r>
              <w:rPr>
                <w:spacing w:val="-6"/>
              </w:rPr>
              <w:t xml:space="preserve"> </w:t>
            </w:r>
            <w:r>
              <w:t>West</w:t>
            </w:r>
          </w:p>
        </w:tc>
        <w:tc>
          <w:tcPr>
            <w:tcW w:w="6240" w:type="dxa"/>
            <w:gridSpan w:val="6"/>
            <w:vMerge/>
            <w:tcBorders>
              <w:top w:val="nil"/>
            </w:tcBorders>
          </w:tcPr>
          <w:p w:rsidR="00365C3E" w:rsidRDefault="00365C3E">
            <w:pPr>
              <w:rPr>
                <w:sz w:val="2"/>
                <w:szCs w:val="2"/>
              </w:rPr>
            </w:pPr>
          </w:p>
        </w:tc>
      </w:tr>
      <w:tr w:rsidR="00365C3E">
        <w:trPr>
          <w:trHeight w:val="292"/>
        </w:trPr>
        <w:tc>
          <w:tcPr>
            <w:tcW w:w="929" w:type="dxa"/>
          </w:tcPr>
          <w:p w:rsidR="00365C3E" w:rsidRDefault="00533A87">
            <w:pPr>
              <w:pStyle w:val="TableParagraph"/>
              <w:spacing w:line="250" w:lineRule="exact"/>
              <w:ind w:left="501"/>
            </w:pPr>
            <w:r>
              <w:t>2.</w:t>
            </w:r>
          </w:p>
        </w:tc>
        <w:tc>
          <w:tcPr>
            <w:tcW w:w="4052" w:type="dxa"/>
            <w:gridSpan w:val="3"/>
          </w:tcPr>
          <w:p w:rsidR="00365C3E" w:rsidRDefault="00533A87">
            <w:pPr>
              <w:pStyle w:val="TableParagraph"/>
              <w:spacing w:line="250" w:lineRule="exact"/>
              <w:ind w:left="115"/>
            </w:pPr>
            <w:r>
              <w:t>Total</w:t>
            </w:r>
            <w:r>
              <w:rPr>
                <w:spacing w:val="-2"/>
              </w:rPr>
              <w:t xml:space="preserve"> </w:t>
            </w:r>
            <w:r>
              <w:t>extent</w:t>
            </w:r>
            <w:r>
              <w:rPr>
                <w:spacing w:val="-2"/>
              </w:rPr>
              <w:t xml:space="preserve"> </w:t>
            </w:r>
            <w:r>
              <w:t>of</w:t>
            </w:r>
            <w:r>
              <w:rPr>
                <w:spacing w:val="1"/>
              </w:rPr>
              <w:t xml:space="preserve"> </w:t>
            </w:r>
            <w:r>
              <w:t>the</w:t>
            </w:r>
            <w:r>
              <w:rPr>
                <w:spacing w:val="-3"/>
              </w:rPr>
              <w:t xml:space="preserve"> </w:t>
            </w:r>
            <w:r>
              <w:t>plot</w:t>
            </w:r>
          </w:p>
        </w:tc>
        <w:tc>
          <w:tcPr>
            <w:tcW w:w="6240" w:type="dxa"/>
            <w:gridSpan w:val="6"/>
            <w:vMerge/>
            <w:tcBorders>
              <w:top w:val="nil"/>
            </w:tcBorders>
          </w:tcPr>
          <w:p w:rsidR="00365C3E" w:rsidRDefault="00365C3E">
            <w:pPr>
              <w:rPr>
                <w:sz w:val="2"/>
                <w:szCs w:val="2"/>
              </w:rPr>
            </w:pPr>
          </w:p>
        </w:tc>
      </w:tr>
      <w:tr w:rsidR="00365C3E">
        <w:trPr>
          <w:trHeight w:val="1091"/>
        </w:trPr>
        <w:tc>
          <w:tcPr>
            <w:tcW w:w="929" w:type="dxa"/>
          </w:tcPr>
          <w:p w:rsidR="00365C3E" w:rsidRDefault="00533A87">
            <w:pPr>
              <w:pStyle w:val="TableParagraph"/>
              <w:spacing w:line="250" w:lineRule="exact"/>
              <w:ind w:left="501"/>
            </w:pPr>
            <w:r>
              <w:t>3.</w:t>
            </w:r>
          </w:p>
        </w:tc>
        <w:tc>
          <w:tcPr>
            <w:tcW w:w="4052" w:type="dxa"/>
            <w:gridSpan w:val="3"/>
          </w:tcPr>
          <w:p w:rsidR="00365C3E" w:rsidRDefault="00533A87">
            <w:pPr>
              <w:pStyle w:val="TableParagraph"/>
              <w:spacing w:line="259" w:lineRule="auto"/>
              <w:ind w:left="115" w:right="275"/>
            </w:pPr>
            <w:r>
              <w:t>Prevailing market rate (Along with</w:t>
            </w:r>
            <w:r>
              <w:rPr>
                <w:spacing w:val="1"/>
              </w:rPr>
              <w:t xml:space="preserve"> </w:t>
            </w:r>
            <w:r>
              <w:t>details/reference of at least two latest</w:t>
            </w:r>
            <w:r>
              <w:rPr>
                <w:spacing w:val="-60"/>
              </w:rPr>
              <w:t xml:space="preserve"> </w:t>
            </w:r>
            <w:r>
              <w:t>deals/ transactions</w:t>
            </w:r>
            <w:r>
              <w:rPr>
                <w:spacing w:val="1"/>
              </w:rPr>
              <w:t xml:space="preserve"> </w:t>
            </w:r>
            <w:r>
              <w:t>with</w:t>
            </w:r>
            <w:r>
              <w:rPr>
                <w:spacing w:val="-1"/>
              </w:rPr>
              <w:t xml:space="preserve"> </w:t>
            </w:r>
            <w:r>
              <w:t>respect</w:t>
            </w:r>
            <w:r>
              <w:rPr>
                <w:spacing w:val="-2"/>
              </w:rPr>
              <w:t xml:space="preserve"> </w:t>
            </w:r>
            <w:r>
              <w:t>to</w:t>
            </w:r>
          </w:p>
          <w:p w:rsidR="00365C3E" w:rsidRDefault="00533A87">
            <w:pPr>
              <w:pStyle w:val="TableParagraph"/>
              <w:spacing w:line="252" w:lineRule="exact"/>
              <w:ind w:left="115"/>
            </w:pPr>
            <w:r>
              <w:t>adjacent</w:t>
            </w:r>
            <w:r>
              <w:rPr>
                <w:spacing w:val="-3"/>
              </w:rPr>
              <w:t xml:space="preserve"> </w:t>
            </w:r>
            <w:r>
              <w:t>properties</w:t>
            </w:r>
            <w:r>
              <w:rPr>
                <w:spacing w:val="-3"/>
              </w:rPr>
              <w:t xml:space="preserve"> </w:t>
            </w:r>
            <w:r>
              <w:t>in</w:t>
            </w:r>
            <w:r>
              <w:rPr>
                <w:spacing w:val="-3"/>
              </w:rPr>
              <w:t xml:space="preserve"> </w:t>
            </w:r>
            <w:r>
              <w:t>the</w:t>
            </w:r>
            <w:r>
              <w:rPr>
                <w:spacing w:val="-1"/>
              </w:rPr>
              <w:t xml:space="preserve"> </w:t>
            </w:r>
            <w:r>
              <w:t>areas)</w:t>
            </w:r>
          </w:p>
        </w:tc>
        <w:tc>
          <w:tcPr>
            <w:tcW w:w="6240" w:type="dxa"/>
            <w:gridSpan w:val="6"/>
          </w:tcPr>
          <w:p w:rsidR="00365C3E" w:rsidRDefault="00365C3E">
            <w:pPr>
              <w:pStyle w:val="TableParagraph"/>
              <w:spacing w:before="10"/>
              <w:rPr>
                <w:rFonts w:ascii="Arial"/>
                <w:b/>
                <w:sz w:val="21"/>
              </w:rPr>
            </w:pPr>
          </w:p>
          <w:p w:rsidR="00365C3E" w:rsidRDefault="00533A87">
            <w:pPr>
              <w:pStyle w:val="TableParagraph"/>
              <w:spacing w:line="276" w:lineRule="auto"/>
              <w:ind w:left="2738" w:right="191" w:hanging="2528"/>
            </w:pPr>
            <w:r>
              <w:t>Please refer to Part C - Procedure of Valuation Assessment</w:t>
            </w:r>
            <w:r>
              <w:rPr>
                <w:spacing w:val="-59"/>
              </w:rPr>
              <w:t xml:space="preserve"> </w:t>
            </w:r>
            <w:r>
              <w:t>section.</w:t>
            </w:r>
          </w:p>
        </w:tc>
      </w:tr>
    </w:tbl>
    <w:p w:rsidR="00365C3E" w:rsidRDefault="00D732E9">
      <w:pPr>
        <w:rPr>
          <w:sz w:val="2"/>
          <w:szCs w:val="2"/>
        </w:rPr>
      </w:pPr>
      <w:r>
        <w:pict>
          <v:shape id="_x0000_s1107" style="position:absolute;margin-left:101.6pt;margin-top:201.4pt;width:367.8pt;height:388.5pt;z-index:-19079168;mso-position-horizontal-relative:page;mso-position-vertical-relative:page" coordorigin="2032,4028" coordsize="7356,7770" o:spt="100" adj="0,,0" path="m4818,10865r-9,-88l4792,10686r-18,-65l4751,10554r-27,-69l4693,10416r-37,-71l4615,10272r-46,-74l4530,10141r-25,-36l4505,10805r-3,76l4489,10955r-24,71l4429,11095r-48,68l4321,11230r-188,187l2412,9697r186,-186l2669,9447r73,-50l2817,9362r76,-20l2972,9334r80,1l3134,9346r85,22l3288,9393r70,30l3428,9459r72,42l3572,9549r61,44l3693,9640r61,50l3814,9743r60,55l3934,9856r63,64l4055,9982r56,62l4162,10104r48,58l4254,10220r40,56l4345,10353r43,75l4425,10502r29,71l4478,10642r19,83l4505,10805r,-700l4489,10082r-45,-59l4396,9963r-50,-61l4292,9841r-56,-63l4176,9716r-62,-64l4052,9591r-62,-57l3928,9478r-61,-52l3806,9377r-57,-43l3745,9331r-61,-44l3624,9247r-80,-49l3466,9155r-78,-38l3310,9085r-76,-28l3159,9035r-88,-18l2985,9007r-84,-1l2819,9013r-80,15l2674,9048r-64,27l2547,9109r-62,42l2424,9200r-60,56l2053,9567r-10,13l2036,9597r-4,19l2033,9638r7,26l2054,9692r21,30l2105,9755r1972,1971l4109,11756r30,21l4166,11791r25,5l4214,11798r20,-3l4251,11788r13,-10l4555,11487r56,-59l4619,11417r40,-50l4702,11306r35,-63l4766,11179r22,-65l4807,11033r10,-83l4818,10865xm6431,9594r-1,-9l6425,9576r-4,-9l6413,9557r-8,-8l6397,9542r-10,-9l6375,9524r-14,-10l6344,9503r-87,-56l5732,9135r-53,-32l5595,9053r-49,-28l5454,8976r-43,-22l5369,8934r-39,-17l5291,8902r-37,-12l5218,8880r-34,-8l5159,8867r-9,-2l5119,8862r-31,-1l5058,8863r-29,4l5041,8820r8,-48l5053,8723r2,-49l5052,8625r-6,-50l5036,8524r-15,-52l5002,8421r-22,-52l4952,8316r-33,-53l4882,8210r-43,-54l4792,8101r-11,-10l4781,8689r-5,41l4767,8770r-15,41l4731,8850r-27,38l4671,8925r-179,178l3747,8358r154,-154l3927,8179r25,-23l3974,8137r21,-16l4014,8108r18,-12l4051,8087r20,-8l4133,8062r62,-4l4257,8065r63,21l4383,8118r64,41l4512,8210r65,60l4615,8310r34,41l4681,8393r28,42l4733,8478r19,43l4766,8563r9,42l4781,8647r,42l4781,8091r-31,-33l4739,8046r-58,-55l4624,7941r-58,-45l4509,7856r-58,-34l4394,7794r-58,-23l4279,7752r-58,-14l4165,7731r-55,-2l4055,7732r-54,9l3948,7757r-52,21l3844,7803r-17,12l3810,7827r-38,28l3753,7872r-22,19l3707,7913r-25,25l3464,8156r-74,74l3380,8243r-7,17l3370,8279r,22l3377,8327r14,28l3412,8385r30,33l5497,10473r10,7l5527,10488r10,1l5547,10485r10,-3l5567,10479r10,-5l5588,10468r10,-8l5610,10451r12,-11l5635,10428r12,-13l5658,10402r10,-11l5676,10380r6,-11l5686,10359r3,-9l5692,10340r3,-9l5695,10320r-4,-10l5687,10300r-7,-9l4730,9340r122,-122l4884,9190r33,-22l4952,9151r36,-11l5026,9136r40,-1l5107,9138r42,9l5194,9159r45,15l5286,9194r49,23l5385,9244r51,28l5490,9303r55,33l6204,9738r12,7l6227,9750r10,4l6248,9760r13,1l6273,9759r11,-1l6294,9754r10,-5l6314,9742r10,-8l6336,9725r13,-11l6362,9701r15,-15l6389,9671r11,-13l6409,9647r8,-11l6422,9626r4,-10l6429,9607r2,-13xm7735,8301r-1,-10l7731,8280r-6,-11l7717,8258r-10,-11l7693,8236r-15,-12l7659,8211r-22,-15l7366,8023,6575,7524r,313l6098,8314,5909,8023r-28,-43l5319,7109r-87,-133l5233,6975r,l5233,6975r1342,862l6575,7524,5707,6975,5123,6603r-11,-6l5100,6591r-11,-5l5079,6582r-10,-1l5059,6581r-10,1l5039,6585r-11,4l5016,6594r-11,8l4992,6611r-13,10l4966,6634r-15,15l4934,6665r-15,15l4906,6694r-12,13l4884,6719r-8,11l4869,6742r-5,11l4861,6763r-3,10l4857,6783r,10l4859,6802r3,10l4867,6823r5,10l4878,6844r84,131l5008,7048r590,932l5626,8023r846,1336l6486,9380r13,19l6511,9414r12,13l6534,9438r11,8l6556,9452r10,4l6577,9457r10,-2l6599,9452r12,-7l6623,9436r12,-11l6649,9413r15,-14l6678,9384r12,-14l6701,9358r9,-12l6716,9336r6,-10l6725,9316r1,-10l6727,9294r1,-10l6722,9272r-3,-10l6713,9250r-8,-12l6328,8658r-42,-64l6566,8314r291,-291l7513,8444r14,7l7538,8456r10,4l7558,8463r10,1l7579,8460r9,-2l7597,8455r10,-6l7619,8441r11,-10l7643,8420r14,-14l7672,8390r16,-16l7701,8360r11,-14l7722,8334r7,-11l7733,8312r2,-11xm8133,7892r-1,-9l8127,7871r-4,-10l8117,7853,7188,6924r481,-481l7670,6435r,-10l7669,6415r-3,-11l7654,6381r-7,-11l7639,6358r-10,-12l7618,6333r-26,-28l7576,6289r-17,-17l7543,6256r-29,-25l7502,6222r-11,-8l7481,6208r-10,-5l7459,6197r-11,-2l7439,6194r-9,2l7424,6198r-480,481l6192,5927r508,-508l6703,5413r,-10l6702,5393r-3,-11l6687,5359r-7,-11l6672,5336r-10,-12l6651,5311r-27,-30l6608,5265r-16,-16l6576,5235r-28,-26l6535,5199r-12,-8l6511,5183r-24,-13l6476,5168r-9,-1l6457,5167r-6,2l5828,5792r-11,14l5810,5822r-3,20l5808,5864r6,26l5829,5918r21,30l5879,5980,7935,8036r8,5l7953,8045r12,5l7974,8051r11,-4l7994,8045r10,-4l8014,8036r11,-6l8036,8022r12,-9l8060,8002r12,-12l8085,7977r11,-12l8105,7953r9,-11l8119,7932r5,-10l8127,7912r2,-9l8133,7892xm9387,6638r,-10l9379,6608r-7,-9l7446,4673r392,-392l7841,4274r,-10l7840,4255r-2,-12l7826,4221r-7,-11l7810,4198r-10,-12l7761,4144r-16,-16l7729,4112r-15,-15l7685,4072r-12,-11l7661,4052r-11,-7l7639,4039r-13,-7l7615,4029r-9,-1l7595,4028r-7,4l6622,4998r-3,7l6620,5014r,10l6623,5034r7,14l6636,5058r8,12l6653,5081r22,27l6688,5123r14,16l6718,5155r16,16l6750,5185r14,12l6778,5208r12,10l6802,5227r10,7l6835,5246r10,4l6856,5250r9,1l6872,5247r392,-391l9189,6781r10,8l9219,6796r9,1l9239,6793r10,-2l9258,6787r11,-5l9280,6776r10,-8l9302,6759r12,-11l9327,6736r12,-13l9350,6710r10,-11l9368,6688r5,-11l9378,6667r3,-9l9383,6649r4,-11xe" fillcolor="silver" stroked="f">
            <v:fill opacity="32896f"/>
            <v:stroke joinstyle="round"/>
            <v:formulas/>
            <v:path arrowok="t" o:connecttype="segments"/>
            <w10:wrap anchorx="page" anchory="page"/>
          </v:shape>
        </w:pict>
      </w:r>
      <w:r>
        <w:pict>
          <v:shape id="_x0000_s1106" style="position:absolute;margin-left:77.8pt;margin-top:165.5pt;width:508.55pt;height:418.85pt;z-index:-19078656;mso-position-horizontal-relative:page;mso-position-vertical-relative:page" coordorigin="1556,3310" coordsize="10171,8377" o:spt="100" adj="0,,0" path="m5377,11397r-3821,l1556,11687r3821,l5377,11397xm5377,10223r-3821,l1556,10513r,291l1556,11097r,290l5377,11387r,-290l5377,10804r,-291l5377,10223xm5377,9923r-3821,l1556,10213r3821,l5377,9923xm5377,9630r-3821,l1556,9923r3821,l5377,9630xm5377,9040r-3821,l1556,9330r,291l5377,9621r,-291l5377,9040xm5377,8456r-3821,l1556,8728r3821,l5377,8456xm5377,8154r-3821,l1556,8427r3821,l5377,8154xm5377,7854r-3821,l1556,8127r3821,l5377,7854xm5377,7551r-3821,l1556,7825r3821,l5377,7551xm5377,7251r-3821,l1556,7525r3821,l5377,7251xm5377,6695r-3821,l1556,6968r,274l5377,7242r,-274l5377,6695xm5377,6373r-3821,l1556,6647r3821,l5377,6373xm5485,10223r-108,l5377,11387r108,l5485,10223xm5485,9630r-108,l5377,10213r108,l5485,9630xm5485,9040r-108,l5377,9621r108,l5485,9040xm5485,8456r-108,l5377,8728r108,l5485,8456xm5485,8154r-108,l5377,8427r108,l5485,8154xm5485,7854r-108,l5377,8127r108,l5485,7854xm5485,7551r-108,l5377,7825r108,l5485,7551xm5485,7251r-108,l5377,7525r108,l5485,7251xm5485,6695r-108,l5377,7242r108,l5485,6695xm5485,6373r-108,l5377,6647r108,l5485,6373xm8605,5427r-110,l5605,5427r,293l8495,5720r110,l8605,5427xm8605,5127r-110,l5605,5127r,291l8495,5418r110,l8605,5127xm8605,3600r-3108,l5497,4474r3108,l8605,3600xm11615,5427r-2890,l8615,5427r,293l8725,5720r2890,l11615,5427xm11615,5127r-2890,l8615,5127r,291l8725,5418r2890,l11615,5127xm11615,3891r-2890,l8725,3310r-110,l8615,4474r110,l11615,4474r,-293l8725,4181r,l11615,4181r,-290xm11615,8757r-10059,l1556,9030r10059,l11615,8757xm11616,10223r-6011,l5497,10223r,274l5605,10497r6011,l11616,10223xm11616,9630r-6011,l5497,9630r,547l5605,10177r6011,l11616,9904r,-274xm11616,9040r-6011,l5497,9040r,545l5605,9585r6011,l11616,9313r,-273xm11616,8456r-6011,l5497,8456r,272l5605,8728r6011,l11616,8456xm11616,8154r-6011,l5497,8154r,273l5605,8427r6011,l11616,8154xm11616,7854r-6011,l5497,7854r,290l5605,8144r6011,l11616,7854xm11616,7551r-6011,l5497,7551r,293l5605,7844r6011,l11616,7551xm11616,7251r-6011,l5497,7251r,291l5605,7542r6011,l11616,7251xm11616,6373r-6011,l5497,6373r,290l5605,6663r6011,l11616,6373xm11616,6073r-6011,l5605,6363r6011,l11616,6073xm11616,5751r-6011,l5605,6042r6011,l11616,5751xm11616,4805r-6011,l5605,5096r6011,l11616,4805xm11616,4484r-6011,l5605,4774r6011,l11616,4484xm11726,6987r-110,l11616,6695r-6011,l5497,6695r,292l5497,7242r6229,l11726,6987xe" stroked="f">
            <v:stroke joinstyle="round"/>
            <v:formulas/>
            <v:path arrowok="t" o:connecttype="segments"/>
            <w10:wrap anchorx="page" anchory="page"/>
          </v:shape>
        </w:pict>
      </w:r>
    </w:p>
    <w:p w:rsidR="00365C3E" w:rsidRDefault="00365C3E">
      <w:pPr>
        <w:rPr>
          <w:sz w:val="2"/>
          <w:szCs w:val="2"/>
        </w:rPr>
        <w:sectPr w:rsidR="00365C3E">
          <w:pgSz w:w="12240" w:h="15840"/>
          <w:pgMar w:top="1440" w:right="280" w:bottom="1180" w:left="280" w:header="240" w:footer="999" w:gutter="0"/>
          <w:cols w:space="720"/>
        </w:sectPr>
      </w:pPr>
    </w:p>
    <w:p w:rsidR="00365C3E" w:rsidRDefault="00365C3E">
      <w:pPr>
        <w:rPr>
          <w:sz w:val="2"/>
          <w:szCs w:val="2"/>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4051"/>
        <w:gridCol w:w="2078"/>
        <w:gridCol w:w="1039"/>
        <w:gridCol w:w="1040"/>
        <w:gridCol w:w="2081"/>
      </w:tblGrid>
      <w:tr w:rsidR="00D732E9" w:rsidTr="00D732E9">
        <w:trPr>
          <w:trHeight w:val="818"/>
        </w:trPr>
        <w:tc>
          <w:tcPr>
            <w:tcW w:w="929" w:type="dxa"/>
            <w:vMerge w:val="restart"/>
            <w:tcBorders>
              <w:top w:val="single" w:sz="4" w:space="0" w:color="000000"/>
              <w:left w:val="single" w:sz="4" w:space="0" w:color="000000"/>
              <w:bottom w:val="single" w:sz="4" w:space="0" w:color="000000"/>
              <w:right w:val="single" w:sz="4" w:space="0" w:color="000000"/>
            </w:tcBorders>
          </w:tcPr>
          <w:p w:rsidR="00D732E9" w:rsidRPr="00C3339B" w:rsidRDefault="00D732E9" w:rsidP="00D732E9">
            <w:pPr>
              <w:pStyle w:val="TableParagraph"/>
              <w:ind w:left="53"/>
              <w:rPr>
                <w:rFonts w:ascii="Times New Roman"/>
                <w:sz w:val="20"/>
              </w:rPr>
            </w:pPr>
            <w:r w:rsidRPr="00C3339B">
              <w:rPr>
                <w:rFonts w:ascii="Times New Roman"/>
                <w:sz w:val="20"/>
              </w:rPr>
              <w:t>4.</w:t>
            </w:r>
          </w:p>
        </w:tc>
        <w:tc>
          <w:tcPr>
            <w:tcW w:w="4051" w:type="dxa"/>
            <w:tcBorders>
              <w:top w:val="single" w:sz="4" w:space="0" w:color="000000"/>
              <w:left w:val="single" w:sz="4" w:space="0" w:color="000000"/>
              <w:bottom w:val="single" w:sz="4" w:space="0" w:color="000000"/>
              <w:right w:val="single" w:sz="4" w:space="0" w:color="000000"/>
            </w:tcBorders>
          </w:tcPr>
          <w:p w:rsidR="00D732E9" w:rsidRDefault="00D732E9" w:rsidP="00C3339B">
            <w:pPr>
              <w:pStyle w:val="TableParagraph"/>
              <w:spacing w:line="259" w:lineRule="auto"/>
              <w:ind w:left="835" w:right="254" w:hanging="360"/>
            </w:pPr>
            <w:r>
              <w:t>Guideline rate obtained from the</w:t>
            </w:r>
            <w:r w:rsidRPr="00C3339B">
              <w:t xml:space="preserve"> </w:t>
            </w:r>
            <w:r>
              <w:t>Registrar’s</w:t>
            </w:r>
            <w:r w:rsidRPr="00C3339B">
              <w:t xml:space="preserve"> </w:t>
            </w:r>
            <w:r>
              <w:t>Office</w:t>
            </w:r>
            <w:r w:rsidRPr="00C3339B">
              <w:t xml:space="preserve"> </w:t>
            </w:r>
            <w:r>
              <w:t>(an</w:t>
            </w:r>
            <w:r w:rsidRPr="00C3339B">
              <w:t xml:space="preserve"> </w:t>
            </w:r>
            <w:r>
              <w:t>evidence</w:t>
            </w:r>
            <w:r w:rsidRPr="00C3339B">
              <w:t xml:space="preserve"> </w:t>
            </w:r>
            <w:r>
              <w:t>thereof</w:t>
            </w:r>
          </w:p>
          <w:p w:rsidR="00D732E9" w:rsidRDefault="00D732E9" w:rsidP="00C3339B">
            <w:pPr>
              <w:pStyle w:val="TableParagraph"/>
              <w:spacing w:line="259" w:lineRule="auto"/>
              <w:ind w:left="835" w:right="254" w:hanging="360"/>
            </w:pPr>
            <w:r>
              <w:t>to be</w:t>
            </w:r>
            <w:r w:rsidRPr="00C3339B">
              <w:t xml:space="preserve"> </w:t>
            </w:r>
            <w:r>
              <w:t>enclosed)</w:t>
            </w:r>
          </w:p>
        </w:tc>
        <w:tc>
          <w:tcPr>
            <w:tcW w:w="6238" w:type="dxa"/>
            <w:gridSpan w:val="4"/>
            <w:vMerge w:val="restart"/>
            <w:tcBorders>
              <w:top w:val="single" w:sz="4" w:space="0" w:color="000000"/>
              <w:left w:val="single" w:sz="4" w:space="0" w:color="000000"/>
              <w:right w:val="single" w:sz="4" w:space="0" w:color="000000"/>
            </w:tcBorders>
          </w:tcPr>
          <w:p w:rsidR="00D732E9" w:rsidRPr="00C3339B" w:rsidRDefault="00D732E9" w:rsidP="00C3339B">
            <w:pPr>
              <w:pStyle w:val="TableParagraph"/>
              <w:spacing w:line="251" w:lineRule="exact"/>
              <w:ind w:left="113"/>
            </w:pPr>
          </w:p>
        </w:tc>
      </w:tr>
      <w:tr w:rsidR="00D732E9" w:rsidTr="00D732E9">
        <w:trPr>
          <w:trHeight w:val="818"/>
        </w:trPr>
        <w:tc>
          <w:tcPr>
            <w:tcW w:w="929" w:type="dxa"/>
            <w:vMerge w:val="restart"/>
            <w:tcBorders>
              <w:top w:val="single" w:sz="4" w:space="0" w:color="000000"/>
              <w:left w:val="single" w:sz="4" w:space="0" w:color="000000"/>
              <w:bottom w:val="single" w:sz="4" w:space="0" w:color="000000"/>
              <w:right w:val="single" w:sz="4" w:space="0" w:color="000000"/>
            </w:tcBorders>
          </w:tcPr>
          <w:p w:rsidR="00D732E9" w:rsidRPr="00C3339B" w:rsidRDefault="00D732E9" w:rsidP="00D732E9">
            <w:pPr>
              <w:pStyle w:val="TableParagraph"/>
              <w:ind w:left="53"/>
              <w:rPr>
                <w:rFonts w:ascii="Times New Roman"/>
                <w:sz w:val="20"/>
              </w:rPr>
            </w:pPr>
            <w:r w:rsidRPr="00C3339B">
              <w:rPr>
                <w:rFonts w:ascii="Times New Roman"/>
                <w:sz w:val="20"/>
              </w:rPr>
              <w:t>5.</w:t>
            </w:r>
          </w:p>
        </w:tc>
        <w:tc>
          <w:tcPr>
            <w:tcW w:w="4051" w:type="dxa"/>
            <w:tcBorders>
              <w:top w:val="single" w:sz="4" w:space="0" w:color="000000"/>
              <w:left w:val="single" w:sz="4" w:space="0" w:color="000000"/>
              <w:bottom w:val="single" w:sz="4" w:space="0" w:color="000000"/>
              <w:right w:val="single" w:sz="4" w:space="0" w:color="000000"/>
            </w:tcBorders>
          </w:tcPr>
          <w:p w:rsidR="00D732E9" w:rsidRDefault="00D732E9" w:rsidP="00C3339B">
            <w:pPr>
              <w:pStyle w:val="TableParagraph"/>
              <w:spacing w:line="259" w:lineRule="auto"/>
              <w:ind w:left="835" w:right="254" w:hanging="360"/>
            </w:pPr>
            <w:r>
              <w:t>Assessed</w:t>
            </w:r>
            <w:r w:rsidRPr="00C3339B">
              <w:t xml:space="preserve"> </w:t>
            </w:r>
            <w:r>
              <w:t>/</w:t>
            </w:r>
            <w:r w:rsidRPr="00C3339B">
              <w:t xml:space="preserve"> </w:t>
            </w:r>
            <w:r>
              <w:t>adopted</w:t>
            </w:r>
            <w:r w:rsidRPr="00C3339B">
              <w:t xml:space="preserve"> </w:t>
            </w:r>
            <w:r>
              <w:t>rate</w:t>
            </w:r>
            <w:r w:rsidRPr="00C3339B">
              <w:t xml:space="preserve"> </w:t>
            </w:r>
            <w:r>
              <w:t>of</w:t>
            </w:r>
            <w:r w:rsidRPr="00C3339B">
              <w:t xml:space="preserve"> </w:t>
            </w:r>
            <w:r>
              <w:t>valuation</w:t>
            </w:r>
          </w:p>
        </w:tc>
        <w:tc>
          <w:tcPr>
            <w:tcW w:w="6238" w:type="dxa"/>
            <w:gridSpan w:val="4"/>
            <w:vMerge/>
            <w:tcBorders>
              <w:left w:val="single" w:sz="4" w:space="0" w:color="000000"/>
              <w:right w:val="single" w:sz="4" w:space="0" w:color="000000"/>
            </w:tcBorders>
          </w:tcPr>
          <w:p w:rsidR="00D732E9" w:rsidRPr="00C3339B" w:rsidRDefault="00D732E9" w:rsidP="00C3339B">
            <w:pPr>
              <w:pStyle w:val="TableParagraph"/>
              <w:spacing w:line="251" w:lineRule="exact"/>
              <w:ind w:left="113"/>
            </w:pPr>
          </w:p>
        </w:tc>
      </w:tr>
      <w:tr w:rsidR="00D732E9" w:rsidTr="00D732E9">
        <w:trPr>
          <w:trHeight w:val="818"/>
        </w:trPr>
        <w:tc>
          <w:tcPr>
            <w:tcW w:w="929" w:type="dxa"/>
            <w:vMerge w:val="restart"/>
            <w:tcBorders>
              <w:top w:val="single" w:sz="4" w:space="0" w:color="000000"/>
              <w:left w:val="single" w:sz="4" w:space="0" w:color="000000"/>
              <w:bottom w:val="single" w:sz="4" w:space="0" w:color="000000"/>
              <w:right w:val="single" w:sz="4" w:space="0" w:color="000000"/>
            </w:tcBorders>
          </w:tcPr>
          <w:p w:rsidR="00D732E9" w:rsidRPr="00C3339B" w:rsidRDefault="00D732E9" w:rsidP="00C3339B">
            <w:pPr>
              <w:pStyle w:val="TableParagraph"/>
              <w:rPr>
                <w:rFonts w:ascii="Times New Roman"/>
                <w:sz w:val="20"/>
              </w:rPr>
            </w:pPr>
            <w:r w:rsidRPr="00C3339B">
              <w:rPr>
                <w:rFonts w:ascii="Times New Roman"/>
                <w:sz w:val="20"/>
              </w:rPr>
              <w:t>6.</w:t>
            </w:r>
          </w:p>
        </w:tc>
        <w:tc>
          <w:tcPr>
            <w:tcW w:w="4051" w:type="dxa"/>
            <w:tcBorders>
              <w:top w:val="single" w:sz="4" w:space="0" w:color="000000"/>
              <w:left w:val="single" w:sz="4" w:space="0" w:color="000000"/>
              <w:bottom w:val="single" w:sz="4" w:space="0" w:color="000000"/>
              <w:right w:val="single" w:sz="4" w:space="0" w:color="000000"/>
            </w:tcBorders>
          </w:tcPr>
          <w:p w:rsidR="00D732E9" w:rsidRDefault="00D732E9" w:rsidP="00C3339B">
            <w:pPr>
              <w:pStyle w:val="TableParagraph"/>
              <w:spacing w:line="259" w:lineRule="auto"/>
              <w:ind w:left="835" w:right="254" w:hanging="360"/>
            </w:pPr>
            <w:r>
              <w:t>Estimated</w:t>
            </w:r>
            <w:r w:rsidRPr="00C3339B">
              <w:t xml:space="preserve"> </w:t>
            </w:r>
            <w:r>
              <w:t>Value</w:t>
            </w:r>
            <w:r w:rsidRPr="00C3339B">
              <w:t xml:space="preserve"> </w:t>
            </w:r>
            <w:r>
              <w:t>of Land</w:t>
            </w:r>
          </w:p>
        </w:tc>
        <w:tc>
          <w:tcPr>
            <w:tcW w:w="6238" w:type="dxa"/>
            <w:gridSpan w:val="4"/>
            <w:vMerge/>
            <w:tcBorders>
              <w:left w:val="single" w:sz="4" w:space="0" w:color="000000"/>
              <w:bottom w:val="single" w:sz="4" w:space="0" w:color="000000"/>
              <w:right w:val="single" w:sz="4" w:space="0" w:color="000000"/>
            </w:tcBorders>
          </w:tcPr>
          <w:p w:rsidR="00D732E9" w:rsidRPr="00C3339B" w:rsidRDefault="00D732E9" w:rsidP="00C3339B">
            <w:pPr>
              <w:pStyle w:val="TableParagraph"/>
              <w:spacing w:line="251" w:lineRule="exact"/>
              <w:ind w:left="113"/>
            </w:pPr>
          </w:p>
        </w:tc>
      </w:tr>
      <w:tr w:rsidR="00C3339B" w:rsidTr="00D732E9">
        <w:trPr>
          <w:trHeight w:val="318"/>
        </w:trPr>
        <w:tc>
          <w:tcPr>
            <w:tcW w:w="929" w:type="dxa"/>
            <w:shd w:val="clear" w:color="auto" w:fill="C5D9F0"/>
          </w:tcPr>
          <w:p w:rsidR="00C3339B" w:rsidRDefault="00C3339B" w:rsidP="00AA54BE">
            <w:pPr>
              <w:pStyle w:val="TableParagraph"/>
              <w:spacing w:line="274" w:lineRule="exact"/>
              <w:ind w:left="182"/>
              <w:rPr>
                <w:rFonts w:ascii="Arial"/>
                <w:b/>
                <w:sz w:val="24"/>
              </w:rPr>
            </w:pPr>
            <w:r>
              <w:rPr>
                <w:rFonts w:ascii="Arial"/>
                <w:b/>
                <w:sz w:val="24"/>
              </w:rPr>
              <w:t>IV.</w:t>
            </w:r>
          </w:p>
        </w:tc>
        <w:tc>
          <w:tcPr>
            <w:tcW w:w="10289" w:type="dxa"/>
            <w:gridSpan w:val="5"/>
            <w:shd w:val="clear" w:color="auto" w:fill="C5D9F0"/>
          </w:tcPr>
          <w:p w:rsidR="00C3339B" w:rsidRDefault="00C3339B" w:rsidP="00AA54BE">
            <w:pPr>
              <w:pStyle w:val="TableParagraph"/>
              <w:spacing w:line="274" w:lineRule="exact"/>
              <w:ind w:left="115"/>
              <w:rPr>
                <w:rFonts w:ascii="Arial"/>
                <w:b/>
                <w:sz w:val="24"/>
              </w:rPr>
            </w:pPr>
            <w:r>
              <w:rPr>
                <w:rFonts w:ascii="Arial"/>
                <w:b/>
                <w:sz w:val="24"/>
              </w:rPr>
              <w:t>VALUATION</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BUILDING</w:t>
            </w:r>
          </w:p>
        </w:tc>
      </w:tr>
      <w:tr w:rsidR="00C3339B" w:rsidTr="00D732E9">
        <w:trPr>
          <w:trHeight w:val="290"/>
        </w:trPr>
        <w:tc>
          <w:tcPr>
            <w:tcW w:w="929" w:type="dxa"/>
            <w:vMerge w:val="restart"/>
          </w:tcPr>
          <w:p w:rsidR="00C3339B" w:rsidRDefault="00C3339B" w:rsidP="00AA54BE">
            <w:pPr>
              <w:pStyle w:val="TableParagraph"/>
              <w:spacing w:line="248" w:lineRule="exact"/>
              <w:ind w:left="501"/>
              <w:rPr>
                <w:rFonts w:ascii="Arial"/>
                <w:b/>
              </w:rPr>
            </w:pPr>
            <w:r>
              <w:rPr>
                <w:rFonts w:ascii="Arial"/>
                <w:b/>
              </w:rPr>
              <w:t>1.</w:t>
            </w:r>
          </w:p>
        </w:tc>
        <w:tc>
          <w:tcPr>
            <w:tcW w:w="10289" w:type="dxa"/>
            <w:gridSpan w:val="5"/>
          </w:tcPr>
          <w:p w:rsidR="00C3339B" w:rsidRDefault="00C3339B" w:rsidP="00AA54BE">
            <w:pPr>
              <w:pStyle w:val="TableParagraph"/>
              <w:spacing w:line="248" w:lineRule="exact"/>
              <w:ind w:left="115"/>
              <w:rPr>
                <w:rFonts w:ascii="Arial"/>
                <w:b/>
              </w:rPr>
            </w:pPr>
            <w:r>
              <w:rPr>
                <w:rFonts w:ascii="Arial"/>
                <w:b/>
              </w:rPr>
              <w:t>Technical</w:t>
            </w:r>
            <w:r>
              <w:rPr>
                <w:rFonts w:ascii="Arial"/>
                <w:b/>
                <w:spacing w:val="1"/>
              </w:rPr>
              <w:t xml:space="preserve"> </w:t>
            </w:r>
            <w:r>
              <w:rPr>
                <w:rFonts w:ascii="Arial"/>
                <w:b/>
              </w:rPr>
              <w:t>details</w:t>
            </w:r>
            <w:r>
              <w:rPr>
                <w:rFonts w:ascii="Arial"/>
                <w:b/>
                <w:spacing w:val="-3"/>
              </w:rPr>
              <w:t xml:space="preserve"> </w:t>
            </w:r>
            <w:r>
              <w:rPr>
                <w:rFonts w:ascii="Arial"/>
                <w:b/>
              </w:rPr>
              <w:t>of</w:t>
            </w:r>
            <w:r>
              <w:rPr>
                <w:rFonts w:ascii="Arial"/>
                <w:b/>
                <w:spacing w:val="-2"/>
              </w:rPr>
              <w:t xml:space="preserve"> </w:t>
            </w:r>
            <w:r>
              <w:rPr>
                <w:rFonts w:ascii="Arial"/>
                <w:b/>
              </w:rPr>
              <w:t>the</w:t>
            </w:r>
            <w:r>
              <w:rPr>
                <w:rFonts w:ascii="Arial"/>
                <w:b/>
                <w:spacing w:val="-4"/>
              </w:rPr>
              <w:t xml:space="preserve"> </w:t>
            </w:r>
            <w:r>
              <w:rPr>
                <w:rFonts w:ascii="Arial"/>
                <w:b/>
              </w:rPr>
              <w:t>building</w:t>
            </w:r>
          </w:p>
        </w:tc>
      </w:tr>
      <w:tr w:rsidR="00C3339B" w:rsidTr="00D732E9">
        <w:trPr>
          <w:trHeight w:val="546"/>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a.</w:t>
            </w:r>
            <w:r>
              <w:rPr>
                <w:spacing w:val="51"/>
              </w:rPr>
              <w:t xml:space="preserve"> </w:t>
            </w:r>
            <w:r>
              <w:t>Type</w:t>
            </w:r>
            <w:r>
              <w:rPr>
                <w:spacing w:val="-2"/>
              </w:rPr>
              <w:t xml:space="preserve"> </w:t>
            </w:r>
            <w:r>
              <w:t>of</w:t>
            </w:r>
            <w:r>
              <w:rPr>
                <w:spacing w:val="1"/>
              </w:rPr>
              <w:t xml:space="preserve"> </w:t>
            </w:r>
            <w:r>
              <w:t>Building</w:t>
            </w:r>
            <w:r>
              <w:rPr>
                <w:spacing w:val="-1"/>
              </w:rPr>
              <w:t xml:space="preserve"> </w:t>
            </w:r>
            <w:r>
              <w:t>(Residential</w:t>
            </w:r>
            <w:r>
              <w:rPr>
                <w:spacing w:val="-1"/>
              </w:rPr>
              <w:t xml:space="preserve"> </w:t>
            </w:r>
            <w:r>
              <w:t>/</w:t>
            </w:r>
          </w:p>
          <w:p w:rsidR="00C3339B" w:rsidRDefault="00C3339B" w:rsidP="00AA54BE">
            <w:pPr>
              <w:pStyle w:val="TableParagraph"/>
              <w:spacing w:before="20"/>
              <w:ind w:left="835"/>
            </w:pPr>
            <w:r>
              <w:t>Commercial/</w:t>
            </w:r>
            <w:r>
              <w:rPr>
                <w:spacing w:val="-5"/>
              </w:rPr>
              <w:t xml:space="preserve"> </w:t>
            </w:r>
            <w:r>
              <w:t>Industrial)</w:t>
            </w:r>
          </w:p>
        </w:tc>
        <w:tc>
          <w:tcPr>
            <w:tcW w:w="6238" w:type="dxa"/>
            <w:gridSpan w:val="4"/>
          </w:tcPr>
          <w:p w:rsidR="00C3339B" w:rsidRDefault="00C3339B" w:rsidP="00AA54BE">
            <w:pPr>
              <w:pStyle w:val="TableParagraph"/>
              <w:spacing w:line="250" w:lineRule="exact"/>
              <w:ind w:left="113"/>
            </w:pPr>
            <w:r>
              <w:t>Mixed</w:t>
            </w:r>
            <w:r>
              <w:rPr>
                <w:spacing w:val="-2"/>
              </w:rPr>
              <w:t xml:space="preserve"> </w:t>
            </w:r>
            <w:r>
              <w:t>Use</w:t>
            </w:r>
            <w:r>
              <w:rPr>
                <w:spacing w:val="-1"/>
              </w:rPr>
              <w:t xml:space="preserve"> </w:t>
            </w:r>
            <w:r>
              <w:t>/</w:t>
            </w:r>
            <w:r>
              <w:rPr>
                <w:spacing w:val="-3"/>
              </w:rPr>
              <w:t xml:space="preserve"> </w:t>
            </w:r>
            <w:r>
              <w:t>COMMERCIAL</w:t>
            </w:r>
            <w:r>
              <w:rPr>
                <w:spacing w:val="-2"/>
              </w:rPr>
              <w:t xml:space="preserve"> </w:t>
            </w:r>
            <w:r>
              <w:t>LAND</w:t>
            </w:r>
            <w:r>
              <w:rPr>
                <w:spacing w:val="-1"/>
              </w:rPr>
              <w:t xml:space="preserve"> </w:t>
            </w:r>
            <w:r>
              <w:t>&amp;</w:t>
            </w:r>
            <w:r>
              <w:rPr>
                <w:spacing w:val="-2"/>
              </w:rPr>
              <w:t xml:space="preserve"> </w:t>
            </w:r>
            <w:r>
              <w:t>BUILDING</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vMerge w:val="restart"/>
          </w:tcPr>
          <w:p w:rsidR="00C3339B" w:rsidRDefault="00C3339B" w:rsidP="00AA54BE">
            <w:pPr>
              <w:pStyle w:val="TableParagraph"/>
              <w:spacing w:line="259" w:lineRule="auto"/>
              <w:ind w:left="835" w:right="291" w:hanging="360"/>
            </w:pPr>
            <w:r>
              <w:t>b.</w:t>
            </w:r>
            <w:r>
              <w:rPr>
                <w:spacing w:val="1"/>
              </w:rPr>
              <w:t xml:space="preserve"> </w:t>
            </w:r>
            <w:r>
              <w:t>Type of construction (Load</w:t>
            </w:r>
            <w:r>
              <w:rPr>
                <w:spacing w:val="1"/>
              </w:rPr>
              <w:t xml:space="preserve"> </w:t>
            </w:r>
            <w:r>
              <w:t>bearing</w:t>
            </w:r>
            <w:r>
              <w:rPr>
                <w:spacing w:val="-5"/>
              </w:rPr>
              <w:t xml:space="preserve"> </w:t>
            </w:r>
            <w:r>
              <w:t>/</w:t>
            </w:r>
            <w:r>
              <w:rPr>
                <w:spacing w:val="-4"/>
              </w:rPr>
              <w:t xml:space="preserve"> </w:t>
            </w:r>
            <w:r>
              <w:t>RCC/</w:t>
            </w:r>
            <w:r>
              <w:rPr>
                <w:spacing w:val="-2"/>
              </w:rPr>
              <w:t xml:space="preserve"> </w:t>
            </w:r>
            <w:r>
              <w:t>Steel</w:t>
            </w:r>
            <w:r>
              <w:rPr>
                <w:spacing w:val="-4"/>
              </w:rPr>
              <w:t xml:space="preserve"> </w:t>
            </w:r>
            <w:r>
              <w:t>Framed)</w:t>
            </w:r>
          </w:p>
        </w:tc>
        <w:tc>
          <w:tcPr>
            <w:tcW w:w="2078" w:type="dxa"/>
            <w:shd w:val="clear" w:color="auto" w:fill="C5D9F0"/>
          </w:tcPr>
          <w:p w:rsidR="00C3339B" w:rsidRDefault="00C3339B" w:rsidP="00AA54BE">
            <w:pPr>
              <w:pStyle w:val="TableParagraph"/>
              <w:spacing w:line="250" w:lineRule="exact"/>
              <w:ind w:left="591"/>
            </w:pPr>
            <w:r>
              <w:t>Structure</w:t>
            </w:r>
          </w:p>
        </w:tc>
        <w:tc>
          <w:tcPr>
            <w:tcW w:w="2079" w:type="dxa"/>
            <w:gridSpan w:val="2"/>
            <w:shd w:val="clear" w:color="auto" w:fill="C5D9F0"/>
          </w:tcPr>
          <w:p w:rsidR="00C3339B" w:rsidRDefault="00C3339B" w:rsidP="00AA54BE">
            <w:pPr>
              <w:pStyle w:val="TableParagraph"/>
              <w:spacing w:line="250" w:lineRule="exact"/>
              <w:ind w:left="160" w:right="145"/>
              <w:jc w:val="center"/>
            </w:pPr>
            <w:r>
              <w:t>Slab</w:t>
            </w:r>
          </w:p>
        </w:tc>
        <w:tc>
          <w:tcPr>
            <w:tcW w:w="2081" w:type="dxa"/>
            <w:shd w:val="clear" w:color="auto" w:fill="C5D9F0"/>
          </w:tcPr>
          <w:p w:rsidR="00C3339B" w:rsidRDefault="00C3339B" w:rsidP="00AA54BE">
            <w:pPr>
              <w:pStyle w:val="TableParagraph"/>
              <w:spacing w:line="250" w:lineRule="exact"/>
              <w:ind w:left="502" w:right="486"/>
              <w:jc w:val="center"/>
            </w:pPr>
            <w:r>
              <w:t>Walls</w:t>
            </w:r>
          </w:p>
        </w:tc>
      </w:tr>
      <w:tr w:rsidR="00C3339B" w:rsidTr="00D732E9">
        <w:trPr>
          <w:trHeight w:val="582"/>
        </w:trPr>
        <w:tc>
          <w:tcPr>
            <w:tcW w:w="929" w:type="dxa"/>
            <w:vMerge/>
            <w:tcBorders>
              <w:top w:val="nil"/>
            </w:tcBorders>
          </w:tcPr>
          <w:p w:rsidR="00C3339B" w:rsidRDefault="00C3339B" w:rsidP="00AA54BE">
            <w:pPr>
              <w:rPr>
                <w:sz w:val="2"/>
                <w:szCs w:val="2"/>
              </w:rPr>
            </w:pPr>
          </w:p>
        </w:tc>
        <w:tc>
          <w:tcPr>
            <w:tcW w:w="4051" w:type="dxa"/>
            <w:vMerge/>
            <w:tcBorders>
              <w:top w:val="nil"/>
            </w:tcBorders>
          </w:tcPr>
          <w:p w:rsidR="00C3339B" w:rsidRDefault="00C3339B" w:rsidP="00AA54BE">
            <w:pPr>
              <w:rPr>
                <w:sz w:val="2"/>
                <w:szCs w:val="2"/>
              </w:rPr>
            </w:pPr>
          </w:p>
        </w:tc>
        <w:tc>
          <w:tcPr>
            <w:tcW w:w="2078" w:type="dxa"/>
          </w:tcPr>
          <w:p w:rsidR="00C3339B" w:rsidRDefault="00C3339B" w:rsidP="00AA54BE">
            <w:pPr>
              <w:pStyle w:val="TableParagraph"/>
              <w:spacing w:line="250" w:lineRule="exact"/>
              <w:ind w:left="370" w:right="361"/>
              <w:jc w:val="center"/>
            </w:pPr>
            <w:r>
              <w:t>RCC Framed</w:t>
            </w:r>
          </w:p>
          <w:p w:rsidR="00C3339B" w:rsidRDefault="00C3339B" w:rsidP="00AA54BE">
            <w:pPr>
              <w:pStyle w:val="TableParagraph"/>
              <w:spacing w:before="37"/>
              <w:ind w:left="367" w:right="361"/>
              <w:jc w:val="center"/>
            </w:pPr>
            <w:r>
              <w:t>structure</w:t>
            </w:r>
          </w:p>
        </w:tc>
        <w:tc>
          <w:tcPr>
            <w:tcW w:w="2079" w:type="dxa"/>
            <w:gridSpan w:val="2"/>
          </w:tcPr>
          <w:p w:rsidR="00C3339B" w:rsidRDefault="00C3339B" w:rsidP="00AA54BE">
            <w:pPr>
              <w:pStyle w:val="TableParagraph"/>
              <w:spacing w:line="250" w:lineRule="exact"/>
              <w:ind w:left="159" w:right="146"/>
              <w:jc w:val="center"/>
            </w:pPr>
            <w:r>
              <w:t>Reinforced</w:t>
            </w:r>
          </w:p>
          <w:p w:rsidR="00C3339B" w:rsidRDefault="00C3339B" w:rsidP="00AA54BE">
            <w:pPr>
              <w:pStyle w:val="TableParagraph"/>
              <w:spacing w:before="37"/>
              <w:ind w:left="160" w:right="146"/>
              <w:jc w:val="center"/>
            </w:pPr>
            <w:r>
              <w:t>Cement</w:t>
            </w:r>
            <w:r>
              <w:rPr>
                <w:spacing w:val="-2"/>
              </w:rPr>
              <w:t xml:space="preserve"> </w:t>
            </w:r>
            <w:r>
              <w:t>Concrete</w:t>
            </w:r>
          </w:p>
        </w:tc>
        <w:tc>
          <w:tcPr>
            <w:tcW w:w="2081" w:type="dxa"/>
          </w:tcPr>
          <w:p w:rsidR="00C3339B" w:rsidRDefault="00C3339B" w:rsidP="00AA54BE">
            <w:pPr>
              <w:pStyle w:val="TableParagraph"/>
              <w:spacing w:line="250" w:lineRule="exact"/>
              <w:ind w:left="502" w:right="488"/>
              <w:jc w:val="center"/>
            </w:pPr>
            <w:r>
              <w:t>Brick</w:t>
            </w:r>
            <w:r>
              <w:rPr>
                <w:spacing w:val="-3"/>
              </w:rPr>
              <w:t xml:space="preserve"> </w:t>
            </w:r>
            <w:r>
              <w:t>walls</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vMerge w:val="restart"/>
          </w:tcPr>
          <w:p w:rsidR="00C3339B" w:rsidRDefault="00C3339B" w:rsidP="00AA54BE">
            <w:pPr>
              <w:pStyle w:val="TableParagraph"/>
              <w:spacing w:line="251" w:lineRule="exact"/>
              <w:ind w:left="475"/>
            </w:pPr>
            <w:r>
              <w:t>c.</w:t>
            </w:r>
            <w:r>
              <w:rPr>
                <w:spacing w:val="64"/>
              </w:rPr>
              <w:t xml:space="preserve"> </w:t>
            </w:r>
            <w:r>
              <w:t>Architecture</w:t>
            </w:r>
            <w:r>
              <w:rPr>
                <w:spacing w:val="-1"/>
              </w:rPr>
              <w:t xml:space="preserve"> </w:t>
            </w:r>
            <w:r>
              <w:t>design</w:t>
            </w:r>
            <w:r>
              <w:rPr>
                <w:spacing w:val="-3"/>
              </w:rPr>
              <w:t xml:space="preserve"> </w:t>
            </w:r>
            <w:r>
              <w:t>&amp;</w:t>
            </w:r>
            <w:r>
              <w:rPr>
                <w:spacing w:val="-2"/>
              </w:rPr>
              <w:t xml:space="preserve"> </w:t>
            </w:r>
            <w:r>
              <w:t>finishing</w:t>
            </w:r>
          </w:p>
        </w:tc>
        <w:tc>
          <w:tcPr>
            <w:tcW w:w="3117" w:type="dxa"/>
            <w:gridSpan w:val="2"/>
            <w:shd w:val="clear" w:color="auto" w:fill="C5D9F0"/>
          </w:tcPr>
          <w:p w:rsidR="00C3339B" w:rsidRDefault="00C3339B" w:rsidP="00AA54BE">
            <w:pPr>
              <w:pStyle w:val="TableParagraph"/>
              <w:spacing w:line="251" w:lineRule="exact"/>
              <w:ind w:left="139" w:right="129"/>
              <w:jc w:val="center"/>
            </w:pPr>
            <w:r>
              <w:t>Interior</w:t>
            </w:r>
          </w:p>
        </w:tc>
        <w:tc>
          <w:tcPr>
            <w:tcW w:w="3121" w:type="dxa"/>
            <w:gridSpan w:val="2"/>
            <w:shd w:val="clear" w:color="auto" w:fill="C5D9F0"/>
          </w:tcPr>
          <w:p w:rsidR="00C3339B" w:rsidRDefault="00C3339B" w:rsidP="00AA54BE">
            <w:pPr>
              <w:pStyle w:val="TableParagraph"/>
              <w:spacing w:line="251" w:lineRule="exact"/>
              <w:ind w:left="144" w:right="127"/>
              <w:jc w:val="center"/>
            </w:pPr>
            <w:r>
              <w:t>Exterior</w:t>
            </w:r>
          </w:p>
        </w:tc>
      </w:tr>
      <w:tr w:rsidR="00C3339B" w:rsidTr="00D732E9">
        <w:trPr>
          <w:trHeight w:val="1163"/>
        </w:trPr>
        <w:tc>
          <w:tcPr>
            <w:tcW w:w="929" w:type="dxa"/>
            <w:vMerge/>
            <w:tcBorders>
              <w:top w:val="nil"/>
            </w:tcBorders>
          </w:tcPr>
          <w:p w:rsidR="00C3339B" w:rsidRDefault="00C3339B" w:rsidP="00AA54BE">
            <w:pPr>
              <w:rPr>
                <w:sz w:val="2"/>
                <w:szCs w:val="2"/>
              </w:rPr>
            </w:pPr>
          </w:p>
        </w:tc>
        <w:tc>
          <w:tcPr>
            <w:tcW w:w="4051" w:type="dxa"/>
            <w:vMerge/>
            <w:tcBorders>
              <w:top w:val="nil"/>
            </w:tcBorders>
          </w:tcPr>
          <w:p w:rsidR="00C3339B" w:rsidRDefault="00C3339B" w:rsidP="00AA54BE">
            <w:pPr>
              <w:rPr>
                <w:sz w:val="2"/>
                <w:szCs w:val="2"/>
              </w:rPr>
            </w:pPr>
          </w:p>
        </w:tc>
        <w:tc>
          <w:tcPr>
            <w:tcW w:w="3117" w:type="dxa"/>
            <w:gridSpan w:val="2"/>
          </w:tcPr>
          <w:p w:rsidR="00C3339B" w:rsidRDefault="00C3339B" w:rsidP="00AA54BE">
            <w:pPr>
              <w:pStyle w:val="TableParagraph"/>
              <w:spacing w:line="250" w:lineRule="exact"/>
              <w:ind w:left="139" w:right="131"/>
              <w:jc w:val="center"/>
            </w:pPr>
            <w:r>
              <w:t>Ordinary</w:t>
            </w:r>
            <w:r>
              <w:rPr>
                <w:spacing w:val="-5"/>
              </w:rPr>
              <w:t xml:space="preserve"> </w:t>
            </w:r>
            <w:r>
              <w:t>regular</w:t>
            </w:r>
            <w:r>
              <w:rPr>
                <w:spacing w:val="-1"/>
              </w:rPr>
              <w:t xml:space="preserve"> </w:t>
            </w:r>
            <w:r>
              <w:t>architecture</w:t>
            </w:r>
          </w:p>
          <w:p w:rsidR="00C3339B" w:rsidRDefault="00C3339B" w:rsidP="00AA54BE">
            <w:pPr>
              <w:pStyle w:val="TableParagraph"/>
              <w:spacing w:before="37"/>
              <w:ind w:left="139" w:right="131"/>
              <w:jc w:val="center"/>
            </w:pPr>
            <w:r>
              <w:t>/</w:t>
            </w:r>
            <w:r>
              <w:rPr>
                <w:spacing w:val="-1"/>
              </w:rPr>
              <w:t xml:space="preserve"> </w:t>
            </w:r>
            <w:r>
              <w:t>Under</w:t>
            </w:r>
            <w:r>
              <w:rPr>
                <w:spacing w:val="-3"/>
              </w:rPr>
              <w:t xml:space="preserve"> </w:t>
            </w:r>
            <w:r>
              <w:t>construction</w:t>
            </w:r>
            <w:r>
              <w:rPr>
                <w:spacing w:val="-2"/>
              </w:rPr>
              <w:t xml:space="preserve"> </w:t>
            </w:r>
            <w:r>
              <w:t>but</w:t>
            </w:r>
          </w:p>
          <w:p w:rsidR="00C3339B" w:rsidRDefault="00C3339B" w:rsidP="00AA54BE">
            <w:pPr>
              <w:pStyle w:val="TableParagraph"/>
              <w:spacing w:before="3" w:line="290" w:lineRule="atLeast"/>
              <w:ind w:left="139" w:right="124"/>
              <w:jc w:val="center"/>
            </w:pPr>
            <w:r>
              <w:t>proposed plain ordinary</w:t>
            </w:r>
            <w:r>
              <w:rPr>
                <w:spacing w:val="-59"/>
              </w:rPr>
              <w:t xml:space="preserve"> </w:t>
            </w:r>
            <w:r>
              <w:t>finishing</w:t>
            </w:r>
          </w:p>
        </w:tc>
        <w:tc>
          <w:tcPr>
            <w:tcW w:w="3121" w:type="dxa"/>
            <w:gridSpan w:val="2"/>
          </w:tcPr>
          <w:p w:rsidR="00C3339B" w:rsidRDefault="00C3339B" w:rsidP="00AA54BE">
            <w:pPr>
              <w:pStyle w:val="TableParagraph"/>
              <w:spacing w:line="250" w:lineRule="exact"/>
              <w:ind w:left="144" w:right="129"/>
              <w:jc w:val="center"/>
            </w:pPr>
            <w:r>
              <w:t>Ordinary</w:t>
            </w:r>
            <w:r>
              <w:rPr>
                <w:spacing w:val="-5"/>
              </w:rPr>
              <w:t xml:space="preserve"> </w:t>
            </w:r>
            <w:r>
              <w:t>regular</w:t>
            </w:r>
            <w:r>
              <w:rPr>
                <w:spacing w:val="-1"/>
              </w:rPr>
              <w:t xml:space="preserve"> </w:t>
            </w:r>
            <w:r>
              <w:t>architecture</w:t>
            </w:r>
          </w:p>
          <w:p w:rsidR="00C3339B" w:rsidRDefault="00C3339B" w:rsidP="00AA54BE">
            <w:pPr>
              <w:pStyle w:val="TableParagraph"/>
              <w:spacing w:before="37"/>
              <w:ind w:left="143" w:right="129"/>
              <w:jc w:val="center"/>
            </w:pPr>
            <w:r>
              <w:t>/ Plain</w:t>
            </w:r>
            <w:r>
              <w:rPr>
                <w:spacing w:val="-2"/>
              </w:rPr>
              <w:t xml:space="preserve"> </w:t>
            </w:r>
            <w:r>
              <w:t>ordinary</w:t>
            </w:r>
            <w:r>
              <w:rPr>
                <w:spacing w:val="-5"/>
              </w:rPr>
              <w:t xml:space="preserve"> </w:t>
            </w:r>
            <w:r>
              <w:t>finishing</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d.</w:t>
            </w:r>
            <w:r>
              <w:rPr>
                <w:spacing w:val="52"/>
              </w:rPr>
              <w:t xml:space="preserve"> </w:t>
            </w:r>
            <w:r>
              <w:t>Class</w:t>
            </w:r>
            <w:r>
              <w:rPr>
                <w:spacing w:val="-1"/>
              </w:rPr>
              <w:t xml:space="preserve"> </w:t>
            </w:r>
            <w:r>
              <w:t>of</w:t>
            </w:r>
            <w:r>
              <w:rPr>
                <w:spacing w:val="1"/>
              </w:rPr>
              <w:t xml:space="preserve"> </w:t>
            </w:r>
            <w:r>
              <w:t>construction</w:t>
            </w:r>
          </w:p>
        </w:tc>
        <w:tc>
          <w:tcPr>
            <w:tcW w:w="6238" w:type="dxa"/>
            <w:gridSpan w:val="4"/>
          </w:tcPr>
          <w:p w:rsidR="00C3339B" w:rsidRDefault="00C3339B" w:rsidP="00AA54BE">
            <w:pPr>
              <w:pStyle w:val="TableParagraph"/>
              <w:spacing w:line="250" w:lineRule="exact"/>
              <w:ind w:left="113"/>
            </w:pPr>
            <w:r>
              <w:t>Class</w:t>
            </w:r>
            <w:r>
              <w:rPr>
                <w:spacing w:val="-3"/>
              </w:rPr>
              <w:t xml:space="preserve"> </w:t>
            </w:r>
            <w:r>
              <w:t>of construction: Class</w:t>
            </w:r>
            <w:r>
              <w:rPr>
                <w:spacing w:val="-2"/>
              </w:rPr>
              <w:t xml:space="preserve"> </w:t>
            </w:r>
            <w:r>
              <w:t>B</w:t>
            </w:r>
            <w:r>
              <w:rPr>
                <w:spacing w:val="-2"/>
              </w:rPr>
              <w:t xml:space="preserve"> </w:t>
            </w:r>
            <w:r>
              <w:t>construction</w:t>
            </w:r>
            <w:r>
              <w:rPr>
                <w:spacing w:val="-5"/>
              </w:rPr>
              <w:t xml:space="preserve"> </w:t>
            </w:r>
            <w:r>
              <w:t>(Good)</w:t>
            </w:r>
          </w:p>
        </w:tc>
      </w:tr>
      <w:tr w:rsidR="00C3339B" w:rsidTr="00D732E9">
        <w:trPr>
          <w:trHeight w:val="582"/>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6" w:lineRule="auto"/>
              <w:ind w:left="835" w:hanging="360"/>
            </w:pPr>
            <w:r>
              <w:t>e.</w:t>
            </w:r>
            <w:r>
              <w:rPr>
                <w:spacing w:val="49"/>
              </w:rPr>
              <w:t xml:space="preserve"> </w:t>
            </w:r>
            <w:r>
              <w:t>Year</w:t>
            </w:r>
            <w:r>
              <w:rPr>
                <w:spacing w:val="-1"/>
              </w:rPr>
              <w:t xml:space="preserve"> </w:t>
            </w:r>
            <w:r>
              <w:t>of construction/</w:t>
            </w:r>
            <w:r>
              <w:rPr>
                <w:spacing w:val="-2"/>
              </w:rPr>
              <w:t xml:space="preserve"> </w:t>
            </w:r>
            <w:r>
              <w:t>Age</w:t>
            </w:r>
            <w:r>
              <w:rPr>
                <w:spacing w:val="-2"/>
              </w:rPr>
              <w:t xml:space="preserve"> </w:t>
            </w:r>
            <w:r>
              <w:t>of</w:t>
            </w:r>
            <w:r>
              <w:rPr>
                <w:spacing w:val="-59"/>
              </w:rPr>
              <w:t xml:space="preserve"> </w:t>
            </w:r>
            <w:r>
              <w:t>construction</w:t>
            </w:r>
          </w:p>
        </w:tc>
        <w:tc>
          <w:tcPr>
            <w:tcW w:w="3117" w:type="dxa"/>
            <w:gridSpan w:val="2"/>
          </w:tcPr>
          <w:p w:rsidR="00C3339B" w:rsidRDefault="00C3339B" w:rsidP="00AA54BE">
            <w:pPr>
              <w:pStyle w:val="TableParagraph"/>
              <w:ind w:left="310"/>
            </w:pPr>
            <w:r>
              <w:t>Construction</w:t>
            </w:r>
            <w:r>
              <w:rPr>
                <w:spacing w:val="-2"/>
              </w:rPr>
              <w:t xml:space="preserve"> </w:t>
            </w:r>
            <w:r>
              <w:t>Year</w:t>
            </w:r>
            <w:r>
              <w:rPr>
                <w:spacing w:val="-1"/>
              </w:rPr>
              <w:t xml:space="preserve"> </w:t>
            </w:r>
            <w:r>
              <w:t>–</w:t>
            </w:r>
            <w:r>
              <w:rPr>
                <w:spacing w:val="-2"/>
              </w:rPr>
              <w:t xml:space="preserve"> </w:t>
            </w:r>
            <w:r>
              <w:t>1994</w:t>
            </w:r>
          </w:p>
          <w:p w:rsidR="00C3339B" w:rsidRDefault="00C3339B" w:rsidP="00AA54BE">
            <w:pPr>
              <w:pStyle w:val="TableParagraph"/>
              <w:spacing w:before="37"/>
              <w:ind w:left="425"/>
            </w:pPr>
            <w:r>
              <w:t>Renovation</w:t>
            </w:r>
            <w:r>
              <w:rPr>
                <w:spacing w:val="-2"/>
              </w:rPr>
              <w:t xml:space="preserve"> </w:t>
            </w:r>
            <w:r>
              <w:t>Year</w:t>
            </w:r>
            <w:r>
              <w:rPr>
                <w:spacing w:val="1"/>
              </w:rPr>
              <w:t xml:space="preserve"> </w:t>
            </w:r>
            <w:r>
              <w:t>-2021</w:t>
            </w:r>
          </w:p>
        </w:tc>
        <w:tc>
          <w:tcPr>
            <w:tcW w:w="3121" w:type="dxa"/>
            <w:gridSpan w:val="2"/>
          </w:tcPr>
          <w:p w:rsidR="00C3339B" w:rsidRDefault="00C3339B" w:rsidP="00AA54BE">
            <w:pPr>
              <w:pStyle w:val="TableParagraph"/>
              <w:ind w:left="401"/>
            </w:pPr>
            <w:r>
              <w:t>Age</w:t>
            </w:r>
            <w:r>
              <w:rPr>
                <w:spacing w:val="-2"/>
              </w:rPr>
              <w:t xml:space="preserve"> </w:t>
            </w:r>
            <w:r>
              <w:t>of</w:t>
            </w:r>
            <w:r>
              <w:rPr>
                <w:spacing w:val="-2"/>
              </w:rPr>
              <w:t xml:space="preserve"> </w:t>
            </w:r>
            <w:r>
              <w:t>construction</w:t>
            </w:r>
            <w:r>
              <w:rPr>
                <w:spacing w:val="1"/>
              </w:rPr>
              <w:t xml:space="preserve"> </w:t>
            </w:r>
            <w:r>
              <w:t>-</w:t>
            </w:r>
            <w:r>
              <w:rPr>
                <w:spacing w:val="-2"/>
              </w:rPr>
              <w:t xml:space="preserve"> </w:t>
            </w:r>
            <w:r>
              <w:t>28</w:t>
            </w:r>
          </w:p>
        </w:tc>
      </w:tr>
      <w:tr w:rsidR="00C3339B" w:rsidTr="00D732E9">
        <w:trPr>
          <w:trHeight w:val="820"/>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tabs>
                <w:tab w:val="left" w:pos="835"/>
              </w:tabs>
              <w:spacing w:line="250" w:lineRule="exact"/>
              <w:ind w:left="835" w:hanging="360"/>
            </w:pPr>
            <w:r>
              <w:t>f.</w:t>
            </w:r>
            <w:r>
              <w:tab/>
              <w:t>Number</w:t>
            </w:r>
            <w:r>
              <w:rPr>
                <w:spacing w:val="-1"/>
              </w:rPr>
              <w:t xml:space="preserve"> </w:t>
            </w:r>
            <w:r>
              <w:t>of</w:t>
            </w:r>
            <w:r>
              <w:rPr>
                <w:spacing w:val="-2"/>
              </w:rPr>
              <w:t xml:space="preserve"> </w:t>
            </w:r>
            <w:r>
              <w:t>floors</w:t>
            </w:r>
            <w:r>
              <w:rPr>
                <w:spacing w:val="-3"/>
              </w:rPr>
              <w:t xml:space="preserve"> </w:t>
            </w:r>
            <w:r>
              <w:t>and</w:t>
            </w:r>
            <w:r>
              <w:rPr>
                <w:spacing w:val="-3"/>
              </w:rPr>
              <w:t xml:space="preserve"> </w:t>
            </w:r>
            <w:r>
              <w:t>height of</w:t>
            </w:r>
          </w:p>
          <w:p w:rsidR="00C3339B" w:rsidRDefault="00C3339B" w:rsidP="00AA54BE">
            <w:pPr>
              <w:pStyle w:val="TableParagraph"/>
              <w:spacing w:before="3" w:line="270" w:lineRule="atLeast"/>
              <w:ind w:left="835" w:right="201"/>
            </w:pPr>
            <w:r>
              <w:t>each floor including basement,</w:t>
            </w:r>
            <w:r>
              <w:rPr>
                <w:spacing w:val="-60"/>
              </w:rPr>
              <w:t xml:space="preserve"> </w:t>
            </w:r>
            <w:r>
              <w:t>if</w:t>
            </w:r>
            <w:r>
              <w:rPr>
                <w:spacing w:val="1"/>
              </w:rPr>
              <w:t xml:space="preserve"> </w:t>
            </w:r>
            <w:r>
              <w:t>any</w:t>
            </w:r>
          </w:p>
        </w:tc>
        <w:tc>
          <w:tcPr>
            <w:tcW w:w="6238" w:type="dxa"/>
            <w:gridSpan w:val="4"/>
          </w:tcPr>
          <w:p w:rsidR="00C3339B" w:rsidRDefault="00C3339B" w:rsidP="00AA54BE">
            <w:pPr>
              <w:pStyle w:val="TableParagraph"/>
              <w:spacing w:line="250" w:lineRule="exact"/>
              <w:ind w:left="113"/>
            </w:pPr>
            <w:r>
              <w:t>Ground</w:t>
            </w:r>
            <w:r>
              <w:rPr>
                <w:spacing w:val="-4"/>
              </w:rPr>
              <w:t xml:space="preserve"> </w:t>
            </w:r>
            <w:r>
              <w:t>+</w:t>
            </w:r>
            <w:r>
              <w:rPr>
                <w:spacing w:val="-2"/>
              </w:rPr>
              <w:t xml:space="preserve"> </w:t>
            </w:r>
            <w:r>
              <w:t>3</w:t>
            </w:r>
            <w:r>
              <w:rPr>
                <w:spacing w:val="-1"/>
              </w:rPr>
              <w:t xml:space="preserve"> </w:t>
            </w:r>
            <w:r>
              <w:t>with</w:t>
            </w:r>
            <w:r>
              <w:rPr>
                <w:spacing w:val="-3"/>
              </w:rPr>
              <w:t xml:space="preserve"> </w:t>
            </w:r>
            <w:r>
              <w:t>floor</w:t>
            </w:r>
            <w:r>
              <w:rPr>
                <w:spacing w:val="-3"/>
              </w:rPr>
              <w:t xml:space="preserve"> </w:t>
            </w:r>
            <w:r>
              <w:t>height</w:t>
            </w:r>
            <w:r>
              <w:rPr>
                <w:spacing w:val="1"/>
              </w:rPr>
              <w:t xml:space="preserve"> </w:t>
            </w:r>
            <w:r>
              <w:t>of approx.</w:t>
            </w:r>
            <w:r>
              <w:rPr>
                <w:spacing w:val="3"/>
              </w:rPr>
              <w:t xml:space="preserve"> </w:t>
            </w:r>
            <w:r>
              <w:t>10</w:t>
            </w:r>
            <w:r>
              <w:rPr>
                <w:spacing w:val="-4"/>
              </w:rPr>
              <w:t xml:space="preserve"> </w:t>
            </w:r>
            <w:r>
              <w:t>feet.</w:t>
            </w:r>
          </w:p>
        </w:tc>
      </w:tr>
      <w:tr w:rsidR="00C3339B" w:rsidTr="00D732E9">
        <w:trPr>
          <w:trHeight w:val="871"/>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g.</w:t>
            </w:r>
            <w:r>
              <w:rPr>
                <w:spacing w:val="51"/>
              </w:rPr>
              <w:t xml:space="preserve"> </w:t>
            </w:r>
            <w:r>
              <w:t>Plinth</w:t>
            </w:r>
            <w:r>
              <w:rPr>
                <w:spacing w:val="-1"/>
              </w:rPr>
              <w:t xml:space="preserve"> </w:t>
            </w:r>
            <w:r>
              <w:t>area</w:t>
            </w:r>
            <w:r>
              <w:rPr>
                <w:spacing w:val="-3"/>
              </w:rPr>
              <w:t xml:space="preserve"> </w:t>
            </w:r>
            <w:r>
              <w:t>floor-wise</w:t>
            </w:r>
          </w:p>
        </w:tc>
        <w:tc>
          <w:tcPr>
            <w:tcW w:w="6238" w:type="dxa"/>
            <w:gridSpan w:val="4"/>
          </w:tcPr>
          <w:p w:rsidR="00C3339B" w:rsidRDefault="00C3339B" w:rsidP="00AA54BE">
            <w:pPr>
              <w:pStyle w:val="TableParagraph"/>
              <w:spacing w:line="250" w:lineRule="exact"/>
              <w:ind w:left="113"/>
            </w:pPr>
            <w:r>
              <w:t>3,240</w:t>
            </w:r>
            <w:r>
              <w:rPr>
                <w:spacing w:val="-1"/>
              </w:rPr>
              <w:t xml:space="preserve"> </w:t>
            </w:r>
            <w:r>
              <w:t>sq.ft.</w:t>
            </w:r>
            <w:r>
              <w:rPr>
                <w:spacing w:val="-2"/>
              </w:rPr>
              <w:t xml:space="preserve"> </w:t>
            </w:r>
            <w:r>
              <w:t>(810</w:t>
            </w:r>
            <w:r>
              <w:rPr>
                <w:spacing w:val="-3"/>
              </w:rPr>
              <w:t xml:space="preserve"> </w:t>
            </w:r>
            <w:r>
              <w:t>sq.ft.</w:t>
            </w:r>
            <w:r>
              <w:rPr>
                <w:spacing w:val="-1"/>
              </w:rPr>
              <w:t xml:space="preserve"> </w:t>
            </w:r>
            <w:r>
              <w:t>on</w:t>
            </w:r>
            <w:r>
              <w:rPr>
                <w:spacing w:val="-3"/>
              </w:rPr>
              <w:t xml:space="preserve"> </w:t>
            </w:r>
            <w:r>
              <w:t>each</w:t>
            </w:r>
            <w:r>
              <w:rPr>
                <w:spacing w:val="-3"/>
              </w:rPr>
              <w:t xml:space="preserve"> </w:t>
            </w:r>
            <w:r>
              <w:t>Ground,</w:t>
            </w:r>
            <w:r>
              <w:rPr>
                <w:spacing w:val="-2"/>
              </w:rPr>
              <w:t xml:space="preserve"> </w:t>
            </w:r>
            <w:r>
              <w:t>First,</w:t>
            </w:r>
            <w:r>
              <w:rPr>
                <w:spacing w:val="2"/>
              </w:rPr>
              <w:t xml:space="preserve"> </w:t>
            </w:r>
            <w:r>
              <w:t>Second</w:t>
            </w:r>
            <w:r>
              <w:rPr>
                <w:spacing w:val="-1"/>
              </w:rPr>
              <w:t xml:space="preserve"> </w:t>
            </w:r>
            <w:r>
              <w:t>&amp;</w:t>
            </w:r>
          </w:p>
          <w:p w:rsidR="00C3339B" w:rsidRDefault="00C3339B" w:rsidP="00AA54BE">
            <w:pPr>
              <w:pStyle w:val="TableParagraph"/>
              <w:spacing w:line="290" w:lineRule="atLeast"/>
              <w:ind w:left="113" w:right="319"/>
            </w:pPr>
            <w:r>
              <w:t>Third) &amp; 579 on Terrace. Therefore total built up area of the</w:t>
            </w:r>
            <w:r>
              <w:rPr>
                <w:spacing w:val="-59"/>
              </w:rPr>
              <w:t xml:space="preserve"> </w:t>
            </w:r>
            <w:r>
              <w:t>property</w:t>
            </w:r>
            <w:r>
              <w:rPr>
                <w:spacing w:val="-2"/>
              </w:rPr>
              <w:t xml:space="preserve"> </w:t>
            </w:r>
            <w:r>
              <w:t>comes</w:t>
            </w:r>
            <w:r>
              <w:rPr>
                <w:spacing w:val="-2"/>
              </w:rPr>
              <w:t xml:space="preserve"> </w:t>
            </w:r>
            <w:r>
              <w:t>out</w:t>
            </w:r>
            <w:r>
              <w:rPr>
                <w:spacing w:val="-1"/>
              </w:rPr>
              <w:t xml:space="preserve"> </w:t>
            </w:r>
            <w:r>
              <w:t>to</w:t>
            </w:r>
            <w:r>
              <w:rPr>
                <w:spacing w:val="-2"/>
              </w:rPr>
              <w:t xml:space="preserve"> </w:t>
            </w:r>
            <w:r>
              <w:t>be</w:t>
            </w:r>
            <w:r>
              <w:rPr>
                <w:spacing w:val="-2"/>
              </w:rPr>
              <w:t xml:space="preserve"> </w:t>
            </w:r>
            <w:r>
              <w:t>3,819</w:t>
            </w:r>
            <w:r>
              <w:rPr>
                <w:spacing w:val="-2"/>
              </w:rPr>
              <w:t xml:space="preserve"> </w:t>
            </w:r>
            <w:r>
              <w:t>sq.ft.</w:t>
            </w:r>
          </w:p>
        </w:tc>
      </w:tr>
      <w:tr w:rsidR="00C3339B" w:rsidTr="00D732E9">
        <w:trPr>
          <w:trHeight w:val="292"/>
        </w:trPr>
        <w:tc>
          <w:tcPr>
            <w:tcW w:w="929" w:type="dxa"/>
            <w:vMerge/>
            <w:tcBorders>
              <w:top w:val="nil"/>
            </w:tcBorders>
          </w:tcPr>
          <w:p w:rsidR="00C3339B" w:rsidRDefault="00C3339B" w:rsidP="00AA54BE">
            <w:pPr>
              <w:rPr>
                <w:sz w:val="2"/>
                <w:szCs w:val="2"/>
              </w:rPr>
            </w:pPr>
          </w:p>
        </w:tc>
        <w:tc>
          <w:tcPr>
            <w:tcW w:w="4051" w:type="dxa"/>
            <w:vMerge w:val="restart"/>
          </w:tcPr>
          <w:p w:rsidR="00C3339B" w:rsidRDefault="00C3339B" w:rsidP="00AA54BE">
            <w:pPr>
              <w:pStyle w:val="TableParagraph"/>
              <w:ind w:left="475"/>
            </w:pPr>
            <w:r>
              <w:t>h.</w:t>
            </w:r>
            <w:r>
              <w:rPr>
                <w:spacing w:val="50"/>
              </w:rPr>
              <w:t xml:space="preserve"> </w:t>
            </w:r>
            <w:r>
              <w:t>Condition</w:t>
            </w:r>
            <w:r>
              <w:rPr>
                <w:spacing w:val="-2"/>
              </w:rPr>
              <w:t xml:space="preserve"> </w:t>
            </w:r>
            <w:r>
              <w:t>of</w:t>
            </w:r>
            <w:r>
              <w:rPr>
                <w:spacing w:val="1"/>
              </w:rPr>
              <w:t xml:space="preserve"> </w:t>
            </w:r>
            <w:r>
              <w:t>the</w:t>
            </w:r>
            <w:r>
              <w:rPr>
                <w:spacing w:val="-2"/>
              </w:rPr>
              <w:t xml:space="preserve"> </w:t>
            </w:r>
            <w:r>
              <w:t>building</w:t>
            </w:r>
          </w:p>
        </w:tc>
        <w:tc>
          <w:tcPr>
            <w:tcW w:w="3117" w:type="dxa"/>
            <w:gridSpan w:val="2"/>
            <w:shd w:val="clear" w:color="auto" w:fill="C5D9F0"/>
          </w:tcPr>
          <w:p w:rsidR="00C3339B" w:rsidRDefault="00C3339B" w:rsidP="00AA54BE">
            <w:pPr>
              <w:pStyle w:val="TableParagraph"/>
              <w:ind w:left="139" w:right="129"/>
              <w:jc w:val="center"/>
            </w:pPr>
            <w:r>
              <w:t>Interior</w:t>
            </w:r>
          </w:p>
        </w:tc>
        <w:tc>
          <w:tcPr>
            <w:tcW w:w="3121" w:type="dxa"/>
            <w:gridSpan w:val="2"/>
            <w:shd w:val="clear" w:color="auto" w:fill="C5D9F0"/>
          </w:tcPr>
          <w:p w:rsidR="00C3339B" w:rsidRDefault="00C3339B" w:rsidP="00AA54BE">
            <w:pPr>
              <w:pStyle w:val="TableParagraph"/>
              <w:ind w:left="144" w:right="127"/>
              <w:jc w:val="center"/>
            </w:pPr>
            <w:r>
              <w:t>Exterior</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vMerge/>
            <w:tcBorders>
              <w:top w:val="nil"/>
            </w:tcBorders>
          </w:tcPr>
          <w:p w:rsidR="00C3339B" w:rsidRDefault="00C3339B" w:rsidP="00AA54BE">
            <w:pPr>
              <w:rPr>
                <w:sz w:val="2"/>
                <w:szCs w:val="2"/>
              </w:rPr>
            </w:pPr>
          </w:p>
        </w:tc>
        <w:tc>
          <w:tcPr>
            <w:tcW w:w="3117" w:type="dxa"/>
            <w:gridSpan w:val="2"/>
          </w:tcPr>
          <w:p w:rsidR="00C3339B" w:rsidRDefault="00C3339B" w:rsidP="00AA54BE">
            <w:pPr>
              <w:pStyle w:val="TableParagraph"/>
              <w:spacing w:line="250" w:lineRule="exact"/>
              <w:ind w:left="670"/>
            </w:pPr>
            <w:r>
              <w:t>Under</w:t>
            </w:r>
            <w:r>
              <w:rPr>
                <w:spacing w:val="-1"/>
              </w:rPr>
              <w:t xml:space="preserve"> </w:t>
            </w:r>
            <w:r>
              <w:t>Renovation</w:t>
            </w:r>
          </w:p>
        </w:tc>
        <w:tc>
          <w:tcPr>
            <w:tcW w:w="3121" w:type="dxa"/>
            <w:gridSpan w:val="2"/>
          </w:tcPr>
          <w:p w:rsidR="00C3339B" w:rsidRDefault="00C3339B" w:rsidP="00AA54BE">
            <w:pPr>
              <w:pStyle w:val="TableParagraph"/>
              <w:spacing w:line="250" w:lineRule="exact"/>
              <w:ind w:left="144" w:right="123"/>
              <w:jc w:val="center"/>
            </w:pPr>
            <w:r>
              <w:t>Good</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tabs>
                <w:tab w:val="left" w:pos="835"/>
              </w:tabs>
              <w:spacing w:line="250" w:lineRule="exact"/>
              <w:ind w:left="475"/>
            </w:pPr>
            <w:proofErr w:type="spellStart"/>
            <w:r>
              <w:t>i</w:t>
            </w:r>
            <w:proofErr w:type="spellEnd"/>
            <w:r>
              <w:t>.</w:t>
            </w:r>
            <w:r>
              <w:tab/>
              <w:t>Maintenance</w:t>
            </w:r>
            <w:r>
              <w:rPr>
                <w:spacing w:val="-1"/>
              </w:rPr>
              <w:t xml:space="preserve"> </w:t>
            </w:r>
            <w:r>
              <w:t>issues</w:t>
            </w:r>
          </w:p>
        </w:tc>
        <w:tc>
          <w:tcPr>
            <w:tcW w:w="6238" w:type="dxa"/>
            <w:gridSpan w:val="4"/>
          </w:tcPr>
          <w:p w:rsidR="00C3339B" w:rsidRDefault="00C3339B" w:rsidP="00AA54BE">
            <w:pPr>
              <w:pStyle w:val="TableParagraph"/>
              <w:spacing w:line="250" w:lineRule="exact"/>
              <w:ind w:left="113"/>
            </w:pPr>
            <w:r>
              <w:t>Structure</w:t>
            </w:r>
            <w:r>
              <w:rPr>
                <w:spacing w:val="-4"/>
              </w:rPr>
              <w:t xml:space="preserve"> </w:t>
            </w:r>
            <w:r>
              <w:t>is under</w:t>
            </w:r>
            <w:r>
              <w:rPr>
                <w:spacing w:val="-2"/>
              </w:rPr>
              <w:t xml:space="preserve"> </w:t>
            </w:r>
            <w:r>
              <w:t>renovation</w:t>
            </w:r>
            <w:r>
              <w:rPr>
                <w:spacing w:val="-3"/>
              </w:rPr>
              <w:t xml:space="preserve"> </w:t>
            </w:r>
            <w:r>
              <w:t>from</w:t>
            </w:r>
            <w:r>
              <w:rPr>
                <w:spacing w:val="-2"/>
              </w:rPr>
              <w:t xml:space="preserve"> </w:t>
            </w:r>
            <w:r>
              <w:t>inside</w:t>
            </w:r>
          </w:p>
        </w:tc>
      </w:tr>
      <w:tr w:rsidR="00C3339B" w:rsidTr="00D732E9">
        <w:trPr>
          <w:trHeight w:val="546"/>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tabs>
                <w:tab w:val="left" w:pos="835"/>
              </w:tabs>
              <w:ind w:left="475"/>
            </w:pPr>
            <w:r>
              <w:t>j.</w:t>
            </w:r>
            <w:r>
              <w:tab/>
              <w:t>Visible</w:t>
            </w:r>
            <w:r>
              <w:rPr>
                <w:spacing w:val="-2"/>
              </w:rPr>
              <w:t xml:space="preserve"> </w:t>
            </w:r>
            <w:r>
              <w:t>damage</w:t>
            </w:r>
            <w:r>
              <w:rPr>
                <w:spacing w:val="-4"/>
              </w:rPr>
              <w:t xml:space="preserve"> </w:t>
            </w:r>
            <w:r>
              <w:t>in</w:t>
            </w:r>
            <w:r>
              <w:rPr>
                <w:spacing w:val="-2"/>
              </w:rPr>
              <w:t xml:space="preserve"> </w:t>
            </w:r>
            <w:r>
              <w:t>the</w:t>
            </w:r>
            <w:r>
              <w:rPr>
                <w:spacing w:val="-4"/>
              </w:rPr>
              <w:t xml:space="preserve"> </w:t>
            </w:r>
            <w:r>
              <w:t>building if</w:t>
            </w:r>
          </w:p>
          <w:p w:rsidR="00C3339B" w:rsidRDefault="00C3339B" w:rsidP="00AA54BE">
            <w:pPr>
              <w:pStyle w:val="TableParagraph"/>
              <w:spacing w:before="18"/>
              <w:ind w:left="835"/>
            </w:pPr>
            <w:r>
              <w:t>any</w:t>
            </w:r>
          </w:p>
        </w:tc>
        <w:tc>
          <w:tcPr>
            <w:tcW w:w="6238" w:type="dxa"/>
            <w:gridSpan w:val="4"/>
          </w:tcPr>
          <w:p w:rsidR="00C3339B" w:rsidRDefault="00C3339B" w:rsidP="00AA54BE">
            <w:pPr>
              <w:pStyle w:val="TableParagraph"/>
              <w:ind w:left="113"/>
            </w:pPr>
            <w:r>
              <w:t>Structure</w:t>
            </w:r>
            <w:r>
              <w:rPr>
                <w:spacing w:val="-4"/>
              </w:rPr>
              <w:t xml:space="preserve"> </w:t>
            </w:r>
            <w:r>
              <w:t>is under</w:t>
            </w:r>
            <w:r>
              <w:rPr>
                <w:spacing w:val="-2"/>
              </w:rPr>
              <w:t xml:space="preserve"> </w:t>
            </w:r>
            <w:r>
              <w:t>renovation</w:t>
            </w:r>
            <w:r>
              <w:rPr>
                <w:spacing w:val="-3"/>
              </w:rPr>
              <w:t xml:space="preserve"> </w:t>
            </w:r>
            <w:r>
              <w:t>from</w:t>
            </w:r>
            <w:r>
              <w:rPr>
                <w:spacing w:val="-2"/>
              </w:rPr>
              <w:t xml:space="preserve"> </w:t>
            </w:r>
            <w:r>
              <w:t>inside</w:t>
            </w:r>
          </w:p>
        </w:tc>
      </w:tr>
      <w:tr w:rsidR="00C3339B" w:rsidTr="00D732E9">
        <w:trPr>
          <w:trHeight w:val="582"/>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k.</w:t>
            </w:r>
            <w:r>
              <w:rPr>
                <w:spacing w:val="64"/>
              </w:rPr>
              <w:t xml:space="preserve"> </w:t>
            </w:r>
            <w:r>
              <w:t>Type</w:t>
            </w:r>
            <w:r>
              <w:rPr>
                <w:spacing w:val="-1"/>
              </w:rPr>
              <w:t xml:space="preserve"> </w:t>
            </w:r>
            <w:r>
              <w:t>of</w:t>
            </w:r>
            <w:r>
              <w:rPr>
                <w:spacing w:val="-2"/>
              </w:rPr>
              <w:t xml:space="preserve"> </w:t>
            </w:r>
            <w:r>
              <w:t>flooring</w:t>
            </w:r>
          </w:p>
        </w:tc>
        <w:tc>
          <w:tcPr>
            <w:tcW w:w="6238" w:type="dxa"/>
            <w:gridSpan w:val="4"/>
          </w:tcPr>
          <w:p w:rsidR="00C3339B" w:rsidRDefault="00C3339B" w:rsidP="00AA54BE">
            <w:pPr>
              <w:pStyle w:val="TableParagraph"/>
              <w:spacing w:line="250" w:lineRule="exact"/>
              <w:ind w:left="113"/>
            </w:pPr>
            <w:r>
              <w:t>Ceramic</w:t>
            </w:r>
            <w:r>
              <w:rPr>
                <w:spacing w:val="-3"/>
              </w:rPr>
              <w:t xml:space="preserve"> </w:t>
            </w:r>
            <w:r>
              <w:t>Tiles in</w:t>
            </w:r>
            <w:r>
              <w:rPr>
                <w:spacing w:val="-2"/>
              </w:rPr>
              <w:t xml:space="preserve"> </w:t>
            </w:r>
            <w:r>
              <w:t>some</w:t>
            </w:r>
            <w:r>
              <w:rPr>
                <w:spacing w:val="-3"/>
              </w:rPr>
              <w:t xml:space="preserve"> </w:t>
            </w:r>
            <w:r>
              <w:t>parts</w:t>
            </w:r>
            <w:r>
              <w:rPr>
                <w:spacing w:val="-2"/>
              </w:rPr>
              <w:t xml:space="preserve"> </w:t>
            </w:r>
            <w:r>
              <w:t>of</w:t>
            </w:r>
            <w:r>
              <w:rPr>
                <w:spacing w:val="1"/>
              </w:rPr>
              <w:t xml:space="preserve"> </w:t>
            </w:r>
            <w:r>
              <w:t>the</w:t>
            </w:r>
            <w:r>
              <w:rPr>
                <w:spacing w:val="-3"/>
              </w:rPr>
              <w:t xml:space="preserve"> </w:t>
            </w:r>
            <w:r>
              <w:t>structure</w:t>
            </w:r>
            <w:r>
              <w:rPr>
                <w:spacing w:val="1"/>
              </w:rPr>
              <w:t xml:space="preserve"> </w:t>
            </w:r>
            <w:r>
              <w:t>as</w:t>
            </w:r>
            <w:r>
              <w:rPr>
                <w:spacing w:val="-3"/>
              </w:rPr>
              <w:t xml:space="preserve"> </w:t>
            </w:r>
            <w:r>
              <w:t>per</w:t>
            </w:r>
            <w:r>
              <w:rPr>
                <w:spacing w:val="-2"/>
              </w:rPr>
              <w:t xml:space="preserve"> </w:t>
            </w:r>
            <w:r>
              <w:t>the site</w:t>
            </w:r>
          </w:p>
          <w:p w:rsidR="00C3339B" w:rsidRDefault="00C3339B" w:rsidP="00AA54BE">
            <w:pPr>
              <w:pStyle w:val="TableParagraph"/>
              <w:spacing w:before="40"/>
              <w:ind w:left="113"/>
            </w:pPr>
            <w:proofErr w:type="gramStart"/>
            <w:r>
              <w:t>survey</w:t>
            </w:r>
            <w:proofErr w:type="gramEnd"/>
            <w:r>
              <w:rPr>
                <w:spacing w:val="-4"/>
              </w:rPr>
              <w:t xml:space="preserve"> </w:t>
            </w:r>
            <w:r>
              <w:t>since</w:t>
            </w:r>
            <w:r>
              <w:rPr>
                <w:spacing w:val="-1"/>
              </w:rPr>
              <w:t xml:space="preserve"> </w:t>
            </w:r>
            <w:r>
              <w:t>it is</w:t>
            </w:r>
            <w:r>
              <w:rPr>
                <w:spacing w:val="-1"/>
              </w:rPr>
              <w:t xml:space="preserve"> </w:t>
            </w:r>
            <w:r>
              <w:t>under</w:t>
            </w:r>
            <w:r>
              <w:rPr>
                <w:spacing w:val="-2"/>
              </w:rPr>
              <w:t xml:space="preserve"> </w:t>
            </w:r>
            <w:r>
              <w:t>renovation.</w:t>
            </w:r>
          </w:p>
        </w:tc>
      </w:tr>
      <w:tr w:rsidR="00C3339B" w:rsidTr="00D732E9">
        <w:trPr>
          <w:trHeight w:val="290"/>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a.</w:t>
            </w:r>
            <w:r>
              <w:rPr>
                <w:spacing w:val="49"/>
              </w:rPr>
              <w:t xml:space="preserve"> </w:t>
            </w:r>
            <w:r>
              <w:t>Class</w:t>
            </w:r>
            <w:r>
              <w:rPr>
                <w:spacing w:val="-2"/>
              </w:rPr>
              <w:t xml:space="preserve"> </w:t>
            </w:r>
            <w:r>
              <w:t>of</w:t>
            </w:r>
            <w:r>
              <w:rPr>
                <w:spacing w:val="2"/>
              </w:rPr>
              <w:t xml:space="preserve"> </w:t>
            </w:r>
            <w:r>
              <w:t>electrical</w:t>
            </w:r>
            <w:r>
              <w:rPr>
                <w:spacing w:val="-4"/>
              </w:rPr>
              <w:t xml:space="preserve"> </w:t>
            </w:r>
            <w:r>
              <w:t>fittings</w:t>
            </w:r>
          </w:p>
        </w:tc>
        <w:tc>
          <w:tcPr>
            <w:tcW w:w="6238" w:type="dxa"/>
            <w:gridSpan w:val="4"/>
          </w:tcPr>
          <w:p w:rsidR="00C3339B" w:rsidRDefault="00C3339B" w:rsidP="00AA54BE">
            <w:pPr>
              <w:pStyle w:val="TableParagraph"/>
              <w:spacing w:line="250" w:lineRule="exact"/>
              <w:ind w:left="113"/>
            </w:pPr>
            <w:r>
              <w:t>Internal/</w:t>
            </w:r>
            <w:r>
              <w:rPr>
                <w:spacing w:val="-1"/>
              </w:rPr>
              <w:t xml:space="preserve"> </w:t>
            </w:r>
            <w:r>
              <w:t>Normal</w:t>
            </w:r>
            <w:r>
              <w:rPr>
                <w:spacing w:val="-5"/>
              </w:rPr>
              <w:t xml:space="preserve"> </w:t>
            </w:r>
            <w:r>
              <w:t>quality</w:t>
            </w:r>
            <w:r>
              <w:rPr>
                <w:spacing w:val="-6"/>
              </w:rPr>
              <w:t xml:space="preserve"> </w:t>
            </w:r>
            <w:r>
              <w:t>fittings</w:t>
            </w:r>
            <w:r>
              <w:rPr>
                <w:spacing w:val="-1"/>
              </w:rPr>
              <w:t xml:space="preserve"> </w:t>
            </w:r>
            <w:r>
              <w:t>used</w:t>
            </w:r>
          </w:p>
        </w:tc>
      </w:tr>
      <w:tr w:rsidR="00C3339B" w:rsidTr="00D732E9">
        <w:trPr>
          <w:trHeight w:val="546"/>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0" w:lineRule="exact"/>
              <w:ind w:left="475"/>
            </w:pPr>
            <w:r>
              <w:t>b.</w:t>
            </w:r>
            <w:r>
              <w:rPr>
                <w:spacing w:val="50"/>
              </w:rPr>
              <w:t xml:space="preserve"> </w:t>
            </w:r>
            <w:r>
              <w:t>Class</w:t>
            </w:r>
            <w:r>
              <w:rPr>
                <w:spacing w:val="-2"/>
              </w:rPr>
              <w:t xml:space="preserve"> </w:t>
            </w:r>
            <w:r>
              <w:t>of</w:t>
            </w:r>
            <w:r>
              <w:rPr>
                <w:spacing w:val="3"/>
              </w:rPr>
              <w:t xml:space="preserve"> </w:t>
            </w:r>
            <w:r>
              <w:t>plumbing,</w:t>
            </w:r>
            <w:r>
              <w:rPr>
                <w:spacing w:val="-2"/>
              </w:rPr>
              <w:t xml:space="preserve"> </w:t>
            </w:r>
            <w:r>
              <w:t>sanitary</w:t>
            </w:r>
            <w:r>
              <w:rPr>
                <w:spacing w:val="-2"/>
              </w:rPr>
              <w:t xml:space="preserve"> </w:t>
            </w:r>
            <w:r>
              <w:t>&amp;</w:t>
            </w:r>
          </w:p>
          <w:p w:rsidR="00C3339B" w:rsidRDefault="00C3339B" w:rsidP="00AA54BE">
            <w:pPr>
              <w:pStyle w:val="TableParagraph"/>
              <w:spacing w:before="20"/>
              <w:ind w:left="835"/>
            </w:pPr>
            <w:r>
              <w:t>water supply</w:t>
            </w:r>
            <w:r>
              <w:rPr>
                <w:spacing w:val="-3"/>
              </w:rPr>
              <w:t xml:space="preserve"> </w:t>
            </w:r>
            <w:r>
              <w:t>fittings</w:t>
            </w:r>
          </w:p>
        </w:tc>
        <w:tc>
          <w:tcPr>
            <w:tcW w:w="6238" w:type="dxa"/>
            <w:gridSpan w:val="4"/>
          </w:tcPr>
          <w:p w:rsidR="00C3339B" w:rsidRDefault="00C3339B" w:rsidP="00AA54BE">
            <w:pPr>
              <w:pStyle w:val="TableParagraph"/>
              <w:spacing w:line="250" w:lineRule="exact"/>
              <w:ind w:left="113"/>
            </w:pPr>
            <w:r>
              <w:t>Internal/</w:t>
            </w:r>
            <w:r>
              <w:rPr>
                <w:spacing w:val="-1"/>
              </w:rPr>
              <w:t xml:space="preserve"> </w:t>
            </w:r>
            <w:r>
              <w:t>Normal</w:t>
            </w:r>
            <w:r>
              <w:rPr>
                <w:spacing w:val="-5"/>
              </w:rPr>
              <w:t xml:space="preserve"> </w:t>
            </w:r>
            <w:r>
              <w:t>quality</w:t>
            </w:r>
            <w:r>
              <w:rPr>
                <w:spacing w:val="-6"/>
              </w:rPr>
              <w:t xml:space="preserve"> </w:t>
            </w:r>
            <w:r>
              <w:t>fittings</w:t>
            </w:r>
            <w:r>
              <w:rPr>
                <w:spacing w:val="-1"/>
              </w:rPr>
              <w:t xml:space="preserve"> </w:t>
            </w:r>
            <w:r>
              <w:t>used</w:t>
            </w:r>
          </w:p>
        </w:tc>
      </w:tr>
      <w:tr w:rsidR="00C3339B" w:rsidTr="00D732E9">
        <w:trPr>
          <w:trHeight w:val="290"/>
        </w:trPr>
        <w:tc>
          <w:tcPr>
            <w:tcW w:w="929" w:type="dxa"/>
            <w:vMerge w:val="restart"/>
          </w:tcPr>
          <w:p w:rsidR="00C3339B" w:rsidRDefault="00C3339B" w:rsidP="00AA54BE">
            <w:pPr>
              <w:pStyle w:val="TableParagraph"/>
              <w:spacing w:line="249" w:lineRule="exact"/>
              <w:ind w:left="501"/>
              <w:rPr>
                <w:rFonts w:ascii="Arial"/>
                <w:b/>
              </w:rPr>
            </w:pPr>
            <w:r>
              <w:rPr>
                <w:rFonts w:ascii="Arial"/>
                <w:b/>
              </w:rPr>
              <w:t>2.</w:t>
            </w:r>
          </w:p>
        </w:tc>
        <w:tc>
          <w:tcPr>
            <w:tcW w:w="10289" w:type="dxa"/>
            <w:gridSpan w:val="5"/>
          </w:tcPr>
          <w:p w:rsidR="00C3339B" w:rsidRDefault="00C3339B" w:rsidP="00AA54BE">
            <w:pPr>
              <w:pStyle w:val="TableParagraph"/>
              <w:spacing w:line="249" w:lineRule="exact"/>
              <w:ind w:left="115"/>
              <w:rPr>
                <w:rFonts w:ascii="Arial"/>
                <w:b/>
              </w:rPr>
            </w:pPr>
            <w:r>
              <w:rPr>
                <w:rFonts w:ascii="Arial"/>
                <w:b/>
              </w:rPr>
              <w:t>Map</w:t>
            </w:r>
            <w:r>
              <w:rPr>
                <w:rFonts w:ascii="Arial"/>
                <w:b/>
                <w:spacing w:val="-2"/>
              </w:rPr>
              <w:t xml:space="preserve"> </w:t>
            </w:r>
            <w:r>
              <w:rPr>
                <w:rFonts w:ascii="Arial"/>
                <w:b/>
              </w:rPr>
              <w:t>approval details</w:t>
            </w:r>
          </w:p>
        </w:tc>
      </w:tr>
      <w:tr w:rsidR="00C3339B" w:rsidTr="00D732E9">
        <w:trPr>
          <w:trHeight w:val="1091"/>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spacing w:line="259" w:lineRule="auto"/>
              <w:ind w:left="835" w:right="201" w:hanging="360"/>
            </w:pPr>
            <w:r>
              <w:t>a.</w:t>
            </w:r>
            <w:r>
              <w:rPr>
                <w:spacing w:val="50"/>
              </w:rPr>
              <w:t xml:space="preserve"> </w:t>
            </w:r>
            <w:r>
              <w:t>Status</w:t>
            </w:r>
            <w:r>
              <w:rPr>
                <w:spacing w:val="-4"/>
              </w:rPr>
              <w:t xml:space="preserve"> </w:t>
            </w:r>
            <w:r>
              <w:t>of Building</w:t>
            </w:r>
            <w:r>
              <w:rPr>
                <w:spacing w:val="1"/>
              </w:rPr>
              <w:t xml:space="preserve"> </w:t>
            </w:r>
            <w:r>
              <w:t>Plans/</w:t>
            </w:r>
            <w:r>
              <w:rPr>
                <w:spacing w:val="-5"/>
              </w:rPr>
              <w:t xml:space="preserve"> </w:t>
            </w:r>
            <w:r>
              <w:t>Maps</w:t>
            </w:r>
            <w:r>
              <w:rPr>
                <w:spacing w:val="-59"/>
              </w:rPr>
              <w:t xml:space="preserve"> </w:t>
            </w:r>
            <w:r>
              <w:t>and Date of issue and validity</w:t>
            </w:r>
            <w:r>
              <w:rPr>
                <w:spacing w:val="1"/>
              </w:rPr>
              <w:t xml:space="preserve"> </w:t>
            </w:r>
            <w:r>
              <w:t>of</w:t>
            </w:r>
            <w:r>
              <w:rPr>
                <w:spacing w:val="2"/>
              </w:rPr>
              <w:t xml:space="preserve"> </w:t>
            </w:r>
            <w:r>
              <w:t>layout</w:t>
            </w:r>
            <w:r>
              <w:rPr>
                <w:spacing w:val="1"/>
              </w:rPr>
              <w:t xml:space="preserve"> </w:t>
            </w:r>
            <w:r>
              <w:t>of approved</w:t>
            </w:r>
            <w:r>
              <w:rPr>
                <w:spacing w:val="-1"/>
              </w:rPr>
              <w:t xml:space="preserve"> </w:t>
            </w:r>
            <w:r>
              <w:t>map</w:t>
            </w:r>
            <w:r>
              <w:rPr>
                <w:spacing w:val="-1"/>
              </w:rPr>
              <w:t xml:space="preserve"> </w:t>
            </w:r>
            <w:r>
              <w:t>/</w:t>
            </w:r>
          </w:p>
          <w:p w:rsidR="00C3339B" w:rsidRDefault="00C3339B" w:rsidP="00AA54BE">
            <w:pPr>
              <w:pStyle w:val="TableParagraph"/>
              <w:ind w:left="835"/>
            </w:pPr>
            <w:r>
              <w:t>plan</w:t>
            </w:r>
          </w:p>
        </w:tc>
        <w:tc>
          <w:tcPr>
            <w:tcW w:w="6238" w:type="dxa"/>
            <w:gridSpan w:val="4"/>
          </w:tcPr>
          <w:p w:rsidR="00C3339B" w:rsidRDefault="00C3339B" w:rsidP="00AA54BE">
            <w:pPr>
              <w:pStyle w:val="TableParagraph"/>
              <w:spacing w:line="278" w:lineRule="auto"/>
              <w:ind w:left="113" w:right="318"/>
            </w:pPr>
            <w:r>
              <w:t>Cannot comment since no approved map provided to us on</w:t>
            </w:r>
            <w:r>
              <w:rPr>
                <w:spacing w:val="-59"/>
              </w:rPr>
              <w:t xml:space="preserve"> </w:t>
            </w:r>
            <w:r>
              <w:t>our</w:t>
            </w:r>
            <w:r>
              <w:rPr>
                <w:spacing w:val="-1"/>
              </w:rPr>
              <w:t xml:space="preserve"> </w:t>
            </w:r>
            <w:r>
              <w:t>request</w:t>
            </w:r>
          </w:p>
        </w:tc>
      </w:tr>
      <w:tr w:rsidR="00C3339B" w:rsidTr="00D732E9">
        <w:trPr>
          <w:trHeight w:val="546"/>
        </w:trPr>
        <w:tc>
          <w:tcPr>
            <w:tcW w:w="929" w:type="dxa"/>
            <w:vMerge/>
            <w:tcBorders>
              <w:top w:val="nil"/>
            </w:tcBorders>
          </w:tcPr>
          <w:p w:rsidR="00C3339B" w:rsidRDefault="00C3339B" w:rsidP="00AA54BE">
            <w:pPr>
              <w:rPr>
                <w:sz w:val="2"/>
                <w:szCs w:val="2"/>
              </w:rPr>
            </w:pPr>
          </w:p>
        </w:tc>
        <w:tc>
          <w:tcPr>
            <w:tcW w:w="4051" w:type="dxa"/>
          </w:tcPr>
          <w:p w:rsidR="00C3339B" w:rsidRDefault="00C3339B" w:rsidP="00AA54BE">
            <w:pPr>
              <w:pStyle w:val="TableParagraph"/>
              <w:ind w:left="475"/>
            </w:pPr>
            <w:r>
              <w:t>b.</w:t>
            </w:r>
            <w:r>
              <w:rPr>
                <w:spacing w:val="52"/>
              </w:rPr>
              <w:t xml:space="preserve"> </w:t>
            </w:r>
            <w:r>
              <w:t>Approved</w:t>
            </w:r>
            <w:r>
              <w:rPr>
                <w:spacing w:val="-1"/>
              </w:rPr>
              <w:t xml:space="preserve"> </w:t>
            </w:r>
            <w:r>
              <w:t>map</w:t>
            </w:r>
            <w:r>
              <w:rPr>
                <w:spacing w:val="-3"/>
              </w:rPr>
              <w:t xml:space="preserve"> </w:t>
            </w:r>
            <w:r>
              <w:t>/</w:t>
            </w:r>
            <w:r>
              <w:rPr>
                <w:spacing w:val="1"/>
              </w:rPr>
              <w:t xml:space="preserve"> </w:t>
            </w:r>
            <w:r>
              <w:t>plan</w:t>
            </w:r>
            <w:r>
              <w:rPr>
                <w:spacing w:val="-2"/>
              </w:rPr>
              <w:t xml:space="preserve"> </w:t>
            </w:r>
            <w:r>
              <w:t>issuing</w:t>
            </w:r>
          </w:p>
          <w:p w:rsidR="00C3339B" w:rsidRDefault="00C3339B" w:rsidP="00AA54BE">
            <w:pPr>
              <w:pStyle w:val="TableParagraph"/>
              <w:spacing w:before="18"/>
              <w:ind w:left="835"/>
            </w:pPr>
            <w:r>
              <w:t>authority</w:t>
            </w:r>
          </w:p>
        </w:tc>
        <w:tc>
          <w:tcPr>
            <w:tcW w:w="6238" w:type="dxa"/>
            <w:gridSpan w:val="4"/>
          </w:tcPr>
          <w:p w:rsidR="00C3339B" w:rsidRDefault="00C3339B" w:rsidP="00AA54BE">
            <w:pPr>
              <w:pStyle w:val="TableParagraph"/>
              <w:ind w:left="113"/>
            </w:pPr>
            <w:r>
              <w:t>North</w:t>
            </w:r>
            <w:r>
              <w:rPr>
                <w:spacing w:val="-3"/>
              </w:rPr>
              <w:t xml:space="preserve"> </w:t>
            </w:r>
            <w:r>
              <w:t>Delhi</w:t>
            </w:r>
            <w:r>
              <w:rPr>
                <w:spacing w:val="-3"/>
              </w:rPr>
              <w:t xml:space="preserve"> </w:t>
            </w:r>
            <w:r>
              <w:t>Municipal</w:t>
            </w:r>
            <w:r>
              <w:rPr>
                <w:spacing w:val="-3"/>
              </w:rPr>
              <w:t xml:space="preserve"> </w:t>
            </w:r>
            <w:r>
              <w:t>Corporation</w:t>
            </w:r>
          </w:p>
        </w:tc>
      </w:tr>
      <w:tr w:rsidR="00365C3E" w:rsidTr="00D732E9">
        <w:trPr>
          <w:trHeight w:val="818"/>
        </w:trPr>
        <w:tc>
          <w:tcPr>
            <w:tcW w:w="929" w:type="dxa"/>
            <w:vMerge w:val="restart"/>
          </w:tcPr>
          <w:p w:rsidR="00365C3E" w:rsidRDefault="00365C3E">
            <w:pPr>
              <w:pStyle w:val="TableParagraph"/>
              <w:rPr>
                <w:rFonts w:ascii="Times New Roman"/>
                <w:sz w:val="20"/>
              </w:rPr>
            </w:pPr>
          </w:p>
        </w:tc>
        <w:tc>
          <w:tcPr>
            <w:tcW w:w="4051" w:type="dxa"/>
          </w:tcPr>
          <w:p w:rsidR="00365C3E" w:rsidRDefault="00533A87">
            <w:pPr>
              <w:pStyle w:val="TableParagraph"/>
              <w:spacing w:line="259" w:lineRule="auto"/>
              <w:ind w:left="835" w:right="254" w:hanging="360"/>
            </w:pPr>
            <w:r>
              <w:t>c.</w:t>
            </w:r>
            <w:r>
              <w:rPr>
                <w:spacing w:val="5"/>
              </w:rPr>
              <w:t xml:space="preserve"> </w:t>
            </w:r>
            <w:r>
              <w:t>Whether</w:t>
            </w:r>
            <w:r>
              <w:rPr>
                <w:spacing w:val="-2"/>
              </w:rPr>
              <w:t xml:space="preserve"> </w:t>
            </w:r>
            <w:r>
              <w:t>genuineness</w:t>
            </w:r>
            <w:r>
              <w:rPr>
                <w:spacing w:val="-2"/>
              </w:rPr>
              <w:t xml:space="preserve"> </w:t>
            </w:r>
            <w:r>
              <w:t>or</w:t>
            </w:r>
            <w:r>
              <w:rPr>
                <w:spacing w:val="1"/>
              </w:rPr>
              <w:t xml:space="preserve"> </w:t>
            </w:r>
            <w:r>
              <w:t>authenticity</w:t>
            </w:r>
            <w:r>
              <w:rPr>
                <w:spacing w:val="-5"/>
              </w:rPr>
              <w:t xml:space="preserve"> </w:t>
            </w:r>
            <w:r>
              <w:t>of</w:t>
            </w:r>
            <w:r>
              <w:rPr>
                <w:spacing w:val="-1"/>
              </w:rPr>
              <w:t xml:space="preserve"> </w:t>
            </w:r>
            <w:r>
              <w:t>approved</w:t>
            </w:r>
            <w:r>
              <w:rPr>
                <w:spacing w:val="-5"/>
              </w:rPr>
              <w:t xml:space="preserve"> </w:t>
            </w:r>
            <w:r>
              <w:t>map</w:t>
            </w:r>
            <w:r>
              <w:rPr>
                <w:spacing w:val="-5"/>
              </w:rPr>
              <w:t xml:space="preserve"> </w:t>
            </w:r>
            <w:r>
              <w:t>/</w:t>
            </w:r>
          </w:p>
          <w:p w:rsidR="00365C3E" w:rsidRDefault="00533A87">
            <w:pPr>
              <w:pStyle w:val="TableParagraph"/>
              <w:ind w:left="835"/>
            </w:pPr>
            <w:r>
              <w:t>plan</w:t>
            </w:r>
            <w:r>
              <w:rPr>
                <w:spacing w:val="-1"/>
              </w:rPr>
              <w:t xml:space="preserve"> </w:t>
            </w:r>
            <w:r>
              <w:t>is verified</w:t>
            </w:r>
          </w:p>
        </w:tc>
        <w:tc>
          <w:tcPr>
            <w:tcW w:w="6238" w:type="dxa"/>
            <w:gridSpan w:val="4"/>
          </w:tcPr>
          <w:p w:rsidR="00365C3E" w:rsidRDefault="00533A87">
            <w:pPr>
              <w:pStyle w:val="TableParagraph"/>
              <w:spacing w:line="251" w:lineRule="exact"/>
              <w:ind w:left="113"/>
            </w:pPr>
            <w:r>
              <w:t>Not Applicable</w:t>
            </w:r>
            <w:r>
              <w:rPr>
                <w:spacing w:val="-1"/>
              </w:rPr>
              <w:t xml:space="preserve"> </w:t>
            </w:r>
            <w:r>
              <w:t>as no</w:t>
            </w:r>
            <w:r>
              <w:rPr>
                <w:spacing w:val="-3"/>
              </w:rPr>
              <w:t xml:space="preserve"> </w:t>
            </w:r>
            <w:r>
              <w:t>copy</w:t>
            </w:r>
            <w:r>
              <w:rPr>
                <w:spacing w:val="-3"/>
              </w:rPr>
              <w:t xml:space="preserve"> </w:t>
            </w:r>
            <w:r>
              <w:t>of approved</w:t>
            </w:r>
            <w:r>
              <w:rPr>
                <w:spacing w:val="-3"/>
              </w:rPr>
              <w:t xml:space="preserve"> </w:t>
            </w:r>
            <w:r>
              <w:t>map is</w:t>
            </w:r>
            <w:r>
              <w:rPr>
                <w:spacing w:val="-3"/>
              </w:rPr>
              <w:t xml:space="preserve"> </w:t>
            </w:r>
            <w:r>
              <w:t>provided</w:t>
            </w:r>
            <w:r>
              <w:rPr>
                <w:spacing w:val="-1"/>
              </w:rPr>
              <w:t xml:space="preserve"> </w:t>
            </w:r>
            <w:r>
              <w:t>to</w:t>
            </w:r>
            <w:r>
              <w:rPr>
                <w:spacing w:val="-1"/>
              </w:rPr>
              <w:t xml:space="preserve"> </w:t>
            </w:r>
            <w:r>
              <w:t>us.</w:t>
            </w:r>
          </w:p>
          <w:p w:rsidR="00365C3E" w:rsidRDefault="00533A87">
            <w:pPr>
              <w:pStyle w:val="TableParagraph"/>
              <w:spacing w:before="37"/>
              <w:ind w:left="113"/>
            </w:pPr>
            <w:r>
              <w:t>.</w:t>
            </w:r>
          </w:p>
        </w:tc>
      </w:tr>
      <w:tr w:rsidR="00365C3E" w:rsidTr="00D732E9">
        <w:trPr>
          <w:trHeight w:val="582"/>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6" w:lineRule="auto"/>
              <w:ind w:left="835" w:right="388" w:hanging="360"/>
            </w:pPr>
            <w:r>
              <w:t>d.</w:t>
            </w:r>
            <w:r>
              <w:rPr>
                <w:spacing w:val="1"/>
              </w:rPr>
              <w:t xml:space="preserve"> </w:t>
            </w:r>
            <w:r>
              <w:t>Any other comments on</w:t>
            </w:r>
            <w:r>
              <w:rPr>
                <w:spacing w:val="1"/>
              </w:rPr>
              <w:t xml:space="preserve"> </w:t>
            </w:r>
            <w:r>
              <w:t>authenticity</w:t>
            </w:r>
            <w:r>
              <w:rPr>
                <w:spacing w:val="-7"/>
              </w:rPr>
              <w:t xml:space="preserve"> </w:t>
            </w:r>
            <w:r>
              <w:t>of</w:t>
            </w:r>
            <w:r>
              <w:rPr>
                <w:spacing w:val="-3"/>
              </w:rPr>
              <w:t xml:space="preserve"> </w:t>
            </w:r>
            <w:r>
              <w:t>approved</w:t>
            </w:r>
            <w:r>
              <w:rPr>
                <w:spacing w:val="-6"/>
              </w:rPr>
              <w:t xml:space="preserve"> </w:t>
            </w:r>
            <w:r>
              <w:t>plan</w:t>
            </w:r>
          </w:p>
        </w:tc>
        <w:tc>
          <w:tcPr>
            <w:tcW w:w="6238" w:type="dxa"/>
            <w:gridSpan w:val="4"/>
          </w:tcPr>
          <w:p w:rsidR="00365C3E" w:rsidRDefault="00533A87">
            <w:pPr>
              <w:pStyle w:val="TableParagraph"/>
              <w:ind w:left="113"/>
            </w:pPr>
            <w:r>
              <w:t>Cannot</w:t>
            </w:r>
            <w:r>
              <w:rPr>
                <w:spacing w:val="12"/>
              </w:rPr>
              <w:t xml:space="preserve"> </w:t>
            </w:r>
            <w:r>
              <w:t>comment</w:t>
            </w:r>
            <w:r>
              <w:rPr>
                <w:spacing w:val="12"/>
              </w:rPr>
              <w:t xml:space="preserve"> </w:t>
            </w:r>
            <w:r>
              <w:t>as</w:t>
            </w:r>
            <w:r>
              <w:rPr>
                <w:spacing w:val="11"/>
              </w:rPr>
              <w:t xml:space="preserve"> </w:t>
            </w:r>
            <w:r>
              <w:t>no</w:t>
            </w:r>
            <w:r>
              <w:rPr>
                <w:spacing w:val="7"/>
              </w:rPr>
              <w:t xml:space="preserve"> </w:t>
            </w:r>
            <w:r>
              <w:t>copy</w:t>
            </w:r>
            <w:r>
              <w:rPr>
                <w:spacing w:val="9"/>
              </w:rPr>
              <w:t xml:space="preserve"> </w:t>
            </w:r>
            <w:r>
              <w:t>of</w:t>
            </w:r>
            <w:r>
              <w:rPr>
                <w:spacing w:val="14"/>
              </w:rPr>
              <w:t xml:space="preserve"> </w:t>
            </w:r>
            <w:r>
              <w:t>approved</w:t>
            </w:r>
            <w:r>
              <w:rPr>
                <w:spacing w:val="12"/>
              </w:rPr>
              <w:t xml:space="preserve"> </w:t>
            </w:r>
            <w:r>
              <w:t>map</w:t>
            </w:r>
            <w:r>
              <w:rPr>
                <w:spacing w:val="11"/>
              </w:rPr>
              <w:t xml:space="preserve"> </w:t>
            </w:r>
            <w:r>
              <w:t>is</w:t>
            </w:r>
            <w:r>
              <w:rPr>
                <w:spacing w:val="9"/>
              </w:rPr>
              <w:t xml:space="preserve"> </w:t>
            </w:r>
            <w:r>
              <w:t>provided</w:t>
            </w:r>
            <w:r>
              <w:rPr>
                <w:spacing w:val="12"/>
              </w:rPr>
              <w:t xml:space="preserve"> </w:t>
            </w:r>
            <w:r>
              <w:t>to</w:t>
            </w:r>
          </w:p>
          <w:p w:rsidR="00365C3E" w:rsidRDefault="00533A87">
            <w:pPr>
              <w:pStyle w:val="TableParagraph"/>
              <w:spacing w:before="37"/>
              <w:ind w:left="113"/>
            </w:pPr>
            <w:proofErr w:type="gramStart"/>
            <w:r>
              <w:t>us</w:t>
            </w:r>
            <w:proofErr w:type="gramEnd"/>
            <w:r>
              <w:t xml:space="preserve"> by</w:t>
            </w:r>
            <w:r>
              <w:rPr>
                <w:spacing w:val="-1"/>
              </w:rPr>
              <w:t xml:space="preserve"> </w:t>
            </w:r>
            <w:r>
              <w:t>the</w:t>
            </w:r>
            <w:r>
              <w:rPr>
                <w:spacing w:val="-2"/>
              </w:rPr>
              <w:t xml:space="preserve"> </w:t>
            </w:r>
            <w:r>
              <w:t>bank.</w:t>
            </w:r>
          </w:p>
        </w:tc>
      </w:tr>
      <w:tr w:rsidR="00365C3E" w:rsidTr="00D732E9">
        <w:trPr>
          <w:trHeight w:val="818"/>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9" w:lineRule="auto"/>
              <w:ind w:left="835" w:right="645" w:hanging="360"/>
            </w:pPr>
            <w:r>
              <w:t>e.</w:t>
            </w:r>
            <w:r>
              <w:rPr>
                <w:spacing w:val="1"/>
              </w:rPr>
              <w:t xml:space="preserve"> </w:t>
            </w:r>
            <w:r>
              <w:t>Is Building as per copy of</w:t>
            </w:r>
            <w:r>
              <w:rPr>
                <w:spacing w:val="1"/>
              </w:rPr>
              <w:t xml:space="preserve"> </w:t>
            </w:r>
            <w:r>
              <w:t>approved</w:t>
            </w:r>
            <w:r>
              <w:rPr>
                <w:spacing w:val="-6"/>
              </w:rPr>
              <w:t xml:space="preserve"> </w:t>
            </w:r>
            <w:r>
              <w:t>Map</w:t>
            </w:r>
            <w:r>
              <w:rPr>
                <w:spacing w:val="-5"/>
              </w:rPr>
              <w:t xml:space="preserve"> </w:t>
            </w:r>
            <w:r>
              <w:t>provided</w:t>
            </w:r>
            <w:r>
              <w:rPr>
                <w:spacing w:val="-5"/>
              </w:rPr>
              <w:t xml:space="preserve"> </w:t>
            </w:r>
            <w:r>
              <w:t>to</w:t>
            </w:r>
          </w:p>
          <w:p w:rsidR="00365C3E" w:rsidRDefault="00533A87">
            <w:pPr>
              <w:pStyle w:val="TableParagraph"/>
              <w:ind w:left="835"/>
            </w:pPr>
            <w:r>
              <w:t>Valuer?</w:t>
            </w:r>
          </w:p>
        </w:tc>
        <w:tc>
          <w:tcPr>
            <w:tcW w:w="6238" w:type="dxa"/>
            <w:gridSpan w:val="4"/>
          </w:tcPr>
          <w:p w:rsidR="00365C3E" w:rsidRDefault="00533A87">
            <w:pPr>
              <w:pStyle w:val="TableParagraph"/>
              <w:spacing w:line="276" w:lineRule="auto"/>
              <w:ind w:left="113" w:right="321"/>
            </w:pPr>
            <w:r>
              <w:t>Cannot comment since no approved map provided to us on</w:t>
            </w:r>
            <w:r>
              <w:rPr>
                <w:spacing w:val="-59"/>
              </w:rPr>
              <w:t xml:space="preserve"> </w:t>
            </w:r>
            <w:r>
              <w:t>our</w:t>
            </w:r>
            <w:r>
              <w:rPr>
                <w:spacing w:val="-2"/>
              </w:rPr>
              <w:t xml:space="preserve"> </w:t>
            </w:r>
            <w:r>
              <w:t>request.</w:t>
            </w:r>
          </w:p>
        </w:tc>
      </w:tr>
      <w:tr w:rsidR="00365C3E" w:rsidTr="00D732E9">
        <w:trPr>
          <w:trHeight w:val="873"/>
        </w:trPr>
        <w:tc>
          <w:tcPr>
            <w:tcW w:w="929" w:type="dxa"/>
            <w:vMerge/>
            <w:tcBorders>
              <w:top w:val="nil"/>
            </w:tcBorders>
          </w:tcPr>
          <w:p w:rsidR="00365C3E" w:rsidRDefault="00365C3E">
            <w:pPr>
              <w:rPr>
                <w:sz w:val="2"/>
                <w:szCs w:val="2"/>
              </w:rPr>
            </w:pPr>
          </w:p>
        </w:tc>
        <w:tc>
          <w:tcPr>
            <w:tcW w:w="4051" w:type="dxa"/>
            <w:vMerge w:val="restart"/>
          </w:tcPr>
          <w:p w:rsidR="00365C3E" w:rsidRDefault="00533A87">
            <w:pPr>
              <w:pStyle w:val="TableParagraph"/>
              <w:tabs>
                <w:tab w:val="left" w:pos="835"/>
              </w:tabs>
              <w:spacing w:line="259" w:lineRule="auto"/>
              <w:ind w:left="835" w:right="219" w:hanging="360"/>
            </w:pPr>
            <w:r>
              <w:t>f.</w:t>
            </w:r>
            <w:r>
              <w:tab/>
              <w:t>Details of</w:t>
            </w:r>
            <w:r>
              <w:rPr>
                <w:spacing w:val="3"/>
              </w:rPr>
              <w:t xml:space="preserve"> </w:t>
            </w:r>
            <w:r>
              <w:t>alterations/</w:t>
            </w:r>
            <w:r>
              <w:rPr>
                <w:spacing w:val="1"/>
              </w:rPr>
              <w:t xml:space="preserve"> </w:t>
            </w:r>
            <w:r>
              <w:t>deviations/ illegal construction/</w:t>
            </w:r>
            <w:r>
              <w:rPr>
                <w:spacing w:val="-59"/>
              </w:rPr>
              <w:t xml:space="preserve"> </w:t>
            </w:r>
            <w:r>
              <w:t>encroachment noticed in the</w:t>
            </w:r>
            <w:r>
              <w:rPr>
                <w:spacing w:val="1"/>
              </w:rPr>
              <w:t xml:space="preserve"> </w:t>
            </w:r>
            <w:r>
              <w:t>structure from the approved</w:t>
            </w:r>
            <w:r>
              <w:rPr>
                <w:spacing w:val="1"/>
              </w:rPr>
              <w:t xml:space="preserve"> </w:t>
            </w:r>
            <w:r>
              <w:t>plan</w:t>
            </w:r>
          </w:p>
        </w:tc>
        <w:tc>
          <w:tcPr>
            <w:tcW w:w="3117" w:type="dxa"/>
            <w:gridSpan w:val="2"/>
          </w:tcPr>
          <w:p w:rsidR="00365C3E" w:rsidRDefault="00365C3E">
            <w:pPr>
              <w:pStyle w:val="TableParagraph"/>
              <w:spacing w:before="7"/>
              <w:rPr>
                <w:rFonts w:ascii="Arial"/>
                <w:b/>
                <w:sz w:val="23"/>
              </w:rPr>
            </w:pPr>
          </w:p>
          <w:p w:rsidR="00365C3E" w:rsidRDefault="00533A87">
            <w:pPr>
              <w:pStyle w:val="TableParagraph"/>
              <w:numPr>
                <w:ilvl w:val="0"/>
                <w:numId w:val="18"/>
              </w:numPr>
              <w:tabs>
                <w:tab w:val="left" w:pos="397"/>
              </w:tabs>
            </w:pPr>
            <w:r>
              <w:t>Permissible</w:t>
            </w:r>
            <w:r>
              <w:rPr>
                <w:spacing w:val="-4"/>
              </w:rPr>
              <w:t xml:space="preserve"> </w:t>
            </w:r>
            <w:r>
              <w:t>alterations</w:t>
            </w:r>
          </w:p>
        </w:tc>
        <w:tc>
          <w:tcPr>
            <w:tcW w:w="3121" w:type="dxa"/>
            <w:gridSpan w:val="2"/>
          </w:tcPr>
          <w:p w:rsidR="00365C3E" w:rsidRDefault="00533A87">
            <w:pPr>
              <w:pStyle w:val="TableParagraph"/>
              <w:ind w:left="116"/>
            </w:pPr>
            <w:r>
              <w:t>Not</w:t>
            </w:r>
            <w:r>
              <w:rPr>
                <w:spacing w:val="-1"/>
              </w:rPr>
              <w:t xml:space="preserve"> </w:t>
            </w:r>
            <w:r>
              <w:t>Applicable</w:t>
            </w:r>
            <w:r>
              <w:rPr>
                <w:spacing w:val="-1"/>
              </w:rPr>
              <w:t xml:space="preserve"> </w:t>
            </w:r>
            <w:r>
              <w:t>as no</w:t>
            </w:r>
            <w:r>
              <w:rPr>
                <w:spacing w:val="-3"/>
              </w:rPr>
              <w:t xml:space="preserve"> </w:t>
            </w:r>
            <w:r>
              <w:t>copy</w:t>
            </w:r>
            <w:r>
              <w:rPr>
                <w:spacing w:val="-3"/>
              </w:rPr>
              <w:t xml:space="preserve"> </w:t>
            </w:r>
            <w:r>
              <w:t>of</w:t>
            </w:r>
          </w:p>
          <w:p w:rsidR="00365C3E" w:rsidRDefault="00533A87">
            <w:pPr>
              <w:pStyle w:val="TableParagraph"/>
              <w:spacing w:line="290" w:lineRule="atLeast"/>
              <w:ind w:left="116" w:right="197"/>
            </w:pPr>
            <w:proofErr w:type="gramStart"/>
            <w:r>
              <w:t>approved</w:t>
            </w:r>
            <w:proofErr w:type="gramEnd"/>
            <w:r>
              <w:t xml:space="preserve"> map is provided to</w:t>
            </w:r>
            <w:r>
              <w:rPr>
                <w:spacing w:val="-59"/>
              </w:rPr>
              <w:t xml:space="preserve"> </w:t>
            </w:r>
            <w:r>
              <w:t>us.</w:t>
            </w:r>
          </w:p>
        </w:tc>
      </w:tr>
      <w:tr w:rsidR="00365C3E" w:rsidTr="00D732E9">
        <w:trPr>
          <w:trHeight w:val="873"/>
        </w:trPr>
        <w:tc>
          <w:tcPr>
            <w:tcW w:w="929" w:type="dxa"/>
            <w:vMerge/>
            <w:tcBorders>
              <w:top w:val="nil"/>
            </w:tcBorders>
          </w:tcPr>
          <w:p w:rsidR="00365C3E" w:rsidRDefault="00365C3E">
            <w:pPr>
              <w:rPr>
                <w:sz w:val="2"/>
                <w:szCs w:val="2"/>
              </w:rPr>
            </w:pPr>
          </w:p>
        </w:tc>
        <w:tc>
          <w:tcPr>
            <w:tcW w:w="4051" w:type="dxa"/>
            <w:vMerge/>
            <w:tcBorders>
              <w:top w:val="nil"/>
            </w:tcBorders>
          </w:tcPr>
          <w:p w:rsidR="00365C3E" w:rsidRDefault="00365C3E">
            <w:pPr>
              <w:rPr>
                <w:sz w:val="2"/>
                <w:szCs w:val="2"/>
              </w:rPr>
            </w:pPr>
          </w:p>
        </w:tc>
        <w:tc>
          <w:tcPr>
            <w:tcW w:w="3117" w:type="dxa"/>
            <w:gridSpan w:val="2"/>
          </w:tcPr>
          <w:p w:rsidR="00365C3E" w:rsidRDefault="00533A87">
            <w:pPr>
              <w:pStyle w:val="TableParagraph"/>
              <w:numPr>
                <w:ilvl w:val="0"/>
                <w:numId w:val="17"/>
              </w:numPr>
              <w:tabs>
                <w:tab w:val="left" w:pos="397"/>
              </w:tabs>
              <w:spacing w:before="125" w:line="280" w:lineRule="auto"/>
              <w:ind w:right="1131" w:firstLine="0"/>
            </w:pPr>
            <w:r>
              <w:t>Non permissible</w:t>
            </w:r>
            <w:r>
              <w:rPr>
                <w:spacing w:val="-60"/>
              </w:rPr>
              <w:t xml:space="preserve"> </w:t>
            </w:r>
            <w:r>
              <w:t>alterations</w:t>
            </w:r>
          </w:p>
        </w:tc>
        <w:tc>
          <w:tcPr>
            <w:tcW w:w="3121" w:type="dxa"/>
            <w:gridSpan w:val="2"/>
          </w:tcPr>
          <w:p w:rsidR="00365C3E" w:rsidRDefault="00533A87">
            <w:pPr>
              <w:pStyle w:val="TableParagraph"/>
              <w:spacing w:line="250" w:lineRule="exact"/>
              <w:ind w:left="116"/>
            </w:pPr>
            <w:r>
              <w:t>Not</w:t>
            </w:r>
            <w:r>
              <w:rPr>
                <w:spacing w:val="-1"/>
              </w:rPr>
              <w:t xml:space="preserve"> </w:t>
            </w:r>
            <w:r>
              <w:t>Applicable</w:t>
            </w:r>
            <w:r>
              <w:rPr>
                <w:spacing w:val="-1"/>
              </w:rPr>
              <w:t xml:space="preserve"> </w:t>
            </w:r>
            <w:r>
              <w:t>as no</w:t>
            </w:r>
            <w:r>
              <w:rPr>
                <w:spacing w:val="-3"/>
              </w:rPr>
              <w:t xml:space="preserve"> </w:t>
            </w:r>
            <w:r>
              <w:t>copy</w:t>
            </w:r>
            <w:r>
              <w:rPr>
                <w:spacing w:val="-3"/>
              </w:rPr>
              <w:t xml:space="preserve"> </w:t>
            </w:r>
            <w:r>
              <w:t>of</w:t>
            </w:r>
          </w:p>
          <w:p w:rsidR="00365C3E" w:rsidRDefault="00533A87">
            <w:pPr>
              <w:pStyle w:val="TableParagraph"/>
              <w:spacing w:before="3" w:line="290" w:lineRule="atLeast"/>
              <w:ind w:left="116" w:right="197"/>
            </w:pPr>
            <w:proofErr w:type="gramStart"/>
            <w:r>
              <w:t>approved</w:t>
            </w:r>
            <w:proofErr w:type="gramEnd"/>
            <w:r>
              <w:t xml:space="preserve"> map is provided to</w:t>
            </w:r>
            <w:r>
              <w:rPr>
                <w:spacing w:val="-59"/>
              </w:rPr>
              <w:t xml:space="preserve"> </w:t>
            </w:r>
            <w:r>
              <w:t>us.</w:t>
            </w:r>
          </w:p>
        </w:tc>
      </w:tr>
      <w:tr w:rsidR="00365C3E" w:rsidTr="00D732E9">
        <w:trPr>
          <w:trHeight w:val="290"/>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475"/>
            </w:pPr>
            <w:r>
              <w:t>g.</w:t>
            </w:r>
            <w:r>
              <w:rPr>
                <w:spacing w:val="51"/>
              </w:rPr>
              <w:t xml:space="preserve"> </w:t>
            </w:r>
            <w:r>
              <w:t>Is</w:t>
            </w:r>
            <w:r>
              <w:rPr>
                <w:spacing w:val="-4"/>
              </w:rPr>
              <w:t xml:space="preserve"> </w:t>
            </w:r>
            <w:r>
              <w:t>this being</w:t>
            </w:r>
            <w:r>
              <w:rPr>
                <w:spacing w:val="-1"/>
              </w:rPr>
              <w:t xml:space="preserve"> </w:t>
            </w:r>
            <w:r>
              <w:t>regularized</w:t>
            </w:r>
          </w:p>
        </w:tc>
        <w:tc>
          <w:tcPr>
            <w:tcW w:w="6238" w:type="dxa"/>
            <w:gridSpan w:val="4"/>
          </w:tcPr>
          <w:p w:rsidR="00365C3E" w:rsidRDefault="00533A87">
            <w:pPr>
              <w:pStyle w:val="TableParagraph"/>
              <w:spacing w:line="250" w:lineRule="exact"/>
              <w:ind w:left="113"/>
            </w:pPr>
            <w:r>
              <w:t>No</w:t>
            </w:r>
          </w:p>
        </w:tc>
      </w:tr>
      <w:tr w:rsidR="00365C3E" w:rsidTr="00D732E9">
        <w:trPr>
          <w:trHeight w:val="292"/>
        </w:trPr>
        <w:tc>
          <w:tcPr>
            <w:tcW w:w="929" w:type="dxa"/>
            <w:shd w:val="clear" w:color="auto" w:fill="C5D9F0"/>
          </w:tcPr>
          <w:p w:rsidR="00365C3E" w:rsidRDefault="00533A87">
            <w:pPr>
              <w:pStyle w:val="TableParagraph"/>
              <w:ind w:left="266"/>
              <w:rPr>
                <w:rFonts w:ascii="Arial"/>
                <w:b/>
              </w:rPr>
            </w:pPr>
            <w:r>
              <w:rPr>
                <w:rFonts w:ascii="Arial"/>
                <w:b/>
              </w:rPr>
              <w:t>V.</w:t>
            </w:r>
          </w:p>
        </w:tc>
        <w:tc>
          <w:tcPr>
            <w:tcW w:w="10289" w:type="dxa"/>
            <w:gridSpan w:val="5"/>
            <w:shd w:val="clear" w:color="auto" w:fill="C5D9F0"/>
          </w:tcPr>
          <w:p w:rsidR="00365C3E" w:rsidRDefault="00533A87">
            <w:pPr>
              <w:pStyle w:val="TableParagraph"/>
              <w:spacing w:line="250" w:lineRule="exact"/>
              <w:ind w:left="115"/>
              <w:rPr>
                <w:rFonts w:ascii="Arial"/>
                <w:b/>
              </w:rPr>
            </w:pPr>
            <w:r>
              <w:rPr>
                <w:rFonts w:ascii="Arial"/>
                <w:b/>
              </w:rPr>
              <w:t>SPECIFICATIONS</w:t>
            </w:r>
            <w:r>
              <w:rPr>
                <w:rFonts w:ascii="Arial"/>
                <w:b/>
                <w:spacing w:val="-2"/>
              </w:rPr>
              <w:t xml:space="preserve"> </w:t>
            </w:r>
            <w:r>
              <w:rPr>
                <w:rFonts w:ascii="Arial"/>
                <w:b/>
              </w:rPr>
              <w:t>OF</w:t>
            </w:r>
            <w:r>
              <w:rPr>
                <w:rFonts w:ascii="Arial"/>
                <w:b/>
                <w:spacing w:val="-2"/>
              </w:rPr>
              <w:t xml:space="preserve"> </w:t>
            </w:r>
            <w:r>
              <w:rPr>
                <w:rFonts w:ascii="Arial"/>
                <w:b/>
              </w:rPr>
              <w:t>CONSTRUCTION</w:t>
            </w:r>
            <w:r>
              <w:rPr>
                <w:rFonts w:ascii="Arial"/>
                <w:b/>
                <w:spacing w:val="-2"/>
              </w:rPr>
              <w:t xml:space="preserve"> </w:t>
            </w:r>
            <w:r>
              <w:rPr>
                <w:rFonts w:ascii="Arial"/>
                <w:b/>
              </w:rPr>
              <w:t>(FLOOR-WISE)</w:t>
            </w:r>
            <w:r>
              <w:rPr>
                <w:rFonts w:ascii="Arial"/>
                <w:b/>
                <w:spacing w:val="-4"/>
              </w:rPr>
              <w:t xml:space="preserve"> </w:t>
            </w:r>
            <w:r>
              <w:rPr>
                <w:rFonts w:ascii="Arial"/>
                <w:b/>
              </w:rPr>
              <w:t>IN</w:t>
            </w:r>
            <w:r>
              <w:rPr>
                <w:rFonts w:ascii="Arial"/>
                <w:b/>
                <w:spacing w:val="-2"/>
              </w:rPr>
              <w:t xml:space="preserve"> </w:t>
            </w:r>
            <w:r>
              <w:rPr>
                <w:rFonts w:ascii="Arial"/>
                <w:b/>
              </w:rPr>
              <w:t>RESPECT</w:t>
            </w:r>
            <w:r>
              <w:rPr>
                <w:rFonts w:ascii="Arial"/>
                <w:b/>
                <w:spacing w:val="-1"/>
              </w:rPr>
              <w:t xml:space="preserve"> </w:t>
            </w:r>
            <w:r>
              <w:rPr>
                <w:rFonts w:ascii="Arial"/>
                <w:b/>
              </w:rPr>
              <w:t>OF</w:t>
            </w:r>
          </w:p>
        </w:tc>
      </w:tr>
      <w:tr w:rsidR="00365C3E" w:rsidTr="00D732E9">
        <w:trPr>
          <w:trHeight w:val="290"/>
        </w:trPr>
        <w:tc>
          <w:tcPr>
            <w:tcW w:w="929" w:type="dxa"/>
          </w:tcPr>
          <w:p w:rsidR="00365C3E" w:rsidRDefault="00533A87">
            <w:pPr>
              <w:pStyle w:val="TableParagraph"/>
              <w:spacing w:line="250" w:lineRule="exact"/>
              <w:ind w:left="475"/>
            </w:pPr>
            <w:r>
              <w:t>1.</w:t>
            </w:r>
          </w:p>
        </w:tc>
        <w:tc>
          <w:tcPr>
            <w:tcW w:w="4051" w:type="dxa"/>
          </w:tcPr>
          <w:p w:rsidR="00365C3E" w:rsidRDefault="00533A87">
            <w:pPr>
              <w:pStyle w:val="TableParagraph"/>
              <w:spacing w:line="250" w:lineRule="exact"/>
              <w:ind w:left="115"/>
            </w:pPr>
            <w:r>
              <w:t>Foundation</w:t>
            </w:r>
          </w:p>
        </w:tc>
        <w:tc>
          <w:tcPr>
            <w:tcW w:w="6238" w:type="dxa"/>
            <w:gridSpan w:val="4"/>
            <w:vMerge w:val="restart"/>
          </w:tcPr>
          <w:p w:rsidR="00365C3E" w:rsidRDefault="00365C3E">
            <w:pPr>
              <w:pStyle w:val="TableParagraph"/>
              <w:rPr>
                <w:rFonts w:ascii="Arial"/>
                <w:b/>
                <w:sz w:val="24"/>
              </w:rPr>
            </w:pPr>
          </w:p>
          <w:p w:rsidR="00365C3E" w:rsidRDefault="00365C3E">
            <w:pPr>
              <w:pStyle w:val="TableParagraph"/>
              <w:rPr>
                <w:rFonts w:ascii="Arial"/>
                <w:b/>
                <w:sz w:val="24"/>
              </w:rPr>
            </w:pPr>
          </w:p>
          <w:p w:rsidR="00365C3E" w:rsidRDefault="00365C3E">
            <w:pPr>
              <w:pStyle w:val="TableParagraph"/>
              <w:rPr>
                <w:rFonts w:ascii="Arial"/>
                <w:b/>
                <w:sz w:val="24"/>
              </w:rPr>
            </w:pPr>
          </w:p>
          <w:p w:rsidR="00365C3E" w:rsidRDefault="00365C3E">
            <w:pPr>
              <w:pStyle w:val="TableParagraph"/>
              <w:spacing w:before="1"/>
              <w:rPr>
                <w:rFonts w:ascii="Arial"/>
                <w:b/>
                <w:sz w:val="28"/>
              </w:rPr>
            </w:pPr>
          </w:p>
          <w:p w:rsidR="00365C3E" w:rsidRDefault="00533A87">
            <w:pPr>
              <w:pStyle w:val="TableParagraph"/>
              <w:spacing w:before="1" w:line="276" w:lineRule="auto"/>
              <w:ind w:left="132" w:right="122" w:hanging="3"/>
              <w:jc w:val="center"/>
            </w:pPr>
            <w:r>
              <w:t>This Valuation is conducted based on the macro analysis of</w:t>
            </w:r>
            <w:r>
              <w:rPr>
                <w:spacing w:val="1"/>
              </w:rPr>
              <w:t xml:space="preserve"> </w:t>
            </w:r>
            <w:r>
              <w:t>the asset/ property considering it in totality and not based on</w:t>
            </w:r>
            <w:r>
              <w:rPr>
                <w:spacing w:val="1"/>
              </w:rPr>
              <w:t xml:space="preserve"> </w:t>
            </w:r>
            <w:r>
              <w:t>the micro, component or item wise analysis. These points are</w:t>
            </w:r>
            <w:r>
              <w:rPr>
                <w:spacing w:val="-59"/>
              </w:rPr>
              <w:t xml:space="preserve"> </w:t>
            </w:r>
            <w:r>
              <w:t xml:space="preserve">covered in totality in </w:t>
            </w:r>
            <w:proofErr w:type="spellStart"/>
            <w:r>
              <w:t>lumpsum</w:t>
            </w:r>
            <w:proofErr w:type="spellEnd"/>
            <w:r>
              <w:t xml:space="preserve"> basis under Technical details</w:t>
            </w:r>
            <w:r>
              <w:rPr>
                <w:spacing w:val="1"/>
              </w:rPr>
              <w:t xml:space="preserve"> </w:t>
            </w:r>
            <w:r>
              <w:t>of the building under “Class of construction, architecture</w:t>
            </w:r>
            <w:r>
              <w:rPr>
                <w:spacing w:val="1"/>
              </w:rPr>
              <w:t xml:space="preserve"> </w:t>
            </w:r>
            <w:r>
              <w:t>design</w:t>
            </w:r>
            <w:r>
              <w:rPr>
                <w:spacing w:val="-1"/>
              </w:rPr>
              <w:t xml:space="preserve"> </w:t>
            </w:r>
            <w:r>
              <w:t>&amp;</w:t>
            </w:r>
            <w:r>
              <w:rPr>
                <w:spacing w:val="-4"/>
              </w:rPr>
              <w:t xml:space="preserve"> </w:t>
            </w:r>
            <w:r>
              <w:t>finishing”</w:t>
            </w:r>
            <w:r>
              <w:rPr>
                <w:spacing w:val="1"/>
              </w:rPr>
              <w:t xml:space="preserve"> </w:t>
            </w:r>
            <w:r>
              <w:t>point.</w:t>
            </w:r>
          </w:p>
        </w:tc>
      </w:tr>
      <w:tr w:rsidR="00365C3E" w:rsidTr="00D732E9">
        <w:trPr>
          <w:trHeight w:val="272"/>
        </w:trPr>
        <w:tc>
          <w:tcPr>
            <w:tcW w:w="929" w:type="dxa"/>
          </w:tcPr>
          <w:p w:rsidR="00365C3E" w:rsidRDefault="00533A87">
            <w:pPr>
              <w:pStyle w:val="TableParagraph"/>
              <w:spacing w:line="250" w:lineRule="exact"/>
              <w:ind w:left="475"/>
            </w:pPr>
            <w:r>
              <w:t>2.</w:t>
            </w:r>
          </w:p>
        </w:tc>
        <w:tc>
          <w:tcPr>
            <w:tcW w:w="4051" w:type="dxa"/>
            <w:tcBorders>
              <w:bottom w:val="single" w:sz="12" w:space="0" w:color="FFFFFF"/>
            </w:tcBorders>
          </w:tcPr>
          <w:p w:rsidR="00365C3E" w:rsidRDefault="00533A87">
            <w:pPr>
              <w:pStyle w:val="TableParagraph"/>
              <w:spacing w:line="250" w:lineRule="exact"/>
              <w:ind w:left="115"/>
            </w:pPr>
            <w:r>
              <w:t>Basement</w:t>
            </w:r>
          </w:p>
        </w:tc>
        <w:tc>
          <w:tcPr>
            <w:tcW w:w="6238" w:type="dxa"/>
            <w:gridSpan w:val="4"/>
            <w:vMerge/>
            <w:tcBorders>
              <w:top w:val="nil"/>
            </w:tcBorders>
          </w:tcPr>
          <w:p w:rsidR="00365C3E" w:rsidRDefault="00365C3E">
            <w:pPr>
              <w:rPr>
                <w:sz w:val="2"/>
                <w:szCs w:val="2"/>
              </w:rPr>
            </w:pPr>
          </w:p>
        </w:tc>
      </w:tr>
      <w:tr w:rsidR="00365C3E" w:rsidTr="00D732E9">
        <w:trPr>
          <w:trHeight w:val="271"/>
        </w:trPr>
        <w:tc>
          <w:tcPr>
            <w:tcW w:w="929" w:type="dxa"/>
          </w:tcPr>
          <w:p w:rsidR="00365C3E" w:rsidRDefault="00533A87">
            <w:pPr>
              <w:pStyle w:val="TableParagraph"/>
              <w:spacing w:line="250" w:lineRule="exact"/>
              <w:ind w:left="475"/>
            </w:pPr>
            <w:r>
              <w:t>3.</w:t>
            </w:r>
          </w:p>
        </w:tc>
        <w:tc>
          <w:tcPr>
            <w:tcW w:w="4051" w:type="dxa"/>
            <w:tcBorders>
              <w:top w:val="single" w:sz="12" w:space="0" w:color="FFFFFF"/>
              <w:bottom w:val="single" w:sz="12" w:space="0" w:color="FFFFFF"/>
            </w:tcBorders>
          </w:tcPr>
          <w:p w:rsidR="00365C3E" w:rsidRDefault="00533A87">
            <w:pPr>
              <w:pStyle w:val="TableParagraph"/>
              <w:spacing w:line="250" w:lineRule="exact"/>
              <w:ind w:left="115"/>
            </w:pPr>
            <w:r>
              <w:t>Superstructure</w:t>
            </w:r>
          </w:p>
        </w:tc>
        <w:tc>
          <w:tcPr>
            <w:tcW w:w="6238" w:type="dxa"/>
            <w:gridSpan w:val="4"/>
            <w:vMerge/>
            <w:tcBorders>
              <w:top w:val="nil"/>
            </w:tcBorders>
          </w:tcPr>
          <w:p w:rsidR="00365C3E" w:rsidRDefault="00365C3E">
            <w:pPr>
              <w:rPr>
                <w:sz w:val="2"/>
                <w:szCs w:val="2"/>
              </w:rPr>
            </w:pPr>
          </w:p>
        </w:tc>
      </w:tr>
      <w:tr w:rsidR="00365C3E" w:rsidTr="00D732E9">
        <w:trPr>
          <w:trHeight w:val="1089"/>
        </w:trPr>
        <w:tc>
          <w:tcPr>
            <w:tcW w:w="929" w:type="dxa"/>
          </w:tcPr>
          <w:p w:rsidR="00365C3E" w:rsidRDefault="00533A87">
            <w:pPr>
              <w:pStyle w:val="TableParagraph"/>
              <w:spacing w:line="249" w:lineRule="exact"/>
              <w:ind w:left="475"/>
            </w:pPr>
            <w:r>
              <w:t>4.</w:t>
            </w:r>
          </w:p>
        </w:tc>
        <w:tc>
          <w:tcPr>
            <w:tcW w:w="4051" w:type="dxa"/>
            <w:tcBorders>
              <w:top w:val="single" w:sz="12" w:space="0" w:color="FFFFFF"/>
            </w:tcBorders>
          </w:tcPr>
          <w:p w:rsidR="00365C3E" w:rsidRDefault="00533A87">
            <w:pPr>
              <w:pStyle w:val="TableParagraph"/>
              <w:spacing w:line="259" w:lineRule="auto"/>
              <w:ind w:left="115" w:right="462"/>
              <w:jc w:val="both"/>
            </w:pPr>
            <w:r>
              <w:t>Joinery / Doors &amp; Windows (please</w:t>
            </w:r>
            <w:r>
              <w:rPr>
                <w:spacing w:val="-59"/>
              </w:rPr>
              <w:t xml:space="preserve"> </w:t>
            </w:r>
            <w:r>
              <w:t>furnish details about size of frames,</w:t>
            </w:r>
            <w:r>
              <w:rPr>
                <w:spacing w:val="-59"/>
              </w:rPr>
              <w:t xml:space="preserve"> </w:t>
            </w:r>
            <w:r>
              <w:t>shutters,</w:t>
            </w:r>
            <w:r>
              <w:rPr>
                <w:spacing w:val="-4"/>
              </w:rPr>
              <w:t xml:space="preserve"> </w:t>
            </w:r>
            <w:r>
              <w:t>glazing,</w:t>
            </w:r>
            <w:r>
              <w:rPr>
                <w:spacing w:val="-4"/>
              </w:rPr>
              <w:t xml:space="preserve"> </w:t>
            </w:r>
            <w:r>
              <w:t>fitting etc.</w:t>
            </w:r>
            <w:r>
              <w:rPr>
                <w:spacing w:val="-2"/>
              </w:rPr>
              <w:t xml:space="preserve"> </w:t>
            </w:r>
            <w:r>
              <w:t>and</w:t>
            </w:r>
          </w:p>
          <w:p w:rsidR="00365C3E" w:rsidRDefault="00533A87">
            <w:pPr>
              <w:pStyle w:val="TableParagraph"/>
              <w:spacing w:line="252" w:lineRule="exact"/>
              <w:ind w:left="115"/>
              <w:jc w:val="both"/>
            </w:pPr>
            <w:r>
              <w:t>specify</w:t>
            </w:r>
            <w:r>
              <w:rPr>
                <w:spacing w:val="-4"/>
              </w:rPr>
              <w:t xml:space="preserve"> </w:t>
            </w:r>
            <w:r>
              <w:t>the</w:t>
            </w:r>
            <w:r>
              <w:rPr>
                <w:spacing w:val="-1"/>
              </w:rPr>
              <w:t xml:space="preserve"> </w:t>
            </w:r>
            <w:r>
              <w:t>species</w:t>
            </w:r>
            <w:r>
              <w:rPr>
                <w:spacing w:val="-1"/>
              </w:rPr>
              <w:t xml:space="preserve"> </w:t>
            </w:r>
            <w:r>
              <w:t>of</w:t>
            </w:r>
            <w:r>
              <w:rPr>
                <w:spacing w:val="-3"/>
              </w:rPr>
              <w:t xml:space="preserve"> </w:t>
            </w:r>
            <w:r>
              <w:t>timber)</w:t>
            </w:r>
          </w:p>
        </w:tc>
        <w:tc>
          <w:tcPr>
            <w:tcW w:w="6238" w:type="dxa"/>
            <w:gridSpan w:val="4"/>
            <w:vMerge/>
            <w:tcBorders>
              <w:top w:val="nil"/>
            </w:tcBorders>
          </w:tcPr>
          <w:p w:rsidR="00365C3E" w:rsidRDefault="00365C3E">
            <w:pPr>
              <w:rPr>
                <w:sz w:val="2"/>
                <w:szCs w:val="2"/>
              </w:rPr>
            </w:pPr>
          </w:p>
        </w:tc>
      </w:tr>
      <w:tr w:rsidR="00365C3E" w:rsidTr="00D732E9">
        <w:trPr>
          <w:trHeight w:val="272"/>
        </w:trPr>
        <w:tc>
          <w:tcPr>
            <w:tcW w:w="929" w:type="dxa"/>
          </w:tcPr>
          <w:p w:rsidR="00365C3E" w:rsidRDefault="00533A87">
            <w:pPr>
              <w:pStyle w:val="TableParagraph"/>
              <w:spacing w:line="250" w:lineRule="exact"/>
              <w:ind w:left="475"/>
            </w:pPr>
            <w:r>
              <w:t>5.</w:t>
            </w:r>
          </w:p>
        </w:tc>
        <w:tc>
          <w:tcPr>
            <w:tcW w:w="4051" w:type="dxa"/>
            <w:tcBorders>
              <w:bottom w:val="single" w:sz="12" w:space="0" w:color="FFFFFF"/>
            </w:tcBorders>
          </w:tcPr>
          <w:p w:rsidR="00365C3E" w:rsidRDefault="00533A87">
            <w:pPr>
              <w:pStyle w:val="TableParagraph"/>
              <w:spacing w:line="250" w:lineRule="exact"/>
              <w:ind w:left="115"/>
            </w:pPr>
            <w:r>
              <w:t>RCC</w:t>
            </w:r>
            <w:r>
              <w:rPr>
                <w:spacing w:val="-2"/>
              </w:rPr>
              <w:t xml:space="preserve"> </w:t>
            </w:r>
            <w:r>
              <w:t>works</w:t>
            </w:r>
          </w:p>
        </w:tc>
        <w:tc>
          <w:tcPr>
            <w:tcW w:w="6238" w:type="dxa"/>
            <w:gridSpan w:val="4"/>
            <w:vMerge/>
            <w:tcBorders>
              <w:top w:val="nil"/>
            </w:tcBorders>
          </w:tcPr>
          <w:p w:rsidR="00365C3E" w:rsidRDefault="00365C3E">
            <w:pPr>
              <w:rPr>
                <w:sz w:val="2"/>
                <w:szCs w:val="2"/>
              </w:rPr>
            </w:pPr>
          </w:p>
        </w:tc>
      </w:tr>
      <w:tr w:rsidR="00365C3E" w:rsidTr="00D732E9">
        <w:trPr>
          <w:trHeight w:val="271"/>
        </w:trPr>
        <w:tc>
          <w:tcPr>
            <w:tcW w:w="929" w:type="dxa"/>
          </w:tcPr>
          <w:p w:rsidR="00365C3E" w:rsidRDefault="00533A87">
            <w:pPr>
              <w:pStyle w:val="TableParagraph"/>
              <w:spacing w:line="250" w:lineRule="exact"/>
              <w:ind w:left="475"/>
            </w:pPr>
            <w:r>
              <w:t>6.</w:t>
            </w:r>
          </w:p>
        </w:tc>
        <w:tc>
          <w:tcPr>
            <w:tcW w:w="4051" w:type="dxa"/>
            <w:tcBorders>
              <w:top w:val="single" w:sz="12" w:space="0" w:color="FFFFFF"/>
              <w:bottom w:val="single" w:sz="12" w:space="0" w:color="FFFFFF"/>
            </w:tcBorders>
          </w:tcPr>
          <w:p w:rsidR="00365C3E" w:rsidRDefault="00533A87">
            <w:pPr>
              <w:pStyle w:val="TableParagraph"/>
              <w:spacing w:line="250" w:lineRule="exact"/>
              <w:ind w:left="115"/>
            </w:pPr>
            <w:r>
              <w:t>Plastering</w:t>
            </w:r>
          </w:p>
        </w:tc>
        <w:tc>
          <w:tcPr>
            <w:tcW w:w="6238" w:type="dxa"/>
            <w:gridSpan w:val="4"/>
            <w:vMerge/>
            <w:tcBorders>
              <w:top w:val="nil"/>
            </w:tcBorders>
          </w:tcPr>
          <w:p w:rsidR="00365C3E" w:rsidRDefault="00365C3E">
            <w:pPr>
              <w:rPr>
                <w:sz w:val="2"/>
                <w:szCs w:val="2"/>
              </w:rPr>
            </w:pPr>
          </w:p>
        </w:tc>
      </w:tr>
      <w:tr w:rsidR="00365C3E" w:rsidTr="00D732E9">
        <w:trPr>
          <w:trHeight w:val="270"/>
        </w:trPr>
        <w:tc>
          <w:tcPr>
            <w:tcW w:w="929" w:type="dxa"/>
          </w:tcPr>
          <w:p w:rsidR="00365C3E" w:rsidRDefault="00533A87">
            <w:pPr>
              <w:pStyle w:val="TableParagraph"/>
              <w:spacing w:line="249" w:lineRule="exact"/>
              <w:ind w:left="475"/>
            </w:pPr>
            <w:r>
              <w:t>7.</w:t>
            </w:r>
          </w:p>
        </w:tc>
        <w:tc>
          <w:tcPr>
            <w:tcW w:w="4051" w:type="dxa"/>
            <w:tcBorders>
              <w:top w:val="single" w:sz="12" w:space="0" w:color="FFFFFF"/>
              <w:bottom w:val="single" w:sz="12" w:space="0" w:color="FFFFFF"/>
            </w:tcBorders>
          </w:tcPr>
          <w:p w:rsidR="00365C3E" w:rsidRDefault="00533A87">
            <w:pPr>
              <w:pStyle w:val="TableParagraph"/>
              <w:spacing w:line="249" w:lineRule="exact"/>
              <w:ind w:left="115"/>
            </w:pPr>
            <w:r>
              <w:t>Flooring,</w:t>
            </w:r>
            <w:r>
              <w:rPr>
                <w:spacing w:val="-5"/>
              </w:rPr>
              <w:t xml:space="preserve"> </w:t>
            </w:r>
            <w:r>
              <w:t>Skirting,</w:t>
            </w:r>
            <w:r>
              <w:rPr>
                <w:spacing w:val="-2"/>
              </w:rPr>
              <w:t xml:space="preserve"> </w:t>
            </w:r>
            <w:proofErr w:type="spellStart"/>
            <w:r>
              <w:t>dadoing</w:t>
            </w:r>
            <w:proofErr w:type="spellEnd"/>
          </w:p>
        </w:tc>
        <w:tc>
          <w:tcPr>
            <w:tcW w:w="6238" w:type="dxa"/>
            <w:gridSpan w:val="4"/>
            <w:vMerge/>
            <w:tcBorders>
              <w:top w:val="nil"/>
            </w:tcBorders>
          </w:tcPr>
          <w:p w:rsidR="00365C3E" w:rsidRDefault="00365C3E">
            <w:pPr>
              <w:rPr>
                <w:sz w:val="2"/>
                <w:szCs w:val="2"/>
              </w:rPr>
            </w:pPr>
          </w:p>
        </w:tc>
      </w:tr>
      <w:tr w:rsidR="00365C3E" w:rsidTr="00D732E9">
        <w:trPr>
          <w:trHeight w:val="545"/>
        </w:trPr>
        <w:tc>
          <w:tcPr>
            <w:tcW w:w="929" w:type="dxa"/>
          </w:tcPr>
          <w:p w:rsidR="00365C3E" w:rsidRDefault="00533A87">
            <w:pPr>
              <w:pStyle w:val="TableParagraph"/>
              <w:spacing w:line="251" w:lineRule="exact"/>
              <w:ind w:left="475"/>
            </w:pPr>
            <w:r>
              <w:t>8.</w:t>
            </w:r>
          </w:p>
        </w:tc>
        <w:tc>
          <w:tcPr>
            <w:tcW w:w="4051" w:type="dxa"/>
            <w:tcBorders>
              <w:top w:val="single" w:sz="12" w:space="0" w:color="FFFFFF"/>
            </w:tcBorders>
          </w:tcPr>
          <w:p w:rsidR="00365C3E" w:rsidRDefault="00533A87">
            <w:pPr>
              <w:pStyle w:val="TableParagraph"/>
              <w:spacing w:line="251" w:lineRule="exact"/>
              <w:ind w:left="115"/>
            </w:pPr>
            <w:r>
              <w:t>Special</w:t>
            </w:r>
            <w:r>
              <w:rPr>
                <w:spacing w:val="-2"/>
              </w:rPr>
              <w:t xml:space="preserve"> </w:t>
            </w:r>
            <w:r>
              <w:t>finish</w:t>
            </w:r>
            <w:r>
              <w:rPr>
                <w:spacing w:val="-1"/>
              </w:rPr>
              <w:t xml:space="preserve"> </w:t>
            </w:r>
            <w:r>
              <w:t>as</w:t>
            </w:r>
            <w:r>
              <w:rPr>
                <w:spacing w:val="-2"/>
              </w:rPr>
              <w:t xml:space="preserve"> </w:t>
            </w:r>
            <w:r>
              <w:t>marble,</w:t>
            </w:r>
            <w:r>
              <w:rPr>
                <w:spacing w:val="-4"/>
              </w:rPr>
              <w:t xml:space="preserve"> </w:t>
            </w:r>
            <w:r>
              <w:t>granite,</w:t>
            </w:r>
          </w:p>
          <w:p w:rsidR="00365C3E" w:rsidRDefault="00533A87">
            <w:pPr>
              <w:pStyle w:val="TableParagraph"/>
              <w:spacing w:before="18"/>
              <w:ind w:left="115"/>
            </w:pPr>
            <w:r>
              <w:t>wooden</w:t>
            </w:r>
            <w:r>
              <w:rPr>
                <w:spacing w:val="-2"/>
              </w:rPr>
              <w:t xml:space="preserve"> </w:t>
            </w:r>
            <w:r>
              <w:t>paneling,</w:t>
            </w:r>
            <w:r>
              <w:rPr>
                <w:spacing w:val="-3"/>
              </w:rPr>
              <w:t xml:space="preserve"> </w:t>
            </w:r>
            <w:r>
              <w:t>grills,</w:t>
            </w:r>
            <w:r>
              <w:rPr>
                <w:spacing w:val="-2"/>
              </w:rPr>
              <w:t xml:space="preserve"> </w:t>
            </w:r>
            <w:proofErr w:type="spellStart"/>
            <w:r>
              <w:t>etc</w:t>
            </w:r>
            <w:proofErr w:type="spellEnd"/>
          </w:p>
        </w:tc>
        <w:tc>
          <w:tcPr>
            <w:tcW w:w="6238" w:type="dxa"/>
            <w:gridSpan w:val="4"/>
            <w:vMerge/>
            <w:tcBorders>
              <w:top w:val="nil"/>
            </w:tcBorders>
          </w:tcPr>
          <w:p w:rsidR="00365C3E" w:rsidRDefault="00365C3E">
            <w:pPr>
              <w:rPr>
                <w:sz w:val="2"/>
                <w:szCs w:val="2"/>
              </w:rPr>
            </w:pPr>
          </w:p>
        </w:tc>
      </w:tr>
      <w:tr w:rsidR="00365C3E" w:rsidTr="00D732E9">
        <w:trPr>
          <w:trHeight w:val="271"/>
        </w:trPr>
        <w:tc>
          <w:tcPr>
            <w:tcW w:w="929" w:type="dxa"/>
          </w:tcPr>
          <w:p w:rsidR="00365C3E" w:rsidRDefault="00533A87">
            <w:pPr>
              <w:pStyle w:val="TableParagraph"/>
              <w:spacing w:line="250" w:lineRule="exact"/>
              <w:ind w:left="475"/>
            </w:pPr>
            <w:r>
              <w:t>9.</w:t>
            </w:r>
          </w:p>
        </w:tc>
        <w:tc>
          <w:tcPr>
            <w:tcW w:w="4051" w:type="dxa"/>
            <w:tcBorders>
              <w:bottom w:val="single" w:sz="4" w:space="0" w:color="auto"/>
            </w:tcBorders>
          </w:tcPr>
          <w:p w:rsidR="00365C3E" w:rsidRDefault="00533A87">
            <w:pPr>
              <w:pStyle w:val="TableParagraph"/>
              <w:spacing w:line="250" w:lineRule="exact"/>
              <w:ind w:left="115"/>
            </w:pPr>
            <w:r>
              <w:t>Roofing</w:t>
            </w:r>
            <w:r>
              <w:rPr>
                <w:spacing w:val="-3"/>
              </w:rPr>
              <w:t xml:space="preserve"> </w:t>
            </w:r>
            <w:r>
              <w:t>including</w:t>
            </w:r>
            <w:r>
              <w:rPr>
                <w:spacing w:val="-1"/>
              </w:rPr>
              <w:t xml:space="preserve"> </w:t>
            </w:r>
            <w:r>
              <w:t>weather</w:t>
            </w:r>
            <w:r>
              <w:rPr>
                <w:spacing w:val="-2"/>
              </w:rPr>
              <w:t xml:space="preserve"> </w:t>
            </w:r>
            <w:r>
              <w:t>proof</w:t>
            </w:r>
            <w:r>
              <w:rPr>
                <w:spacing w:val="-1"/>
              </w:rPr>
              <w:t xml:space="preserve"> </w:t>
            </w:r>
            <w:r>
              <w:t>course</w:t>
            </w:r>
          </w:p>
        </w:tc>
        <w:tc>
          <w:tcPr>
            <w:tcW w:w="6238" w:type="dxa"/>
            <w:gridSpan w:val="4"/>
            <w:vMerge/>
            <w:tcBorders>
              <w:top w:val="nil"/>
            </w:tcBorders>
          </w:tcPr>
          <w:p w:rsidR="00365C3E" w:rsidRDefault="00365C3E">
            <w:pPr>
              <w:rPr>
                <w:sz w:val="2"/>
                <w:szCs w:val="2"/>
              </w:rPr>
            </w:pPr>
          </w:p>
        </w:tc>
      </w:tr>
      <w:tr w:rsidR="00365C3E" w:rsidTr="00D732E9">
        <w:trPr>
          <w:trHeight w:val="280"/>
        </w:trPr>
        <w:tc>
          <w:tcPr>
            <w:tcW w:w="929" w:type="dxa"/>
            <w:tcBorders>
              <w:bottom w:val="single" w:sz="4" w:space="0" w:color="auto"/>
            </w:tcBorders>
          </w:tcPr>
          <w:p w:rsidR="00365C3E" w:rsidRDefault="00533A87">
            <w:pPr>
              <w:pStyle w:val="TableParagraph"/>
              <w:spacing w:line="251" w:lineRule="exact"/>
              <w:ind w:left="475"/>
            </w:pPr>
            <w:r>
              <w:t>10.</w:t>
            </w:r>
          </w:p>
        </w:tc>
        <w:tc>
          <w:tcPr>
            <w:tcW w:w="4051" w:type="dxa"/>
            <w:tcBorders>
              <w:top w:val="single" w:sz="4" w:space="0" w:color="auto"/>
              <w:bottom w:val="single" w:sz="4" w:space="0" w:color="auto"/>
            </w:tcBorders>
          </w:tcPr>
          <w:p w:rsidR="00365C3E" w:rsidRDefault="00533A87">
            <w:pPr>
              <w:pStyle w:val="TableParagraph"/>
              <w:spacing w:line="251" w:lineRule="exact"/>
              <w:ind w:left="115"/>
            </w:pPr>
            <w:r>
              <w:t>Drainage</w:t>
            </w:r>
          </w:p>
        </w:tc>
        <w:tc>
          <w:tcPr>
            <w:tcW w:w="6238" w:type="dxa"/>
            <w:gridSpan w:val="4"/>
            <w:vMerge/>
            <w:tcBorders>
              <w:top w:val="nil"/>
            </w:tcBorders>
          </w:tcPr>
          <w:p w:rsidR="00365C3E" w:rsidRDefault="00365C3E">
            <w:pPr>
              <w:rPr>
                <w:sz w:val="2"/>
                <w:szCs w:val="2"/>
              </w:rPr>
            </w:pPr>
          </w:p>
        </w:tc>
      </w:tr>
      <w:tr w:rsidR="00365C3E" w:rsidTr="00D732E9">
        <w:trPr>
          <w:trHeight w:val="270"/>
        </w:trPr>
        <w:tc>
          <w:tcPr>
            <w:tcW w:w="929" w:type="dxa"/>
            <w:vMerge w:val="restart"/>
          </w:tcPr>
          <w:p w:rsidR="00365C3E" w:rsidRDefault="00533A87">
            <w:pPr>
              <w:pStyle w:val="TableParagraph"/>
              <w:spacing w:line="240" w:lineRule="exact"/>
              <w:ind w:left="475"/>
            </w:pPr>
            <w:r>
              <w:t>11.</w:t>
            </w:r>
          </w:p>
        </w:tc>
        <w:tc>
          <w:tcPr>
            <w:tcW w:w="4051" w:type="dxa"/>
            <w:tcBorders>
              <w:top w:val="single" w:sz="4" w:space="0" w:color="auto"/>
              <w:bottom w:val="single" w:sz="4" w:space="0" w:color="auto"/>
            </w:tcBorders>
          </w:tcPr>
          <w:p w:rsidR="00365C3E" w:rsidRDefault="00533A87">
            <w:pPr>
              <w:pStyle w:val="TableParagraph"/>
              <w:spacing w:line="240" w:lineRule="exact"/>
              <w:ind w:left="115"/>
            </w:pPr>
            <w:r>
              <w:t>Compound</w:t>
            </w:r>
            <w:r>
              <w:rPr>
                <w:spacing w:val="-2"/>
              </w:rPr>
              <w:t xml:space="preserve"> </w:t>
            </w:r>
            <w:r>
              <w:t>wall</w:t>
            </w:r>
          </w:p>
        </w:tc>
        <w:tc>
          <w:tcPr>
            <w:tcW w:w="6238" w:type="dxa"/>
            <w:gridSpan w:val="4"/>
          </w:tcPr>
          <w:p w:rsidR="00365C3E" w:rsidRDefault="00533A87">
            <w:pPr>
              <w:pStyle w:val="TableParagraph"/>
              <w:spacing w:line="240" w:lineRule="exact"/>
              <w:ind w:left="113"/>
            </w:pPr>
            <w:r>
              <w:t>Yes</w:t>
            </w:r>
          </w:p>
        </w:tc>
      </w:tr>
      <w:tr w:rsidR="00365C3E" w:rsidTr="00D732E9">
        <w:trPr>
          <w:trHeight w:val="272"/>
        </w:trPr>
        <w:tc>
          <w:tcPr>
            <w:tcW w:w="929" w:type="dxa"/>
            <w:vMerge/>
            <w:tcBorders>
              <w:top w:val="nil"/>
            </w:tcBorders>
          </w:tcPr>
          <w:p w:rsidR="00365C3E" w:rsidRDefault="00365C3E">
            <w:pPr>
              <w:rPr>
                <w:sz w:val="2"/>
                <w:szCs w:val="2"/>
              </w:rPr>
            </w:pPr>
          </w:p>
        </w:tc>
        <w:tc>
          <w:tcPr>
            <w:tcW w:w="4051" w:type="dxa"/>
            <w:tcBorders>
              <w:top w:val="single" w:sz="4" w:space="0" w:color="auto"/>
              <w:bottom w:val="single" w:sz="4" w:space="0" w:color="auto"/>
            </w:tcBorders>
          </w:tcPr>
          <w:p w:rsidR="00365C3E" w:rsidRDefault="00533A87">
            <w:pPr>
              <w:pStyle w:val="TableParagraph"/>
              <w:spacing w:line="240" w:lineRule="exact"/>
              <w:ind w:left="115"/>
            </w:pPr>
            <w:r>
              <w:t>Height</w:t>
            </w:r>
          </w:p>
        </w:tc>
        <w:tc>
          <w:tcPr>
            <w:tcW w:w="6238" w:type="dxa"/>
            <w:gridSpan w:val="4"/>
          </w:tcPr>
          <w:p w:rsidR="00365C3E" w:rsidRDefault="00533A87">
            <w:pPr>
              <w:pStyle w:val="TableParagraph"/>
              <w:spacing w:line="238" w:lineRule="exact"/>
              <w:ind w:left="113"/>
              <w:rPr>
                <w:rFonts w:ascii="Arial"/>
                <w:b/>
              </w:rPr>
            </w:pPr>
            <w:r>
              <w:rPr>
                <w:rFonts w:ascii="Arial"/>
                <w:b/>
              </w:rPr>
              <w:t>---</w:t>
            </w:r>
          </w:p>
        </w:tc>
      </w:tr>
      <w:tr w:rsidR="00365C3E" w:rsidTr="00D732E9">
        <w:trPr>
          <w:trHeight w:val="270"/>
        </w:trPr>
        <w:tc>
          <w:tcPr>
            <w:tcW w:w="929" w:type="dxa"/>
            <w:vMerge/>
            <w:tcBorders>
              <w:top w:val="nil"/>
            </w:tcBorders>
          </w:tcPr>
          <w:p w:rsidR="00365C3E" w:rsidRDefault="00365C3E">
            <w:pPr>
              <w:rPr>
                <w:sz w:val="2"/>
                <w:szCs w:val="2"/>
              </w:rPr>
            </w:pPr>
          </w:p>
        </w:tc>
        <w:tc>
          <w:tcPr>
            <w:tcW w:w="4051" w:type="dxa"/>
            <w:tcBorders>
              <w:top w:val="single" w:sz="4" w:space="0" w:color="auto"/>
              <w:bottom w:val="single" w:sz="4" w:space="0" w:color="auto"/>
            </w:tcBorders>
          </w:tcPr>
          <w:p w:rsidR="00365C3E" w:rsidRDefault="00533A87">
            <w:pPr>
              <w:pStyle w:val="TableParagraph"/>
              <w:spacing w:line="240" w:lineRule="exact"/>
              <w:ind w:left="115"/>
            </w:pPr>
            <w:r>
              <w:t>Length</w:t>
            </w:r>
          </w:p>
        </w:tc>
        <w:tc>
          <w:tcPr>
            <w:tcW w:w="6238" w:type="dxa"/>
            <w:gridSpan w:val="4"/>
          </w:tcPr>
          <w:p w:rsidR="00365C3E" w:rsidRDefault="00533A87">
            <w:pPr>
              <w:pStyle w:val="TableParagraph"/>
              <w:spacing w:line="238" w:lineRule="exact"/>
              <w:ind w:left="113"/>
              <w:rPr>
                <w:rFonts w:ascii="Arial"/>
                <w:b/>
              </w:rPr>
            </w:pPr>
            <w:r>
              <w:rPr>
                <w:rFonts w:ascii="Arial"/>
                <w:b/>
              </w:rPr>
              <w:t>---</w:t>
            </w:r>
          </w:p>
        </w:tc>
      </w:tr>
      <w:tr w:rsidR="00365C3E" w:rsidTr="00D732E9">
        <w:trPr>
          <w:trHeight w:val="270"/>
        </w:trPr>
        <w:tc>
          <w:tcPr>
            <w:tcW w:w="929" w:type="dxa"/>
            <w:vMerge/>
            <w:tcBorders>
              <w:top w:val="nil"/>
            </w:tcBorders>
          </w:tcPr>
          <w:p w:rsidR="00365C3E" w:rsidRDefault="00365C3E">
            <w:pPr>
              <w:rPr>
                <w:sz w:val="2"/>
                <w:szCs w:val="2"/>
              </w:rPr>
            </w:pPr>
          </w:p>
        </w:tc>
        <w:tc>
          <w:tcPr>
            <w:tcW w:w="4051" w:type="dxa"/>
            <w:tcBorders>
              <w:top w:val="single" w:sz="4" w:space="0" w:color="auto"/>
              <w:bottom w:val="single" w:sz="4" w:space="0" w:color="auto"/>
            </w:tcBorders>
          </w:tcPr>
          <w:p w:rsidR="00365C3E" w:rsidRDefault="00533A87">
            <w:pPr>
              <w:pStyle w:val="TableParagraph"/>
              <w:spacing w:line="240" w:lineRule="exact"/>
              <w:ind w:left="115"/>
            </w:pPr>
            <w:r>
              <w:t>Type</w:t>
            </w:r>
            <w:r>
              <w:rPr>
                <w:spacing w:val="-3"/>
              </w:rPr>
              <w:t xml:space="preserve"> </w:t>
            </w:r>
            <w:r>
              <w:t>of construction</w:t>
            </w:r>
          </w:p>
        </w:tc>
        <w:tc>
          <w:tcPr>
            <w:tcW w:w="6238" w:type="dxa"/>
            <w:gridSpan w:val="4"/>
          </w:tcPr>
          <w:p w:rsidR="00365C3E" w:rsidRDefault="00533A87">
            <w:pPr>
              <w:pStyle w:val="TableParagraph"/>
              <w:spacing w:line="240" w:lineRule="exact"/>
              <w:ind w:left="113"/>
            </w:pPr>
            <w:r>
              <w:t>---</w:t>
            </w:r>
          </w:p>
        </w:tc>
      </w:tr>
      <w:tr w:rsidR="00365C3E" w:rsidTr="00D732E9">
        <w:trPr>
          <w:trHeight w:val="263"/>
        </w:trPr>
        <w:tc>
          <w:tcPr>
            <w:tcW w:w="929" w:type="dxa"/>
            <w:vMerge w:val="restart"/>
          </w:tcPr>
          <w:p w:rsidR="00365C3E" w:rsidRDefault="00533A87">
            <w:pPr>
              <w:pStyle w:val="TableParagraph"/>
              <w:spacing w:line="243" w:lineRule="exact"/>
              <w:ind w:left="475"/>
            </w:pPr>
            <w:r>
              <w:t>12.</w:t>
            </w:r>
          </w:p>
        </w:tc>
        <w:tc>
          <w:tcPr>
            <w:tcW w:w="4051" w:type="dxa"/>
            <w:tcBorders>
              <w:top w:val="single" w:sz="4" w:space="0" w:color="auto"/>
            </w:tcBorders>
          </w:tcPr>
          <w:p w:rsidR="00365C3E" w:rsidRDefault="00533A87">
            <w:pPr>
              <w:pStyle w:val="TableParagraph"/>
              <w:spacing w:line="243" w:lineRule="exact"/>
              <w:ind w:left="115"/>
            </w:pPr>
            <w:r>
              <w:t>Electrical</w:t>
            </w:r>
            <w:r>
              <w:rPr>
                <w:spacing w:val="-3"/>
              </w:rPr>
              <w:t xml:space="preserve"> </w:t>
            </w:r>
            <w:r>
              <w:t>installation</w:t>
            </w:r>
          </w:p>
        </w:tc>
        <w:tc>
          <w:tcPr>
            <w:tcW w:w="6238" w:type="dxa"/>
            <w:gridSpan w:val="4"/>
            <w:vMerge w:val="restart"/>
          </w:tcPr>
          <w:p w:rsidR="00365C3E" w:rsidRDefault="00365C3E">
            <w:pPr>
              <w:pStyle w:val="TableParagraph"/>
              <w:spacing w:before="1"/>
              <w:rPr>
                <w:rFonts w:ascii="Arial"/>
                <w:b/>
                <w:sz w:val="33"/>
              </w:rPr>
            </w:pPr>
          </w:p>
          <w:p w:rsidR="00365C3E" w:rsidRDefault="00533A87">
            <w:pPr>
              <w:pStyle w:val="TableParagraph"/>
              <w:spacing w:line="276" w:lineRule="auto"/>
              <w:ind w:left="180" w:right="173" w:firstLine="6"/>
              <w:jc w:val="center"/>
            </w:pPr>
            <w:r>
              <w:t xml:space="preserve">Please refer to </w:t>
            </w:r>
            <w:r>
              <w:rPr>
                <w:rFonts w:ascii="Arial" w:hAnsi="Arial"/>
                <w:b/>
              </w:rPr>
              <w:t>“</w:t>
            </w:r>
            <w:r>
              <w:t>Class of electrical fittings” under Technical</w:t>
            </w:r>
            <w:r>
              <w:rPr>
                <w:spacing w:val="1"/>
              </w:rPr>
              <w:t xml:space="preserve"> </w:t>
            </w:r>
            <w:r>
              <w:t xml:space="preserve">details of the building above in totality and </w:t>
            </w:r>
            <w:proofErr w:type="spellStart"/>
            <w:r>
              <w:t>lumpsum</w:t>
            </w:r>
            <w:proofErr w:type="spellEnd"/>
            <w:r>
              <w:t xml:space="preserve"> basis.</w:t>
            </w:r>
            <w:r>
              <w:rPr>
                <w:spacing w:val="1"/>
              </w:rPr>
              <w:t xml:space="preserve"> </w:t>
            </w:r>
            <w:r>
              <w:t>This Valuation is conducted based on the macro analysis of</w:t>
            </w:r>
            <w:r>
              <w:rPr>
                <w:spacing w:val="1"/>
              </w:rPr>
              <w:t xml:space="preserve"> </w:t>
            </w:r>
            <w:r>
              <w:t>the asset/ property considering it in totality and not based on</w:t>
            </w:r>
            <w:r>
              <w:rPr>
                <w:spacing w:val="-59"/>
              </w:rPr>
              <w:t xml:space="preserve"> </w:t>
            </w:r>
            <w:r>
              <w:t>the</w:t>
            </w:r>
            <w:r>
              <w:rPr>
                <w:spacing w:val="-3"/>
              </w:rPr>
              <w:t xml:space="preserve"> </w:t>
            </w:r>
            <w:r>
              <w:t>micro,</w:t>
            </w:r>
            <w:r>
              <w:rPr>
                <w:spacing w:val="2"/>
              </w:rPr>
              <w:t xml:space="preserve"> </w:t>
            </w:r>
            <w:r>
              <w:t>component</w:t>
            </w:r>
            <w:r>
              <w:rPr>
                <w:spacing w:val="-2"/>
              </w:rPr>
              <w:t xml:space="preserve"> </w:t>
            </w:r>
            <w:r>
              <w:t>or</w:t>
            </w:r>
            <w:r>
              <w:rPr>
                <w:spacing w:val="-1"/>
              </w:rPr>
              <w:t xml:space="preserve"> </w:t>
            </w:r>
            <w:r>
              <w:t>item wise analysis.</w:t>
            </w:r>
          </w:p>
        </w:tc>
      </w:tr>
      <w:tr w:rsidR="00365C3E" w:rsidTr="00D732E9">
        <w:trPr>
          <w:trHeight w:val="273"/>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115"/>
            </w:pPr>
            <w:r>
              <w:t>Type</w:t>
            </w:r>
            <w:r>
              <w:rPr>
                <w:spacing w:val="-3"/>
              </w:rPr>
              <w:t xml:space="preserve"> </w:t>
            </w:r>
            <w:r>
              <w:t>of</w:t>
            </w:r>
            <w:r>
              <w:rPr>
                <w:spacing w:val="-1"/>
              </w:rPr>
              <w:t xml:space="preserve"> </w:t>
            </w:r>
            <w:r>
              <w:t>wiring</w:t>
            </w:r>
          </w:p>
        </w:tc>
        <w:tc>
          <w:tcPr>
            <w:tcW w:w="6238" w:type="dxa"/>
            <w:gridSpan w:val="4"/>
            <w:vMerge/>
            <w:tcBorders>
              <w:top w:val="nil"/>
            </w:tcBorders>
          </w:tcPr>
          <w:p w:rsidR="00365C3E" w:rsidRDefault="00365C3E">
            <w:pPr>
              <w:rPr>
                <w:sz w:val="2"/>
                <w:szCs w:val="2"/>
              </w:rPr>
            </w:pPr>
          </w:p>
        </w:tc>
      </w:tr>
      <w:tr w:rsidR="00365C3E" w:rsidTr="00D732E9">
        <w:trPr>
          <w:trHeight w:val="547"/>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1" w:lineRule="exact"/>
              <w:ind w:left="115"/>
            </w:pPr>
            <w:r>
              <w:t>Class</w:t>
            </w:r>
            <w:r>
              <w:rPr>
                <w:spacing w:val="-1"/>
              </w:rPr>
              <w:t xml:space="preserve"> </w:t>
            </w:r>
            <w:r>
              <w:t>of</w:t>
            </w:r>
            <w:r>
              <w:rPr>
                <w:spacing w:val="1"/>
              </w:rPr>
              <w:t xml:space="preserve"> </w:t>
            </w:r>
            <w:r>
              <w:t>fittings</w:t>
            </w:r>
            <w:r>
              <w:rPr>
                <w:spacing w:val="-3"/>
              </w:rPr>
              <w:t xml:space="preserve"> </w:t>
            </w:r>
            <w:r>
              <w:t>(superior</w:t>
            </w:r>
            <w:r>
              <w:rPr>
                <w:spacing w:val="-2"/>
              </w:rPr>
              <w:t xml:space="preserve"> </w:t>
            </w:r>
            <w:r>
              <w:t>/</w:t>
            </w:r>
            <w:r>
              <w:rPr>
                <w:spacing w:val="-2"/>
              </w:rPr>
              <w:t xml:space="preserve"> </w:t>
            </w:r>
            <w:r>
              <w:t>ordinary</w:t>
            </w:r>
            <w:r>
              <w:rPr>
                <w:spacing w:val="-3"/>
              </w:rPr>
              <w:t xml:space="preserve"> </w:t>
            </w:r>
            <w:r>
              <w:t>/</w:t>
            </w:r>
          </w:p>
          <w:p w:rsidR="00365C3E" w:rsidRDefault="00533A87">
            <w:pPr>
              <w:pStyle w:val="TableParagraph"/>
              <w:spacing w:before="20"/>
              <w:ind w:left="115"/>
            </w:pPr>
            <w:r>
              <w:t>poor)</w:t>
            </w:r>
          </w:p>
        </w:tc>
        <w:tc>
          <w:tcPr>
            <w:tcW w:w="6238" w:type="dxa"/>
            <w:gridSpan w:val="4"/>
            <w:vMerge/>
            <w:tcBorders>
              <w:top w:val="nil"/>
            </w:tcBorders>
          </w:tcPr>
          <w:p w:rsidR="00365C3E" w:rsidRDefault="00365C3E">
            <w:pPr>
              <w:rPr>
                <w:sz w:val="2"/>
                <w:szCs w:val="2"/>
              </w:rPr>
            </w:pPr>
          </w:p>
        </w:tc>
      </w:tr>
      <w:tr w:rsidR="00365C3E" w:rsidTr="00D732E9">
        <w:trPr>
          <w:trHeight w:val="273"/>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115"/>
            </w:pPr>
            <w:r>
              <w:t>Number</w:t>
            </w:r>
            <w:r>
              <w:rPr>
                <w:spacing w:val="-1"/>
              </w:rPr>
              <w:t xml:space="preserve"> </w:t>
            </w:r>
            <w:r>
              <w:t>of light</w:t>
            </w:r>
            <w:r>
              <w:rPr>
                <w:spacing w:val="-2"/>
              </w:rPr>
              <w:t xml:space="preserve"> </w:t>
            </w:r>
            <w:r>
              <w:t>points</w:t>
            </w:r>
          </w:p>
        </w:tc>
        <w:tc>
          <w:tcPr>
            <w:tcW w:w="6238" w:type="dxa"/>
            <w:gridSpan w:val="4"/>
            <w:vMerge/>
            <w:tcBorders>
              <w:top w:val="nil"/>
            </w:tcBorders>
          </w:tcPr>
          <w:p w:rsidR="00365C3E" w:rsidRDefault="00365C3E">
            <w:pPr>
              <w:rPr>
                <w:sz w:val="2"/>
                <w:szCs w:val="2"/>
              </w:rPr>
            </w:pPr>
          </w:p>
        </w:tc>
      </w:tr>
      <w:tr w:rsidR="00365C3E" w:rsidTr="00D732E9">
        <w:trPr>
          <w:trHeight w:val="273"/>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115"/>
            </w:pPr>
            <w:r>
              <w:t>Fan</w:t>
            </w:r>
            <w:r>
              <w:rPr>
                <w:spacing w:val="-1"/>
              </w:rPr>
              <w:t xml:space="preserve"> </w:t>
            </w:r>
            <w:r>
              <w:t>points</w:t>
            </w:r>
          </w:p>
        </w:tc>
        <w:tc>
          <w:tcPr>
            <w:tcW w:w="6238" w:type="dxa"/>
            <w:gridSpan w:val="4"/>
            <w:vMerge/>
            <w:tcBorders>
              <w:top w:val="nil"/>
            </w:tcBorders>
          </w:tcPr>
          <w:p w:rsidR="00365C3E" w:rsidRDefault="00365C3E">
            <w:pPr>
              <w:rPr>
                <w:sz w:val="2"/>
                <w:szCs w:val="2"/>
              </w:rPr>
            </w:pPr>
          </w:p>
        </w:tc>
      </w:tr>
      <w:tr w:rsidR="00365C3E" w:rsidTr="00D732E9">
        <w:trPr>
          <w:trHeight w:val="273"/>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115"/>
            </w:pPr>
            <w:r>
              <w:t>Spare</w:t>
            </w:r>
            <w:r>
              <w:rPr>
                <w:spacing w:val="-2"/>
              </w:rPr>
              <w:t xml:space="preserve"> </w:t>
            </w:r>
            <w:r>
              <w:t>plug</w:t>
            </w:r>
            <w:r>
              <w:rPr>
                <w:spacing w:val="1"/>
              </w:rPr>
              <w:t xml:space="preserve"> </w:t>
            </w:r>
            <w:r>
              <w:t>points</w:t>
            </w:r>
          </w:p>
        </w:tc>
        <w:tc>
          <w:tcPr>
            <w:tcW w:w="6238" w:type="dxa"/>
            <w:gridSpan w:val="4"/>
            <w:vMerge/>
            <w:tcBorders>
              <w:top w:val="nil"/>
            </w:tcBorders>
          </w:tcPr>
          <w:p w:rsidR="00365C3E" w:rsidRDefault="00365C3E">
            <w:pPr>
              <w:rPr>
                <w:sz w:val="2"/>
                <w:szCs w:val="2"/>
              </w:rPr>
            </w:pPr>
          </w:p>
        </w:tc>
      </w:tr>
      <w:tr w:rsidR="00365C3E" w:rsidTr="00D732E9">
        <w:trPr>
          <w:trHeight w:val="273"/>
        </w:trPr>
        <w:tc>
          <w:tcPr>
            <w:tcW w:w="929" w:type="dxa"/>
            <w:vMerge/>
            <w:tcBorders>
              <w:top w:val="nil"/>
            </w:tcBorders>
          </w:tcPr>
          <w:p w:rsidR="00365C3E" w:rsidRDefault="00365C3E">
            <w:pPr>
              <w:rPr>
                <w:sz w:val="2"/>
                <w:szCs w:val="2"/>
              </w:rPr>
            </w:pPr>
          </w:p>
        </w:tc>
        <w:tc>
          <w:tcPr>
            <w:tcW w:w="4051" w:type="dxa"/>
          </w:tcPr>
          <w:p w:rsidR="00365C3E" w:rsidRDefault="00533A87">
            <w:pPr>
              <w:pStyle w:val="TableParagraph"/>
              <w:spacing w:line="250" w:lineRule="exact"/>
              <w:ind w:left="115"/>
            </w:pPr>
            <w:r>
              <w:t>Any</w:t>
            </w:r>
            <w:r>
              <w:rPr>
                <w:spacing w:val="-3"/>
              </w:rPr>
              <w:t xml:space="preserve"> </w:t>
            </w:r>
            <w:r>
              <w:t>other</w:t>
            </w:r>
            <w:r>
              <w:rPr>
                <w:spacing w:val="1"/>
              </w:rPr>
              <w:t xml:space="preserve"> </w:t>
            </w:r>
            <w:r>
              <w:t>item</w:t>
            </w:r>
          </w:p>
        </w:tc>
        <w:tc>
          <w:tcPr>
            <w:tcW w:w="6238" w:type="dxa"/>
            <w:gridSpan w:val="4"/>
            <w:vMerge/>
            <w:tcBorders>
              <w:top w:val="nil"/>
            </w:tcBorders>
          </w:tcPr>
          <w:p w:rsidR="00365C3E" w:rsidRDefault="00365C3E">
            <w:pPr>
              <w:rPr>
                <w:sz w:val="2"/>
                <w:szCs w:val="2"/>
              </w:rPr>
            </w:pPr>
          </w:p>
        </w:tc>
      </w:tr>
      <w:tr w:rsidR="00D732E9" w:rsidTr="00D732E9">
        <w:trPr>
          <w:trHeight w:val="270"/>
        </w:trPr>
        <w:tc>
          <w:tcPr>
            <w:tcW w:w="929" w:type="dxa"/>
            <w:vMerge w:val="restart"/>
          </w:tcPr>
          <w:p w:rsidR="00D732E9" w:rsidRDefault="00D732E9">
            <w:pPr>
              <w:pStyle w:val="TableParagraph"/>
              <w:spacing w:line="250" w:lineRule="exact"/>
              <w:ind w:left="475"/>
            </w:pPr>
            <w:r>
              <w:t>13.</w:t>
            </w:r>
          </w:p>
        </w:tc>
        <w:tc>
          <w:tcPr>
            <w:tcW w:w="4051" w:type="dxa"/>
          </w:tcPr>
          <w:p w:rsidR="00D732E9" w:rsidRDefault="00D732E9">
            <w:pPr>
              <w:pStyle w:val="TableParagraph"/>
              <w:spacing w:line="250" w:lineRule="exact"/>
              <w:ind w:left="115"/>
            </w:pPr>
            <w:r>
              <w:t>Plumbing</w:t>
            </w:r>
            <w:r>
              <w:rPr>
                <w:spacing w:val="-2"/>
              </w:rPr>
              <w:t xml:space="preserve"> </w:t>
            </w:r>
            <w:r>
              <w:t>installation</w:t>
            </w:r>
          </w:p>
        </w:tc>
        <w:tc>
          <w:tcPr>
            <w:tcW w:w="6238" w:type="dxa"/>
            <w:gridSpan w:val="4"/>
            <w:vMerge w:val="restart"/>
          </w:tcPr>
          <w:p w:rsidR="00D732E9" w:rsidRDefault="00D732E9" w:rsidP="00AD0720">
            <w:pPr>
              <w:pStyle w:val="TableParagraph"/>
              <w:spacing w:line="276" w:lineRule="auto"/>
              <w:ind w:left="243" w:right="231"/>
              <w:jc w:val="center"/>
            </w:pPr>
            <w:r>
              <w:t xml:space="preserve">Please refer to </w:t>
            </w:r>
            <w:r>
              <w:rPr>
                <w:rFonts w:ascii="Arial" w:hAnsi="Arial"/>
                <w:b/>
              </w:rPr>
              <w:t>“</w:t>
            </w:r>
            <w:r>
              <w:t>Class of plumbing, sanitary &amp; water supply</w:t>
            </w:r>
            <w:r>
              <w:rPr>
                <w:spacing w:val="-59"/>
              </w:rPr>
              <w:t xml:space="preserve"> </w:t>
            </w:r>
            <w:r>
              <w:t>fittings” under Technical details of the building above in</w:t>
            </w:r>
            <w:r>
              <w:rPr>
                <w:spacing w:val="1"/>
              </w:rPr>
              <w:t xml:space="preserve"> </w:t>
            </w:r>
            <w:r>
              <w:t xml:space="preserve">totality and </w:t>
            </w:r>
            <w:proofErr w:type="spellStart"/>
            <w:r>
              <w:t>lumpsum</w:t>
            </w:r>
            <w:proofErr w:type="spellEnd"/>
            <w:r>
              <w:t xml:space="preserve"> basis. This Valuation is conducted</w:t>
            </w:r>
            <w:r>
              <w:rPr>
                <w:spacing w:val="1"/>
              </w:rPr>
              <w:t xml:space="preserve"> </w:t>
            </w:r>
            <w:r>
              <w:t>based on the macro analysis of the asset/ property</w:t>
            </w:r>
            <w:r>
              <w:rPr>
                <w:spacing w:val="1"/>
              </w:rPr>
              <w:t xml:space="preserve"> </w:t>
            </w:r>
            <w:r>
              <w:t>considering</w:t>
            </w:r>
            <w:r>
              <w:rPr>
                <w:spacing w:val="-1"/>
              </w:rPr>
              <w:t xml:space="preserve"> </w:t>
            </w:r>
            <w:r>
              <w:t>it</w:t>
            </w:r>
            <w:r>
              <w:rPr>
                <w:spacing w:val="2"/>
              </w:rPr>
              <w:t xml:space="preserve"> </w:t>
            </w:r>
            <w:r>
              <w:t>in</w:t>
            </w:r>
            <w:r>
              <w:rPr>
                <w:spacing w:val="-3"/>
              </w:rPr>
              <w:t xml:space="preserve"> </w:t>
            </w:r>
            <w:r>
              <w:t>totality</w:t>
            </w:r>
            <w:r>
              <w:rPr>
                <w:spacing w:val="-2"/>
              </w:rPr>
              <w:t xml:space="preserve"> </w:t>
            </w:r>
            <w:r>
              <w:t>and</w:t>
            </w:r>
            <w:r>
              <w:rPr>
                <w:spacing w:val="-1"/>
              </w:rPr>
              <w:t xml:space="preserve"> </w:t>
            </w:r>
            <w:r>
              <w:t>not</w:t>
            </w:r>
            <w:r>
              <w:rPr>
                <w:spacing w:val="-1"/>
              </w:rPr>
              <w:t xml:space="preserve"> </w:t>
            </w:r>
            <w:r>
              <w:t>based</w:t>
            </w:r>
            <w:r>
              <w:rPr>
                <w:spacing w:val="-1"/>
              </w:rPr>
              <w:t xml:space="preserve"> </w:t>
            </w:r>
            <w:r>
              <w:t>on</w:t>
            </w:r>
            <w:r>
              <w:rPr>
                <w:spacing w:val="-2"/>
              </w:rPr>
              <w:t xml:space="preserve"> </w:t>
            </w:r>
            <w:r>
              <w:t>the</w:t>
            </w:r>
            <w:r>
              <w:rPr>
                <w:spacing w:val="-2"/>
              </w:rPr>
              <w:t xml:space="preserve"> </w:t>
            </w:r>
            <w:r>
              <w:t>micro,</w:t>
            </w:r>
          </w:p>
          <w:p w:rsidR="00D732E9" w:rsidRDefault="00D732E9" w:rsidP="00AD0720">
            <w:pPr>
              <w:pStyle w:val="TableParagraph"/>
              <w:ind w:left="233" w:right="231"/>
              <w:jc w:val="center"/>
              <w:rPr>
                <w:rFonts w:ascii="Times New Roman"/>
                <w:sz w:val="20"/>
              </w:rPr>
            </w:pPr>
            <w:proofErr w:type="gramStart"/>
            <w:r>
              <w:t>component</w:t>
            </w:r>
            <w:proofErr w:type="gramEnd"/>
            <w:r>
              <w:rPr>
                <w:spacing w:val="-3"/>
              </w:rPr>
              <w:t xml:space="preserve"> </w:t>
            </w:r>
            <w:r>
              <w:t>or</w:t>
            </w:r>
            <w:r>
              <w:rPr>
                <w:spacing w:val="-3"/>
              </w:rPr>
              <w:t xml:space="preserve"> </w:t>
            </w:r>
            <w:r>
              <w:t>item wise</w:t>
            </w:r>
            <w:r>
              <w:rPr>
                <w:spacing w:val="-2"/>
              </w:rPr>
              <w:t xml:space="preserve"> </w:t>
            </w:r>
            <w:r>
              <w:t>analysis.</w:t>
            </w:r>
          </w:p>
        </w:tc>
      </w:tr>
      <w:tr w:rsidR="00D732E9" w:rsidTr="00D732E9">
        <w:trPr>
          <w:trHeight w:val="275"/>
        </w:trPr>
        <w:tc>
          <w:tcPr>
            <w:tcW w:w="929" w:type="dxa"/>
            <w:vMerge/>
          </w:tcPr>
          <w:p w:rsidR="00D732E9" w:rsidRDefault="00D732E9">
            <w:pPr>
              <w:rPr>
                <w:sz w:val="2"/>
                <w:szCs w:val="2"/>
              </w:rPr>
            </w:pPr>
          </w:p>
        </w:tc>
        <w:tc>
          <w:tcPr>
            <w:tcW w:w="4051" w:type="dxa"/>
          </w:tcPr>
          <w:p w:rsidR="00D732E9" w:rsidRDefault="00D732E9">
            <w:pPr>
              <w:pStyle w:val="TableParagraph"/>
              <w:ind w:left="115"/>
            </w:pPr>
            <w:r>
              <w:t>No.</w:t>
            </w:r>
            <w:r>
              <w:rPr>
                <w:spacing w:val="-1"/>
              </w:rPr>
              <w:t xml:space="preserve"> </w:t>
            </w:r>
            <w:r>
              <w:t>of water</w:t>
            </w:r>
            <w:r>
              <w:rPr>
                <w:spacing w:val="1"/>
              </w:rPr>
              <w:t xml:space="preserve"> </w:t>
            </w:r>
            <w:r>
              <w:t>closets</w:t>
            </w:r>
            <w:r>
              <w:rPr>
                <w:spacing w:val="-4"/>
              </w:rPr>
              <w:t xml:space="preserve"> </w:t>
            </w:r>
            <w:r>
              <w:t>and</w:t>
            </w:r>
            <w:r>
              <w:rPr>
                <w:spacing w:val="-4"/>
              </w:rPr>
              <w:t xml:space="preserve"> </w:t>
            </w:r>
            <w:r>
              <w:t>their</w:t>
            </w:r>
            <w:r>
              <w:rPr>
                <w:spacing w:val="-2"/>
              </w:rPr>
              <w:t xml:space="preserve"> </w:t>
            </w:r>
            <w:r>
              <w:t>type</w:t>
            </w:r>
          </w:p>
        </w:tc>
        <w:tc>
          <w:tcPr>
            <w:tcW w:w="6238" w:type="dxa"/>
            <w:gridSpan w:val="4"/>
            <w:vMerge/>
          </w:tcPr>
          <w:p w:rsidR="00D732E9" w:rsidRDefault="00D732E9" w:rsidP="00AD0720">
            <w:pPr>
              <w:pStyle w:val="TableParagraph"/>
              <w:ind w:left="233" w:right="231"/>
              <w:jc w:val="center"/>
              <w:rPr>
                <w:sz w:val="2"/>
                <w:szCs w:val="2"/>
              </w:rPr>
            </w:pPr>
          </w:p>
        </w:tc>
      </w:tr>
      <w:tr w:rsidR="00D732E9" w:rsidTr="00AD0720">
        <w:trPr>
          <w:trHeight w:val="273"/>
        </w:trPr>
        <w:tc>
          <w:tcPr>
            <w:tcW w:w="929" w:type="dxa"/>
            <w:vMerge/>
          </w:tcPr>
          <w:p w:rsidR="00D732E9" w:rsidRDefault="00D732E9" w:rsidP="00AD0720">
            <w:pPr>
              <w:pStyle w:val="TableParagraph"/>
              <w:rPr>
                <w:rFonts w:ascii="Times New Roman"/>
                <w:sz w:val="20"/>
              </w:rPr>
            </w:pPr>
          </w:p>
        </w:tc>
        <w:tc>
          <w:tcPr>
            <w:tcW w:w="4051" w:type="dxa"/>
          </w:tcPr>
          <w:p w:rsidR="00D732E9" w:rsidRDefault="00D732E9" w:rsidP="00AD0720">
            <w:pPr>
              <w:pStyle w:val="TableParagraph"/>
              <w:spacing w:line="251" w:lineRule="exact"/>
              <w:ind w:left="115"/>
            </w:pPr>
            <w:r>
              <w:t>No.</w:t>
            </w:r>
            <w:r>
              <w:rPr>
                <w:spacing w:val="-1"/>
              </w:rPr>
              <w:t xml:space="preserve"> </w:t>
            </w:r>
            <w:r>
              <w:t>of</w:t>
            </w:r>
            <w:r>
              <w:rPr>
                <w:spacing w:val="1"/>
              </w:rPr>
              <w:t xml:space="preserve"> </w:t>
            </w:r>
            <w:r>
              <w:t>wash</w:t>
            </w:r>
            <w:r>
              <w:rPr>
                <w:spacing w:val="-2"/>
              </w:rPr>
              <w:t xml:space="preserve"> </w:t>
            </w:r>
            <w:r>
              <w:t>basins</w:t>
            </w:r>
          </w:p>
        </w:tc>
        <w:tc>
          <w:tcPr>
            <w:tcW w:w="6238" w:type="dxa"/>
            <w:gridSpan w:val="4"/>
            <w:vMerge/>
          </w:tcPr>
          <w:p w:rsidR="00D732E9" w:rsidRDefault="00D732E9" w:rsidP="00AD0720">
            <w:pPr>
              <w:pStyle w:val="TableParagraph"/>
              <w:ind w:left="233" w:right="231"/>
              <w:jc w:val="center"/>
            </w:pPr>
          </w:p>
        </w:tc>
      </w:tr>
      <w:tr w:rsidR="00D732E9" w:rsidTr="00D732E9">
        <w:trPr>
          <w:trHeight w:val="273"/>
        </w:trPr>
        <w:tc>
          <w:tcPr>
            <w:tcW w:w="929" w:type="dxa"/>
            <w:vMerge/>
          </w:tcPr>
          <w:p w:rsidR="00D732E9" w:rsidRDefault="00D732E9" w:rsidP="00AD0720">
            <w:pPr>
              <w:rPr>
                <w:sz w:val="2"/>
                <w:szCs w:val="2"/>
              </w:rPr>
            </w:pPr>
          </w:p>
        </w:tc>
        <w:tc>
          <w:tcPr>
            <w:tcW w:w="4051" w:type="dxa"/>
          </w:tcPr>
          <w:p w:rsidR="00D732E9" w:rsidRDefault="00D732E9" w:rsidP="00AD0720">
            <w:pPr>
              <w:pStyle w:val="TableParagraph"/>
              <w:spacing w:line="250" w:lineRule="exact"/>
              <w:ind w:left="115"/>
            </w:pPr>
            <w:r>
              <w:t>No.</w:t>
            </w:r>
            <w:r>
              <w:rPr>
                <w:spacing w:val="-1"/>
              </w:rPr>
              <w:t xml:space="preserve"> </w:t>
            </w:r>
            <w:r>
              <w:t>of</w:t>
            </w:r>
            <w:r>
              <w:rPr>
                <w:spacing w:val="1"/>
              </w:rPr>
              <w:t xml:space="preserve"> </w:t>
            </w:r>
            <w:r>
              <w:t>urinals</w:t>
            </w:r>
          </w:p>
        </w:tc>
        <w:tc>
          <w:tcPr>
            <w:tcW w:w="6238" w:type="dxa"/>
            <w:gridSpan w:val="4"/>
            <w:vMerge/>
          </w:tcPr>
          <w:p w:rsidR="00D732E9" w:rsidRDefault="00D732E9" w:rsidP="00AD0720">
            <w:pPr>
              <w:rPr>
                <w:sz w:val="2"/>
                <w:szCs w:val="2"/>
              </w:rPr>
            </w:pPr>
          </w:p>
        </w:tc>
      </w:tr>
      <w:tr w:rsidR="00D732E9" w:rsidTr="00D732E9">
        <w:trPr>
          <w:trHeight w:val="273"/>
        </w:trPr>
        <w:tc>
          <w:tcPr>
            <w:tcW w:w="929" w:type="dxa"/>
            <w:vMerge/>
          </w:tcPr>
          <w:p w:rsidR="00D732E9" w:rsidRDefault="00D732E9" w:rsidP="00AD0720">
            <w:pPr>
              <w:rPr>
                <w:sz w:val="2"/>
                <w:szCs w:val="2"/>
              </w:rPr>
            </w:pPr>
          </w:p>
        </w:tc>
        <w:tc>
          <w:tcPr>
            <w:tcW w:w="4051" w:type="dxa"/>
          </w:tcPr>
          <w:p w:rsidR="00D732E9" w:rsidRDefault="00D732E9" w:rsidP="00AD0720">
            <w:pPr>
              <w:pStyle w:val="TableParagraph"/>
              <w:spacing w:line="250" w:lineRule="exact"/>
              <w:ind w:left="115"/>
            </w:pPr>
            <w:r>
              <w:t>No.</w:t>
            </w:r>
            <w:r>
              <w:rPr>
                <w:spacing w:val="-1"/>
              </w:rPr>
              <w:t xml:space="preserve"> </w:t>
            </w:r>
            <w:r>
              <w:t>of</w:t>
            </w:r>
            <w:r>
              <w:rPr>
                <w:spacing w:val="1"/>
              </w:rPr>
              <w:t xml:space="preserve"> </w:t>
            </w:r>
            <w:r>
              <w:t>bath</w:t>
            </w:r>
            <w:r>
              <w:rPr>
                <w:spacing w:val="-3"/>
              </w:rPr>
              <w:t xml:space="preserve"> </w:t>
            </w:r>
            <w:r>
              <w:t>tubs</w:t>
            </w:r>
          </w:p>
        </w:tc>
        <w:tc>
          <w:tcPr>
            <w:tcW w:w="6238" w:type="dxa"/>
            <w:gridSpan w:val="4"/>
            <w:vMerge/>
          </w:tcPr>
          <w:p w:rsidR="00D732E9" w:rsidRDefault="00D732E9" w:rsidP="00AD0720">
            <w:pPr>
              <w:rPr>
                <w:sz w:val="2"/>
                <w:szCs w:val="2"/>
              </w:rPr>
            </w:pPr>
          </w:p>
        </w:tc>
      </w:tr>
      <w:tr w:rsidR="00D732E9" w:rsidTr="00D732E9">
        <w:trPr>
          <w:trHeight w:val="273"/>
        </w:trPr>
        <w:tc>
          <w:tcPr>
            <w:tcW w:w="929" w:type="dxa"/>
            <w:vMerge/>
          </w:tcPr>
          <w:p w:rsidR="00D732E9" w:rsidRDefault="00D732E9" w:rsidP="00AD0720">
            <w:pPr>
              <w:rPr>
                <w:sz w:val="2"/>
                <w:szCs w:val="2"/>
              </w:rPr>
            </w:pPr>
          </w:p>
        </w:tc>
        <w:tc>
          <w:tcPr>
            <w:tcW w:w="4051" w:type="dxa"/>
          </w:tcPr>
          <w:p w:rsidR="00D732E9" w:rsidRDefault="00D732E9" w:rsidP="00AD0720">
            <w:pPr>
              <w:pStyle w:val="TableParagraph"/>
              <w:spacing w:line="250" w:lineRule="exact"/>
              <w:ind w:left="115"/>
            </w:pPr>
            <w:r>
              <w:t>No.</w:t>
            </w:r>
            <w:r>
              <w:rPr>
                <w:spacing w:val="-1"/>
              </w:rPr>
              <w:t xml:space="preserve"> </w:t>
            </w:r>
            <w:r>
              <w:t>of water</w:t>
            </w:r>
            <w:r>
              <w:rPr>
                <w:spacing w:val="1"/>
              </w:rPr>
              <w:t xml:space="preserve"> </w:t>
            </w:r>
            <w:r>
              <w:t>closets</w:t>
            </w:r>
            <w:r>
              <w:rPr>
                <w:spacing w:val="-3"/>
              </w:rPr>
              <w:t xml:space="preserve"> </w:t>
            </w:r>
            <w:r>
              <w:t>and</w:t>
            </w:r>
            <w:r>
              <w:rPr>
                <w:spacing w:val="-4"/>
              </w:rPr>
              <w:t xml:space="preserve"> </w:t>
            </w:r>
            <w:r>
              <w:t>their</w:t>
            </w:r>
            <w:r>
              <w:rPr>
                <w:spacing w:val="-2"/>
              </w:rPr>
              <w:t xml:space="preserve"> </w:t>
            </w:r>
            <w:r>
              <w:t>type</w:t>
            </w:r>
          </w:p>
        </w:tc>
        <w:tc>
          <w:tcPr>
            <w:tcW w:w="6238" w:type="dxa"/>
            <w:gridSpan w:val="4"/>
            <w:vMerge/>
          </w:tcPr>
          <w:p w:rsidR="00D732E9" w:rsidRDefault="00D732E9" w:rsidP="00AD0720">
            <w:pPr>
              <w:rPr>
                <w:sz w:val="2"/>
                <w:szCs w:val="2"/>
              </w:rPr>
            </w:pPr>
          </w:p>
        </w:tc>
      </w:tr>
      <w:tr w:rsidR="00D732E9" w:rsidTr="00D732E9">
        <w:trPr>
          <w:trHeight w:val="273"/>
        </w:trPr>
        <w:tc>
          <w:tcPr>
            <w:tcW w:w="929" w:type="dxa"/>
            <w:vMerge/>
          </w:tcPr>
          <w:p w:rsidR="00D732E9" w:rsidRDefault="00D732E9" w:rsidP="00AD0720">
            <w:pPr>
              <w:rPr>
                <w:sz w:val="2"/>
                <w:szCs w:val="2"/>
              </w:rPr>
            </w:pPr>
          </w:p>
        </w:tc>
        <w:tc>
          <w:tcPr>
            <w:tcW w:w="4051" w:type="dxa"/>
          </w:tcPr>
          <w:p w:rsidR="00D732E9" w:rsidRDefault="00D732E9" w:rsidP="00AD0720">
            <w:pPr>
              <w:pStyle w:val="TableParagraph"/>
              <w:spacing w:line="250" w:lineRule="exact"/>
              <w:ind w:left="115"/>
            </w:pPr>
            <w:r>
              <w:t>Water</w:t>
            </w:r>
            <w:r>
              <w:rPr>
                <w:spacing w:val="-3"/>
              </w:rPr>
              <w:t xml:space="preserve"> </w:t>
            </w:r>
            <w:r>
              <w:t>meter,</w:t>
            </w:r>
            <w:r>
              <w:rPr>
                <w:spacing w:val="-2"/>
              </w:rPr>
              <w:t xml:space="preserve"> </w:t>
            </w:r>
            <w:r>
              <w:t>taps,</w:t>
            </w:r>
            <w:r>
              <w:rPr>
                <w:spacing w:val="-2"/>
              </w:rPr>
              <w:t xml:space="preserve"> </w:t>
            </w:r>
            <w:r>
              <w:t>etc.</w:t>
            </w:r>
          </w:p>
        </w:tc>
        <w:tc>
          <w:tcPr>
            <w:tcW w:w="6238" w:type="dxa"/>
            <w:gridSpan w:val="4"/>
            <w:vMerge/>
          </w:tcPr>
          <w:p w:rsidR="00D732E9" w:rsidRDefault="00D732E9" w:rsidP="00AD0720">
            <w:pPr>
              <w:rPr>
                <w:sz w:val="2"/>
                <w:szCs w:val="2"/>
              </w:rPr>
            </w:pPr>
          </w:p>
        </w:tc>
      </w:tr>
      <w:tr w:rsidR="00D732E9" w:rsidTr="00D732E9">
        <w:trPr>
          <w:trHeight w:val="330"/>
        </w:trPr>
        <w:tc>
          <w:tcPr>
            <w:tcW w:w="929" w:type="dxa"/>
            <w:vMerge/>
          </w:tcPr>
          <w:p w:rsidR="00D732E9" w:rsidRDefault="00D732E9" w:rsidP="00AD0720">
            <w:pPr>
              <w:rPr>
                <w:sz w:val="2"/>
                <w:szCs w:val="2"/>
              </w:rPr>
            </w:pPr>
          </w:p>
        </w:tc>
        <w:tc>
          <w:tcPr>
            <w:tcW w:w="4051" w:type="dxa"/>
          </w:tcPr>
          <w:p w:rsidR="00D732E9" w:rsidRDefault="00D732E9" w:rsidP="00AD0720">
            <w:pPr>
              <w:pStyle w:val="TableParagraph"/>
              <w:spacing w:line="250" w:lineRule="exact"/>
              <w:ind w:left="115"/>
            </w:pPr>
            <w:r>
              <w:t>Any</w:t>
            </w:r>
            <w:r>
              <w:rPr>
                <w:spacing w:val="-3"/>
              </w:rPr>
              <w:t xml:space="preserve"> </w:t>
            </w:r>
            <w:r>
              <w:t>other</w:t>
            </w:r>
            <w:r>
              <w:rPr>
                <w:spacing w:val="-1"/>
              </w:rPr>
              <w:t xml:space="preserve"> </w:t>
            </w:r>
            <w:r>
              <w:t>fixtures</w:t>
            </w:r>
          </w:p>
        </w:tc>
        <w:tc>
          <w:tcPr>
            <w:tcW w:w="6238" w:type="dxa"/>
            <w:gridSpan w:val="4"/>
            <w:vMerge/>
          </w:tcPr>
          <w:p w:rsidR="00D732E9" w:rsidRDefault="00D732E9" w:rsidP="00AD0720">
            <w:pPr>
              <w:rPr>
                <w:sz w:val="2"/>
                <w:szCs w:val="2"/>
              </w:rPr>
            </w:pPr>
          </w:p>
        </w:tc>
      </w:tr>
    </w:tbl>
    <w:p w:rsidR="00AD0720" w:rsidRDefault="00AD0720" w:rsidP="00AD0720">
      <w:pPr>
        <w:spacing w:before="93"/>
        <w:ind w:left="1160"/>
        <w:rPr>
          <w:rFonts w:ascii="Arial"/>
          <w:b/>
        </w:rPr>
      </w:pPr>
      <w:r>
        <w:rPr>
          <w:rFonts w:ascii="Arial"/>
          <w:b/>
        </w:rPr>
        <w:t>*NOTE:</w:t>
      </w:r>
    </w:p>
    <w:p w:rsidR="00AD0720" w:rsidRDefault="00AD0720" w:rsidP="00AD0720">
      <w:pPr>
        <w:pStyle w:val="BodyText"/>
        <w:spacing w:before="4"/>
        <w:rPr>
          <w:rFonts w:ascii="Arial"/>
          <w:b/>
          <w:sz w:val="25"/>
        </w:rPr>
      </w:pPr>
    </w:p>
    <w:p w:rsidR="00AD0720" w:rsidRDefault="00AD0720" w:rsidP="00AD0720">
      <w:pPr>
        <w:pStyle w:val="ListParagraph"/>
        <w:numPr>
          <w:ilvl w:val="0"/>
          <w:numId w:val="16"/>
        </w:numPr>
        <w:tabs>
          <w:tab w:val="left" w:pos="1881"/>
        </w:tabs>
        <w:spacing w:before="1" w:line="360" w:lineRule="auto"/>
        <w:ind w:right="1156"/>
        <w:jc w:val="both"/>
        <w:rPr>
          <w:rFonts w:ascii="Arial"/>
          <w:b/>
          <w:i/>
        </w:rPr>
      </w:pPr>
      <w:r>
        <w:rPr>
          <w:rFonts w:ascii="Arial"/>
          <w:i/>
        </w:rPr>
        <w:t xml:space="preserve">For more details &amp; basis please refer to </w:t>
      </w:r>
      <w:r>
        <w:rPr>
          <w:rFonts w:ascii="Arial"/>
          <w:b/>
          <w:i/>
        </w:rPr>
        <w:t>Part C - Procedure of Valuation Assessment</w:t>
      </w:r>
      <w:r>
        <w:rPr>
          <w:rFonts w:ascii="Arial"/>
          <w:b/>
          <w:i/>
          <w:spacing w:val="1"/>
        </w:rPr>
        <w:t xml:space="preserve"> </w:t>
      </w:r>
      <w:r>
        <w:rPr>
          <w:rFonts w:ascii="Arial"/>
          <w:b/>
          <w:i/>
        </w:rPr>
        <w:t>section.</w:t>
      </w:r>
    </w:p>
    <w:p w:rsidR="00AD0720" w:rsidRDefault="00AD0720" w:rsidP="00AD0720">
      <w:pPr>
        <w:pStyle w:val="ListParagraph"/>
        <w:numPr>
          <w:ilvl w:val="0"/>
          <w:numId w:val="16"/>
        </w:numPr>
        <w:tabs>
          <w:tab w:val="left" w:pos="1881"/>
        </w:tabs>
        <w:spacing w:line="360" w:lineRule="auto"/>
        <w:ind w:right="1154"/>
        <w:jc w:val="both"/>
        <w:rPr>
          <w:rFonts w:ascii="Arial" w:hAnsi="Arial"/>
          <w:b/>
          <w:i/>
        </w:rPr>
      </w:pPr>
      <w:r>
        <w:rPr>
          <w:rFonts w:ascii="Arial" w:hAnsi="Arial"/>
          <w:i/>
        </w:rPr>
        <w:t>This valuation is conducted based on the comparable composite market rate method</w:t>
      </w:r>
      <w:r>
        <w:rPr>
          <w:rFonts w:ascii="Arial" w:hAnsi="Arial"/>
          <w:i/>
          <w:spacing w:val="1"/>
        </w:rPr>
        <w:t xml:space="preserve"> </w:t>
      </w:r>
      <w:r>
        <w:rPr>
          <w:rFonts w:ascii="Arial" w:hAnsi="Arial"/>
          <w:i/>
        </w:rPr>
        <w:t>which</w:t>
      </w:r>
      <w:r>
        <w:rPr>
          <w:rFonts w:ascii="Arial" w:hAnsi="Arial"/>
          <w:i/>
          <w:spacing w:val="-6"/>
        </w:rPr>
        <w:t xml:space="preserve"> </w:t>
      </w:r>
      <w:r>
        <w:rPr>
          <w:rFonts w:ascii="Arial" w:hAnsi="Arial"/>
          <w:i/>
        </w:rPr>
        <w:t>is</w:t>
      </w:r>
      <w:r>
        <w:rPr>
          <w:rFonts w:ascii="Arial" w:hAnsi="Arial"/>
          <w:i/>
          <w:spacing w:val="-5"/>
        </w:rPr>
        <w:t xml:space="preserve"> </w:t>
      </w:r>
      <w:r>
        <w:rPr>
          <w:rFonts w:ascii="Arial" w:hAnsi="Arial"/>
          <w:i/>
        </w:rPr>
        <w:t>inherently</w:t>
      </w:r>
      <w:r>
        <w:rPr>
          <w:rFonts w:ascii="Arial" w:hAnsi="Arial"/>
          <w:i/>
          <w:spacing w:val="-6"/>
        </w:rPr>
        <w:t xml:space="preserve"> </w:t>
      </w:r>
      <w:r>
        <w:rPr>
          <w:rFonts w:ascii="Arial" w:hAnsi="Arial"/>
          <w:i/>
        </w:rPr>
        <w:t>inclusive</w:t>
      </w:r>
      <w:r>
        <w:rPr>
          <w:rFonts w:ascii="Arial" w:hAnsi="Arial"/>
          <w:i/>
          <w:spacing w:val="-5"/>
        </w:rPr>
        <w:t xml:space="preserve"> </w:t>
      </w:r>
      <w:r>
        <w:rPr>
          <w:rFonts w:ascii="Arial" w:hAnsi="Arial"/>
          <w:i/>
        </w:rPr>
        <w:t>of</w:t>
      </w:r>
      <w:r>
        <w:rPr>
          <w:rFonts w:ascii="Arial" w:hAnsi="Arial"/>
          <w:i/>
          <w:spacing w:val="-5"/>
        </w:rPr>
        <w:t xml:space="preserve"> </w:t>
      </w:r>
      <w:r>
        <w:rPr>
          <w:rFonts w:ascii="Arial" w:hAnsi="Arial"/>
          <w:i/>
        </w:rPr>
        <w:t>the</w:t>
      </w:r>
      <w:r>
        <w:rPr>
          <w:rFonts w:ascii="Arial" w:hAnsi="Arial"/>
          <w:i/>
          <w:spacing w:val="-8"/>
        </w:rPr>
        <w:t xml:space="preserve"> </w:t>
      </w:r>
      <w:r>
        <w:rPr>
          <w:rFonts w:ascii="Arial" w:hAnsi="Arial"/>
          <w:i/>
        </w:rPr>
        <w:t>additional</w:t>
      </w:r>
      <w:r>
        <w:rPr>
          <w:rFonts w:ascii="Arial" w:hAnsi="Arial"/>
          <w:i/>
          <w:spacing w:val="-6"/>
        </w:rPr>
        <w:t xml:space="preserve"> </w:t>
      </w:r>
      <w:r>
        <w:rPr>
          <w:rFonts w:ascii="Arial" w:hAnsi="Arial"/>
          <w:i/>
        </w:rPr>
        <w:t>items</w:t>
      </w:r>
      <w:r>
        <w:rPr>
          <w:rFonts w:ascii="Arial" w:hAnsi="Arial"/>
          <w:i/>
          <w:spacing w:val="-4"/>
        </w:rPr>
        <w:t xml:space="preserve"> </w:t>
      </w:r>
      <w:r>
        <w:rPr>
          <w:rFonts w:ascii="Arial" w:hAnsi="Arial"/>
          <w:i/>
        </w:rPr>
        <w:t>as</w:t>
      </w:r>
      <w:r>
        <w:rPr>
          <w:rFonts w:ascii="Arial" w:hAnsi="Arial"/>
          <w:i/>
          <w:spacing w:val="-8"/>
        </w:rPr>
        <w:t xml:space="preserve"> </w:t>
      </w:r>
      <w:r>
        <w:rPr>
          <w:rFonts w:ascii="Arial" w:hAnsi="Arial"/>
          <w:i/>
        </w:rPr>
        <w:t>mentioned</w:t>
      </w:r>
      <w:r>
        <w:rPr>
          <w:rFonts w:ascii="Arial" w:hAnsi="Arial"/>
          <w:i/>
          <w:spacing w:val="-7"/>
        </w:rPr>
        <w:t xml:space="preserve"> </w:t>
      </w:r>
      <w:r>
        <w:rPr>
          <w:rFonts w:ascii="Arial" w:hAnsi="Arial"/>
          <w:i/>
        </w:rPr>
        <w:t>in</w:t>
      </w:r>
      <w:r>
        <w:rPr>
          <w:rFonts w:ascii="Arial" w:hAnsi="Arial"/>
          <w:i/>
          <w:spacing w:val="-5"/>
        </w:rPr>
        <w:t xml:space="preserve"> </w:t>
      </w:r>
      <w:proofErr w:type="spellStart"/>
      <w:r>
        <w:rPr>
          <w:rFonts w:ascii="Arial" w:hAnsi="Arial"/>
          <w:i/>
        </w:rPr>
        <w:t>S.No</w:t>
      </w:r>
      <w:proofErr w:type="spellEnd"/>
      <w:r>
        <w:rPr>
          <w:rFonts w:ascii="Arial" w:hAnsi="Arial"/>
          <w:i/>
        </w:rPr>
        <w:t>.</w:t>
      </w:r>
      <w:r>
        <w:rPr>
          <w:rFonts w:ascii="Arial" w:hAnsi="Arial"/>
          <w:i/>
          <w:spacing w:val="-8"/>
        </w:rPr>
        <w:t xml:space="preserve"> </w:t>
      </w:r>
      <w:r>
        <w:rPr>
          <w:rFonts w:ascii="Arial" w:hAnsi="Arial"/>
          <w:i/>
        </w:rPr>
        <w:t>2</w:t>
      </w:r>
      <w:r>
        <w:rPr>
          <w:rFonts w:ascii="Arial" w:hAnsi="Arial"/>
          <w:i/>
          <w:spacing w:val="-5"/>
        </w:rPr>
        <w:t xml:space="preserve"> </w:t>
      </w:r>
      <w:r>
        <w:rPr>
          <w:rFonts w:ascii="Arial" w:hAnsi="Arial"/>
          <w:i/>
        </w:rPr>
        <w:t>to</w:t>
      </w:r>
      <w:r>
        <w:rPr>
          <w:rFonts w:ascii="Arial" w:hAnsi="Arial"/>
          <w:i/>
          <w:spacing w:val="-5"/>
        </w:rPr>
        <w:t xml:space="preserve"> </w:t>
      </w:r>
      <w:r>
        <w:rPr>
          <w:rFonts w:ascii="Arial" w:hAnsi="Arial"/>
          <w:i/>
        </w:rPr>
        <w:t>8</w:t>
      </w:r>
      <w:r>
        <w:rPr>
          <w:rFonts w:ascii="Arial" w:hAnsi="Arial"/>
          <w:i/>
          <w:spacing w:val="-5"/>
        </w:rPr>
        <w:t xml:space="preserve"> </w:t>
      </w:r>
      <w:r>
        <w:rPr>
          <w:rFonts w:ascii="Arial" w:hAnsi="Arial"/>
          <w:i/>
        </w:rPr>
        <w:t>if</w:t>
      </w:r>
      <w:r>
        <w:rPr>
          <w:rFonts w:ascii="Arial" w:hAnsi="Arial"/>
          <w:i/>
          <w:spacing w:val="-4"/>
        </w:rPr>
        <w:t xml:space="preserve"> </w:t>
      </w:r>
      <w:r>
        <w:rPr>
          <w:rFonts w:ascii="Arial" w:hAnsi="Arial"/>
          <w:i/>
        </w:rPr>
        <w:t>present</w:t>
      </w:r>
      <w:r>
        <w:rPr>
          <w:rFonts w:ascii="Arial" w:hAnsi="Arial"/>
          <w:i/>
          <w:spacing w:val="-59"/>
        </w:rPr>
        <w:t xml:space="preserve"> </w:t>
      </w:r>
      <w:r>
        <w:rPr>
          <w:rFonts w:ascii="Arial" w:hAnsi="Arial"/>
          <w:i/>
        </w:rPr>
        <w:t>in</w:t>
      </w:r>
      <w:r>
        <w:rPr>
          <w:rFonts w:ascii="Arial" w:hAnsi="Arial"/>
          <w:i/>
          <w:spacing w:val="-9"/>
        </w:rPr>
        <w:t xml:space="preserve"> </w:t>
      </w:r>
      <w:r>
        <w:rPr>
          <w:rFonts w:ascii="Arial" w:hAnsi="Arial"/>
          <w:i/>
        </w:rPr>
        <w:t>the</w:t>
      </w:r>
      <w:r>
        <w:rPr>
          <w:rFonts w:ascii="Arial" w:hAnsi="Arial"/>
          <w:i/>
          <w:spacing w:val="-12"/>
        </w:rPr>
        <w:t xml:space="preserve"> </w:t>
      </w:r>
      <w:r>
        <w:rPr>
          <w:rFonts w:ascii="Arial" w:hAnsi="Arial"/>
          <w:i/>
        </w:rPr>
        <w:t>flat</w:t>
      </w:r>
      <w:r>
        <w:rPr>
          <w:rFonts w:ascii="Arial" w:hAnsi="Arial"/>
          <w:i/>
          <w:spacing w:val="-7"/>
        </w:rPr>
        <w:t xml:space="preserve"> </w:t>
      </w:r>
      <w:r>
        <w:rPr>
          <w:rFonts w:ascii="Arial" w:hAnsi="Arial"/>
          <w:i/>
        </w:rPr>
        <w:t>at</w:t>
      </w:r>
      <w:r>
        <w:rPr>
          <w:rFonts w:ascii="Arial" w:hAnsi="Arial"/>
          <w:i/>
          <w:spacing w:val="-8"/>
        </w:rPr>
        <w:t xml:space="preserve"> </w:t>
      </w:r>
      <w:r>
        <w:rPr>
          <w:rFonts w:ascii="Arial" w:hAnsi="Arial"/>
          <w:i/>
        </w:rPr>
        <w:t>ordinary</w:t>
      </w:r>
      <w:r>
        <w:rPr>
          <w:rFonts w:ascii="Arial" w:hAnsi="Arial"/>
          <w:i/>
          <w:spacing w:val="-8"/>
        </w:rPr>
        <w:t xml:space="preserve"> </w:t>
      </w:r>
      <w:r>
        <w:rPr>
          <w:rFonts w:ascii="Arial" w:hAnsi="Arial"/>
          <w:i/>
        </w:rPr>
        <w:t>level.</w:t>
      </w:r>
      <w:r>
        <w:rPr>
          <w:rFonts w:ascii="Arial" w:hAnsi="Arial"/>
          <w:i/>
          <w:spacing w:val="-7"/>
        </w:rPr>
        <w:t xml:space="preserve"> </w:t>
      </w:r>
      <w:r>
        <w:rPr>
          <w:rFonts w:ascii="Arial" w:hAnsi="Arial"/>
          <w:i/>
        </w:rPr>
        <w:t>For</w:t>
      </w:r>
      <w:r>
        <w:rPr>
          <w:rFonts w:ascii="Arial" w:hAnsi="Arial"/>
          <w:i/>
          <w:spacing w:val="-8"/>
        </w:rPr>
        <w:t xml:space="preserve"> </w:t>
      </w:r>
      <w:r>
        <w:rPr>
          <w:rFonts w:ascii="Arial" w:hAnsi="Arial"/>
          <w:i/>
        </w:rPr>
        <w:t>any</w:t>
      </w:r>
      <w:r>
        <w:rPr>
          <w:rFonts w:ascii="Arial" w:hAnsi="Arial"/>
          <w:i/>
          <w:spacing w:val="-9"/>
        </w:rPr>
        <w:t xml:space="preserve"> </w:t>
      </w:r>
      <w:r>
        <w:rPr>
          <w:rFonts w:ascii="Arial" w:hAnsi="Arial"/>
          <w:i/>
        </w:rPr>
        <w:t>exclusive</w:t>
      </w:r>
      <w:r>
        <w:rPr>
          <w:rFonts w:ascii="Arial" w:hAnsi="Arial"/>
          <w:i/>
          <w:spacing w:val="-8"/>
        </w:rPr>
        <w:t xml:space="preserve"> </w:t>
      </w:r>
      <w:r>
        <w:rPr>
          <w:rFonts w:ascii="Arial" w:hAnsi="Arial"/>
          <w:i/>
        </w:rPr>
        <w:t>and</w:t>
      </w:r>
      <w:r>
        <w:rPr>
          <w:rFonts w:ascii="Arial" w:hAnsi="Arial"/>
          <w:i/>
          <w:spacing w:val="-9"/>
        </w:rPr>
        <w:t xml:space="preserve"> </w:t>
      </w:r>
      <w:r>
        <w:rPr>
          <w:rFonts w:ascii="Arial" w:hAnsi="Arial"/>
          <w:i/>
        </w:rPr>
        <w:t>superfine</w:t>
      </w:r>
      <w:r>
        <w:rPr>
          <w:rFonts w:ascii="Arial" w:hAnsi="Arial"/>
          <w:i/>
          <w:spacing w:val="-11"/>
        </w:rPr>
        <w:t xml:space="preserve"> </w:t>
      </w:r>
      <w:r>
        <w:rPr>
          <w:rFonts w:ascii="Arial" w:hAnsi="Arial"/>
          <w:i/>
        </w:rPr>
        <w:t>finish</w:t>
      </w:r>
      <w:r>
        <w:rPr>
          <w:rFonts w:ascii="Arial" w:hAnsi="Arial"/>
          <w:i/>
          <w:spacing w:val="-9"/>
        </w:rPr>
        <w:t xml:space="preserve"> </w:t>
      </w:r>
      <w:r>
        <w:rPr>
          <w:rFonts w:ascii="Arial" w:hAnsi="Arial"/>
          <w:i/>
        </w:rPr>
        <w:t>over</w:t>
      </w:r>
      <w:r>
        <w:rPr>
          <w:rFonts w:ascii="Arial" w:hAnsi="Arial"/>
          <w:i/>
          <w:spacing w:val="-10"/>
        </w:rPr>
        <w:t xml:space="preserve"> </w:t>
      </w:r>
      <w:r>
        <w:rPr>
          <w:rFonts w:ascii="Arial" w:hAnsi="Arial"/>
          <w:i/>
        </w:rPr>
        <w:t>and</w:t>
      </w:r>
      <w:r>
        <w:rPr>
          <w:rFonts w:ascii="Arial" w:hAnsi="Arial"/>
          <w:i/>
          <w:spacing w:val="-8"/>
        </w:rPr>
        <w:t xml:space="preserve"> </w:t>
      </w:r>
      <w:r>
        <w:rPr>
          <w:rFonts w:ascii="Arial" w:hAnsi="Arial"/>
          <w:i/>
        </w:rPr>
        <w:t>above</w:t>
      </w:r>
      <w:r>
        <w:rPr>
          <w:rFonts w:ascii="Arial" w:hAnsi="Arial"/>
          <w:i/>
          <w:spacing w:val="-9"/>
        </w:rPr>
        <w:t xml:space="preserve"> </w:t>
      </w:r>
      <w:r>
        <w:rPr>
          <w:rFonts w:ascii="Arial" w:hAnsi="Arial"/>
          <w:i/>
        </w:rPr>
        <w:t>ordinary</w:t>
      </w:r>
      <w:r>
        <w:rPr>
          <w:rFonts w:ascii="Arial" w:hAnsi="Arial"/>
          <w:i/>
          <w:spacing w:val="-58"/>
        </w:rPr>
        <w:t xml:space="preserve"> </w:t>
      </w:r>
      <w:r>
        <w:rPr>
          <w:rFonts w:ascii="Arial" w:hAnsi="Arial"/>
          <w:i/>
        </w:rPr>
        <w:t>finishing,</w:t>
      </w:r>
      <w:r>
        <w:rPr>
          <w:rFonts w:ascii="Arial" w:hAnsi="Arial"/>
          <w:i/>
          <w:spacing w:val="1"/>
        </w:rPr>
        <w:t xml:space="preserve"> </w:t>
      </w:r>
      <w:r>
        <w:rPr>
          <w:rFonts w:ascii="Arial" w:hAnsi="Arial"/>
          <w:i/>
        </w:rPr>
        <w:t>additional</w:t>
      </w:r>
      <w:r>
        <w:rPr>
          <w:rFonts w:ascii="Arial" w:hAnsi="Arial"/>
          <w:i/>
          <w:spacing w:val="1"/>
        </w:rPr>
        <w:t xml:space="preserve"> </w:t>
      </w:r>
      <w:r>
        <w:rPr>
          <w:rFonts w:ascii="Arial" w:hAnsi="Arial"/>
          <w:i/>
        </w:rPr>
        <w:t>value</w:t>
      </w:r>
      <w:r>
        <w:rPr>
          <w:rFonts w:ascii="Arial" w:hAnsi="Arial"/>
          <w:i/>
          <w:spacing w:val="1"/>
        </w:rPr>
        <w:t xml:space="preserve"> </w:t>
      </w:r>
      <w:r>
        <w:rPr>
          <w:rFonts w:ascii="Arial" w:hAnsi="Arial"/>
          <w:i/>
        </w:rPr>
        <w:t>is</w:t>
      </w:r>
      <w:r>
        <w:rPr>
          <w:rFonts w:ascii="Arial" w:hAnsi="Arial"/>
          <w:i/>
          <w:spacing w:val="1"/>
        </w:rPr>
        <w:t xml:space="preserve"> </w:t>
      </w:r>
      <w:r>
        <w:rPr>
          <w:rFonts w:ascii="Arial" w:hAnsi="Arial"/>
          <w:i/>
        </w:rPr>
        <w:t>taken</w:t>
      </w:r>
      <w:r>
        <w:rPr>
          <w:rFonts w:ascii="Arial" w:hAnsi="Arial"/>
          <w:i/>
          <w:spacing w:val="1"/>
        </w:rPr>
        <w:t xml:space="preserve"> </w:t>
      </w:r>
      <w:r>
        <w:rPr>
          <w:rFonts w:ascii="Arial" w:hAnsi="Arial"/>
          <w:i/>
        </w:rPr>
        <w:t>in</w:t>
      </w:r>
      <w:r>
        <w:rPr>
          <w:rFonts w:ascii="Arial" w:hAnsi="Arial"/>
          <w:i/>
          <w:spacing w:val="1"/>
        </w:rPr>
        <w:t xml:space="preserve"> </w:t>
      </w:r>
      <w:proofErr w:type="spellStart"/>
      <w:r>
        <w:rPr>
          <w:rFonts w:ascii="Arial" w:hAnsi="Arial"/>
          <w:i/>
        </w:rPr>
        <w:t>lumpsum</w:t>
      </w:r>
      <w:proofErr w:type="spellEnd"/>
      <w:r>
        <w:rPr>
          <w:rFonts w:ascii="Arial" w:hAnsi="Arial"/>
          <w:i/>
          <w:spacing w:val="1"/>
        </w:rPr>
        <w:t xml:space="preserve"> </w:t>
      </w:r>
      <w:r>
        <w:rPr>
          <w:rFonts w:ascii="Arial" w:hAnsi="Arial"/>
          <w:i/>
        </w:rPr>
        <w:t>as</w:t>
      </w:r>
      <w:r>
        <w:rPr>
          <w:rFonts w:ascii="Arial" w:hAnsi="Arial"/>
          <w:i/>
          <w:spacing w:val="1"/>
        </w:rPr>
        <w:t xml:space="preserve"> </w:t>
      </w:r>
      <w:r>
        <w:rPr>
          <w:rFonts w:ascii="Arial" w:hAnsi="Arial"/>
          <w:i/>
        </w:rPr>
        <w:t>described</w:t>
      </w:r>
      <w:r>
        <w:rPr>
          <w:rFonts w:ascii="Arial" w:hAnsi="Arial"/>
          <w:i/>
          <w:spacing w:val="1"/>
        </w:rPr>
        <w:t xml:space="preserve"> </w:t>
      </w:r>
      <w:r>
        <w:rPr>
          <w:rFonts w:ascii="Arial" w:hAnsi="Arial"/>
          <w:i/>
        </w:rPr>
        <w:t>in</w:t>
      </w:r>
      <w:r>
        <w:rPr>
          <w:rFonts w:ascii="Arial" w:hAnsi="Arial"/>
          <w:i/>
          <w:spacing w:val="1"/>
        </w:rPr>
        <w:t xml:space="preserve"> </w:t>
      </w:r>
      <w:r>
        <w:rPr>
          <w:rFonts w:ascii="Arial" w:hAnsi="Arial"/>
          <w:i/>
        </w:rPr>
        <w:t>the</w:t>
      </w:r>
      <w:r>
        <w:rPr>
          <w:rFonts w:ascii="Arial" w:hAnsi="Arial"/>
          <w:i/>
          <w:spacing w:val="1"/>
        </w:rPr>
        <w:t xml:space="preserve"> </w:t>
      </w:r>
      <w:r>
        <w:rPr>
          <w:rFonts w:ascii="Arial" w:hAnsi="Arial"/>
          <w:b/>
          <w:i/>
        </w:rPr>
        <w:t>Procedure</w:t>
      </w:r>
      <w:r>
        <w:rPr>
          <w:rFonts w:ascii="Arial" w:hAnsi="Arial"/>
          <w:b/>
          <w:i/>
          <w:spacing w:val="1"/>
        </w:rPr>
        <w:t xml:space="preserve"> </w:t>
      </w:r>
      <w:r>
        <w:rPr>
          <w:rFonts w:ascii="Arial" w:hAnsi="Arial"/>
          <w:b/>
          <w:i/>
        </w:rPr>
        <w:t>of</w:t>
      </w:r>
      <w:r>
        <w:rPr>
          <w:rFonts w:ascii="Arial" w:hAnsi="Arial"/>
          <w:b/>
          <w:i/>
          <w:spacing w:val="1"/>
        </w:rPr>
        <w:t xml:space="preserve"> </w:t>
      </w:r>
      <w:r>
        <w:rPr>
          <w:rFonts w:ascii="Arial" w:hAnsi="Arial"/>
          <w:b/>
          <w:i/>
        </w:rPr>
        <w:t>Valuation Assessment section under “Valuation of Additional Aesthetic &amp; Decor</w:t>
      </w:r>
      <w:r>
        <w:rPr>
          <w:rFonts w:ascii="Arial" w:hAnsi="Arial"/>
          <w:b/>
          <w:i/>
          <w:spacing w:val="1"/>
        </w:rPr>
        <w:t xml:space="preserve"> </w:t>
      </w:r>
      <w:r>
        <w:rPr>
          <w:rFonts w:ascii="Arial" w:hAnsi="Arial"/>
          <w:b/>
          <w:i/>
        </w:rPr>
        <w:t>Works</w:t>
      </w:r>
      <w:r>
        <w:rPr>
          <w:rFonts w:ascii="Arial" w:hAnsi="Arial"/>
          <w:b/>
          <w:i/>
          <w:spacing w:val="-3"/>
        </w:rPr>
        <w:t xml:space="preserve"> </w:t>
      </w:r>
      <w:r>
        <w:rPr>
          <w:rFonts w:ascii="Arial" w:hAnsi="Arial"/>
          <w:b/>
          <w:i/>
        </w:rPr>
        <w:t>in</w:t>
      </w:r>
      <w:r>
        <w:rPr>
          <w:rFonts w:ascii="Arial" w:hAnsi="Arial"/>
          <w:b/>
          <w:i/>
          <w:spacing w:val="-2"/>
        </w:rPr>
        <w:t xml:space="preserve"> </w:t>
      </w:r>
      <w:r>
        <w:rPr>
          <w:rFonts w:ascii="Arial" w:hAnsi="Arial"/>
          <w:b/>
          <w:i/>
        </w:rPr>
        <w:t>the Property”.</w:t>
      </w:r>
    </w:p>
    <w:p w:rsidR="00AD0720" w:rsidRDefault="00AD0720" w:rsidP="00AD0720">
      <w:pPr>
        <w:pStyle w:val="ListParagraph"/>
        <w:numPr>
          <w:ilvl w:val="0"/>
          <w:numId w:val="16"/>
        </w:numPr>
        <w:tabs>
          <w:tab w:val="left" w:pos="1881"/>
        </w:tabs>
        <w:spacing w:line="360" w:lineRule="auto"/>
        <w:ind w:right="1157"/>
        <w:jc w:val="both"/>
        <w:rPr>
          <w:rFonts w:ascii="Arial"/>
          <w:i/>
        </w:rPr>
      </w:pPr>
      <w:r>
        <w:rPr>
          <w:rFonts w:ascii="Arial"/>
          <w:i/>
        </w:rPr>
        <w:t>Estimated</w:t>
      </w:r>
      <w:r>
        <w:rPr>
          <w:rFonts w:ascii="Arial"/>
          <w:i/>
          <w:spacing w:val="-7"/>
        </w:rPr>
        <w:t xml:space="preserve"> </w:t>
      </w:r>
      <w:r>
        <w:rPr>
          <w:rFonts w:ascii="Arial"/>
          <w:i/>
        </w:rPr>
        <w:t>Value</w:t>
      </w:r>
      <w:r>
        <w:rPr>
          <w:rFonts w:ascii="Arial"/>
          <w:i/>
          <w:spacing w:val="-5"/>
        </w:rPr>
        <w:t xml:space="preserve"> </w:t>
      </w:r>
      <w:r>
        <w:rPr>
          <w:rFonts w:ascii="Arial"/>
          <w:i/>
        </w:rPr>
        <w:t>is</w:t>
      </w:r>
      <w:r>
        <w:rPr>
          <w:rFonts w:ascii="Arial"/>
          <w:i/>
          <w:spacing w:val="-6"/>
        </w:rPr>
        <w:t xml:space="preserve"> </w:t>
      </w:r>
      <w:r>
        <w:rPr>
          <w:rFonts w:ascii="Arial"/>
          <w:i/>
        </w:rPr>
        <w:t>subject</w:t>
      </w:r>
      <w:r>
        <w:rPr>
          <w:rFonts w:ascii="Arial"/>
          <w:i/>
          <w:spacing w:val="-6"/>
        </w:rPr>
        <w:t xml:space="preserve"> </w:t>
      </w:r>
      <w:r>
        <w:rPr>
          <w:rFonts w:ascii="Arial"/>
          <w:i/>
        </w:rPr>
        <w:t>to</w:t>
      </w:r>
      <w:r>
        <w:rPr>
          <w:rFonts w:ascii="Arial"/>
          <w:i/>
          <w:spacing w:val="-6"/>
        </w:rPr>
        <w:t xml:space="preserve"> </w:t>
      </w:r>
      <w:r>
        <w:rPr>
          <w:rFonts w:ascii="Arial"/>
          <w:i/>
        </w:rPr>
        <w:t>the</w:t>
      </w:r>
      <w:r>
        <w:rPr>
          <w:rFonts w:ascii="Arial"/>
          <w:i/>
          <w:spacing w:val="-8"/>
        </w:rPr>
        <w:t xml:space="preserve"> </w:t>
      </w:r>
      <w:r>
        <w:rPr>
          <w:rFonts w:ascii="Arial"/>
          <w:i/>
        </w:rPr>
        <w:t>assumptions,</w:t>
      </w:r>
      <w:r>
        <w:rPr>
          <w:rFonts w:ascii="Arial"/>
          <w:i/>
          <w:spacing w:val="-4"/>
        </w:rPr>
        <w:t xml:space="preserve"> </w:t>
      </w:r>
      <w:r>
        <w:rPr>
          <w:rFonts w:ascii="Arial"/>
          <w:i/>
        </w:rPr>
        <w:t>limitations,</w:t>
      </w:r>
      <w:r>
        <w:rPr>
          <w:rFonts w:ascii="Arial"/>
          <w:i/>
          <w:spacing w:val="-1"/>
        </w:rPr>
        <w:t xml:space="preserve"> </w:t>
      </w:r>
      <w:r>
        <w:rPr>
          <w:rFonts w:ascii="Arial"/>
          <w:i/>
        </w:rPr>
        <w:t>basis</w:t>
      </w:r>
      <w:r>
        <w:rPr>
          <w:rFonts w:ascii="Arial"/>
          <w:i/>
          <w:spacing w:val="-4"/>
        </w:rPr>
        <w:t xml:space="preserve"> </w:t>
      </w:r>
      <w:r>
        <w:rPr>
          <w:rFonts w:ascii="Arial"/>
          <w:i/>
        </w:rPr>
        <w:t>of</w:t>
      </w:r>
      <w:r>
        <w:rPr>
          <w:rFonts w:ascii="Arial"/>
          <w:i/>
          <w:spacing w:val="-4"/>
        </w:rPr>
        <w:t xml:space="preserve"> </w:t>
      </w:r>
      <w:r>
        <w:rPr>
          <w:rFonts w:ascii="Arial"/>
          <w:i/>
        </w:rPr>
        <w:t>computation,</w:t>
      </w:r>
      <w:r>
        <w:rPr>
          <w:rFonts w:ascii="Arial"/>
          <w:i/>
          <w:spacing w:val="-4"/>
        </w:rPr>
        <w:t xml:space="preserve"> </w:t>
      </w:r>
      <w:r>
        <w:rPr>
          <w:rFonts w:ascii="Arial"/>
          <w:i/>
        </w:rPr>
        <w:t>caveats,</w:t>
      </w:r>
      <w:r>
        <w:rPr>
          <w:rFonts w:ascii="Arial"/>
          <w:i/>
          <w:spacing w:val="-58"/>
        </w:rPr>
        <w:t xml:space="preserve"> </w:t>
      </w:r>
      <w:r>
        <w:rPr>
          <w:rFonts w:ascii="Arial"/>
          <w:i/>
        </w:rPr>
        <w:t>information,</w:t>
      </w:r>
      <w:r>
        <w:rPr>
          <w:rFonts w:ascii="Arial"/>
          <w:i/>
          <w:spacing w:val="-2"/>
        </w:rPr>
        <w:t xml:space="preserve"> </w:t>
      </w:r>
      <w:r>
        <w:rPr>
          <w:rFonts w:ascii="Arial"/>
          <w:i/>
        </w:rPr>
        <w:t>facts</w:t>
      </w:r>
      <w:r>
        <w:rPr>
          <w:rFonts w:ascii="Arial"/>
          <w:i/>
          <w:spacing w:val="-1"/>
        </w:rPr>
        <w:t xml:space="preserve"> </w:t>
      </w:r>
      <w:r>
        <w:rPr>
          <w:rFonts w:ascii="Arial"/>
          <w:i/>
        </w:rPr>
        <w:t>came</w:t>
      </w:r>
      <w:r>
        <w:rPr>
          <w:rFonts w:ascii="Arial"/>
          <w:i/>
          <w:spacing w:val="-4"/>
        </w:rPr>
        <w:t xml:space="preserve"> </w:t>
      </w:r>
      <w:r>
        <w:rPr>
          <w:rFonts w:ascii="Arial"/>
          <w:i/>
        </w:rPr>
        <w:t>during</w:t>
      </w:r>
      <w:r>
        <w:rPr>
          <w:rFonts w:ascii="Arial"/>
          <w:i/>
          <w:spacing w:val="-1"/>
        </w:rPr>
        <w:t xml:space="preserve"> </w:t>
      </w:r>
      <w:r>
        <w:rPr>
          <w:rFonts w:ascii="Arial"/>
          <w:i/>
        </w:rPr>
        <w:t>valuation</w:t>
      </w:r>
      <w:r>
        <w:rPr>
          <w:rFonts w:ascii="Arial"/>
          <w:i/>
          <w:spacing w:val="-3"/>
        </w:rPr>
        <w:t xml:space="preserve"> </w:t>
      </w:r>
      <w:r>
        <w:rPr>
          <w:rFonts w:ascii="Arial"/>
          <w:i/>
        </w:rPr>
        <w:t>within</w:t>
      </w:r>
      <w:r>
        <w:rPr>
          <w:rFonts w:ascii="Arial"/>
          <w:i/>
          <w:spacing w:val="-2"/>
        </w:rPr>
        <w:t xml:space="preserve"> </w:t>
      </w:r>
      <w:r>
        <w:rPr>
          <w:rFonts w:ascii="Arial"/>
          <w:i/>
        </w:rPr>
        <w:t>the</w:t>
      </w:r>
      <w:r>
        <w:rPr>
          <w:rFonts w:ascii="Arial"/>
          <w:i/>
          <w:spacing w:val="-1"/>
        </w:rPr>
        <w:t xml:space="preserve"> </w:t>
      </w:r>
      <w:r>
        <w:rPr>
          <w:rFonts w:ascii="Arial"/>
          <w:i/>
        </w:rPr>
        <w:t>limited</w:t>
      </w:r>
      <w:r>
        <w:rPr>
          <w:rFonts w:ascii="Arial"/>
          <w:i/>
          <w:spacing w:val="1"/>
        </w:rPr>
        <w:t xml:space="preserve"> </w:t>
      </w:r>
      <w:r>
        <w:rPr>
          <w:rFonts w:ascii="Arial"/>
          <w:i/>
        </w:rPr>
        <w:t>available time</w:t>
      </w:r>
      <w:r>
        <w:rPr>
          <w:rFonts w:ascii="Arial"/>
          <w:i/>
          <w:spacing w:val="-1"/>
        </w:rPr>
        <w:t xml:space="preserve"> </w:t>
      </w:r>
      <w:r>
        <w:rPr>
          <w:rFonts w:ascii="Arial"/>
          <w:i/>
        </w:rPr>
        <w:t>&amp;</w:t>
      </w:r>
      <w:r>
        <w:rPr>
          <w:rFonts w:ascii="Arial"/>
          <w:i/>
          <w:spacing w:val="-2"/>
        </w:rPr>
        <w:t xml:space="preserve"> </w:t>
      </w:r>
      <w:r>
        <w:rPr>
          <w:rFonts w:ascii="Arial"/>
          <w:i/>
        </w:rPr>
        <w:t>cost.</w:t>
      </w:r>
    </w:p>
    <w:p w:rsidR="00AD0720" w:rsidRDefault="00AD0720" w:rsidP="00AD0720">
      <w:pPr>
        <w:pStyle w:val="ListParagraph"/>
        <w:numPr>
          <w:ilvl w:val="0"/>
          <w:numId w:val="16"/>
        </w:numPr>
        <w:tabs>
          <w:tab w:val="left" w:pos="1881"/>
        </w:tabs>
        <w:spacing w:line="360" w:lineRule="auto"/>
        <w:ind w:right="1153"/>
        <w:jc w:val="both"/>
        <w:rPr>
          <w:rFonts w:ascii="Arial" w:hAnsi="Arial"/>
          <w:i/>
        </w:rPr>
      </w:pPr>
      <w:r>
        <w:rPr>
          <w:rFonts w:ascii="Arial" w:hAnsi="Arial"/>
          <w:b/>
          <w:i/>
        </w:rPr>
        <w:t>PART</w:t>
      </w:r>
      <w:r>
        <w:rPr>
          <w:rFonts w:ascii="Arial" w:hAnsi="Arial"/>
          <w:b/>
          <w:i/>
          <w:spacing w:val="-5"/>
        </w:rPr>
        <w:t xml:space="preserve"> </w:t>
      </w:r>
      <w:r>
        <w:rPr>
          <w:rFonts w:ascii="Arial" w:hAnsi="Arial"/>
          <w:b/>
          <w:i/>
        </w:rPr>
        <w:t>A</w:t>
      </w:r>
      <w:r>
        <w:rPr>
          <w:rFonts w:ascii="Arial" w:hAnsi="Arial"/>
          <w:b/>
          <w:i/>
          <w:spacing w:val="-6"/>
        </w:rPr>
        <w:t xml:space="preserve"> </w:t>
      </w:r>
      <w:r>
        <w:rPr>
          <w:rFonts w:ascii="Arial" w:hAnsi="Arial"/>
          <w:b/>
          <w:i/>
        </w:rPr>
        <w:t>-</w:t>
      </w:r>
      <w:r>
        <w:rPr>
          <w:rFonts w:ascii="Arial" w:hAnsi="Arial"/>
          <w:b/>
          <w:i/>
          <w:spacing w:val="-4"/>
        </w:rPr>
        <w:t xml:space="preserve"> </w:t>
      </w:r>
      <w:r>
        <w:rPr>
          <w:rFonts w:ascii="Arial" w:hAnsi="Arial"/>
          <w:b/>
          <w:i/>
        </w:rPr>
        <w:t>SBI</w:t>
      </w:r>
      <w:r>
        <w:rPr>
          <w:rFonts w:ascii="Arial" w:hAnsi="Arial"/>
          <w:b/>
          <w:i/>
          <w:spacing w:val="-4"/>
        </w:rPr>
        <w:t xml:space="preserve"> </w:t>
      </w:r>
      <w:r>
        <w:rPr>
          <w:rFonts w:ascii="Arial" w:hAnsi="Arial"/>
          <w:b/>
          <w:i/>
        </w:rPr>
        <w:t>format</w:t>
      </w:r>
      <w:r>
        <w:rPr>
          <w:rFonts w:ascii="Arial" w:hAnsi="Arial"/>
          <w:b/>
          <w:i/>
          <w:spacing w:val="-6"/>
        </w:rPr>
        <w:t xml:space="preserve"> </w:t>
      </w:r>
      <w:r>
        <w:rPr>
          <w:rFonts w:ascii="Arial" w:hAnsi="Arial"/>
          <w:b/>
          <w:i/>
        </w:rPr>
        <w:t>on</w:t>
      </w:r>
      <w:r>
        <w:rPr>
          <w:rFonts w:ascii="Arial" w:hAnsi="Arial"/>
          <w:b/>
          <w:i/>
          <w:spacing w:val="-8"/>
        </w:rPr>
        <w:t xml:space="preserve"> </w:t>
      </w:r>
      <w:r>
        <w:rPr>
          <w:rFonts w:ascii="Arial" w:hAnsi="Arial"/>
          <w:b/>
          <w:i/>
        </w:rPr>
        <w:t>opinion</w:t>
      </w:r>
      <w:r>
        <w:rPr>
          <w:rFonts w:ascii="Arial" w:hAnsi="Arial"/>
          <w:b/>
          <w:i/>
          <w:spacing w:val="-7"/>
        </w:rPr>
        <w:t xml:space="preserve"> </w:t>
      </w:r>
      <w:r>
        <w:rPr>
          <w:rFonts w:ascii="Arial" w:hAnsi="Arial"/>
          <w:b/>
          <w:i/>
        </w:rPr>
        <w:t>report</w:t>
      </w:r>
      <w:r>
        <w:rPr>
          <w:rFonts w:ascii="Arial" w:hAnsi="Arial"/>
          <w:b/>
          <w:i/>
          <w:spacing w:val="-4"/>
        </w:rPr>
        <w:t xml:space="preserve"> </w:t>
      </w:r>
      <w:r>
        <w:rPr>
          <w:rFonts w:ascii="Arial" w:hAnsi="Arial"/>
          <w:b/>
          <w:i/>
        </w:rPr>
        <w:t>on</w:t>
      </w:r>
      <w:r>
        <w:rPr>
          <w:rFonts w:ascii="Arial" w:hAnsi="Arial"/>
          <w:b/>
          <w:i/>
          <w:spacing w:val="-5"/>
        </w:rPr>
        <w:t xml:space="preserve"> </w:t>
      </w:r>
      <w:r>
        <w:rPr>
          <w:rFonts w:ascii="Arial" w:hAnsi="Arial"/>
          <w:b/>
          <w:i/>
        </w:rPr>
        <w:t>Valuation</w:t>
      </w:r>
      <w:r>
        <w:rPr>
          <w:rFonts w:ascii="Arial" w:hAnsi="Arial"/>
          <w:b/>
          <w:i/>
          <w:spacing w:val="-5"/>
        </w:rPr>
        <w:t xml:space="preserve"> </w:t>
      </w:r>
      <w:r>
        <w:rPr>
          <w:rFonts w:ascii="Arial" w:hAnsi="Arial"/>
          <w:i/>
        </w:rPr>
        <w:t>is</w:t>
      </w:r>
      <w:r>
        <w:rPr>
          <w:rFonts w:ascii="Arial" w:hAnsi="Arial"/>
          <w:i/>
          <w:spacing w:val="-5"/>
        </w:rPr>
        <w:t xml:space="preserve"> </w:t>
      </w:r>
      <w:r>
        <w:rPr>
          <w:rFonts w:ascii="Arial" w:hAnsi="Arial"/>
          <w:i/>
        </w:rPr>
        <w:t>just</w:t>
      </w:r>
      <w:r>
        <w:rPr>
          <w:rFonts w:ascii="Arial" w:hAnsi="Arial"/>
          <w:i/>
          <w:spacing w:val="-4"/>
        </w:rPr>
        <w:t xml:space="preserve"> </w:t>
      </w:r>
      <w:r>
        <w:rPr>
          <w:rFonts w:ascii="Arial" w:hAnsi="Arial"/>
          <w:i/>
        </w:rPr>
        <w:t>the</w:t>
      </w:r>
      <w:r>
        <w:rPr>
          <w:rFonts w:ascii="Arial" w:hAnsi="Arial"/>
          <w:i/>
          <w:spacing w:val="-5"/>
        </w:rPr>
        <w:t xml:space="preserve"> </w:t>
      </w:r>
      <w:r>
        <w:rPr>
          <w:rFonts w:ascii="Arial" w:hAnsi="Arial"/>
          <w:i/>
        </w:rPr>
        <w:t>description</w:t>
      </w:r>
      <w:r>
        <w:rPr>
          <w:rFonts w:ascii="Arial" w:hAnsi="Arial"/>
          <w:i/>
          <w:spacing w:val="-5"/>
        </w:rPr>
        <w:t xml:space="preserve"> </w:t>
      </w:r>
      <w:r>
        <w:rPr>
          <w:rFonts w:ascii="Arial" w:hAnsi="Arial"/>
          <w:i/>
        </w:rPr>
        <w:t>of</w:t>
      </w:r>
      <w:r>
        <w:rPr>
          <w:rFonts w:ascii="Arial" w:hAnsi="Arial"/>
          <w:i/>
          <w:spacing w:val="-4"/>
        </w:rPr>
        <w:t xml:space="preserve"> </w:t>
      </w:r>
      <w:r>
        <w:rPr>
          <w:rFonts w:ascii="Arial" w:hAnsi="Arial"/>
          <w:i/>
        </w:rPr>
        <w:t>the</w:t>
      </w:r>
      <w:r>
        <w:rPr>
          <w:rFonts w:ascii="Arial" w:hAnsi="Arial"/>
          <w:i/>
          <w:spacing w:val="-6"/>
        </w:rPr>
        <w:t xml:space="preserve"> </w:t>
      </w:r>
      <w:r>
        <w:rPr>
          <w:rFonts w:ascii="Arial" w:hAnsi="Arial"/>
          <w:i/>
        </w:rPr>
        <w:t>asset</w:t>
      </w:r>
      <w:r>
        <w:rPr>
          <w:rFonts w:ascii="Arial" w:hAnsi="Arial"/>
          <w:i/>
          <w:spacing w:val="-59"/>
        </w:rPr>
        <w:t xml:space="preserve"> </w:t>
      </w:r>
      <w:r>
        <w:rPr>
          <w:rFonts w:ascii="Arial" w:hAnsi="Arial"/>
          <w:i/>
        </w:rPr>
        <w:t>as per the format requirement of the client. The real procedure of Valuation is discussed</w:t>
      </w:r>
      <w:r>
        <w:rPr>
          <w:rFonts w:ascii="Arial" w:hAnsi="Arial"/>
          <w:i/>
          <w:spacing w:val="1"/>
        </w:rPr>
        <w:t xml:space="preserve"> </w:t>
      </w:r>
      <w:r>
        <w:rPr>
          <w:rFonts w:ascii="Arial" w:hAnsi="Arial"/>
          <w:i/>
        </w:rPr>
        <w:t xml:space="preserve">from </w:t>
      </w:r>
      <w:r>
        <w:rPr>
          <w:rFonts w:ascii="Arial" w:hAnsi="Arial"/>
          <w:b/>
          <w:i/>
        </w:rPr>
        <w:t xml:space="preserve">PART C – Procedure of Valuation Assessment </w:t>
      </w:r>
      <w:r>
        <w:rPr>
          <w:rFonts w:ascii="Arial" w:hAnsi="Arial"/>
          <w:i/>
        </w:rPr>
        <w:t>where all different aspect of</w:t>
      </w:r>
      <w:r>
        <w:rPr>
          <w:rFonts w:ascii="Arial" w:hAnsi="Arial"/>
          <w:i/>
          <w:spacing w:val="1"/>
        </w:rPr>
        <w:t xml:space="preserve"> </w:t>
      </w:r>
      <w:r>
        <w:rPr>
          <w:rFonts w:ascii="Arial" w:hAnsi="Arial"/>
          <w:i/>
        </w:rPr>
        <w:t>Valuation</w:t>
      </w:r>
      <w:r>
        <w:rPr>
          <w:rFonts w:ascii="Arial" w:hAnsi="Arial"/>
          <w:i/>
          <w:spacing w:val="-1"/>
        </w:rPr>
        <w:t xml:space="preserve"> </w:t>
      </w:r>
      <w:r>
        <w:rPr>
          <w:rFonts w:ascii="Arial" w:hAnsi="Arial"/>
          <w:i/>
        </w:rPr>
        <w:t>as per</w:t>
      </w:r>
      <w:r>
        <w:rPr>
          <w:rFonts w:ascii="Arial" w:hAnsi="Arial"/>
          <w:i/>
          <w:spacing w:val="-3"/>
        </w:rPr>
        <w:t xml:space="preserve"> </w:t>
      </w:r>
      <w:r>
        <w:rPr>
          <w:rFonts w:ascii="Arial" w:hAnsi="Arial"/>
          <w:i/>
        </w:rPr>
        <w:t>the standards</w:t>
      </w:r>
      <w:r>
        <w:rPr>
          <w:rFonts w:ascii="Arial" w:hAnsi="Arial"/>
          <w:i/>
          <w:spacing w:val="-1"/>
        </w:rPr>
        <w:t xml:space="preserve"> </w:t>
      </w:r>
      <w:r>
        <w:rPr>
          <w:rFonts w:ascii="Arial" w:hAnsi="Arial"/>
          <w:i/>
        </w:rPr>
        <w:t>are</w:t>
      </w:r>
      <w:r>
        <w:rPr>
          <w:rFonts w:ascii="Arial" w:hAnsi="Arial"/>
          <w:i/>
          <w:spacing w:val="2"/>
        </w:rPr>
        <w:t xml:space="preserve"> </w:t>
      </w:r>
      <w:r>
        <w:rPr>
          <w:rFonts w:ascii="Arial" w:hAnsi="Arial"/>
          <w:i/>
        </w:rPr>
        <w:t>described in detail.</w:t>
      </w:r>
    </w:p>
    <w:p w:rsidR="00AD0720" w:rsidRDefault="00AD0720" w:rsidP="00AD0720">
      <w:pPr>
        <w:pStyle w:val="ListParagraph"/>
        <w:numPr>
          <w:ilvl w:val="0"/>
          <w:numId w:val="16"/>
        </w:numPr>
        <w:tabs>
          <w:tab w:val="left" w:pos="1881"/>
        </w:tabs>
        <w:spacing w:before="2" w:line="357" w:lineRule="auto"/>
        <w:ind w:right="1247"/>
        <w:jc w:val="both"/>
        <w:rPr>
          <w:i/>
        </w:rPr>
      </w:pPr>
      <w:r>
        <w:rPr>
          <w:rFonts w:ascii="Arial" w:hAnsi="Arial"/>
          <w:i/>
        </w:rPr>
        <w:t>This Valuation is guided by Valuation Terms of Service and Valuer’s Important Remarks</w:t>
      </w:r>
      <w:r>
        <w:rPr>
          <w:rFonts w:ascii="Arial" w:hAnsi="Arial"/>
          <w:i/>
          <w:spacing w:val="-59"/>
        </w:rPr>
        <w:t xml:space="preserve"> </w:t>
      </w:r>
      <w:r>
        <w:rPr>
          <w:rFonts w:ascii="Arial" w:hAnsi="Arial"/>
          <w:i/>
        </w:rPr>
        <w:t>which</w:t>
      </w:r>
      <w:r>
        <w:rPr>
          <w:rFonts w:ascii="Arial" w:hAnsi="Arial"/>
          <w:i/>
          <w:spacing w:val="-1"/>
        </w:rPr>
        <w:t xml:space="preserve"> </w:t>
      </w:r>
      <w:r>
        <w:rPr>
          <w:rFonts w:ascii="Arial" w:hAnsi="Arial"/>
          <w:i/>
        </w:rPr>
        <w:t>can</w:t>
      </w:r>
      <w:r>
        <w:rPr>
          <w:rFonts w:ascii="Arial" w:hAnsi="Arial"/>
          <w:i/>
          <w:spacing w:val="-2"/>
        </w:rPr>
        <w:t xml:space="preserve"> </w:t>
      </w:r>
      <w:r>
        <w:rPr>
          <w:rFonts w:ascii="Arial" w:hAnsi="Arial"/>
          <w:i/>
        </w:rPr>
        <w:t>also be</w:t>
      </w:r>
      <w:r>
        <w:rPr>
          <w:rFonts w:ascii="Arial" w:hAnsi="Arial"/>
          <w:i/>
          <w:spacing w:val="-2"/>
        </w:rPr>
        <w:t xml:space="preserve"> </w:t>
      </w:r>
      <w:r>
        <w:rPr>
          <w:rFonts w:ascii="Arial" w:hAnsi="Arial"/>
          <w:i/>
        </w:rPr>
        <w:t>found</w:t>
      </w:r>
      <w:r>
        <w:rPr>
          <w:rFonts w:ascii="Arial" w:hAnsi="Arial"/>
          <w:i/>
          <w:spacing w:val="-4"/>
        </w:rPr>
        <w:t xml:space="preserve"> </w:t>
      </w:r>
      <w:r>
        <w:rPr>
          <w:rFonts w:ascii="Arial" w:hAnsi="Arial"/>
          <w:i/>
        </w:rPr>
        <w:t>at</w:t>
      </w:r>
      <w:r>
        <w:rPr>
          <w:rFonts w:ascii="Arial" w:hAnsi="Arial"/>
          <w:i/>
          <w:color w:val="0000FF"/>
          <w:spacing w:val="-1"/>
        </w:rPr>
        <w:t xml:space="preserve"> </w:t>
      </w:r>
      <w:hyperlink r:id="rId13">
        <w:r>
          <w:rPr>
            <w:rFonts w:ascii="Arial" w:hAnsi="Arial"/>
            <w:i/>
            <w:color w:val="0000FF"/>
            <w:u w:val="single" w:color="0000FF"/>
          </w:rPr>
          <w:t>www.rkassociates.org</w:t>
        </w:r>
      </w:hyperlink>
      <w:r>
        <w:rPr>
          <w:rFonts w:ascii="Arial" w:hAnsi="Arial"/>
          <w:i/>
        </w:rPr>
        <w:t>.</w:t>
      </w:r>
    </w:p>
    <w:p w:rsidR="00365C3E" w:rsidRDefault="00365C3E">
      <w:pPr>
        <w:rPr>
          <w:sz w:val="2"/>
          <w:szCs w:val="2"/>
        </w:rPr>
        <w:sectPr w:rsidR="00365C3E">
          <w:pgSz w:w="12240" w:h="15840"/>
          <w:pgMar w:top="1440" w:right="280" w:bottom="1180" w:left="280" w:header="240" w:footer="999" w:gutter="0"/>
          <w:cols w:space="720"/>
        </w:sectPr>
      </w:pPr>
    </w:p>
    <w:p w:rsidR="00365C3E" w:rsidRDefault="00365C3E">
      <w:pPr>
        <w:pStyle w:val="BodyText"/>
        <w:spacing w:before="1"/>
        <w:rPr>
          <w:rFonts w:ascii="Arial"/>
          <w:i/>
          <w:sz w:val="8"/>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7833"/>
      </w:tblGrid>
      <w:tr w:rsidR="00365C3E">
        <w:trPr>
          <w:trHeight w:val="420"/>
        </w:trPr>
        <w:tc>
          <w:tcPr>
            <w:tcW w:w="1519" w:type="dxa"/>
            <w:shd w:val="clear" w:color="auto" w:fill="17365D"/>
          </w:tcPr>
          <w:p w:rsidR="00365C3E" w:rsidRDefault="00533A87">
            <w:pPr>
              <w:pStyle w:val="TableParagraph"/>
              <w:spacing w:before="70"/>
              <w:ind w:left="350"/>
              <w:rPr>
                <w:rFonts w:ascii="Arial"/>
                <w:b/>
              </w:rPr>
            </w:pPr>
            <w:r>
              <w:rPr>
                <w:rFonts w:ascii="Arial"/>
                <w:b/>
                <w:color w:val="FFFFFF"/>
              </w:rPr>
              <w:t>PART</w:t>
            </w:r>
            <w:r>
              <w:rPr>
                <w:rFonts w:ascii="Arial"/>
                <w:b/>
                <w:color w:val="FFFFFF"/>
                <w:spacing w:val="-3"/>
              </w:rPr>
              <w:t xml:space="preserve"> </w:t>
            </w:r>
            <w:r>
              <w:rPr>
                <w:rFonts w:ascii="Arial"/>
                <w:b/>
                <w:color w:val="FFFFFF"/>
              </w:rPr>
              <w:t>C</w:t>
            </w:r>
          </w:p>
        </w:tc>
        <w:tc>
          <w:tcPr>
            <w:tcW w:w="7833" w:type="dxa"/>
            <w:shd w:val="clear" w:color="auto" w:fill="DBE4F0"/>
          </w:tcPr>
          <w:p w:rsidR="00365C3E" w:rsidRDefault="00533A87">
            <w:pPr>
              <w:pStyle w:val="TableParagraph"/>
              <w:spacing w:before="70"/>
              <w:ind w:left="917" w:right="914"/>
              <w:jc w:val="center"/>
              <w:rPr>
                <w:rFonts w:ascii="Arial"/>
                <w:b/>
              </w:rPr>
            </w:pPr>
            <w:r>
              <w:rPr>
                <w:rFonts w:ascii="Arial"/>
                <w:b/>
              </w:rPr>
              <w:t>AREA</w:t>
            </w:r>
            <w:r>
              <w:rPr>
                <w:rFonts w:ascii="Arial"/>
                <w:b/>
                <w:spacing w:val="-7"/>
              </w:rPr>
              <w:t xml:space="preserve"> </w:t>
            </w:r>
            <w:r>
              <w:rPr>
                <w:rFonts w:ascii="Arial"/>
                <w:b/>
              </w:rPr>
              <w:t>DESCRIPTION</w:t>
            </w:r>
            <w:r>
              <w:rPr>
                <w:rFonts w:ascii="Arial"/>
                <w:b/>
                <w:spacing w:val="-2"/>
              </w:rPr>
              <w:t xml:space="preserve"> </w:t>
            </w:r>
            <w:r>
              <w:rPr>
                <w:rFonts w:ascii="Arial"/>
                <w:b/>
              </w:rPr>
              <w:t>OF</w:t>
            </w:r>
            <w:r>
              <w:rPr>
                <w:rFonts w:ascii="Arial"/>
                <w:b/>
                <w:spacing w:val="-1"/>
              </w:rPr>
              <w:t xml:space="preserve"> </w:t>
            </w:r>
            <w:r>
              <w:rPr>
                <w:rFonts w:ascii="Arial"/>
                <w:b/>
              </w:rPr>
              <w:t>THE</w:t>
            </w:r>
            <w:r>
              <w:rPr>
                <w:rFonts w:ascii="Arial"/>
                <w:b/>
                <w:spacing w:val="-2"/>
              </w:rPr>
              <w:t xml:space="preserve"> </w:t>
            </w:r>
            <w:r>
              <w:rPr>
                <w:rFonts w:ascii="Arial"/>
                <w:b/>
              </w:rPr>
              <w:t>PROPERTY</w:t>
            </w:r>
          </w:p>
        </w:tc>
      </w:tr>
    </w:tbl>
    <w:p w:rsidR="00365C3E" w:rsidRDefault="00365C3E">
      <w:pPr>
        <w:pStyle w:val="BodyText"/>
        <w:rPr>
          <w:rFonts w:ascii="Arial"/>
          <w:i/>
          <w:sz w:val="20"/>
        </w:rPr>
      </w:pPr>
    </w:p>
    <w:p w:rsidR="00365C3E" w:rsidRDefault="00365C3E">
      <w:pPr>
        <w:pStyle w:val="BodyText"/>
        <w:spacing w:before="7"/>
        <w:rPr>
          <w:rFonts w:ascii="Arial"/>
          <w:i/>
          <w:sz w:val="17"/>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092"/>
        <w:gridCol w:w="2313"/>
        <w:gridCol w:w="5247"/>
      </w:tblGrid>
      <w:tr w:rsidR="00365C3E">
        <w:trPr>
          <w:trHeight w:val="741"/>
        </w:trPr>
        <w:tc>
          <w:tcPr>
            <w:tcW w:w="590" w:type="dxa"/>
            <w:vMerge w:val="restart"/>
            <w:shd w:val="clear" w:color="auto" w:fill="C5D9F0"/>
          </w:tcPr>
          <w:p w:rsidR="00365C3E" w:rsidRDefault="00365C3E">
            <w:pPr>
              <w:pStyle w:val="TableParagraph"/>
              <w:rPr>
                <w:rFonts w:ascii="Arial"/>
                <w:i/>
                <w:sz w:val="24"/>
              </w:rPr>
            </w:pPr>
          </w:p>
          <w:p w:rsidR="00365C3E" w:rsidRDefault="00365C3E">
            <w:pPr>
              <w:pStyle w:val="TableParagraph"/>
              <w:rPr>
                <w:rFonts w:ascii="Arial"/>
                <w:i/>
                <w:sz w:val="24"/>
              </w:rPr>
            </w:pPr>
          </w:p>
          <w:p w:rsidR="00365C3E" w:rsidRDefault="00365C3E">
            <w:pPr>
              <w:pStyle w:val="TableParagraph"/>
              <w:spacing w:before="10"/>
              <w:rPr>
                <w:rFonts w:ascii="Arial"/>
                <w:i/>
                <w:sz w:val="21"/>
              </w:rPr>
            </w:pPr>
          </w:p>
          <w:p w:rsidR="00365C3E" w:rsidRDefault="00533A87">
            <w:pPr>
              <w:pStyle w:val="TableParagraph"/>
              <w:ind w:left="115"/>
            </w:pPr>
            <w:r>
              <w:t>1.</w:t>
            </w:r>
          </w:p>
        </w:tc>
        <w:tc>
          <w:tcPr>
            <w:tcW w:w="3092" w:type="dxa"/>
            <w:shd w:val="clear" w:color="auto" w:fill="C5D9F0"/>
          </w:tcPr>
          <w:p w:rsidR="00365C3E" w:rsidRDefault="00533A87">
            <w:pPr>
              <w:pStyle w:val="TableParagraph"/>
              <w:spacing w:line="273" w:lineRule="auto"/>
              <w:ind w:left="108" w:right="483"/>
            </w:pPr>
            <w:r>
              <w:t>Land Area considered for</w:t>
            </w:r>
            <w:r>
              <w:rPr>
                <w:spacing w:val="-59"/>
              </w:rPr>
              <w:t xml:space="preserve"> </w:t>
            </w:r>
            <w:r>
              <w:t>Valuation</w:t>
            </w:r>
          </w:p>
        </w:tc>
        <w:tc>
          <w:tcPr>
            <w:tcW w:w="7560" w:type="dxa"/>
            <w:gridSpan w:val="2"/>
          </w:tcPr>
          <w:p w:rsidR="00365C3E" w:rsidRDefault="00533A87">
            <w:pPr>
              <w:pStyle w:val="TableParagraph"/>
              <w:spacing w:before="141"/>
              <w:ind w:left="108"/>
            </w:pPr>
            <w:r>
              <w:t>90</w:t>
            </w:r>
            <w:r>
              <w:rPr>
                <w:spacing w:val="-2"/>
              </w:rPr>
              <w:t xml:space="preserve"> </w:t>
            </w:r>
            <w:proofErr w:type="spellStart"/>
            <w:r>
              <w:t>sq.yds</w:t>
            </w:r>
            <w:proofErr w:type="spellEnd"/>
            <w:r>
              <w:rPr>
                <w:spacing w:val="-3"/>
              </w:rPr>
              <w:t xml:space="preserve"> </w:t>
            </w:r>
            <w:r>
              <w:t>(75.25</w:t>
            </w:r>
            <w:r>
              <w:rPr>
                <w:spacing w:val="-4"/>
              </w:rPr>
              <w:t xml:space="preserve"> </w:t>
            </w:r>
            <w:proofErr w:type="spellStart"/>
            <w:r>
              <w:t>sq.mtr</w:t>
            </w:r>
            <w:proofErr w:type="spellEnd"/>
            <w:r>
              <w:t>)</w:t>
            </w:r>
          </w:p>
        </w:tc>
      </w:tr>
      <w:tr w:rsidR="00365C3E">
        <w:trPr>
          <w:trHeight w:val="434"/>
        </w:trPr>
        <w:tc>
          <w:tcPr>
            <w:tcW w:w="590" w:type="dxa"/>
            <w:vMerge/>
            <w:tcBorders>
              <w:top w:val="nil"/>
            </w:tcBorders>
            <w:shd w:val="clear" w:color="auto" w:fill="C5D9F0"/>
          </w:tcPr>
          <w:p w:rsidR="00365C3E" w:rsidRDefault="00365C3E">
            <w:pPr>
              <w:rPr>
                <w:sz w:val="2"/>
                <w:szCs w:val="2"/>
              </w:rPr>
            </w:pPr>
          </w:p>
        </w:tc>
        <w:tc>
          <w:tcPr>
            <w:tcW w:w="3092" w:type="dxa"/>
            <w:shd w:val="clear" w:color="auto" w:fill="C5D9F0"/>
          </w:tcPr>
          <w:p w:rsidR="00365C3E" w:rsidRDefault="00533A87">
            <w:pPr>
              <w:pStyle w:val="TableParagraph"/>
              <w:ind w:left="108"/>
            </w:pPr>
            <w:r>
              <w:t>Area</w:t>
            </w:r>
            <w:r>
              <w:rPr>
                <w:spacing w:val="-2"/>
              </w:rPr>
              <w:t xml:space="preserve"> </w:t>
            </w:r>
            <w:r>
              <w:t>adopted</w:t>
            </w:r>
            <w:r>
              <w:rPr>
                <w:spacing w:val="-1"/>
              </w:rPr>
              <w:t xml:space="preserve"> </w:t>
            </w:r>
            <w:r>
              <w:t>on</w:t>
            </w:r>
            <w:r>
              <w:rPr>
                <w:spacing w:val="-3"/>
              </w:rPr>
              <w:t xml:space="preserve"> </w:t>
            </w:r>
            <w:r>
              <w:t>the</w:t>
            </w:r>
            <w:r>
              <w:rPr>
                <w:spacing w:val="-3"/>
              </w:rPr>
              <w:t xml:space="preserve"> </w:t>
            </w:r>
            <w:r>
              <w:t>basis of</w:t>
            </w:r>
          </w:p>
        </w:tc>
        <w:tc>
          <w:tcPr>
            <w:tcW w:w="7560" w:type="dxa"/>
            <w:gridSpan w:val="2"/>
          </w:tcPr>
          <w:p w:rsidR="00365C3E" w:rsidRDefault="00533A87">
            <w:pPr>
              <w:pStyle w:val="TableParagraph"/>
              <w:ind w:left="108"/>
            </w:pPr>
            <w:r>
              <w:t>Property</w:t>
            </w:r>
            <w:r>
              <w:rPr>
                <w:spacing w:val="-3"/>
              </w:rPr>
              <w:t xml:space="preserve"> </w:t>
            </w:r>
            <w:r>
              <w:t>documents &amp;</w:t>
            </w:r>
            <w:r>
              <w:rPr>
                <w:spacing w:val="-4"/>
              </w:rPr>
              <w:t xml:space="preserve"> </w:t>
            </w:r>
            <w:r>
              <w:t>site</w:t>
            </w:r>
            <w:r>
              <w:rPr>
                <w:spacing w:val="-1"/>
              </w:rPr>
              <w:t xml:space="preserve"> </w:t>
            </w:r>
            <w:r>
              <w:t>survey</w:t>
            </w:r>
            <w:r>
              <w:rPr>
                <w:spacing w:val="-2"/>
              </w:rPr>
              <w:t xml:space="preserve"> </w:t>
            </w:r>
            <w:r>
              <w:t>both</w:t>
            </w:r>
          </w:p>
        </w:tc>
      </w:tr>
      <w:tr w:rsidR="00365C3E">
        <w:trPr>
          <w:trHeight w:val="705"/>
        </w:trPr>
        <w:tc>
          <w:tcPr>
            <w:tcW w:w="590" w:type="dxa"/>
            <w:vMerge/>
            <w:tcBorders>
              <w:top w:val="nil"/>
            </w:tcBorders>
            <w:shd w:val="clear" w:color="auto" w:fill="C5D9F0"/>
          </w:tcPr>
          <w:p w:rsidR="00365C3E" w:rsidRDefault="00365C3E">
            <w:pPr>
              <w:rPr>
                <w:sz w:val="2"/>
                <w:szCs w:val="2"/>
              </w:rPr>
            </w:pPr>
          </w:p>
        </w:tc>
        <w:tc>
          <w:tcPr>
            <w:tcW w:w="3092" w:type="dxa"/>
            <w:shd w:val="clear" w:color="auto" w:fill="C5D9F0"/>
          </w:tcPr>
          <w:p w:rsidR="00365C3E" w:rsidRDefault="00533A87">
            <w:pPr>
              <w:pStyle w:val="TableParagraph"/>
              <w:spacing w:line="259" w:lineRule="auto"/>
              <w:ind w:left="108" w:right="325"/>
            </w:pPr>
            <w:r>
              <w:t>Remarks &amp; observations, if</w:t>
            </w:r>
            <w:r>
              <w:rPr>
                <w:spacing w:val="-60"/>
              </w:rPr>
              <w:t xml:space="preserve"> </w:t>
            </w:r>
            <w:r>
              <w:t>any</w:t>
            </w:r>
          </w:p>
        </w:tc>
        <w:tc>
          <w:tcPr>
            <w:tcW w:w="7560" w:type="dxa"/>
            <w:gridSpan w:val="2"/>
          </w:tcPr>
          <w:p w:rsidR="00365C3E" w:rsidRDefault="00533A87">
            <w:pPr>
              <w:pStyle w:val="TableParagraph"/>
              <w:spacing w:line="250" w:lineRule="exact"/>
              <w:ind w:left="108"/>
            </w:pPr>
            <w:r>
              <w:t>---</w:t>
            </w:r>
          </w:p>
        </w:tc>
      </w:tr>
      <w:tr w:rsidR="00365C3E">
        <w:trPr>
          <w:trHeight w:val="1113"/>
        </w:trPr>
        <w:tc>
          <w:tcPr>
            <w:tcW w:w="590" w:type="dxa"/>
            <w:vMerge w:val="restart"/>
            <w:shd w:val="clear" w:color="auto" w:fill="C5D9F0"/>
          </w:tcPr>
          <w:p w:rsidR="00365C3E" w:rsidRDefault="00365C3E">
            <w:pPr>
              <w:pStyle w:val="TableParagraph"/>
              <w:rPr>
                <w:rFonts w:ascii="Arial"/>
                <w:i/>
                <w:sz w:val="24"/>
              </w:rPr>
            </w:pPr>
          </w:p>
          <w:p w:rsidR="00365C3E" w:rsidRDefault="00365C3E">
            <w:pPr>
              <w:pStyle w:val="TableParagraph"/>
              <w:rPr>
                <w:rFonts w:ascii="Arial"/>
                <w:i/>
                <w:sz w:val="24"/>
              </w:rPr>
            </w:pPr>
          </w:p>
          <w:p w:rsidR="00365C3E" w:rsidRDefault="00365C3E">
            <w:pPr>
              <w:pStyle w:val="TableParagraph"/>
              <w:rPr>
                <w:rFonts w:ascii="Arial"/>
                <w:i/>
                <w:sz w:val="24"/>
              </w:rPr>
            </w:pPr>
          </w:p>
          <w:p w:rsidR="00365C3E" w:rsidRDefault="00533A87">
            <w:pPr>
              <w:pStyle w:val="TableParagraph"/>
              <w:spacing w:before="161"/>
              <w:ind w:left="115"/>
            </w:pPr>
            <w:r>
              <w:t>2.</w:t>
            </w:r>
          </w:p>
        </w:tc>
        <w:tc>
          <w:tcPr>
            <w:tcW w:w="3092" w:type="dxa"/>
            <w:shd w:val="clear" w:color="auto" w:fill="C5D9F0"/>
          </w:tcPr>
          <w:p w:rsidR="00365C3E" w:rsidRDefault="00533A87">
            <w:pPr>
              <w:pStyle w:val="TableParagraph"/>
              <w:spacing w:line="276" w:lineRule="auto"/>
              <w:ind w:left="108" w:right="104"/>
            </w:pPr>
            <w:r>
              <w:t>Constructed Area considered</w:t>
            </w:r>
            <w:r>
              <w:rPr>
                <w:spacing w:val="-59"/>
              </w:rPr>
              <w:t xml:space="preserve"> </w:t>
            </w:r>
            <w:r>
              <w:t>for</w:t>
            </w:r>
            <w:r>
              <w:rPr>
                <w:spacing w:val="-2"/>
              </w:rPr>
              <w:t xml:space="preserve"> </w:t>
            </w:r>
            <w:r>
              <w:t>Valuation</w:t>
            </w:r>
          </w:p>
          <w:p w:rsidR="00365C3E" w:rsidRDefault="00533A87">
            <w:pPr>
              <w:pStyle w:val="TableParagraph"/>
              <w:spacing w:before="156"/>
              <w:ind w:left="108"/>
              <w:rPr>
                <w:rFonts w:ascii="Arial"/>
                <w:b/>
                <w:sz w:val="16"/>
              </w:rPr>
            </w:pPr>
            <w:r>
              <w:rPr>
                <w:sz w:val="16"/>
              </w:rPr>
              <w:t>(As per</w:t>
            </w:r>
            <w:r>
              <w:rPr>
                <w:spacing w:val="-3"/>
                <w:sz w:val="16"/>
              </w:rPr>
              <w:t xml:space="preserve"> </w:t>
            </w:r>
            <w:r>
              <w:rPr>
                <w:sz w:val="16"/>
              </w:rPr>
              <w:t>IS</w:t>
            </w:r>
            <w:r>
              <w:rPr>
                <w:spacing w:val="-1"/>
                <w:sz w:val="16"/>
              </w:rPr>
              <w:t xml:space="preserve"> </w:t>
            </w:r>
            <w:r>
              <w:rPr>
                <w:rFonts w:ascii="Arial"/>
                <w:b/>
                <w:sz w:val="16"/>
              </w:rPr>
              <w:t>3861-1966)</w:t>
            </w:r>
          </w:p>
        </w:tc>
        <w:tc>
          <w:tcPr>
            <w:tcW w:w="2313" w:type="dxa"/>
          </w:tcPr>
          <w:p w:rsidR="00365C3E" w:rsidRDefault="00365C3E">
            <w:pPr>
              <w:pStyle w:val="TableParagraph"/>
              <w:spacing w:before="1"/>
              <w:rPr>
                <w:rFonts w:ascii="Arial"/>
                <w:i/>
                <w:sz w:val="28"/>
              </w:rPr>
            </w:pPr>
          </w:p>
          <w:p w:rsidR="00365C3E" w:rsidRDefault="00533A87">
            <w:pPr>
              <w:pStyle w:val="TableParagraph"/>
              <w:spacing w:before="1"/>
              <w:ind w:left="108"/>
              <w:rPr>
                <w:rFonts w:ascii="Arial"/>
                <w:b/>
              </w:rPr>
            </w:pPr>
            <w:r>
              <w:rPr>
                <w:rFonts w:ascii="Arial"/>
                <w:b/>
              </w:rPr>
              <w:t>Covered Area</w:t>
            </w:r>
          </w:p>
        </w:tc>
        <w:tc>
          <w:tcPr>
            <w:tcW w:w="5247" w:type="dxa"/>
          </w:tcPr>
          <w:p w:rsidR="00365C3E" w:rsidRDefault="00365C3E">
            <w:pPr>
              <w:pStyle w:val="TableParagraph"/>
              <w:spacing w:before="4"/>
              <w:rPr>
                <w:rFonts w:ascii="Arial"/>
                <w:i/>
                <w:sz w:val="28"/>
              </w:rPr>
            </w:pPr>
          </w:p>
          <w:p w:rsidR="00365C3E" w:rsidRDefault="00533A87">
            <w:pPr>
              <w:pStyle w:val="TableParagraph"/>
              <w:ind w:left="109"/>
            </w:pPr>
            <w:r>
              <w:t>3,819</w:t>
            </w:r>
            <w:r>
              <w:rPr>
                <w:spacing w:val="-1"/>
              </w:rPr>
              <w:t xml:space="preserve"> </w:t>
            </w:r>
            <w:proofErr w:type="spellStart"/>
            <w:r>
              <w:rPr>
                <w:sz w:val="20"/>
              </w:rPr>
              <w:t>sq.ft</w:t>
            </w:r>
            <w:proofErr w:type="spellEnd"/>
            <w:r>
              <w:rPr>
                <w:spacing w:val="3"/>
                <w:sz w:val="20"/>
              </w:rPr>
              <w:t xml:space="preserve"> </w:t>
            </w:r>
            <w:r>
              <w:t>(424</w:t>
            </w:r>
            <w:r>
              <w:rPr>
                <w:spacing w:val="-3"/>
              </w:rPr>
              <w:t xml:space="preserve"> </w:t>
            </w:r>
            <w:proofErr w:type="spellStart"/>
            <w:r>
              <w:rPr>
                <w:sz w:val="20"/>
              </w:rPr>
              <w:t>sq.yds</w:t>
            </w:r>
            <w:proofErr w:type="spellEnd"/>
            <w:r>
              <w:t>)</w:t>
            </w:r>
          </w:p>
        </w:tc>
      </w:tr>
      <w:tr w:rsidR="00365C3E">
        <w:trPr>
          <w:trHeight w:val="433"/>
        </w:trPr>
        <w:tc>
          <w:tcPr>
            <w:tcW w:w="590" w:type="dxa"/>
            <w:vMerge/>
            <w:tcBorders>
              <w:top w:val="nil"/>
            </w:tcBorders>
            <w:shd w:val="clear" w:color="auto" w:fill="C5D9F0"/>
          </w:tcPr>
          <w:p w:rsidR="00365C3E" w:rsidRDefault="00365C3E">
            <w:pPr>
              <w:rPr>
                <w:sz w:val="2"/>
                <w:szCs w:val="2"/>
              </w:rPr>
            </w:pPr>
          </w:p>
        </w:tc>
        <w:tc>
          <w:tcPr>
            <w:tcW w:w="3092" w:type="dxa"/>
            <w:shd w:val="clear" w:color="auto" w:fill="C5D9F0"/>
          </w:tcPr>
          <w:p w:rsidR="00365C3E" w:rsidRDefault="00533A87">
            <w:pPr>
              <w:pStyle w:val="TableParagraph"/>
              <w:ind w:left="108"/>
            </w:pPr>
            <w:r>
              <w:t>Area</w:t>
            </w:r>
            <w:r>
              <w:rPr>
                <w:spacing w:val="-2"/>
              </w:rPr>
              <w:t xml:space="preserve"> </w:t>
            </w:r>
            <w:r>
              <w:t>adopted</w:t>
            </w:r>
            <w:r>
              <w:rPr>
                <w:spacing w:val="-1"/>
              </w:rPr>
              <w:t xml:space="preserve"> </w:t>
            </w:r>
            <w:r>
              <w:t>on</w:t>
            </w:r>
            <w:r>
              <w:rPr>
                <w:spacing w:val="-3"/>
              </w:rPr>
              <w:t xml:space="preserve"> </w:t>
            </w:r>
            <w:r>
              <w:t>the</w:t>
            </w:r>
            <w:r>
              <w:rPr>
                <w:spacing w:val="-3"/>
              </w:rPr>
              <w:t xml:space="preserve"> </w:t>
            </w:r>
            <w:r>
              <w:t>basis of</w:t>
            </w:r>
          </w:p>
        </w:tc>
        <w:tc>
          <w:tcPr>
            <w:tcW w:w="7560" w:type="dxa"/>
            <w:gridSpan w:val="2"/>
          </w:tcPr>
          <w:p w:rsidR="00365C3E" w:rsidRDefault="00533A87">
            <w:pPr>
              <w:pStyle w:val="TableParagraph"/>
              <w:ind w:left="108"/>
            </w:pPr>
            <w:r>
              <w:t>Site</w:t>
            </w:r>
            <w:r>
              <w:rPr>
                <w:spacing w:val="-3"/>
              </w:rPr>
              <w:t xml:space="preserve"> </w:t>
            </w:r>
            <w:r>
              <w:t>survey</w:t>
            </w:r>
            <w:r>
              <w:rPr>
                <w:spacing w:val="-4"/>
              </w:rPr>
              <w:t xml:space="preserve"> </w:t>
            </w:r>
            <w:r>
              <w:t>measurement only</w:t>
            </w:r>
            <w:r>
              <w:rPr>
                <w:spacing w:val="-4"/>
              </w:rPr>
              <w:t xml:space="preserve"> </w:t>
            </w:r>
            <w:r>
              <w:t>since</w:t>
            </w:r>
            <w:r>
              <w:rPr>
                <w:spacing w:val="-2"/>
              </w:rPr>
              <w:t xml:space="preserve"> </w:t>
            </w:r>
            <w:r>
              <w:t>no</w:t>
            </w:r>
            <w:r>
              <w:rPr>
                <w:spacing w:val="-4"/>
              </w:rPr>
              <w:t xml:space="preserve"> </w:t>
            </w:r>
            <w:r>
              <w:t>relevant document</w:t>
            </w:r>
            <w:r>
              <w:rPr>
                <w:spacing w:val="-3"/>
              </w:rPr>
              <w:t xml:space="preserve"> </w:t>
            </w:r>
            <w:r>
              <w:t>was</w:t>
            </w:r>
            <w:r>
              <w:rPr>
                <w:spacing w:val="-2"/>
              </w:rPr>
              <w:t xml:space="preserve"> </w:t>
            </w:r>
            <w:r>
              <w:t>available</w:t>
            </w:r>
          </w:p>
        </w:tc>
      </w:tr>
      <w:tr w:rsidR="00365C3E">
        <w:trPr>
          <w:trHeight w:val="705"/>
        </w:trPr>
        <w:tc>
          <w:tcPr>
            <w:tcW w:w="590" w:type="dxa"/>
            <w:vMerge/>
            <w:tcBorders>
              <w:top w:val="nil"/>
            </w:tcBorders>
            <w:shd w:val="clear" w:color="auto" w:fill="C5D9F0"/>
          </w:tcPr>
          <w:p w:rsidR="00365C3E" w:rsidRDefault="00365C3E">
            <w:pPr>
              <w:rPr>
                <w:sz w:val="2"/>
                <w:szCs w:val="2"/>
              </w:rPr>
            </w:pPr>
          </w:p>
        </w:tc>
        <w:tc>
          <w:tcPr>
            <w:tcW w:w="3092" w:type="dxa"/>
            <w:shd w:val="clear" w:color="auto" w:fill="C5D9F0"/>
          </w:tcPr>
          <w:p w:rsidR="00365C3E" w:rsidRDefault="00533A87">
            <w:pPr>
              <w:pStyle w:val="TableParagraph"/>
              <w:spacing w:line="259" w:lineRule="auto"/>
              <w:ind w:left="108" w:right="325"/>
            </w:pPr>
            <w:r>
              <w:t>Remarks &amp; observations, if</w:t>
            </w:r>
            <w:r>
              <w:rPr>
                <w:spacing w:val="-60"/>
              </w:rPr>
              <w:t xml:space="preserve"> </w:t>
            </w:r>
            <w:r>
              <w:t>any</w:t>
            </w:r>
          </w:p>
        </w:tc>
        <w:tc>
          <w:tcPr>
            <w:tcW w:w="7560" w:type="dxa"/>
            <w:gridSpan w:val="2"/>
          </w:tcPr>
          <w:p w:rsidR="00365C3E" w:rsidRDefault="00533A87">
            <w:pPr>
              <w:pStyle w:val="TableParagraph"/>
              <w:spacing w:line="250" w:lineRule="exact"/>
              <w:ind w:left="108"/>
            </w:pPr>
            <w:r>
              <w:t>---</w:t>
            </w:r>
          </w:p>
        </w:tc>
      </w:tr>
    </w:tbl>
    <w:p w:rsidR="00365C3E" w:rsidRDefault="00365C3E">
      <w:pPr>
        <w:pStyle w:val="BodyText"/>
        <w:spacing w:before="5"/>
        <w:rPr>
          <w:rFonts w:ascii="Arial"/>
          <w:i/>
          <w:sz w:val="29"/>
        </w:rPr>
      </w:pPr>
    </w:p>
    <w:p w:rsidR="00365C3E" w:rsidRDefault="00533A87">
      <w:pPr>
        <w:spacing w:before="93"/>
        <w:ind w:left="1160"/>
        <w:rPr>
          <w:rFonts w:ascii="Arial"/>
          <w:b/>
          <w:i/>
          <w:sz w:val="20"/>
        </w:rPr>
      </w:pPr>
      <w:r>
        <w:rPr>
          <w:rFonts w:ascii="Arial"/>
          <w:b/>
          <w:i/>
          <w:sz w:val="20"/>
        </w:rPr>
        <w:t>Note:</w:t>
      </w:r>
    </w:p>
    <w:p w:rsidR="00365C3E" w:rsidRDefault="00533A87">
      <w:pPr>
        <w:pStyle w:val="ListParagraph"/>
        <w:numPr>
          <w:ilvl w:val="0"/>
          <w:numId w:val="15"/>
        </w:numPr>
        <w:tabs>
          <w:tab w:val="left" w:pos="1881"/>
        </w:tabs>
        <w:spacing w:before="175"/>
        <w:ind w:right="1165"/>
        <w:jc w:val="both"/>
        <w:rPr>
          <w:rFonts w:ascii="Arial"/>
          <w:i/>
          <w:sz w:val="20"/>
        </w:rPr>
      </w:pPr>
      <w:r>
        <w:rPr>
          <w:rFonts w:ascii="Arial"/>
          <w:i/>
          <w:sz w:val="20"/>
        </w:rPr>
        <w:t>Area measurements considered in the Valuation Report pertaining to Land &amp; Building is adopted</w:t>
      </w:r>
      <w:r>
        <w:rPr>
          <w:rFonts w:ascii="Arial"/>
          <w:i/>
          <w:spacing w:val="1"/>
          <w:sz w:val="20"/>
        </w:rPr>
        <w:t xml:space="preserve"> </w:t>
      </w:r>
      <w:r>
        <w:rPr>
          <w:rFonts w:ascii="Arial"/>
          <w:i/>
          <w:sz w:val="20"/>
        </w:rPr>
        <w:t>from</w:t>
      </w:r>
      <w:r>
        <w:rPr>
          <w:rFonts w:ascii="Arial"/>
          <w:i/>
          <w:spacing w:val="1"/>
          <w:sz w:val="20"/>
        </w:rPr>
        <w:t xml:space="preserve"> </w:t>
      </w:r>
      <w:r>
        <w:rPr>
          <w:rFonts w:ascii="Arial"/>
          <w:i/>
          <w:sz w:val="20"/>
        </w:rPr>
        <w:t>relevant</w:t>
      </w:r>
      <w:r>
        <w:rPr>
          <w:rFonts w:ascii="Arial"/>
          <w:i/>
          <w:spacing w:val="1"/>
          <w:sz w:val="20"/>
        </w:rPr>
        <w:t xml:space="preserve"> </w:t>
      </w:r>
      <w:r>
        <w:rPr>
          <w:rFonts w:ascii="Arial"/>
          <w:i/>
          <w:sz w:val="20"/>
        </w:rPr>
        <w:t>approved</w:t>
      </w:r>
      <w:r>
        <w:rPr>
          <w:rFonts w:ascii="Arial"/>
          <w:i/>
          <w:spacing w:val="1"/>
          <w:sz w:val="20"/>
        </w:rPr>
        <w:t xml:space="preserve"> </w:t>
      </w:r>
      <w:r>
        <w:rPr>
          <w:rFonts w:ascii="Arial"/>
          <w:i/>
          <w:sz w:val="20"/>
        </w:rPr>
        <w:t>documents</w:t>
      </w:r>
      <w:r>
        <w:rPr>
          <w:rFonts w:ascii="Arial"/>
          <w:i/>
          <w:spacing w:val="1"/>
          <w:sz w:val="20"/>
        </w:rPr>
        <w:t xml:space="preserve"> </w:t>
      </w:r>
      <w:r>
        <w:rPr>
          <w:rFonts w:ascii="Arial"/>
          <w:i/>
          <w:sz w:val="20"/>
        </w:rPr>
        <w:t>or</w:t>
      </w:r>
      <w:r>
        <w:rPr>
          <w:rFonts w:ascii="Arial"/>
          <w:i/>
          <w:spacing w:val="1"/>
          <w:sz w:val="20"/>
        </w:rPr>
        <w:t xml:space="preserve"> </w:t>
      </w:r>
      <w:r>
        <w:rPr>
          <w:rFonts w:ascii="Arial"/>
          <w:i/>
          <w:sz w:val="20"/>
        </w:rPr>
        <w:t>actual</w:t>
      </w:r>
      <w:r>
        <w:rPr>
          <w:rFonts w:ascii="Arial"/>
          <w:i/>
          <w:spacing w:val="1"/>
          <w:sz w:val="20"/>
        </w:rPr>
        <w:t xml:space="preserve"> </w:t>
      </w:r>
      <w:r>
        <w:rPr>
          <w:rFonts w:ascii="Arial"/>
          <w:i/>
          <w:sz w:val="20"/>
        </w:rPr>
        <w:t>site</w:t>
      </w:r>
      <w:r>
        <w:rPr>
          <w:rFonts w:ascii="Arial"/>
          <w:i/>
          <w:spacing w:val="1"/>
          <w:sz w:val="20"/>
        </w:rPr>
        <w:t xml:space="preserve"> </w:t>
      </w:r>
      <w:r>
        <w:rPr>
          <w:rFonts w:ascii="Arial"/>
          <w:i/>
          <w:sz w:val="20"/>
        </w:rPr>
        <w:t>measurement</w:t>
      </w:r>
      <w:r>
        <w:rPr>
          <w:rFonts w:ascii="Arial"/>
          <w:i/>
          <w:spacing w:val="1"/>
          <w:sz w:val="20"/>
        </w:rPr>
        <w:t xml:space="preserve"> </w:t>
      </w:r>
      <w:r>
        <w:rPr>
          <w:rFonts w:ascii="Arial"/>
          <w:i/>
          <w:sz w:val="20"/>
        </w:rPr>
        <w:t>whichever</w:t>
      </w:r>
      <w:r>
        <w:rPr>
          <w:rFonts w:ascii="Arial"/>
          <w:i/>
          <w:spacing w:val="1"/>
          <w:sz w:val="20"/>
        </w:rPr>
        <w:t xml:space="preserve"> </w:t>
      </w:r>
      <w:r>
        <w:rPr>
          <w:rFonts w:ascii="Arial"/>
          <w:i/>
          <w:sz w:val="20"/>
        </w:rPr>
        <w:t>is</w:t>
      </w:r>
      <w:r>
        <w:rPr>
          <w:rFonts w:ascii="Arial"/>
          <w:i/>
          <w:spacing w:val="1"/>
          <w:sz w:val="20"/>
        </w:rPr>
        <w:t xml:space="preserve"> </w:t>
      </w:r>
      <w:r>
        <w:rPr>
          <w:rFonts w:ascii="Arial"/>
          <w:i/>
          <w:sz w:val="20"/>
        </w:rPr>
        <w:t>less.</w:t>
      </w:r>
      <w:r>
        <w:rPr>
          <w:rFonts w:ascii="Arial"/>
          <w:i/>
          <w:spacing w:val="1"/>
          <w:sz w:val="20"/>
        </w:rPr>
        <w:t xml:space="preserve"> </w:t>
      </w:r>
      <w:r>
        <w:rPr>
          <w:rFonts w:ascii="Arial"/>
          <w:i/>
          <w:sz w:val="20"/>
        </w:rPr>
        <w:t>All</w:t>
      </w:r>
      <w:r>
        <w:rPr>
          <w:rFonts w:ascii="Arial"/>
          <w:i/>
          <w:spacing w:val="1"/>
          <w:sz w:val="20"/>
        </w:rPr>
        <w:t xml:space="preserve"> </w:t>
      </w:r>
      <w:r>
        <w:rPr>
          <w:rFonts w:ascii="Arial"/>
          <w:i/>
          <w:sz w:val="20"/>
        </w:rPr>
        <w:t>area</w:t>
      </w:r>
      <w:r>
        <w:rPr>
          <w:rFonts w:ascii="Arial"/>
          <w:i/>
          <w:spacing w:val="-53"/>
          <w:sz w:val="20"/>
        </w:rPr>
        <w:t xml:space="preserve"> </w:t>
      </w:r>
      <w:r>
        <w:rPr>
          <w:rFonts w:ascii="Arial"/>
          <w:i/>
          <w:sz w:val="20"/>
        </w:rPr>
        <w:t>measurements</w:t>
      </w:r>
      <w:r>
        <w:rPr>
          <w:rFonts w:ascii="Arial"/>
          <w:i/>
          <w:spacing w:val="-1"/>
          <w:sz w:val="20"/>
        </w:rPr>
        <w:t xml:space="preserve"> </w:t>
      </w:r>
      <w:r>
        <w:rPr>
          <w:rFonts w:ascii="Arial"/>
          <w:i/>
          <w:sz w:val="20"/>
        </w:rPr>
        <w:t>are</w:t>
      </w:r>
      <w:r>
        <w:rPr>
          <w:rFonts w:ascii="Arial"/>
          <w:i/>
          <w:spacing w:val="-1"/>
          <w:sz w:val="20"/>
        </w:rPr>
        <w:t xml:space="preserve"> </w:t>
      </w:r>
      <w:r>
        <w:rPr>
          <w:rFonts w:ascii="Arial"/>
          <w:i/>
          <w:sz w:val="20"/>
        </w:rPr>
        <w:t>on</w:t>
      </w:r>
      <w:r>
        <w:rPr>
          <w:rFonts w:ascii="Arial"/>
          <w:i/>
          <w:spacing w:val="-1"/>
          <w:sz w:val="20"/>
        </w:rPr>
        <w:t xml:space="preserve"> </w:t>
      </w:r>
      <w:r>
        <w:rPr>
          <w:rFonts w:ascii="Arial"/>
          <w:i/>
          <w:sz w:val="20"/>
        </w:rPr>
        <w:t>approximate</w:t>
      </w:r>
      <w:r>
        <w:rPr>
          <w:rFonts w:ascii="Arial"/>
          <w:i/>
          <w:spacing w:val="-1"/>
          <w:sz w:val="20"/>
        </w:rPr>
        <w:t xml:space="preserve"> </w:t>
      </w:r>
      <w:r>
        <w:rPr>
          <w:rFonts w:ascii="Arial"/>
          <w:i/>
          <w:sz w:val="20"/>
        </w:rPr>
        <w:t>basis only.</w:t>
      </w:r>
    </w:p>
    <w:p w:rsidR="00365C3E" w:rsidRDefault="00365C3E">
      <w:pPr>
        <w:pStyle w:val="BodyText"/>
        <w:spacing w:before="9"/>
        <w:rPr>
          <w:rFonts w:ascii="Arial"/>
          <w:i/>
          <w:sz w:val="23"/>
        </w:rPr>
      </w:pPr>
    </w:p>
    <w:p w:rsidR="00365C3E" w:rsidRDefault="00533A87">
      <w:pPr>
        <w:pStyle w:val="ListParagraph"/>
        <w:numPr>
          <w:ilvl w:val="0"/>
          <w:numId w:val="15"/>
        </w:numPr>
        <w:tabs>
          <w:tab w:val="left" w:pos="1881"/>
        </w:tabs>
        <w:ind w:right="1161"/>
        <w:jc w:val="both"/>
        <w:rPr>
          <w:rFonts w:ascii="Arial"/>
          <w:i/>
          <w:sz w:val="20"/>
        </w:rPr>
      </w:pPr>
      <w:r>
        <w:rPr>
          <w:rFonts w:ascii="Arial"/>
          <w:i/>
          <w:sz w:val="20"/>
        </w:rPr>
        <w:t>Verification of the area measurement of the property is done based on sample random checking</w:t>
      </w:r>
      <w:r>
        <w:rPr>
          <w:rFonts w:ascii="Arial"/>
          <w:i/>
          <w:spacing w:val="1"/>
          <w:sz w:val="20"/>
        </w:rPr>
        <w:t xml:space="preserve"> </w:t>
      </w:r>
      <w:r>
        <w:rPr>
          <w:rFonts w:ascii="Arial"/>
          <w:i/>
          <w:sz w:val="20"/>
        </w:rPr>
        <w:t>only.</w:t>
      </w:r>
    </w:p>
    <w:p w:rsidR="00365C3E" w:rsidRDefault="00365C3E">
      <w:pPr>
        <w:pStyle w:val="BodyText"/>
        <w:spacing w:before="10"/>
        <w:rPr>
          <w:rFonts w:ascii="Arial"/>
          <w:i/>
          <w:sz w:val="23"/>
        </w:rPr>
      </w:pPr>
    </w:p>
    <w:p w:rsidR="00365C3E" w:rsidRDefault="00533A87">
      <w:pPr>
        <w:pStyle w:val="ListParagraph"/>
        <w:numPr>
          <w:ilvl w:val="0"/>
          <w:numId w:val="15"/>
        </w:numPr>
        <w:tabs>
          <w:tab w:val="left" w:pos="1881"/>
        </w:tabs>
        <w:ind w:right="1164"/>
        <w:jc w:val="both"/>
        <w:rPr>
          <w:rFonts w:ascii="Arial"/>
          <w:i/>
          <w:sz w:val="20"/>
        </w:rPr>
      </w:pPr>
      <w:r>
        <w:rPr>
          <w:rFonts w:ascii="Arial"/>
          <w:i/>
          <w:w w:val="95"/>
          <w:sz w:val="20"/>
        </w:rPr>
        <w:t xml:space="preserve">Area of the large land parcels of more than 2500 </w:t>
      </w:r>
      <w:proofErr w:type="spellStart"/>
      <w:r>
        <w:rPr>
          <w:rFonts w:ascii="Arial"/>
          <w:i/>
          <w:w w:val="95"/>
          <w:sz w:val="20"/>
        </w:rPr>
        <w:t>sq.mtr</w:t>
      </w:r>
      <w:proofErr w:type="spellEnd"/>
      <w:r>
        <w:rPr>
          <w:rFonts w:ascii="Arial"/>
          <w:i/>
          <w:w w:val="95"/>
          <w:sz w:val="20"/>
        </w:rPr>
        <w:t xml:space="preserve"> or of uneven shape, is taken as per property</w:t>
      </w:r>
      <w:r>
        <w:rPr>
          <w:rFonts w:ascii="Arial"/>
          <w:i/>
          <w:spacing w:val="1"/>
          <w:w w:val="95"/>
          <w:sz w:val="20"/>
        </w:rPr>
        <w:t xml:space="preserve"> </w:t>
      </w:r>
      <w:r>
        <w:rPr>
          <w:rFonts w:ascii="Arial"/>
          <w:i/>
          <w:sz w:val="20"/>
        </w:rPr>
        <w:t>documents</w:t>
      </w:r>
      <w:r>
        <w:rPr>
          <w:rFonts w:ascii="Arial"/>
          <w:i/>
          <w:spacing w:val="-1"/>
          <w:sz w:val="20"/>
        </w:rPr>
        <w:t xml:space="preserve"> </w:t>
      </w:r>
      <w:r>
        <w:rPr>
          <w:rFonts w:ascii="Arial"/>
          <w:i/>
          <w:sz w:val="20"/>
        </w:rPr>
        <w:t>verified with</w:t>
      </w:r>
      <w:r>
        <w:rPr>
          <w:rFonts w:ascii="Arial"/>
          <w:i/>
          <w:spacing w:val="-1"/>
          <w:sz w:val="20"/>
        </w:rPr>
        <w:t xml:space="preserve"> </w:t>
      </w:r>
      <w:r>
        <w:rPr>
          <w:rFonts w:ascii="Arial"/>
          <w:i/>
          <w:sz w:val="20"/>
        </w:rPr>
        <w:t>digital</w:t>
      </w:r>
      <w:r>
        <w:rPr>
          <w:rFonts w:ascii="Arial"/>
          <w:i/>
          <w:spacing w:val="-3"/>
          <w:sz w:val="20"/>
        </w:rPr>
        <w:t xml:space="preserve"> </w:t>
      </w:r>
      <w:r>
        <w:rPr>
          <w:rFonts w:ascii="Arial"/>
          <w:i/>
          <w:sz w:val="20"/>
        </w:rPr>
        <w:t>survey</w:t>
      </w:r>
      <w:r>
        <w:rPr>
          <w:rFonts w:ascii="Arial"/>
          <w:i/>
          <w:spacing w:val="-1"/>
          <w:sz w:val="20"/>
        </w:rPr>
        <w:t xml:space="preserve"> </w:t>
      </w:r>
      <w:r>
        <w:rPr>
          <w:rFonts w:ascii="Arial"/>
          <w:i/>
          <w:sz w:val="20"/>
        </w:rPr>
        <w:t>through</w:t>
      </w:r>
      <w:r>
        <w:rPr>
          <w:rFonts w:ascii="Arial"/>
          <w:i/>
          <w:spacing w:val="-1"/>
          <w:sz w:val="20"/>
        </w:rPr>
        <w:t xml:space="preserve"> </w:t>
      </w:r>
      <w:r>
        <w:rPr>
          <w:rFonts w:ascii="Arial"/>
          <w:i/>
          <w:sz w:val="20"/>
        </w:rPr>
        <w:t>google</w:t>
      </w:r>
      <w:r>
        <w:rPr>
          <w:rFonts w:ascii="Arial"/>
          <w:i/>
          <w:spacing w:val="7"/>
          <w:sz w:val="20"/>
        </w:rPr>
        <w:t xml:space="preserve"> </w:t>
      </w:r>
      <w:r>
        <w:rPr>
          <w:rFonts w:ascii="Arial"/>
          <w:i/>
          <w:sz w:val="20"/>
        </w:rPr>
        <w:t>which has been</w:t>
      </w:r>
      <w:r>
        <w:rPr>
          <w:rFonts w:ascii="Arial"/>
          <w:i/>
          <w:spacing w:val="-2"/>
          <w:sz w:val="20"/>
        </w:rPr>
        <w:t xml:space="preserve"> </w:t>
      </w:r>
      <w:r>
        <w:rPr>
          <w:rFonts w:ascii="Arial"/>
          <w:i/>
          <w:sz w:val="20"/>
        </w:rPr>
        <w:t>relied upon.</w:t>
      </w:r>
    </w:p>
    <w:p w:rsidR="00365C3E" w:rsidRDefault="00365C3E">
      <w:pPr>
        <w:pStyle w:val="BodyText"/>
        <w:spacing w:before="7"/>
        <w:rPr>
          <w:rFonts w:ascii="Arial"/>
          <w:i/>
          <w:sz w:val="23"/>
        </w:rPr>
      </w:pPr>
    </w:p>
    <w:p w:rsidR="00365C3E" w:rsidRDefault="00533A87">
      <w:pPr>
        <w:pStyle w:val="ListParagraph"/>
        <w:numPr>
          <w:ilvl w:val="0"/>
          <w:numId w:val="15"/>
        </w:numPr>
        <w:tabs>
          <w:tab w:val="left" w:pos="1881"/>
        </w:tabs>
        <w:ind w:right="1161"/>
        <w:jc w:val="both"/>
        <w:rPr>
          <w:rFonts w:ascii="Arial"/>
          <w:i/>
          <w:sz w:val="20"/>
        </w:rPr>
      </w:pPr>
      <w:r>
        <w:rPr>
          <w:rFonts w:ascii="Arial"/>
          <w:i/>
          <w:sz w:val="20"/>
        </w:rPr>
        <w:t>Drawing</w:t>
      </w:r>
      <w:r>
        <w:rPr>
          <w:rFonts w:ascii="Arial"/>
          <w:i/>
          <w:spacing w:val="-6"/>
          <w:sz w:val="20"/>
        </w:rPr>
        <w:t xml:space="preserve"> </w:t>
      </w:r>
      <w:r>
        <w:rPr>
          <w:rFonts w:ascii="Arial"/>
          <w:i/>
          <w:sz w:val="20"/>
        </w:rPr>
        <w:t>Map,</w:t>
      </w:r>
      <w:r>
        <w:rPr>
          <w:rFonts w:ascii="Arial"/>
          <w:i/>
          <w:spacing w:val="-8"/>
          <w:sz w:val="20"/>
        </w:rPr>
        <w:t xml:space="preserve"> </w:t>
      </w:r>
      <w:r>
        <w:rPr>
          <w:rFonts w:ascii="Arial"/>
          <w:i/>
          <w:sz w:val="20"/>
        </w:rPr>
        <w:t>design</w:t>
      </w:r>
      <w:r>
        <w:rPr>
          <w:rFonts w:ascii="Arial"/>
          <w:i/>
          <w:spacing w:val="-6"/>
          <w:sz w:val="20"/>
        </w:rPr>
        <w:t xml:space="preserve"> </w:t>
      </w:r>
      <w:r>
        <w:rPr>
          <w:rFonts w:ascii="Arial"/>
          <w:i/>
          <w:sz w:val="20"/>
        </w:rPr>
        <w:t>&amp;</w:t>
      </w:r>
      <w:r>
        <w:rPr>
          <w:rFonts w:ascii="Arial"/>
          <w:i/>
          <w:spacing w:val="-7"/>
          <w:sz w:val="20"/>
        </w:rPr>
        <w:t xml:space="preserve"> </w:t>
      </w:r>
      <w:r>
        <w:rPr>
          <w:rFonts w:ascii="Arial"/>
          <w:i/>
          <w:sz w:val="20"/>
        </w:rPr>
        <w:t>detailed</w:t>
      </w:r>
      <w:r>
        <w:rPr>
          <w:rFonts w:ascii="Arial"/>
          <w:i/>
          <w:spacing w:val="-8"/>
          <w:sz w:val="20"/>
        </w:rPr>
        <w:t xml:space="preserve"> </w:t>
      </w:r>
      <w:r>
        <w:rPr>
          <w:rFonts w:ascii="Arial"/>
          <w:i/>
          <w:sz w:val="20"/>
        </w:rPr>
        <w:t>estimation</w:t>
      </w:r>
      <w:r>
        <w:rPr>
          <w:rFonts w:ascii="Arial"/>
          <w:i/>
          <w:spacing w:val="-7"/>
          <w:sz w:val="20"/>
        </w:rPr>
        <w:t xml:space="preserve"> </w:t>
      </w:r>
      <w:r>
        <w:rPr>
          <w:rFonts w:ascii="Arial"/>
          <w:i/>
          <w:sz w:val="20"/>
        </w:rPr>
        <w:t>of</w:t>
      </w:r>
      <w:r>
        <w:rPr>
          <w:rFonts w:ascii="Arial"/>
          <w:i/>
          <w:spacing w:val="-8"/>
          <w:sz w:val="20"/>
        </w:rPr>
        <w:t xml:space="preserve"> </w:t>
      </w:r>
      <w:r>
        <w:rPr>
          <w:rFonts w:ascii="Arial"/>
          <w:i/>
          <w:sz w:val="20"/>
        </w:rPr>
        <w:t>the</w:t>
      </w:r>
      <w:r>
        <w:rPr>
          <w:rFonts w:ascii="Arial"/>
          <w:i/>
          <w:spacing w:val="-8"/>
          <w:sz w:val="20"/>
        </w:rPr>
        <w:t xml:space="preserve"> </w:t>
      </w:r>
      <w:r>
        <w:rPr>
          <w:rFonts w:ascii="Arial"/>
          <w:i/>
          <w:sz w:val="20"/>
        </w:rPr>
        <w:t>property/</w:t>
      </w:r>
      <w:r>
        <w:rPr>
          <w:rFonts w:ascii="Arial"/>
          <w:i/>
          <w:spacing w:val="-7"/>
          <w:sz w:val="20"/>
        </w:rPr>
        <w:t xml:space="preserve"> </w:t>
      </w:r>
      <w:r>
        <w:rPr>
          <w:rFonts w:ascii="Arial"/>
          <w:i/>
          <w:sz w:val="20"/>
        </w:rPr>
        <w:t>building</w:t>
      </w:r>
      <w:r>
        <w:rPr>
          <w:rFonts w:ascii="Arial"/>
          <w:i/>
          <w:spacing w:val="-6"/>
          <w:sz w:val="20"/>
        </w:rPr>
        <w:t xml:space="preserve"> </w:t>
      </w:r>
      <w:r>
        <w:rPr>
          <w:rFonts w:ascii="Arial"/>
          <w:i/>
          <w:sz w:val="20"/>
        </w:rPr>
        <w:t>is</w:t>
      </w:r>
      <w:r>
        <w:rPr>
          <w:rFonts w:ascii="Arial"/>
          <w:i/>
          <w:spacing w:val="-7"/>
          <w:sz w:val="20"/>
        </w:rPr>
        <w:t xml:space="preserve"> </w:t>
      </w:r>
      <w:r>
        <w:rPr>
          <w:rFonts w:ascii="Arial"/>
          <w:i/>
          <w:sz w:val="20"/>
        </w:rPr>
        <w:t>out</w:t>
      </w:r>
      <w:r>
        <w:rPr>
          <w:rFonts w:ascii="Arial"/>
          <w:i/>
          <w:spacing w:val="-7"/>
          <w:sz w:val="20"/>
        </w:rPr>
        <w:t xml:space="preserve"> </w:t>
      </w:r>
      <w:r>
        <w:rPr>
          <w:rFonts w:ascii="Arial"/>
          <w:i/>
          <w:sz w:val="20"/>
        </w:rPr>
        <w:t>of</w:t>
      </w:r>
      <w:r>
        <w:rPr>
          <w:rFonts w:ascii="Arial"/>
          <w:i/>
          <w:spacing w:val="-8"/>
          <w:sz w:val="20"/>
        </w:rPr>
        <w:t xml:space="preserve"> </w:t>
      </w:r>
      <w:r>
        <w:rPr>
          <w:rFonts w:ascii="Arial"/>
          <w:i/>
          <w:sz w:val="20"/>
        </w:rPr>
        <w:t>scope</w:t>
      </w:r>
      <w:r>
        <w:rPr>
          <w:rFonts w:ascii="Arial"/>
          <w:i/>
          <w:spacing w:val="-6"/>
          <w:sz w:val="20"/>
        </w:rPr>
        <w:t xml:space="preserve"> </w:t>
      </w:r>
      <w:r>
        <w:rPr>
          <w:rFonts w:ascii="Arial"/>
          <w:i/>
          <w:sz w:val="20"/>
        </w:rPr>
        <w:t>of</w:t>
      </w:r>
      <w:r>
        <w:rPr>
          <w:rFonts w:ascii="Arial"/>
          <w:i/>
          <w:spacing w:val="-7"/>
          <w:sz w:val="20"/>
        </w:rPr>
        <w:t xml:space="preserve"> </w:t>
      </w:r>
      <w:r>
        <w:rPr>
          <w:rFonts w:ascii="Arial"/>
          <w:i/>
          <w:sz w:val="20"/>
        </w:rPr>
        <w:t>the</w:t>
      </w:r>
      <w:r>
        <w:rPr>
          <w:rFonts w:ascii="Arial"/>
          <w:i/>
          <w:spacing w:val="-6"/>
          <w:sz w:val="20"/>
        </w:rPr>
        <w:t xml:space="preserve"> </w:t>
      </w:r>
      <w:r>
        <w:rPr>
          <w:rFonts w:ascii="Arial"/>
          <w:i/>
          <w:sz w:val="20"/>
        </w:rPr>
        <w:t>Valuation</w:t>
      </w:r>
      <w:r>
        <w:rPr>
          <w:rFonts w:ascii="Arial"/>
          <w:i/>
          <w:spacing w:val="-53"/>
          <w:sz w:val="20"/>
        </w:rPr>
        <w:t xml:space="preserve"> </w:t>
      </w:r>
      <w:r>
        <w:rPr>
          <w:rFonts w:ascii="Arial"/>
          <w:i/>
          <w:sz w:val="20"/>
        </w:rPr>
        <w:t>services.</w:t>
      </w:r>
    </w:p>
    <w:p w:rsidR="00365C3E" w:rsidRDefault="00365C3E">
      <w:pPr>
        <w:jc w:val="both"/>
        <w:rPr>
          <w:rFonts w:ascii="Arial"/>
          <w:sz w:val="20"/>
        </w:rPr>
        <w:sectPr w:rsidR="00365C3E">
          <w:pgSz w:w="12240" w:h="15840"/>
          <w:pgMar w:top="1440" w:right="280" w:bottom="1180" w:left="280" w:header="240" w:footer="999"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7833"/>
      </w:tblGrid>
      <w:tr w:rsidR="00365C3E">
        <w:trPr>
          <w:trHeight w:val="448"/>
        </w:trPr>
        <w:tc>
          <w:tcPr>
            <w:tcW w:w="1519" w:type="dxa"/>
            <w:shd w:val="clear" w:color="auto" w:fill="17365D"/>
          </w:tcPr>
          <w:p w:rsidR="00365C3E" w:rsidRDefault="00533A87">
            <w:pPr>
              <w:pStyle w:val="TableParagraph"/>
              <w:spacing w:before="72"/>
              <w:ind w:left="311"/>
              <w:rPr>
                <w:rFonts w:ascii="Arial"/>
                <w:b/>
                <w:sz w:val="24"/>
              </w:rPr>
            </w:pPr>
            <w:r>
              <w:rPr>
                <w:rFonts w:ascii="Arial"/>
                <w:b/>
                <w:color w:val="FFFFFF"/>
                <w:sz w:val="24"/>
              </w:rPr>
              <w:t>PART</w:t>
            </w:r>
            <w:r>
              <w:rPr>
                <w:rFonts w:ascii="Arial"/>
                <w:b/>
                <w:color w:val="FFFFFF"/>
                <w:spacing w:val="-2"/>
                <w:sz w:val="24"/>
              </w:rPr>
              <w:t xml:space="preserve"> </w:t>
            </w:r>
            <w:r>
              <w:rPr>
                <w:rFonts w:ascii="Arial"/>
                <w:b/>
                <w:color w:val="FFFFFF"/>
                <w:sz w:val="24"/>
              </w:rPr>
              <w:t>C</w:t>
            </w:r>
          </w:p>
        </w:tc>
        <w:tc>
          <w:tcPr>
            <w:tcW w:w="7833" w:type="dxa"/>
            <w:shd w:val="clear" w:color="auto" w:fill="DBE4F0"/>
          </w:tcPr>
          <w:p w:rsidR="00365C3E" w:rsidRDefault="00533A87">
            <w:pPr>
              <w:pStyle w:val="TableParagraph"/>
              <w:spacing w:before="72"/>
              <w:ind w:left="917" w:right="910"/>
              <w:jc w:val="center"/>
              <w:rPr>
                <w:rFonts w:ascii="Arial"/>
                <w:b/>
                <w:sz w:val="24"/>
              </w:rPr>
            </w:pPr>
            <w:r>
              <w:rPr>
                <w:rFonts w:ascii="Arial"/>
                <w:b/>
                <w:sz w:val="24"/>
              </w:rPr>
              <w:t>PROCEDURE</w:t>
            </w:r>
            <w:r>
              <w:rPr>
                <w:rFonts w:ascii="Arial"/>
                <w:b/>
                <w:spacing w:val="-4"/>
                <w:sz w:val="24"/>
              </w:rPr>
              <w:t xml:space="preserve"> </w:t>
            </w:r>
            <w:r>
              <w:rPr>
                <w:rFonts w:ascii="Arial"/>
                <w:b/>
                <w:sz w:val="24"/>
              </w:rPr>
              <w:t>OF</w:t>
            </w:r>
            <w:r>
              <w:rPr>
                <w:rFonts w:ascii="Arial"/>
                <w:b/>
                <w:spacing w:val="-4"/>
                <w:sz w:val="24"/>
              </w:rPr>
              <w:t xml:space="preserve"> </w:t>
            </w:r>
            <w:r>
              <w:rPr>
                <w:rFonts w:ascii="Arial"/>
                <w:b/>
                <w:sz w:val="24"/>
              </w:rPr>
              <w:t>VALUATION</w:t>
            </w:r>
            <w:r>
              <w:rPr>
                <w:rFonts w:ascii="Arial"/>
                <w:b/>
                <w:spacing w:val="-2"/>
                <w:sz w:val="24"/>
              </w:rPr>
              <w:t xml:space="preserve"> </w:t>
            </w:r>
            <w:r>
              <w:rPr>
                <w:rFonts w:ascii="Arial"/>
                <w:b/>
                <w:sz w:val="24"/>
              </w:rPr>
              <w:t>ASSESSMENT</w:t>
            </w:r>
          </w:p>
        </w:tc>
      </w:tr>
    </w:tbl>
    <w:p w:rsidR="00365C3E" w:rsidRDefault="00365C3E">
      <w:pPr>
        <w:pStyle w:val="BodyText"/>
        <w:rPr>
          <w:rFonts w:ascii="Arial"/>
          <w:i/>
          <w:sz w:val="20"/>
        </w:r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7"/>
        <w:gridCol w:w="2838"/>
        <w:gridCol w:w="645"/>
        <w:gridCol w:w="1909"/>
        <w:gridCol w:w="8"/>
        <w:gridCol w:w="2560"/>
        <w:gridCol w:w="63"/>
        <w:gridCol w:w="2506"/>
      </w:tblGrid>
      <w:tr w:rsidR="00C3339B" w:rsidTr="00C3339B">
        <w:trPr>
          <w:trHeight w:val="498"/>
        </w:trPr>
        <w:tc>
          <w:tcPr>
            <w:tcW w:w="725" w:type="dxa"/>
            <w:tcBorders>
              <w:top w:val="single" w:sz="2" w:space="0" w:color="000000"/>
              <w:left w:val="single" w:sz="2" w:space="0" w:color="000000"/>
              <w:bottom w:val="single" w:sz="2" w:space="0" w:color="000000"/>
              <w:right w:val="single" w:sz="2" w:space="0" w:color="000000"/>
            </w:tcBorders>
            <w:shd w:val="clear" w:color="auto" w:fill="001F5F"/>
          </w:tcPr>
          <w:p w:rsidR="00C3339B" w:rsidRPr="00C3339B" w:rsidRDefault="00C3339B" w:rsidP="00C3339B">
            <w:pPr>
              <w:pStyle w:val="TableParagraph"/>
              <w:spacing w:before="120"/>
              <w:ind w:left="113" w:right="143"/>
              <w:jc w:val="center"/>
              <w:rPr>
                <w:rFonts w:ascii="Arial"/>
                <w:b/>
                <w:color w:val="FFFFFF"/>
              </w:rPr>
            </w:pPr>
            <w:r>
              <w:rPr>
                <w:rFonts w:ascii="Arial"/>
                <w:b/>
                <w:color w:val="FFFFFF"/>
              </w:rPr>
              <w:t>1.</w:t>
            </w:r>
          </w:p>
        </w:tc>
        <w:tc>
          <w:tcPr>
            <w:tcW w:w="10529" w:type="dxa"/>
            <w:gridSpan w:val="7"/>
            <w:tcBorders>
              <w:top w:val="single" w:sz="2" w:space="0" w:color="000000"/>
              <w:left w:val="single" w:sz="2" w:space="0" w:color="000000"/>
              <w:bottom w:val="single" w:sz="2" w:space="0" w:color="000000"/>
              <w:right w:val="single" w:sz="2" w:space="0" w:color="000000"/>
            </w:tcBorders>
            <w:shd w:val="clear" w:color="auto" w:fill="001F5F"/>
          </w:tcPr>
          <w:p w:rsidR="00C3339B" w:rsidRPr="00C3339B" w:rsidRDefault="00C3339B" w:rsidP="00C3339B">
            <w:pPr>
              <w:pStyle w:val="TableParagraph"/>
              <w:spacing w:before="108"/>
              <w:ind w:left="3924" w:right="3922"/>
              <w:jc w:val="center"/>
              <w:rPr>
                <w:rFonts w:ascii="Arial"/>
                <w:b/>
                <w:color w:val="FFFFFF"/>
              </w:rPr>
            </w:pPr>
            <w:r>
              <w:rPr>
                <w:rFonts w:ascii="Arial"/>
                <w:b/>
                <w:color w:val="FFFFFF"/>
              </w:rPr>
              <w:t>GENERAL</w:t>
            </w:r>
            <w:r w:rsidRPr="00C3339B">
              <w:rPr>
                <w:rFonts w:ascii="Arial"/>
                <w:b/>
                <w:color w:val="FFFFFF"/>
              </w:rPr>
              <w:t xml:space="preserve"> </w:t>
            </w:r>
            <w:r>
              <w:rPr>
                <w:rFonts w:ascii="Arial"/>
                <w:b/>
                <w:color w:val="FFFFFF"/>
              </w:rPr>
              <w:t>INFORMATION</w:t>
            </w:r>
          </w:p>
        </w:tc>
      </w:tr>
      <w:tr w:rsidR="00C3339B" w:rsidTr="00AA54BE">
        <w:trPr>
          <w:trHeight w:val="707"/>
        </w:trPr>
        <w:tc>
          <w:tcPr>
            <w:tcW w:w="727" w:type="dxa"/>
            <w:vMerge w:val="restart"/>
            <w:shd w:val="clear" w:color="auto" w:fill="C5D9F0"/>
          </w:tcPr>
          <w:p w:rsidR="00C3339B" w:rsidRDefault="00C3339B" w:rsidP="00AA54BE">
            <w:pPr>
              <w:pStyle w:val="TableParagraph"/>
              <w:ind w:left="448"/>
            </w:pPr>
            <w:proofErr w:type="spellStart"/>
            <w:r>
              <w:t>i</w:t>
            </w:r>
            <w:proofErr w:type="spellEnd"/>
            <w:r>
              <w:t>.</w:t>
            </w:r>
          </w:p>
        </w:tc>
        <w:tc>
          <w:tcPr>
            <w:tcW w:w="2835" w:type="dxa"/>
            <w:vMerge w:val="restart"/>
            <w:shd w:val="clear" w:color="auto" w:fill="C5D9F0"/>
          </w:tcPr>
          <w:p w:rsidR="00C3339B" w:rsidRDefault="00C3339B" w:rsidP="00AA54BE">
            <w:pPr>
              <w:pStyle w:val="TableParagraph"/>
              <w:ind w:left="108"/>
            </w:pPr>
            <w:r>
              <w:t>Important</w:t>
            </w:r>
            <w:r>
              <w:rPr>
                <w:spacing w:val="-2"/>
              </w:rPr>
              <w:t xml:space="preserve"> </w:t>
            </w:r>
            <w:r>
              <w:t>Dates</w:t>
            </w:r>
          </w:p>
        </w:tc>
        <w:tc>
          <w:tcPr>
            <w:tcW w:w="2562" w:type="dxa"/>
            <w:gridSpan w:val="3"/>
            <w:shd w:val="clear" w:color="auto" w:fill="C5D9F0"/>
          </w:tcPr>
          <w:p w:rsidR="00C3339B" w:rsidRDefault="00C3339B" w:rsidP="00AA54BE">
            <w:pPr>
              <w:pStyle w:val="TableParagraph"/>
              <w:spacing w:line="256" w:lineRule="auto"/>
              <w:ind w:left="634" w:right="169" w:hanging="442"/>
              <w:rPr>
                <w:rFonts w:ascii="Arial"/>
                <w:b/>
              </w:rPr>
            </w:pPr>
            <w:r>
              <w:rPr>
                <w:rFonts w:ascii="Arial"/>
                <w:b/>
              </w:rPr>
              <w:t>Date of Inspection of</w:t>
            </w:r>
            <w:r>
              <w:rPr>
                <w:rFonts w:ascii="Arial"/>
                <w:b/>
                <w:spacing w:val="-59"/>
              </w:rPr>
              <w:t xml:space="preserve"> </w:t>
            </w:r>
            <w:r>
              <w:rPr>
                <w:rFonts w:ascii="Arial"/>
                <w:b/>
              </w:rPr>
              <w:t>the Property</w:t>
            </w:r>
          </w:p>
        </w:tc>
        <w:tc>
          <w:tcPr>
            <w:tcW w:w="2560" w:type="dxa"/>
            <w:shd w:val="clear" w:color="auto" w:fill="C5D9F0"/>
          </w:tcPr>
          <w:p w:rsidR="00C3339B" w:rsidRDefault="00C3339B" w:rsidP="00AA54BE">
            <w:pPr>
              <w:pStyle w:val="TableParagraph"/>
              <w:spacing w:line="256" w:lineRule="auto"/>
              <w:ind w:left="635" w:right="355" w:hanging="252"/>
              <w:rPr>
                <w:rFonts w:ascii="Arial"/>
                <w:b/>
              </w:rPr>
            </w:pPr>
            <w:r>
              <w:rPr>
                <w:rFonts w:ascii="Arial"/>
                <w:b/>
              </w:rPr>
              <w:t>Date of Valuation</w:t>
            </w:r>
            <w:r>
              <w:rPr>
                <w:rFonts w:ascii="Arial"/>
                <w:b/>
                <w:spacing w:val="-59"/>
              </w:rPr>
              <w:t xml:space="preserve"> </w:t>
            </w:r>
            <w:r>
              <w:rPr>
                <w:rFonts w:ascii="Arial"/>
                <w:b/>
              </w:rPr>
              <w:t>Assessment</w:t>
            </w:r>
          </w:p>
        </w:tc>
        <w:tc>
          <w:tcPr>
            <w:tcW w:w="2565" w:type="dxa"/>
            <w:gridSpan w:val="2"/>
            <w:shd w:val="clear" w:color="auto" w:fill="C5D9F0"/>
          </w:tcPr>
          <w:p w:rsidR="00C3339B" w:rsidRDefault="00C3339B" w:rsidP="00AA54BE">
            <w:pPr>
              <w:pStyle w:val="TableParagraph"/>
              <w:spacing w:line="256" w:lineRule="auto"/>
              <w:ind w:left="932" w:right="356" w:hanging="545"/>
              <w:rPr>
                <w:rFonts w:ascii="Arial"/>
                <w:b/>
              </w:rPr>
            </w:pPr>
            <w:r>
              <w:rPr>
                <w:rFonts w:ascii="Arial"/>
                <w:b/>
              </w:rPr>
              <w:t>Date of Valuation</w:t>
            </w:r>
            <w:r>
              <w:rPr>
                <w:rFonts w:ascii="Arial"/>
                <w:b/>
                <w:spacing w:val="-59"/>
              </w:rPr>
              <w:t xml:space="preserve"> </w:t>
            </w:r>
            <w:r>
              <w:rPr>
                <w:rFonts w:ascii="Arial"/>
                <w:b/>
              </w:rPr>
              <w:t>Report</w:t>
            </w:r>
          </w:p>
        </w:tc>
      </w:tr>
      <w:tr w:rsidR="00C3339B" w:rsidTr="00AA54BE">
        <w:trPr>
          <w:trHeight w:val="431"/>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2562" w:type="dxa"/>
            <w:gridSpan w:val="3"/>
          </w:tcPr>
          <w:p w:rsidR="00C3339B" w:rsidRDefault="00C3339B" w:rsidP="00AA54BE">
            <w:pPr>
              <w:pStyle w:val="TableParagraph"/>
              <w:spacing w:line="251" w:lineRule="exact"/>
              <w:ind w:left="646"/>
            </w:pPr>
            <w:r>
              <w:t>24</w:t>
            </w:r>
            <w:r>
              <w:rPr>
                <w:spacing w:val="-1"/>
              </w:rPr>
              <w:t xml:space="preserve"> </w:t>
            </w:r>
            <w:r>
              <w:t>May</w:t>
            </w:r>
            <w:r>
              <w:rPr>
                <w:spacing w:val="-2"/>
              </w:rPr>
              <w:t xml:space="preserve"> </w:t>
            </w:r>
            <w:r>
              <w:t>2022</w:t>
            </w:r>
          </w:p>
        </w:tc>
        <w:tc>
          <w:tcPr>
            <w:tcW w:w="2560" w:type="dxa"/>
          </w:tcPr>
          <w:p w:rsidR="00C3339B" w:rsidRDefault="00C3339B" w:rsidP="00AA54BE">
            <w:pPr>
              <w:pStyle w:val="TableParagraph"/>
              <w:spacing w:line="251" w:lineRule="exact"/>
              <w:ind w:left="647"/>
            </w:pPr>
            <w:r>
              <w:t>31</w:t>
            </w:r>
            <w:r>
              <w:rPr>
                <w:spacing w:val="-1"/>
              </w:rPr>
              <w:t xml:space="preserve"> </w:t>
            </w:r>
            <w:r>
              <w:t>May</w:t>
            </w:r>
            <w:r>
              <w:rPr>
                <w:spacing w:val="-2"/>
              </w:rPr>
              <w:t xml:space="preserve"> </w:t>
            </w:r>
            <w:r>
              <w:t>2022</w:t>
            </w:r>
          </w:p>
        </w:tc>
        <w:tc>
          <w:tcPr>
            <w:tcW w:w="2565" w:type="dxa"/>
            <w:gridSpan w:val="2"/>
          </w:tcPr>
          <w:p w:rsidR="00C3339B" w:rsidRDefault="00C3339B" w:rsidP="00AA54BE">
            <w:pPr>
              <w:pStyle w:val="TableParagraph"/>
              <w:spacing w:line="251" w:lineRule="exact"/>
              <w:ind w:left="651"/>
            </w:pPr>
            <w:r>
              <w:t>31</w:t>
            </w:r>
            <w:r>
              <w:rPr>
                <w:spacing w:val="-1"/>
              </w:rPr>
              <w:t xml:space="preserve"> </w:t>
            </w:r>
            <w:r>
              <w:t>May</w:t>
            </w:r>
            <w:r>
              <w:rPr>
                <w:spacing w:val="-2"/>
              </w:rPr>
              <w:t xml:space="preserve"> </w:t>
            </w:r>
            <w:r>
              <w:t>2022</w:t>
            </w:r>
          </w:p>
        </w:tc>
      </w:tr>
      <w:tr w:rsidR="00C3339B" w:rsidTr="00AA54BE">
        <w:trPr>
          <w:trHeight w:val="434"/>
        </w:trPr>
        <w:tc>
          <w:tcPr>
            <w:tcW w:w="727" w:type="dxa"/>
            <w:shd w:val="clear" w:color="auto" w:fill="C5D9F0"/>
          </w:tcPr>
          <w:p w:rsidR="00C3339B" w:rsidRDefault="00C3339B" w:rsidP="00AA54BE">
            <w:pPr>
              <w:pStyle w:val="TableParagraph"/>
              <w:spacing w:line="251" w:lineRule="exact"/>
              <w:ind w:right="165"/>
              <w:jc w:val="right"/>
            </w:pPr>
            <w:r>
              <w:t>ii.</w:t>
            </w:r>
          </w:p>
        </w:tc>
        <w:tc>
          <w:tcPr>
            <w:tcW w:w="2835" w:type="dxa"/>
            <w:shd w:val="clear" w:color="auto" w:fill="C5D9F0"/>
          </w:tcPr>
          <w:p w:rsidR="00C3339B" w:rsidRDefault="00C3339B" w:rsidP="00AA54BE">
            <w:pPr>
              <w:pStyle w:val="TableParagraph"/>
              <w:spacing w:line="251" w:lineRule="exact"/>
              <w:ind w:left="108"/>
            </w:pPr>
            <w:r>
              <w:t>Client</w:t>
            </w:r>
          </w:p>
        </w:tc>
        <w:tc>
          <w:tcPr>
            <w:tcW w:w="7687" w:type="dxa"/>
            <w:gridSpan w:val="6"/>
          </w:tcPr>
          <w:p w:rsidR="00C3339B" w:rsidRDefault="00C3339B" w:rsidP="00AA54BE">
            <w:pPr>
              <w:pStyle w:val="TableParagraph"/>
              <w:spacing w:line="251" w:lineRule="exact"/>
              <w:ind w:left="108"/>
            </w:pPr>
            <w:r>
              <w:t>State</w:t>
            </w:r>
            <w:r>
              <w:rPr>
                <w:spacing w:val="-1"/>
              </w:rPr>
              <w:t xml:space="preserve"> </w:t>
            </w:r>
            <w:r>
              <w:t>Bank</w:t>
            </w:r>
            <w:r>
              <w:rPr>
                <w:spacing w:val="-1"/>
              </w:rPr>
              <w:t xml:space="preserve"> </w:t>
            </w:r>
            <w:r>
              <w:t>of</w:t>
            </w:r>
            <w:r>
              <w:rPr>
                <w:spacing w:val="-3"/>
              </w:rPr>
              <w:t xml:space="preserve"> </w:t>
            </w:r>
            <w:r>
              <w:t>India,</w:t>
            </w:r>
            <w:r>
              <w:rPr>
                <w:spacing w:val="-1"/>
              </w:rPr>
              <w:t xml:space="preserve"> </w:t>
            </w:r>
            <w:r>
              <w:t>SME</w:t>
            </w:r>
            <w:r>
              <w:rPr>
                <w:spacing w:val="-2"/>
              </w:rPr>
              <w:t xml:space="preserve"> </w:t>
            </w:r>
            <w:r>
              <w:t>Branch,</w:t>
            </w:r>
            <w:r>
              <w:rPr>
                <w:spacing w:val="-3"/>
              </w:rPr>
              <w:t xml:space="preserve"> </w:t>
            </w:r>
            <w:proofErr w:type="spellStart"/>
            <w:r>
              <w:t>Chandni</w:t>
            </w:r>
            <w:proofErr w:type="spellEnd"/>
            <w:r>
              <w:rPr>
                <w:spacing w:val="-3"/>
              </w:rPr>
              <w:t xml:space="preserve"> </w:t>
            </w:r>
            <w:proofErr w:type="spellStart"/>
            <w:r>
              <w:t>Chowk</w:t>
            </w:r>
            <w:proofErr w:type="spellEnd"/>
            <w:r>
              <w:t>, Delhi</w:t>
            </w:r>
          </w:p>
        </w:tc>
      </w:tr>
      <w:tr w:rsidR="00C3339B" w:rsidTr="00AA54BE">
        <w:trPr>
          <w:trHeight w:val="431"/>
        </w:trPr>
        <w:tc>
          <w:tcPr>
            <w:tcW w:w="727" w:type="dxa"/>
            <w:shd w:val="clear" w:color="auto" w:fill="C5D9F0"/>
          </w:tcPr>
          <w:p w:rsidR="00C3339B" w:rsidRDefault="00C3339B" w:rsidP="00AA54BE">
            <w:pPr>
              <w:pStyle w:val="TableParagraph"/>
              <w:spacing w:line="251" w:lineRule="exact"/>
              <w:ind w:right="165"/>
              <w:jc w:val="right"/>
            </w:pPr>
            <w:r>
              <w:t>iii.</w:t>
            </w:r>
          </w:p>
        </w:tc>
        <w:tc>
          <w:tcPr>
            <w:tcW w:w="2835" w:type="dxa"/>
            <w:shd w:val="clear" w:color="auto" w:fill="C5D9F0"/>
          </w:tcPr>
          <w:p w:rsidR="00C3339B" w:rsidRDefault="00C3339B" w:rsidP="00AA54BE">
            <w:pPr>
              <w:pStyle w:val="TableParagraph"/>
              <w:spacing w:line="251" w:lineRule="exact"/>
              <w:ind w:left="108"/>
            </w:pPr>
            <w:r>
              <w:t>Intended</w:t>
            </w:r>
            <w:r>
              <w:rPr>
                <w:spacing w:val="-2"/>
              </w:rPr>
              <w:t xml:space="preserve"> </w:t>
            </w:r>
            <w:r>
              <w:t>User</w:t>
            </w:r>
          </w:p>
        </w:tc>
        <w:tc>
          <w:tcPr>
            <w:tcW w:w="7687" w:type="dxa"/>
            <w:gridSpan w:val="6"/>
          </w:tcPr>
          <w:p w:rsidR="00C3339B" w:rsidRDefault="00C3339B" w:rsidP="00AA54BE">
            <w:pPr>
              <w:pStyle w:val="TableParagraph"/>
              <w:spacing w:line="251" w:lineRule="exact"/>
              <w:ind w:left="108"/>
            </w:pPr>
            <w:r>
              <w:t xml:space="preserve">M/s. </w:t>
            </w:r>
            <w:proofErr w:type="spellStart"/>
            <w:r>
              <w:t>Granth</w:t>
            </w:r>
            <w:proofErr w:type="spellEnd"/>
          </w:p>
        </w:tc>
      </w:tr>
      <w:tr w:rsidR="00C3339B" w:rsidTr="00AA54BE">
        <w:trPr>
          <w:trHeight w:val="1253"/>
        </w:trPr>
        <w:tc>
          <w:tcPr>
            <w:tcW w:w="727" w:type="dxa"/>
            <w:shd w:val="clear" w:color="auto" w:fill="C5D9F0"/>
          </w:tcPr>
          <w:p w:rsidR="00C3339B" w:rsidRDefault="00C3339B" w:rsidP="00AA54BE">
            <w:pPr>
              <w:pStyle w:val="TableParagraph"/>
              <w:spacing w:line="251" w:lineRule="exact"/>
              <w:ind w:right="164"/>
              <w:jc w:val="right"/>
            </w:pPr>
            <w:r>
              <w:t>iv.</w:t>
            </w:r>
          </w:p>
        </w:tc>
        <w:tc>
          <w:tcPr>
            <w:tcW w:w="2835" w:type="dxa"/>
            <w:shd w:val="clear" w:color="auto" w:fill="C5D9F0"/>
          </w:tcPr>
          <w:p w:rsidR="00C3339B" w:rsidRDefault="00C3339B" w:rsidP="00AA54BE">
            <w:pPr>
              <w:pStyle w:val="TableParagraph"/>
              <w:spacing w:line="251" w:lineRule="exact"/>
              <w:ind w:left="108"/>
            </w:pPr>
            <w:r>
              <w:t>Intended</w:t>
            </w:r>
            <w:r>
              <w:rPr>
                <w:spacing w:val="-2"/>
              </w:rPr>
              <w:t xml:space="preserve"> </w:t>
            </w:r>
            <w:r>
              <w:t>Use</w:t>
            </w:r>
          </w:p>
        </w:tc>
        <w:tc>
          <w:tcPr>
            <w:tcW w:w="7687" w:type="dxa"/>
            <w:gridSpan w:val="6"/>
          </w:tcPr>
          <w:p w:rsidR="00C3339B" w:rsidRDefault="00C3339B" w:rsidP="00AA54BE">
            <w:pPr>
              <w:pStyle w:val="TableParagraph"/>
              <w:spacing w:line="259" w:lineRule="auto"/>
              <w:ind w:left="108" w:right="96"/>
              <w:jc w:val="both"/>
            </w:pPr>
            <w:r>
              <w:t>To</w:t>
            </w:r>
            <w:r>
              <w:rPr>
                <w:spacing w:val="-8"/>
              </w:rPr>
              <w:t xml:space="preserve"> </w:t>
            </w:r>
            <w:r>
              <w:t>know</w:t>
            </w:r>
            <w:r>
              <w:rPr>
                <w:spacing w:val="-8"/>
              </w:rPr>
              <w:t xml:space="preserve"> </w:t>
            </w:r>
            <w:r>
              <w:t>the</w:t>
            </w:r>
            <w:r>
              <w:rPr>
                <w:spacing w:val="-5"/>
              </w:rPr>
              <w:t xml:space="preserve"> </w:t>
            </w:r>
            <w:r>
              <w:t>general</w:t>
            </w:r>
            <w:r>
              <w:rPr>
                <w:spacing w:val="-6"/>
              </w:rPr>
              <w:t xml:space="preserve"> </w:t>
            </w:r>
            <w:r>
              <w:t>idea</w:t>
            </w:r>
            <w:r>
              <w:rPr>
                <w:spacing w:val="-7"/>
              </w:rPr>
              <w:t xml:space="preserve"> </w:t>
            </w:r>
            <w:r>
              <w:t>on</w:t>
            </w:r>
            <w:r>
              <w:rPr>
                <w:spacing w:val="-5"/>
              </w:rPr>
              <w:t xml:space="preserve"> </w:t>
            </w:r>
            <w:r>
              <w:t>the</w:t>
            </w:r>
            <w:r>
              <w:rPr>
                <w:spacing w:val="-8"/>
              </w:rPr>
              <w:t xml:space="preserve"> </w:t>
            </w:r>
            <w:r>
              <w:t>market</w:t>
            </w:r>
            <w:r>
              <w:rPr>
                <w:spacing w:val="-6"/>
              </w:rPr>
              <w:t xml:space="preserve"> </w:t>
            </w:r>
            <w:r>
              <w:t>valuation</w:t>
            </w:r>
            <w:r>
              <w:rPr>
                <w:spacing w:val="-5"/>
              </w:rPr>
              <w:t xml:space="preserve"> </w:t>
            </w:r>
            <w:r>
              <w:t>trend</w:t>
            </w:r>
            <w:r>
              <w:rPr>
                <w:spacing w:val="-5"/>
              </w:rPr>
              <w:t xml:space="preserve"> </w:t>
            </w:r>
            <w:r>
              <w:t>of</w:t>
            </w:r>
            <w:r>
              <w:rPr>
                <w:spacing w:val="-3"/>
              </w:rPr>
              <w:t xml:space="preserve"> </w:t>
            </w:r>
            <w:r>
              <w:t>the</w:t>
            </w:r>
            <w:r>
              <w:rPr>
                <w:spacing w:val="-8"/>
              </w:rPr>
              <w:t xml:space="preserve"> </w:t>
            </w:r>
            <w:r>
              <w:t>property</w:t>
            </w:r>
            <w:r>
              <w:rPr>
                <w:spacing w:val="-6"/>
              </w:rPr>
              <w:t xml:space="preserve"> </w:t>
            </w:r>
            <w:r>
              <w:t>as</w:t>
            </w:r>
            <w:r>
              <w:rPr>
                <w:spacing w:val="-4"/>
              </w:rPr>
              <w:t xml:space="preserve"> </w:t>
            </w:r>
            <w:r>
              <w:t>per</w:t>
            </w:r>
            <w:r>
              <w:rPr>
                <w:spacing w:val="-59"/>
              </w:rPr>
              <w:t xml:space="preserve"> </w:t>
            </w:r>
            <w:r>
              <w:t>free</w:t>
            </w:r>
            <w:r>
              <w:rPr>
                <w:spacing w:val="-9"/>
              </w:rPr>
              <w:t xml:space="preserve"> </w:t>
            </w:r>
            <w:r>
              <w:t>market</w:t>
            </w:r>
            <w:r>
              <w:rPr>
                <w:spacing w:val="-7"/>
              </w:rPr>
              <w:t xml:space="preserve"> </w:t>
            </w:r>
            <w:r>
              <w:t>transaction.</w:t>
            </w:r>
            <w:r>
              <w:rPr>
                <w:spacing w:val="-7"/>
              </w:rPr>
              <w:t xml:space="preserve"> </w:t>
            </w:r>
            <w:r>
              <w:t>This</w:t>
            </w:r>
            <w:r>
              <w:rPr>
                <w:spacing w:val="-5"/>
              </w:rPr>
              <w:t xml:space="preserve"> </w:t>
            </w:r>
            <w:r>
              <w:t>report</w:t>
            </w:r>
            <w:r>
              <w:rPr>
                <w:spacing w:val="-6"/>
              </w:rPr>
              <w:t xml:space="preserve"> </w:t>
            </w:r>
            <w:r>
              <w:t>is</w:t>
            </w:r>
            <w:r>
              <w:rPr>
                <w:spacing w:val="-5"/>
              </w:rPr>
              <w:t xml:space="preserve"> </w:t>
            </w:r>
            <w:r>
              <w:t>not</w:t>
            </w:r>
            <w:r>
              <w:rPr>
                <w:spacing w:val="-4"/>
              </w:rPr>
              <w:t xml:space="preserve"> </w:t>
            </w:r>
            <w:r>
              <w:t>intended</w:t>
            </w:r>
            <w:r>
              <w:rPr>
                <w:spacing w:val="-5"/>
              </w:rPr>
              <w:t xml:space="preserve"> </w:t>
            </w:r>
            <w:r>
              <w:t>to</w:t>
            </w:r>
            <w:r>
              <w:rPr>
                <w:spacing w:val="-5"/>
              </w:rPr>
              <w:t xml:space="preserve"> </w:t>
            </w:r>
            <w:r>
              <w:t>cover</w:t>
            </w:r>
            <w:r>
              <w:rPr>
                <w:spacing w:val="-5"/>
              </w:rPr>
              <w:t xml:space="preserve"> </w:t>
            </w:r>
            <w:r>
              <w:t>any</w:t>
            </w:r>
            <w:r>
              <w:rPr>
                <w:spacing w:val="-7"/>
              </w:rPr>
              <w:t xml:space="preserve"> </w:t>
            </w:r>
            <w:r>
              <w:t>other</w:t>
            </w:r>
            <w:r>
              <w:rPr>
                <w:spacing w:val="-4"/>
              </w:rPr>
              <w:t xml:space="preserve"> </w:t>
            </w:r>
            <w:r>
              <w:t>internal</w:t>
            </w:r>
            <w:r>
              <w:rPr>
                <w:spacing w:val="-59"/>
              </w:rPr>
              <w:t xml:space="preserve"> </w:t>
            </w:r>
            <w:r>
              <w:t>mechanism,</w:t>
            </w:r>
            <w:r>
              <w:rPr>
                <w:spacing w:val="-4"/>
              </w:rPr>
              <w:t xml:space="preserve"> </w:t>
            </w:r>
            <w:r>
              <w:t>criteria,</w:t>
            </w:r>
            <w:r>
              <w:rPr>
                <w:spacing w:val="-4"/>
              </w:rPr>
              <w:t xml:space="preserve"> </w:t>
            </w:r>
            <w:proofErr w:type="gramStart"/>
            <w:r>
              <w:t>consideration</w:t>
            </w:r>
            <w:proofErr w:type="gramEnd"/>
            <w:r>
              <w:rPr>
                <w:spacing w:val="-4"/>
              </w:rPr>
              <w:t xml:space="preserve"> </w:t>
            </w:r>
            <w:r>
              <w:t>of</w:t>
            </w:r>
            <w:r>
              <w:rPr>
                <w:spacing w:val="-3"/>
              </w:rPr>
              <w:t xml:space="preserve"> </w:t>
            </w:r>
            <w:r>
              <w:t>any</w:t>
            </w:r>
            <w:r>
              <w:rPr>
                <w:spacing w:val="-7"/>
              </w:rPr>
              <w:t xml:space="preserve"> </w:t>
            </w:r>
            <w:r>
              <w:t>organization</w:t>
            </w:r>
            <w:r>
              <w:rPr>
                <w:spacing w:val="-5"/>
              </w:rPr>
              <w:t xml:space="preserve"> </w:t>
            </w:r>
            <w:r>
              <w:t>as</w:t>
            </w:r>
            <w:r>
              <w:rPr>
                <w:spacing w:val="-4"/>
              </w:rPr>
              <w:t xml:space="preserve"> </w:t>
            </w:r>
            <w:r>
              <w:t>per</w:t>
            </w:r>
            <w:r>
              <w:rPr>
                <w:spacing w:val="-6"/>
              </w:rPr>
              <w:t xml:space="preserve"> </w:t>
            </w:r>
            <w:r>
              <w:t>their</w:t>
            </w:r>
            <w:r>
              <w:rPr>
                <w:spacing w:val="-4"/>
              </w:rPr>
              <w:t xml:space="preserve"> </w:t>
            </w:r>
            <w:r>
              <w:t>own</w:t>
            </w:r>
            <w:r>
              <w:rPr>
                <w:spacing w:val="-4"/>
              </w:rPr>
              <w:t xml:space="preserve"> </w:t>
            </w:r>
            <w:r>
              <w:t>need,</w:t>
            </w:r>
            <w:r>
              <w:rPr>
                <w:spacing w:val="-59"/>
              </w:rPr>
              <w:t xml:space="preserve"> </w:t>
            </w:r>
            <w:r>
              <w:t>use &amp; purpose.</w:t>
            </w:r>
          </w:p>
        </w:tc>
      </w:tr>
      <w:tr w:rsidR="00C3339B" w:rsidTr="00AA54BE">
        <w:trPr>
          <w:trHeight w:val="705"/>
        </w:trPr>
        <w:tc>
          <w:tcPr>
            <w:tcW w:w="727" w:type="dxa"/>
            <w:shd w:val="clear" w:color="auto" w:fill="C5D9F0"/>
          </w:tcPr>
          <w:p w:rsidR="00C3339B" w:rsidRDefault="00C3339B" w:rsidP="00AA54BE">
            <w:pPr>
              <w:pStyle w:val="TableParagraph"/>
              <w:spacing w:line="251" w:lineRule="exact"/>
              <w:ind w:right="166"/>
              <w:jc w:val="right"/>
            </w:pPr>
            <w:r>
              <w:t>v.</w:t>
            </w:r>
          </w:p>
        </w:tc>
        <w:tc>
          <w:tcPr>
            <w:tcW w:w="2835" w:type="dxa"/>
            <w:shd w:val="clear" w:color="auto" w:fill="C5D9F0"/>
          </w:tcPr>
          <w:p w:rsidR="00C3339B" w:rsidRDefault="00C3339B" w:rsidP="00AA54BE">
            <w:pPr>
              <w:pStyle w:val="TableParagraph"/>
              <w:spacing w:line="251" w:lineRule="exact"/>
              <w:ind w:left="108"/>
            </w:pPr>
            <w:r>
              <w:t>Purpose</w:t>
            </w:r>
            <w:r>
              <w:rPr>
                <w:spacing w:val="-2"/>
              </w:rPr>
              <w:t xml:space="preserve"> </w:t>
            </w:r>
            <w:r>
              <w:t>of</w:t>
            </w:r>
            <w:r>
              <w:rPr>
                <w:spacing w:val="1"/>
              </w:rPr>
              <w:t xml:space="preserve"> </w:t>
            </w:r>
            <w:r>
              <w:t>Valuation</w:t>
            </w:r>
          </w:p>
        </w:tc>
        <w:tc>
          <w:tcPr>
            <w:tcW w:w="7687" w:type="dxa"/>
            <w:gridSpan w:val="6"/>
          </w:tcPr>
          <w:p w:rsidR="00C3339B" w:rsidRDefault="00C3339B" w:rsidP="00AA54BE">
            <w:pPr>
              <w:pStyle w:val="TableParagraph"/>
              <w:spacing w:line="259" w:lineRule="auto"/>
              <w:ind w:left="108" w:right="192"/>
            </w:pPr>
            <w:r>
              <w:t>For Value assessment of the asset for creating collateral mortgage for Bank</w:t>
            </w:r>
            <w:r>
              <w:rPr>
                <w:spacing w:val="-59"/>
              </w:rPr>
              <w:t xml:space="preserve"> </w:t>
            </w:r>
            <w:r>
              <w:t>Loan purpose</w:t>
            </w:r>
          </w:p>
        </w:tc>
      </w:tr>
      <w:tr w:rsidR="00C3339B" w:rsidTr="00AA54BE">
        <w:trPr>
          <w:trHeight w:val="707"/>
        </w:trPr>
        <w:tc>
          <w:tcPr>
            <w:tcW w:w="727" w:type="dxa"/>
            <w:shd w:val="clear" w:color="auto" w:fill="C5D9F0"/>
          </w:tcPr>
          <w:p w:rsidR="00C3339B" w:rsidRDefault="00C3339B" w:rsidP="00AA54BE">
            <w:pPr>
              <w:pStyle w:val="TableParagraph"/>
              <w:spacing w:line="251" w:lineRule="exact"/>
              <w:ind w:right="164"/>
              <w:jc w:val="right"/>
            </w:pPr>
            <w:r>
              <w:t>vi.</w:t>
            </w:r>
          </w:p>
        </w:tc>
        <w:tc>
          <w:tcPr>
            <w:tcW w:w="2835" w:type="dxa"/>
            <w:shd w:val="clear" w:color="auto" w:fill="C5D9F0"/>
          </w:tcPr>
          <w:p w:rsidR="00C3339B" w:rsidRDefault="00C3339B" w:rsidP="00AA54BE">
            <w:pPr>
              <w:pStyle w:val="TableParagraph"/>
              <w:spacing w:line="251" w:lineRule="exact"/>
              <w:ind w:left="108"/>
            </w:pPr>
            <w:r>
              <w:t>Scope</w:t>
            </w:r>
            <w:r>
              <w:rPr>
                <w:spacing w:val="-2"/>
              </w:rPr>
              <w:t xml:space="preserve"> </w:t>
            </w:r>
            <w:r>
              <w:t>of</w:t>
            </w:r>
            <w:r>
              <w:rPr>
                <w:spacing w:val="1"/>
              </w:rPr>
              <w:t xml:space="preserve"> </w:t>
            </w:r>
            <w:r>
              <w:t>the</w:t>
            </w:r>
            <w:r>
              <w:rPr>
                <w:spacing w:val="-3"/>
              </w:rPr>
              <w:t xml:space="preserve"> </w:t>
            </w:r>
            <w:r>
              <w:t>Assessment</w:t>
            </w:r>
          </w:p>
        </w:tc>
        <w:tc>
          <w:tcPr>
            <w:tcW w:w="7687" w:type="dxa"/>
            <w:gridSpan w:val="6"/>
          </w:tcPr>
          <w:p w:rsidR="00C3339B" w:rsidRDefault="00C3339B" w:rsidP="00AA54BE">
            <w:pPr>
              <w:pStyle w:val="TableParagraph"/>
              <w:spacing w:line="259" w:lineRule="auto"/>
              <w:ind w:left="108"/>
            </w:pPr>
            <w:proofErr w:type="spellStart"/>
            <w:r>
              <w:t>Non</w:t>
            </w:r>
            <w:r>
              <w:rPr>
                <w:spacing w:val="-2"/>
              </w:rPr>
              <w:t xml:space="preserve"> </w:t>
            </w:r>
            <w:r>
              <w:t>binding</w:t>
            </w:r>
            <w:proofErr w:type="spellEnd"/>
            <w:r>
              <w:t xml:space="preserve"> opinion</w:t>
            </w:r>
            <w:r>
              <w:rPr>
                <w:spacing w:val="-2"/>
              </w:rPr>
              <w:t xml:space="preserve"> </w:t>
            </w:r>
            <w:r>
              <w:t>on</w:t>
            </w:r>
            <w:r>
              <w:rPr>
                <w:spacing w:val="-4"/>
              </w:rPr>
              <w:t xml:space="preserve"> </w:t>
            </w:r>
            <w:r>
              <w:t>the</w:t>
            </w:r>
            <w:r>
              <w:rPr>
                <w:spacing w:val="-1"/>
              </w:rPr>
              <w:t xml:space="preserve"> </w:t>
            </w:r>
            <w:r>
              <w:t>assessment</w:t>
            </w:r>
            <w:r>
              <w:rPr>
                <w:spacing w:val="-3"/>
              </w:rPr>
              <w:t xml:space="preserve"> </w:t>
            </w:r>
            <w:r>
              <w:t>of Plain</w:t>
            </w:r>
            <w:r>
              <w:rPr>
                <w:spacing w:val="-4"/>
              </w:rPr>
              <w:t xml:space="preserve"> </w:t>
            </w:r>
            <w:r>
              <w:t>Physical</w:t>
            </w:r>
            <w:r>
              <w:rPr>
                <w:spacing w:val="-2"/>
              </w:rPr>
              <w:t xml:space="preserve"> </w:t>
            </w:r>
            <w:r>
              <w:t>Asset</w:t>
            </w:r>
            <w:r>
              <w:rPr>
                <w:spacing w:val="-1"/>
              </w:rPr>
              <w:t xml:space="preserve"> </w:t>
            </w:r>
            <w:r>
              <w:t>Valuation</w:t>
            </w:r>
            <w:r>
              <w:rPr>
                <w:spacing w:val="-2"/>
              </w:rPr>
              <w:t xml:space="preserve"> </w:t>
            </w:r>
            <w:r>
              <w:t>of</w:t>
            </w:r>
            <w:r>
              <w:rPr>
                <w:spacing w:val="-58"/>
              </w:rPr>
              <w:t xml:space="preserve"> </w:t>
            </w:r>
            <w:r>
              <w:t>the</w:t>
            </w:r>
            <w:r>
              <w:rPr>
                <w:spacing w:val="-1"/>
              </w:rPr>
              <w:t xml:space="preserve"> </w:t>
            </w:r>
            <w:r>
              <w:t>property</w:t>
            </w:r>
            <w:r>
              <w:rPr>
                <w:spacing w:val="-2"/>
              </w:rPr>
              <w:t xml:space="preserve"> </w:t>
            </w:r>
            <w:r>
              <w:t>identified</w:t>
            </w:r>
            <w:r>
              <w:rPr>
                <w:spacing w:val="-1"/>
              </w:rPr>
              <w:t xml:space="preserve"> </w:t>
            </w:r>
            <w:r>
              <w:t>to</w:t>
            </w:r>
            <w:r>
              <w:rPr>
                <w:spacing w:val="-4"/>
              </w:rPr>
              <w:t xml:space="preserve"> </w:t>
            </w:r>
            <w:r>
              <w:t>us</w:t>
            </w:r>
            <w:r>
              <w:rPr>
                <w:spacing w:val="-1"/>
              </w:rPr>
              <w:t xml:space="preserve"> </w:t>
            </w:r>
            <w:r>
              <w:t>by</w:t>
            </w:r>
            <w:r>
              <w:rPr>
                <w:spacing w:val="-2"/>
              </w:rPr>
              <w:t xml:space="preserve"> </w:t>
            </w:r>
            <w:r>
              <w:t>the</w:t>
            </w:r>
            <w:r>
              <w:rPr>
                <w:spacing w:val="-3"/>
              </w:rPr>
              <w:t xml:space="preserve"> </w:t>
            </w:r>
            <w:r>
              <w:t>owner</w:t>
            </w:r>
            <w:r>
              <w:rPr>
                <w:spacing w:val="1"/>
              </w:rPr>
              <w:t xml:space="preserve"> </w:t>
            </w:r>
            <w:r>
              <w:t>or</w:t>
            </w:r>
            <w:r>
              <w:rPr>
                <w:spacing w:val="-2"/>
              </w:rPr>
              <w:t xml:space="preserve"> </w:t>
            </w:r>
            <w:r>
              <w:t>through</w:t>
            </w:r>
            <w:r>
              <w:rPr>
                <w:spacing w:val="-2"/>
              </w:rPr>
              <w:t xml:space="preserve"> </w:t>
            </w:r>
            <w:r>
              <w:t>his representative.</w:t>
            </w:r>
          </w:p>
        </w:tc>
      </w:tr>
      <w:tr w:rsidR="00C3339B" w:rsidTr="00AA54BE">
        <w:trPr>
          <w:trHeight w:val="705"/>
        </w:trPr>
        <w:tc>
          <w:tcPr>
            <w:tcW w:w="727" w:type="dxa"/>
            <w:shd w:val="clear" w:color="auto" w:fill="C5D9F0"/>
          </w:tcPr>
          <w:p w:rsidR="00C3339B" w:rsidRDefault="00C3339B" w:rsidP="00AA54BE">
            <w:pPr>
              <w:pStyle w:val="TableParagraph"/>
              <w:spacing w:line="251" w:lineRule="exact"/>
              <w:ind w:right="164"/>
              <w:jc w:val="right"/>
            </w:pPr>
            <w:r>
              <w:t>vii.</w:t>
            </w:r>
          </w:p>
        </w:tc>
        <w:tc>
          <w:tcPr>
            <w:tcW w:w="2835" w:type="dxa"/>
            <w:shd w:val="clear" w:color="auto" w:fill="C5D9F0"/>
          </w:tcPr>
          <w:p w:rsidR="00C3339B" w:rsidRDefault="00C3339B" w:rsidP="00AA54BE">
            <w:pPr>
              <w:pStyle w:val="TableParagraph"/>
              <w:spacing w:line="251" w:lineRule="exact"/>
              <w:ind w:left="108"/>
            </w:pPr>
            <w:r>
              <w:t>Restrictions</w:t>
            </w:r>
          </w:p>
        </w:tc>
        <w:tc>
          <w:tcPr>
            <w:tcW w:w="7687" w:type="dxa"/>
            <w:gridSpan w:val="6"/>
          </w:tcPr>
          <w:p w:rsidR="00C3339B" w:rsidRDefault="00C3339B" w:rsidP="00AA54BE">
            <w:pPr>
              <w:pStyle w:val="TableParagraph"/>
              <w:spacing w:line="256" w:lineRule="auto"/>
              <w:ind w:left="108"/>
            </w:pPr>
            <w:r>
              <w:t>This</w:t>
            </w:r>
            <w:r>
              <w:rPr>
                <w:spacing w:val="16"/>
              </w:rPr>
              <w:t xml:space="preserve"> </w:t>
            </w:r>
            <w:r>
              <w:t>report</w:t>
            </w:r>
            <w:r>
              <w:rPr>
                <w:spacing w:val="16"/>
              </w:rPr>
              <w:t xml:space="preserve"> </w:t>
            </w:r>
            <w:r>
              <w:t>should</w:t>
            </w:r>
            <w:r>
              <w:rPr>
                <w:spacing w:val="18"/>
              </w:rPr>
              <w:t xml:space="preserve"> </w:t>
            </w:r>
            <w:r>
              <w:t>not</w:t>
            </w:r>
            <w:r>
              <w:rPr>
                <w:spacing w:val="19"/>
              </w:rPr>
              <w:t xml:space="preserve"> </w:t>
            </w:r>
            <w:r>
              <w:t>be</w:t>
            </w:r>
            <w:r>
              <w:rPr>
                <w:spacing w:val="16"/>
              </w:rPr>
              <w:t xml:space="preserve"> </w:t>
            </w:r>
            <w:r>
              <w:t>referred</w:t>
            </w:r>
            <w:r>
              <w:rPr>
                <w:spacing w:val="14"/>
              </w:rPr>
              <w:t xml:space="preserve"> </w:t>
            </w:r>
            <w:r>
              <w:t>for</w:t>
            </w:r>
            <w:r>
              <w:rPr>
                <w:spacing w:val="18"/>
              </w:rPr>
              <w:t xml:space="preserve"> </w:t>
            </w:r>
            <w:r>
              <w:t>any</w:t>
            </w:r>
            <w:r>
              <w:rPr>
                <w:spacing w:val="16"/>
              </w:rPr>
              <w:t xml:space="preserve"> </w:t>
            </w:r>
            <w:r>
              <w:t>other</w:t>
            </w:r>
            <w:r>
              <w:rPr>
                <w:spacing w:val="16"/>
              </w:rPr>
              <w:t xml:space="preserve"> </w:t>
            </w:r>
            <w:r>
              <w:t>purpose,</w:t>
            </w:r>
            <w:r>
              <w:rPr>
                <w:spacing w:val="18"/>
              </w:rPr>
              <w:t xml:space="preserve"> </w:t>
            </w:r>
            <w:r>
              <w:t>by</w:t>
            </w:r>
            <w:r>
              <w:rPr>
                <w:spacing w:val="17"/>
              </w:rPr>
              <w:t xml:space="preserve"> </w:t>
            </w:r>
            <w:r>
              <w:t>any</w:t>
            </w:r>
            <w:r>
              <w:rPr>
                <w:spacing w:val="15"/>
              </w:rPr>
              <w:t xml:space="preserve"> </w:t>
            </w:r>
            <w:r>
              <w:t>other</w:t>
            </w:r>
            <w:r>
              <w:rPr>
                <w:spacing w:val="18"/>
              </w:rPr>
              <w:t xml:space="preserve"> </w:t>
            </w:r>
            <w:r>
              <w:t>user</w:t>
            </w:r>
            <w:r>
              <w:rPr>
                <w:spacing w:val="-58"/>
              </w:rPr>
              <w:t xml:space="preserve"> </w:t>
            </w:r>
            <w:r>
              <w:t>and</w:t>
            </w:r>
            <w:r>
              <w:rPr>
                <w:spacing w:val="-3"/>
              </w:rPr>
              <w:t xml:space="preserve"> </w:t>
            </w:r>
            <w:r>
              <w:t>for</w:t>
            </w:r>
            <w:r>
              <w:rPr>
                <w:spacing w:val="1"/>
              </w:rPr>
              <w:t xml:space="preserve"> </w:t>
            </w:r>
            <w:r>
              <w:t>any</w:t>
            </w:r>
            <w:r>
              <w:rPr>
                <w:spacing w:val="-2"/>
              </w:rPr>
              <w:t xml:space="preserve"> </w:t>
            </w:r>
            <w:r>
              <w:t>other</w:t>
            </w:r>
            <w:r>
              <w:rPr>
                <w:spacing w:val="2"/>
              </w:rPr>
              <w:t xml:space="preserve"> </w:t>
            </w:r>
            <w:r>
              <w:t>date</w:t>
            </w:r>
            <w:r>
              <w:rPr>
                <w:spacing w:val="-2"/>
              </w:rPr>
              <w:t xml:space="preserve"> </w:t>
            </w:r>
            <w:r>
              <w:t>other</w:t>
            </w:r>
            <w:r>
              <w:rPr>
                <w:spacing w:val="-1"/>
              </w:rPr>
              <w:t xml:space="preserve"> </w:t>
            </w:r>
            <w:r>
              <w:t>then</w:t>
            </w:r>
            <w:r>
              <w:rPr>
                <w:spacing w:val="-1"/>
              </w:rPr>
              <w:t xml:space="preserve"> </w:t>
            </w:r>
            <w:r>
              <w:t>as</w:t>
            </w:r>
            <w:r>
              <w:rPr>
                <w:spacing w:val="-2"/>
              </w:rPr>
              <w:t xml:space="preserve"> </w:t>
            </w:r>
            <w:r>
              <w:t>specified</w:t>
            </w:r>
            <w:r>
              <w:rPr>
                <w:spacing w:val="-2"/>
              </w:rPr>
              <w:t xml:space="preserve"> </w:t>
            </w:r>
            <w:r>
              <w:t>above.</w:t>
            </w:r>
          </w:p>
        </w:tc>
      </w:tr>
      <w:tr w:rsidR="00C3339B" w:rsidTr="00AA54BE">
        <w:trPr>
          <w:trHeight w:val="307"/>
        </w:trPr>
        <w:tc>
          <w:tcPr>
            <w:tcW w:w="727" w:type="dxa"/>
            <w:vMerge w:val="restart"/>
            <w:shd w:val="clear" w:color="auto" w:fill="C5D9F0"/>
          </w:tcPr>
          <w:p w:rsidR="00C3339B" w:rsidRDefault="00C3339B" w:rsidP="00AA54BE">
            <w:pPr>
              <w:pStyle w:val="TableParagraph"/>
              <w:spacing w:line="251" w:lineRule="exact"/>
              <w:ind w:left="239"/>
            </w:pPr>
            <w:r>
              <w:t>viii.</w:t>
            </w:r>
          </w:p>
        </w:tc>
        <w:tc>
          <w:tcPr>
            <w:tcW w:w="2835" w:type="dxa"/>
            <w:vMerge w:val="restart"/>
            <w:shd w:val="clear" w:color="auto" w:fill="C5D9F0"/>
          </w:tcPr>
          <w:p w:rsidR="00C3339B" w:rsidRDefault="00C3339B" w:rsidP="00AA54BE">
            <w:pPr>
              <w:pStyle w:val="TableParagraph"/>
              <w:spacing w:line="259" w:lineRule="auto"/>
              <w:ind w:left="108" w:right="733"/>
            </w:pPr>
            <w:r>
              <w:t>Manner in which the</w:t>
            </w:r>
            <w:r>
              <w:rPr>
                <w:spacing w:val="-59"/>
              </w:rPr>
              <w:t xml:space="preserve"> </w:t>
            </w:r>
            <w:r>
              <w:t>proper</w:t>
            </w:r>
            <w:r>
              <w:rPr>
                <w:spacing w:val="-3"/>
              </w:rPr>
              <w:t xml:space="preserve"> </w:t>
            </w:r>
            <w:r>
              <w:t>is</w:t>
            </w:r>
            <w:r>
              <w:rPr>
                <w:spacing w:val="1"/>
              </w:rPr>
              <w:t xml:space="preserve"> </w:t>
            </w:r>
            <w:r>
              <w:t>identified</w:t>
            </w: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Done</w:t>
            </w:r>
            <w:r>
              <w:rPr>
                <w:spacing w:val="-3"/>
              </w:rPr>
              <w:t xml:space="preserve"> </w:t>
            </w:r>
            <w:r>
              <w:t>from</w:t>
            </w:r>
            <w:r>
              <w:rPr>
                <w:spacing w:val="-2"/>
              </w:rPr>
              <w:t xml:space="preserve"> </w:t>
            </w:r>
            <w:r>
              <w:t>the</w:t>
            </w:r>
            <w:r>
              <w:rPr>
                <w:spacing w:val="-2"/>
              </w:rPr>
              <w:t xml:space="preserve"> </w:t>
            </w:r>
            <w:r>
              <w:t>name</w:t>
            </w:r>
            <w:r>
              <w:rPr>
                <w:spacing w:val="-3"/>
              </w:rPr>
              <w:t xml:space="preserve"> </w:t>
            </w:r>
            <w:r>
              <w:t>plate displayed</w:t>
            </w:r>
            <w:r>
              <w:rPr>
                <w:spacing w:val="-1"/>
              </w:rPr>
              <w:t xml:space="preserve"> </w:t>
            </w:r>
            <w:r>
              <w:t>on the</w:t>
            </w:r>
            <w:r>
              <w:rPr>
                <w:spacing w:val="-1"/>
              </w:rPr>
              <w:t xml:space="preserve"> </w:t>
            </w:r>
            <w:r>
              <w:t>property</w:t>
            </w:r>
          </w:p>
        </w:tc>
      </w:tr>
      <w:tr w:rsidR="00C3339B" w:rsidTr="00AA54BE">
        <w:trPr>
          <w:trHeight w:val="309"/>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spacing w:before="1"/>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Identified</w:t>
            </w:r>
            <w:r>
              <w:rPr>
                <w:spacing w:val="-1"/>
              </w:rPr>
              <w:t xml:space="preserve"> </w:t>
            </w:r>
            <w:r>
              <w:t>by</w:t>
            </w:r>
            <w:r>
              <w:rPr>
                <w:spacing w:val="-4"/>
              </w:rPr>
              <w:t xml:space="preserve"> </w:t>
            </w:r>
            <w:r>
              <w:t>the owner</w:t>
            </w:r>
          </w:p>
        </w:tc>
      </w:tr>
      <w:tr w:rsidR="00C3339B" w:rsidTr="00AA54BE">
        <w:trPr>
          <w:trHeight w:val="306"/>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Identified</w:t>
            </w:r>
            <w:r>
              <w:rPr>
                <w:spacing w:val="-3"/>
              </w:rPr>
              <w:t xml:space="preserve"> </w:t>
            </w:r>
            <w:r>
              <w:t>by</w:t>
            </w:r>
            <w:r>
              <w:rPr>
                <w:spacing w:val="-5"/>
              </w:rPr>
              <w:t xml:space="preserve"> </w:t>
            </w:r>
            <w:r>
              <w:t>the</w:t>
            </w:r>
            <w:r>
              <w:rPr>
                <w:spacing w:val="-2"/>
              </w:rPr>
              <w:t xml:space="preserve"> </w:t>
            </w:r>
            <w:r>
              <w:t>owner’s</w:t>
            </w:r>
            <w:r>
              <w:rPr>
                <w:spacing w:val="-4"/>
              </w:rPr>
              <w:t xml:space="preserve"> </w:t>
            </w:r>
            <w:r>
              <w:t>representative</w:t>
            </w:r>
          </w:p>
        </w:tc>
      </w:tr>
      <w:tr w:rsidR="00C3339B" w:rsidTr="00AA54BE">
        <w:trPr>
          <w:trHeight w:val="307"/>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Enquired</w:t>
            </w:r>
            <w:r>
              <w:rPr>
                <w:spacing w:val="-6"/>
              </w:rPr>
              <w:t xml:space="preserve"> </w:t>
            </w:r>
            <w:r>
              <w:t>from</w:t>
            </w:r>
            <w:r>
              <w:rPr>
                <w:spacing w:val="-2"/>
              </w:rPr>
              <w:t xml:space="preserve"> </w:t>
            </w:r>
            <w:r>
              <w:t>local</w:t>
            </w:r>
            <w:r>
              <w:rPr>
                <w:spacing w:val="-1"/>
              </w:rPr>
              <w:t xml:space="preserve"> </w:t>
            </w:r>
            <w:r>
              <w:t>residents/</w:t>
            </w:r>
            <w:r>
              <w:rPr>
                <w:spacing w:val="-2"/>
              </w:rPr>
              <w:t xml:space="preserve"> </w:t>
            </w:r>
            <w:r>
              <w:t>public</w:t>
            </w:r>
          </w:p>
        </w:tc>
      </w:tr>
      <w:tr w:rsidR="00C3339B" w:rsidTr="00AA54BE">
        <w:trPr>
          <w:trHeight w:val="547"/>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rPr>
                <w:spacing w:val="-1"/>
              </w:rPr>
              <w:t>Cross</w:t>
            </w:r>
            <w:r>
              <w:rPr>
                <w:spacing w:val="-14"/>
              </w:rPr>
              <w:t xml:space="preserve"> </w:t>
            </w:r>
            <w:r>
              <w:rPr>
                <w:spacing w:val="-1"/>
              </w:rPr>
              <w:t>checked</w:t>
            </w:r>
            <w:r>
              <w:rPr>
                <w:spacing w:val="-17"/>
              </w:rPr>
              <w:t xml:space="preserve"> </w:t>
            </w:r>
            <w:r>
              <w:t>from</w:t>
            </w:r>
            <w:r>
              <w:rPr>
                <w:spacing w:val="-11"/>
              </w:rPr>
              <w:t xml:space="preserve"> </w:t>
            </w:r>
            <w:r>
              <w:t>the</w:t>
            </w:r>
            <w:r>
              <w:rPr>
                <w:spacing w:val="-14"/>
              </w:rPr>
              <w:t xml:space="preserve"> </w:t>
            </w:r>
            <w:r>
              <w:t>boundaries/</w:t>
            </w:r>
            <w:r>
              <w:rPr>
                <w:spacing w:val="-13"/>
              </w:rPr>
              <w:t xml:space="preserve"> </w:t>
            </w:r>
            <w:r>
              <w:t>address</w:t>
            </w:r>
            <w:r>
              <w:rPr>
                <w:spacing w:val="-14"/>
              </w:rPr>
              <w:t xml:space="preserve"> </w:t>
            </w:r>
            <w:r>
              <w:t>of</w:t>
            </w:r>
            <w:r>
              <w:rPr>
                <w:spacing w:val="-13"/>
              </w:rPr>
              <w:t xml:space="preserve"> </w:t>
            </w:r>
            <w:r>
              <w:t>the</w:t>
            </w:r>
            <w:r>
              <w:rPr>
                <w:spacing w:val="-14"/>
              </w:rPr>
              <w:t xml:space="preserve"> </w:t>
            </w:r>
            <w:r>
              <w:t>property</w:t>
            </w:r>
            <w:r>
              <w:rPr>
                <w:spacing w:val="-14"/>
              </w:rPr>
              <w:t xml:space="preserve"> </w:t>
            </w:r>
            <w:r>
              <w:t>mentioned</w:t>
            </w:r>
          </w:p>
          <w:p w:rsidR="00C3339B" w:rsidRDefault="00C3339B" w:rsidP="00AA54BE">
            <w:pPr>
              <w:pStyle w:val="TableParagraph"/>
              <w:spacing w:before="20"/>
              <w:ind w:left="109"/>
            </w:pPr>
            <w:r>
              <w:t>in</w:t>
            </w:r>
            <w:r>
              <w:rPr>
                <w:spacing w:val="-2"/>
              </w:rPr>
              <w:t xml:space="preserve"> </w:t>
            </w:r>
            <w:r>
              <w:t>the</w:t>
            </w:r>
            <w:r>
              <w:rPr>
                <w:spacing w:val="-1"/>
              </w:rPr>
              <w:t xml:space="preserve"> </w:t>
            </w:r>
            <w:r>
              <w:t>documents provided</w:t>
            </w:r>
            <w:r>
              <w:rPr>
                <w:spacing w:val="-1"/>
              </w:rPr>
              <w:t xml:space="preserve"> </w:t>
            </w:r>
            <w:r>
              <w:t>to</w:t>
            </w:r>
            <w:r>
              <w:rPr>
                <w:spacing w:val="-3"/>
              </w:rPr>
              <w:t xml:space="preserve"> </w:t>
            </w:r>
            <w:r>
              <w:t>us</w:t>
            </w:r>
          </w:p>
        </w:tc>
      </w:tr>
      <w:tr w:rsidR="00C3339B" w:rsidTr="00AA54BE">
        <w:trPr>
          <w:trHeight w:val="307"/>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Identification</w:t>
            </w:r>
            <w:r>
              <w:rPr>
                <w:spacing w:val="-1"/>
              </w:rPr>
              <w:t xml:space="preserve"> </w:t>
            </w:r>
            <w:r>
              <w:t>of the</w:t>
            </w:r>
            <w:r>
              <w:rPr>
                <w:spacing w:val="-2"/>
              </w:rPr>
              <w:t xml:space="preserve"> </w:t>
            </w:r>
            <w:r>
              <w:t>property</w:t>
            </w:r>
            <w:r>
              <w:rPr>
                <w:spacing w:val="-3"/>
              </w:rPr>
              <w:t xml:space="preserve"> </w:t>
            </w:r>
            <w:r>
              <w:t>could</w:t>
            </w:r>
            <w:r>
              <w:rPr>
                <w:spacing w:val="-1"/>
              </w:rPr>
              <w:t xml:space="preserve"> </w:t>
            </w:r>
            <w:r>
              <w:t>not</w:t>
            </w:r>
            <w:r>
              <w:rPr>
                <w:spacing w:val="1"/>
              </w:rPr>
              <w:t xml:space="preserve"> </w:t>
            </w:r>
            <w:r>
              <w:t>be</w:t>
            </w:r>
            <w:r>
              <w:rPr>
                <w:spacing w:val="-3"/>
              </w:rPr>
              <w:t xml:space="preserve"> </w:t>
            </w:r>
            <w:r>
              <w:t>done</w:t>
            </w:r>
            <w:r>
              <w:rPr>
                <w:spacing w:val="-1"/>
              </w:rPr>
              <w:t xml:space="preserve"> </w:t>
            </w:r>
            <w:r>
              <w:t>properly</w:t>
            </w:r>
          </w:p>
        </w:tc>
      </w:tr>
      <w:tr w:rsidR="00C3339B" w:rsidTr="00AA54BE">
        <w:trPr>
          <w:trHeight w:val="309"/>
        </w:trPr>
        <w:tc>
          <w:tcPr>
            <w:tcW w:w="727" w:type="dxa"/>
            <w:vMerge/>
            <w:tcBorders>
              <w:top w:val="nil"/>
            </w:tcBorders>
            <w:shd w:val="clear" w:color="auto" w:fill="C5D9F0"/>
          </w:tcPr>
          <w:p w:rsidR="00C3339B" w:rsidRDefault="00C3339B" w:rsidP="00AA54BE">
            <w:pPr>
              <w:rPr>
                <w:sz w:val="2"/>
                <w:szCs w:val="2"/>
              </w:rPr>
            </w:pPr>
          </w:p>
        </w:tc>
        <w:tc>
          <w:tcPr>
            <w:tcW w:w="2835" w:type="dxa"/>
            <w:vMerge/>
            <w:tcBorders>
              <w:top w:val="nil"/>
            </w:tcBorders>
            <w:shd w:val="clear" w:color="auto" w:fill="C5D9F0"/>
          </w:tcPr>
          <w:p w:rsidR="00C3339B" w:rsidRDefault="00C3339B" w:rsidP="00AA54BE">
            <w:pPr>
              <w:rPr>
                <w:sz w:val="2"/>
                <w:szCs w:val="2"/>
              </w:rPr>
            </w:pPr>
          </w:p>
        </w:tc>
        <w:tc>
          <w:tcPr>
            <w:tcW w:w="645" w:type="dxa"/>
          </w:tcPr>
          <w:p w:rsidR="00C3339B" w:rsidRDefault="00C3339B" w:rsidP="00AA54BE">
            <w:pPr>
              <w:pStyle w:val="TableParagraph"/>
              <w:ind w:left="211"/>
              <w:rPr>
                <w:rFonts w:ascii="MS Gothic" w:hAnsi="MS Gothic"/>
              </w:rPr>
            </w:pPr>
            <w:r>
              <w:rPr>
                <w:rFonts w:ascii="MS Gothic" w:hAnsi="MS Gothic"/>
              </w:rPr>
              <w:t>☐</w:t>
            </w:r>
          </w:p>
        </w:tc>
        <w:tc>
          <w:tcPr>
            <w:tcW w:w="7042" w:type="dxa"/>
            <w:gridSpan w:val="5"/>
          </w:tcPr>
          <w:p w:rsidR="00C3339B" w:rsidRDefault="00C3339B" w:rsidP="00AA54BE">
            <w:pPr>
              <w:pStyle w:val="TableParagraph"/>
              <w:spacing w:line="251" w:lineRule="exact"/>
              <w:ind w:left="109"/>
            </w:pPr>
            <w:r>
              <w:t>Survey</w:t>
            </w:r>
            <w:r>
              <w:rPr>
                <w:spacing w:val="-1"/>
              </w:rPr>
              <w:t xml:space="preserve"> </w:t>
            </w:r>
            <w:r>
              <w:t>was not done</w:t>
            </w:r>
          </w:p>
        </w:tc>
      </w:tr>
      <w:tr w:rsidR="00C3339B" w:rsidTr="00AA54BE">
        <w:trPr>
          <w:trHeight w:val="431"/>
        </w:trPr>
        <w:tc>
          <w:tcPr>
            <w:tcW w:w="727" w:type="dxa"/>
            <w:shd w:val="clear" w:color="auto" w:fill="C5D9F0"/>
          </w:tcPr>
          <w:p w:rsidR="00C3339B" w:rsidRDefault="00C3339B" w:rsidP="00AA54BE">
            <w:pPr>
              <w:pStyle w:val="TableParagraph"/>
              <w:spacing w:line="251" w:lineRule="exact"/>
              <w:ind w:right="164"/>
              <w:jc w:val="right"/>
            </w:pPr>
            <w:r>
              <w:t>ix.</w:t>
            </w:r>
          </w:p>
        </w:tc>
        <w:tc>
          <w:tcPr>
            <w:tcW w:w="2835" w:type="dxa"/>
            <w:shd w:val="clear" w:color="auto" w:fill="C5D9F0"/>
          </w:tcPr>
          <w:p w:rsidR="00C3339B" w:rsidRDefault="00C3339B" w:rsidP="00AA54BE">
            <w:pPr>
              <w:pStyle w:val="TableParagraph"/>
              <w:spacing w:line="251" w:lineRule="exact"/>
              <w:ind w:left="108"/>
            </w:pPr>
            <w:r>
              <w:t>Type</w:t>
            </w:r>
            <w:r>
              <w:rPr>
                <w:spacing w:val="-2"/>
              </w:rPr>
              <w:t xml:space="preserve"> </w:t>
            </w:r>
            <w:r>
              <w:t>of</w:t>
            </w:r>
            <w:r>
              <w:rPr>
                <w:spacing w:val="1"/>
              </w:rPr>
              <w:t xml:space="preserve"> </w:t>
            </w:r>
            <w:r>
              <w:t>Survey</w:t>
            </w:r>
            <w:r>
              <w:rPr>
                <w:spacing w:val="-2"/>
              </w:rPr>
              <w:t xml:space="preserve"> </w:t>
            </w:r>
            <w:r>
              <w:t>conducted</w:t>
            </w:r>
          </w:p>
        </w:tc>
        <w:tc>
          <w:tcPr>
            <w:tcW w:w="7687" w:type="dxa"/>
            <w:gridSpan w:val="6"/>
          </w:tcPr>
          <w:p w:rsidR="00C3339B" w:rsidRDefault="00C3339B" w:rsidP="00AA54BE">
            <w:pPr>
              <w:pStyle w:val="TableParagraph"/>
              <w:spacing w:line="251" w:lineRule="exact"/>
              <w:ind w:left="108"/>
            </w:pPr>
            <w:r>
              <w:t>Full</w:t>
            </w:r>
            <w:r>
              <w:rPr>
                <w:spacing w:val="-2"/>
              </w:rPr>
              <w:t xml:space="preserve"> </w:t>
            </w:r>
            <w:r>
              <w:t>survey</w:t>
            </w:r>
            <w:r>
              <w:rPr>
                <w:spacing w:val="-4"/>
              </w:rPr>
              <w:t xml:space="preserve"> </w:t>
            </w:r>
            <w:r>
              <w:t>(inside-out with</w:t>
            </w:r>
            <w:r>
              <w:rPr>
                <w:spacing w:val="-2"/>
              </w:rPr>
              <w:t xml:space="preserve"> </w:t>
            </w:r>
            <w:r>
              <w:t>approximate</w:t>
            </w:r>
            <w:r>
              <w:rPr>
                <w:spacing w:val="-3"/>
              </w:rPr>
              <w:t xml:space="preserve"> </w:t>
            </w:r>
            <w:r>
              <w:t>measurements</w:t>
            </w:r>
            <w:r>
              <w:rPr>
                <w:spacing w:val="-3"/>
              </w:rPr>
              <w:t xml:space="preserve"> </w:t>
            </w:r>
            <w:r>
              <w:t>&amp;</w:t>
            </w:r>
            <w:r>
              <w:rPr>
                <w:spacing w:val="-2"/>
              </w:rPr>
              <w:t xml:space="preserve"> </w:t>
            </w:r>
            <w:r>
              <w:t>photographs).</w:t>
            </w:r>
          </w:p>
        </w:tc>
      </w:tr>
      <w:tr w:rsidR="00365C3E">
        <w:trPr>
          <w:trHeight w:val="498"/>
        </w:trPr>
        <w:tc>
          <w:tcPr>
            <w:tcW w:w="725" w:type="dxa"/>
            <w:shd w:val="clear" w:color="auto" w:fill="001F5F"/>
          </w:tcPr>
          <w:p w:rsidR="00365C3E" w:rsidRDefault="00533A87">
            <w:pPr>
              <w:pStyle w:val="TableParagraph"/>
              <w:spacing w:before="120"/>
              <w:ind w:left="113" w:right="143"/>
              <w:jc w:val="center"/>
              <w:rPr>
                <w:rFonts w:ascii="Arial"/>
                <w:b/>
              </w:rPr>
            </w:pPr>
            <w:r>
              <w:rPr>
                <w:rFonts w:ascii="Arial"/>
                <w:b/>
                <w:color w:val="FFFFFF"/>
              </w:rPr>
              <w:t>2.</w:t>
            </w:r>
          </w:p>
        </w:tc>
        <w:tc>
          <w:tcPr>
            <w:tcW w:w="10529" w:type="dxa"/>
            <w:gridSpan w:val="7"/>
            <w:shd w:val="clear" w:color="auto" w:fill="001F5F"/>
          </w:tcPr>
          <w:p w:rsidR="00365C3E" w:rsidRDefault="00533A87">
            <w:pPr>
              <w:pStyle w:val="TableParagraph"/>
              <w:spacing w:before="108"/>
              <w:ind w:left="3924" w:right="3922"/>
              <w:jc w:val="center"/>
              <w:rPr>
                <w:rFonts w:ascii="Arial"/>
                <w:b/>
              </w:rPr>
            </w:pPr>
            <w:r>
              <w:rPr>
                <w:rFonts w:ascii="Arial"/>
                <w:b/>
                <w:color w:val="FFFFFF"/>
              </w:rPr>
              <w:t>ASSESSMENT</w:t>
            </w:r>
            <w:r>
              <w:rPr>
                <w:rFonts w:ascii="Arial"/>
                <w:b/>
                <w:color w:val="FFFFFF"/>
                <w:spacing w:val="-4"/>
              </w:rPr>
              <w:t xml:space="preserve"> </w:t>
            </w:r>
            <w:r>
              <w:rPr>
                <w:rFonts w:ascii="Arial"/>
                <w:b/>
                <w:color w:val="FFFFFF"/>
              </w:rPr>
              <w:t>FACTORS</w:t>
            </w:r>
          </w:p>
        </w:tc>
      </w:tr>
      <w:tr w:rsidR="00365C3E">
        <w:trPr>
          <w:trHeight w:val="434"/>
        </w:trPr>
        <w:tc>
          <w:tcPr>
            <w:tcW w:w="725" w:type="dxa"/>
            <w:shd w:val="clear" w:color="auto" w:fill="C5D9F0"/>
          </w:tcPr>
          <w:p w:rsidR="00365C3E" w:rsidRDefault="00533A87">
            <w:pPr>
              <w:pStyle w:val="TableParagraph"/>
              <w:spacing w:line="251" w:lineRule="exact"/>
              <w:ind w:left="448"/>
            </w:pPr>
            <w:proofErr w:type="spellStart"/>
            <w:r>
              <w:t>i</w:t>
            </w:r>
            <w:proofErr w:type="spellEnd"/>
            <w:r>
              <w:t>.</w:t>
            </w:r>
          </w:p>
        </w:tc>
        <w:tc>
          <w:tcPr>
            <w:tcW w:w="2838" w:type="dxa"/>
            <w:shd w:val="clear" w:color="auto" w:fill="C5D9F0"/>
          </w:tcPr>
          <w:p w:rsidR="00365C3E" w:rsidRDefault="00533A87">
            <w:pPr>
              <w:pStyle w:val="TableParagraph"/>
              <w:spacing w:line="251" w:lineRule="exact"/>
              <w:ind w:left="110"/>
            </w:pPr>
            <w:r>
              <w:t>Nature of</w:t>
            </w:r>
            <w:r>
              <w:rPr>
                <w:spacing w:val="-1"/>
              </w:rPr>
              <w:t xml:space="preserve"> </w:t>
            </w:r>
            <w:r>
              <w:t>the</w:t>
            </w:r>
            <w:r>
              <w:rPr>
                <w:spacing w:val="-3"/>
              </w:rPr>
              <w:t xml:space="preserve"> </w:t>
            </w:r>
            <w:r>
              <w:t>Valuation</w:t>
            </w:r>
          </w:p>
        </w:tc>
        <w:tc>
          <w:tcPr>
            <w:tcW w:w="7691" w:type="dxa"/>
            <w:gridSpan w:val="6"/>
          </w:tcPr>
          <w:p w:rsidR="00365C3E" w:rsidRDefault="00533A87">
            <w:pPr>
              <w:pStyle w:val="TableParagraph"/>
              <w:spacing w:line="251" w:lineRule="exact"/>
              <w:ind w:left="107"/>
            </w:pPr>
            <w:r>
              <w:t>Fixed</w:t>
            </w:r>
            <w:r>
              <w:rPr>
                <w:spacing w:val="-2"/>
              </w:rPr>
              <w:t xml:space="preserve"> </w:t>
            </w:r>
            <w:r>
              <w:t>Assets Valuation</w:t>
            </w:r>
          </w:p>
        </w:tc>
      </w:tr>
      <w:tr w:rsidR="00365C3E">
        <w:trPr>
          <w:trHeight w:val="431"/>
        </w:trPr>
        <w:tc>
          <w:tcPr>
            <w:tcW w:w="725" w:type="dxa"/>
            <w:vMerge w:val="restart"/>
            <w:shd w:val="clear" w:color="auto" w:fill="C5D9F0"/>
          </w:tcPr>
          <w:p w:rsidR="00365C3E" w:rsidRDefault="00533A87">
            <w:pPr>
              <w:pStyle w:val="TableParagraph"/>
              <w:spacing w:line="251" w:lineRule="exact"/>
              <w:ind w:left="398"/>
            </w:pPr>
            <w:r>
              <w:t>ii.</w:t>
            </w:r>
          </w:p>
        </w:tc>
        <w:tc>
          <w:tcPr>
            <w:tcW w:w="2838" w:type="dxa"/>
            <w:vMerge w:val="restart"/>
            <w:shd w:val="clear" w:color="auto" w:fill="C5D9F0"/>
          </w:tcPr>
          <w:p w:rsidR="00365C3E" w:rsidRDefault="00533A87">
            <w:pPr>
              <w:pStyle w:val="TableParagraph"/>
              <w:spacing w:line="259" w:lineRule="auto"/>
              <w:ind w:left="110" w:right="355"/>
            </w:pPr>
            <w:r>
              <w:t>Nature/ Category/ Type/</w:t>
            </w:r>
            <w:r>
              <w:rPr>
                <w:spacing w:val="-59"/>
              </w:rPr>
              <w:t xml:space="preserve"> </w:t>
            </w:r>
            <w:r>
              <w:t>Classification</w:t>
            </w:r>
            <w:r>
              <w:rPr>
                <w:spacing w:val="-1"/>
              </w:rPr>
              <w:t xml:space="preserve"> </w:t>
            </w:r>
            <w:r>
              <w:t>of</w:t>
            </w:r>
            <w:r>
              <w:rPr>
                <w:spacing w:val="1"/>
              </w:rPr>
              <w:t xml:space="preserve"> </w:t>
            </w:r>
            <w:r>
              <w:t>Asset</w:t>
            </w:r>
            <w:r>
              <w:rPr>
                <w:spacing w:val="1"/>
              </w:rPr>
              <w:t xml:space="preserve"> </w:t>
            </w:r>
            <w:r>
              <w:t>under Valuation</w:t>
            </w:r>
          </w:p>
        </w:tc>
        <w:tc>
          <w:tcPr>
            <w:tcW w:w="2554" w:type="dxa"/>
            <w:gridSpan w:val="2"/>
            <w:shd w:val="clear" w:color="auto" w:fill="DBE4F0"/>
          </w:tcPr>
          <w:p w:rsidR="00365C3E" w:rsidRDefault="00533A87">
            <w:pPr>
              <w:pStyle w:val="TableParagraph"/>
              <w:spacing w:line="248" w:lineRule="exact"/>
              <w:ind w:left="469" w:right="464"/>
              <w:jc w:val="center"/>
              <w:rPr>
                <w:rFonts w:ascii="Arial"/>
                <w:b/>
              </w:rPr>
            </w:pPr>
            <w:r>
              <w:rPr>
                <w:rFonts w:ascii="Arial"/>
                <w:b/>
              </w:rPr>
              <w:t>Nature</w:t>
            </w:r>
          </w:p>
        </w:tc>
        <w:tc>
          <w:tcPr>
            <w:tcW w:w="2631" w:type="dxa"/>
            <w:gridSpan w:val="3"/>
            <w:shd w:val="clear" w:color="auto" w:fill="DBE4F0"/>
          </w:tcPr>
          <w:p w:rsidR="00365C3E" w:rsidRDefault="00533A87">
            <w:pPr>
              <w:pStyle w:val="TableParagraph"/>
              <w:spacing w:line="248" w:lineRule="exact"/>
              <w:ind w:left="837"/>
              <w:rPr>
                <w:rFonts w:ascii="Arial"/>
                <w:b/>
              </w:rPr>
            </w:pPr>
            <w:r>
              <w:rPr>
                <w:rFonts w:ascii="Arial"/>
                <w:b/>
              </w:rPr>
              <w:t>Category</w:t>
            </w:r>
          </w:p>
        </w:tc>
        <w:tc>
          <w:tcPr>
            <w:tcW w:w="2506" w:type="dxa"/>
            <w:shd w:val="clear" w:color="auto" w:fill="DBE4F0"/>
          </w:tcPr>
          <w:p w:rsidR="00365C3E" w:rsidRDefault="00533A87">
            <w:pPr>
              <w:pStyle w:val="TableParagraph"/>
              <w:spacing w:line="248" w:lineRule="exact"/>
              <w:ind w:left="974" w:right="972"/>
              <w:jc w:val="center"/>
              <w:rPr>
                <w:rFonts w:ascii="Arial"/>
                <w:b/>
              </w:rPr>
            </w:pPr>
            <w:r>
              <w:rPr>
                <w:rFonts w:ascii="Arial"/>
                <w:b/>
              </w:rPr>
              <w:t>Type</w:t>
            </w:r>
          </w:p>
        </w:tc>
      </w:tr>
      <w:tr w:rsidR="00365C3E">
        <w:trPr>
          <w:trHeight w:val="705"/>
        </w:trPr>
        <w:tc>
          <w:tcPr>
            <w:tcW w:w="725" w:type="dxa"/>
            <w:vMerge/>
            <w:tcBorders>
              <w:top w:val="nil"/>
            </w:tcBorders>
            <w:shd w:val="clear" w:color="auto" w:fill="C5D9F0"/>
          </w:tcPr>
          <w:p w:rsidR="00365C3E" w:rsidRDefault="00365C3E">
            <w:pPr>
              <w:rPr>
                <w:sz w:val="2"/>
                <w:szCs w:val="2"/>
              </w:rPr>
            </w:pPr>
          </w:p>
        </w:tc>
        <w:tc>
          <w:tcPr>
            <w:tcW w:w="2838" w:type="dxa"/>
            <w:vMerge/>
            <w:tcBorders>
              <w:top w:val="nil"/>
            </w:tcBorders>
            <w:shd w:val="clear" w:color="auto" w:fill="C5D9F0"/>
          </w:tcPr>
          <w:p w:rsidR="00365C3E" w:rsidRDefault="00365C3E">
            <w:pPr>
              <w:rPr>
                <w:sz w:val="2"/>
                <w:szCs w:val="2"/>
              </w:rPr>
            </w:pPr>
          </w:p>
        </w:tc>
        <w:tc>
          <w:tcPr>
            <w:tcW w:w="2554" w:type="dxa"/>
            <w:gridSpan w:val="2"/>
          </w:tcPr>
          <w:p w:rsidR="00365C3E" w:rsidRDefault="00533A87">
            <w:pPr>
              <w:pStyle w:val="TableParagraph"/>
              <w:spacing w:line="251" w:lineRule="exact"/>
              <w:ind w:left="470" w:right="464"/>
              <w:jc w:val="center"/>
            </w:pPr>
            <w:r>
              <w:t>BUILT-UP</w:t>
            </w:r>
            <w:r>
              <w:rPr>
                <w:spacing w:val="-3"/>
              </w:rPr>
              <w:t xml:space="preserve"> </w:t>
            </w:r>
            <w:r>
              <w:t>UNIT</w:t>
            </w:r>
          </w:p>
        </w:tc>
        <w:tc>
          <w:tcPr>
            <w:tcW w:w="2631" w:type="dxa"/>
            <w:gridSpan w:val="3"/>
          </w:tcPr>
          <w:p w:rsidR="00365C3E" w:rsidRDefault="00533A87">
            <w:pPr>
              <w:pStyle w:val="TableParagraph"/>
              <w:spacing w:line="259" w:lineRule="auto"/>
              <w:ind w:left="707" w:right="647" w:hanging="48"/>
            </w:pPr>
            <w:r>
              <w:rPr>
                <w:spacing w:val="-1"/>
              </w:rPr>
              <w:t>IMMOVABLE</w:t>
            </w:r>
            <w:r>
              <w:rPr>
                <w:spacing w:val="-59"/>
              </w:rPr>
              <w:t xml:space="preserve"> </w:t>
            </w:r>
            <w:r>
              <w:t>PROEPRTY</w:t>
            </w:r>
          </w:p>
        </w:tc>
        <w:tc>
          <w:tcPr>
            <w:tcW w:w="2506" w:type="dxa"/>
          </w:tcPr>
          <w:p w:rsidR="00365C3E" w:rsidRDefault="00533A87">
            <w:pPr>
              <w:pStyle w:val="TableParagraph"/>
              <w:spacing w:line="259" w:lineRule="auto"/>
              <w:ind w:left="628" w:right="160" w:hanging="447"/>
            </w:pPr>
            <w:r>
              <w:t>COMMERCIAL LAND</w:t>
            </w:r>
            <w:r>
              <w:rPr>
                <w:spacing w:val="-60"/>
              </w:rPr>
              <w:t xml:space="preserve"> </w:t>
            </w:r>
            <w:r>
              <w:t>&amp;</w:t>
            </w:r>
            <w:r>
              <w:rPr>
                <w:spacing w:val="-1"/>
              </w:rPr>
              <w:t xml:space="preserve"> </w:t>
            </w:r>
            <w:r>
              <w:t>BUILDING</w:t>
            </w:r>
          </w:p>
        </w:tc>
      </w:tr>
      <w:tr w:rsidR="00365C3E">
        <w:trPr>
          <w:trHeight w:val="434"/>
        </w:trPr>
        <w:tc>
          <w:tcPr>
            <w:tcW w:w="725" w:type="dxa"/>
            <w:vMerge/>
            <w:tcBorders>
              <w:top w:val="nil"/>
            </w:tcBorders>
            <w:shd w:val="clear" w:color="auto" w:fill="C5D9F0"/>
          </w:tcPr>
          <w:p w:rsidR="00365C3E" w:rsidRDefault="00365C3E">
            <w:pPr>
              <w:rPr>
                <w:sz w:val="2"/>
                <w:szCs w:val="2"/>
              </w:rPr>
            </w:pPr>
          </w:p>
        </w:tc>
        <w:tc>
          <w:tcPr>
            <w:tcW w:w="2838" w:type="dxa"/>
            <w:vMerge/>
            <w:tcBorders>
              <w:top w:val="nil"/>
            </w:tcBorders>
            <w:shd w:val="clear" w:color="auto" w:fill="C5D9F0"/>
          </w:tcPr>
          <w:p w:rsidR="00365C3E" w:rsidRDefault="00365C3E">
            <w:pPr>
              <w:rPr>
                <w:sz w:val="2"/>
                <w:szCs w:val="2"/>
              </w:rPr>
            </w:pPr>
          </w:p>
        </w:tc>
        <w:tc>
          <w:tcPr>
            <w:tcW w:w="2554" w:type="dxa"/>
            <w:gridSpan w:val="2"/>
            <w:shd w:val="clear" w:color="auto" w:fill="DBE4F0"/>
          </w:tcPr>
          <w:p w:rsidR="00365C3E" w:rsidRDefault="00533A87">
            <w:pPr>
              <w:pStyle w:val="TableParagraph"/>
              <w:spacing w:line="248" w:lineRule="exact"/>
              <w:ind w:left="470" w:right="464"/>
              <w:jc w:val="center"/>
              <w:rPr>
                <w:rFonts w:ascii="Arial"/>
                <w:b/>
              </w:rPr>
            </w:pPr>
            <w:r>
              <w:rPr>
                <w:rFonts w:ascii="Arial"/>
                <w:b/>
              </w:rPr>
              <w:t>Classification</w:t>
            </w:r>
          </w:p>
        </w:tc>
        <w:tc>
          <w:tcPr>
            <w:tcW w:w="5137" w:type="dxa"/>
            <w:gridSpan w:val="4"/>
          </w:tcPr>
          <w:p w:rsidR="00365C3E" w:rsidRDefault="00533A87">
            <w:pPr>
              <w:pStyle w:val="TableParagraph"/>
              <w:spacing w:line="251" w:lineRule="exact"/>
              <w:ind w:left="107"/>
            </w:pPr>
            <w:r>
              <w:t>Personal</w:t>
            </w:r>
            <w:r>
              <w:rPr>
                <w:spacing w:val="-1"/>
              </w:rPr>
              <w:t xml:space="preserve"> </w:t>
            </w:r>
            <w:r>
              <w:t>use</w:t>
            </w:r>
            <w:r>
              <w:rPr>
                <w:spacing w:val="1"/>
              </w:rPr>
              <w:t xml:space="preserve"> </w:t>
            </w:r>
            <w:r>
              <w:t>asset</w:t>
            </w:r>
          </w:p>
        </w:tc>
      </w:tr>
    </w:tbl>
    <w:p w:rsidR="00365C3E" w:rsidRDefault="00365C3E">
      <w:pPr>
        <w:spacing w:line="251" w:lineRule="exact"/>
        <w:sectPr w:rsidR="00365C3E">
          <w:pgSz w:w="12240" w:h="15840"/>
          <w:pgMar w:top="1440" w:right="280" w:bottom="1180" w:left="280" w:header="240" w:footer="999" w:gutter="0"/>
          <w:cols w:space="720"/>
        </w:sectPr>
      </w:pPr>
    </w:p>
    <w:p w:rsidR="00365C3E" w:rsidRDefault="00365C3E">
      <w:pPr>
        <w:rPr>
          <w:sz w:val="2"/>
          <w:szCs w:val="2"/>
        </w:r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2838"/>
        <w:gridCol w:w="1966"/>
        <w:gridCol w:w="655"/>
        <w:gridCol w:w="1288"/>
        <w:gridCol w:w="1269"/>
        <w:gridCol w:w="654"/>
        <w:gridCol w:w="1860"/>
      </w:tblGrid>
      <w:tr w:rsidR="00C3339B" w:rsidTr="00AA54BE">
        <w:trPr>
          <w:trHeight w:val="434"/>
        </w:trPr>
        <w:tc>
          <w:tcPr>
            <w:tcW w:w="725" w:type="dxa"/>
            <w:vMerge w:val="restart"/>
            <w:shd w:val="clear" w:color="auto" w:fill="C5D9F0"/>
          </w:tcPr>
          <w:p w:rsidR="00C3339B" w:rsidRDefault="00C3339B" w:rsidP="00AA54BE">
            <w:pPr>
              <w:pStyle w:val="TableParagraph"/>
              <w:spacing w:line="251" w:lineRule="exact"/>
              <w:ind w:left="350"/>
            </w:pPr>
            <w:r>
              <w:t>iii.</w:t>
            </w:r>
          </w:p>
        </w:tc>
        <w:tc>
          <w:tcPr>
            <w:tcW w:w="2838" w:type="dxa"/>
            <w:vMerge w:val="restart"/>
            <w:shd w:val="clear" w:color="auto" w:fill="C5D9F0"/>
          </w:tcPr>
          <w:p w:rsidR="00C3339B" w:rsidRDefault="00C3339B" w:rsidP="00AA54BE">
            <w:pPr>
              <w:pStyle w:val="TableParagraph"/>
              <w:spacing w:line="259" w:lineRule="auto"/>
              <w:ind w:left="110" w:right="318"/>
              <w:rPr>
                <w:rFonts w:ascii="Arial"/>
                <w:i/>
              </w:rPr>
            </w:pPr>
            <w:r>
              <w:t xml:space="preserve">Type of Valuation </w:t>
            </w:r>
            <w:r>
              <w:rPr>
                <w:rFonts w:ascii="Arial"/>
                <w:i/>
              </w:rPr>
              <w:t>(Basis</w:t>
            </w:r>
            <w:r>
              <w:rPr>
                <w:rFonts w:ascii="Arial"/>
                <w:i/>
                <w:spacing w:val="-59"/>
              </w:rPr>
              <w:t xml:space="preserve"> </w:t>
            </w:r>
            <w:r>
              <w:rPr>
                <w:rFonts w:ascii="Arial"/>
                <w:i/>
              </w:rPr>
              <w:t>of</w:t>
            </w:r>
            <w:r>
              <w:rPr>
                <w:rFonts w:ascii="Arial"/>
                <w:i/>
                <w:spacing w:val="-1"/>
              </w:rPr>
              <w:t xml:space="preserve"> </w:t>
            </w:r>
            <w:r>
              <w:rPr>
                <w:rFonts w:ascii="Arial"/>
                <w:i/>
              </w:rPr>
              <w:t>Valuation</w:t>
            </w:r>
            <w:r>
              <w:rPr>
                <w:rFonts w:ascii="Arial"/>
                <w:i/>
                <w:spacing w:val="-2"/>
              </w:rPr>
              <w:t xml:space="preserve"> </w:t>
            </w:r>
            <w:r>
              <w:rPr>
                <w:rFonts w:ascii="Arial"/>
                <w:i/>
              </w:rPr>
              <w:t>as per</w:t>
            </w:r>
            <w:r>
              <w:rPr>
                <w:rFonts w:ascii="Arial"/>
                <w:i/>
                <w:spacing w:val="-3"/>
              </w:rPr>
              <w:t xml:space="preserve"> </w:t>
            </w:r>
            <w:r>
              <w:rPr>
                <w:rFonts w:ascii="Arial"/>
                <w:i/>
              </w:rPr>
              <w:t>IVS)</w:t>
            </w:r>
          </w:p>
        </w:tc>
        <w:tc>
          <w:tcPr>
            <w:tcW w:w="1966" w:type="dxa"/>
            <w:shd w:val="clear" w:color="auto" w:fill="DBE4F0"/>
          </w:tcPr>
          <w:p w:rsidR="00C3339B" w:rsidRDefault="00C3339B" w:rsidP="00AA54BE">
            <w:pPr>
              <w:pStyle w:val="TableParagraph"/>
              <w:spacing w:line="251" w:lineRule="exact"/>
              <w:ind w:left="107"/>
            </w:pPr>
            <w:r>
              <w:t>Primary</w:t>
            </w:r>
            <w:r>
              <w:rPr>
                <w:spacing w:val="-2"/>
              </w:rPr>
              <w:t xml:space="preserve"> </w:t>
            </w:r>
            <w:r>
              <w:t>Basis</w:t>
            </w:r>
          </w:p>
        </w:tc>
        <w:tc>
          <w:tcPr>
            <w:tcW w:w="5726" w:type="dxa"/>
            <w:gridSpan w:val="5"/>
          </w:tcPr>
          <w:p w:rsidR="00C3339B" w:rsidRDefault="00C3339B" w:rsidP="00AA54BE">
            <w:pPr>
              <w:pStyle w:val="TableParagraph"/>
              <w:spacing w:line="251" w:lineRule="exact"/>
              <w:ind w:left="155"/>
            </w:pPr>
            <w:r>
              <w:t>Market</w:t>
            </w:r>
            <w:r>
              <w:rPr>
                <w:spacing w:val="-1"/>
              </w:rPr>
              <w:t xml:space="preserve"> </w:t>
            </w:r>
            <w:r>
              <w:t>Value</w:t>
            </w:r>
            <w:r>
              <w:rPr>
                <w:spacing w:val="-1"/>
              </w:rPr>
              <w:t xml:space="preserve"> </w:t>
            </w:r>
            <w:r>
              <w:t>&amp;</w:t>
            </w:r>
            <w:r>
              <w:rPr>
                <w:spacing w:val="-6"/>
              </w:rPr>
              <w:t xml:space="preserve"> </w:t>
            </w:r>
            <w:r>
              <w:t>Govt.</w:t>
            </w:r>
            <w:r>
              <w:rPr>
                <w:spacing w:val="-2"/>
              </w:rPr>
              <w:t xml:space="preserve"> </w:t>
            </w:r>
            <w:r>
              <w:t>Guideline</w:t>
            </w:r>
            <w:r>
              <w:rPr>
                <w:spacing w:val="-2"/>
              </w:rPr>
              <w:t xml:space="preserve"> </w:t>
            </w:r>
            <w:r>
              <w:t>Value</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1966" w:type="dxa"/>
            <w:shd w:val="clear" w:color="auto" w:fill="DBE4F0"/>
          </w:tcPr>
          <w:p w:rsidR="00C3339B" w:rsidRDefault="00C3339B" w:rsidP="00AA54BE">
            <w:pPr>
              <w:pStyle w:val="TableParagraph"/>
              <w:spacing w:line="251" w:lineRule="exact"/>
              <w:ind w:left="107"/>
            </w:pPr>
            <w:r>
              <w:t>Secondary</w:t>
            </w:r>
            <w:r>
              <w:rPr>
                <w:spacing w:val="-2"/>
              </w:rPr>
              <w:t xml:space="preserve"> </w:t>
            </w:r>
            <w:r>
              <w:t>Basis</w:t>
            </w:r>
          </w:p>
        </w:tc>
        <w:tc>
          <w:tcPr>
            <w:tcW w:w="5726" w:type="dxa"/>
            <w:gridSpan w:val="5"/>
          </w:tcPr>
          <w:p w:rsidR="00C3339B" w:rsidRDefault="00C3339B" w:rsidP="00AA54BE">
            <w:pPr>
              <w:pStyle w:val="TableParagraph"/>
              <w:spacing w:line="251" w:lineRule="exact"/>
              <w:ind w:left="155"/>
            </w:pPr>
            <w:r>
              <w:t>Not</w:t>
            </w:r>
            <w:r>
              <w:rPr>
                <w:spacing w:val="-2"/>
              </w:rPr>
              <w:t xml:space="preserve"> </w:t>
            </w:r>
            <w:r>
              <w:t>Applicable</w:t>
            </w:r>
          </w:p>
        </w:tc>
      </w:tr>
      <w:tr w:rsidR="00C3339B" w:rsidTr="00AA54BE">
        <w:trPr>
          <w:trHeight w:val="434"/>
        </w:trPr>
        <w:tc>
          <w:tcPr>
            <w:tcW w:w="725" w:type="dxa"/>
            <w:vMerge w:val="restart"/>
            <w:shd w:val="clear" w:color="auto" w:fill="C5D9F0"/>
          </w:tcPr>
          <w:p w:rsidR="00C3339B" w:rsidRDefault="00C3339B" w:rsidP="00AA54BE">
            <w:pPr>
              <w:pStyle w:val="TableParagraph"/>
              <w:spacing w:line="251" w:lineRule="exact"/>
              <w:ind w:left="338"/>
            </w:pPr>
            <w:r>
              <w:t>iv.</w:t>
            </w:r>
          </w:p>
        </w:tc>
        <w:tc>
          <w:tcPr>
            <w:tcW w:w="2838" w:type="dxa"/>
            <w:vMerge w:val="restart"/>
            <w:shd w:val="clear" w:color="auto" w:fill="C5D9F0"/>
          </w:tcPr>
          <w:p w:rsidR="00C3339B" w:rsidRDefault="00C3339B" w:rsidP="00AA54BE">
            <w:pPr>
              <w:pStyle w:val="TableParagraph"/>
              <w:spacing w:line="259" w:lineRule="auto"/>
              <w:ind w:left="110" w:right="281"/>
              <w:rPr>
                <w:rFonts w:ascii="Arial"/>
                <w:i/>
              </w:rPr>
            </w:pPr>
            <w:r>
              <w:t>Present market state of</w:t>
            </w:r>
            <w:r>
              <w:rPr>
                <w:spacing w:val="1"/>
              </w:rPr>
              <w:t xml:space="preserve"> </w:t>
            </w:r>
            <w:r>
              <w:t>the</w:t>
            </w:r>
            <w:r>
              <w:rPr>
                <w:spacing w:val="-1"/>
              </w:rPr>
              <w:t xml:space="preserve"> </w:t>
            </w:r>
            <w:r>
              <w:t>Asset</w:t>
            </w:r>
            <w:r>
              <w:rPr>
                <w:spacing w:val="2"/>
              </w:rPr>
              <w:t xml:space="preserve"> </w:t>
            </w:r>
            <w:r>
              <w:t>assumed</w:t>
            </w:r>
            <w:r>
              <w:rPr>
                <w:spacing w:val="1"/>
              </w:rPr>
              <w:t xml:space="preserve"> </w:t>
            </w:r>
            <w:r>
              <w:rPr>
                <w:rFonts w:ascii="Arial"/>
                <w:i/>
              </w:rPr>
              <w:t>(Premise of Value as per</w:t>
            </w:r>
            <w:r>
              <w:rPr>
                <w:rFonts w:ascii="Arial"/>
                <w:i/>
                <w:spacing w:val="-59"/>
              </w:rPr>
              <w:t xml:space="preserve"> </w:t>
            </w:r>
            <w:r>
              <w:rPr>
                <w:rFonts w:ascii="Arial"/>
                <w:i/>
              </w:rPr>
              <w:t>IVS)</w:t>
            </w:r>
          </w:p>
        </w:tc>
        <w:tc>
          <w:tcPr>
            <w:tcW w:w="7692" w:type="dxa"/>
            <w:gridSpan w:val="6"/>
          </w:tcPr>
          <w:p w:rsidR="00C3339B" w:rsidRDefault="00C3339B" w:rsidP="00AA54BE">
            <w:pPr>
              <w:pStyle w:val="TableParagraph"/>
              <w:spacing w:line="251" w:lineRule="exact"/>
              <w:ind w:left="107"/>
            </w:pPr>
            <w:r>
              <w:t>Under</w:t>
            </w:r>
            <w:r>
              <w:rPr>
                <w:spacing w:val="-1"/>
              </w:rPr>
              <w:t xml:space="preserve"> </w:t>
            </w:r>
            <w:r>
              <w:t>Normal</w:t>
            </w:r>
            <w:r>
              <w:rPr>
                <w:spacing w:val="-2"/>
              </w:rPr>
              <w:t xml:space="preserve"> </w:t>
            </w:r>
            <w:r>
              <w:t>Marketable</w:t>
            </w:r>
            <w:r>
              <w:rPr>
                <w:spacing w:val="-1"/>
              </w:rPr>
              <w:t xml:space="preserve"> </w:t>
            </w:r>
            <w:r>
              <w:t>State</w:t>
            </w:r>
          </w:p>
        </w:tc>
      </w:tr>
      <w:tr w:rsidR="00C3339B" w:rsidTr="00AA54BE">
        <w:trPr>
          <w:trHeight w:val="813"/>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7692" w:type="dxa"/>
            <w:gridSpan w:val="6"/>
          </w:tcPr>
          <w:p w:rsidR="00C3339B" w:rsidRDefault="00C3339B" w:rsidP="00AA54BE">
            <w:pPr>
              <w:pStyle w:val="TableParagraph"/>
              <w:spacing w:line="248" w:lineRule="exact"/>
              <w:ind w:left="107"/>
            </w:pPr>
            <w:r>
              <w:rPr>
                <w:rFonts w:ascii="Arial"/>
                <w:b/>
              </w:rPr>
              <w:t>Reason:</w:t>
            </w:r>
            <w:r>
              <w:rPr>
                <w:rFonts w:ascii="Arial"/>
                <w:b/>
                <w:spacing w:val="-2"/>
              </w:rPr>
              <w:t xml:space="preserve"> </w:t>
            </w:r>
            <w:r>
              <w:t>Asset under</w:t>
            </w:r>
            <w:r>
              <w:rPr>
                <w:spacing w:val="-3"/>
              </w:rPr>
              <w:t xml:space="preserve"> </w:t>
            </w:r>
            <w:r>
              <w:t>free</w:t>
            </w:r>
            <w:r>
              <w:rPr>
                <w:spacing w:val="-2"/>
              </w:rPr>
              <w:t xml:space="preserve"> </w:t>
            </w:r>
            <w:r>
              <w:t>market</w:t>
            </w:r>
            <w:r>
              <w:rPr>
                <w:spacing w:val="-3"/>
              </w:rPr>
              <w:t xml:space="preserve"> </w:t>
            </w:r>
            <w:r>
              <w:t>transaction</w:t>
            </w:r>
            <w:r>
              <w:rPr>
                <w:spacing w:val="-2"/>
              </w:rPr>
              <w:t xml:space="preserve"> </w:t>
            </w:r>
            <w:r>
              <w:t>state</w:t>
            </w:r>
          </w:p>
        </w:tc>
      </w:tr>
      <w:tr w:rsidR="00C3339B" w:rsidTr="00AA54BE">
        <w:trPr>
          <w:trHeight w:val="988"/>
        </w:trPr>
        <w:tc>
          <w:tcPr>
            <w:tcW w:w="725" w:type="dxa"/>
            <w:vMerge w:val="restart"/>
            <w:shd w:val="clear" w:color="auto" w:fill="C5D9F0"/>
          </w:tcPr>
          <w:p w:rsidR="00C3339B" w:rsidRDefault="00C3339B" w:rsidP="00AA54BE">
            <w:pPr>
              <w:pStyle w:val="TableParagraph"/>
              <w:spacing w:line="251" w:lineRule="exact"/>
              <w:ind w:left="386"/>
            </w:pPr>
            <w:r>
              <w:t>v.</w:t>
            </w:r>
          </w:p>
        </w:tc>
        <w:tc>
          <w:tcPr>
            <w:tcW w:w="2838" w:type="dxa"/>
            <w:vMerge w:val="restart"/>
            <w:shd w:val="clear" w:color="auto" w:fill="C5D9F0"/>
          </w:tcPr>
          <w:p w:rsidR="00C3339B" w:rsidRDefault="00C3339B" w:rsidP="00AA54BE">
            <w:pPr>
              <w:pStyle w:val="TableParagraph"/>
              <w:spacing w:line="251" w:lineRule="exact"/>
              <w:ind w:left="110"/>
            </w:pPr>
            <w:r>
              <w:t>Property</w:t>
            </w:r>
            <w:r>
              <w:rPr>
                <w:spacing w:val="-1"/>
              </w:rPr>
              <w:t xml:space="preserve"> </w:t>
            </w:r>
            <w:r>
              <w:t>Use</w:t>
            </w:r>
            <w:r>
              <w:rPr>
                <w:spacing w:val="-3"/>
              </w:rPr>
              <w:t xml:space="preserve"> </w:t>
            </w:r>
            <w:r>
              <w:t>factor</w:t>
            </w:r>
          </w:p>
        </w:tc>
        <w:tc>
          <w:tcPr>
            <w:tcW w:w="2621" w:type="dxa"/>
            <w:gridSpan w:val="2"/>
            <w:shd w:val="clear" w:color="auto" w:fill="DBE4F0"/>
          </w:tcPr>
          <w:p w:rsidR="00C3339B" w:rsidRDefault="00C3339B" w:rsidP="00AA54BE">
            <w:pPr>
              <w:pStyle w:val="TableParagraph"/>
              <w:spacing w:line="248" w:lineRule="exact"/>
              <w:ind w:left="177"/>
              <w:rPr>
                <w:rFonts w:ascii="Arial"/>
                <w:b/>
              </w:rPr>
            </w:pPr>
            <w:r>
              <w:rPr>
                <w:rFonts w:ascii="Arial"/>
                <w:b/>
              </w:rPr>
              <w:t>Current/</w:t>
            </w:r>
            <w:r>
              <w:rPr>
                <w:rFonts w:ascii="Arial"/>
                <w:b/>
                <w:spacing w:val="-2"/>
              </w:rPr>
              <w:t xml:space="preserve"> </w:t>
            </w:r>
            <w:r>
              <w:rPr>
                <w:rFonts w:ascii="Arial"/>
                <w:b/>
              </w:rPr>
              <w:t>Existing</w:t>
            </w:r>
            <w:r>
              <w:rPr>
                <w:rFonts w:ascii="Arial"/>
                <w:b/>
                <w:spacing w:val="-2"/>
              </w:rPr>
              <w:t xml:space="preserve"> </w:t>
            </w:r>
            <w:r>
              <w:rPr>
                <w:rFonts w:ascii="Arial"/>
                <w:b/>
              </w:rPr>
              <w:t>Use</w:t>
            </w:r>
          </w:p>
        </w:tc>
        <w:tc>
          <w:tcPr>
            <w:tcW w:w="2557" w:type="dxa"/>
            <w:gridSpan w:val="2"/>
            <w:shd w:val="clear" w:color="auto" w:fill="DBE4F0"/>
          </w:tcPr>
          <w:p w:rsidR="00C3339B" w:rsidRDefault="00C3339B" w:rsidP="00AA54BE">
            <w:pPr>
              <w:pStyle w:val="TableParagraph"/>
              <w:spacing w:line="248" w:lineRule="exact"/>
              <w:ind w:left="236" w:right="252"/>
              <w:jc w:val="center"/>
              <w:rPr>
                <w:rFonts w:ascii="Arial"/>
                <w:b/>
              </w:rPr>
            </w:pPr>
            <w:r>
              <w:rPr>
                <w:rFonts w:ascii="Arial"/>
                <w:b/>
              </w:rPr>
              <w:t>Highest &amp;</w:t>
            </w:r>
            <w:r>
              <w:rPr>
                <w:rFonts w:ascii="Arial"/>
                <w:b/>
                <w:spacing w:val="-4"/>
              </w:rPr>
              <w:t xml:space="preserve"> </w:t>
            </w:r>
            <w:r>
              <w:rPr>
                <w:rFonts w:ascii="Arial"/>
                <w:b/>
              </w:rPr>
              <w:t>Best</w:t>
            </w:r>
            <w:r>
              <w:rPr>
                <w:rFonts w:ascii="Arial"/>
                <w:b/>
                <w:spacing w:val="-2"/>
              </w:rPr>
              <w:t xml:space="preserve"> </w:t>
            </w:r>
            <w:r>
              <w:rPr>
                <w:rFonts w:ascii="Arial"/>
                <w:b/>
              </w:rPr>
              <w:t>Use</w:t>
            </w:r>
          </w:p>
          <w:p w:rsidR="00C3339B" w:rsidRDefault="00C3339B" w:rsidP="00AA54BE">
            <w:pPr>
              <w:pStyle w:val="TableParagraph"/>
              <w:spacing w:before="180" w:line="259" w:lineRule="auto"/>
              <w:ind w:left="100" w:right="117" w:hanging="1"/>
              <w:jc w:val="center"/>
              <w:rPr>
                <w:rFonts w:ascii="Arial"/>
                <w:i/>
                <w:sz w:val="16"/>
              </w:rPr>
            </w:pPr>
            <w:r>
              <w:rPr>
                <w:rFonts w:ascii="Arial"/>
                <w:i/>
                <w:sz w:val="16"/>
              </w:rPr>
              <w:t>(in consonance to surrounding</w:t>
            </w:r>
            <w:r>
              <w:rPr>
                <w:rFonts w:ascii="Arial"/>
                <w:i/>
                <w:spacing w:val="1"/>
                <w:sz w:val="16"/>
              </w:rPr>
              <w:t xml:space="preserve"> </w:t>
            </w:r>
            <w:r>
              <w:rPr>
                <w:rFonts w:ascii="Arial"/>
                <w:i/>
                <w:sz w:val="16"/>
              </w:rPr>
              <w:t>use,</w:t>
            </w:r>
            <w:r>
              <w:rPr>
                <w:rFonts w:ascii="Arial"/>
                <w:i/>
                <w:spacing w:val="-2"/>
                <w:sz w:val="16"/>
              </w:rPr>
              <w:t xml:space="preserve"> </w:t>
            </w:r>
            <w:r>
              <w:rPr>
                <w:rFonts w:ascii="Arial"/>
                <w:i/>
                <w:sz w:val="16"/>
              </w:rPr>
              <w:t>zoning</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statutory</w:t>
            </w:r>
            <w:r>
              <w:rPr>
                <w:rFonts w:ascii="Arial"/>
                <w:i/>
                <w:spacing w:val="-1"/>
                <w:sz w:val="16"/>
              </w:rPr>
              <w:t xml:space="preserve"> </w:t>
            </w:r>
            <w:r>
              <w:rPr>
                <w:rFonts w:ascii="Arial"/>
                <w:i/>
                <w:sz w:val="16"/>
              </w:rPr>
              <w:t>norms)</w:t>
            </w:r>
          </w:p>
        </w:tc>
        <w:tc>
          <w:tcPr>
            <w:tcW w:w="2514" w:type="dxa"/>
            <w:gridSpan w:val="2"/>
            <w:shd w:val="clear" w:color="auto" w:fill="DBE4F0"/>
          </w:tcPr>
          <w:p w:rsidR="00C3339B" w:rsidRDefault="00C3339B" w:rsidP="00AA54BE">
            <w:pPr>
              <w:pStyle w:val="TableParagraph"/>
              <w:spacing w:line="259" w:lineRule="auto"/>
              <w:ind w:left="299" w:right="282" w:firstLine="177"/>
              <w:rPr>
                <w:rFonts w:ascii="Arial"/>
                <w:b/>
              </w:rPr>
            </w:pPr>
            <w:r>
              <w:rPr>
                <w:rFonts w:ascii="Arial"/>
                <w:b/>
              </w:rPr>
              <w:t>Considered for</w:t>
            </w:r>
            <w:r>
              <w:rPr>
                <w:rFonts w:ascii="Arial"/>
                <w:b/>
                <w:spacing w:val="1"/>
              </w:rPr>
              <w:t xml:space="preserve"> </w:t>
            </w:r>
            <w:r>
              <w:rPr>
                <w:rFonts w:ascii="Arial"/>
                <w:b/>
              </w:rPr>
              <w:t>Valuation</w:t>
            </w:r>
            <w:r>
              <w:rPr>
                <w:rFonts w:ascii="Arial"/>
                <w:b/>
                <w:spacing w:val="-12"/>
              </w:rPr>
              <w:t xml:space="preserve"> </w:t>
            </w:r>
            <w:r>
              <w:rPr>
                <w:rFonts w:ascii="Arial"/>
                <w:b/>
              </w:rPr>
              <w:t>purpose</w:t>
            </w:r>
          </w:p>
        </w:tc>
      </w:tr>
      <w:tr w:rsidR="00C3339B" w:rsidTr="00AA54BE">
        <w:trPr>
          <w:trHeight w:val="708"/>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2621" w:type="dxa"/>
            <w:gridSpan w:val="2"/>
          </w:tcPr>
          <w:p w:rsidR="00C3339B" w:rsidRDefault="00C3339B" w:rsidP="00AA54BE">
            <w:pPr>
              <w:pStyle w:val="TableParagraph"/>
              <w:spacing w:line="259" w:lineRule="auto"/>
              <w:ind w:left="781" w:right="189" w:hanging="600"/>
            </w:pPr>
            <w:r>
              <w:t>Currently vacant under</w:t>
            </w:r>
            <w:r>
              <w:rPr>
                <w:spacing w:val="-59"/>
              </w:rPr>
              <w:t xml:space="preserve"> </w:t>
            </w:r>
            <w:r>
              <w:t>renovation</w:t>
            </w:r>
          </w:p>
        </w:tc>
        <w:tc>
          <w:tcPr>
            <w:tcW w:w="2557" w:type="dxa"/>
            <w:gridSpan w:val="2"/>
          </w:tcPr>
          <w:p w:rsidR="00C3339B" w:rsidRDefault="00C3339B" w:rsidP="00AA54BE">
            <w:pPr>
              <w:pStyle w:val="TableParagraph"/>
              <w:spacing w:line="251" w:lineRule="exact"/>
              <w:ind w:left="678"/>
            </w:pPr>
            <w:r>
              <w:t>Commercial</w:t>
            </w:r>
          </w:p>
        </w:tc>
        <w:tc>
          <w:tcPr>
            <w:tcW w:w="2514" w:type="dxa"/>
            <w:gridSpan w:val="2"/>
          </w:tcPr>
          <w:p w:rsidR="00C3339B" w:rsidRDefault="00C3339B" w:rsidP="00AA54BE">
            <w:pPr>
              <w:pStyle w:val="TableParagraph"/>
              <w:spacing w:line="259" w:lineRule="auto"/>
              <w:ind w:left="397" w:right="102" w:hanging="272"/>
            </w:pPr>
            <w:r>
              <w:t>Mixed Use (Residential</w:t>
            </w:r>
            <w:r>
              <w:rPr>
                <w:spacing w:val="-59"/>
              </w:rPr>
              <w:t xml:space="preserve"> </w:t>
            </w:r>
            <w:r>
              <w:t>cum</w:t>
            </w:r>
            <w:r>
              <w:rPr>
                <w:spacing w:val="-1"/>
              </w:rPr>
              <w:t xml:space="preserve"> </w:t>
            </w:r>
            <w:r>
              <w:t>Commercial)</w:t>
            </w:r>
          </w:p>
        </w:tc>
      </w:tr>
      <w:tr w:rsidR="00C3339B" w:rsidTr="00AA54BE">
        <w:trPr>
          <w:trHeight w:val="2390"/>
        </w:trPr>
        <w:tc>
          <w:tcPr>
            <w:tcW w:w="725" w:type="dxa"/>
            <w:shd w:val="clear" w:color="auto" w:fill="C5D9F0"/>
          </w:tcPr>
          <w:p w:rsidR="00C3339B" w:rsidRDefault="00C3339B" w:rsidP="00AA54BE">
            <w:pPr>
              <w:pStyle w:val="TableParagraph"/>
              <w:spacing w:line="251" w:lineRule="exact"/>
              <w:ind w:right="162"/>
              <w:jc w:val="right"/>
            </w:pPr>
            <w:r>
              <w:t>vi.</w:t>
            </w:r>
          </w:p>
        </w:tc>
        <w:tc>
          <w:tcPr>
            <w:tcW w:w="2838" w:type="dxa"/>
            <w:shd w:val="clear" w:color="auto" w:fill="C5D9F0"/>
          </w:tcPr>
          <w:p w:rsidR="00C3339B" w:rsidRDefault="00C3339B" w:rsidP="00AA54BE">
            <w:pPr>
              <w:pStyle w:val="TableParagraph"/>
              <w:spacing w:line="248" w:lineRule="exact"/>
              <w:ind w:left="110"/>
            </w:pPr>
            <w:r>
              <w:t>Legality</w:t>
            </w:r>
            <w:r>
              <w:rPr>
                <w:spacing w:val="-3"/>
              </w:rPr>
              <w:t xml:space="preserve"> </w:t>
            </w:r>
            <w:r>
              <w:t>Aspect</w:t>
            </w:r>
            <w:r>
              <w:rPr>
                <w:spacing w:val="-2"/>
              </w:rPr>
              <w:t xml:space="preserve"> </w:t>
            </w:r>
            <w:r>
              <w:t>Factor</w:t>
            </w:r>
          </w:p>
        </w:tc>
        <w:tc>
          <w:tcPr>
            <w:tcW w:w="7692" w:type="dxa"/>
            <w:gridSpan w:val="6"/>
          </w:tcPr>
          <w:p w:rsidR="00C3339B" w:rsidRDefault="00C3339B" w:rsidP="00AA54BE">
            <w:pPr>
              <w:pStyle w:val="TableParagraph"/>
              <w:spacing w:line="256" w:lineRule="auto"/>
              <w:ind w:left="107" w:right="106"/>
              <w:jc w:val="both"/>
            </w:pPr>
            <w:r>
              <w:t>Assumed to be fine as per copy of the documents &amp; information produced to</w:t>
            </w:r>
            <w:r>
              <w:rPr>
                <w:spacing w:val="1"/>
              </w:rPr>
              <w:t xml:space="preserve"> </w:t>
            </w:r>
            <w:r>
              <w:t>us.</w:t>
            </w:r>
          </w:p>
          <w:p w:rsidR="00C3339B" w:rsidRDefault="00C3339B" w:rsidP="00AA54BE">
            <w:pPr>
              <w:pStyle w:val="TableParagraph"/>
              <w:spacing w:before="161" w:line="259" w:lineRule="auto"/>
              <w:ind w:left="107" w:right="100"/>
              <w:jc w:val="both"/>
            </w:pPr>
            <w:r>
              <w:t>However Legal aspects of the property of any nature are out-of-scope of the</w:t>
            </w:r>
            <w:r>
              <w:rPr>
                <w:spacing w:val="1"/>
              </w:rPr>
              <w:t xml:space="preserve"> </w:t>
            </w:r>
            <w:r>
              <w:t>Valuation</w:t>
            </w:r>
            <w:r>
              <w:rPr>
                <w:spacing w:val="1"/>
              </w:rPr>
              <w:t xml:space="preserve"> </w:t>
            </w:r>
            <w:r>
              <w:t>Services.</w:t>
            </w:r>
            <w:r>
              <w:rPr>
                <w:spacing w:val="1"/>
              </w:rPr>
              <w:t xml:space="preserve"> </w:t>
            </w:r>
            <w:r>
              <w:t>In</w:t>
            </w:r>
            <w:r>
              <w:rPr>
                <w:spacing w:val="1"/>
              </w:rPr>
              <w:t xml:space="preserve"> </w:t>
            </w:r>
            <w:r>
              <w:t>terms</w:t>
            </w:r>
            <w:r>
              <w:rPr>
                <w:spacing w:val="1"/>
              </w:rPr>
              <w:t xml:space="preserve"> </w:t>
            </w:r>
            <w:r>
              <w:t>of</w:t>
            </w:r>
            <w:r>
              <w:rPr>
                <w:spacing w:val="1"/>
              </w:rPr>
              <w:t xml:space="preserve"> </w:t>
            </w:r>
            <w:r>
              <w:t>the</w:t>
            </w:r>
            <w:r>
              <w:rPr>
                <w:spacing w:val="1"/>
              </w:rPr>
              <w:t xml:space="preserve"> </w:t>
            </w:r>
            <w:r>
              <w:t>legality,</w:t>
            </w:r>
            <w:r>
              <w:rPr>
                <w:spacing w:val="1"/>
              </w:rPr>
              <w:t xml:space="preserve"> </w:t>
            </w:r>
            <w:r>
              <w:t>we</w:t>
            </w:r>
            <w:r>
              <w:rPr>
                <w:spacing w:val="1"/>
              </w:rPr>
              <w:t xml:space="preserve"> </w:t>
            </w:r>
            <w:r>
              <w:t>have</w:t>
            </w:r>
            <w:r>
              <w:rPr>
                <w:spacing w:val="1"/>
              </w:rPr>
              <w:t xml:space="preserve"> </w:t>
            </w:r>
            <w:r>
              <w:t>only</w:t>
            </w:r>
            <w:r>
              <w:rPr>
                <w:spacing w:val="1"/>
              </w:rPr>
              <w:t xml:space="preserve"> </w:t>
            </w:r>
            <w:r>
              <w:t>gone</w:t>
            </w:r>
            <w:r>
              <w:rPr>
                <w:spacing w:val="1"/>
              </w:rPr>
              <w:t xml:space="preserve"> </w:t>
            </w:r>
            <w:r>
              <w:t>by</w:t>
            </w:r>
            <w:r>
              <w:rPr>
                <w:spacing w:val="1"/>
              </w:rPr>
              <w:t xml:space="preserve"> </w:t>
            </w:r>
            <w:r>
              <w:t>the</w:t>
            </w:r>
            <w:r>
              <w:rPr>
                <w:spacing w:val="-59"/>
              </w:rPr>
              <w:t xml:space="preserve"> </w:t>
            </w:r>
            <w:r>
              <w:t>documents provided to us</w:t>
            </w:r>
            <w:r>
              <w:rPr>
                <w:spacing w:val="1"/>
              </w:rPr>
              <w:t xml:space="preserve"> </w:t>
            </w:r>
            <w:r>
              <w:t>in</w:t>
            </w:r>
            <w:r>
              <w:rPr>
                <w:spacing w:val="-2"/>
              </w:rPr>
              <w:t xml:space="preserve"> </w:t>
            </w:r>
            <w:r>
              <w:t>good</w:t>
            </w:r>
            <w:r>
              <w:rPr>
                <w:spacing w:val="-2"/>
              </w:rPr>
              <w:t xml:space="preserve"> </w:t>
            </w:r>
            <w:r>
              <w:t>faith.</w:t>
            </w:r>
          </w:p>
          <w:p w:rsidR="00C3339B" w:rsidRDefault="00C3339B" w:rsidP="00AA54BE">
            <w:pPr>
              <w:pStyle w:val="TableParagraph"/>
              <w:spacing w:before="160" w:line="259" w:lineRule="auto"/>
              <w:ind w:left="107" w:right="101"/>
              <w:jc w:val="both"/>
            </w:pPr>
            <w:r>
              <w:t>Verification</w:t>
            </w:r>
            <w:r>
              <w:rPr>
                <w:spacing w:val="-9"/>
              </w:rPr>
              <w:t xml:space="preserve"> </w:t>
            </w:r>
            <w:r>
              <w:t>of</w:t>
            </w:r>
            <w:r>
              <w:rPr>
                <w:spacing w:val="-7"/>
              </w:rPr>
              <w:t xml:space="preserve"> </w:t>
            </w:r>
            <w:r>
              <w:t>authenticity</w:t>
            </w:r>
            <w:r>
              <w:rPr>
                <w:spacing w:val="-10"/>
              </w:rPr>
              <w:t xml:space="preserve"> </w:t>
            </w:r>
            <w:r>
              <w:t>of</w:t>
            </w:r>
            <w:r>
              <w:rPr>
                <w:spacing w:val="-7"/>
              </w:rPr>
              <w:t xml:space="preserve"> </w:t>
            </w:r>
            <w:r>
              <w:t>documents</w:t>
            </w:r>
            <w:r>
              <w:rPr>
                <w:spacing w:val="-13"/>
              </w:rPr>
              <w:t xml:space="preserve"> </w:t>
            </w:r>
            <w:r>
              <w:t>from</w:t>
            </w:r>
            <w:r>
              <w:rPr>
                <w:spacing w:val="-9"/>
              </w:rPr>
              <w:t xml:space="preserve"> </w:t>
            </w:r>
            <w:r>
              <w:t>originals</w:t>
            </w:r>
            <w:r>
              <w:rPr>
                <w:spacing w:val="-7"/>
              </w:rPr>
              <w:t xml:space="preserve"> </w:t>
            </w:r>
            <w:r>
              <w:t>or</w:t>
            </w:r>
            <w:r>
              <w:rPr>
                <w:spacing w:val="-7"/>
              </w:rPr>
              <w:t xml:space="preserve"> </w:t>
            </w:r>
            <w:r>
              <w:t>cross</w:t>
            </w:r>
            <w:r>
              <w:rPr>
                <w:spacing w:val="-10"/>
              </w:rPr>
              <w:t xml:space="preserve"> </w:t>
            </w:r>
            <w:r>
              <w:t>checking</w:t>
            </w:r>
            <w:r>
              <w:rPr>
                <w:spacing w:val="-9"/>
              </w:rPr>
              <w:t xml:space="preserve"> </w:t>
            </w:r>
            <w:r>
              <w:t>from</w:t>
            </w:r>
            <w:r>
              <w:rPr>
                <w:spacing w:val="-58"/>
              </w:rPr>
              <w:t xml:space="preserve"> </w:t>
            </w:r>
            <w:r>
              <w:t>any</w:t>
            </w:r>
            <w:r>
              <w:rPr>
                <w:spacing w:val="-3"/>
              </w:rPr>
              <w:t xml:space="preserve"> </w:t>
            </w:r>
            <w:r>
              <w:t>Govt.</w:t>
            </w:r>
            <w:r>
              <w:rPr>
                <w:spacing w:val="2"/>
              </w:rPr>
              <w:t xml:space="preserve"> </w:t>
            </w:r>
            <w:proofErr w:type="spellStart"/>
            <w:r>
              <w:t>deptt</w:t>
            </w:r>
            <w:proofErr w:type="spellEnd"/>
            <w:r>
              <w:t>.</w:t>
            </w:r>
            <w:r>
              <w:rPr>
                <w:spacing w:val="1"/>
              </w:rPr>
              <w:t xml:space="preserve"> </w:t>
            </w:r>
            <w:proofErr w:type="gramStart"/>
            <w:r>
              <w:t>have</w:t>
            </w:r>
            <w:proofErr w:type="gramEnd"/>
            <w:r>
              <w:rPr>
                <w:spacing w:val="-2"/>
              </w:rPr>
              <w:t xml:space="preserve"> </w:t>
            </w:r>
            <w:r>
              <w:t>to</w:t>
            </w:r>
            <w:r>
              <w:rPr>
                <w:spacing w:val="-3"/>
              </w:rPr>
              <w:t xml:space="preserve"> </w:t>
            </w:r>
            <w:r>
              <w:t>be taken</w:t>
            </w:r>
            <w:r>
              <w:rPr>
                <w:spacing w:val="-3"/>
              </w:rPr>
              <w:t xml:space="preserve"> </w:t>
            </w:r>
            <w:r>
              <w:t>care</w:t>
            </w:r>
            <w:r>
              <w:rPr>
                <w:spacing w:val="-2"/>
              </w:rPr>
              <w:t xml:space="preserve"> </w:t>
            </w:r>
            <w:r>
              <w:t>by</w:t>
            </w:r>
            <w:r>
              <w:rPr>
                <w:spacing w:val="-2"/>
              </w:rPr>
              <w:t xml:space="preserve"> </w:t>
            </w:r>
            <w:r>
              <w:t>Legal</w:t>
            </w:r>
            <w:r>
              <w:rPr>
                <w:spacing w:val="-2"/>
              </w:rPr>
              <w:t xml:space="preserve"> </w:t>
            </w:r>
            <w:r>
              <w:t>expert/</w:t>
            </w:r>
            <w:r>
              <w:rPr>
                <w:spacing w:val="2"/>
              </w:rPr>
              <w:t xml:space="preserve"> </w:t>
            </w:r>
            <w:r>
              <w:t>Advocate.</w:t>
            </w:r>
          </w:p>
        </w:tc>
      </w:tr>
      <w:tr w:rsidR="00C3339B" w:rsidTr="00AA54BE">
        <w:trPr>
          <w:trHeight w:val="705"/>
        </w:trPr>
        <w:tc>
          <w:tcPr>
            <w:tcW w:w="725" w:type="dxa"/>
            <w:shd w:val="clear" w:color="auto" w:fill="C5D9F0"/>
          </w:tcPr>
          <w:p w:rsidR="00C3339B" w:rsidRDefault="00C3339B" w:rsidP="00AA54BE">
            <w:pPr>
              <w:pStyle w:val="TableParagraph"/>
              <w:spacing w:line="251" w:lineRule="exact"/>
              <w:ind w:right="162"/>
              <w:jc w:val="right"/>
            </w:pPr>
            <w:r>
              <w:t>vii.</w:t>
            </w:r>
          </w:p>
        </w:tc>
        <w:tc>
          <w:tcPr>
            <w:tcW w:w="2838" w:type="dxa"/>
            <w:shd w:val="clear" w:color="auto" w:fill="C5D9F0"/>
          </w:tcPr>
          <w:p w:rsidR="00C3339B" w:rsidRDefault="00C3339B" w:rsidP="00AA54BE">
            <w:pPr>
              <w:pStyle w:val="TableParagraph"/>
              <w:spacing w:line="259" w:lineRule="auto"/>
              <w:ind w:left="110" w:right="526"/>
            </w:pPr>
            <w:r>
              <w:t>Class/ Category of the</w:t>
            </w:r>
            <w:r>
              <w:rPr>
                <w:spacing w:val="-59"/>
              </w:rPr>
              <w:t xml:space="preserve"> </w:t>
            </w:r>
            <w:r>
              <w:t>locality</w:t>
            </w:r>
          </w:p>
        </w:tc>
        <w:tc>
          <w:tcPr>
            <w:tcW w:w="7692" w:type="dxa"/>
            <w:gridSpan w:val="6"/>
            <w:shd w:val="clear" w:color="auto" w:fill="DBE4F0"/>
          </w:tcPr>
          <w:p w:rsidR="00C3339B" w:rsidRDefault="00C3339B" w:rsidP="00AA54BE">
            <w:pPr>
              <w:pStyle w:val="TableParagraph"/>
              <w:spacing w:line="251" w:lineRule="exact"/>
              <w:ind w:left="107"/>
            </w:pPr>
            <w:r>
              <w:t>Not</w:t>
            </w:r>
            <w:r>
              <w:rPr>
                <w:spacing w:val="-2"/>
              </w:rPr>
              <w:t xml:space="preserve"> </w:t>
            </w:r>
            <w:r>
              <w:t>Applicable</w:t>
            </w:r>
          </w:p>
        </w:tc>
      </w:tr>
      <w:tr w:rsidR="00C3339B" w:rsidTr="00AA54BE">
        <w:trPr>
          <w:trHeight w:val="434"/>
        </w:trPr>
        <w:tc>
          <w:tcPr>
            <w:tcW w:w="725" w:type="dxa"/>
            <w:vMerge w:val="restart"/>
            <w:shd w:val="clear" w:color="auto" w:fill="C5D9F0"/>
          </w:tcPr>
          <w:p w:rsidR="00C3339B" w:rsidRDefault="00C3339B" w:rsidP="00AA54BE">
            <w:pPr>
              <w:pStyle w:val="TableParagraph"/>
              <w:spacing w:line="251" w:lineRule="exact"/>
              <w:ind w:left="239"/>
            </w:pPr>
            <w:r>
              <w:t>viii.</w:t>
            </w:r>
          </w:p>
        </w:tc>
        <w:tc>
          <w:tcPr>
            <w:tcW w:w="2838" w:type="dxa"/>
            <w:vMerge w:val="restart"/>
            <w:shd w:val="clear" w:color="auto" w:fill="C5D9F0"/>
          </w:tcPr>
          <w:p w:rsidR="00C3339B" w:rsidRDefault="00C3339B" w:rsidP="00AA54BE">
            <w:pPr>
              <w:pStyle w:val="TableParagraph"/>
              <w:spacing w:line="251" w:lineRule="exact"/>
              <w:ind w:left="110"/>
            </w:pPr>
            <w:r>
              <w:t>Property</w:t>
            </w:r>
            <w:r>
              <w:rPr>
                <w:spacing w:val="-2"/>
              </w:rPr>
              <w:t xml:space="preserve"> </w:t>
            </w:r>
            <w:r>
              <w:t>Physical Factors</w:t>
            </w:r>
          </w:p>
        </w:tc>
        <w:tc>
          <w:tcPr>
            <w:tcW w:w="2621" w:type="dxa"/>
            <w:gridSpan w:val="2"/>
            <w:shd w:val="clear" w:color="auto" w:fill="DBE4F0"/>
          </w:tcPr>
          <w:p w:rsidR="00C3339B" w:rsidRDefault="00C3339B" w:rsidP="00AA54BE">
            <w:pPr>
              <w:pStyle w:val="TableParagraph"/>
              <w:spacing w:line="249" w:lineRule="exact"/>
              <w:ind w:left="973" w:right="942"/>
              <w:jc w:val="center"/>
              <w:rPr>
                <w:rFonts w:ascii="Arial"/>
                <w:b/>
              </w:rPr>
            </w:pPr>
            <w:r>
              <w:rPr>
                <w:rFonts w:ascii="Arial"/>
                <w:b/>
              </w:rPr>
              <w:t>Shape</w:t>
            </w:r>
          </w:p>
        </w:tc>
        <w:tc>
          <w:tcPr>
            <w:tcW w:w="2557" w:type="dxa"/>
            <w:gridSpan w:val="2"/>
            <w:shd w:val="clear" w:color="auto" w:fill="DBE4F0"/>
          </w:tcPr>
          <w:p w:rsidR="00C3339B" w:rsidRDefault="00C3339B" w:rsidP="00AA54BE">
            <w:pPr>
              <w:pStyle w:val="TableParagraph"/>
              <w:spacing w:line="249" w:lineRule="exact"/>
              <w:ind w:left="236" w:right="216"/>
              <w:jc w:val="center"/>
              <w:rPr>
                <w:rFonts w:ascii="Arial"/>
                <w:b/>
              </w:rPr>
            </w:pPr>
            <w:r>
              <w:rPr>
                <w:rFonts w:ascii="Arial"/>
                <w:b/>
              </w:rPr>
              <w:t>Size</w:t>
            </w:r>
          </w:p>
        </w:tc>
        <w:tc>
          <w:tcPr>
            <w:tcW w:w="2514" w:type="dxa"/>
            <w:gridSpan w:val="2"/>
            <w:shd w:val="clear" w:color="auto" w:fill="DBE4F0"/>
          </w:tcPr>
          <w:p w:rsidR="00C3339B" w:rsidRDefault="00C3339B" w:rsidP="00AA54BE">
            <w:pPr>
              <w:pStyle w:val="TableParagraph"/>
              <w:spacing w:line="249" w:lineRule="exact"/>
              <w:ind w:left="869" w:right="877"/>
              <w:jc w:val="center"/>
              <w:rPr>
                <w:rFonts w:ascii="Arial"/>
                <w:b/>
              </w:rPr>
            </w:pPr>
            <w:r>
              <w:rPr>
                <w:rFonts w:ascii="Arial"/>
                <w:b/>
              </w:rPr>
              <w:t>Layout</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2621" w:type="dxa"/>
            <w:gridSpan w:val="2"/>
          </w:tcPr>
          <w:p w:rsidR="00C3339B" w:rsidRDefault="00C3339B" w:rsidP="00AA54BE">
            <w:pPr>
              <w:pStyle w:val="TableParagraph"/>
              <w:spacing w:line="251" w:lineRule="exact"/>
              <w:ind w:left="827"/>
            </w:pPr>
            <w:r>
              <w:t>Rectangle</w:t>
            </w:r>
          </w:p>
        </w:tc>
        <w:tc>
          <w:tcPr>
            <w:tcW w:w="2557" w:type="dxa"/>
            <w:gridSpan w:val="2"/>
          </w:tcPr>
          <w:p w:rsidR="00C3339B" w:rsidRDefault="00C3339B" w:rsidP="00AA54BE">
            <w:pPr>
              <w:pStyle w:val="TableParagraph"/>
              <w:spacing w:line="251" w:lineRule="exact"/>
              <w:ind w:left="236" w:right="218"/>
              <w:jc w:val="center"/>
            </w:pPr>
            <w:r>
              <w:t>Small</w:t>
            </w:r>
          </w:p>
        </w:tc>
        <w:tc>
          <w:tcPr>
            <w:tcW w:w="2514" w:type="dxa"/>
            <w:gridSpan w:val="2"/>
          </w:tcPr>
          <w:p w:rsidR="00C3339B" w:rsidRDefault="00C3339B" w:rsidP="00AA54BE">
            <w:pPr>
              <w:pStyle w:val="TableParagraph"/>
              <w:spacing w:line="251" w:lineRule="exact"/>
              <w:ind w:left="467"/>
            </w:pPr>
            <w:r>
              <w:t>Normal</w:t>
            </w:r>
            <w:r>
              <w:rPr>
                <w:spacing w:val="-2"/>
              </w:rPr>
              <w:t xml:space="preserve"> </w:t>
            </w:r>
            <w:r>
              <w:t>Layout -</w:t>
            </w:r>
          </w:p>
        </w:tc>
      </w:tr>
      <w:tr w:rsidR="00C3339B" w:rsidTr="00AA54BE">
        <w:trPr>
          <w:trHeight w:val="979"/>
        </w:trPr>
        <w:tc>
          <w:tcPr>
            <w:tcW w:w="725" w:type="dxa"/>
            <w:vMerge w:val="restart"/>
            <w:shd w:val="clear" w:color="auto" w:fill="C5D9F0"/>
          </w:tcPr>
          <w:p w:rsidR="00C3339B" w:rsidRDefault="00C3339B" w:rsidP="00AA54BE">
            <w:pPr>
              <w:pStyle w:val="TableParagraph"/>
              <w:spacing w:line="251" w:lineRule="exact"/>
              <w:ind w:left="338"/>
            </w:pPr>
            <w:r>
              <w:t>ix.</w:t>
            </w:r>
          </w:p>
        </w:tc>
        <w:tc>
          <w:tcPr>
            <w:tcW w:w="2838" w:type="dxa"/>
            <w:vMerge w:val="restart"/>
            <w:shd w:val="clear" w:color="auto" w:fill="C5D9F0"/>
          </w:tcPr>
          <w:p w:rsidR="00C3339B" w:rsidRDefault="00C3339B" w:rsidP="00AA54BE">
            <w:pPr>
              <w:pStyle w:val="TableParagraph"/>
              <w:spacing w:line="259" w:lineRule="auto"/>
              <w:ind w:left="110" w:right="978"/>
            </w:pPr>
            <w:r>
              <w:t>Property Location</w:t>
            </w:r>
            <w:r>
              <w:rPr>
                <w:spacing w:val="-59"/>
              </w:rPr>
              <w:t xml:space="preserve"> </w:t>
            </w:r>
            <w:r>
              <w:t>Category</w:t>
            </w:r>
            <w:r>
              <w:rPr>
                <w:spacing w:val="-2"/>
              </w:rPr>
              <w:t xml:space="preserve"> </w:t>
            </w:r>
            <w:r>
              <w:t>Factor</w:t>
            </w:r>
          </w:p>
        </w:tc>
        <w:tc>
          <w:tcPr>
            <w:tcW w:w="1966" w:type="dxa"/>
            <w:shd w:val="clear" w:color="auto" w:fill="DBE4F0"/>
          </w:tcPr>
          <w:p w:rsidR="00C3339B" w:rsidRDefault="00C3339B" w:rsidP="00AA54BE">
            <w:pPr>
              <w:pStyle w:val="TableParagraph"/>
              <w:spacing w:line="259" w:lineRule="auto"/>
              <w:ind w:left="205" w:right="208" w:firstLine="559"/>
              <w:rPr>
                <w:rFonts w:ascii="Arial"/>
                <w:b/>
              </w:rPr>
            </w:pPr>
            <w:r>
              <w:rPr>
                <w:rFonts w:ascii="Arial"/>
                <w:b/>
              </w:rPr>
              <w:t>City</w:t>
            </w:r>
            <w:r>
              <w:rPr>
                <w:rFonts w:ascii="Arial"/>
                <w:b/>
                <w:spacing w:val="1"/>
              </w:rPr>
              <w:t xml:space="preserve"> </w:t>
            </w:r>
            <w:r>
              <w:rPr>
                <w:rFonts w:ascii="Arial"/>
                <w:b/>
              </w:rPr>
              <w:t>Categorization</w:t>
            </w:r>
          </w:p>
        </w:tc>
        <w:tc>
          <w:tcPr>
            <w:tcW w:w="1943" w:type="dxa"/>
            <w:gridSpan w:val="2"/>
            <w:shd w:val="clear" w:color="auto" w:fill="DBE4F0"/>
          </w:tcPr>
          <w:p w:rsidR="00C3339B" w:rsidRDefault="00C3339B" w:rsidP="00AA54BE">
            <w:pPr>
              <w:pStyle w:val="TableParagraph"/>
              <w:spacing w:line="259" w:lineRule="auto"/>
              <w:ind w:left="162" w:right="166" w:firstLine="379"/>
              <w:rPr>
                <w:rFonts w:ascii="Arial"/>
                <w:b/>
              </w:rPr>
            </w:pPr>
            <w:r>
              <w:rPr>
                <w:rFonts w:ascii="Arial"/>
                <w:b/>
              </w:rPr>
              <w:t>Locality</w:t>
            </w:r>
            <w:r>
              <w:rPr>
                <w:rFonts w:ascii="Arial"/>
                <w:b/>
                <w:spacing w:val="1"/>
              </w:rPr>
              <w:t xml:space="preserve"> </w:t>
            </w:r>
            <w:r>
              <w:rPr>
                <w:rFonts w:ascii="Arial"/>
                <w:b/>
              </w:rPr>
              <w:t>Characteristics</w:t>
            </w:r>
          </w:p>
        </w:tc>
        <w:tc>
          <w:tcPr>
            <w:tcW w:w="1923" w:type="dxa"/>
            <w:gridSpan w:val="2"/>
            <w:shd w:val="clear" w:color="auto" w:fill="DBE4F0"/>
          </w:tcPr>
          <w:p w:rsidR="00C3339B" w:rsidRDefault="00C3339B" w:rsidP="00AA54BE">
            <w:pPr>
              <w:pStyle w:val="TableParagraph"/>
              <w:spacing w:line="259" w:lineRule="auto"/>
              <w:ind w:left="182" w:right="177" w:firstLine="4"/>
              <w:jc w:val="center"/>
              <w:rPr>
                <w:rFonts w:ascii="Arial"/>
                <w:b/>
              </w:rPr>
            </w:pPr>
            <w:r>
              <w:rPr>
                <w:rFonts w:ascii="Arial"/>
                <w:b/>
              </w:rPr>
              <w:t>Property</w:t>
            </w:r>
            <w:r>
              <w:rPr>
                <w:rFonts w:ascii="Arial"/>
                <w:b/>
                <w:spacing w:val="1"/>
              </w:rPr>
              <w:t xml:space="preserve"> </w:t>
            </w:r>
            <w:r>
              <w:rPr>
                <w:rFonts w:ascii="Arial"/>
                <w:b/>
              </w:rPr>
              <w:t>location</w:t>
            </w:r>
            <w:r>
              <w:rPr>
                <w:rFonts w:ascii="Arial"/>
                <w:b/>
                <w:spacing w:val="1"/>
              </w:rPr>
              <w:t xml:space="preserve"> </w:t>
            </w:r>
            <w:r>
              <w:rPr>
                <w:rFonts w:ascii="Arial"/>
                <w:b/>
              </w:rPr>
              <w:t>characteristics</w:t>
            </w:r>
          </w:p>
        </w:tc>
        <w:tc>
          <w:tcPr>
            <w:tcW w:w="1860" w:type="dxa"/>
            <w:shd w:val="clear" w:color="auto" w:fill="DBE4F0"/>
          </w:tcPr>
          <w:p w:rsidR="00C3339B" w:rsidRDefault="00C3339B" w:rsidP="00AA54BE">
            <w:pPr>
              <w:pStyle w:val="TableParagraph"/>
              <w:spacing w:line="248" w:lineRule="exact"/>
              <w:ind w:left="341"/>
              <w:rPr>
                <w:rFonts w:ascii="Arial"/>
                <w:b/>
              </w:rPr>
            </w:pPr>
            <w:r>
              <w:rPr>
                <w:rFonts w:ascii="Arial"/>
                <w:b/>
              </w:rPr>
              <w:t>Floor Level</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1966" w:type="dxa"/>
          </w:tcPr>
          <w:p w:rsidR="00C3339B" w:rsidRDefault="00C3339B" w:rsidP="00AA54BE">
            <w:pPr>
              <w:pStyle w:val="TableParagraph"/>
              <w:spacing w:line="251" w:lineRule="exact"/>
              <w:ind w:left="469"/>
            </w:pPr>
            <w:r>
              <w:t>Metro</w:t>
            </w:r>
            <w:r>
              <w:rPr>
                <w:spacing w:val="-1"/>
              </w:rPr>
              <w:t xml:space="preserve"> </w:t>
            </w:r>
            <w:r>
              <w:t>City</w:t>
            </w:r>
          </w:p>
        </w:tc>
        <w:tc>
          <w:tcPr>
            <w:tcW w:w="1943" w:type="dxa"/>
            <w:gridSpan w:val="2"/>
          </w:tcPr>
          <w:p w:rsidR="00C3339B" w:rsidRDefault="00C3339B" w:rsidP="00AA54BE">
            <w:pPr>
              <w:pStyle w:val="TableParagraph"/>
              <w:spacing w:line="251" w:lineRule="exact"/>
              <w:ind w:left="411" w:right="430"/>
              <w:jc w:val="center"/>
            </w:pPr>
            <w:r>
              <w:t>Good</w:t>
            </w:r>
          </w:p>
        </w:tc>
        <w:tc>
          <w:tcPr>
            <w:tcW w:w="1923" w:type="dxa"/>
            <w:gridSpan w:val="2"/>
          </w:tcPr>
          <w:p w:rsidR="00C3339B" w:rsidRDefault="00C3339B" w:rsidP="00AA54BE">
            <w:pPr>
              <w:pStyle w:val="TableParagraph"/>
              <w:spacing w:line="251" w:lineRule="exact"/>
              <w:ind w:left="233"/>
            </w:pPr>
            <w:r>
              <w:t>Near</w:t>
            </w:r>
            <w:r>
              <w:rPr>
                <w:spacing w:val="-1"/>
              </w:rPr>
              <w:t xml:space="preserve"> </w:t>
            </w:r>
            <w:r>
              <w:t>to</w:t>
            </w:r>
            <w:r>
              <w:rPr>
                <w:spacing w:val="-3"/>
              </w:rPr>
              <w:t xml:space="preserve"> </w:t>
            </w:r>
            <w:r>
              <w:t>Market</w:t>
            </w:r>
          </w:p>
        </w:tc>
        <w:tc>
          <w:tcPr>
            <w:tcW w:w="1860" w:type="dxa"/>
            <w:vMerge w:val="restart"/>
          </w:tcPr>
          <w:p w:rsidR="00C3339B" w:rsidRDefault="00C3339B" w:rsidP="00AA54BE">
            <w:pPr>
              <w:pStyle w:val="TableParagraph"/>
              <w:spacing w:line="251" w:lineRule="exact"/>
              <w:ind w:left="130"/>
            </w:pPr>
            <w:r>
              <w:t>Ground</w:t>
            </w:r>
            <w:r>
              <w:rPr>
                <w:spacing w:val="-2"/>
              </w:rPr>
              <w:t xml:space="preserve"> </w:t>
            </w:r>
            <w:r>
              <w:t>+</w:t>
            </w:r>
            <w:r>
              <w:rPr>
                <w:spacing w:val="-1"/>
              </w:rPr>
              <w:t xml:space="preserve"> </w:t>
            </w:r>
            <w:r>
              <w:t>3</w:t>
            </w:r>
            <w:r>
              <w:rPr>
                <w:spacing w:val="-2"/>
              </w:rPr>
              <w:t xml:space="preserve"> </w:t>
            </w:r>
            <w:r>
              <w:t>floor</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1966" w:type="dxa"/>
            <w:vMerge w:val="restart"/>
          </w:tcPr>
          <w:p w:rsidR="00C3339B" w:rsidRDefault="00C3339B" w:rsidP="00AA54BE">
            <w:pPr>
              <w:pStyle w:val="TableParagraph"/>
              <w:spacing w:line="251" w:lineRule="exact"/>
              <w:ind w:left="107"/>
            </w:pPr>
            <w:r>
              <w:t>Urban</w:t>
            </w:r>
            <w:r>
              <w:rPr>
                <w:spacing w:val="-3"/>
              </w:rPr>
              <w:t xml:space="preserve"> </w:t>
            </w:r>
            <w:r>
              <w:t>developing</w:t>
            </w:r>
          </w:p>
        </w:tc>
        <w:tc>
          <w:tcPr>
            <w:tcW w:w="1943" w:type="dxa"/>
            <w:gridSpan w:val="2"/>
          </w:tcPr>
          <w:p w:rsidR="00C3339B" w:rsidRDefault="00C3339B" w:rsidP="00AA54BE">
            <w:pPr>
              <w:pStyle w:val="TableParagraph"/>
              <w:spacing w:line="251" w:lineRule="exact"/>
              <w:ind w:left="601"/>
            </w:pPr>
            <w:r>
              <w:t>Normal</w:t>
            </w:r>
          </w:p>
        </w:tc>
        <w:tc>
          <w:tcPr>
            <w:tcW w:w="1923" w:type="dxa"/>
            <w:gridSpan w:val="2"/>
          </w:tcPr>
          <w:p w:rsidR="00C3339B" w:rsidRDefault="00C3339B" w:rsidP="00AA54BE">
            <w:pPr>
              <w:pStyle w:val="TableParagraph"/>
              <w:spacing w:line="251" w:lineRule="exact"/>
              <w:ind w:left="250"/>
            </w:pPr>
            <w:r>
              <w:t>Not</w:t>
            </w:r>
            <w:r>
              <w:rPr>
                <w:spacing w:val="-2"/>
              </w:rPr>
              <w:t xml:space="preserve"> </w:t>
            </w:r>
            <w:r>
              <w:t>Applicable</w:t>
            </w:r>
          </w:p>
        </w:tc>
        <w:tc>
          <w:tcPr>
            <w:tcW w:w="1860" w:type="dxa"/>
            <w:vMerge/>
            <w:tcBorders>
              <w:top w:val="nil"/>
            </w:tcBorders>
          </w:tcPr>
          <w:p w:rsidR="00C3339B" w:rsidRDefault="00C3339B" w:rsidP="00AA54BE">
            <w:pPr>
              <w:rPr>
                <w:sz w:val="2"/>
                <w:szCs w:val="2"/>
              </w:rPr>
            </w:pPr>
          </w:p>
        </w:tc>
      </w:tr>
      <w:tr w:rsidR="00C3339B" w:rsidTr="00AA54BE">
        <w:trPr>
          <w:trHeight w:val="979"/>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1966" w:type="dxa"/>
            <w:vMerge/>
            <w:tcBorders>
              <w:top w:val="nil"/>
            </w:tcBorders>
          </w:tcPr>
          <w:p w:rsidR="00C3339B" w:rsidRDefault="00C3339B" w:rsidP="00AA54BE">
            <w:pPr>
              <w:rPr>
                <w:sz w:val="2"/>
                <w:szCs w:val="2"/>
              </w:rPr>
            </w:pPr>
          </w:p>
        </w:tc>
        <w:tc>
          <w:tcPr>
            <w:tcW w:w="1943" w:type="dxa"/>
            <w:gridSpan w:val="2"/>
          </w:tcPr>
          <w:p w:rsidR="00C3339B" w:rsidRDefault="00C3339B" w:rsidP="00AA54BE">
            <w:pPr>
              <w:pStyle w:val="TableParagraph"/>
              <w:spacing w:line="259" w:lineRule="auto"/>
              <w:ind w:left="135" w:right="161" w:hanging="1"/>
              <w:jc w:val="center"/>
            </w:pPr>
            <w:r>
              <w:t>Within good</w:t>
            </w:r>
            <w:r>
              <w:rPr>
                <w:spacing w:val="1"/>
              </w:rPr>
              <w:t xml:space="preserve"> </w:t>
            </w:r>
            <w:r>
              <w:t>urban developed</w:t>
            </w:r>
            <w:r>
              <w:rPr>
                <w:spacing w:val="-60"/>
              </w:rPr>
              <w:t xml:space="preserve"> </w:t>
            </w:r>
            <w:r>
              <w:t>area</w:t>
            </w:r>
          </w:p>
        </w:tc>
        <w:tc>
          <w:tcPr>
            <w:tcW w:w="1923" w:type="dxa"/>
            <w:gridSpan w:val="2"/>
          </w:tcPr>
          <w:p w:rsidR="00C3339B" w:rsidRDefault="00C3339B" w:rsidP="00AA54BE">
            <w:pPr>
              <w:pStyle w:val="TableParagraph"/>
              <w:spacing w:line="251" w:lineRule="exact"/>
              <w:ind w:left="250"/>
            </w:pPr>
            <w:r>
              <w:t>Not</w:t>
            </w:r>
            <w:r>
              <w:rPr>
                <w:spacing w:val="-2"/>
              </w:rPr>
              <w:t xml:space="preserve"> </w:t>
            </w:r>
            <w:r>
              <w:t>Applicable</w:t>
            </w:r>
          </w:p>
        </w:tc>
        <w:tc>
          <w:tcPr>
            <w:tcW w:w="1860" w:type="dxa"/>
            <w:vMerge/>
            <w:tcBorders>
              <w:top w:val="nil"/>
            </w:tcBorders>
          </w:tcPr>
          <w:p w:rsidR="00C3339B" w:rsidRDefault="00C3339B" w:rsidP="00AA54BE">
            <w:pPr>
              <w:rPr>
                <w:sz w:val="2"/>
                <w:szCs w:val="2"/>
              </w:rPr>
            </w:pP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7692" w:type="dxa"/>
            <w:gridSpan w:val="6"/>
            <w:shd w:val="clear" w:color="auto" w:fill="DBE4F0"/>
          </w:tcPr>
          <w:p w:rsidR="00C3339B" w:rsidRDefault="00C3339B" w:rsidP="00AA54BE">
            <w:pPr>
              <w:pStyle w:val="TableParagraph"/>
              <w:spacing w:line="248" w:lineRule="exact"/>
              <w:ind w:left="2988" w:right="2986"/>
              <w:jc w:val="center"/>
              <w:rPr>
                <w:rFonts w:ascii="Arial"/>
                <w:b/>
              </w:rPr>
            </w:pPr>
            <w:r>
              <w:rPr>
                <w:rFonts w:ascii="Arial"/>
                <w:b/>
              </w:rPr>
              <w:t>Property</w:t>
            </w:r>
            <w:r>
              <w:rPr>
                <w:rFonts w:ascii="Arial"/>
                <w:b/>
                <w:spacing w:val="-3"/>
              </w:rPr>
              <w:t xml:space="preserve"> </w:t>
            </w:r>
            <w:r>
              <w:rPr>
                <w:rFonts w:ascii="Arial"/>
                <w:b/>
              </w:rPr>
              <w:t>Facing</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7692" w:type="dxa"/>
            <w:gridSpan w:val="6"/>
          </w:tcPr>
          <w:p w:rsidR="00C3339B" w:rsidRDefault="00C3339B" w:rsidP="00AA54BE">
            <w:pPr>
              <w:pStyle w:val="TableParagraph"/>
              <w:spacing w:line="251" w:lineRule="exact"/>
              <w:ind w:left="2988" w:right="2986"/>
              <w:jc w:val="center"/>
            </w:pPr>
            <w:r>
              <w:t>South</w:t>
            </w:r>
            <w:r>
              <w:rPr>
                <w:spacing w:val="-2"/>
              </w:rPr>
              <w:t xml:space="preserve"> </w:t>
            </w:r>
            <w:r>
              <w:t>Facing</w:t>
            </w:r>
          </w:p>
        </w:tc>
      </w:tr>
      <w:tr w:rsidR="00C3339B" w:rsidTr="00AA54BE">
        <w:trPr>
          <w:trHeight w:val="1163"/>
        </w:trPr>
        <w:tc>
          <w:tcPr>
            <w:tcW w:w="725" w:type="dxa"/>
            <w:shd w:val="clear" w:color="auto" w:fill="C5D9F0"/>
          </w:tcPr>
          <w:p w:rsidR="00C3339B" w:rsidRDefault="00C3339B" w:rsidP="00AA54BE">
            <w:pPr>
              <w:pStyle w:val="TableParagraph"/>
              <w:spacing w:line="251" w:lineRule="exact"/>
              <w:ind w:right="164"/>
              <w:jc w:val="right"/>
            </w:pPr>
            <w:r>
              <w:t>x.</w:t>
            </w:r>
          </w:p>
        </w:tc>
        <w:tc>
          <w:tcPr>
            <w:tcW w:w="2838" w:type="dxa"/>
            <w:shd w:val="clear" w:color="auto" w:fill="C5D9F0"/>
          </w:tcPr>
          <w:p w:rsidR="00C3339B" w:rsidRDefault="00C3339B" w:rsidP="00AA54BE">
            <w:pPr>
              <w:pStyle w:val="TableParagraph"/>
              <w:spacing w:line="276" w:lineRule="auto"/>
              <w:ind w:left="110" w:right="355"/>
            </w:pPr>
            <w:r>
              <w:t>Physical Infrastructure</w:t>
            </w:r>
            <w:r>
              <w:rPr>
                <w:spacing w:val="1"/>
              </w:rPr>
              <w:t xml:space="preserve"> </w:t>
            </w:r>
            <w:r>
              <w:t>availability factors of the</w:t>
            </w:r>
            <w:r>
              <w:rPr>
                <w:spacing w:val="-59"/>
              </w:rPr>
              <w:t xml:space="preserve"> </w:t>
            </w:r>
            <w:r>
              <w:t>locality</w:t>
            </w:r>
          </w:p>
        </w:tc>
        <w:tc>
          <w:tcPr>
            <w:tcW w:w="1966" w:type="dxa"/>
            <w:shd w:val="clear" w:color="auto" w:fill="DBE4F0"/>
          </w:tcPr>
          <w:p w:rsidR="00C3339B" w:rsidRDefault="00C3339B" w:rsidP="00AA54BE">
            <w:pPr>
              <w:pStyle w:val="TableParagraph"/>
              <w:spacing w:line="248" w:lineRule="exact"/>
              <w:ind w:left="268"/>
              <w:rPr>
                <w:rFonts w:ascii="Arial"/>
                <w:b/>
              </w:rPr>
            </w:pPr>
            <w:r>
              <w:rPr>
                <w:rFonts w:ascii="Arial"/>
                <w:b/>
              </w:rPr>
              <w:t>Water</w:t>
            </w:r>
            <w:r>
              <w:rPr>
                <w:rFonts w:ascii="Arial"/>
                <w:b/>
                <w:spacing w:val="-2"/>
              </w:rPr>
              <w:t xml:space="preserve"> </w:t>
            </w:r>
            <w:r>
              <w:rPr>
                <w:rFonts w:ascii="Arial"/>
                <w:b/>
              </w:rPr>
              <w:t>Supply</w:t>
            </w:r>
          </w:p>
        </w:tc>
        <w:tc>
          <w:tcPr>
            <w:tcW w:w="1943" w:type="dxa"/>
            <w:gridSpan w:val="2"/>
            <w:shd w:val="clear" w:color="auto" w:fill="DBE4F0"/>
          </w:tcPr>
          <w:p w:rsidR="00C3339B" w:rsidRDefault="00C3339B" w:rsidP="00AA54BE">
            <w:pPr>
              <w:pStyle w:val="TableParagraph"/>
              <w:spacing w:line="276" w:lineRule="auto"/>
              <w:ind w:left="411" w:right="433"/>
              <w:jc w:val="center"/>
              <w:rPr>
                <w:rFonts w:ascii="Arial"/>
                <w:b/>
              </w:rPr>
            </w:pPr>
            <w:r>
              <w:rPr>
                <w:rFonts w:ascii="Arial"/>
                <w:b/>
              </w:rPr>
              <w:t>Sewerage/</w:t>
            </w:r>
            <w:r>
              <w:rPr>
                <w:rFonts w:ascii="Arial"/>
                <w:b/>
                <w:spacing w:val="-59"/>
              </w:rPr>
              <w:t xml:space="preserve"> </w:t>
            </w:r>
            <w:r>
              <w:rPr>
                <w:rFonts w:ascii="Arial"/>
                <w:b/>
              </w:rPr>
              <w:t>sanitation</w:t>
            </w:r>
            <w:r>
              <w:rPr>
                <w:rFonts w:ascii="Arial"/>
                <w:b/>
                <w:spacing w:val="-59"/>
              </w:rPr>
              <w:t xml:space="preserve"> </w:t>
            </w:r>
            <w:r>
              <w:rPr>
                <w:rFonts w:ascii="Arial"/>
                <w:b/>
              </w:rPr>
              <w:t>system</w:t>
            </w:r>
          </w:p>
        </w:tc>
        <w:tc>
          <w:tcPr>
            <w:tcW w:w="1923" w:type="dxa"/>
            <w:gridSpan w:val="2"/>
            <w:shd w:val="clear" w:color="auto" w:fill="DBE4F0"/>
          </w:tcPr>
          <w:p w:rsidR="00C3339B" w:rsidRDefault="00C3339B" w:rsidP="00AA54BE">
            <w:pPr>
              <w:pStyle w:val="TableParagraph"/>
              <w:spacing w:line="248" w:lineRule="exact"/>
              <w:ind w:left="434"/>
              <w:rPr>
                <w:rFonts w:ascii="Arial"/>
                <w:b/>
              </w:rPr>
            </w:pPr>
            <w:r>
              <w:rPr>
                <w:rFonts w:ascii="Arial"/>
                <w:b/>
              </w:rPr>
              <w:t>Electricity</w:t>
            </w:r>
          </w:p>
        </w:tc>
        <w:tc>
          <w:tcPr>
            <w:tcW w:w="1860" w:type="dxa"/>
            <w:shd w:val="clear" w:color="auto" w:fill="DBE4F0"/>
          </w:tcPr>
          <w:p w:rsidR="00C3339B" w:rsidRDefault="00C3339B" w:rsidP="00AA54BE">
            <w:pPr>
              <w:pStyle w:val="TableParagraph"/>
              <w:spacing w:line="276" w:lineRule="auto"/>
              <w:ind w:left="413" w:right="413" w:firstLine="2"/>
              <w:jc w:val="center"/>
              <w:rPr>
                <w:rFonts w:ascii="Arial"/>
                <w:b/>
              </w:rPr>
            </w:pPr>
            <w:r>
              <w:rPr>
                <w:rFonts w:ascii="Arial"/>
                <w:b/>
              </w:rPr>
              <w:t>Road and</w:t>
            </w:r>
            <w:r>
              <w:rPr>
                <w:rFonts w:ascii="Arial"/>
                <w:b/>
                <w:spacing w:val="-58"/>
              </w:rPr>
              <w:t xml:space="preserve"> </w:t>
            </w:r>
            <w:r>
              <w:rPr>
                <w:rFonts w:ascii="Arial"/>
                <w:b/>
              </w:rPr>
              <w:t>Public</w:t>
            </w:r>
            <w:r>
              <w:rPr>
                <w:rFonts w:ascii="Arial"/>
                <w:b/>
                <w:spacing w:val="1"/>
              </w:rPr>
              <w:t xml:space="preserve"> </w:t>
            </w:r>
            <w:r>
              <w:rPr>
                <w:rFonts w:ascii="Arial"/>
                <w:b/>
              </w:rPr>
              <w:t>Transport</w:t>
            </w:r>
          </w:p>
          <w:p w:rsidR="00C3339B" w:rsidRDefault="00C3339B" w:rsidP="00AA54BE">
            <w:pPr>
              <w:pStyle w:val="TableParagraph"/>
              <w:ind w:left="267" w:right="264"/>
              <w:jc w:val="center"/>
              <w:rPr>
                <w:rFonts w:ascii="Arial"/>
                <w:b/>
              </w:rPr>
            </w:pPr>
            <w:r>
              <w:rPr>
                <w:rFonts w:ascii="Arial"/>
                <w:b/>
              </w:rPr>
              <w:t>connectivity</w:t>
            </w:r>
          </w:p>
        </w:tc>
      </w:tr>
    </w:tbl>
    <w:p w:rsidR="00365C3E" w:rsidRDefault="00365C3E">
      <w:pPr>
        <w:rPr>
          <w:sz w:val="2"/>
          <w:szCs w:val="2"/>
        </w:rPr>
        <w:sectPr w:rsidR="00365C3E">
          <w:pgSz w:w="12240" w:h="15840"/>
          <w:pgMar w:top="1440" w:right="280" w:bottom="1180" w:left="280" w:header="240" w:footer="999"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2838"/>
        <w:gridCol w:w="1942"/>
        <w:gridCol w:w="894"/>
        <w:gridCol w:w="1074"/>
        <w:gridCol w:w="1924"/>
        <w:gridCol w:w="1861"/>
      </w:tblGrid>
      <w:tr w:rsidR="00C3339B" w:rsidTr="00AA54BE">
        <w:trPr>
          <w:trHeight w:val="1032"/>
        </w:trPr>
        <w:tc>
          <w:tcPr>
            <w:tcW w:w="725" w:type="dxa"/>
            <w:vMerge w:val="restart"/>
            <w:shd w:val="clear" w:color="auto" w:fill="C5D9F0"/>
          </w:tcPr>
          <w:p w:rsidR="00C3339B" w:rsidRDefault="00C3339B" w:rsidP="00AA54BE">
            <w:pPr>
              <w:pStyle w:val="TableParagraph"/>
              <w:rPr>
                <w:rFonts w:ascii="Times New Roman"/>
                <w:sz w:val="20"/>
              </w:rPr>
            </w:pPr>
          </w:p>
        </w:tc>
        <w:tc>
          <w:tcPr>
            <w:tcW w:w="2838" w:type="dxa"/>
            <w:vMerge w:val="restart"/>
            <w:shd w:val="clear" w:color="auto" w:fill="C5D9F0"/>
          </w:tcPr>
          <w:p w:rsidR="00C3339B" w:rsidRDefault="00C3339B" w:rsidP="00AA54BE">
            <w:pPr>
              <w:pStyle w:val="TableParagraph"/>
              <w:rPr>
                <w:rFonts w:ascii="Times New Roman"/>
                <w:sz w:val="20"/>
              </w:rPr>
            </w:pPr>
          </w:p>
        </w:tc>
        <w:tc>
          <w:tcPr>
            <w:tcW w:w="1942" w:type="dxa"/>
          </w:tcPr>
          <w:p w:rsidR="00C3339B" w:rsidRDefault="00C3339B" w:rsidP="00AA54BE">
            <w:pPr>
              <w:pStyle w:val="TableParagraph"/>
              <w:spacing w:line="276" w:lineRule="auto"/>
              <w:ind w:left="438" w:right="430" w:firstLine="91"/>
              <w:jc w:val="both"/>
            </w:pPr>
            <w:r>
              <w:t>Yes from</w:t>
            </w:r>
            <w:r>
              <w:rPr>
                <w:spacing w:val="1"/>
              </w:rPr>
              <w:t xml:space="preserve"> </w:t>
            </w:r>
            <w:r>
              <w:t>municipal</w:t>
            </w:r>
            <w:r>
              <w:rPr>
                <w:spacing w:val="1"/>
              </w:rPr>
              <w:t xml:space="preserve"> </w:t>
            </w:r>
            <w:r>
              <w:t>connection</w:t>
            </w:r>
          </w:p>
        </w:tc>
        <w:tc>
          <w:tcPr>
            <w:tcW w:w="1968" w:type="dxa"/>
            <w:gridSpan w:val="2"/>
          </w:tcPr>
          <w:p w:rsidR="00C3339B" w:rsidRDefault="00C3339B" w:rsidP="00AA54BE">
            <w:pPr>
              <w:pStyle w:val="TableParagraph"/>
              <w:spacing w:line="249" w:lineRule="exact"/>
              <w:ind w:left="337"/>
            </w:pPr>
            <w:r>
              <w:t>Underground</w:t>
            </w:r>
          </w:p>
        </w:tc>
        <w:tc>
          <w:tcPr>
            <w:tcW w:w="1924" w:type="dxa"/>
          </w:tcPr>
          <w:p w:rsidR="00C3339B" w:rsidRDefault="00C3339B" w:rsidP="00AA54BE">
            <w:pPr>
              <w:pStyle w:val="TableParagraph"/>
              <w:spacing w:line="251" w:lineRule="exact"/>
              <w:ind w:left="749" w:right="749"/>
              <w:jc w:val="center"/>
            </w:pPr>
            <w:r>
              <w:t>Yes</w:t>
            </w:r>
          </w:p>
        </w:tc>
        <w:tc>
          <w:tcPr>
            <w:tcW w:w="1861" w:type="dxa"/>
          </w:tcPr>
          <w:p w:rsidR="00C3339B" w:rsidRDefault="00C3339B" w:rsidP="00AA54BE">
            <w:pPr>
              <w:pStyle w:val="TableParagraph"/>
              <w:spacing w:line="249" w:lineRule="exact"/>
              <w:ind w:left="166"/>
            </w:pPr>
            <w:r>
              <w:t>Easily</w:t>
            </w:r>
            <w:r>
              <w:rPr>
                <w:spacing w:val="-5"/>
              </w:rPr>
              <w:t xml:space="preserve"> </w:t>
            </w:r>
            <w:r>
              <w:t>available</w:t>
            </w:r>
          </w:p>
        </w:tc>
      </w:tr>
      <w:tr w:rsidR="00C3339B" w:rsidTr="00AA54BE">
        <w:trPr>
          <w:trHeight w:val="743"/>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3910" w:type="dxa"/>
            <w:gridSpan w:val="3"/>
            <w:shd w:val="clear" w:color="auto" w:fill="DBE4F0"/>
          </w:tcPr>
          <w:p w:rsidR="00C3339B" w:rsidRDefault="00C3339B" w:rsidP="00AA54BE">
            <w:pPr>
              <w:pStyle w:val="TableParagraph"/>
              <w:spacing w:line="278" w:lineRule="auto"/>
              <w:ind w:left="1590" w:right="144" w:hanging="1431"/>
              <w:rPr>
                <w:rFonts w:ascii="Arial"/>
                <w:b/>
              </w:rPr>
            </w:pPr>
            <w:r>
              <w:rPr>
                <w:rFonts w:ascii="Arial"/>
                <w:b/>
              </w:rPr>
              <w:t>Availability of other public utilities</w:t>
            </w:r>
            <w:r>
              <w:rPr>
                <w:rFonts w:ascii="Arial"/>
                <w:b/>
                <w:spacing w:val="-59"/>
              </w:rPr>
              <w:t xml:space="preserve"> </w:t>
            </w:r>
            <w:r>
              <w:rPr>
                <w:rFonts w:ascii="Arial"/>
                <w:b/>
              </w:rPr>
              <w:t>nearby</w:t>
            </w:r>
          </w:p>
        </w:tc>
        <w:tc>
          <w:tcPr>
            <w:tcW w:w="3785" w:type="dxa"/>
            <w:gridSpan w:val="2"/>
            <w:shd w:val="clear" w:color="auto" w:fill="DAEDF3"/>
          </w:tcPr>
          <w:p w:rsidR="00C3339B" w:rsidRDefault="00C3339B" w:rsidP="00AA54BE">
            <w:pPr>
              <w:pStyle w:val="TableParagraph"/>
              <w:spacing w:line="276" w:lineRule="auto"/>
              <w:ind w:left="1447" w:right="314" w:hanging="1119"/>
              <w:rPr>
                <w:rFonts w:ascii="Arial"/>
                <w:b/>
              </w:rPr>
            </w:pPr>
            <w:r>
              <w:rPr>
                <w:rFonts w:ascii="Arial"/>
                <w:b/>
              </w:rPr>
              <w:t>Availability of communication</w:t>
            </w:r>
            <w:r>
              <w:rPr>
                <w:rFonts w:ascii="Arial"/>
                <w:b/>
                <w:spacing w:val="-60"/>
              </w:rPr>
              <w:t xml:space="preserve"> </w:t>
            </w:r>
            <w:r>
              <w:rPr>
                <w:rFonts w:ascii="Arial"/>
                <w:b/>
              </w:rPr>
              <w:t>facilities</w:t>
            </w:r>
          </w:p>
        </w:tc>
      </w:tr>
      <w:tr w:rsidR="00C3339B" w:rsidTr="00AA54BE">
        <w:trPr>
          <w:trHeight w:val="10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3910" w:type="dxa"/>
            <w:gridSpan w:val="3"/>
          </w:tcPr>
          <w:p w:rsidR="00C3339B" w:rsidRDefault="00C3339B" w:rsidP="00AA54BE">
            <w:pPr>
              <w:pStyle w:val="TableParagraph"/>
              <w:spacing w:line="276" w:lineRule="auto"/>
              <w:ind w:left="753" w:right="210" w:hanging="526"/>
            </w:pPr>
            <w:r>
              <w:t>Transport, Market, Hospital etc. are</w:t>
            </w:r>
            <w:r>
              <w:rPr>
                <w:spacing w:val="-59"/>
              </w:rPr>
              <w:t xml:space="preserve"> </w:t>
            </w:r>
            <w:r>
              <w:t>available</w:t>
            </w:r>
            <w:r>
              <w:rPr>
                <w:spacing w:val="-1"/>
              </w:rPr>
              <w:t xml:space="preserve"> </w:t>
            </w:r>
            <w:r>
              <w:t>in</w:t>
            </w:r>
            <w:r>
              <w:rPr>
                <w:spacing w:val="-1"/>
              </w:rPr>
              <w:t xml:space="preserve"> </w:t>
            </w:r>
            <w:r>
              <w:t>close</w:t>
            </w:r>
            <w:r>
              <w:rPr>
                <w:spacing w:val="-1"/>
              </w:rPr>
              <w:t xml:space="preserve"> </w:t>
            </w:r>
            <w:r>
              <w:t>vicinity</w:t>
            </w:r>
          </w:p>
        </w:tc>
        <w:tc>
          <w:tcPr>
            <w:tcW w:w="3785" w:type="dxa"/>
            <w:gridSpan w:val="2"/>
          </w:tcPr>
          <w:p w:rsidR="00C3339B" w:rsidRDefault="00C3339B" w:rsidP="00AA54BE">
            <w:pPr>
              <w:pStyle w:val="TableParagraph"/>
              <w:spacing w:line="273" w:lineRule="auto"/>
              <w:ind w:left="229" w:right="234"/>
              <w:jc w:val="center"/>
            </w:pPr>
            <w:r>
              <w:t>Major Telecommunication Service</w:t>
            </w:r>
            <w:r>
              <w:rPr>
                <w:spacing w:val="-59"/>
              </w:rPr>
              <w:t xml:space="preserve"> </w:t>
            </w:r>
            <w:r>
              <w:t>Provider &amp; ISP connections are</w:t>
            </w:r>
            <w:r>
              <w:rPr>
                <w:spacing w:val="1"/>
              </w:rPr>
              <w:t xml:space="preserve"> </w:t>
            </w:r>
            <w:r>
              <w:t>available</w:t>
            </w:r>
          </w:p>
        </w:tc>
      </w:tr>
      <w:tr w:rsidR="00C3339B" w:rsidTr="00AA54BE">
        <w:trPr>
          <w:trHeight w:val="2489"/>
        </w:trPr>
        <w:tc>
          <w:tcPr>
            <w:tcW w:w="725" w:type="dxa"/>
            <w:shd w:val="clear" w:color="auto" w:fill="C5D9F0"/>
          </w:tcPr>
          <w:p w:rsidR="00C3339B" w:rsidRDefault="00C3339B" w:rsidP="00AA54BE">
            <w:pPr>
              <w:pStyle w:val="TableParagraph"/>
              <w:spacing w:line="251" w:lineRule="exact"/>
              <w:ind w:left="206" w:right="33"/>
              <w:jc w:val="center"/>
            </w:pPr>
            <w:r>
              <w:t>xi.</w:t>
            </w:r>
          </w:p>
        </w:tc>
        <w:tc>
          <w:tcPr>
            <w:tcW w:w="2838" w:type="dxa"/>
            <w:shd w:val="clear" w:color="auto" w:fill="C5D9F0"/>
          </w:tcPr>
          <w:p w:rsidR="00C3339B" w:rsidRDefault="00C3339B" w:rsidP="00AA54BE">
            <w:pPr>
              <w:pStyle w:val="TableParagraph"/>
              <w:spacing w:line="276" w:lineRule="auto"/>
              <w:ind w:left="110" w:right="257"/>
            </w:pPr>
            <w:r>
              <w:t>Social structure of the</w:t>
            </w:r>
            <w:r>
              <w:rPr>
                <w:spacing w:val="1"/>
              </w:rPr>
              <w:t xml:space="preserve"> </w:t>
            </w:r>
            <w:r>
              <w:t>area (in terms of</w:t>
            </w:r>
            <w:r>
              <w:rPr>
                <w:spacing w:val="1"/>
              </w:rPr>
              <w:t xml:space="preserve"> </w:t>
            </w:r>
            <w:r>
              <w:t>population, social</w:t>
            </w:r>
            <w:r>
              <w:rPr>
                <w:spacing w:val="1"/>
              </w:rPr>
              <w:t xml:space="preserve"> </w:t>
            </w:r>
            <w:r>
              <w:t>stratification, regional</w:t>
            </w:r>
            <w:r>
              <w:rPr>
                <w:spacing w:val="1"/>
              </w:rPr>
              <w:t xml:space="preserve"> </w:t>
            </w:r>
            <w:r>
              <w:t>origin, age groups,</w:t>
            </w:r>
            <w:r>
              <w:rPr>
                <w:spacing w:val="1"/>
              </w:rPr>
              <w:t xml:space="preserve"> </w:t>
            </w:r>
            <w:r>
              <w:t>economic levels, location</w:t>
            </w:r>
            <w:r>
              <w:rPr>
                <w:spacing w:val="-59"/>
              </w:rPr>
              <w:t xml:space="preserve"> </w:t>
            </w:r>
            <w:r>
              <w:t>of</w:t>
            </w:r>
            <w:r>
              <w:rPr>
                <w:spacing w:val="3"/>
              </w:rPr>
              <w:t xml:space="preserve"> </w:t>
            </w:r>
            <w:r>
              <w:t>slums/</w:t>
            </w:r>
            <w:r>
              <w:rPr>
                <w:spacing w:val="-2"/>
              </w:rPr>
              <w:t xml:space="preserve"> </w:t>
            </w:r>
            <w:r>
              <w:t>squatter</w:t>
            </w:r>
            <w:r>
              <w:rPr>
                <w:spacing w:val="1"/>
              </w:rPr>
              <w:t xml:space="preserve"> </w:t>
            </w:r>
            <w:r>
              <w:t>settlements</w:t>
            </w:r>
            <w:r>
              <w:rPr>
                <w:spacing w:val="-3"/>
              </w:rPr>
              <w:t xml:space="preserve"> </w:t>
            </w:r>
            <w:r>
              <w:t>nearby,</w:t>
            </w:r>
            <w:r>
              <w:rPr>
                <w:spacing w:val="-2"/>
              </w:rPr>
              <w:t xml:space="preserve"> </w:t>
            </w:r>
            <w:r>
              <w:t>etc.)</w:t>
            </w:r>
          </w:p>
        </w:tc>
        <w:tc>
          <w:tcPr>
            <w:tcW w:w="7695" w:type="dxa"/>
            <w:gridSpan w:val="5"/>
          </w:tcPr>
          <w:p w:rsidR="00C3339B" w:rsidRDefault="00C3339B" w:rsidP="00AA54BE">
            <w:pPr>
              <w:pStyle w:val="TableParagraph"/>
              <w:spacing w:line="248" w:lineRule="exact"/>
              <w:ind w:left="107"/>
            </w:pPr>
            <w:r>
              <w:t>Medium</w:t>
            </w:r>
            <w:r>
              <w:rPr>
                <w:spacing w:val="-1"/>
              </w:rPr>
              <w:t xml:space="preserve"> </w:t>
            </w:r>
            <w:r>
              <w:t>Income</w:t>
            </w:r>
            <w:r>
              <w:rPr>
                <w:spacing w:val="-3"/>
              </w:rPr>
              <w:t xml:space="preserve"> </w:t>
            </w:r>
            <w:r>
              <w:t>Group</w:t>
            </w:r>
          </w:p>
        </w:tc>
      </w:tr>
      <w:tr w:rsidR="00C3339B" w:rsidTr="00AA54BE">
        <w:trPr>
          <w:trHeight w:val="448"/>
        </w:trPr>
        <w:tc>
          <w:tcPr>
            <w:tcW w:w="725" w:type="dxa"/>
            <w:shd w:val="clear" w:color="auto" w:fill="C5D9F0"/>
          </w:tcPr>
          <w:p w:rsidR="00C3339B" w:rsidRDefault="00C3339B" w:rsidP="00AA54BE">
            <w:pPr>
              <w:pStyle w:val="TableParagraph"/>
              <w:spacing w:line="251" w:lineRule="exact"/>
              <w:ind w:left="206" w:right="83"/>
              <w:jc w:val="center"/>
            </w:pPr>
            <w:r>
              <w:t>xii.</w:t>
            </w:r>
          </w:p>
        </w:tc>
        <w:tc>
          <w:tcPr>
            <w:tcW w:w="2838" w:type="dxa"/>
            <w:shd w:val="clear" w:color="auto" w:fill="C5D9F0"/>
          </w:tcPr>
          <w:p w:rsidR="00C3339B" w:rsidRDefault="00C3339B" w:rsidP="00AA54BE">
            <w:pPr>
              <w:pStyle w:val="TableParagraph"/>
              <w:spacing w:line="248" w:lineRule="exact"/>
              <w:ind w:left="110"/>
            </w:pPr>
            <w:proofErr w:type="spellStart"/>
            <w:r>
              <w:t>Neighbourhood</w:t>
            </w:r>
            <w:proofErr w:type="spellEnd"/>
            <w:r>
              <w:rPr>
                <w:spacing w:val="-5"/>
              </w:rPr>
              <w:t xml:space="preserve"> </w:t>
            </w:r>
            <w:r>
              <w:t>amenities</w:t>
            </w:r>
          </w:p>
        </w:tc>
        <w:tc>
          <w:tcPr>
            <w:tcW w:w="7695" w:type="dxa"/>
            <w:gridSpan w:val="5"/>
          </w:tcPr>
          <w:p w:rsidR="00C3339B" w:rsidRDefault="00C3339B" w:rsidP="00AA54BE">
            <w:pPr>
              <w:pStyle w:val="TableParagraph"/>
              <w:spacing w:line="248" w:lineRule="exact"/>
              <w:ind w:left="107"/>
            </w:pPr>
            <w:r>
              <w:t>Good</w:t>
            </w:r>
          </w:p>
        </w:tc>
      </w:tr>
      <w:tr w:rsidR="00C3339B" w:rsidTr="00AA54BE">
        <w:trPr>
          <w:trHeight w:val="743"/>
        </w:trPr>
        <w:tc>
          <w:tcPr>
            <w:tcW w:w="725" w:type="dxa"/>
            <w:shd w:val="clear" w:color="auto" w:fill="C5D9F0"/>
          </w:tcPr>
          <w:p w:rsidR="00C3339B" w:rsidRDefault="00C3339B" w:rsidP="00AA54BE">
            <w:pPr>
              <w:pStyle w:val="TableParagraph"/>
              <w:ind w:left="206" w:right="131"/>
              <w:jc w:val="center"/>
            </w:pPr>
            <w:r>
              <w:t>xiii.</w:t>
            </w:r>
          </w:p>
        </w:tc>
        <w:tc>
          <w:tcPr>
            <w:tcW w:w="2838" w:type="dxa"/>
            <w:shd w:val="clear" w:color="auto" w:fill="C5D9F0"/>
          </w:tcPr>
          <w:p w:rsidR="00C3339B" w:rsidRDefault="00C3339B" w:rsidP="00AA54BE">
            <w:pPr>
              <w:pStyle w:val="TableParagraph"/>
              <w:spacing w:line="273" w:lineRule="auto"/>
              <w:ind w:left="110" w:right="240"/>
            </w:pPr>
            <w:r>
              <w:t>Any</w:t>
            </w:r>
            <w:r>
              <w:rPr>
                <w:spacing w:val="-4"/>
              </w:rPr>
              <w:t xml:space="preserve"> </w:t>
            </w:r>
            <w:r>
              <w:t>New</w:t>
            </w:r>
            <w:r>
              <w:rPr>
                <w:spacing w:val="-4"/>
              </w:rPr>
              <w:t xml:space="preserve"> </w:t>
            </w:r>
            <w:r>
              <w:t>Development in</w:t>
            </w:r>
            <w:r>
              <w:rPr>
                <w:spacing w:val="-58"/>
              </w:rPr>
              <w:t xml:space="preserve"> </w:t>
            </w:r>
            <w:r>
              <w:t>surrounding</w:t>
            </w:r>
            <w:r>
              <w:rPr>
                <w:spacing w:val="1"/>
              </w:rPr>
              <w:t xml:space="preserve"> </w:t>
            </w:r>
            <w:r>
              <w:t>area</w:t>
            </w:r>
          </w:p>
        </w:tc>
        <w:tc>
          <w:tcPr>
            <w:tcW w:w="2836" w:type="dxa"/>
            <w:gridSpan w:val="2"/>
          </w:tcPr>
          <w:p w:rsidR="00C3339B" w:rsidRDefault="00C3339B" w:rsidP="00AA54BE">
            <w:pPr>
              <w:pStyle w:val="TableParagraph"/>
              <w:ind w:left="107"/>
            </w:pPr>
            <w:r>
              <w:t>None</w:t>
            </w:r>
          </w:p>
        </w:tc>
        <w:tc>
          <w:tcPr>
            <w:tcW w:w="4859" w:type="dxa"/>
            <w:gridSpan w:val="3"/>
          </w:tcPr>
          <w:p w:rsidR="00C3339B" w:rsidRDefault="00C3339B" w:rsidP="00AA54BE">
            <w:pPr>
              <w:pStyle w:val="TableParagraph"/>
              <w:spacing w:line="251" w:lineRule="exact"/>
              <w:ind w:left="106"/>
            </w:pPr>
            <w:r>
              <w:t>None</w:t>
            </w:r>
          </w:p>
        </w:tc>
      </w:tr>
      <w:tr w:rsidR="00C3339B" w:rsidTr="00AA54BE">
        <w:trPr>
          <w:trHeight w:val="741"/>
        </w:trPr>
        <w:tc>
          <w:tcPr>
            <w:tcW w:w="725" w:type="dxa"/>
            <w:shd w:val="clear" w:color="auto" w:fill="C5D9F0"/>
          </w:tcPr>
          <w:p w:rsidR="00C3339B" w:rsidRDefault="00C3339B" w:rsidP="00AA54BE">
            <w:pPr>
              <w:pStyle w:val="TableParagraph"/>
              <w:spacing w:line="251" w:lineRule="exact"/>
              <w:ind w:left="206" w:right="143"/>
              <w:jc w:val="center"/>
            </w:pPr>
            <w:r>
              <w:t>xiv.</w:t>
            </w:r>
          </w:p>
        </w:tc>
        <w:tc>
          <w:tcPr>
            <w:tcW w:w="2838" w:type="dxa"/>
            <w:shd w:val="clear" w:color="auto" w:fill="C5D9F0"/>
          </w:tcPr>
          <w:p w:rsidR="00C3339B" w:rsidRDefault="00C3339B" w:rsidP="00AA54BE">
            <w:pPr>
              <w:pStyle w:val="TableParagraph"/>
              <w:spacing w:line="273" w:lineRule="auto"/>
              <w:ind w:left="110" w:right="307"/>
            </w:pPr>
            <w:r>
              <w:t>Any specific advantage/</w:t>
            </w:r>
            <w:r>
              <w:rPr>
                <w:spacing w:val="1"/>
              </w:rPr>
              <w:t xml:space="preserve"> </w:t>
            </w:r>
            <w:r>
              <w:t>drawback</w:t>
            </w:r>
            <w:r>
              <w:rPr>
                <w:spacing w:val="-3"/>
              </w:rPr>
              <w:t xml:space="preserve"> </w:t>
            </w:r>
            <w:r>
              <w:t>in</w:t>
            </w:r>
            <w:r>
              <w:rPr>
                <w:spacing w:val="-6"/>
              </w:rPr>
              <w:t xml:space="preserve"> </w:t>
            </w:r>
            <w:r>
              <w:t>the</w:t>
            </w:r>
            <w:r>
              <w:rPr>
                <w:spacing w:val="-5"/>
              </w:rPr>
              <w:t xml:space="preserve"> </w:t>
            </w:r>
            <w:r>
              <w:t>property</w:t>
            </w:r>
          </w:p>
        </w:tc>
        <w:tc>
          <w:tcPr>
            <w:tcW w:w="7695" w:type="dxa"/>
            <w:gridSpan w:val="5"/>
          </w:tcPr>
          <w:p w:rsidR="00C3339B" w:rsidRDefault="00C3339B" w:rsidP="00AA54BE">
            <w:pPr>
              <w:pStyle w:val="TableParagraph"/>
              <w:spacing w:line="251" w:lineRule="exact"/>
              <w:ind w:left="107"/>
            </w:pPr>
            <w:r>
              <w:t>In</w:t>
            </w:r>
            <w:r>
              <w:rPr>
                <w:spacing w:val="-1"/>
              </w:rPr>
              <w:t xml:space="preserve"> </w:t>
            </w:r>
            <w:r>
              <w:t>Market</w:t>
            </w:r>
          </w:p>
        </w:tc>
      </w:tr>
      <w:tr w:rsidR="00C3339B" w:rsidTr="00AA54BE">
        <w:trPr>
          <w:trHeight w:val="705"/>
        </w:trPr>
        <w:tc>
          <w:tcPr>
            <w:tcW w:w="725" w:type="dxa"/>
            <w:shd w:val="clear" w:color="auto" w:fill="C5D9F0"/>
          </w:tcPr>
          <w:p w:rsidR="00C3339B" w:rsidRDefault="00C3339B" w:rsidP="00AA54BE">
            <w:pPr>
              <w:pStyle w:val="TableParagraph"/>
              <w:spacing w:line="251" w:lineRule="exact"/>
              <w:ind w:left="206" w:right="95"/>
              <w:jc w:val="center"/>
            </w:pPr>
            <w:r>
              <w:t>xv.</w:t>
            </w:r>
          </w:p>
        </w:tc>
        <w:tc>
          <w:tcPr>
            <w:tcW w:w="2838" w:type="dxa"/>
            <w:shd w:val="clear" w:color="auto" w:fill="C5D9F0"/>
          </w:tcPr>
          <w:p w:rsidR="00C3339B" w:rsidRDefault="00C3339B" w:rsidP="00AA54BE">
            <w:pPr>
              <w:pStyle w:val="TableParagraph"/>
              <w:spacing w:line="259" w:lineRule="auto"/>
              <w:ind w:left="110" w:right="245"/>
            </w:pPr>
            <w:r>
              <w:t>Property overall usability/</w:t>
            </w:r>
            <w:r>
              <w:rPr>
                <w:spacing w:val="-59"/>
              </w:rPr>
              <w:t xml:space="preserve"> </w:t>
            </w:r>
            <w:r>
              <w:t>utility</w:t>
            </w:r>
            <w:r>
              <w:rPr>
                <w:spacing w:val="-3"/>
              </w:rPr>
              <w:t xml:space="preserve"> </w:t>
            </w:r>
            <w:r>
              <w:t>Factor</w:t>
            </w:r>
          </w:p>
        </w:tc>
        <w:tc>
          <w:tcPr>
            <w:tcW w:w="7695" w:type="dxa"/>
            <w:gridSpan w:val="5"/>
          </w:tcPr>
          <w:p w:rsidR="00C3339B" w:rsidRDefault="00C3339B" w:rsidP="00AA54BE">
            <w:pPr>
              <w:pStyle w:val="TableParagraph"/>
              <w:spacing w:line="251" w:lineRule="exact"/>
              <w:ind w:left="107"/>
            </w:pPr>
            <w:r>
              <w:t>Good</w:t>
            </w:r>
          </w:p>
        </w:tc>
      </w:tr>
      <w:tr w:rsidR="00C3339B" w:rsidTr="00AA54BE">
        <w:trPr>
          <w:trHeight w:val="705"/>
        </w:trPr>
        <w:tc>
          <w:tcPr>
            <w:tcW w:w="725" w:type="dxa"/>
            <w:shd w:val="clear" w:color="auto" w:fill="C5D9F0"/>
          </w:tcPr>
          <w:p w:rsidR="00C3339B" w:rsidRDefault="00C3339B" w:rsidP="00AA54BE">
            <w:pPr>
              <w:pStyle w:val="TableParagraph"/>
              <w:spacing w:line="251" w:lineRule="exact"/>
              <w:ind w:left="206" w:right="143"/>
              <w:jc w:val="center"/>
            </w:pPr>
            <w:r>
              <w:t>xvi.</w:t>
            </w:r>
          </w:p>
        </w:tc>
        <w:tc>
          <w:tcPr>
            <w:tcW w:w="2838" w:type="dxa"/>
            <w:shd w:val="clear" w:color="auto" w:fill="C5D9F0"/>
          </w:tcPr>
          <w:p w:rsidR="00C3339B" w:rsidRDefault="00C3339B" w:rsidP="00AA54BE">
            <w:pPr>
              <w:pStyle w:val="TableParagraph"/>
              <w:spacing w:line="259" w:lineRule="auto"/>
              <w:ind w:left="110" w:right="721"/>
            </w:pPr>
            <w:r>
              <w:t>Do property has any</w:t>
            </w:r>
            <w:r>
              <w:rPr>
                <w:spacing w:val="-59"/>
              </w:rPr>
              <w:t xml:space="preserve"> </w:t>
            </w:r>
            <w:r>
              <w:t>alternate</w:t>
            </w:r>
            <w:r>
              <w:rPr>
                <w:spacing w:val="-2"/>
              </w:rPr>
              <w:t xml:space="preserve"> </w:t>
            </w:r>
            <w:r>
              <w:t>use?</w:t>
            </w:r>
          </w:p>
        </w:tc>
        <w:tc>
          <w:tcPr>
            <w:tcW w:w="7695" w:type="dxa"/>
            <w:gridSpan w:val="5"/>
          </w:tcPr>
          <w:p w:rsidR="00C3339B" w:rsidRDefault="00C3339B" w:rsidP="00AA54BE">
            <w:pPr>
              <w:pStyle w:val="TableParagraph"/>
              <w:spacing w:line="251" w:lineRule="exact"/>
              <w:ind w:left="107"/>
            </w:pPr>
            <w:r>
              <w:t>No</w:t>
            </w:r>
          </w:p>
        </w:tc>
      </w:tr>
      <w:tr w:rsidR="00C3339B" w:rsidTr="00AA54BE">
        <w:trPr>
          <w:trHeight w:val="1252"/>
        </w:trPr>
        <w:tc>
          <w:tcPr>
            <w:tcW w:w="725" w:type="dxa"/>
            <w:shd w:val="clear" w:color="auto" w:fill="C5D9F0"/>
          </w:tcPr>
          <w:p w:rsidR="00C3339B" w:rsidRDefault="00C3339B" w:rsidP="00AA54BE">
            <w:pPr>
              <w:pStyle w:val="TableParagraph"/>
              <w:spacing w:line="251" w:lineRule="exact"/>
              <w:ind w:left="158" w:right="143"/>
              <w:jc w:val="center"/>
            </w:pPr>
            <w:r>
              <w:t>xvii.</w:t>
            </w:r>
          </w:p>
        </w:tc>
        <w:tc>
          <w:tcPr>
            <w:tcW w:w="2838" w:type="dxa"/>
            <w:shd w:val="clear" w:color="auto" w:fill="C5D9F0"/>
          </w:tcPr>
          <w:p w:rsidR="00C3339B" w:rsidRDefault="00C3339B" w:rsidP="00AA54BE">
            <w:pPr>
              <w:pStyle w:val="TableParagraph"/>
              <w:spacing w:line="259" w:lineRule="auto"/>
              <w:ind w:left="110" w:right="538"/>
            </w:pPr>
            <w:r>
              <w:t>Is property clearly</w:t>
            </w:r>
            <w:r>
              <w:rPr>
                <w:spacing w:val="1"/>
              </w:rPr>
              <w:t xml:space="preserve"> </w:t>
            </w:r>
            <w:r>
              <w:t>demarcated by</w:t>
            </w:r>
            <w:r>
              <w:rPr>
                <w:spacing w:val="1"/>
              </w:rPr>
              <w:t xml:space="preserve"> </w:t>
            </w:r>
            <w:r>
              <w:t>permanent/ temporary</w:t>
            </w:r>
            <w:r>
              <w:rPr>
                <w:spacing w:val="-59"/>
              </w:rPr>
              <w:t xml:space="preserve"> </w:t>
            </w:r>
            <w:r>
              <w:t>boundary</w:t>
            </w:r>
            <w:r>
              <w:rPr>
                <w:spacing w:val="-2"/>
              </w:rPr>
              <w:t xml:space="preserve"> </w:t>
            </w:r>
            <w:r>
              <w:t>on site</w:t>
            </w:r>
          </w:p>
        </w:tc>
        <w:tc>
          <w:tcPr>
            <w:tcW w:w="7695" w:type="dxa"/>
            <w:gridSpan w:val="5"/>
          </w:tcPr>
          <w:p w:rsidR="00C3339B" w:rsidRDefault="00C3339B" w:rsidP="00AA54BE">
            <w:pPr>
              <w:pStyle w:val="TableParagraph"/>
              <w:spacing w:line="251" w:lineRule="exact"/>
              <w:ind w:left="107"/>
            </w:pPr>
            <w:r>
              <w:t>Demarcated</w:t>
            </w:r>
            <w:r>
              <w:rPr>
                <w:spacing w:val="-3"/>
              </w:rPr>
              <w:t xml:space="preserve"> </w:t>
            </w:r>
            <w:r>
              <w:t>with</w:t>
            </w:r>
            <w:r>
              <w:rPr>
                <w:spacing w:val="-3"/>
              </w:rPr>
              <w:t xml:space="preserve"> </w:t>
            </w:r>
            <w:r>
              <w:t>permanent</w:t>
            </w:r>
            <w:r>
              <w:rPr>
                <w:spacing w:val="-1"/>
              </w:rPr>
              <w:t xml:space="preserve"> </w:t>
            </w:r>
            <w:r>
              <w:t>boundary</w:t>
            </w:r>
          </w:p>
        </w:tc>
      </w:tr>
      <w:tr w:rsidR="00C3339B" w:rsidTr="00AA54BE">
        <w:trPr>
          <w:trHeight w:val="491"/>
        </w:trPr>
        <w:tc>
          <w:tcPr>
            <w:tcW w:w="725" w:type="dxa"/>
            <w:vMerge w:val="restart"/>
            <w:shd w:val="clear" w:color="auto" w:fill="C5D9F0"/>
          </w:tcPr>
          <w:p w:rsidR="00C3339B" w:rsidRDefault="00C3339B" w:rsidP="00AA54BE">
            <w:pPr>
              <w:pStyle w:val="TableParagraph"/>
              <w:spacing w:line="251" w:lineRule="exact"/>
              <w:ind w:left="129"/>
            </w:pPr>
            <w:r>
              <w:t>xviii.</w:t>
            </w:r>
          </w:p>
        </w:tc>
        <w:tc>
          <w:tcPr>
            <w:tcW w:w="2838" w:type="dxa"/>
            <w:vMerge w:val="restart"/>
            <w:shd w:val="clear" w:color="auto" w:fill="C5D9F0"/>
          </w:tcPr>
          <w:p w:rsidR="00C3339B" w:rsidRDefault="00C3339B" w:rsidP="00AA54BE">
            <w:pPr>
              <w:pStyle w:val="TableParagraph"/>
              <w:spacing w:line="259" w:lineRule="auto"/>
              <w:ind w:left="110" w:right="241"/>
            </w:pPr>
            <w:r>
              <w:t>Is</w:t>
            </w:r>
            <w:r>
              <w:rPr>
                <w:spacing w:val="-4"/>
              </w:rPr>
              <w:t xml:space="preserve"> </w:t>
            </w:r>
            <w:r>
              <w:t>the</w:t>
            </w:r>
            <w:r>
              <w:rPr>
                <w:spacing w:val="-1"/>
              </w:rPr>
              <w:t xml:space="preserve"> </w:t>
            </w:r>
            <w:r>
              <w:t>property</w:t>
            </w:r>
            <w:r>
              <w:rPr>
                <w:spacing w:val="-3"/>
              </w:rPr>
              <w:t xml:space="preserve"> </w:t>
            </w:r>
            <w:r>
              <w:t>merged</w:t>
            </w:r>
            <w:r>
              <w:rPr>
                <w:spacing w:val="-1"/>
              </w:rPr>
              <w:t xml:space="preserve"> </w:t>
            </w:r>
            <w:r>
              <w:t>or</w:t>
            </w:r>
            <w:r>
              <w:rPr>
                <w:spacing w:val="-59"/>
              </w:rPr>
              <w:t xml:space="preserve"> </w:t>
            </w:r>
            <w:r>
              <w:t>colluded with any other</w:t>
            </w:r>
            <w:r>
              <w:rPr>
                <w:spacing w:val="1"/>
              </w:rPr>
              <w:t xml:space="preserve"> </w:t>
            </w:r>
            <w:r>
              <w:t>property</w:t>
            </w:r>
          </w:p>
        </w:tc>
        <w:tc>
          <w:tcPr>
            <w:tcW w:w="7695" w:type="dxa"/>
            <w:gridSpan w:val="5"/>
          </w:tcPr>
          <w:p w:rsidR="00C3339B" w:rsidRDefault="00C3339B" w:rsidP="00AA54BE">
            <w:pPr>
              <w:pStyle w:val="TableParagraph"/>
              <w:spacing w:line="251" w:lineRule="exact"/>
              <w:ind w:left="107"/>
            </w:pPr>
            <w:r>
              <w:t>No</w:t>
            </w:r>
          </w:p>
        </w:tc>
      </w:tr>
      <w:tr w:rsidR="00C3339B" w:rsidTr="00AA54BE">
        <w:trPr>
          <w:trHeight w:val="482"/>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7695" w:type="dxa"/>
            <w:gridSpan w:val="5"/>
          </w:tcPr>
          <w:p w:rsidR="00C3339B" w:rsidRDefault="00C3339B" w:rsidP="00AA54BE">
            <w:pPr>
              <w:pStyle w:val="TableParagraph"/>
              <w:spacing w:line="251" w:lineRule="exact"/>
              <w:ind w:left="107"/>
            </w:pPr>
            <w:r>
              <w:t>Comments:</w:t>
            </w:r>
            <w:r>
              <w:rPr>
                <w:spacing w:val="-1"/>
              </w:rPr>
              <w:t xml:space="preserve"> </w:t>
            </w:r>
            <w:r>
              <w:t>None</w:t>
            </w:r>
          </w:p>
        </w:tc>
      </w:tr>
      <w:tr w:rsidR="00C3339B" w:rsidTr="00AA54BE">
        <w:trPr>
          <w:trHeight w:val="705"/>
        </w:trPr>
        <w:tc>
          <w:tcPr>
            <w:tcW w:w="725" w:type="dxa"/>
            <w:shd w:val="clear" w:color="auto" w:fill="C5D9F0"/>
          </w:tcPr>
          <w:p w:rsidR="00C3339B" w:rsidRDefault="00C3339B" w:rsidP="00AA54BE">
            <w:pPr>
              <w:pStyle w:val="TableParagraph"/>
              <w:spacing w:line="251" w:lineRule="exact"/>
              <w:ind w:left="206" w:right="143"/>
              <w:jc w:val="center"/>
            </w:pPr>
            <w:r>
              <w:t>xix.</w:t>
            </w:r>
          </w:p>
        </w:tc>
        <w:tc>
          <w:tcPr>
            <w:tcW w:w="2838" w:type="dxa"/>
            <w:shd w:val="clear" w:color="auto" w:fill="C5D9F0"/>
          </w:tcPr>
          <w:p w:rsidR="00C3339B" w:rsidRDefault="00C3339B" w:rsidP="00AA54BE">
            <w:pPr>
              <w:pStyle w:val="TableParagraph"/>
              <w:spacing w:line="259" w:lineRule="auto"/>
              <w:ind w:left="110" w:right="359"/>
            </w:pPr>
            <w:r>
              <w:t>Is independent access</w:t>
            </w:r>
            <w:r>
              <w:rPr>
                <w:spacing w:val="1"/>
              </w:rPr>
              <w:t xml:space="preserve"> </w:t>
            </w:r>
            <w:r>
              <w:t>available</w:t>
            </w:r>
            <w:r>
              <w:rPr>
                <w:spacing w:val="-1"/>
              </w:rPr>
              <w:t xml:space="preserve"> </w:t>
            </w:r>
            <w:r>
              <w:t>to</w:t>
            </w:r>
            <w:r>
              <w:rPr>
                <w:spacing w:val="-1"/>
              </w:rPr>
              <w:t xml:space="preserve"> </w:t>
            </w:r>
            <w:r>
              <w:t>the</w:t>
            </w:r>
            <w:r>
              <w:rPr>
                <w:spacing w:val="-3"/>
              </w:rPr>
              <w:t xml:space="preserve"> </w:t>
            </w:r>
            <w:r>
              <w:t>property</w:t>
            </w:r>
          </w:p>
        </w:tc>
        <w:tc>
          <w:tcPr>
            <w:tcW w:w="7695" w:type="dxa"/>
            <w:gridSpan w:val="5"/>
          </w:tcPr>
          <w:p w:rsidR="00C3339B" w:rsidRDefault="00C3339B" w:rsidP="00AA54BE">
            <w:pPr>
              <w:pStyle w:val="TableParagraph"/>
              <w:spacing w:line="251" w:lineRule="exact"/>
              <w:ind w:left="107"/>
            </w:pPr>
            <w:r>
              <w:t>Clear</w:t>
            </w:r>
            <w:r>
              <w:rPr>
                <w:spacing w:val="-3"/>
              </w:rPr>
              <w:t xml:space="preserve"> </w:t>
            </w:r>
            <w:r>
              <w:t>independent</w:t>
            </w:r>
            <w:r>
              <w:rPr>
                <w:spacing w:val="-2"/>
              </w:rPr>
              <w:t xml:space="preserve"> </w:t>
            </w:r>
            <w:r>
              <w:t>access</w:t>
            </w:r>
            <w:r>
              <w:rPr>
                <w:spacing w:val="-3"/>
              </w:rPr>
              <w:t xml:space="preserve"> </w:t>
            </w:r>
            <w:r>
              <w:t>is</w:t>
            </w:r>
            <w:r>
              <w:rPr>
                <w:spacing w:val="-2"/>
              </w:rPr>
              <w:t xml:space="preserve"> </w:t>
            </w:r>
            <w:r>
              <w:t>available</w:t>
            </w:r>
          </w:p>
        </w:tc>
      </w:tr>
      <w:tr w:rsidR="00C3339B" w:rsidTr="00AA54BE">
        <w:trPr>
          <w:trHeight w:val="707"/>
        </w:trPr>
        <w:tc>
          <w:tcPr>
            <w:tcW w:w="725" w:type="dxa"/>
            <w:shd w:val="clear" w:color="auto" w:fill="C5D9F0"/>
          </w:tcPr>
          <w:p w:rsidR="00C3339B" w:rsidRDefault="00C3339B" w:rsidP="00AA54BE">
            <w:pPr>
              <w:pStyle w:val="TableParagraph"/>
              <w:spacing w:line="251" w:lineRule="exact"/>
              <w:ind w:left="206" w:right="95"/>
              <w:jc w:val="center"/>
            </w:pPr>
            <w:r>
              <w:t>xx.</w:t>
            </w:r>
          </w:p>
        </w:tc>
        <w:tc>
          <w:tcPr>
            <w:tcW w:w="2838" w:type="dxa"/>
            <w:shd w:val="clear" w:color="auto" w:fill="C5D9F0"/>
          </w:tcPr>
          <w:p w:rsidR="00C3339B" w:rsidRDefault="00C3339B" w:rsidP="00AA54BE">
            <w:pPr>
              <w:pStyle w:val="TableParagraph"/>
              <w:spacing w:line="259" w:lineRule="auto"/>
              <w:ind w:left="110" w:right="478"/>
            </w:pPr>
            <w:r>
              <w:t>Is property clearly</w:t>
            </w:r>
            <w:r>
              <w:rPr>
                <w:spacing w:val="1"/>
              </w:rPr>
              <w:t xml:space="preserve"> </w:t>
            </w:r>
            <w:proofErr w:type="spellStart"/>
            <w:r>
              <w:t>possessable</w:t>
            </w:r>
            <w:proofErr w:type="spellEnd"/>
            <w:r>
              <w:rPr>
                <w:spacing w:val="-6"/>
              </w:rPr>
              <w:t xml:space="preserve"> </w:t>
            </w:r>
            <w:r>
              <w:t>upon</w:t>
            </w:r>
            <w:r>
              <w:rPr>
                <w:spacing w:val="-8"/>
              </w:rPr>
              <w:t xml:space="preserve"> </w:t>
            </w:r>
            <w:r>
              <w:t>sale</w:t>
            </w:r>
          </w:p>
        </w:tc>
        <w:tc>
          <w:tcPr>
            <w:tcW w:w="7695" w:type="dxa"/>
            <w:gridSpan w:val="5"/>
          </w:tcPr>
          <w:p w:rsidR="00C3339B" w:rsidRDefault="00C3339B" w:rsidP="00AA54BE">
            <w:pPr>
              <w:pStyle w:val="TableParagraph"/>
              <w:spacing w:line="251" w:lineRule="exact"/>
              <w:ind w:left="107"/>
            </w:pPr>
            <w:r>
              <w:t>Yes</w:t>
            </w:r>
          </w:p>
        </w:tc>
      </w:tr>
      <w:tr w:rsidR="00C3339B" w:rsidTr="00AA54BE">
        <w:trPr>
          <w:trHeight w:val="431"/>
        </w:trPr>
        <w:tc>
          <w:tcPr>
            <w:tcW w:w="725" w:type="dxa"/>
            <w:shd w:val="clear" w:color="auto" w:fill="C5D9F0"/>
          </w:tcPr>
          <w:p w:rsidR="00C3339B" w:rsidRDefault="00C3339B" w:rsidP="00AA54BE">
            <w:pPr>
              <w:pStyle w:val="TableParagraph"/>
              <w:spacing w:line="250" w:lineRule="exact"/>
              <w:ind w:left="206" w:right="143"/>
              <w:jc w:val="center"/>
            </w:pPr>
            <w:r>
              <w:t>xxi.</w:t>
            </w:r>
          </w:p>
        </w:tc>
        <w:tc>
          <w:tcPr>
            <w:tcW w:w="2838" w:type="dxa"/>
            <w:shd w:val="clear" w:color="auto" w:fill="C5D9F0"/>
          </w:tcPr>
          <w:p w:rsidR="00C3339B" w:rsidRDefault="00C3339B" w:rsidP="00AA54BE">
            <w:pPr>
              <w:pStyle w:val="TableParagraph"/>
              <w:spacing w:line="250" w:lineRule="exact"/>
              <w:ind w:left="110"/>
            </w:pPr>
            <w:r>
              <w:t>Best Sale procedure</w:t>
            </w:r>
            <w:r>
              <w:rPr>
                <w:spacing w:val="-3"/>
              </w:rPr>
              <w:t xml:space="preserve"> </w:t>
            </w:r>
            <w:r>
              <w:t>to</w:t>
            </w:r>
          </w:p>
        </w:tc>
        <w:tc>
          <w:tcPr>
            <w:tcW w:w="7695" w:type="dxa"/>
            <w:gridSpan w:val="5"/>
            <w:shd w:val="clear" w:color="auto" w:fill="DBE4F0"/>
          </w:tcPr>
          <w:p w:rsidR="00C3339B" w:rsidRDefault="00C3339B" w:rsidP="00AA54BE">
            <w:pPr>
              <w:pStyle w:val="TableParagraph"/>
              <w:spacing w:line="250" w:lineRule="exact"/>
              <w:ind w:left="2957" w:right="2957"/>
              <w:jc w:val="center"/>
            </w:pPr>
            <w:r>
              <w:t>Fair Market</w:t>
            </w:r>
            <w:r>
              <w:rPr>
                <w:spacing w:val="-2"/>
              </w:rPr>
              <w:t xml:space="preserve"> </w:t>
            </w:r>
            <w:r>
              <w:t>Value</w:t>
            </w:r>
          </w:p>
        </w:tc>
      </w:tr>
    </w:tbl>
    <w:p w:rsidR="00365C3E" w:rsidRDefault="00D732E9">
      <w:pPr>
        <w:rPr>
          <w:sz w:val="2"/>
          <w:szCs w:val="2"/>
        </w:rPr>
      </w:pPr>
      <w:r>
        <w:pict>
          <v:rect id="_x0000_s1096" style="position:absolute;margin-left:202.95pt;margin-top:190.6pt;width:195.15pt;height:22.55pt;z-index:-19073536;mso-position-horizontal-relative:page;mso-position-vertical-relative:page" stroked="f">
            <w10:wrap anchorx="page" anchory="page"/>
          </v:rect>
        </w:pict>
      </w:r>
    </w:p>
    <w:p w:rsidR="00365C3E" w:rsidRDefault="00365C3E">
      <w:pPr>
        <w:rPr>
          <w:sz w:val="2"/>
          <w:szCs w:val="2"/>
        </w:rPr>
        <w:sectPr w:rsidR="00365C3E">
          <w:pgSz w:w="12240" w:h="15840"/>
          <w:pgMar w:top="1440" w:right="280" w:bottom="1180" w:left="280" w:header="240" w:footer="999"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2838"/>
        <w:gridCol w:w="300"/>
        <w:gridCol w:w="367"/>
        <w:gridCol w:w="3258"/>
        <w:gridCol w:w="3765"/>
      </w:tblGrid>
      <w:tr w:rsidR="00C3339B" w:rsidTr="00AA54BE">
        <w:trPr>
          <w:trHeight w:val="1526"/>
        </w:trPr>
        <w:tc>
          <w:tcPr>
            <w:tcW w:w="725" w:type="dxa"/>
            <w:shd w:val="clear" w:color="auto" w:fill="C5D9F0"/>
          </w:tcPr>
          <w:p w:rsidR="00C3339B" w:rsidRDefault="00C3339B" w:rsidP="00AA54BE">
            <w:pPr>
              <w:pStyle w:val="TableParagraph"/>
              <w:rPr>
                <w:rFonts w:ascii="Times New Roman"/>
                <w:sz w:val="20"/>
              </w:rPr>
            </w:pPr>
          </w:p>
        </w:tc>
        <w:tc>
          <w:tcPr>
            <w:tcW w:w="2838" w:type="dxa"/>
            <w:shd w:val="clear" w:color="auto" w:fill="C5D9F0"/>
          </w:tcPr>
          <w:p w:rsidR="00C3339B" w:rsidRDefault="00C3339B" w:rsidP="00AA54BE">
            <w:pPr>
              <w:pStyle w:val="TableParagraph"/>
              <w:spacing w:line="259" w:lineRule="auto"/>
              <w:ind w:left="110" w:right="111"/>
              <w:rPr>
                <w:rFonts w:ascii="Arial"/>
                <w:i/>
              </w:rPr>
            </w:pPr>
            <w:r>
              <w:t xml:space="preserve">realize maximum Value </w:t>
            </w:r>
            <w:r>
              <w:rPr>
                <w:rFonts w:ascii="Arial"/>
                <w:i/>
              </w:rPr>
              <w:t>(in</w:t>
            </w:r>
            <w:r>
              <w:rPr>
                <w:rFonts w:ascii="Arial"/>
                <w:i/>
                <w:spacing w:val="-59"/>
              </w:rPr>
              <w:t xml:space="preserve"> </w:t>
            </w:r>
            <w:r>
              <w:rPr>
                <w:rFonts w:ascii="Arial"/>
                <w:i/>
              </w:rPr>
              <w:t>respect to Present market</w:t>
            </w:r>
            <w:r>
              <w:rPr>
                <w:rFonts w:ascii="Arial"/>
                <w:i/>
                <w:spacing w:val="1"/>
              </w:rPr>
              <w:t xml:space="preserve"> </w:t>
            </w:r>
            <w:r>
              <w:rPr>
                <w:rFonts w:ascii="Arial"/>
                <w:i/>
              </w:rPr>
              <w:t>state or premise of the</w:t>
            </w:r>
            <w:r>
              <w:rPr>
                <w:rFonts w:ascii="Arial"/>
                <w:i/>
                <w:spacing w:val="1"/>
              </w:rPr>
              <w:t xml:space="preserve"> </w:t>
            </w:r>
            <w:r>
              <w:rPr>
                <w:rFonts w:ascii="Arial"/>
                <w:i/>
              </w:rPr>
              <w:t>Asset as per point (iv)</w:t>
            </w:r>
            <w:r>
              <w:rPr>
                <w:rFonts w:ascii="Arial"/>
                <w:i/>
                <w:spacing w:val="1"/>
              </w:rPr>
              <w:t xml:space="preserve"> </w:t>
            </w:r>
            <w:r>
              <w:rPr>
                <w:rFonts w:ascii="Arial"/>
                <w:i/>
              </w:rPr>
              <w:t>above)</w:t>
            </w:r>
          </w:p>
        </w:tc>
        <w:tc>
          <w:tcPr>
            <w:tcW w:w="7690" w:type="dxa"/>
            <w:gridSpan w:val="4"/>
          </w:tcPr>
          <w:p w:rsidR="00C3339B" w:rsidRDefault="00C3339B" w:rsidP="00AA54BE">
            <w:pPr>
              <w:pStyle w:val="TableParagraph"/>
              <w:spacing w:line="259" w:lineRule="auto"/>
              <w:ind w:left="261" w:right="133" w:hanging="108"/>
            </w:pPr>
            <w:r>
              <w:t>Free market transaction at arm's length wherein the parties, after full market</w:t>
            </w:r>
            <w:r>
              <w:rPr>
                <w:spacing w:val="-60"/>
              </w:rPr>
              <w:t xml:space="preserve"> </w:t>
            </w:r>
            <w:r>
              <w:t>survey</w:t>
            </w:r>
            <w:r>
              <w:rPr>
                <w:spacing w:val="-3"/>
              </w:rPr>
              <w:t xml:space="preserve"> </w:t>
            </w:r>
            <w:r>
              <w:t>each</w:t>
            </w:r>
            <w:r>
              <w:rPr>
                <w:spacing w:val="-1"/>
              </w:rPr>
              <w:t xml:space="preserve"> </w:t>
            </w:r>
            <w:r>
              <w:t>acted</w:t>
            </w:r>
            <w:r>
              <w:rPr>
                <w:spacing w:val="-6"/>
              </w:rPr>
              <w:t xml:space="preserve"> </w:t>
            </w:r>
            <w:r>
              <w:t>knowledgeably,</w:t>
            </w:r>
            <w:r>
              <w:rPr>
                <w:spacing w:val="1"/>
              </w:rPr>
              <w:t xml:space="preserve"> </w:t>
            </w:r>
            <w:r>
              <w:t>prudently</w:t>
            </w:r>
            <w:r>
              <w:rPr>
                <w:spacing w:val="-3"/>
              </w:rPr>
              <w:t xml:space="preserve"> </w:t>
            </w:r>
            <w:r>
              <w:t>and</w:t>
            </w:r>
            <w:r>
              <w:rPr>
                <w:spacing w:val="-3"/>
              </w:rPr>
              <w:t xml:space="preserve"> </w:t>
            </w:r>
            <w:r>
              <w:t>without any</w:t>
            </w:r>
            <w:r>
              <w:rPr>
                <w:spacing w:val="-3"/>
              </w:rPr>
              <w:t xml:space="preserve"> </w:t>
            </w:r>
            <w:r>
              <w:t>compulsion.</w:t>
            </w:r>
          </w:p>
        </w:tc>
      </w:tr>
      <w:tr w:rsidR="00C3339B" w:rsidTr="00D732E9">
        <w:trPr>
          <w:trHeight w:val="456"/>
        </w:trPr>
        <w:tc>
          <w:tcPr>
            <w:tcW w:w="725" w:type="dxa"/>
            <w:vMerge w:val="restart"/>
            <w:shd w:val="clear" w:color="auto" w:fill="C5D9F0"/>
          </w:tcPr>
          <w:p w:rsidR="00C3339B" w:rsidRDefault="00C3339B" w:rsidP="00AA54BE">
            <w:pPr>
              <w:pStyle w:val="TableParagraph"/>
              <w:spacing w:line="251" w:lineRule="exact"/>
              <w:ind w:left="179"/>
            </w:pPr>
            <w:r>
              <w:t>xxii.</w:t>
            </w:r>
          </w:p>
        </w:tc>
        <w:tc>
          <w:tcPr>
            <w:tcW w:w="2838" w:type="dxa"/>
            <w:vMerge w:val="restart"/>
            <w:shd w:val="clear" w:color="auto" w:fill="C5D9F0"/>
          </w:tcPr>
          <w:p w:rsidR="00C3339B" w:rsidRDefault="00C3339B" w:rsidP="00AA54BE">
            <w:pPr>
              <w:pStyle w:val="TableParagraph"/>
              <w:spacing w:line="259" w:lineRule="auto"/>
              <w:ind w:left="110" w:right="333"/>
            </w:pPr>
            <w:r>
              <w:t>Hypothetical Sale</w:t>
            </w:r>
            <w:r>
              <w:rPr>
                <w:spacing w:val="1"/>
              </w:rPr>
              <w:t xml:space="preserve"> </w:t>
            </w:r>
            <w:r>
              <w:t>transaction method</w:t>
            </w:r>
            <w:r>
              <w:rPr>
                <w:spacing w:val="1"/>
              </w:rPr>
              <w:t xml:space="preserve"> </w:t>
            </w:r>
            <w:r>
              <w:t>assumed for the</w:t>
            </w:r>
            <w:r>
              <w:rPr>
                <w:spacing w:val="1"/>
              </w:rPr>
              <w:t xml:space="preserve"> </w:t>
            </w:r>
            <w:r>
              <w:t>computation</w:t>
            </w:r>
            <w:r>
              <w:rPr>
                <w:spacing w:val="-9"/>
              </w:rPr>
              <w:t xml:space="preserve"> </w:t>
            </w:r>
            <w:r>
              <w:t>of</w:t>
            </w:r>
            <w:r>
              <w:rPr>
                <w:spacing w:val="-6"/>
              </w:rPr>
              <w:t xml:space="preserve"> </w:t>
            </w:r>
            <w:r>
              <w:t>valuation</w:t>
            </w:r>
          </w:p>
        </w:tc>
        <w:tc>
          <w:tcPr>
            <w:tcW w:w="7690" w:type="dxa"/>
            <w:gridSpan w:val="4"/>
            <w:shd w:val="clear" w:color="auto" w:fill="DBE4F0"/>
          </w:tcPr>
          <w:p w:rsidR="00C3339B" w:rsidRDefault="00C3339B" w:rsidP="00AA54BE">
            <w:pPr>
              <w:pStyle w:val="TableParagraph"/>
              <w:spacing w:line="251" w:lineRule="exact"/>
              <w:ind w:left="2957" w:right="2953"/>
              <w:jc w:val="center"/>
            </w:pPr>
            <w:r>
              <w:t>Fair Market</w:t>
            </w:r>
            <w:r>
              <w:rPr>
                <w:spacing w:val="-2"/>
              </w:rPr>
              <w:t xml:space="preserve"> </w:t>
            </w:r>
            <w:r>
              <w:t>Value</w:t>
            </w:r>
          </w:p>
        </w:tc>
      </w:tr>
      <w:tr w:rsidR="00C3339B" w:rsidTr="00D732E9">
        <w:trPr>
          <w:trHeight w:val="723"/>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7690" w:type="dxa"/>
            <w:gridSpan w:val="4"/>
          </w:tcPr>
          <w:p w:rsidR="00C3339B" w:rsidRDefault="00C3339B" w:rsidP="00AA54BE">
            <w:pPr>
              <w:pStyle w:val="TableParagraph"/>
              <w:spacing w:line="256" w:lineRule="auto"/>
              <w:ind w:left="261" w:right="133" w:hanging="108"/>
            </w:pPr>
            <w:r>
              <w:t>Free market transaction at arm's length wherein the parties, after full market</w:t>
            </w:r>
            <w:r>
              <w:rPr>
                <w:spacing w:val="-60"/>
              </w:rPr>
              <w:t xml:space="preserve"> </w:t>
            </w:r>
            <w:r>
              <w:t>survey</w:t>
            </w:r>
            <w:r>
              <w:rPr>
                <w:spacing w:val="-3"/>
              </w:rPr>
              <w:t xml:space="preserve"> </w:t>
            </w:r>
            <w:r>
              <w:t>each</w:t>
            </w:r>
            <w:r>
              <w:rPr>
                <w:spacing w:val="-1"/>
              </w:rPr>
              <w:t xml:space="preserve"> </w:t>
            </w:r>
            <w:r>
              <w:t>acted</w:t>
            </w:r>
            <w:r>
              <w:rPr>
                <w:spacing w:val="-6"/>
              </w:rPr>
              <w:t xml:space="preserve"> </w:t>
            </w:r>
            <w:r>
              <w:t>knowledgeably,</w:t>
            </w:r>
            <w:r>
              <w:rPr>
                <w:spacing w:val="1"/>
              </w:rPr>
              <w:t xml:space="preserve"> </w:t>
            </w:r>
            <w:r>
              <w:t>prudently</w:t>
            </w:r>
            <w:r>
              <w:rPr>
                <w:spacing w:val="-3"/>
              </w:rPr>
              <w:t xml:space="preserve"> </w:t>
            </w:r>
            <w:r>
              <w:t>and</w:t>
            </w:r>
            <w:r>
              <w:rPr>
                <w:spacing w:val="-3"/>
              </w:rPr>
              <w:t xml:space="preserve"> </w:t>
            </w:r>
            <w:r>
              <w:t>without any</w:t>
            </w:r>
            <w:r>
              <w:rPr>
                <w:spacing w:val="-3"/>
              </w:rPr>
              <w:t xml:space="preserve"> </w:t>
            </w:r>
            <w:r>
              <w:t>compulsion.</w:t>
            </w:r>
          </w:p>
        </w:tc>
      </w:tr>
      <w:tr w:rsidR="00C3339B" w:rsidTr="00AA54BE">
        <w:trPr>
          <w:trHeight w:val="437"/>
        </w:trPr>
        <w:tc>
          <w:tcPr>
            <w:tcW w:w="725" w:type="dxa"/>
            <w:vMerge w:val="restart"/>
            <w:shd w:val="clear" w:color="auto" w:fill="C5D9F0"/>
          </w:tcPr>
          <w:p w:rsidR="00C3339B" w:rsidRDefault="00C3339B" w:rsidP="00AA54BE">
            <w:pPr>
              <w:pStyle w:val="TableParagraph"/>
              <w:spacing w:line="251" w:lineRule="exact"/>
              <w:ind w:left="129"/>
            </w:pPr>
            <w:r>
              <w:t>xxiii.</w:t>
            </w:r>
          </w:p>
        </w:tc>
        <w:tc>
          <w:tcPr>
            <w:tcW w:w="2838" w:type="dxa"/>
            <w:vMerge w:val="restart"/>
            <w:shd w:val="clear" w:color="auto" w:fill="C5D9F0"/>
          </w:tcPr>
          <w:p w:rsidR="00C3339B" w:rsidRDefault="00C3339B" w:rsidP="00AA54BE">
            <w:pPr>
              <w:pStyle w:val="TableParagraph"/>
              <w:spacing w:line="259" w:lineRule="auto"/>
              <w:ind w:left="110" w:right="513"/>
            </w:pPr>
            <w:r>
              <w:t>Approach &amp; Method of</w:t>
            </w:r>
            <w:r>
              <w:rPr>
                <w:spacing w:val="-59"/>
              </w:rPr>
              <w:t xml:space="preserve"> </w:t>
            </w:r>
            <w:r>
              <w:t>Valuation</w:t>
            </w:r>
            <w:r>
              <w:rPr>
                <w:spacing w:val="-1"/>
              </w:rPr>
              <w:t xml:space="preserve"> </w:t>
            </w:r>
            <w:r>
              <w:t>Used</w:t>
            </w:r>
          </w:p>
        </w:tc>
        <w:tc>
          <w:tcPr>
            <w:tcW w:w="667" w:type="dxa"/>
            <w:gridSpan w:val="2"/>
            <w:vMerge w:val="restart"/>
            <w:shd w:val="clear" w:color="auto" w:fill="B8CCE3"/>
            <w:textDirection w:val="btLr"/>
          </w:tcPr>
          <w:p w:rsidR="00C3339B" w:rsidRDefault="00C3339B" w:rsidP="00AA54BE">
            <w:pPr>
              <w:pStyle w:val="TableParagraph"/>
              <w:spacing w:before="80" w:line="280" w:lineRule="atLeast"/>
              <w:ind w:left="391" w:right="138" w:hanging="233"/>
              <w:rPr>
                <w:rFonts w:ascii="Arial"/>
                <w:b/>
              </w:rPr>
            </w:pPr>
            <w:r>
              <w:rPr>
                <w:rFonts w:ascii="Arial"/>
                <w:b/>
              </w:rPr>
              <w:t>Built-up</w:t>
            </w:r>
            <w:r>
              <w:rPr>
                <w:rFonts w:ascii="Arial"/>
                <w:b/>
                <w:spacing w:val="-59"/>
              </w:rPr>
              <w:t xml:space="preserve"> </w:t>
            </w:r>
            <w:r>
              <w:rPr>
                <w:rFonts w:ascii="Arial"/>
                <w:b/>
              </w:rPr>
              <w:t>Unit</w:t>
            </w:r>
          </w:p>
        </w:tc>
        <w:tc>
          <w:tcPr>
            <w:tcW w:w="3258" w:type="dxa"/>
            <w:shd w:val="clear" w:color="auto" w:fill="DBE4F0"/>
          </w:tcPr>
          <w:p w:rsidR="00C3339B" w:rsidRDefault="00C3339B" w:rsidP="00AA54BE">
            <w:pPr>
              <w:pStyle w:val="TableParagraph"/>
              <w:spacing w:line="249" w:lineRule="exact"/>
              <w:ind w:left="446"/>
              <w:rPr>
                <w:rFonts w:ascii="Arial"/>
                <w:b/>
              </w:rPr>
            </w:pPr>
            <w:r>
              <w:rPr>
                <w:rFonts w:ascii="Arial"/>
                <w:b/>
              </w:rPr>
              <w:t>Approach</w:t>
            </w:r>
            <w:r>
              <w:rPr>
                <w:rFonts w:ascii="Arial"/>
                <w:b/>
                <w:spacing w:val="-1"/>
              </w:rPr>
              <w:t xml:space="preserve"> </w:t>
            </w:r>
            <w:r>
              <w:rPr>
                <w:rFonts w:ascii="Arial"/>
                <w:b/>
              </w:rPr>
              <w:t>of Valuation</w:t>
            </w:r>
          </w:p>
        </w:tc>
        <w:tc>
          <w:tcPr>
            <w:tcW w:w="3765" w:type="dxa"/>
            <w:shd w:val="clear" w:color="auto" w:fill="DBE4F0"/>
          </w:tcPr>
          <w:p w:rsidR="00C3339B" w:rsidRDefault="00C3339B" w:rsidP="00AA54BE">
            <w:pPr>
              <w:pStyle w:val="TableParagraph"/>
              <w:spacing w:line="249" w:lineRule="exact"/>
              <w:ind w:left="822"/>
              <w:rPr>
                <w:rFonts w:ascii="Arial"/>
                <w:b/>
              </w:rPr>
            </w:pPr>
            <w:r>
              <w:rPr>
                <w:rFonts w:ascii="Arial"/>
                <w:b/>
              </w:rPr>
              <w:t>Method</w:t>
            </w:r>
            <w:r>
              <w:rPr>
                <w:rFonts w:ascii="Arial"/>
                <w:b/>
                <w:spacing w:val="-3"/>
              </w:rPr>
              <w:t xml:space="preserve"> </w:t>
            </w:r>
            <w:r>
              <w:rPr>
                <w:rFonts w:ascii="Arial"/>
                <w:b/>
              </w:rPr>
              <w:t>of Valuation</w:t>
            </w:r>
          </w:p>
        </w:tc>
      </w:tr>
      <w:tr w:rsidR="00C3339B" w:rsidTr="00AA54BE">
        <w:trPr>
          <w:trHeight w:val="705"/>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tcBorders>
            <w:shd w:val="clear" w:color="auto" w:fill="C5D9F0"/>
          </w:tcPr>
          <w:p w:rsidR="00C3339B" w:rsidRDefault="00C3339B" w:rsidP="00AA54BE">
            <w:pPr>
              <w:rPr>
                <w:sz w:val="2"/>
                <w:szCs w:val="2"/>
              </w:rPr>
            </w:pPr>
          </w:p>
        </w:tc>
        <w:tc>
          <w:tcPr>
            <w:tcW w:w="667" w:type="dxa"/>
            <w:gridSpan w:val="2"/>
            <w:vMerge/>
            <w:tcBorders>
              <w:top w:val="nil"/>
            </w:tcBorders>
            <w:shd w:val="clear" w:color="auto" w:fill="B8CCE3"/>
            <w:textDirection w:val="btLr"/>
          </w:tcPr>
          <w:p w:rsidR="00C3339B" w:rsidRDefault="00C3339B" w:rsidP="00AA54BE">
            <w:pPr>
              <w:rPr>
                <w:sz w:val="2"/>
                <w:szCs w:val="2"/>
              </w:rPr>
            </w:pPr>
          </w:p>
        </w:tc>
        <w:tc>
          <w:tcPr>
            <w:tcW w:w="3258" w:type="dxa"/>
          </w:tcPr>
          <w:p w:rsidR="00C3339B" w:rsidRDefault="00C3339B" w:rsidP="00AA54BE">
            <w:pPr>
              <w:pStyle w:val="TableParagraph"/>
              <w:spacing w:line="259" w:lineRule="auto"/>
              <w:ind w:left="1106" w:right="336" w:hanging="783"/>
              <w:rPr>
                <w:rFonts w:ascii="Arial"/>
                <w:b/>
              </w:rPr>
            </w:pPr>
            <w:r>
              <w:rPr>
                <w:rFonts w:ascii="Arial"/>
                <w:b/>
              </w:rPr>
              <w:t>Mixture</w:t>
            </w:r>
            <w:r>
              <w:rPr>
                <w:rFonts w:ascii="Arial"/>
                <w:b/>
                <w:spacing w:val="-6"/>
              </w:rPr>
              <w:t xml:space="preserve"> </w:t>
            </w:r>
            <w:r>
              <w:rPr>
                <w:rFonts w:ascii="Arial"/>
                <w:b/>
              </w:rPr>
              <w:t>of</w:t>
            </w:r>
            <w:r>
              <w:rPr>
                <w:rFonts w:ascii="Arial"/>
                <w:b/>
                <w:spacing w:val="-4"/>
              </w:rPr>
              <w:t xml:space="preserve"> </w:t>
            </w:r>
            <w:r>
              <w:rPr>
                <w:rFonts w:ascii="Arial"/>
                <w:b/>
              </w:rPr>
              <w:t>Market</w:t>
            </w:r>
            <w:r>
              <w:rPr>
                <w:rFonts w:ascii="Arial"/>
                <w:b/>
                <w:spacing w:val="-4"/>
              </w:rPr>
              <w:t xml:space="preserve"> </w:t>
            </w:r>
            <w:r>
              <w:rPr>
                <w:rFonts w:ascii="Arial"/>
                <w:b/>
              </w:rPr>
              <w:t>&amp;</w:t>
            </w:r>
            <w:r>
              <w:rPr>
                <w:rFonts w:ascii="Arial"/>
                <w:b/>
                <w:spacing w:val="-4"/>
              </w:rPr>
              <w:t xml:space="preserve"> </w:t>
            </w:r>
            <w:r>
              <w:rPr>
                <w:rFonts w:ascii="Arial"/>
                <w:b/>
              </w:rPr>
              <w:t>Cost</w:t>
            </w:r>
            <w:r>
              <w:rPr>
                <w:rFonts w:ascii="Arial"/>
                <w:b/>
                <w:spacing w:val="-58"/>
              </w:rPr>
              <w:t xml:space="preserve"> </w:t>
            </w:r>
            <w:r>
              <w:rPr>
                <w:rFonts w:ascii="Arial"/>
                <w:b/>
              </w:rPr>
              <w:t>Approach</w:t>
            </w:r>
          </w:p>
        </w:tc>
        <w:tc>
          <w:tcPr>
            <w:tcW w:w="3765" w:type="dxa"/>
          </w:tcPr>
          <w:p w:rsidR="00C3339B" w:rsidRDefault="00C3339B" w:rsidP="00AA54BE">
            <w:pPr>
              <w:pStyle w:val="TableParagraph"/>
              <w:spacing w:line="248" w:lineRule="exact"/>
              <w:ind w:left="111"/>
              <w:rPr>
                <w:rFonts w:ascii="Arial"/>
                <w:b/>
              </w:rPr>
            </w:pPr>
            <w:r>
              <w:rPr>
                <w:rFonts w:ascii="Arial"/>
                <w:b/>
              </w:rPr>
              <w:t>Market</w:t>
            </w:r>
            <w:r>
              <w:rPr>
                <w:rFonts w:ascii="Arial"/>
                <w:b/>
                <w:spacing w:val="-3"/>
              </w:rPr>
              <w:t xml:space="preserve"> </w:t>
            </w:r>
            <w:r>
              <w:rPr>
                <w:rFonts w:ascii="Arial"/>
                <w:b/>
              </w:rPr>
              <w:t>Comparable</w:t>
            </w:r>
            <w:r>
              <w:rPr>
                <w:rFonts w:ascii="Arial"/>
                <w:b/>
                <w:spacing w:val="-3"/>
              </w:rPr>
              <w:t xml:space="preserve"> </w:t>
            </w:r>
            <w:r>
              <w:rPr>
                <w:rFonts w:ascii="Arial"/>
                <w:b/>
              </w:rPr>
              <w:t>Sales Method</w:t>
            </w:r>
          </w:p>
        </w:tc>
      </w:tr>
      <w:tr w:rsidR="00C3339B" w:rsidTr="00AA54BE">
        <w:trPr>
          <w:trHeight w:val="705"/>
        </w:trPr>
        <w:tc>
          <w:tcPr>
            <w:tcW w:w="725" w:type="dxa"/>
            <w:shd w:val="clear" w:color="auto" w:fill="C5D9F0"/>
          </w:tcPr>
          <w:p w:rsidR="00C3339B" w:rsidRDefault="00C3339B" w:rsidP="00AA54BE">
            <w:pPr>
              <w:pStyle w:val="TableParagraph"/>
              <w:spacing w:line="251" w:lineRule="exact"/>
              <w:ind w:left="117"/>
            </w:pPr>
            <w:r>
              <w:t>xxiv.</w:t>
            </w:r>
          </w:p>
        </w:tc>
        <w:tc>
          <w:tcPr>
            <w:tcW w:w="2838" w:type="dxa"/>
            <w:shd w:val="clear" w:color="auto" w:fill="C5D9F0"/>
          </w:tcPr>
          <w:p w:rsidR="00C3339B" w:rsidRDefault="00C3339B" w:rsidP="00AA54BE">
            <w:pPr>
              <w:pStyle w:val="TableParagraph"/>
              <w:spacing w:line="259" w:lineRule="auto"/>
              <w:ind w:left="110" w:right="966"/>
            </w:pPr>
            <w:r>
              <w:t>Type of Source of</w:t>
            </w:r>
            <w:r>
              <w:rPr>
                <w:spacing w:val="-60"/>
              </w:rPr>
              <w:t xml:space="preserve"> </w:t>
            </w:r>
            <w:r>
              <w:t>Information</w:t>
            </w:r>
          </w:p>
        </w:tc>
        <w:tc>
          <w:tcPr>
            <w:tcW w:w="7690" w:type="dxa"/>
            <w:gridSpan w:val="4"/>
          </w:tcPr>
          <w:p w:rsidR="00C3339B" w:rsidRDefault="00C3339B" w:rsidP="00AA54BE">
            <w:pPr>
              <w:pStyle w:val="TableParagraph"/>
              <w:spacing w:line="251" w:lineRule="exact"/>
              <w:ind w:left="107"/>
            </w:pPr>
            <w:r>
              <w:t>Level</w:t>
            </w:r>
            <w:r>
              <w:rPr>
                <w:spacing w:val="-3"/>
              </w:rPr>
              <w:t xml:space="preserve"> </w:t>
            </w:r>
            <w:r>
              <w:t>3</w:t>
            </w:r>
            <w:r>
              <w:rPr>
                <w:spacing w:val="-1"/>
              </w:rPr>
              <w:t xml:space="preserve"> </w:t>
            </w:r>
            <w:r>
              <w:t>Input</w:t>
            </w:r>
            <w:r>
              <w:rPr>
                <w:spacing w:val="-2"/>
              </w:rPr>
              <w:t xml:space="preserve"> </w:t>
            </w:r>
            <w:r>
              <w:t>(Tertiary)</w:t>
            </w:r>
          </w:p>
        </w:tc>
      </w:tr>
      <w:tr w:rsidR="00C3339B" w:rsidTr="00AA54BE">
        <w:trPr>
          <w:trHeight w:val="434"/>
        </w:trPr>
        <w:tc>
          <w:tcPr>
            <w:tcW w:w="725" w:type="dxa"/>
            <w:vMerge w:val="restart"/>
            <w:shd w:val="clear" w:color="auto" w:fill="C5D9F0"/>
          </w:tcPr>
          <w:p w:rsidR="00C3339B" w:rsidRDefault="00C3339B" w:rsidP="00AA54BE">
            <w:pPr>
              <w:pStyle w:val="TableParagraph"/>
              <w:spacing w:line="251" w:lineRule="exact"/>
              <w:ind w:left="167"/>
            </w:pPr>
            <w:r>
              <w:t>xxv.</w:t>
            </w:r>
          </w:p>
        </w:tc>
        <w:tc>
          <w:tcPr>
            <w:tcW w:w="10528" w:type="dxa"/>
            <w:gridSpan w:val="5"/>
            <w:tcBorders>
              <w:bottom w:val="single" w:sz="4" w:space="0" w:color="000000"/>
            </w:tcBorders>
            <w:shd w:val="clear" w:color="auto" w:fill="C5D9F0"/>
          </w:tcPr>
          <w:p w:rsidR="00C3339B" w:rsidRDefault="00C3339B" w:rsidP="00AA54BE">
            <w:pPr>
              <w:pStyle w:val="TableParagraph"/>
              <w:spacing w:line="248" w:lineRule="exact"/>
              <w:ind w:left="110"/>
              <w:rPr>
                <w:rFonts w:ascii="Arial"/>
                <w:b/>
              </w:rPr>
            </w:pPr>
            <w:r>
              <w:rPr>
                <w:rFonts w:ascii="Arial"/>
                <w:b/>
              </w:rPr>
              <w:t>Market</w:t>
            </w:r>
            <w:r>
              <w:rPr>
                <w:rFonts w:ascii="Arial"/>
                <w:b/>
                <w:spacing w:val="-2"/>
              </w:rPr>
              <w:t xml:space="preserve"> </w:t>
            </w:r>
            <w:r>
              <w:rPr>
                <w:rFonts w:ascii="Arial"/>
                <w:b/>
              </w:rPr>
              <w:t>Comparable</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val="restart"/>
            <w:tcBorders>
              <w:top w:val="single" w:sz="4" w:space="0" w:color="000000"/>
              <w:right w:val="single" w:sz="4" w:space="0" w:color="000000"/>
            </w:tcBorders>
          </w:tcPr>
          <w:p w:rsidR="00C3339B" w:rsidRDefault="00C3339B" w:rsidP="00AA54BE">
            <w:pPr>
              <w:pStyle w:val="TableParagraph"/>
              <w:spacing w:line="259" w:lineRule="auto"/>
              <w:ind w:left="110" w:right="115"/>
              <w:rPr>
                <w:rFonts w:ascii="Arial"/>
                <w:i/>
                <w:sz w:val="18"/>
              </w:rPr>
            </w:pPr>
            <w:r>
              <w:t>References on prevailing</w:t>
            </w:r>
            <w:r>
              <w:rPr>
                <w:spacing w:val="1"/>
              </w:rPr>
              <w:t xml:space="preserve"> </w:t>
            </w:r>
            <w:r>
              <w:t>market</w:t>
            </w:r>
            <w:r>
              <w:rPr>
                <w:spacing w:val="14"/>
              </w:rPr>
              <w:t xml:space="preserve"> </w:t>
            </w:r>
            <w:r>
              <w:t>Rate/</w:t>
            </w:r>
            <w:r>
              <w:rPr>
                <w:spacing w:val="12"/>
              </w:rPr>
              <w:t xml:space="preserve"> </w:t>
            </w:r>
            <w:r>
              <w:t>Price</w:t>
            </w:r>
            <w:r>
              <w:rPr>
                <w:spacing w:val="11"/>
              </w:rPr>
              <w:t xml:space="preserve"> </w:t>
            </w:r>
            <w:r>
              <w:t>trend</w:t>
            </w:r>
            <w:r>
              <w:rPr>
                <w:spacing w:val="1"/>
              </w:rPr>
              <w:t xml:space="preserve"> </w:t>
            </w:r>
            <w:r>
              <w:t>of the property and Details</w:t>
            </w:r>
            <w:r>
              <w:rPr>
                <w:spacing w:val="-59"/>
              </w:rPr>
              <w:t xml:space="preserve"> </w:t>
            </w:r>
            <w:r>
              <w:t>of the sources from where</w:t>
            </w:r>
            <w:r>
              <w:rPr>
                <w:spacing w:val="1"/>
              </w:rPr>
              <w:t xml:space="preserve"> </w:t>
            </w:r>
            <w:r>
              <w:t>the</w:t>
            </w:r>
            <w:r>
              <w:rPr>
                <w:spacing w:val="-4"/>
              </w:rPr>
              <w:t xml:space="preserve"> </w:t>
            </w:r>
            <w:r>
              <w:t>information</w:t>
            </w:r>
            <w:r>
              <w:rPr>
                <w:spacing w:val="-4"/>
              </w:rPr>
              <w:t xml:space="preserve"> </w:t>
            </w:r>
            <w:r>
              <w:t>is</w:t>
            </w:r>
            <w:r>
              <w:rPr>
                <w:spacing w:val="-5"/>
              </w:rPr>
              <w:t xml:space="preserve"> </w:t>
            </w:r>
            <w:r>
              <w:t>gathered</w:t>
            </w:r>
            <w:r>
              <w:rPr>
                <w:spacing w:val="-58"/>
              </w:rPr>
              <w:t xml:space="preserve"> </w:t>
            </w:r>
            <w:r>
              <w:rPr>
                <w:rFonts w:ascii="Arial"/>
                <w:i/>
                <w:sz w:val="18"/>
              </w:rPr>
              <w:t>(from property search sites &amp;</w:t>
            </w:r>
            <w:r>
              <w:rPr>
                <w:rFonts w:ascii="Arial"/>
                <w:i/>
                <w:spacing w:val="1"/>
                <w:sz w:val="18"/>
              </w:rPr>
              <w:t xml:space="preserve"> </w:t>
            </w:r>
            <w:r>
              <w:rPr>
                <w:rFonts w:ascii="Arial"/>
                <w:i/>
                <w:sz w:val="18"/>
              </w:rPr>
              <w:t>local</w:t>
            </w:r>
            <w:r>
              <w:rPr>
                <w:rFonts w:ascii="Arial"/>
                <w:i/>
                <w:spacing w:val="-1"/>
                <w:sz w:val="18"/>
              </w:rPr>
              <w:t xml:space="preserve"> </w:t>
            </w:r>
            <w:r>
              <w:rPr>
                <w:rFonts w:ascii="Arial"/>
                <w:i/>
                <w:sz w:val="18"/>
              </w:rPr>
              <w:t>information)</w:t>
            </w: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48" w:lineRule="exact"/>
              <w:ind w:right="60"/>
              <w:jc w:val="right"/>
              <w:rPr>
                <w:rFonts w:ascii="Arial"/>
                <w:b/>
              </w:rPr>
            </w:pPr>
            <w:r>
              <w:rPr>
                <w:rFonts w:ascii="Arial"/>
                <w:b/>
              </w:rPr>
              <w:t>1</w:t>
            </w: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Name:</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Ms.</w:t>
            </w:r>
            <w:r>
              <w:rPr>
                <w:spacing w:val="1"/>
              </w:rPr>
              <w:t xml:space="preserve"> </w:t>
            </w:r>
            <w:r>
              <w:t>Magic</w:t>
            </w:r>
            <w:r>
              <w:rPr>
                <w:spacing w:val="-1"/>
              </w:rPr>
              <w:t xml:space="preserve"> </w:t>
            </w:r>
            <w:r>
              <w:t>Brothers</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ind w:left="105"/>
            </w:pPr>
            <w:r>
              <w:t>Contact</w:t>
            </w:r>
            <w:r>
              <w:rPr>
                <w:spacing w:val="-2"/>
              </w:rPr>
              <w:t xml:space="preserve"> </w:t>
            </w:r>
            <w:r>
              <w:t>No.:</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ind w:left="126"/>
            </w:pPr>
            <w:r>
              <w:t>9891500016</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Nature</w:t>
            </w:r>
            <w:r>
              <w:rPr>
                <w:spacing w:val="-2"/>
              </w:rPr>
              <w:t xml:space="preserve"> </w:t>
            </w:r>
            <w:r>
              <w:t>of</w:t>
            </w:r>
            <w:r>
              <w:rPr>
                <w:spacing w:val="-3"/>
              </w:rPr>
              <w:t xml:space="preserve"> </w:t>
            </w:r>
            <w:r>
              <w:t>reference:</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Property</w:t>
            </w:r>
            <w:r>
              <w:rPr>
                <w:spacing w:val="-4"/>
              </w:rPr>
              <w:t xml:space="preserve"> </w:t>
            </w:r>
            <w:r>
              <w:t>Consultant</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Size</w:t>
            </w:r>
            <w:r>
              <w:rPr>
                <w:spacing w:val="-3"/>
              </w:rPr>
              <w:t xml:space="preserve"> </w:t>
            </w:r>
            <w:r>
              <w:t>of the</w:t>
            </w:r>
            <w:r>
              <w:rPr>
                <w:spacing w:val="-2"/>
              </w:rPr>
              <w:t xml:space="preserve"> </w:t>
            </w:r>
            <w:r>
              <w:t>Property:</w:t>
            </w:r>
          </w:p>
        </w:tc>
        <w:tc>
          <w:tcPr>
            <w:tcW w:w="3765" w:type="dxa"/>
            <w:tcBorders>
              <w:top w:val="single" w:sz="4" w:space="0" w:color="000000"/>
              <w:left w:val="single" w:sz="4" w:space="0" w:color="000000"/>
              <w:bottom w:val="single" w:sz="4" w:space="0" w:color="000000"/>
            </w:tcBorders>
          </w:tcPr>
          <w:p w:rsidR="00C3339B" w:rsidRPr="004D684C" w:rsidRDefault="00C3339B" w:rsidP="00AA54BE">
            <w:pPr>
              <w:ind w:left="95" w:right="127"/>
              <w:jc w:val="both"/>
              <w:rPr>
                <w:bCs/>
              </w:rPr>
            </w:pPr>
            <w:r>
              <w:rPr>
                <w:bCs/>
              </w:rPr>
              <w:t>90</w:t>
            </w:r>
            <w:r w:rsidRPr="004D684C">
              <w:rPr>
                <w:bCs/>
              </w:rPr>
              <w:t xml:space="preserve"> </w:t>
            </w:r>
            <w:proofErr w:type="spellStart"/>
            <w:r w:rsidRPr="004D684C">
              <w:rPr>
                <w:bCs/>
              </w:rPr>
              <w:t>sq.yds</w:t>
            </w:r>
            <w:proofErr w:type="spellEnd"/>
            <w:r w:rsidRPr="004D684C">
              <w:rPr>
                <w:bCs/>
              </w:rPr>
              <w:t>.</w:t>
            </w:r>
            <w:r>
              <w:rPr>
                <w:bCs/>
              </w:rPr>
              <w:t xml:space="preserve"> (Built Up Area</w:t>
            </w:r>
            <w:proofErr w:type="gramStart"/>
            <w:r>
              <w:rPr>
                <w:bCs/>
              </w:rPr>
              <w:t>:-</w:t>
            </w:r>
            <w:proofErr w:type="gramEnd"/>
            <w:r>
              <w:rPr>
                <w:bCs/>
              </w:rPr>
              <w:t xml:space="preserve"> 3,240 sq.ft.)</w:t>
            </w:r>
          </w:p>
        </w:tc>
      </w:tr>
      <w:tr w:rsidR="00C3339B" w:rsidTr="00AA54BE">
        <w:trPr>
          <w:trHeight w:val="433"/>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Location:</w:t>
            </w:r>
          </w:p>
        </w:tc>
        <w:tc>
          <w:tcPr>
            <w:tcW w:w="3765" w:type="dxa"/>
            <w:tcBorders>
              <w:top w:val="single" w:sz="4" w:space="0" w:color="000000"/>
              <w:left w:val="single" w:sz="4" w:space="0" w:color="000000"/>
              <w:bottom w:val="single" w:sz="4" w:space="0" w:color="000000"/>
            </w:tcBorders>
          </w:tcPr>
          <w:p w:rsidR="00C3339B" w:rsidRDefault="00C3339B" w:rsidP="00AA54BE">
            <w:pPr>
              <w:ind w:left="95" w:right="127"/>
              <w:jc w:val="both"/>
              <w:rPr>
                <w:b/>
              </w:rPr>
            </w:pPr>
            <w:proofErr w:type="spellStart"/>
            <w:r>
              <w:t>Majlis</w:t>
            </w:r>
            <w:proofErr w:type="spellEnd"/>
            <w:r>
              <w:t xml:space="preserve"> Park</w:t>
            </w:r>
          </w:p>
        </w:tc>
      </w:tr>
      <w:tr w:rsidR="00C3339B" w:rsidTr="00AA54BE">
        <w:trPr>
          <w:trHeight w:val="360"/>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Rates/</w:t>
            </w:r>
            <w:r>
              <w:rPr>
                <w:spacing w:val="-2"/>
              </w:rPr>
              <w:t xml:space="preserve"> </w:t>
            </w:r>
            <w:r>
              <w:t>Price</w:t>
            </w:r>
            <w:r>
              <w:rPr>
                <w:spacing w:val="-1"/>
              </w:rPr>
              <w:t xml:space="preserve"> </w:t>
            </w:r>
            <w:r>
              <w:t>informed:</w:t>
            </w:r>
          </w:p>
        </w:tc>
        <w:tc>
          <w:tcPr>
            <w:tcW w:w="3765" w:type="dxa"/>
            <w:tcBorders>
              <w:top w:val="single" w:sz="4" w:space="0" w:color="000000"/>
              <w:left w:val="single" w:sz="4" w:space="0" w:color="000000"/>
              <w:bottom w:val="single" w:sz="4" w:space="0" w:color="000000"/>
            </w:tcBorders>
          </w:tcPr>
          <w:p w:rsidR="00C3339B" w:rsidRPr="003C6DAE" w:rsidRDefault="00C3339B" w:rsidP="00AA54BE">
            <w:pPr>
              <w:ind w:left="95" w:right="127"/>
              <w:jc w:val="both"/>
            </w:pPr>
            <w:r>
              <w:t xml:space="preserve">Around Rs.8.00 Crore </w:t>
            </w:r>
          </w:p>
        </w:tc>
      </w:tr>
      <w:tr w:rsidR="00C3339B" w:rsidTr="00AA54BE">
        <w:trPr>
          <w:trHeight w:val="1543"/>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Any</w:t>
            </w:r>
            <w:r>
              <w:rPr>
                <w:spacing w:val="-4"/>
              </w:rPr>
              <w:t xml:space="preserve"> </w:t>
            </w:r>
            <w:r>
              <w:t>other</w:t>
            </w:r>
            <w:r>
              <w:rPr>
                <w:spacing w:val="-1"/>
              </w:rPr>
              <w:t xml:space="preserve"> </w:t>
            </w:r>
            <w:r>
              <w:t>details/ Discussion held:</w:t>
            </w:r>
          </w:p>
        </w:tc>
        <w:tc>
          <w:tcPr>
            <w:tcW w:w="3765" w:type="dxa"/>
            <w:tcBorders>
              <w:top w:val="single" w:sz="4" w:space="0" w:color="000000"/>
              <w:left w:val="single" w:sz="4" w:space="0" w:color="000000"/>
              <w:bottom w:val="single" w:sz="4" w:space="0" w:color="000000"/>
            </w:tcBorders>
          </w:tcPr>
          <w:p w:rsidR="00C3339B" w:rsidRPr="00533A87" w:rsidRDefault="00C3339B" w:rsidP="00AA54BE">
            <w:pPr>
              <w:ind w:left="95" w:right="127"/>
              <w:jc w:val="both"/>
            </w:pPr>
            <w:r w:rsidRPr="00533A87">
              <w:t xml:space="preserve">As per the discussion with the property dealer a 90 </w:t>
            </w:r>
            <w:proofErr w:type="spellStart"/>
            <w:r w:rsidRPr="00533A87">
              <w:t>sq.yds</w:t>
            </w:r>
            <w:proofErr w:type="spellEnd"/>
            <w:r w:rsidRPr="00533A87">
              <w:t xml:space="preserve">. </w:t>
            </w:r>
            <w:proofErr w:type="gramStart"/>
            <w:r w:rsidRPr="00533A87">
              <w:t>mixed</w:t>
            </w:r>
            <w:proofErr w:type="gramEnd"/>
            <w:r w:rsidRPr="00533A87">
              <w:t xml:space="preserve"> use plot with built up area of 3,240 sq.ft. </w:t>
            </w:r>
            <w:proofErr w:type="gramStart"/>
            <w:r w:rsidRPr="00533A87">
              <w:t>is</w:t>
            </w:r>
            <w:proofErr w:type="gramEnd"/>
            <w:r w:rsidRPr="00533A87">
              <w:t xml:space="preserve"> available for sale in Rs. 8.00 Crore which is negotiable. After</w:t>
            </w:r>
            <w:r>
              <w:t xml:space="preserve"> deducting the cost of building. The rates prevailing for the small land parcel are between Rs.6.00 to Rs.6.50 lakh per sq. yd.</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48" w:lineRule="exact"/>
              <w:ind w:right="60"/>
              <w:jc w:val="right"/>
              <w:rPr>
                <w:rFonts w:ascii="Arial"/>
                <w:b/>
              </w:rPr>
            </w:pPr>
            <w:r>
              <w:rPr>
                <w:rFonts w:ascii="Arial"/>
                <w:b/>
              </w:rPr>
              <w:t>2</w:t>
            </w: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Name:</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 xml:space="preserve">Mr. </w:t>
            </w:r>
            <w:proofErr w:type="spellStart"/>
            <w:r>
              <w:t>Sushil</w:t>
            </w:r>
            <w:proofErr w:type="spellEnd"/>
            <w:r>
              <w:rPr>
                <w:spacing w:val="-2"/>
              </w:rPr>
              <w:t xml:space="preserve"> </w:t>
            </w:r>
            <w:r>
              <w:t>Jindal</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Contact</w:t>
            </w:r>
            <w:r>
              <w:rPr>
                <w:spacing w:val="-2"/>
              </w:rPr>
              <w:t xml:space="preserve"> </w:t>
            </w:r>
            <w:r>
              <w:t>No.:</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9312272512</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Nature</w:t>
            </w:r>
            <w:r>
              <w:rPr>
                <w:spacing w:val="-2"/>
              </w:rPr>
              <w:t xml:space="preserve"> </w:t>
            </w:r>
            <w:r>
              <w:t>of</w:t>
            </w:r>
            <w:r>
              <w:rPr>
                <w:spacing w:val="-3"/>
              </w:rPr>
              <w:t xml:space="preserve"> </w:t>
            </w:r>
            <w:r>
              <w:t>reference:</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Property</w:t>
            </w:r>
            <w:r>
              <w:rPr>
                <w:spacing w:val="-4"/>
              </w:rPr>
              <w:t xml:space="preserve"> </w:t>
            </w:r>
            <w:r>
              <w:t>Consultant</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8" w:type="dxa"/>
            <w:vMerge/>
            <w:tcBorders>
              <w:top w:val="nil"/>
              <w:right w:val="single" w:sz="4" w:space="0" w:color="000000"/>
            </w:tcBorders>
          </w:tcPr>
          <w:p w:rsidR="00C3339B" w:rsidRDefault="00C3339B" w:rsidP="00AA54BE">
            <w:pPr>
              <w:rPr>
                <w:sz w:val="2"/>
                <w:szCs w:val="2"/>
              </w:rPr>
            </w:pPr>
          </w:p>
        </w:tc>
        <w:tc>
          <w:tcPr>
            <w:tcW w:w="300"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5" w:type="dxa"/>
            <w:gridSpan w:val="2"/>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105"/>
            </w:pPr>
            <w:r>
              <w:t>Size</w:t>
            </w:r>
            <w:r>
              <w:rPr>
                <w:spacing w:val="-3"/>
              </w:rPr>
              <w:t xml:space="preserve"> </w:t>
            </w:r>
            <w:r>
              <w:t>of the</w:t>
            </w:r>
            <w:r>
              <w:rPr>
                <w:spacing w:val="-2"/>
              </w:rPr>
              <w:t xml:space="preserve"> </w:t>
            </w:r>
            <w:r>
              <w:t>Property:</w:t>
            </w:r>
          </w:p>
        </w:tc>
        <w:tc>
          <w:tcPr>
            <w:tcW w:w="3765"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26"/>
            </w:pPr>
            <w:r>
              <w:t>200</w:t>
            </w:r>
            <w:r>
              <w:rPr>
                <w:spacing w:val="-1"/>
              </w:rPr>
              <w:t xml:space="preserve"> </w:t>
            </w:r>
            <w:proofErr w:type="spellStart"/>
            <w:r>
              <w:t>sq.yds</w:t>
            </w:r>
            <w:proofErr w:type="spellEnd"/>
            <w:r>
              <w:t>.</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2153"/>
        <w:gridCol w:w="684"/>
        <w:gridCol w:w="314"/>
        <w:gridCol w:w="3629"/>
        <w:gridCol w:w="3747"/>
      </w:tblGrid>
      <w:tr w:rsidR="00C3339B" w:rsidTr="00AA54BE">
        <w:trPr>
          <w:trHeight w:val="434"/>
        </w:trPr>
        <w:tc>
          <w:tcPr>
            <w:tcW w:w="725" w:type="dxa"/>
            <w:vMerge w:val="restart"/>
            <w:shd w:val="clear" w:color="auto" w:fill="C5D9F0"/>
          </w:tcPr>
          <w:p w:rsidR="00C3339B" w:rsidRDefault="00C3339B" w:rsidP="00AA54BE">
            <w:pPr>
              <w:pStyle w:val="TableParagraph"/>
              <w:rPr>
                <w:rFonts w:ascii="Times New Roman"/>
                <w:sz w:val="20"/>
              </w:rPr>
            </w:pPr>
          </w:p>
        </w:tc>
        <w:tc>
          <w:tcPr>
            <w:tcW w:w="2837" w:type="dxa"/>
            <w:gridSpan w:val="2"/>
            <w:vMerge w:val="restart"/>
            <w:tcBorders>
              <w:top w:val="single" w:sz="4" w:space="0" w:color="000000"/>
              <w:right w:val="single" w:sz="4" w:space="0" w:color="000000"/>
            </w:tcBorders>
          </w:tcPr>
          <w:p w:rsidR="00C3339B" w:rsidRDefault="00C3339B" w:rsidP="00AA54BE">
            <w:pPr>
              <w:pStyle w:val="TableParagraph"/>
              <w:rPr>
                <w:rFonts w:ascii="Times New Roman"/>
                <w:sz w:val="20"/>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1" w:lineRule="exact"/>
              <w:ind w:left="92"/>
            </w:pPr>
            <w:r>
              <w:t>Location:</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1" w:lineRule="exact"/>
              <w:ind w:left="109"/>
            </w:pPr>
            <w:proofErr w:type="spellStart"/>
            <w:r>
              <w:t>Majlis</w:t>
            </w:r>
            <w:proofErr w:type="spellEnd"/>
            <w:r>
              <w:rPr>
                <w:spacing w:val="-2"/>
              </w:rPr>
              <w:t xml:space="preserve"> </w:t>
            </w:r>
            <w:r>
              <w:t>Park</w:t>
            </w:r>
          </w:p>
        </w:tc>
      </w:tr>
      <w:tr w:rsidR="00C3339B" w:rsidTr="00AA54BE">
        <w:trPr>
          <w:trHeight w:val="705"/>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Rates/</w:t>
            </w:r>
            <w:r>
              <w:rPr>
                <w:spacing w:val="-2"/>
              </w:rPr>
              <w:t xml:space="preserve"> </w:t>
            </w:r>
            <w:r>
              <w:t>Price</w:t>
            </w:r>
            <w:r>
              <w:rPr>
                <w:spacing w:val="-1"/>
              </w:rPr>
              <w:t xml:space="preserve"> </w:t>
            </w:r>
            <w:r>
              <w:t>informed:</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9" w:lineRule="auto"/>
              <w:ind w:left="109" w:right="149"/>
            </w:pPr>
            <w:r>
              <w:t>Around Rs.3.50 lakh – Rs.4.00 lakh</w:t>
            </w:r>
            <w:r>
              <w:rPr>
                <w:spacing w:val="-59"/>
              </w:rPr>
              <w:t xml:space="preserve"> </w:t>
            </w:r>
            <w:r>
              <w:t xml:space="preserve">per </w:t>
            </w:r>
            <w:proofErr w:type="spellStart"/>
            <w:r>
              <w:t>sq.yds</w:t>
            </w:r>
            <w:proofErr w:type="spellEnd"/>
            <w:r>
              <w:t>.</w:t>
            </w:r>
          </w:p>
        </w:tc>
      </w:tr>
      <w:tr w:rsidR="00C3339B" w:rsidTr="00AA54BE">
        <w:trPr>
          <w:trHeight w:val="1797"/>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Any</w:t>
            </w:r>
            <w:r>
              <w:rPr>
                <w:spacing w:val="-4"/>
              </w:rPr>
              <w:t xml:space="preserve"> </w:t>
            </w:r>
            <w:r>
              <w:t>other</w:t>
            </w:r>
            <w:r>
              <w:rPr>
                <w:spacing w:val="-1"/>
              </w:rPr>
              <w:t xml:space="preserve"> </w:t>
            </w:r>
            <w:r>
              <w:t>details/ Discussion</w:t>
            </w:r>
            <w:r>
              <w:rPr>
                <w:spacing w:val="-2"/>
              </w:rPr>
              <w:t xml:space="preserve"> </w:t>
            </w:r>
            <w:r>
              <w:t>held:</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9" w:lineRule="auto"/>
              <w:ind w:left="109" w:right="98"/>
              <w:jc w:val="both"/>
            </w:pPr>
            <w:r>
              <w:t>As</w:t>
            </w:r>
            <w:r>
              <w:rPr>
                <w:spacing w:val="1"/>
              </w:rPr>
              <w:t xml:space="preserve"> </w:t>
            </w:r>
            <w:r>
              <w:t>per</w:t>
            </w:r>
            <w:r>
              <w:rPr>
                <w:spacing w:val="1"/>
              </w:rPr>
              <w:t xml:space="preserve"> </w:t>
            </w:r>
            <w:r>
              <w:t>the</w:t>
            </w:r>
            <w:r>
              <w:rPr>
                <w:spacing w:val="1"/>
              </w:rPr>
              <w:t xml:space="preserve"> </w:t>
            </w:r>
            <w:r>
              <w:t>conversation</w:t>
            </w:r>
            <w:r>
              <w:rPr>
                <w:spacing w:val="1"/>
              </w:rPr>
              <w:t xml:space="preserve"> </w:t>
            </w:r>
            <w:r>
              <w:t>with</w:t>
            </w:r>
            <w:r>
              <w:rPr>
                <w:spacing w:val="1"/>
              </w:rPr>
              <w:t xml:space="preserve"> </w:t>
            </w:r>
            <w:r>
              <w:t>the</w:t>
            </w:r>
            <w:r>
              <w:rPr>
                <w:spacing w:val="1"/>
              </w:rPr>
              <w:t xml:space="preserve"> </w:t>
            </w:r>
            <w:r>
              <w:t>property</w:t>
            </w:r>
            <w:r>
              <w:rPr>
                <w:spacing w:val="1"/>
              </w:rPr>
              <w:t xml:space="preserve"> </w:t>
            </w:r>
            <w:r>
              <w:t>dealer</w:t>
            </w:r>
            <w:r>
              <w:rPr>
                <w:spacing w:val="1"/>
              </w:rPr>
              <w:t xml:space="preserve"> </w:t>
            </w:r>
            <w:r>
              <w:t>the</w:t>
            </w:r>
            <w:r>
              <w:rPr>
                <w:spacing w:val="1"/>
              </w:rPr>
              <w:t xml:space="preserve"> </w:t>
            </w:r>
            <w:r>
              <w:t>land</w:t>
            </w:r>
            <w:r>
              <w:rPr>
                <w:spacing w:val="1"/>
              </w:rPr>
              <w:t xml:space="preserve"> </w:t>
            </w:r>
            <w:r>
              <w:t>rates</w:t>
            </w:r>
            <w:r>
              <w:rPr>
                <w:spacing w:val="1"/>
              </w:rPr>
              <w:t xml:space="preserve"> </w:t>
            </w:r>
            <w:r>
              <w:t>in</w:t>
            </w:r>
            <w:r>
              <w:rPr>
                <w:spacing w:val="1"/>
              </w:rPr>
              <w:t xml:space="preserve"> </w:t>
            </w:r>
            <w:r>
              <w:t>subject</w:t>
            </w:r>
            <w:r>
              <w:rPr>
                <w:spacing w:val="1"/>
              </w:rPr>
              <w:t xml:space="preserve"> </w:t>
            </w:r>
            <w:r>
              <w:t>locality</w:t>
            </w:r>
            <w:r>
              <w:rPr>
                <w:spacing w:val="1"/>
              </w:rPr>
              <w:t xml:space="preserve"> </w:t>
            </w:r>
            <w:r>
              <w:t>varies</w:t>
            </w:r>
            <w:r>
              <w:rPr>
                <w:spacing w:val="1"/>
              </w:rPr>
              <w:t xml:space="preserve"> </w:t>
            </w:r>
            <w:r>
              <w:t>within</w:t>
            </w:r>
            <w:r>
              <w:rPr>
                <w:spacing w:val="1"/>
              </w:rPr>
              <w:t xml:space="preserve"> </w:t>
            </w:r>
            <w:r>
              <w:t>the</w:t>
            </w:r>
            <w:r>
              <w:rPr>
                <w:spacing w:val="1"/>
              </w:rPr>
              <w:t xml:space="preserve"> </w:t>
            </w:r>
            <w:r>
              <w:t>range of 3.50 lakh – 4.50 lakh per</w:t>
            </w:r>
            <w:r>
              <w:rPr>
                <w:spacing w:val="1"/>
              </w:rPr>
              <w:t xml:space="preserve"> </w:t>
            </w:r>
            <w:proofErr w:type="spellStart"/>
            <w:r>
              <w:t>sq.yds</w:t>
            </w:r>
            <w:proofErr w:type="spellEnd"/>
            <w:r>
              <w:t>. Depending upon the various</w:t>
            </w:r>
            <w:r>
              <w:rPr>
                <w:spacing w:val="-59"/>
              </w:rPr>
              <w:t xml:space="preserve"> </w:t>
            </w:r>
            <w:r>
              <w:t>attributes</w:t>
            </w:r>
            <w:r>
              <w:rPr>
                <w:spacing w:val="-1"/>
              </w:rPr>
              <w:t xml:space="preserve"> </w:t>
            </w:r>
            <w:r>
              <w:t>of</w:t>
            </w:r>
            <w:r>
              <w:rPr>
                <w:spacing w:val="-1"/>
              </w:rPr>
              <w:t xml:space="preserve"> </w:t>
            </w:r>
            <w:r>
              <w:t>the</w:t>
            </w:r>
            <w:r>
              <w:rPr>
                <w:spacing w:val="-2"/>
              </w:rPr>
              <w:t xml:space="preserve"> </w:t>
            </w:r>
            <w:r>
              <w:t>land.</w:t>
            </w:r>
          </w:p>
        </w:tc>
      </w:tr>
      <w:tr w:rsidR="00C3339B" w:rsidTr="00AA54BE">
        <w:trPr>
          <w:trHeight w:val="433"/>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48" w:lineRule="exact"/>
              <w:ind w:left="106"/>
              <w:rPr>
                <w:rFonts w:ascii="Arial"/>
                <w:b/>
              </w:rPr>
            </w:pPr>
            <w:r>
              <w:rPr>
                <w:rFonts w:ascii="Arial"/>
                <w:b/>
              </w:rPr>
              <w:t>3</w:t>
            </w: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Name:</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09"/>
            </w:pPr>
            <w:r>
              <w:t>NA</w:t>
            </w:r>
          </w:p>
        </w:tc>
      </w:tr>
      <w:tr w:rsidR="00C3339B" w:rsidTr="00AA54BE">
        <w:trPr>
          <w:trHeight w:val="432"/>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Contact</w:t>
            </w:r>
            <w:r>
              <w:rPr>
                <w:spacing w:val="-2"/>
              </w:rPr>
              <w:t xml:space="preserve"> </w:t>
            </w:r>
            <w:r>
              <w:t>No.:</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09"/>
            </w:pPr>
            <w:r>
              <w:t>NA</w:t>
            </w:r>
          </w:p>
        </w:tc>
      </w:tr>
      <w:tr w:rsidR="00C3339B" w:rsidTr="00AA54BE">
        <w:trPr>
          <w:trHeight w:val="433"/>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ind w:left="92"/>
            </w:pPr>
            <w:r>
              <w:t>Nature</w:t>
            </w:r>
            <w:r>
              <w:rPr>
                <w:spacing w:val="-2"/>
              </w:rPr>
              <w:t xml:space="preserve"> </w:t>
            </w:r>
            <w:r>
              <w:t>of</w:t>
            </w:r>
            <w:r>
              <w:rPr>
                <w:spacing w:val="-3"/>
              </w:rPr>
              <w:t xml:space="preserve"> </w:t>
            </w:r>
            <w:r>
              <w:t>reference:</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ind w:left="109"/>
            </w:pPr>
            <w:r>
              <w:t>NA</w:t>
            </w:r>
          </w:p>
        </w:tc>
      </w:tr>
      <w:tr w:rsidR="00C3339B" w:rsidTr="00AA54BE">
        <w:trPr>
          <w:trHeight w:val="433"/>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Size</w:t>
            </w:r>
            <w:r>
              <w:rPr>
                <w:spacing w:val="-3"/>
              </w:rPr>
              <w:t xml:space="preserve"> </w:t>
            </w:r>
            <w:r>
              <w:t>of the</w:t>
            </w:r>
            <w:r>
              <w:rPr>
                <w:spacing w:val="-2"/>
              </w:rPr>
              <w:t xml:space="preserve"> </w:t>
            </w:r>
            <w:r>
              <w:t>Property:</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09"/>
            </w:pPr>
            <w:r>
              <w:t>NA</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Location:</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09"/>
            </w:pPr>
            <w:r>
              <w:t>NA</w:t>
            </w:r>
          </w:p>
        </w:tc>
      </w:tr>
      <w:tr w:rsidR="00C3339B" w:rsidTr="00AA54BE">
        <w:trPr>
          <w:trHeight w:val="433"/>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bottom w:val="single" w:sz="4" w:space="0" w:color="000000"/>
              <w:right w:val="single" w:sz="4" w:space="0" w:color="000000"/>
            </w:tcBorders>
          </w:tcPr>
          <w:p w:rsidR="00C3339B" w:rsidRDefault="00C3339B" w:rsidP="00AA54BE">
            <w:pPr>
              <w:pStyle w:val="TableParagraph"/>
              <w:spacing w:line="250" w:lineRule="exact"/>
              <w:ind w:left="92"/>
            </w:pPr>
            <w:r>
              <w:t>Rates/</w:t>
            </w:r>
            <w:r>
              <w:rPr>
                <w:spacing w:val="-2"/>
              </w:rPr>
              <w:t xml:space="preserve"> </w:t>
            </w:r>
            <w:r>
              <w:t>Price</w:t>
            </w:r>
            <w:r>
              <w:rPr>
                <w:spacing w:val="-1"/>
              </w:rPr>
              <w:t xml:space="preserve"> </w:t>
            </w:r>
            <w:r>
              <w:t>informed:</w:t>
            </w:r>
          </w:p>
        </w:tc>
        <w:tc>
          <w:tcPr>
            <w:tcW w:w="3747" w:type="dxa"/>
            <w:tcBorders>
              <w:top w:val="single" w:sz="4" w:space="0" w:color="000000"/>
              <w:left w:val="single" w:sz="4" w:space="0" w:color="000000"/>
              <w:bottom w:val="single" w:sz="4" w:space="0" w:color="000000"/>
            </w:tcBorders>
          </w:tcPr>
          <w:p w:rsidR="00C3339B" w:rsidRDefault="00C3339B" w:rsidP="00AA54BE">
            <w:pPr>
              <w:pStyle w:val="TableParagraph"/>
              <w:spacing w:line="250" w:lineRule="exact"/>
              <w:ind w:left="109"/>
            </w:pPr>
            <w:r>
              <w:t>NA</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837" w:type="dxa"/>
            <w:gridSpan w:val="2"/>
            <w:vMerge/>
            <w:tcBorders>
              <w:top w:val="nil"/>
              <w:right w:val="single" w:sz="4" w:space="0" w:color="000000"/>
            </w:tcBorders>
          </w:tcPr>
          <w:p w:rsidR="00C3339B" w:rsidRDefault="00C3339B" w:rsidP="00AA54BE">
            <w:pPr>
              <w:rPr>
                <w:sz w:val="2"/>
                <w:szCs w:val="2"/>
              </w:rPr>
            </w:pPr>
          </w:p>
        </w:tc>
        <w:tc>
          <w:tcPr>
            <w:tcW w:w="314" w:type="dxa"/>
            <w:tcBorders>
              <w:top w:val="single" w:sz="4" w:space="0" w:color="000000"/>
              <w:left w:val="single" w:sz="4" w:space="0" w:color="000000"/>
              <w:right w:val="single" w:sz="4" w:space="0" w:color="000000"/>
            </w:tcBorders>
          </w:tcPr>
          <w:p w:rsidR="00C3339B" w:rsidRDefault="00C3339B" w:rsidP="00AA54BE">
            <w:pPr>
              <w:pStyle w:val="TableParagraph"/>
              <w:rPr>
                <w:rFonts w:ascii="Times New Roman"/>
                <w:sz w:val="20"/>
              </w:rPr>
            </w:pPr>
          </w:p>
        </w:tc>
        <w:tc>
          <w:tcPr>
            <w:tcW w:w="3629" w:type="dxa"/>
            <w:tcBorders>
              <w:top w:val="single" w:sz="4" w:space="0" w:color="000000"/>
              <w:left w:val="single" w:sz="4" w:space="0" w:color="000000"/>
              <w:right w:val="single" w:sz="4" w:space="0" w:color="000000"/>
            </w:tcBorders>
          </w:tcPr>
          <w:p w:rsidR="00C3339B" w:rsidRDefault="00C3339B" w:rsidP="00AA54BE">
            <w:pPr>
              <w:pStyle w:val="TableParagraph"/>
              <w:spacing w:line="250" w:lineRule="exact"/>
              <w:ind w:left="92"/>
            </w:pPr>
            <w:r>
              <w:t>Any</w:t>
            </w:r>
            <w:r>
              <w:rPr>
                <w:spacing w:val="-4"/>
              </w:rPr>
              <w:t xml:space="preserve"> </w:t>
            </w:r>
            <w:r>
              <w:t>other</w:t>
            </w:r>
            <w:r>
              <w:rPr>
                <w:spacing w:val="-1"/>
              </w:rPr>
              <w:t xml:space="preserve"> </w:t>
            </w:r>
            <w:r>
              <w:t>details/ Discussion</w:t>
            </w:r>
            <w:r>
              <w:rPr>
                <w:spacing w:val="-2"/>
              </w:rPr>
              <w:t xml:space="preserve"> </w:t>
            </w:r>
            <w:r>
              <w:t>held:</w:t>
            </w:r>
          </w:p>
        </w:tc>
        <w:tc>
          <w:tcPr>
            <w:tcW w:w="3747" w:type="dxa"/>
            <w:tcBorders>
              <w:top w:val="single" w:sz="4" w:space="0" w:color="000000"/>
              <w:left w:val="single" w:sz="4" w:space="0" w:color="000000"/>
            </w:tcBorders>
          </w:tcPr>
          <w:p w:rsidR="00C3339B" w:rsidRDefault="00C3339B" w:rsidP="00AA54BE">
            <w:pPr>
              <w:pStyle w:val="TableParagraph"/>
              <w:spacing w:line="250" w:lineRule="exact"/>
              <w:ind w:left="109"/>
            </w:pPr>
            <w:r>
              <w:t>NA</w:t>
            </w:r>
          </w:p>
        </w:tc>
      </w:tr>
      <w:tr w:rsidR="00C3339B" w:rsidTr="00AA54BE">
        <w:trPr>
          <w:trHeight w:val="434"/>
        </w:trPr>
        <w:tc>
          <w:tcPr>
            <w:tcW w:w="725" w:type="dxa"/>
            <w:shd w:val="clear" w:color="auto" w:fill="C5D9F0"/>
          </w:tcPr>
          <w:p w:rsidR="00C3339B" w:rsidRDefault="00C3339B" w:rsidP="00AA54BE">
            <w:pPr>
              <w:pStyle w:val="TableParagraph"/>
              <w:spacing w:line="251" w:lineRule="exact"/>
              <w:ind w:left="117"/>
            </w:pPr>
            <w:r>
              <w:t>xxvi.</w:t>
            </w:r>
          </w:p>
        </w:tc>
        <w:tc>
          <w:tcPr>
            <w:tcW w:w="10527" w:type="dxa"/>
            <w:gridSpan w:val="5"/>
            <w:shd w:val="clear" w:color="auto" w:fill="C5D9F0"/>
          </w:tcPr>
          <w:p w:rsidR="00C3339B" w:rsidRDefault="00C3339B" w:rsidP="00AA54BE">
            <w:pPr>
              <w:pStyle w:val="TableParagraph"/>
              <w:spacing w:line="251" w:lineRule="exact"/>
              <w:ind w:left="110"/>
              <w:rPr>
                <w:rFonts w:ascii="Arial"/>
                <w:i/>
              </w:rPr>
            </w:pPr>
            <w:r>
              <w:rPr>
                <w:rFonts w:ascii="Arial"/>
                <w:i/>
              </w:rPr>
              <w:t>NOTE: The</w:t>
            </w:r>
            <w:r>
              <w:rPr>
                <w:rFonts w:ascii="Arial"/>
                <w:i/>
                <w:spacing w:val="-4"/>
              </w:rPr>
              <w:t xml:space="preserve"> </w:t>
            </w:r>
            <w:r>
              <w:rPr>
                <w:rFonts w:ascii="Arial"/>
                <w:i/>
              </w:rPr>
              <w:t>given</w:t>
            </w:r>
            <w:r>
              <w:rPr>
                <w:rFonts w:ascii="Arial"/>
                <w:i/>
                <w:spacing w:val="-1"/>
              </w:rPr>
              <w:t xml:space="preserve"> </w:t>
            </w:r>
            <w:r>
              <w:rPr>
                <w:rFonts w:ascii="Arial"/>
                <w:i/>
              </w:rPr>
              <w:t>information</w:t>
            </w:r>
            <w:r>
              <w:rPr>
                <w:rFonts w:ascii="Arial"/>
                <w:i/>
                <w:spacing w:val="-2"/>
              </w:rPr>
              <w:t xml:space="preserve"> </w:t>
            </w:r>
            <w:r>
              <w:rPr>
                <w:rFonts w:ascii="Arial"/>
                <w:i/>
              </w:rPr>
              <w:t>above</w:t>
            </w:r>
            <w:r>
              <w:rPr>
                <w:rFonts w:ascii="Arial"/>
                <w:i/>
                <w:spacing w:val="-4"/>
              </w:rPr>
              <w:t xml:space="preserve"> </w:t>
            </w:r>
            <w:r>
              <w:rPr>
                <w:rFonts w:ascii="Arial"/>
                <w:i/>
              </w:rPr>
              <w:t>can</w:t>
            </w:r>
            <w:r>
              <w:rPr>
                <w:rFonts w:ascii="Arial"/>
                <w:i/>
                <w:spacing w:val="-1"/>
              </w:rPr>
              <w:t xml:space="preserve"> </w:t>
            </w:r>
            <w:r>
              <w:rPr>
                <w:rFonts w:ascii="Arial"/>
                <w:i/>
              </w:rPr>
              <w:t>be</w:t>
            </w:r>
            <w:r>
              <w:rPr>
                <w:rFonts w:ascii="Arial"/>
                <w:i/>
                <w:spacing w:val="-4"/>
              </w:rPr>
              <w:t xml:space="preserve"> </w:t>
            </w:r>
            <w:r>
              <w:rPr>
                <w:rFonts w:ascii="Arial"/>
                <w:i/>
              </w:rPr>
              <w:t>independently</w:t>
            </w:r>
            <w:r>
              <w:rPr>
                <w:rFonts w:ascii="Arial"/>
                <w:i/>
                <w:spacing w:val="-1"/>
              </w:rPr>
              <w:t xml:space="preserve"> </w:t>
            </w:r>
            <w:r>
              <w:rPr>
                <w:rFonts w:ascii="Arial"/>
                <w:i/>
              </w:rPr>
              <w:t>verified</w:t>
            </w:r>
            <w:r>
              <w:rPr>
                <w:rFonts w:ascii="Arial"/>
                <w:i/>
                <w:spacing w:val="-2"/>
              </w:rPr>
              <w:t xml:space="preserve"> </w:t>
            </w:r>
            <w:r>
              <w:rPr>
                <w:rFonts w:ascii="Arial"/>
                <w:i/>
              </w:rPr>
              <w:t>to</w:t>
            </w:r>
            <w:r>
              <w:rPr>
                <w:rFonts w:ascii="Arial"/>
                <w:i/>
                <w:spacing w:val="-2"/>
              </w:rPr>
              <w:t xml:space="preserve"> </w:t>
            </w:r>
            <w:r>
              <w:rPr>
                <w:rFonts w:ascii="Arial"/>
                <w:i/>
              </w:rPr>
              <w:t>know</w:t>
            </w:r>
            <w:r>
              <w:rPr>
                <w:rFonts w:ascii="Arial"/>
                <w:i/>
                <w:spacing w:val="1"/>
              </w:rPr>
              <w:t xml:space="preserve"> </w:t>
            </w:r>
            <w:r>
              <w:rPr>
                <w:rFonts w:ascii="Arial"/>
                <w:i/>
              </w:rPr>
              <w:t>its</w:t>
            </w:r>
            <w:r>
              <w:rPr>
                <w:rFonts w:ascii="Arial"/>
                <w:i/>
                <w:spacing w:val="-1"/>
              </w:rPr>
              <w:t xml:space="preserve"> </w:t>
            </w:r>
            <w:r>
              <w:rPr>
                <w:rFonts w:ascii="Arial"/>
                <w:i/>
              </w:rPr>
              <w:t>authenticity.</w:t>
            </w:r>
          </w:p>
        </w:tc>
      </w:tr>
      <w:tr w:rsidR="00C3339B" w:rsidTr="00AA54BE">
        <w:trPr>
          <w:trHeight w:val="1797"/>
        </w:trPr>
        <w:tc>
          <w:tcPr>
            <w:tcW w:w="725" w:type="dxa"/>
            <w:shd w:val="clear" w:color="auto" w:fill="C5D9F0"/>
          </w:tcPr>
          <w:p w:rsidR="00C3339B" w:rsidRDefault="00C3339B" w:rsidP="00AA54BE">
            <w:pPr>
              <w:pStyle w:val="TableParagraph"/>
              <w:spacing w:line="251" w:lineRule="exact"/>
              <w:ind w:left="69"/>
            </w:pPr>
            <w:r>
              <w:t>xxvii.</w:t>
            </w:r>
          </w:p>
        </w:tc>
        <w:tc>
          <w:tcPr>
            <w:tcW w:w="3151" w:type="dxa"/>
            <w:gridSpan w:val="3"/>
            <w:tcBorders>
              <w:right w:val="single" w:sz="4" w:space="0" w:color="000000"/>
            </w:tcBorders>
            <w:shd w:val="clear" w:color="auto" w:fill="C5D9F0"/>
          </w:tcPr>
          <w:p w:rsidR="00C3339B" w:rsidRDefault="00C3339B" w:rsidP="00AA54BE">
            <w:pPr>
              <w:pStyle w:val="TableParagraph"/>
              <w:spacing w:line="251" w:lineRule="exact"/>
              <w:ind w:left="110"/>
            </w:pPr>
            <w:r>
              <w:t>Adopted</w:t>
            </w:r>
            <w:r>
              <w:rPr>
                <w:spacing w:val="-2"/>
              </w:rPr>
              <w:t xml:space="preserve"> </w:t>
            </w:r>
            <w:r>
              <w:t>Rates</w:t>
            </w:r>
            <w:r>
              <w:rPr>
                <w:spacing w:val="-1"/>
              </w:rPr>
              <w:t xml:space="preserve"> </w:t>
            </w:r>
            <w:r>
              <w:t>Justification</w:t>
            </w:r>
          </w:p>
        </w:tc>
        <w:tc>
          <w:tcPr>
            <w:tcW w:w="7376" w:type="dxa"/>
            <w:gridSpan w:val="2"/>
            <w:tcBorders>
              <w:left w:val="single" w:sz="4" w:space="0" w:color="000000"/>
            </w:tcBorders>
            <w:shd w:val="clear" w:color="auto" w:fill="C5D9F0"/>
          </w:tcPr>
          <w:p w:rsidR="00C3339B" w:rsidRDefault="00C3339B" w:rsidP="00AA54BE">
            <w:pPr>
              <w:pStyle w:val="TableParagraph"/>
              <w:spacing w:line="259" w:lineRule="auto"/>
              <w:ind w:left="120" w:right="208"/>
            </w:pPr>
            <w:r>
              <w:t xml:space="preserve">As per the conversation with the property dealers of the subject locality. Land rates for residential land in the subject vicinity of bigger plots varies within the range of Rs.3.50 lakh – Rs.4.50 lakh per </w:t>
            </w:r>
            <w:proofErr w:type="spellStart"/>
            <w:r>
              <w:t>sq.yds</w:t>
            </w:r>
            <w:proofErr w:type="spellEnd"/>
            <w:r>
              <w:t xml:space="preserve">. </w:t>
            </w:r>
            <w:proofErr w:type="gramStart"/>
            <w:r>
              <w:t>whereas</w:t>
            </w:r>
            <w:proofErr w:type="gramEnd"/>
            <w:r>
              <w:t xml:space="preserve"> rates for mixed use land having smaller land size varies within the range of Rs.6.00 lakh – Rs.6.50 lakh per </w:t>
            </w:r>
            <w:proofErr w:type="spellStart"/>
            <w:r>
              <w:t>sq.yds</w:t>
            </w:r>
            <w:proofErr w:type="spellEnd"/>
            <w:r>
              <w:t xml:space="preserve">. After considering that it is a two side open, small size and mixed land usage of the subject plot we are of the view to adopt a rate of Rs.6.10 lakh per </w:t>
            </w:r>
            <w:proofErr w:type="spellStart"/>
            <w:r>
              <w:t>sq</w:t>
            </w:r>
            <w:proofErr w:type="gramStart"/>
            <w:r>
              <w:t>,yd</w:t>
            </w:r>
            <w:proofErr w:type="spellEnd"/>
            <w:proofErr w:type="gramEnd"/>
            <w:r>
              <w:t>. For the purpose of this valuation exercise.</w:t>
            </w:r>
          </w:p>
        </w:tc>
      </w:tr>
      <w:tr w:rsidR="00C3339B" w:rsidTr="00AA54BE">
        <w:trPr>
          <w:trHeight w:val="1615"/>
        </w:trPr>
        <w:tc>
          <w:tcPr>
            <w:tcW w:w="725" w:type="dxa"/>
          </w:tcPr>
          <w:p w:rsidR="00C3339B" w:rsidRDefault="00C3339B" w:rsidP="00AA54BE">
            <w:pPr>
              <w:pStyle w:val="TableParagraph"/>
              <w:rPr>
                <w:rFonts w:ascii="Times New Roman"/>
                <w:sz w:val="20"/>
              </w:rPr>
            </w:pPr>
          </w:p>
        </w:tc>
        <w:tc>
          <w:tcPr>
            <w:tcW w:w="10527" w:type="dxa"/>
            <w:gridSpan w:val="5"/>
          </w:tcPr>
          <w:p w:rsidR="00C3339B" w:rsidRDefault="00C3339B" w:rsidP="00AA54BE">
            <w:pPr>
              <w:pStyle w:val="TableParagraph"/>
              <w:spacing w:line="276" w:lineRule="auto"/>
              <w:ind w:left="110" w:right="99"/>
              <w:jc w:val="both"/>
              <w:rPr>
                <w:rFonts w:ascii="Arial"/>
                <w:i/>
              </w:rPr>
            </w:pPr>
            <w:r>
              <w:rPr>
                <w:rFonts w:ascii="Arial"/>
                <w:b/>
                <w:i/>
              </w:rPr>
              <w:t>NOTE:</w:t>
            </w:r>
            <w:r>
              <w:rPr>
                <w:rFonts w:ascii="Arial"/>
                <w:b/>
                <w:i/>
                <w:spacing w:val="-6"/>
              </w:rPr>
              <w:t xml:space="preserve"> </w:t>
            </w:r>
            <w:r>
              <w:rPr>
                <w:rFonts w:ascii="Arial"/>
                <w:i/>
              </w:rPr>
              <w:t>We</w:t>
            </w:r>
            <w:r>
              <w:rPr>
                <w:rFonts w:ascii="Arial"/>
                <w:i/>
                <w:spacing w:val="-8"/>
              </w:rPr>
              <w:t xml:space="preserve"> </w:t>
            </w:r>
            <w:r>
              <w:rPr>
                <w:rFonts w:ascii="Arial"/>
                <w:i/>
              </w:rPr>
              <w:t>have</w:t>
            </w:r>
            <w:r>
              <w:rPr>
                <w:rFonts w:ascii="Arial"/>
                <w:i/>
                <w:spacing w:val="-5"/>
              </w:rPr>
              <w:t xml:space="preserve"> </w:t>
            </w:r>
            <w:r>
              <w:rPr>
                <w:rFonts w:ascii="Arial"/>
                <w:i/>
              </w:rPr>
              <w:t>taken</w:t>
            </w:r>
            <w:r>
              <w:rPr>
                <w:rFonts w:ascii="Arial"/>
                <w:i/>
                <w:spacing w:val="-6"/>
              </w:rPr>
              <w:t xml:space="preserve"> </w:t>
            </w:r>
            <w:r>
              <w:rPr>
                <w:rFonts w:ascii="Arial"/>
                <w:i/>
              </w:rPr>
              <w:t>due</w:t>
            </w:r>
            <w:r>
              <w:rPr>
                <w:rFonts w:ascii="Arial"/>
                <w:i/>
                <w:spacing w:val="-6"/>
              </w:rPr>
              <w:t xml:space="preserve"> </w:t>
            </w:r>
            <w:r>
              <w:rPr>
                <w:rFonts w:ascii="Arial"/>
                <w:i/>
              </w:rPr>
              <w:t>care</w:t>
            </w:r>
            <w:r>
              <w:rPr>
                <w:rFonts w:ascii="Arial"/>
                <w:i/>
                <w:spacing w:val="-5"/>
              </w:rPr>
              <w:t xml:space="preserve"> </w:t>
            </w:r>
            <w:r>
              <w:rPr>
                <w:rFonts w:ascii="Arial"/>
                <w:i/>
              </w:rPr>
              <w:t>to</w:t>
            </w:r>
            <w:r>
              <w:rPr>
                <w:rFonts w:ascii="Arial"/>
                <w:i/>
                <w:spacing w:val="-8"/>
              </w:rPr>
              <w:t xml:space="preserve"> </w:t>
            </w:r>
            <w:r>
              <w:rPr>
                <w:rFonts w:ascii="Arial"/>
                <w:i/>
              </w:rPr>
              <w:t>take</w:t>
            </w:r>
            <w:r>
              <w:rPr>
                <w:rFonts w:ascii="Arial"/>
                <w:i/>
                <w:spacing w:val="-8"/>
              </w:rPr>
              <w:t xml:space="preserve"> </w:t>
            </w:r>
            <w:r>
              <w:rPr>
                <w:rFonts w:ascii="Arial"/>
                <w:i/>
              </w:rPr>
              <w:t>the</w:t>
            </w:r>
            <w:r>
              <w:rPr>
                <w:rFonts w:ascii="Arial"/>
                <w:i/>
                <w:spacing w:val="-6"/>
              </w:rPr>
              <w:t xml:space="preserve"> </w:t>
            </w:r>
            <w:r>
              <w:rPr>
                <w:rFonts w:ascii="Arial"/>
                <w:i/>
              </w:rPr>
              <w:t>information</w:t>
            </w:r>
            <w:r>
              <w:rPr>
                <w:rFonts w:ascii="Arial"/>
                <w:i/>
                <w:spacing w:val="-5"/>
              </w:rPr>
              <w:t xml:space="preserve"> </w:t>
            </w:r>
            <w:r>
              <w:rPr>
                <w:rFonts w:ascii="Arial"/>
                <w:i/>
              </w:rPr>
              <w:t>from</w:t>
            </w:r>
            <w:r>
              <w:rPr>
                <w:rFonts w:ascii="Arial"/>
                <w:i/>
                <w:spacing w:val="-4"/>
              </w:rPr>
              <w:t xml:space="preserve"> </w:t>
            </w:r>
            <w:r>
              <w:rPr>
                <w:rFonts w:ascii="Arial"/>
                <w:i/>
              </w:rPr>
              <w:t>reliable</w:t>
            </w:r>
            <w:r>
              <w:rPr>
                <w:rFonts w:ascii="Arial"/>
                <w:i/>
                <w:spacing w:val="-5"/>
              </w:rPr>
              <w:t xml:space="preserve"> </w:t>
            </w:r>
            <w:r>
              <w:rPr>
                <w:rFonts w:ascii="Arial"/>
                <w:i/>
              </w:rPr>
              <w:t>sources.</w:t>
            </w:r>
            <w:r>
              <w:rPr>
                <w:rFonts w:ascii="Arial"/>
                <w:i/>
                <w:spacing w:val="-2"/>
              </w:rPr>
              <w:t xml:space="preserve"> </w:t>
            </w:r>
            <w:r>
              <w:rPr>
                <w:rFonts w:ascii="Arial"/>
                <w:i/>
              </w:rPr>
              <w:t>The</w:t>
            </w:r>
            <w:r>
              <w:rPr>
                <w:rFonts w:ascii="Arial"/>
                <w:i/>
                <w:spacing w:val="-5"/>
              </w:rPr>
              <w:t xml:space="preserve"> </w:t>
            </w:r>
            <w:r>
              <w:rPr>
                <w:rFonts w:ascii="Arial"/>
                <w:i/>
              </w:rPr>
              <w:t>given</w:t>
            </w:r>
            <w:r>
              <w:rPr>
                <w:rFonts w:ascii="Arial"/>
                <w:i/>
                <w:spacing w:val="-6"/>
              </w:rPr>
              <w:t xml:space="preserve"> </w:t>
            </w:r>
            <w:r>
              <w:rPr>
                <w:rFonts w:ascii="Arial"/>
                <w:i/>
              </w:rPr>
              <w:t>information</w:t>
            </w:r>
            <w:r>
              <w:rPr>
                <w:rFonts w:ascii="Arial"/>
                <w:i/>
                <w:spacing w:val="-5"/>
              </w:rPr>
              <w:t xml:space="preserve"> </w:t>
            </w:r>
            <w:r>
              <w:rPr>
                <w:rFonts w:ascii="Arial"/>
                <w:i/>
              </w:rPr>
              <w:t>above</w:t>
            </w:r>
            <w:r>
              <w:rPr>
                <w:rFonts w:ascii="Arial"/>
                <w:i/>
                <w:spacing w:val="-58"/>
              </w:rPr>
              <w:t xml:space="preserve"> </w:t>
            </w:r>
            <w:r>
              <w:rPr>
                <w:rFonts w:ascii="Arial"/>
                <w:i/>
                <w:spacing w:val="-1"/>
              </w:rPr>
              <w:t>can</w:t>
            </w:r>
            <w:r>
              <w:rPr>
                <w:rFonts w:ascii="Arial"/>
                <w:i/>
                <w:spacing w:val="-14"/>
              </w:rPr>
              <w:t xml:space="preserve"> </w:t>
            </w:r>
            <w:r>
              <w:rPr>
                <w:rFonts w:ascii="Arial"/>
                <w:i/>
                <w:spacing w:val="-1"/>
              </w:rPr>
              <w:t>be</w:t>
            </w:r>
            <w:r>
              <w:rPr>
                <w:rFonts w:ascii="Arial"/>
                <w:i/>
                <w:spacing w:val="-14"/>
              </w:rPr>
              <w:t xml:space="preserve"> </w:t>
            </w:r>
            <w:r>
              <w:rPr>
                <w:rFonts w:ascii="Arial"/>
                <w:i/>
                <w:spacing w:val="-1"/>
              </w:rPr>
              <w:t>independently</w:t>
            </w:r>
            <w:r>
              <w:rPr>
                <w:rFonts w:ascii="Arial"/>
                <w:i/>
                <w:spacing w:val="-14"/>
              </w:rPr>
              <w:t xml:space="preserve"> </w:t>
            </w:r>
            <w:r>
              <w:rPr>
                <w:rFonts w:ascii="Arial"/>
                <w:i/>
                <w:spacing w:val="-1"/>
              </w:rPr>
              <w:t>verified</w:t>
            </w:r>
            <w:r>
              <w:rPr>
                <w:rFonts w:ascii="Arial"/>
                <w:i/>
                <w:spacing w:val="-13"/>
              </w:rPr>
              <w:t xml:space="preserve"> </w:t>
            </w:r>
            <w:r>
              <w:rPr>
                <w:rFonts w:ascii="Arial"/>
                <w:i/>
              </w:rPr>
              <w:t>from</w:t>
            </w:r>
            <w:r>
              <w:rPr>
                <w:rFonts w:ascii="Arial"/>
                <w:i/>
                <w:spacing w:val="-15"/>
              </w:rPr>
              <w:t xml:space="preserve"> </w:t>
            </w:r>
            <w:r>
              <w:rPr>
                <w:rFonts w:ascii="Arial"/>
                <w:i/>
              </w:rPr>
              <w:t>the</w:t>
            </w:r>
            <w:r>
              <w:rPr>
                <w:rFonts w:ascii="Arial"/>
                <w:i/>
                <w:spacing w:val="-17"/>
              </w:rPr>
              <w:t xml:space="preserve"> </w:t>
            </w:r>
            <w:r>
              <w:rPr>
                <w:rFonts w:ascii="Arial"/>
                <w:i/>
              </w:rPr>
              <w:t>provided</w:t>
            </w:r>
            <w:r>
              <w:rPr>
                <w:rFonts w:ascii="Arial"/>
                <w:i/>
                <w:spacing w:val="-17"/>
              </w:rPr>
              <w:t xml:space="preserve"> </w:t>
            </w:r>
            <w:r>
              <w:rPr>
                <w:rFonts w:ascii="Arial"/>
                <w:i/>
              </w:rPr>
              <w:t>numbers</w:t>
            </w:r>
            <w:r>
              <w:rPr>
                <w:rFonts w:ascii="Arial"/>
                <w:i/>
                <w:spacing w:val="-14"/>
              </w:rPr>
              <w:t xml:space="preserve"> </w:t>
            </w:r>
            <w:r>
              <w:rPr>
                <w:rFonts w:ascii="Arial"/>
                <w:i/>
              </w:rPr>
              <w:t>to</w:t>
            </w:r>
            <w:r>
              <w:rPr>
                <w:rFonts w:ascii="Arial"/>
                <w:i/>
                <w:spacing w:val="-17"/>
              </w:rPr>
              <w:t xml:space="preserve"> </w:t>
            </w:r>
            <w:r>
              <w:rPr>
                <w:rFonts w:ascii="Arial"/>
                <w:i/>
              </w:rPr>
              <w:t>know</w:t>
            </w:r>
            <w:r>
              <w:rPr>
                <w:rFonts w:ascii="Arial"/>
                <w:i/>
                <w:spacing w:val="-14"/>
              </w:rPr>
              <w:t xml:space="preserve"> </w:t>
            </w:r>
            <w:r>
              <w:rPr>
                <w:rFonts w:ascii="Arial"/>
                <w:i/>
              </w:rPr>
              <w:t>its</w:t>
            </w:r>
            <w:r>
              <w:rPr>
                <w:rFonts w:ascii="Arial"/>
                <w:i/>
                <w:spacing w:val="-16"/>
              </w:rPr>
              <w:t xml:space="preserve"> </w:t>
            </w:r>
            <w:r>
              <w:rPr>
                <w:rFonts w:ascii="Arial"/>
                <w:i/>
              </w:rPr>
              <w:t>authenticity.</w:t>
            </w:r>
            <w:r>
              <w:rPr>
                <w:rFonts w:ascii="Arial"/>
                <w:i/>
                <w:spacing w:val="-11"/>
              </w:rPr>
              <w:t xml:space="preserve"> </w:t>
            </w:r>
            <w:r>
              <w:rPr>
                <w:rFonts w:ascii="Arial"/>
                <w:i/>
              </w:rPr>
              <w:t>However</w:t>
            </w:r>
            <w:r>
              <w:rPr>
                <w:rFonts w:ascii="Arial"/>
                <w:i/>
                <w:spacing w:val="-13"/>
              </w:rPr>
              <w:t xml:space="preserve"> </w:t>
            </w:r>
            <w:r>
              <w:rPr>
                <w:rFonts w:ascii="Arial"/>
                <w:i/>
              </w:rPr>
              <w:t>due</w:t>
            </w:r>
            <w:r>
              <w:rPr>
                <w:rFonts w:ascii="Arial"/>
                <w:i/>
                <w:spacing w:val="-17"/>
              </w:rPr>
              <w:t xml:space="preserve"> </w:t>
            </w:r>
            <w:r>
              <w:rPr>
                <w:rFonts w:ascii="Arial"/>
                <w:i/>
              </w:rPr>
              <w:t>to</w:t>
            </w:r>
            <w:r>
              <w:rPr>
                <w:rFonts w:ascii="Arial"/>
                <w:i/>
                <w:spacing w:val="-17"/>
              </w:rPr>
              <w:t xml:space="preserve"> </w:t>
            </w:r>
            <w:r>
              <w:rPr>
                <w:rFonts w:ascii="Arial"/>
                <w:i/>
              </w:rPr>
              <w:t>the</w:t>
            </w:r>
            <w:r>
              <w:rPr>
                <w:rFonts w:ascii="Arial"/>
                <w:i/>
                <w:spacing w:val="-19"/>
              </w:rPr>
              <w:t xml:space="preserve"> </w:t>
            </w:r>
            <w:r>
              <w:rPr>
                <w:rFonts w:ascii="Arial"/>
                <w:i/>
              </w:rPr>
              <w:t>nature</w:t>
            </w:r>
            <w:r>
              <w:rPr>
                <w:rFonts w:ascii="Arial"/>
                <w:i/>
                <w:spacing w:val="-59"/>
              </w:rPr>
              <w:t xml:space="preserve"> </w:t>
            </w:r>
            <w:r>
              <w:rPr>
                <w:rFonts w:ascii="Arial"/>
                <w:i/>
              </w:rPr>
              <w:t>of</w:t>
            </w:r>
            <w:r>
              <w:rPr>
                <w:rFonts w:ascii="Arial"/>
                <w:i/>
                <w:spacing w:val="-5"/>
              </w:rPr>
              <w:t xml:space="preserve"> </w:t>
            </w:r>
            <w:r>
              <w:rPr>
                <w:rFonts w:ascii="Arial"/>
                <w:i/>
              </w:rPr>
              <w:t>the</w:t>
            </w:r>
            <w:r>
              <w:rPr>
                <w:rFonts w:ascii="Arial"/>
                <w:i/>
                <w:spacing w:val="-6"/>
              </w:rPr>
              <w:t xml:space="preserve"> </w:t>
            </w:r>
            <w:r>
              <w:rPr>
                <w:rFonts w:ascii="Arial"/>
                <w:i/>
              </w:rPr>
              <w:t>information</w:t>
            </w:r>
            <w:r>
              <w:rPr>
                <w:rFonts w:ascii="Arial"/>
                <w:i/>
                <w:spacing w:val="-9"/>
              </w:rPr>
              <w:t xml:space="preserve"> </w:t>
            </w:r>
            <w:r>
              <w:rPr>
                <w:rFonts w:ascii="Arial"/>
                <w:i/>
              </w:rPr>
              <w:t>most</w:t>
            </w:r>
            <w:r>
              <w:rPr>
                <w:rFonts w:ascii="Arial"/>
                <w:i/>
                <w:spacing w:val="-7"/>
              </w:rPr>
              <w:t xml:space="preserve"> </w:t>
            </w:r>
            <w:r>
              <w:rPr>
                <w:rFonts w:ascii="Arial"/>
                <w:i/>
              </w:rPr>
              <w:t>of</w:t>
            </w:r>
            <w:r>
              <w:rPr>
                <w:rFonts w:ascii="Arial"/>
                <w:i/>
                <w:spacing w:val="-5"/>
              </w:rPr>
              <w:t xml:space="preserve"> </w:t>
            </w:r>
            <w:r>
              <w:rPr>
                <w:rFonts w:ascii="Arial"/>
                <w:i/>
              </w:rPr>
              <w:t>the</w:t>
            </w:r>
            <w:r>
              <w:rPr>
                <w:rFonts w:ascii="Arial"/>
                <w:i/>
                <w:spacing w:val="-8"/>
              </w:rPr>
              <w:t xml:space="preserve"> </w:t>
            </w:r>
            <w:r>
              <w:rPr>
                <w:rFonts w:ascii="Arial"/>
                <w:i/>
              </w:rPr>
              <w:t>market</w:t>
            </w:r>
            <w:r>
              <w:rPr>
                <w:rFonts w:ascii="Arial"/>
                <w:i/>
                <w:spacing w:val="-5"/>
              </w:rPr>
              <w:t xml:space="preserve"> </w:t>
            </w:r>
            <w:r>
              <w:rPr>
                <w:rFonts w:ascii="Arial"/>
                <w:i/>
              </w:rPr>
              <w:t>information</w:t>
            </w:r>
            <w:r>
              <w:rPr>
                <w:rFonts w:ascii="Arial"/>
                <w:i/>
                <w:spacing w:val="-8"/>
              </w:rPr>
              <w:t xml:space="preserve"> </w:t>
            </w:r>
            <w:r>
              <w:rPr>
                <w:rFonts w:ascii="Arial"/>
                <w:i/>
              </w:rPr>
              <w:t>came</w:t>
            </w:r>
            <w:r>
              <w:rPr>
                <w:rFonts w:ascii="Arial"/>
                <w:i/>
                <w:spacing w:val="-7"/>
              </w:rPr>
              <w:t xml:space="preserve"> </w:t>
            </w:r>
            <w:r>
              <w:rPr>
                <w:rFonts w:ascii="Arial"/>
                <w:i/>
              </w:rPr>
              <w:t>to</w:t>
            </w:r>
            <w:r>
              <w:rPr>
                <w:rFonts w:ascii="Arial"/>
                <w:i/>
                <w:spacing w:val="-6"/>
              </w:rPr>
              <w:t xml:space="preserve"> </w:t>
            </w:r>
            <w:r>
              <w:rPr>
                <w:rFonts w:ascii="Arial"/>
                <w:i/>
              </w:rPr>
              <w:t>knowledge</w:t>
            </w:r>
            <w:r>
              <w:rPr>
                <w:rFonts w:ascii="Arial"/>
                <w:i/>
                <w:spacing w:val="-6"/>
              </w:rPr>
              <w:t xml:space="preserve"> </w:t>
            </w:r>
            <w:r>
              <w:rPr>
                <w:rFonts w:ascii="Arial"/>
                <w:i/>
              </w:rPr>
              <w:t>is</w:t>
            </w:r>
            <w:r>
              <w:rPr>
                <w:rFonts w:ascii="Arial"/>
                <w:i/>
                <w:spacing w:val="-8"/>
              </w:rPr>
              <w:t xml:space="preserve"> </w:t>
            </w:r>
            <w:r>
              <w:rPr>
                <w:rFonts w:ascii="Arial"/>
                <w:i/>
              </w:rPr>
              <w:t>only</w:t>
            </w:r>
            <w:r>
              <w:rPr>
                <w:rFonts w:ascii="Arial"/>
                <w:i/>
                <w:spacing w:val="-5"/>
              </w:rPr>
              <w:t xml:space="preserve"> </w:t>
            </w:r>
            <w:r>
              <w:rPr>
                <w:rFonts w:ascii="Arial"/>
                <w:i/>
              </w:rPr>
              <w:t>through</w:t>
            </w:r>
            <w:r>
              <w:rPr>
                <w:rFonts w:ascii="Arial"/>
                <w:i/>
                <w:spacing w:val="-6"/>
              </w:rPr>
              <w:t xml:space="preserve"> </w:t>
            </w:r>
            <w:r>
              <w:rPr>
                <w:rFonts w:ascii="Arial"/>
                <w:i/>
              </w:rPr>
              <w:t>verbal</w:t>
            </w:r>
            <w:r>
              <w:rPr>
                <w:rFonts w:ascii="Arial"/>
                <w:i/>
                <w:spacing w:val="-7"/>
              </w:rPr>
              <w:t xml:space="preserve"> </w:t>
            </w:r>
            <w:r>
              <w:rPr>
                <w:rFonts w:ascii="Arial"/>
                <w:i/>
              </w:rPr>
              <w:t>discussion</w:t>
            </w:r>
            <w:r>
              <w:rPr>
                <w:rFonts w:ascii="Arial"/>
                <w:i/>
                <w:spacing w:val="-6"/>
              </w:rPr>
              <w:t xml:space="preserve"> </w:t>
            </w:r>
            <w:r>
              <w:rPr>
                <w:rFonts w:ascii="Arial"/>
                <w:i/>
              </w:rPr>
              <w:t>with</w:t>
            </w:r>
            <w:r>
              <w:rPr>
                <w:rFonts w:ascii="Arial"/>
                <w:i/>
                <w:spacing w:val="-59"/>
              </w:rPr>
              <w:t xml:space="preserve"> </w:t>
            </w:r>
            <w:r>
              <w:rPr>
                <w:rFonts w:ascii="Arial"/>
                <w:i/>
              </w:rPr>
              <w:t>market</w:t>
            </w:r>
            <w:r>
              <w:rPr>
                <w:rFonts w:ascii="Arial"/>
                <w:i/>
                <w:spacing w:val="1"/>
              </w:rPr>
              <w:t xml:space="preserve"> </w:t>
            </w:r>
            <w:r>
              <w:rPr>
                <w:rFonts w:ascii="Arial"/>
                <w:i/>
              </w:rPr>
              <w:t>participants</w:t>
            </w:r>
            <w:r>
              <w:rPr>
                <w:rFonts w:ascii="Arial"/>
                <w:i/>
                <w:spacing w:val="-2"/>
              </w:rPr>
              <w:t xml:space="preserve"> </w:t>
            </w:r>
            <w:r>
              <w:rPr>
                <w:rFonts w:ascii="Arial"/>
                <w:i/>
              </w:rPr>
              <w:t>which</w:t>
            </w:r>
            <w:r>
              <w:rPr>
                <w:rFonts w:ascii="Arial"/>
                <w:i/>
                <w:spacing w:val="-1"/>
              </w:rPr>
              <w:t xml:space="preserve"> </w:t>
            </w:r>
            <w:r>
              <w:rPr>
                <w:rFonts w:ascii="Arial"/>
                <w:i/>
              </w:rPr>
              <w:t>we</w:t>
            </w:r>
            <w:r>
              <w:rPr>
                <w:rFonts w:ascii="Arial"/>
                <w:i/>
                <w:spacing w:val="-2"/>
              </w:rPr>
              <w:t xml:space="preserve"> </w:t>
            </w:r>
            <w:r>
              <w:rPr>
                <w:rFonts w:ascii="Arial"/>
                <w:i/>
              </w:rPr>
              <w:t>have</w:t>
            </w:r>
            <w:r>
              <w:rPr>
                <w:rFonts w:ascii="Arial"/>
                <w:i/>
                <w:spacing w:val="-3"/>
              </w:rPr>
              <w:t xml:space="preserve"> </w:t>
            </w:r>
            <w:r>
              <w:rPr>
                <w:rFonts w:ascii="Arial"/>
                <w:i/>
              </w:rPr>
              <w:t>to</w:t>
            </w:r>
            <w:r>
              <w:rPr>
                <w:rFonts w:ascii="Arial"/>
                <w:i/>
                <w:spacing w:val="1"/>
              </w:rPr>
              <w:t xml:space="preserve"> </w:t>
            </w:r>
            <w:r>
              <w:rPr>
                <w:rFonts w:ascii="Arial"/>
                <w:i/>
              </w:rPr>
              <w:t>rely</w:t>
            </w:r>
            <w:r>
              <w:rPr>
                <w:rFonts w:ascii="Arial"/>
                <w:i/>
                <w:spacing w:val="-3"/>
              </w:rPr>
              <w:t xml:space="preserve"> </w:t>
            </w:r>
            <w:r>
              <w:rPr>
                <w:rFonts w:ascii="Arial"/>
                <w:i/>
              </w:rPr>
              <w:t>upon</w:t>
            </w:r>
            <w:r>
              <w:rPr>
                <w:rFonts w:ascii="Arial"/>
                <w:i/>
                <w:spacing w:val="-2"/>
              </w:rPr>
              <w:t xml:space="preserve"> </w:t>
            </w:r>
            <w:r>
              <w:rPr>
                <w:rFonts w:ascii="Arial"/>
                <w:i/>
              </w:rPr>
              <w:t>where generally there is</w:t>
            </w:r>
            <w:r>
              <w:rPr>
                <w:rFonts w:ascii="Arial"/>
                <w:i/>
                <w:spacing w:val="-1"/>
              </w:rPr>
              <w:t xml:space="preserve"> </w:t>
            </w:r>
            <w:r>
              <w:rPr>
                <w:rFonts w:ascii="Arial"/>
                <w:i/>
              </w:rPr>
              <w:t>no written</w:t>
            </w:r>
            <w:r>
              <w:rPr>
                <w:rFonts w:ascii="Arial"/>
                <w:i/>
                <w:spacing w:val="-3"/>
              </w:rPr>
              <w:t xml:space="preserve"> </w:t>
            </w:r>
            <w:r>
              <w:rPr>
                <w:rFonts w:ascii="Arial"/>
                <w:i/>
              </w:rPr>
              <w:t>record.</w:t>
            </w:r>
          </w:p>
          <w:p w:rsidR="00C3339B" w:rsidRDefault="00C3339B" w:rsidP="00AA54BE">
            <w:pPr>
              <w:pStyle w:val="TableParagraph"/>
              <w:spacing w:before="158"/>
              <w:ind w:left="110"/>
              <w:jc w:val="both"/>
              <w:rPr>
                <w:rFonts w:ascii="Arial"/>
                <w:i/>
              </w:rPr>
            </w:pPr>
            <w:r>
              <w:rPr>
                <w:rFonts w:ascii="Arial"/>
                <w:i/>
              </w:rPr>
              <w:t>Related</w:t>
            </w:r>
            <w:r>
              <w:rPr>
                <w:rFonts w:ascii="Arial"/>
                <w:i/>
                <w:spacing w:val="-2"/>
              </w:rPr>
              <w:t xml:space="preserve"> </w:t>
            </w:r>
            <w:r>
              <w:rPr>
                <w:rFonts w:ascii="Arial"/>
                <w:i/>
              </w:rPr>
              <w:t>postings</w:t>
            </w:r>
            <w:r>
              <w:rPr>
                <w:rFonts w:ascii="Arial"/>
                <w:i/>
                <w:spacing w:val="-4"/>
              </w:rPr>
              <w:t xml:space="preserve"> </w:t>
            </w:r>
            <w:r>
              <w:rPr>
                <w:rFonts w:ascii="Arial"/>
                <w:i/>
              </w:rPr>
              <w:t>for</w:t>
            </w:r>
            <w:r>
              <w:rPr>
                <w:rFonts w:ascii="Arial"/>
                <w:i/>
                <w:spacing w:val="-1"/>
              </w:rPr>
              <w:t xml:space="preserve"> </w:t>
            </w:r>
            <w:r>
              <w:rPr>
                <w:rFonts w:ascii="Arial"/>
                <w:i/>
              </w:rPr>
              <w:t>similar properties</w:t>
            </w:r>
            <w:r>
              <w:rPr>
                <w:rFonts w:ascii="Arial"/>
                <w:i/>
                <w:spacing w:val="-4"/>
              </w:rPr>
              <w:t xml:space="preserve"> </w:t>
            </w:r>
            <w:r>
              <w:rPr>
                <w:rFonts w:ascii="Arial"/>
                <w:i/>
              </w:rPr>
              <w:t>on</w:t>
            </w:r>
            <w:r>
              <w:rPr>
                <w:rFonts w:ascii="Arial"/>
                <w:i/>
                <w:spacing w:val="-2"/>
              </w:rPr>
              <w:t xml:space="preserve"> </w:t>
            </w:r>
            <w:r>
              <w:rPr>
                <w:rFonts w:ascii="Arial"/>
                <w:i/>
              </w:rPr>
              <w:t>sale</w:t>
            </w:r>
            <w:r>
              <w:rPr>
                <w:rFonts w:ascii="Arial"/>
                <w:i/>
                <w:spacing w:val="-1"/>
              </w:rPr>
              <w:t xml:space="preserve"> </w:t>
            </w:r>
            <w:r>
              <w:rPr>
                <w:rFonts w:ascii="Arial"/>
                <w:i/>
              </w:rPr>
              <w:t>are</w:t>
            </w:r>
            <w:r>
              <w:rPr>
                <w:rFonts w:ascii="Arial"/>
                <w:i/>
                <w:spacing w:val="-4"/>
              </w:rPr>
              <w:t xml:space="preserve"> </w:t>
            </w:r>
            <w:r>
              <w:rPr>
                <w:rFonts w:ascii="Arial"/>
                <w:i/>
              </w:rPr>
              <w:t>also</w:t>
            </w:r>
            <w:r>
              <w:rPr>
                <w:rFonts w:ascii="Arial"/>
                <w:i/>
                <w:spacing w:val="-2"/>
              </w:rPr>
              <w:t xml:space="preserve"> </w:t>
            </w:r>
            <w:r>
              <w:rPr>
                <w:rFonts w:ascii="Arial"/>
                <w:i/>
              </w:rPr>
              <w:t>annexed</w:t>
            </w:r>
            <w:r>
              <w:rPr>
                <w:rFonts w:ascii="Arial"/>
                <w:i/>
                <w:spacing w:val="-4"/>
              </w:rPr>
              <w:t xml:space="preserve"> </w:t>
            </w:r>
            <w:r>
              <w:rPr>
                <w:rFonts w:ascii="Arial"/>
                <w:i/>
              </w:rPr>
              <w:t>with</w:t>
            </w:r>
            <w:r>
              <w:rPr>
                <w:rFonts w:ascii="Arial"/>
                <w:i/>
                <w:spacing w:val="-3"/>
              </w:rPr>
              <w:t xml:space="preserve"> </w:t>
            </w:r>
            <w:r>
              <w:rPr>
                <w:rFonts w:ascii="Arial"/>
                <w:i/>
              </w:rPr>
              <w:t>the</w:t>
            </w:r>
            <w:r>
              <w:rPr>
                <w:rFonts w:ascii="Arial"/>
                <w:i/>
                <w:spacing w:val="-2"/>
              </w:rPr>
              <w:t xml:space="preserve"> </w:t>
            </w:r>
            <w:r>
              <w:rPr>
                <w:rFonts w:ascii="Arial"/>
                <w:i/>
              </w:rPr>
              <w:t>Report</w:t>
            </w:r>
            <w:r>
              <w:rPr>
                <w:rFonts w:ascii="Arial"/>
                <w:i/>
                <w:spacing w:val="-2"/>
              </w:rPr>
              <w:t xml:space="preserve"> </w:t>
            </w:r>
            <w:r>
              <w:rPr>
                <w:rFonts w:ascii="Arial"/>
                <w:i/>
              </w:rPr>
              <w:t>wherever available.</w:t>
            </w:r>
          </w:p>
        </w:tc>
      </w:tr>
      <w:tr w:rsidR="00C3339B" w:rsidTr="00AA54BE">
        <w:trPr>
          <w:trHeight w:val="434"/>
        </w:trPr>
        <w:tc>
          <w:tcPr>
            <w:tcW w:w="725" w:type="dxa"/>
            <w:vMerge w:val="restart"/>
            <w:shd w:val="clear" w:color="auto" w:fill="C5D9F0"/>
          </w:tcPr>
          <w:p w:rsidR="00C3339B" w:rsidRDefault="00C3339B" w:rsidP="00AA54BE">
            <w:pPr>
              <w:pStyle w:val="TableParagraph"/>
              <w:spacing w:line="248" w:lineRule="exact"/>
              <w:ind w:left="19"/>
            </w:pPr>
            <w:r>
              <w:t>xxviii.</w:t>
            </w:r>
          </w:p>
        </w:tc>
        <w:tc>
          <w:tcPr>
            <w:tcW w:w="10527" w:type="dxa"/>
            <w:gridSpan w:val="5"/>
            <w:shd w:val="clear" w:color="auto" w:fill="C5D9F0"/>
          </w:tcPr>
          <w:p w:rsidR="00C3339B" w:rsidRDefault="00C3339B" w:rsidP="00AA54BE">
            <w:pPr>
              <w:pStyle w:val="TableParagraph"/>
              <w:spacing w:line="248" w:lineRule="exact"/>
              <w:ind w:left="110"/>
              <w:rPr>
                <w:rFonts w:ascii="Arial"/>
                <w:b/>
              </w:rPr>
            </w:pPr>
            <w:r>
              <w:rPr>
                <w:rFonts w:ascii="Arial"/>
                <w:b/>
              </w:rPr>
              <w:t>Other</w:t>
            </w:r>
            <w:r>
              <w:rPr>
                <w:rFonts w:ascii="Arial"/>
                <w:b/>
                <w:spacing w:val="-3"/>
              </w:rPr>
              <w:t xml:space="preserve"> </w:t>
            </w:r>
            <w:r>
              <w:rPr>
                <w:rFonts w:ascii="Arial"/>
                <w:b/>
              </w:rPr>
              <w:t>Market Factors</w:t>
            </w:r>
          </w:p>
        </w:tc>
      </w:tr>
      <w:tr w:rsidR="00C3339B" w:rsidTr="00AA54BE">
        <w:trPr>
          <w:trHeight w:val="432"/>
        </w:trPr>
        <w:tc>
          <w:tcPr>
            <w:tcW w:w="725" w:type="dxa"/>
            <w:vMerge/>
            <w:tcBorders>
              <w:top w:val="nil"/>
            </w:tcBorders>
            <w:shd w:val="clear" w:color="auto" w:fill="C5D9F0"/>
          </w:tcPr>
          <w:p w:rsidR="00C3339B" w:rsidRDefault="00C3339B" w:rsidP="00AA54BE">
            <w:pPr>
              <w:rPr>
                <w:sz w:val="2"/>
                <w:szCs w:val="2"/>
              </w:rPr>
            </w:pPr>
          </w:p>
        </w:tc>
        <w:tc>
          <w:tcPr>
            <w:tcW w:w="2153" w:type="dxa"/>
            <w:vMerge w:val="restart"/>
            <w:shd w:val="clear" w:color="auto" w:fill="C5D9F0"/>
          </w:tcPr>
          <w:p w:rsidR="00C3339B" w:rsidRDefault="00C3339B" w:rsidP="00AA54BE">
            <w:pPr>
              <w:pStyle w:val="TableParagraph"/>
              <w:spacing w:line="256" w:lineRule="auto"/>
              <w:ind w:left="110" w:right="550"/>
            </w:pPr>
            <w:r>
              <w:t>Current Market</w:t>
            </w:r>
            <w:r>
              <w:rPr>
                <w:spacing w:val="-60"/>
              </w:rPr>
              <w:t xml:space="preserve"> </w:t>
            </w:r>
            <w:r>
              <w:t>condition</w:t>
            </w:r>
          </w:p>
        </w:tc>
        <w:tc>
          <w:tcPr>
            <w:tcW w:w="8374" w:type="dxa"/>
            <w:gridSpan w:val="4"/>
          </w:tcPr>
          <w:p w:rsidR="00C3339B" w:rsidRDefault="00C3339B" w:rsidP="00AA54BE">
            <w:pPr>
              <w:pStyle w:val="TableParagraph"/>
              <w:spacing w:line="251" w:lineRule="exact"/>
              <w:ind w:left="107"/>
            </w:pPr>
            <w:r>
              <w:t>Normal</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4" w:type="dxa"/>
            <w:gridSpan w:val="4"/>
          </w:tcPr>
          <w:p w:rsidR="00C3339B" w:rsidRDefault="00C3339B" w:rsidP="00AA54BE">
            <w:pPr>
              <w:pStyle w:val="TableParagraph"/>
              <w:spacing w:line="248" w:lineRule="exact"/>
              <w:ind w:left="107"/>
            </w:pPr>
            <w:r>
              <w:rPr>
                <w:rFonts w:ascii="Arial"/>
                <w:b/>
              </w:rPr>
              <w:t xml:space="preserve">Remarks: </w:t>
            </w:r>
            <w:r>
              <w:t>None</w:t>
            </w:r>
          </w:p>
        </w:tc>
      </w:tr>
      <w:tr w:rsidR="00C3339B" w:rsidTr="00AA54BE">
        <w:trPr>
          <w:trHeight w:val="407"/>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4" w:type="dxa"/>
            <w:gridSpan w:val="4"/>
          </w:tcPr>
          <w:p w:rsidR="00C3339B" w:rsidRDefault="00C3339B" w:rsidP="00AA54BE">
            <w:pPr>
              <w:pStyle w:val="TableParagraph"/>
              <w:spacing w:line="225" w:lineRule="exact"/>
              <w:ind w:left="107"/>
              <w:rPr>
                <w:sz w:val="20"/>
              </w:rPr>
            </w:pPr>
            <w:r>
              <w:rPr>
                <w:rFonts w:ascii="Arial"/>
                <w:b/>
                <w:sz w:val="20"/>
              </w:rPr>
              <w:t>Adjustments</w:t>
            </w:r>
            <w:r>
              <w:rPr>
                <w:rFonts w:ascii="Arial"/>
                <w:b/>
                <w:spacing w:val="-5"/>
                <w:sz w:val="20"/>
              </w:rPr>
              <w:t xml:space="preserve"> </w:t>
            </w:r>
            <w:r>
              <w:rPr>
                <w:rFonts w:ascii="Arial"/>
                <w:b/>
                <w:sz w:val="20"/>
              </w:rPr>
              <w:t>(-/+):</w:t>
            </w:r>
            <w:r>
              <w:rPr>
                <w:rFonts w:ascii="Arial"/>
                <w:b/>
                <w:spacing w:val="-3"/>
                <w:sz w:val="20"/>
              </w:rPr>
              <w:t xml:space="preserve"> </w:t>
            </w:r>
            <w:r>
              <w:rPr>
                <w:sz w:val="20"/>
              </w:rPr>
              <w:t>0%</w:t>
            </w:r>
          </w:p>
        </w:tc>
      </w:tr>
      <w:tr w:rsidR="00C3339B" w:rsidTr="00AA54BE">
        <w:trPr>
          <w:trHeight w:val="491"/>
        </w:trPr>
        <w:tc>
          <w:tcPr>
            <w:tcW w:w="725" w:type="dxa"/>
            <w:vMerge/>
            <w:tcBorders>
              <w:top w:val="nil"/>
            </w:tcBorders>
            <w:shd w:val="clear" w:color="auto" w:fill="C5D9F0"/>
          </w:tcPr>
          <w:p w:rsidR="00C3339B" w:rsidRDefault="00C3339B" w:rsidP="00AA54BE">
            <w:pPr>
              <w:rPr>
                <w:sz w:val="2"/>
                <w:szCs w:val="2"/>
              </w:rPr>
            </w:pPr>
          </w:p>
        </w:tc>
        <w:tc>
          <w:tcPr>
            <w:tcW w:w="2153" w:type="dxa"/>
            <w:vMerge w:val="restart"/>
            <w:shd w:val="clear" w:color="auto" w:fill="C5D9F0"/>
          </w:tcPr>
          <w:p w:rsidR="00C3339B" w:rsidRDefault="00C3339B" w:rsidP="00AA54BE">
            <w:pPr>
              <w:pStyle w:val="TableParagraph"/>
              <w:spacing w:line="259" w:lineRule="auto"/>
              <w:ind w:left="110" w:right="245"/>
            </w:pPr>
            <w:r>
              <w:t>Comment</w:t>
            </w:r>
            <w:r>
              <w:rPr>
                <w:spacing w:val="1"/>
              </w:rPr>
              <w:t xml:space="preserve"> </w:t>
            </w:r>
            <w:r>
              <w:t>on</w:t>
            </w:r>
            <w:r>
              <w:rPr>
                <w:spacing w:val="1"/>
              </w:rPr>
              <w:t xml:space="preserve"> </w:t>
            </w:r>
            <w:r>
              <w:t>Property Salability</w:t>
            </w:r>
            <w:r>
              <w:rPr>
                <w:spacing w:val="-59"/>
              </w:rPr>
              <w:t xml:space="preserve"> </w:t>
            </w:r>
            <w:r>
              <w:t>Outlook</w:t>
            </w:r>
          </w:p>
        </w:tc>
        <w:tc>
          <w:tcPr>
            <w:tcW w:w="8374" w:type="dxa"/>
            <w:gridSpan w:val="4"/>
          </w:tcPr>
          <w:p w:rsidR="00C3339B" w:rsidRDefault="00C3339B" w:rsidP="00AA54BE">
            <w:pPr>
              <w:pStyle w:val="TableParagraph"/>
              <w:spacing w:line="251" w:lineRule="exact"/>
              <w:ind w:left="107"/>
            </w:pPr>
            <w:r>
              <w:t>Easily</w:t>
            </w:r>
            <w:r>
              <w:rPr>
                <w:spacing w:val="-5"/>
              </w:rPr>
              <w:t xml:space="preserve"> </w:t>
            </w:r>
            <w:r>
              <w:t>sellable</w:t>
            </w:r>
          </w:p>
        </w:tc>
      </w:tr>
      <w:tr w:rsidR="00C3339B" w:rsidTr="00AA54BE">
        <w:trPr>
          <w:trHeight w:val="482"/>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4" w:type="dxa"/>
            <w:gridSpan w:val="4"/>
          </w:tcPr>
          <w:p w:rsidR="00C3339B" w:rsidRDefault="00C3339B" w:rsidP="00AA54BE">
            <w:pPr>
              <w:pStyle w:val="TableParagraph"/>
              <w:spacing w:line="225" w:lineRule="exact"/>
              <w:ind w:left="107"/>
              <w:rPr>
                <w:sz w:val="20"/>
              </w:rPr>
            </w:pPr>
            <w:r>
              <w:rPr>
                <w:rFonts w:ascii="Arial"/>
                <w:b/>
                <w:sz w:val="20"/>
              </w:rPr>
              <w:t>Adjustments</w:t>
            </w:r>
            <w:r>
              <w:rPr>
                <w:rFonts w:ascii="Arial"/>
                <w:b/>
                <w:spacing w:val="-5"/>
                <w:sz w:val="20"/>
              </w:rPr>
              <w:t xml:space="preserve"> </w:t>
            </w:r>
            <w:r>
              <w:rPr>
                <w:rFonts w:ascii="Arial"/>
                <w:b/>
                <w:sz w:val="20"/>
              </w:rPr>
              <w:t>(-/+):</w:t>
            </w:r>
            <w:r>
              <w:rPr>
                <w:rFonts w:ascii="Arial"/>
                <w:b/>
                <w:spacing w:val="-3"/>
                <w:sz w:val="20"/>
              </w:rPr>
              <w:t xml:space="preserve"> </w:t>
            </w:r>
            <w:r>
              <w:rPr>
                <w:sz w:val="20"/>
              </w:rPr>
              <w:t>0%</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2153"/>
        <w:gridCol w:w="4230"/>
        <w:gridCol w:w="4146"/>
      </w:tblGrid>
      <w:tr w:rsidR="00C3339B" w:rsidTr="00AA54BE">
        <w:trPr>
          <w:trHeight w:val="434"/>
        </w:trPr>
        <w:tc>
          <w:tcPr>
            <w:tcW w:w="725" w:type="dxa"/>
            <w:vMerge w:val="restart"/>
            <w:shd w:val="clear" w:color="auto" w:fill="C5D9F0"/>
          </w:tcPr>
          <w:p w:rsidR="00C3339B" w:rsidRDefault="00C3339B" w:rsidP="00AA54BE">
            <w:pPr>
              <w:pStyle w:val="TableParagraph"/>
              <w:rPr>
                <w:rFonts w:ascii="Times New Roman"/>
                <w:sz w:val="20"/>
              </w:rPr>
            </w:pPr>
          </w:p>
        </w:tc>
        <w:tc>
          <w:tcPr>
            <w:tcW w:w="2153" w:type="dxa"/>
            <w:vMerge w:val="restart"/>
            <w:shd w:val="clear" w:color="auto" w:fill="C5D9F0"/>
          </w:tcPr>
          <w:p w:rsidR="00C3339B" w:rsidRDefault="00C3339B" w:rsidP="00AA54BE">
            <w:pPr>
              <w:pStyle w:val="TableParagraph"/>
              <w:spacing w:line="259" w:lineRule="auto"/>
              <w:ind w:left="110" w:right="244"/>
            </w:pPr>
            <w:r>
              <w:t>Comment</w:t>
            </w:r>
            <w:r>
              <w:rPr>
                <w:spacing w:val="1"/>
              </w:rPr>
              <w:t xml:space="preserve"> </w:t>
            </w:r>
            <w:r>
              <w:t>on</w:t>
            </w:r>
            <w:r>
              <w:rPr>
                <w:spacing w:val="1"/>
              </w:rPr>
              <w:t xml:space="preserve"> </w:t>
            </w:r>
            <w:r>
              <w:t>Demand &amp; Supply</w:t>
            </w:r>
            <w:r>
              <w:rPr>
                <w:spacing w:val="-59"/>
              </w:rPr>
              <w:t xml:space="preserve"> </w:t>
            </w:r>
            <w:r>
              <w:t>in</w:t>
            </w:r>
            <w:r>
              <w:rPr>
                <w:spacing w:val="-1"/>
              </w:rPr>
              <w:t xml:space="preserve"> </w:t>
            </w:r>
            <w:r>
              <w:t>the Market</w:t>
            </w:r>
          </w:p>
        </w:tc>
        <w:tc>
          <w:tcPr>
            <w:tcW w:w="4230" w:type="dxa"/>
            <w:shd w:val="clear" w:color="auto" w:fill="DBE4F0"/>
          </w:tcPr>
          <w:p w:rsidR="00C3339B" w:rsidRDefault="00C3339B" w:rsidP="00AA54BE">
            <w:pPr>
              <w:pStyle w:val="TableParagraph"/>
              <w:spacing w:line="244" w:lineRule="exact"/>
              <w:ind w:left="1628" w:right="1623"/>
              <w:jc w:val="center"/>
              <w:rPr>
                <w:rFonts w:ascii="Arial"/>
                <w:b/>
              </w:rPr>
            </w:pPr>
            <w:r>
              <w:rPr>
                <w:rFonts w:ascii="Arial"/>
                <w:b/>
              </w:rPr>
              <w:t>Demand</w:t>
            </w:r>
          </w:p>
        </w:tc>
        <w:tc>
          <w:tcPr>
            <w:tcW w:w="4146" w:type="dxa"/>
            <w:shd w:val="clear" w:color="auto" w:fill="DBE4F0"/>
          </w:tcPr>
          <w:p w:rsidR="00C3339B" w:rsidRDefault="00C3339B" w:rsidP="00AA54BE">
            <w:pPr>
              <w:pStyle w:val="TableParagraph"/>
              <w:spacing w:line="244" w:lineRule="exact"/>
              <w:ind w:left="1685" w:right="1681"/>
              <w:jc w:val="center"/>
              <w:rPr>
                <w:rFonts w:ascii="Arial"/>
                <w:b/>
              </w:rPr>
            </w:pPr>
            <w:r>
              <w:rPr>
                <w:rFonts w:ascii="Arial"/>
                <w:b/>
              </w:rPr>
              <w:t>Supply</w:t>
            </w:r>
          </w:p>
        </w:tc>
      </w:tr>
      <w:tr w:rsidR="00C3339B" w:rsidTr="00AA54BE">
        <w:trPr>
          <w:trHeight w:val="431"/>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4230" w:type="dxa"/>
          </w:tcPr>
          <w:p w:rsidR="00C3339B" w:rsidRDefault="00C3339B" w:rsidP="00AA54BE">
            <w:pPr>
              <w:pStyle w:val="TableParagraph"/>
              <w:spacing w:line="246" w:lineRule="exact"/>
              <w:ind w:left="1628" w:right="1626"/>
              <w:jc w:val="center"/>
            </w:pPr>
            <w:r>
              <w:t>Moderate</w:t>
            </w:r>
          </w:p>
        </w:tc>
        <w:tc>
          <w:tcPr>
            <w:tcW w:w="4146" w:type="dxa"/>
          </w:tcPr>
          <w:p w:rsidR="00C3339B" w:rsidRDefault="00C3339B" w:rsidP="00AA54BE">
            <w:pPr>
              <w:pStyle w:val="TableParagraph"/>
              <w:spacing w:line="246" w:lineRule="exact"/>
              <w:ind w:left="1683" w:right="1681"/>
              <w:jc w:val="center"/>
            </w:pPr>
            <w:r>
              <w:t>Low</w:t>
            </w:r>
          </w:p>
        </w:tc>
      </w:tr>
      <w:tr w:rsidR="00C3339B" w:rsidTr="00AA54BE">
        <w:trPr>
          <w:trHeight w:val="434"/>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6" w:type="dxa"/>
            <w:gridSpan w:val="2"/>
          </w:tcPr>
          <w:p w:rsidR="00C3339B" w:rsidRDefault="00C3339B" w:rsidP="00AA54BE">
            <w:pPr>
              <w:pStyle w:val="TableParagraph"/>
              <w:spacing w:line="243" w:lineRule="exact"/>
              <w:ind w:left="107"/>
            </w:pPr>
            <w:r>
              <w:rPr>
                <w:rFonts w:ascii="Arial"/>
                <w:b/>
              </w:rPr>
              <w:t>Remarks:</w:t>
            </w:r>
            <w:r>
              <w:rPr>
                <w:rFonts w:ascii="Arial"/>
                <w:b/>
                <w:spacing w:val="-1"/>
              </w:rPr>
              <w:t xml:space="preserve"> </w:t>
            </w:r>
            <w:r>
              <w:t>Good</w:t>
            </w:r>
            <w:r>
              <w:rPr>
                <w:spacing w:val="-3"/>
              </w:rPr>
              <w:t xml:space="preserve"> </w:t>
            </w:r>
            <w:r>
              <w:t>demand</w:t>
            </w:r>
            <w:r>
              <w:rPr>
                <w:spacing w:val="-1"/>
              </w:rPr>
              <w:t xml:space="preserve"> </w:t>
            </w:r>
            <w:r>
              <w:t>of</w:t>
            </w:r>
            <w:r>
              <w:rPr>
                <w:spacing w:val="1"/>
              </w:rPr>
              <w:t xml:space="preserve"> </w:t>
            </w:r>
            <w:r>
              <w:t>such</w:t>
            </w:r>
            <w:r>
              <w:rPr>
                <w:spacing w:val="-2"/>
              </w:rPr>
              <w:t xml:space="preserve"> </w:t>
            </w:r>
            <w:r>
              <w:t>properties</w:t>
            </w:r>
            <w:r>
              <w:rPr>
                <w:spacing w:val="-1"/>
              </w:rPr>
              <w:t xml:space="preserve"> </w:t>
            </w:r>
            <w:r>
              <w:t>in</w:t>
            </w:r>
            <w:r>
              <w:rPr>
                <w:spacing w:val="-3"/>
              </w:rPr>
              <w:t xml:space="preserve"> </w:t>
            </w:r>
            <w:r>
              <w:t>the</w:t>
            </w:r>
            <w:r>
              <w:rPr>
                <w:spacing w:val="-1"/>
              </w:rPr>
              <w:t xml:space="preserve"> </w:t>
            </w:r>
            <w:r>
              <w:t>market</w:t>
            </w:r>
          </w:p>
        </w:tc>
      </w:tr>
      <w:tr w:rsidR="00C3339B" w:rsidTr="00AA54BE">
        <w:trPr>
          <w:trHeight w:val="407"/>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6" w:type="dxa"/>
            <w:gridSpan w:val="2"/>
          </w:tcPr>
          <w:p w:rsidR="00C3339B" w:rsidRDefault="00C3339B" w:rsidP="00AA54BE">
            <w:pPr>
              <w:pStyle w:val="TableParagraph"/>
              <w:spacing w:line="220" w:lineRule="exact"/>
              <w:ind w:left="107"/>
              <w:rPr>
                <w:sz w:val="20"/>
              </w:rPr>
            </w:pPr>
            <w:r>
              <w:rPr>
                <w:rFonts w:ascii="Arial"/>
                <w:b/>
                <w:sz w:val="20"/>
              </w:rPr>
              <w:t>Adjustments</w:t>
            </w:r>
            <w:r>
              <w:rPr>
                <w:rFonts w:ascii="Arial"/>
                <w:b/>
                <w:spacing w:val="-5"/>
                <w:sz w:val="20"/>
              </w:rPr>
              <w:t xml:space="preserve"> </w:t>
            </w:r>
            <w:r>
              <w:rPr>
                <w:rFonts w:ascii="Arial"/>
                <w:b/>
                <w:sz w:val="20"/>
              </w:rPr>
              <w:t>(-/+):</w:t>
            </w:r>
            <w:r>
              <w:rPr>
                <w:rFonts w:ascii="Arial"/>
                <w:b/>
                <w:spacing w:val="-3"/>
                <w:sz w:val="20"/>
              </w:rPr>
              <w:t xml:space="preserve"> </w:t>
            </w:r>
            <w:r>
              <w:rPr>
                <w:sz w:val="20"/>
              </w:rPr>
              <w:t>0%</w:t>
            </w:r>
          </w:p>
        </w:tc>
      </w:tr>
      <w:tr w:rsidR="00C3339B" w:rsidTr="00AA54BE">
        <w:trPr>
          <w:trHeight w:val="407"/>
        </w:trPr>
        <w:tc>
          <w:tcPr>
            <w:tcW w:w="725" w:type="dxa"/>
            <w:vMerge w:val="restart"/>
            <w:shd w:val="clear" w:color="auto" w:fill="C5D9F0"/>
          </w:tcPr>
          <w:p w:rsidR="00C3339B" w:rsidRDefault="00C3339B" w:rsidP="00AA54BE">
            <w:pPr>
              <w:pStyle w:val="TableParagraph"/>
              <w:spacing w:line="243" w:lineRule="exact"/>
              <w:ind w:left="117"/>
            </w:pPr>
            <w:r>
              <w:t>xxix.</w:t>
            </w:r>
          </w:p>
        </w:tc>
        <w:tc>
          <w:tcPr>
            <w:tcW w:w="2153" w:type="dxa"/>
            <w:vMerge w:val="restart"/>
            <w:shd w:val="clear" w:color="auto" w:fill="C5D9F0"/>
          </w:tcPr>
          <w:p w:rsidR="00C3339B" w:rsidRDefault="00C3339B" w:rsidP="00AA54BE">
            <w:pPr>
              <w:pStyle w:val="TableParagraph"/>
              <w:spacing w:line="259" w:lineRule="auto"/>
              <w:ind w:left="110" w:right="330"/>
            </w:pPr>
            <w:r>
              <w:t>Any other special</w:t>
            </w:r>
            <w:r>
              <w:rPr>
                <w:spacing w:val="-59"/>
              </w:rPr>
              <w:t xml:space="preserve"> </w:t>
            </w:r>
            <w:r>
              <w:t>consideration</w:t>
            </w:r>
          </w:p>
        </w:tc>
        <w:tc>
          <w:tcPr>
            <w:tcW w:w="8376" w:type="dxa"/>
            <w:gridSpan w:val="2"/>
          </w:tcPr>
          <w:p w:rsidR="00C3339B" w:rsidRDefault="00C3339B" w:rsidP="00AA54BE">
            <w:pPr>
              <w:pStyle w:val="TableParagraph"/>
              <w:spacing w:line="220" w:lineRule="exact"/>
              <w:ind w:left="107"/>
              <w:rPr>
                <w:rFonts w:ascii="Arial"/>
                <w:b/>
                <w:sz w:val="20"/>
              </w:rPr>
            </w:pPr>
            <w:r>
              <w:rPr>
                <w:rFonts w:ascii="Arial"/>
                <w:b/>
                <w:sz w:val="20"/>
              </w:rPr>
              <w:t>Reason:</w:t>
            </w:r>
            <w:r>
              <w:rPr>
                <w:rFonts w:ascii="Arial"/>
                <w:b/>
                <w:spacing w:val="-2"/>
                <w:sz w:val="20"/>
              </w:rPr>
              <w:t xml:space="preserve"> </w:t>
            </w:r>
            <w:r>
              <w:rPr>
                <w:rFonts w:ascii="Arial"/>
                <w:b/>
                <w:sz w:val="20"/>
              </w:rPr>
              <w:t>None</w:t>
            </w:r>
          </w:p>
        </w:tc>
      </w:tr>
      <w:tr w:rsidR="00C3339B" w:rsidTr="00AA54BE">
        <w:trPr>
          <w:trHeight w:val="407"/>
        </w:trPr>
        <w:tc>
          <w:tcPr>
            <w:tcW w:w="725" w:type="dxa"/>
            <w:vMerge/>
            <w:tcBorders>
              <w:top w:val="nil"/>
            </w:tcBorders>
            <w:shd w:val="clear" w:color="auto" w:fill="C5D9F0"/>
          </w:tcPr>
          <w:p w:rsidR="00C3339B" w:rsidRDefault="00C3339B" w:rsidP="00AA54BE">
            <w:pPr>
              <w:rPr>
                <w:sz w:val="2"/>
                <w:szCs w:val="2"/>
              </w:rPr>
            </w:pPr>
          </w:p>
        </w:tc>
        <w:tc>
          <w:tcPr>
            <w:tcW w:w="2153" w:type="dxa"/>
            <w:vMerge/>
            <w:tcBorders>
              <w:top w:val="nil"/>
            </w:tcBorders>
            <w:shd w:val="clear" w:color="auto" w:fill="C5D9F0"/>
          </w:tcPr>
          <w:p w:rsidR="00C3339B" w:rsidRDefault="00C3339B" w:rsidP="00AA54BE">
            <w:pPr>
              <w:rPr>
                <w:sz w:val="2"/>
                <w:szCs w:val="2"/>
              </w:rPr>
            </w:pPr>
          </w:p>
        </w:tc>
        <w:tc>
          <w:tcPr>
            <w:tcW w:w="8376" w:type="dxa"/>
            <w:gridSpan w:val="2"/>
          </w:tcPr>
          <w:p w:rsidR="00C3339B" w:rsidRDefault="00C3339B" w:rsidP="00AA54BE">
            <w:pPr>
              <w:pStyle w:val="TableParagraph"/>
              <w:spacing w:line="220" w:lineRule="exact"/>
              <w:ind w:left="107"/>
              <w:rPr>
                <w:sz w:val="20"/>
              </w:rPr>
            </w:pPr>
            <w:r>
              <w:rPr>
                <w:rFonts w:ascii="Arial"/>
                <w:b/>
                <w:sz w:val="20"/>
              </w:rPr>
              <w:t>Adjustments</w:t>
            </w:r>
            <w:r>
              <w:rPr>
                <w:rFonts w:ascii="Arial"/>
                <w:b/>
                <w:spacing w:val="-5"/>
                <w:sz w:val="20"/>
              </w:rPr>
              <w:t xml:space="preserve"> </w:t>
            </w:r>
            <w:r>
              <w:rPr>
                <w:rFonts w:ascii="Arial"/>
                <w:b/>
                <w:sz w:val="20"/>
              </w:rPr>
              <w:t>(-/+):</w:t>
            </w:r>
            <w:r>
              <w:rPr>
                <w:rFonts w:ascii="Arial"/>
                <w:b/>
                <w:spacing w:val="-3"/>
                <w:sz w:val="20"/>
              </w:rPr>
              <w:t xml:space="preserve"> </w:t>
            </w:r>
            <w:r>
              <w:rPr>
                <w:sz w:val="20"/>
              </w:rPr>
              <w:t>0%</w:t>
            </w:r>
          </w:p>
        </w:tc>
      </w:tr>
      <w:tr w:rsidR="00C3339B" w:rsidTr="00AA54BE">
        <w:trPr>
          <w:trHeight w:val="1870"/>
        </w:trPr>
        <w:tc>
          <w:tcPr>
            <w:tcW w:w="725" w:type="dxa"/>
            <w:tcBorders>
              <w:bottom w:val="nil"/>
            </w:tcBorders>
            <w:shd w:val="clear" w:color="auto" w:fill="C5D9F0"/>
          </w:tcPr>
          <w:p w:rsidR="00C3339B" w:rsidRDefault="00C3339B" w:rsidP="00AA54BE">
            <w:pPr>
              <w:pStyle w:val="TableParagraph"/>
              <w:spacing w:line="243" w:lineRule="exact"/>
              <w:ind w:right="159"/>
              <w:jc w:val="right"/>
            </w:pPr>
            <w:r>
              <w:t>xxx.</w:t>
            </w:r>
          </w:p>
        </w:tc>
        <w:tc>
          <w:tcPr>
            <w:tcW w:w="2153" w:type="dxa"/>
            <w:tcBorders>
              <w:bottom w:val="nil"/>
            </w:tcBorders>
            <w:shd w:val="clear" w:color="auto" w:fill="C5D9F0"/>
          </w:tcPr>
          <w:p w:rsidR="00C3339B" w:rsidRDefault="00C3339B" w:rsidP="00AA54BE">
            <w:pPr>
              <w:pStyle w:val="TableParagraph"/>
              <w:spacing w:line="259" w:lineRule="auto"/>
              <w:ind w:left="110" w:right="171"/>
            </w:pPr>
            <w:r>
              <w:t>Any other aspect</w:t>
            </w:r>
            <w:r>
              <w:rPr>
                <w:spacing w:val="1"/>
              </w:rPr>
              <w:t xml:space="preserve"> </w:t>
            </w:r>
            <w:r>
              <w:t>which has</w:t>
            </w:r>
            <w:r>
              <w:rPr>
                <w:spacing w:val="1"/>
              </w:rPr>
              <w:t xml:space="preserve"> </w:t>
            </w:r>
            <w:r>
              <w:t>relevance on the</w:t>
            </w:r>
            <w:r>
              <w:rPr>
                <w:spacing w:val="1"/>
              </w:rPr>
              <w:t xml:space="preserve"> </w:t>
            </w:r>
            <w:r>
              <w:t>value or</w:t>
            </w:r>
            <w:r>
              <w:rPr>
                <w:spacing w:val="1"/>
              </w:rPr>
              <w:t xml:space="preserve"> </w:t>
            </w:r>
            <w:r>
              <w:t>marketability of the</w:t>
            </w:r>
            <w:r>
              <w:rPr>
                <w:spacing w:val="-59"/>
              </w:rPr>
              <w:t xml:space="preserve"> </w:t>
            </w:r>
            <w:r>
              <w:t>property</w:t>
            </w:r>
          </w:p>
        </w:tc>
        <w:tc>
          <w:tcPr>
            <w:tcW w:w="8376" w:type="dxa"/>
            <w:gridSpan w:val="2"/>
            <w:tcBorders>
              <w:bottom w:val="nil"/>
            </w:tcBorders>
          </w:tcPr>
          <w:p w:rsidR="00C3339B" w:rsidRDefault="00C3339B" w:rsidP="00AA54BE">
            <w:pPr>
              <w:pStyle w:val="TableParagraph"/>
              <w:spacing w:line="246" w:lineRule="exact"/>
              <w:ind w:left="107"/>
            </w:pPr>
            <w:r>
              <w:t>NA</w:t>
            </w:r>
          </w:p>
          <w:p w:rsidR="00C3339B" w:rsidRDefault="00C3339B" w:rsidP="00AA54BE">
            <w:pPr>
              <w:pStyle w:val="TableParagraph"/>
              <w:spacing w:before="179" w:line="276" w:lineRule="auto"/>
              <w:ind w:left="107" w:right="99"/>
              <w:jc w:val="both"/>
            </w:pPr>
            <w:r>
              <w:t>Valuation of the same asset/ property can fetch different values under different</w:t>
            </w:r>
            <w:r>
              <w:rPr>
                <w:spacing w:val="1"/>
              </w:rPr>
              <w:t xml:space="preserve"> </w:t>
            </w:r>
            <w:r>
              <w:t xml:space="preserve">circumstances &amp; situations. For </w:t>
            </w:r>
            <w:proofErr w:type="spellStart"/>
            <w:r>
              <w:t>eg</w:t>
            </w:r>
            <w:proofErr w:type="spellEnd"/>
            <w:r>
              <w:t>. Valuation of a running/ operational shop/ hotel/</w:t>
            </w:r>
            <w:r>
              <w:rPr>
                <w:spacing w:val="1"/>
              </w:rPr>
              <w:t xml:space="preserve"> </w:t>
            </w:r>
            <w:r>
              <w:t>factory will fetch better value and in case of closed shop/ hotel/ factory it will fetch</w:t>
            </w:r>
            <w:r>
              <w:rPr>
                <w:spacing w:val="1"/>
              </w:rPr>
              <w:t xml:space="preserve"> </w:t>
            </w:r>
            <w:r>
              <w:t>considerably</w:t>
            </w:r>
            <w:r>
              <w:rPr>
                <w:spacing w:val="13"/>
              </w:rPr>
              <w:t xml:space="preserve"> </w:t>
            </w:r>
            <w:r>
              <w:t>lower</w:t>
            </w:r>
            <w:r>
              <w:rPr>
                <w:spacing w:val="16"/>
              </w:rPr>
              <w:t xml:space="preserve"> </w:t>
            </w:r>
            <w:r>
              <w:t>value.</w:t>
            </w:r>
            <w:r>
              <w:rPr>
                <w:spacing w:val="17"/>
              </w:rPr>
              <w:t xml:space="preserve"> </w:t>
            </w:r>
            <w:r>
              <w:t>Similarly,</w:t>
            </w:r>
            <w:r>
              <w:rPr>
                <w:spacing w:val="17"/>
              </w:rPr>
              <w:t xml:space="preserve"> </w:t>
            </w:r>
            <w:r>
              <w:t>an</w:t>
            </w:r>
            <w:r>
              <w:rPr>
                <w:spacing w:val="13"/>
              </w:rPr>
              <w:t xml:space="preserve"> </w:t>
            </w:r>
            <w:r>
              <w:t>asset</w:t>
            </w:r>
            <w:r>
              <w:rPr>
                <w:spacing w:val="14"/>
              </w:rPr>
              <w:t xml:space="preserve"> </w:t>
            </w:r>
            <w:r>
              <w:t>sold</w:t>
            </w:r>
            <w:r>
              <w:rPr>
                <w:spacing w:val="13"/>
              </w:rPr>
              <w:t xml:space="preserve"> </w:t>
            </w:r>
            <w:r>
              <w:t>directly</w:t>
            </w:r>
            <w:r>
              <w:rPr>
                <w:spacing w:val="14"/>
              </w:rPr>
              <w:t xml:space="preserve"> </w:t>
            </w:r>
            <w:r>
              <w:t>by</w:t>
            </w:r>
            <w:r>
              <w:rPr>
                <w:spacing w:val="13"/>
              </w:rPr>
              <w:t xml:space="preserve"> </w:t>
            </w:r>
            <w:r>
              <w:t>an</w:t>
            </w:r>
            <w:r>
              <w:rPr>
                <w:spacing w:val="16"/>
              </w:rPr>
              <w:t xml:space="preserve"> </w:t>
            </w:r>
            <w:r>
              <w:t>owner</w:t>
            </w:r>
            <w:r>
              <w:rPr>
                <w:spacing w:val="16"/>
              </w:rPr>
              <w:t xml:space="preserve"> </w:t>
            </w:r>
            <w:r>
              <w:t>in</w:t>
            </w:r>
            <w:r>
              <w:rPr>
                <w:spacing w:val="11"/>
              </w:rPr>
              <w:t xml:space="preserve"> </w:t>
            </w:r>
            <w:r>
              <w:t>the</w:t>
            </w:r>
            <w:r>
              <w:rPr>
                <w:spacing w:val="15"/>
              </w:rPr>
              <w:t xml:space="preserve"> </w:t>
            </w:r>
            <w:r>
              <w:t>open</w:t>
            </w:r>
          </w:p>
          <w:p w:rsidR="00C3339B" w:rsidRDefault="00C3339B" w:rsidP="00AA54BE">
            <w:pPr>
              <w:pStyle w:val="TableParagraph"/>
              <w:spacing w:before="1"/>
              <w:ind w:left="107"/>
              <w:jc w:val="both"/>
            </w:pPr>
            <w:r>
              <w:t>market</w:t>
            </w:r>
            <w:r>
              <w:rPr>
                <w:spacing w:val="-9"/>
              </w:rPr>
              <w:t xml:space="preserve"> </w:t>
            </w:r>
            <w:r>
              <w:t>through</w:t>
            </w:r>
            <w:r>
              <w:rPr>
                <w:spacing w:val="-11"/>
              </w:rPr>
              <w:t xml:space="preserve"> </w:t>
            </w:r>
            <w:r>
              <w:t>free</w:t>
            </w:r>
            <w:r>
              <w:rPr>
                <w:spacing w:val="-12"/>
              </w:rPr>
              <w:t xml:space="preserve"> </w:t>
            </w:r>
            <w:r>
              <w:t>market</w:t>
            </w:r>
            <w:r>
              <w:rPr>
                <w:spacing w:val="-7"/>
              </w:rPr>
              <w:t xml:space="preserve"> </w:t>
            </w:r>
            <w:r>
              <w:t>arm’s</w:t>
            </w:r>
            <w:r>
              <w:rPr>
                <w:spacing w:val="-10"/>
              </w:rPr>
              <w:t xml:space="preserve"> </w:t>
            </w:r>
            <w:r>
              <w:t>length</w:t>
            </w:r>
            <w:r>
              <w:rPr>
                <w:spacing w:val="-9"/>
              </w:rPr>
              <w:t xml:space="preserve"> </w:t>
            </w:r>
            <w:r>
              <w:t>transaction</w:t>
            </w:r>
            <w:r>
              <w:rPr>
                <w:spacing w:val="-8"/>
              </w:rPr>
              <w:t xml:space="preserve"> </w:t>
            </w:r>
            <w:r>
              <w:t>then</w:t>
            </w:r>
            <w:r>
              <w:rPr>
                <w:spacing w:val="-11"/>
              </w:rPr>
              <w:t xml:space="preserve"> </w:t>
            </w:r>
            <w:r>
              <w:t>it</w:t>
            </w:r>
            <w:r>
              <w:rPr>
                <w:spacing w:val="-9"/>
              </w:rPr>
              <w:t xml:space="preserve"> </w:t>
            </w:r>
            <w:r>
              <w:t>will</w:t>
            </w:r>
            <w:r>
              <w:rPr>
                <w:spacing w:val="-10"/>
              </w:rPr>
              <w:t xml:space="preserve"> </w:t>
            </w:r>
            <w:r>
              <w:t>fetch</w:t>
            </w:r>
            <w:r>
              <w:rPr>
                <w:spacing w:val="-10"/>
              </w:rPr>
              <w:t xml:space="preserve"> </w:t>
            </w:r>
            <w:r>
              <w:t>better</w:t>
            </w:r>
            <w:r>
              <w:rPr>
                <w:spacing w:val="-10"/>
              </w:rPr>
              <w:t xml:space="preserve"> </w:t>
            </w:r>
            <w:r>
              <w:t>value</w:t>
            </w:r>
            <w:r>
              <w:rPr>
                <w:spacing w:val="-8"/>
              </w:rPr>
              <w:t xml:space="preserve"> </w:t>
            </w:r>
            <w:r>
              <w:t>and</w:t>
            </w:r>
          </w:p>
        </w:tc>
      </w:tr>
      <w:tr w:rsidR="00C3339B" w:rsidTr="00AA54BE">
        <w:trPr>
          <w:trHeight w:val="291"/>
        </w:trPr>
        <w:tc>
          <w:tcPr>
            <w:tcW w:w="725" w:type="dxa"/>
            <w:tcBorders>
              <w:top w:val="nil"/>
              <w:bottom w:val="nil"/>
            </w:tcBorders>
            <w:shd w:val="clear" w:color="auto" w:fill="C5D9F0"/>
          </w:tcPr>
          <w:p w:rsidR="00C3339B" w:rsidRDefault="00C3339B" w:rsidP="00AA54BE">
            <w:pPr>
              <w:pStyle w:val="TableParagraph"/>
              <w:rPr>
                <w:rFonts w:ascii="Times New Roman"/>
                <w:sz w:val="20"/>
              </w:rPr>
            </w:pPr>
          </w:p>
        </w:tc>
        <w:tc>
          <w:tcPr>
            <w:tcW w:w="2153" w:type="dxa"/>
            <w:tcBorders>
              <w:top w:val="nil"/>
              <w:bottom w:val="nil"/>
            </w:tcBorders>
            <w:shd w:val="clear" w:color="auto" w:fill="C5D9F0"/>
          </w:tcPr>
          <w:p w:rsidR="00C3339B" w:rsidRDefault="00C3339B" w:rsidP="00AA54BE">
            <w:pPr>
              <w:pStyle w:val="TableParagraph"/>
              <w:rPr>
                <w:rFonts w:ascii="Times New Roman"/>
                <w:sz w:val="20"/>
              </w:rPr>
            </w:pPr>
          </w:p>
        </w:tc>
        <w:tc>
          <w:tcPr>
            <w:tcW w:w="8376" w:type="dxa"/>
            <w:gridSpan w:val="2"/>
            <w:tcBorders>
              <w:top w:val="nil"/>
              <w:bottom w:val="nil"/>
            </w:tcBorders>
          </w:tcPr>
          <w:p w:rsidR="00C3339B" w:rsidRDefault="00C3339B" w:rsidP="00AA54BE">
            <w:pPr>
              <w:pStyle w:val="TableParagraph"/>
              <w:spacing w:before="12"/>
              <w:ind w:left="107"/>
            </w:pPr>
            <w:r>
              <w:t>if</w:t>
            </w:r>
            <w:r>
              <w:rPr>
                <w:spacing w:val="9"/>
              </w:rPr>
              <w:t xml:space="preserve"> </w:t>
            </w:r>
            <w:r>
              <w:t>the</w:t>
            </w:r>
            <w:r>
              <w:rPr>
                <w:spacing w:val="64"/>
              </w:rPr>
              <w:t xml:space="preserve"> </w:t>
            </w:r>
            <w:r>
              <w:t>same</w:t>
            </w:r>
            <w:r>
              <w:rPr>
                <w:spacing w:val="65"/>
              </w:rPr>
              <w:t xml:space="preserve"> </w:t>
            </w:r>
            <w:r>
              <w:t>asset/</w:t>
            </w:r>
            <w:r>
              <w:rPr>
                <w:spacing w:val="66"/>
              </w:rPr>
              <w:t xml:space="preserve"> </w:t>
            </w:r>
            <w:r>
              <w:t>property</w:t>
            </w:r>
            <w:r>
              <w:rPr>
                <w:spacing w:val="65"/>
              </w:rPr>
              <w:t xml:space="preserve"> </w:t>
            </w:r>
            <w:r>
              <w:t>is</w:t>
            </w:r>
            <w:r>
              <w:rPr>
                <w:spacing w:val="68"/>
              </w:rPr>
              <w:t xml:space="preserve"> </w:t>
            </w:r>
            <w:r>
              <w:t>sold</w:t>
            </w:r>
            <w:r>
              <w:rPr>
                <w:spacing w:val="66"/>
              </w:rPr>
              <w:t xml:space="preserve"> </w:t>
            </w:r>
            <w:r>
              <w:t>by</w:t>
            </w:r>
            <w:r>
              <w:rPr>
                <w:spacing w:val="65"/>
              </w:rPr>
              <w:t xml:space="preserve"> </w:t>
            </w:r>
            <w:r>
              <w:t>any</w:t>
            </w:r>
            <w:r>
              <w:rPr>
                <w:spacing w:val="63"/>
              </w:rPr>
              <w:t xml:space="preserve"> </w:t>
            </w:r>
            <w:r>
              <w:t>financer</w:t>
            </w:r>
            <w:r>
              <w:rPr>
                <w:spacing w:val="68"/>
              </w:rPr>
              <w:t xml:space="preserve"> </w:t>
            </w:r>
            <w:r>
              <w:t>or</w:t>
            </w:r>
            <w:r>
              <w:rPr>
                <w:spacing w:val="68"/>
              </w:rPr>
              <w:t xml:space="preserve"> </w:t>
            </w:r>
            <w:r>
              <w:t>court</w:t>
            </w:r>
            <w:r>
              <w:rPr>
                <w:spacing w:val="65"/>
              </w:rPr>
              <w:t xml:space="preserve"> </w:t>
            </w:r>
            <w:r>
              <w:t>decree</w:t>
            </w:r>
            <w:r>
              <w:rPr>
                <w:spacing w:val="65"/>
              </w:rPr>
              <w:t xml:space="preserve"> </w:t>
            </w:r>
            <w:r>
              <w:t>or</w:t>
            </w:r>
            <w:r>
              <w:rPr>
                <w:spacing w:val="66"/>
              </w:rPr>
              <w:t xml:space="preserve"> </w:t>
            </w:r>
            <w:r>
              <w:t>Govt.</w:t>
            </w:r>
          </w:p>
        </w:tc>
      </w:tr>
      <w:tr w:rsidR="00C3339B" w:rsidTr="00AA54BE">
        <w:trPr>
          <w:trHeight w:val="290"/>
        </w:trPr>
        <w:tc>
          <w:tcPr>
            <w:tcW w:w="725" w:type="dxa"/>
            <w:tcBorders>
              <w:top w:val="nil"/>
              <w:bottom w:val="nil"/>
            </w:tcBorders>
            <w:shd w:val="clear" w:color="auto" w:fill="C5D9F0"/>
          </w:tcPr>
          <w:p w:rsidR="00C3339B" w:rsidRDefault="00C3339B" w:rsidP="00AA54BE">
            <w:pPr>
              <w:pStyle w:val="TableParagraph"/>
              <w:rPr>
                <w:rFonts w:ascii="Times New Roman"/>
                <w:sz w:val="20"/>
              </w:rPr>
            </w:pPr>
          </w:p>
        </w:tc>
        <w:tc>
          <w:tcPr>
            <w:tcW w:w="2153" w:type="dxa"/>
            <w:tcBorders>
              <w:top w:val="nil"/>
              <w:bottom w:val="nil"/>
            </w:tcBorders>
            <w:shd w:val="clear" w:color="auto" w:fill="C5D9F0"/>
          </w:tcPr>
          <w:p w:rsidR="00C3339B" w:rsidRDefault="00C3339B" w:rsidP="00AA54BE">
            <w:pPr>
              <w:pStyle w:val="TableParagraph"/>
              <w:rPr>
                <w:rFonts w:ascii="Times New Roman"/>
                <w:sz w:val="20"/>
              </w:rPr>
            </w:pPr>
          </w:p>
        </w:tc>
        <w:tc>
          <w:tcPr>
            <w:tcW w:w="8376" w:type="dxa"/>
            <w:gridSpan w:val="2"/>
            <w:tcBorders>
              <w:top w:val="nil"/>
              <w:bottom w:val="nil"/>
            </w:tcBorders>
          </w:tcPr>
          <w:p w:rsidR="00C3339B" w:rsidRDefault="00C3339B" w:rsidP="00AA54BE">
            <w:pPr>
              <w:pStyle w:val="TableParagraph"/>
              <w:spacing w:before="10"/>
              <w:ind w:left="107"/>
            </w:pPr>
            <w:r>
              <w:t>enforcement</w:t>
            </w:r>
            <w:r>
              <w:rPr>
                <w:spacing w:val="22"/>
              </w:rPr>
              <w:t xml:space="preserve"> </w:t>
            </w:r>
            <w:r>
              <w:t>agency</w:t>
            </w:r>
            <w:r>
              <w:rPr>
                <w:spacing w:val="21"/>
              </w:rPr>
              <w:t xml:space="preserve"> </w:t>
            </w:r>
            <w:r>
              <w:t>due</w:t>
            </w:r>
            <w:r>
              <w:rPr>
                <w:spacing w:val="23"/>
              </w:rPr>
              <w:t xml:space="preserve"> </w:t>
            </w:r>
            <w:r>
              <w:t>to</w:t>
            </w:r>
            <w:r>
              <w:rPr>
                <w:spacing w:val="24"/>
              </w:rPr>
              <w:t xml:space="preserve"> </w:t>
            </w:r>
            <w:r>
              <w:t>any</w:t>
            </w:r>
            <w:r>
              <w:rPr>
                <w:spacing w:val="19"/>
              </w:rPr>
              <w:t xml:space="preserve"> </w:t>
            </w:r>
            <w:r>
              <w:t>kind</w:t>
            </w:r>
            <w:r>
              <w:rPr>
                <w:spacing w:val="23"/>
              </w:rPr>
              <w:t xml:space="preserve"> </w:t>
            </w:r>
            <w:r>
              <w:t>of</w:t>
            </w:r>
            <w:r>
              <w:rPr>
                <w:spacing w:val="24"/>
              </w:rPr>
              <w:t xml:space="preserve"> </w:t>
            </w:r>
            <w:r>
              <w:t>encumbrance</w:t>
            </w:r>
            <w:r>
              <w:rPr>
                <w:spacing w:val="24"/>
              </w:rPr>
              <w:t xml:space="preserve"> </w:t>
            </w:r>
            <w:r>
              <w:t>on</w:t>
            </w:r>
            <w:r>
              <w:rPr>
                <w:spacing w:val="23"/>
              </w:rPr>
              <w:t xml:space="preserve"> </w:t>
            </w:r>
            <w:r>
              <w:t>it</w:t>
            </w:r>
            <w:r>
              <w:rPr>
                <w:spacing w:val="22"/>
              </w:rPr>
              <w:t xml:space="preserve"> </w:t>
            </w:r>
            <w:r>
              <w:t>then</w:t>
            </w:r>
            <w:r>
              <w:rPr>
                <w:spacing w:val="22"/>
              </w:rPr>
              <w:t xml:space="preserve"> </w:t>
            </w:r>
            <w:r>
              <w:t>it</w:t>
            </w:r>
            <w:r>
              <w:rPr>
                <w:spacing w:val="30"/>
              </w:rPr>
              <w:t xml:space="preserve"> </w:t>
            </w:r>
            <w:r>
              <w:t>will</w:t>
            </w:r>
            <w:r>
              <w:rPr>
                <w:spacing w:val="22"/>
              </w:rPr>
              <w:t xml:space="preserve"> </w:t>
            </w:r>
            <w:r>
              <w:t>fetch</w:t>
            </w:r>
            <w:r>
              <w:rPr>
                <w:spacing w:val="24"/>
              </w:rPr>
              <w:t xml:space="preserve"> </w:t>
            </w:r>
            <w:r>
              <w:t>lower</w:t>
            </w:r>
          </w:p>
        </w:tc>
      </w:tr>
      <w:tr w:rsidR="00C3339B" w:rsidTr="00AA54BE">
        <w:trPr>
          <w:trHeight w:val="289"/>
        </w:trPr>
        <w:tc>
          <w:tcPr>
            <w:tcW w:w="725" w:type="dxa"/>
            <w:tcBorders>
              <w:top w:val="nil"/>
              <w:bottom w:val="nil"/>
            </w:tcBorders>
            <w:shd w:val="clear" w:color="auto" w:fill="C5D9F0"/>
          </w:tcPr>
          <w:p w:rsidR="00C3339B" w:rsidRDefault="00C3339B" w:rsidP="00AA54BE">
            <w:pPr>
              <w:pStyle w:val="TableParagraph"/>
              <w:rPr>
                <w:rFonts w:ascii="Times New Roman"/>
                <w:sz w:val="20"/>
              </w:rPr>
            </w:pPr>
          </w:p>
        </w:tc>
        <w:tc>
          <w:tcPr>
            <w:tcW w:w="2153" w:type="dxa"/>
            <w:tcBorders>
              <w:top w:val="nil"/>
              <w:bottom w:val="nil"/>
            </w:tcBorders>
            <w:shd w:val="clear" w:color="auto" w:fill="C5D9F0"/>
          </w:tcPr>
          <w:p w:rsidR="00C3339B" w:rsidRDefault="00C3339B" w:rsidP="00AA54BE">
            <w:pPr>
              <w:pStyle w:val="TableParagraph"/>
              <w:rPr>
                <w:rFonts w:ascii="Times New Roman"/>
                <w:sz w:val="20"/>
              </w:rPr>
            </w:pPr>
          </w:p>
        </w:tc>
        <w:tc>
          <w:tcPr>
            <w:tcW w:w="8376" w:type="dxa"/>
            <w:gridSpan w:val="2"/>
            <w:tcBorders>
              <w:top w:val="nil"/>
              <w:bottom w:val="nil"/>
            </w:tcBorders>
          </w:tcPr>
          <w:p w:rsidR="00C3339B" w:rsidRDefault="00C3339B" w:rsidP="00AA54BE">
            <w:pPr>
              <w:pStyle w:val="TableParagraph"/>
              <w:spacing w:before="10"/>
              <w:ind w:left="107"/>
            </w:pPr>
            <w:proofErr w:type="gramStart"/>
            <w:r>
              <w:t>value</w:t>
            </w:r>
            <w:proofErr w:type="gramEnd"/>
            <w:r>
              <w:t>.</w:t>
            </w:r>
            <w:r>
              <w:rPr>
                <w:spacing w:val="31"/>
              </w:rPr>
              <w:t xml:space="preserve"> </w:t>
            </w:r>
            <w:r>
              <w:t>Hence</w:t>
            </w:r>
            <w:r>
              <w:rPr>
                <w:spacing w:val="30"/>
              </w:rPr>
              <w:t xml:space="preserve"> </w:t>
            </w:r>
            <w:r>
              <w:t>before</w:t>
            </w:r>
            <w:r>
              <w:rPr>
                <w:spacing w:val="28"/>
              </w:rPr>
              <w:t xml:space="preserve"> </w:t>
            </w:r>
            <w:r>
              <w:t>financing,</w:t>
            </w:r>
            <w:r>
              <w:rPr>
                <w:spacing w:val="29"/>
              </w:rPr>
              <w:t xml:space="preserve"> </w:t>
            </w:r>
            <w:r>
              <w:t>Lender/</w:t>
            </w:r>
            <w:r>
              <w:rPr>
                <w:spacing w:val="29"/>
              </w:rPr>
              <w:t xml:space="preserve"> </w:t>
            </w:r>
            <w:r>
              <w:t>FI</w:t>
            </w:r>
            <w:r>
              <w:rPr>
                <w:spacing w:val="29"/>
              </w:rPr>
              <w:t xml:space="preserve"> </w:t>
            </w:r>
            <w:r>
              <w:t>should</w:t>
            </w:r>
            <w:r>
              <w:rPr>
                <w:spacing w:val="30"/>
              </w:rPr>
              <w:t xml:space="preserve"> </w:t>
            </w:r>
            <w:r>
              <w:t>take</w:t>
            </w:r>
            <w:r>
              <w:rPr>
                <w:spacing w:val="27"/>
              </w:rPr>
              <w:t xml:space="preserve"> </w:t>
            </w:r>
            <w:r>
              <w:t>into</w:t>
            </w:r>
            <w:r>
              <w:rPr>
                <w:spacing w:val="29"/>
              </w:rPr>
              <w:t xml:space="preserve"> </w:t>
            </w:r>
            <w:r>
              <w:t>consideration</w:t>
            </w:r>
            <w:r>
              <w:rPr>
                <w:spacing w:val="30"/>
              </w:rPr>
              <w:t xml:space="preserve"> </w:t>
            </w:r>
            <w:r>
              <w:t>all</w:t>
            </w:r>
            <w:r>
              <w:rPr>
                <w:spacing w:val="30"/>
              </w:rPr>
              <w:t xml:space="preserve"> </w:t>
            </w:r>
            <w:r>
              <w:t>such</w:t>
            </w:r>
          </w:p>
        </w:tc>
      </w:tr>
      <w:tr w:rsidR="00C3339B" w:rsidTr="00AA54BE">
        <w:trPr>
          <w:trHeight w:val="370"/>
        </w:trPr>
        <w:tc>
          <w:tcPr>
            <w:tcW w:w="725" w:type="dxa"/>
            <w:tcBorders>
              <w:top w:val="nil"/>
              <w:bottom w:val="nil"/>
            </w:tcBorders>
            <w:shd w:val="clear" w:color="auto" w:fill="C5D9F0"/>
          </w:tcPr>
          <w:p w:rsidR="00C3339B" w:rsidRDefault="00C3339B" w:rsidP="00AA54BE">
            <w:pPr>
              <w:pStyle w:val="TableParagraph"/>
              <w:rPr>
                <w:rFonts w:ascii="Times New Roman"/>
                <w:sz w:val="20"/>
              </w:rPr>
            </w:pPr>
          </w:p>
        </w:tc>
        <w:tc>
          <w:tcPr>
            <w:tcW w:w="2153" w:type="dxa"/>
            <w:tcBorders>
              <w:top w:val="nil"/>
              <w:bottom w:val="nil"/>
            </w:tcBorders>
            <w:shd w:val="clear" w:color="auto" w:fill="C5D9F0"/>
          </w:tcPr>
          <w:p w:rsidR="00C3339B" w:rsidRDefault="00C3339B" w:rsidP="00AA54BE">
            <w:pPr>
              <w:pStyle w:val="TableParagraph"/>
              <w:rPr>
                <w:rFonts w:ascii="Times New Roman"/>
                <w:sz w:val="20"/>
              </w:rPr>
            </w:pPr>
          </w:p>
        </w:tc>
        <w:tc>
          <w:tcPr>
            <w:tcW w:w="8376" w:type="dxa"/>
            <w:gridSpan w:val="2"/>
            <w:tcBorders>
              <w:top w:val="nil"/>
              <w:bottom w:val="nil"/>
            </w:tcBorders>
          </w:tcPr>
          <w:p w:rsidR="00C3339B" w:rsidRDefault="00C3339B" w:rsidP="00AA54BE">
            <w:pPr>
              <w:pStyle w:val="TableParagraph"/>
              <w:spacing w:before="9"/>
              <w:ind w:left="107"/>
            </w:pPr>
            <w:proofErr w:type="gramStart"/>
            <w:r>
              <w:t>future</w:t>
            </w:r>
            <w:proofErr w:type="gramEnd"/>
            <w:r>
              <w:rPr>
                <w:spacing w:val="-5"/>
              </w:rPr>
              <w:t xml:space="preserve"> </w:t>
            </w:r>
            <w:r>
              <w:t>risks</w:t>
            </w:r>
            <w:r>
              <w:rPr>
                <w:spacing w:val="-1"/>
              </w:rPr>
              <w:t xml:space="preserve"> </w:t>
            </w:r>
            <w:r>
              <w:t>while</w:t>
            </w:r>
            <w:r>
              <w:rPr>
                <w:spacing w:val="-3"/>
              </w:rPr>
              <w:t xml:space="preserve"> </w:t>
            </w:r>
            <w:r>
              <w:t>financing.</w:t>
            </w:r>
          </w:p>
        </w:tc>
      </w:tr>
      <w:tr w:rsidR="00C3339B" w:rsidTr="00AA54BE">
        <w:trPr>
          <w:trHeight w:val="2718"/>
        </w:trPr>
        <w:tc>
          <w:tcPr>
            <w:tcW w:w="725" w:type="dxa"/>
            <w:tcBorders>
              <w:top w:val="nil"/>
              <w:bottom w:val="nil"/>
            </w:tcBorders>
            <w:shd w:val="clear" w:color="auto" w:fill="C5D9F0"/>
          </w:tcPr>
          <w:p w:rsidR="00C3339B" w:rsidRDefault="00C3339B" w:rsidP="00AA54BE">
            <w:pPr>
              <w:pStyle w:val="TableParagraph"/>
              <w:rPr>
                <w:rFonts w:ascii="Times New Roman"/>
                <w:sz w:val="20"/>
              </w:rPr>
            </w:pPr>
          </w:p>
        </w:tc>
        <w:tc>
          <w:tcPr>
            <w:tcW w:w="2153" w:type="dxa"/>
            <w:tcBorders>
              <w:top w:val="nil"/>
              <w:bottom w:val="nil"/>
            </w:tcBorders>
            <w:shd w:val="clear" w:color="auto" w:fill="C5D9F0"/>
          </w:tcPr>
          <w:p w:rsidR="00C3339B" w:rsidRDefault="00C3339B" w:rsidP="00AA54BE">
            <w:pPr>
              <w:pStyle w:val="TableParagraph"/>
              <w:rPr>
                <w:rFonts w:ascii="Times New Roman"/>
                <w:sz w:val="20"/>
              </w:rPr>
            </w:pPr>
          </w:p>
        </w:tc>
        <w:tc>
          <w:tcPr>
            <w:tcW w:w="8376" w:type="dxa"/>
            <w:gridSpan w:val="2"/>
            <w:tcBorders>
              <w:top w:val="nil"/>
            </w:tcBorders>
          </w:tcPr>
          <w:p w:rsidR="00C3339B" w:rsidRDefault="00C3339B" w:rsidP="00AA54BE">
            <w:pPr>
              <w:pStyle w:val="TableParagraph"/>
              <w:spacing w:before="92" w:line="259" w:lineRule="auto"/>
              <w:ind w:left="107" w:right="99"/>
              <w:jc w:val="both"/>
            </w:pPr>
            <w:r>
              <w:rPr>
                <w:spacing w:val="-1"/>
              </w:rPr>
              <w:t>This</w:t>
            </w:r>
            <w:r>
              <w:rPr>
                <w:spacing w:val="-14"/>
              </w:rPr>
              <w:t xml:space="preserve"> </w:t>
            </w:r>
            <w:r>
              <w:rPr>
                <w:spacing w:val="-1"/>
              </w:rPr>
              <w:t>Valuation</w:t>
            </w:r>
            <w:r>
              <w:rPr>
                <w:spacing w:val="-17"/>
              </w:rPr>
              <w:t xml:space="preserve"> </w:t>
            </w:r>
            <w:r>
              <w:rPr>
                <w:spacing w:val="-1"/>
              </w:rPr>
              <w:t>report</w:t>
            </w:r>
            <w:r>
              <w:rPr>
                <w:spacing w:val="-13"/>
              </w:rPr>
              <w:t xml:space="preserve"> </w:t>
            </w:r>
            <w:r>
              <w:t>is</w:t>
            </w:r>
            <w:r>
              <w:rPr>
                <w:spacing w:val="-14"/>
              </w:rPr>
              <w:t xml:space="preserve"> </w:t>
            </w:r>
            <w:r>
              <w:t>prepared</w:t>
            </w:r>
            <w:r>
              <w:rPr>
                <w:spacing w:val="-14"/>
              </w:rPr>
              <w:t xml:space="preserve"> </w:t>
            </w:r>
            <w:r>
              <w:t>based</w:t>
            </w:r>
            <w:r>
              <w:rPr>
                <w:spacing w:val="-14"/>
              </w:rPr>
              <w:t xml:space="preserve"> </w:t>
            </w:r>
            <w:r>
              <w:t>on</w:t>
            </w:r>
            <w:r>
              <w:rPr>
                <w:spacing w:val="-17"/>
              </w:rPr>
              <w:t xml:space="preserve"> </w:t>
            </w:r>
            <w:r>
              <w:t>the</w:t>
            </w:r>
            <w:r>
              <w:rPr>
                <w:spacing w:val="-19"/>
              </w:rPr>
              <w:t xml:space="preserve"> </w:t>
            </w:r>
            <w:r>
              <w:t>facts</w:t>
            </w:r>
            <w:r>
              <w:rPr>
                <w:spacing w:val="-14"/>
              </w:rPr>
              <w:t xml:space="preserve"> </w:t>
            </w:r>
            <w:r>
              <w:t>of</w:t>
            </w:r>
            <w:r>
              <w:rPr>
                <w:spacing w:val="-13"/>
              </w:rPr>
              <w:t xml:space="preserve"> </w:t>
            </w:r>
            <w:r>
              <w:t>the</w:t>
            </w:r>
            <w:r>
              <w:rPr>
                <w:spacing w:val="-14"/>
              </w:rPr>
              <w:t xml:space="preserve"> </w:t>
            </w:r>
            <w:r>
              <w:t>property</w:t>
            </w:r>
            <w:r>
              <w:rPr>
                <w:spacing w:val="-16"/>
              </w:rPr>
              <w:t xml:space="preserve"> </w:t>
            </w:r>
            <w:r>
              <w:t>&amp;</w:t>
            </w:r>
            <w:r>
              <w:rPr>
                <w:spacing w:val="-15"/>
              </w:rPr>
              <w:t xml:space="preserve"> </w:t>
            </w:r>
            <w:r>
              <w:t>market</w:t>
            </w:r>
            <w:r>
              <w:rPr>
                <w:spacing w:val="-12"/>
              </w:rPr>
              <w:t xml:space="preserve"> </w:t>
            </w:r>
            <w:r>
              <w:t>situation</w:t>
            </w:r>
            <w:r>
              <w:rPr>
                <w:spacing w:val="-59"/>
              </w:rPr>
              <w:t xml:space="preserve"> </w:t>
            </w:r>
            <w:r>
              <w:t>on the date of the survey. It is a well-known fact that the market value of any asset</w:t>
            </w:r>
            <w:r>
              <w:rPr>
                <w:spacing w:val="1"/>
              </w:rPr>
              <w:t xml:space="preserve"> </w:t>
            </w:r>
            <w:r>
              <w:t>varies with time &amp; socio-economic conditions prevailing in the region/ country. In</w:t>
            </w:r>
            <w:r>
              <w:rPr>
                <w:spacing w:val="1"/>
              </w:rPr>
              <w:t xml:space="preserve"> </w:t>
            </w:r>
            <w:r>
              <w:t>future property market may go down, property conditions may change or may go</w:t>
            </w:r>
            <w:r>
              <w:rPr>
                <w:spacing w:val="1"/>
              </w:rPr>
              <w:t xml:space="preserve"> </w:t>
            </w:r>
            <w:r>
              <w:t>worse, property reputation may differ, property vicinity conditions may go down or</w:t>
            </w:r>
            <w:r>
              <w:rPr>
                <w:spacing w:val="1"/>
              </w:rPr>
              <w:t xml:space="preserve"> </w:t>
            </w:r>
            <w:r>
              <w:t>become</w:t>
            </w:r>
            <w:r>
              <w:rPr>
                <w:spacing w:val="-5"/>
              </w:rPr>
              <w:t xml:space="preserve"> </w:t>
            </w:r>
            <w:r>
              <w:t>worse,</w:t>
            </w:r>
            <w:r>
              <w:rPr>
                <w:spacing w:val="-6"/>
              </w:rPr>
              <w:t xml:space="preserve"> </w:t>
            </w:r>
            <w:r>
              <w:t>property</w:t>
            </w:r>
            <w:r>
              <w:rPr>
                <w:spacing w:val="-10"/>
              </w:rPr>
              <w:t xml:space="preserve"> </w:t>
            </w:r>
            <w:r>
              <w:t>market</w:t>
            </w:r>
            <w:r>
              <w:rPr>
                <w:spacing w:val="-7"/>
              </w:rPr>
              <w:t xml:space="preserve"> </w:t>
            </w:r>
            <w:r>
              <w:t>may</w:t>
            </w:r>
            <w:r>
              <w:rPr>
                <w:spacing w:val="-8"/>
              </w:rPr>
              <w:t xml:space="preserve"> </w:t>
            </w:r>
            <w:r>
              <w:t>change</w:t>
            </w:r>
            <w:r>
              <w:rPr>
                <w:spacing w:val="-5"/>
              </w:rPr>
              <w:t xml:space="preserve"> </w:t>
            </w:r>
            <w:r>
              <w:t>due</w:t>
            </w:r>
            <w:r>
              <w:rPr>
                <w:spacing w:val="-10"/>
              </w:rPr>
              <w:t xml:space="preserve"> </w:t>
            </w:r>
            <w:r>
              <w:t>to</w:t>
            </w:r>
            <w:r>
              <w:rPr>
                <w:spacing w:val="-4"/>
              </w:rPr>
              <w:t xml:space="preserve"> </w:t>
            </w:r>
            <w:r>
              <w:t>impact</w:t>
            </w:r>
            <w:r>
              <w:rPr>
                <w:spacing w:val="-4"/>
              </w:rPr>
              <w:t xml:space="preserve"> </w:t>
            </w:r>
            <w:r>
              <w:t>of</w:t>
            </w:r>
            <w:r>
              <w:rPr>
                <w:spacing w:val="-7"/>
              </w:rPr>
              <w:t xml:space="preserve"> </w:t>
            </w:r>
            <w:r>
              <w:t>Govt.</w:t>
            </w:r>
            <w:r>
              <w:rPr>
                <w:spacing w:val="-6"/>
              </w:rPr>
              <w:t xml:space="preserve"> </w:t>
            </w:r>
            <w:r>
              <w:t>policies</w:t>
            </w:r>
            <w:r>
              <w:rPr>
                <w:spacing w:val="-5"/>
              </w:rPr>
              <w:t xml:space="preserve"> </w:t>
            </w:r>
            <w:r>
              <w:t>or</w:t>
            </w:r>
            <w:r>
              <w:rPr>
                <w:spacing w:val="-7"/>
              </w:rPr>
              <w:t xml:space="preserve"> </w:t>
            </w:r>
            <w:r>
              <w:t>effect</w:t>
            </w:r>
            <w:r>
              <w:rPr>
                <w:spacing w:val="-59"/>
              </w:rPr>
              <w:t xml:space="preserve"> </w:t>
            </w:r>
            <w:r>
              <w:t>of domestic/ world economy, usability prospects of the property may change, etc.</w:t>
            </w:r>
            <w:r>
              <w:rPr>
                <w:spacing w:val="1"/>
              </w:rPr>
              <w:t xml:space="preserve"> </w:t>
            </w:r>
            <w:r>
              <w:t>Hence</w:t>
            </w:r>
            <w:r>
              <w:rPr>
                <w:spacing w:val="-6"/>
              </w:rPr>
              <w:t xml:space="preserve"> </w:t>
            </w:r>
            <w:r>
              <w:t>before</w:t>
            </w:r>
            <w:r>
              <w:rPr>
                <w:spacing w:val="-7"/>
              </w:rPr>
              <w:t xml:space="preserve"> </w:t>
            </w:r>
            <w:r>
              <w:t>financing,</w:t>
            </w:r>
            <w:r>
              <w:rPr>
                <w:spacing w:val="-8"/>
              </w:rPr>
              <w:t xml:space="preserve"> </w:t>
            </w:r>
            <w:r>
              <w:t>Banker/</w:t>
            </w:r>
            <w:r>
              <w:rPr>
                <w:spacing w:val="-4"/>
              </w:rPr>
              <w:t xml:space="preserve"> </w:t>
            </w:r>
            <w:r>
              <w:t>FI</w:t>
            </w:r>
            <w:r>
              <w:rPr>
                <w:spacing w:val="-5"/>
              </w:rPr>
              <w:t xml:space="preserve"> </w:t>
            </w:r>
            <w:r>
              <w:t>should</w:t>
            </w:r>
            <w:r>
              <w:rPr>
                <w:spacing w:val="-8"/>
              </w:rPr>
              <w:t xml:space="preserve"> </w:t>
            </w:r>
            <w:r>
              <w:t>take</w:t>
            </w:r>
            <w:r>
              <w:rPr>
                <w:spacing w:val="-5"/>
              </w:rPr>
              <w:t xml:space="preserve"> </w:t>
            </w:r>
            <w:r>
              <w:t>into</w:t>
            </w:r>
            <w:r>
              <w:rPr>
                <w:spacing w:val="-6"/>
              </w:rPr>
              <w:t xml:space="preserve"> </w:t>
            </w:r>
            <w:r>
              <w:t>consideration</w:t>
            </w:r>
            <w:r>
              <w:rPr>
                <w:spacing w:val="-6"/>
              </w:rPr>
              <w:t xml:space="preserve"> </w:t>
            </w:r>
            <w:r>
              <w:t>all</w:t>
            </w:r>
            <w:r>
              <w:rPr>
                <w:spacing w:val="-7"/>
              </w:rPr>
              <w:t xml:space="preserve"> </w:t>
            </w:r>
            <w:r>
              <w:t>such</w:t>
            </w:r>
            <w:r>
              <w:rPr>
                <w:spacing w:val="-8"/>
              </w:rPr>
              <w:t xml:space="preserve"> </w:t>
            </w:r>
            <w:r>
              <w:t>future</w:t>
            </w:r>
            <w:r>
              <w:rPr>
                <w:spacing w:val="-6"/>
              </w:rPr>
              <w:t xml:space="preserve"> </w:t>
            </w:r>
            <w:r>
              <w:t>risk</w:t>
            </w:r>
            <w:r>
              <w:rPr>
                <w:spacing w:val="-58"/>
              </w:rPr>
              <w:t xml:space="preserve"> </w:t>
            </w:r>
            <w:r>
              <w:t>while financing.</w:t>
            </w:r>
          </w:p>
        </w:tc>
      </w:tr>
      <w:tr w:rsidR="00C3339B" w:rsidTr="00AA54BE">
        <w:trPr>
          <w:trHeight w:val="407"/>
        </w:trPr>
        <w:tc>
          <w:tcPr>
            <w:tcW w:w="725" w:type="dxa"/>
            <w:tcBorders>
              <w:top w:val="nil"/>
            </w:tcBorders>
            <w:shd w:val="clear" w:color="auto" w:fill="C5D9F0"/>
          </w:tcPr>
          <w:p w:rsidR="00C3339B" w:rsidRDefault="00C3339B" w:rsidP="00AA54BE">
            <w:pPr>
              <w:pStyle w:val="TableParagraph"/>
              <w:rPr>
                <w:rFonts w:ascii="Times New Roman"/>
                <w:sz w:val="20"/>
              </w:rPr>
            </w:pPr>
          </w:p>
        </w:tc>
        <w:tc>
          <w:tcPr>
            <w:tcW w:w="2153" w:type="dxa"/>
            <w:tcBorders>
              <w:top w:val="nil"/>
            </w:tcBorders>
            <w:shd w:val="clear" w:color="auto" w:fill="C5D9F0"/>
          </w:tcPr>
          <w:p w:rsidR="00C3339B" w:rsidRDefault="00C3339B" w:rsidP="00AA54BE">
            <w:pPr>
              <w:pStyle w:val="TableParagraph"/>
              <w:rPr>
                <w:rFonts w:ascii="Times New Roman"/>
                <w:sz w:val="20"/>
              </w:rPr>
            </w:pPr>
          </w:p>
        </w:tc>
        <w:tc>
          <w:tcPr>
            <w:tcW w:w="8376" w:type="dxa"/>
            <w:gridSpan w:val="2"/>
          </w:tcPr>
          <w:p w:rsidR="00C3339B" w:rsidRDefault="00C3339B" w:rsidP="00AA54BE">
            <w:pPr>
              <w:pStyle w:val="TableParagraph"/>
              <w:spacing w:line="220" w:lineRule="exact"/>
              <w:ind w:left="107"/>
              <w:rPr>
                <w:sz w:val="20"/>
              </w:rPr>
            </w:pPr>
            <w:r>
              <w:rPr>
                <w:rFonts w:ascii="Arial"/>
                <w:b/>
                <w:sz w:val="20"/>
              </w:rPr>
              <w:t>Adjustments</w:t>
            </w:r>
            <w:r>
              <w:rPr>
                <w:rFonts w:ascii="Arial"/>
                <w:b/>
                <w:spacing w:val="-5"/>
                <w:sz w:val="20"/>
              </w:rPr>
              <w:t xml:space="preserve"> </w:t>
            </w:r>
            <w:r>
              <w:rPr>
                <w:rFonts w:ascii="Arial"/>
                <w:b/>
                <w:sz w:val="20"/>
              </w:rPr>
              <w:t>(-/+):</w:t>
            </w:r>
            <w:r>
              <w:rPr>
                <w:rFonts w:ascii="Arial"/>
                <w:b/>
                <w:spacing w:val="-3"/>
                <w:sz w:val="20"/>
              </w:rPr>
              <w:t xml:space="preserve"> </w:t>
            </w:r>
            <w:r>
              <w:rPr>
                <w:sz w:val="20"/>
              </w:rPr>
              <w:t>0%</w:t>
            </w:r>
          </w:p>
        </w:tc>
      </w:tr>
      <w:tr w:rsidR="00C3339B" w:rsidTr="00AA54BE">
        <w:trPr>
          <w:trHeight w:val="1252"/>
        </w:trPr>
        <w:tc>
          <w:tcPr>
            <w:tcW w:w="725" w:type="dxa"/>
            <w:shd w:val="clear" w:color="auto" w:fill="30849B"/>
          </w:tcPr>
          <w:p w:rsidR="00C3339B" w:rsidRDefault="00C3339B" w:rsidP="00AA54BE">
            <w:pPr>
              <w:pStyle w:val="TableParagraph"/>
              <w:spacing w:line="243" w:lineRule="exact"/>
              <w:ind w:right="162"/>
              <w:jc w:val="right"/>
            </w:pPr>
            <w:r>
              <w:rPr>
                <w:color w:val="FFFFFF"/>
              </w:rPr>
              <w:t>xxxi.</w:t>
            </w:r>
          </w:p>
        </w:tc>
        <w:tc>
          <w:tcPr>
            <w:tcW w:w="2153" w:type="dxa"/>
            <w:shd w:val="clear" w:color="auto" w:fill="30849B"/>
          </w:tcPr>
          <w:p w:rsidR="00C3339B" w:rsidRDefault="00C3339B" w:rsidP="00AA54BE">
            <w:pPr>
              <w:pStyle w:val="TableParagraph"/>
              <w:spacing w:line="259" w:lineRule="auto"/>
              <w:ind w:left="110" w:right="98"/>
              <w:rPr>
                <w:rFonts w:ascii="Arial"/>
                <w:b/>
              </w:rPr>
            </w:pPr>
            <w:r>
              <w:rPr>
                <w:rFonts w:ascii="Arial"/>
                <w:b/>
                <w:color w:val="FFFFFF"/>
              </w:rPr>
              <w:t>Final adjusted &amp;</w:t>
            </w:r>
            <w:r>
              <w:rPr>
                <w:rFonts w:ascii="Arial"/>
                <w:b/>
                <w:color w:val="FFFFFF"/>
                <w:spacing w:val="1"/>
              </w:rPr>
              <w:t xml:space="preserve"> </w:t>
            </w:r>
            <w:r>
              <w:rPr>
                <w:rFonts w:ascii="Arial"/>
                <w:b/>
                <w:color w:val="FFFFFF"/>
              </w:rPr>
              <w:t>weighted Rates</w:t>
            </w:r>
            <w:r>
              <w:rPr>
                <w:rFonts w:ascii="Arial"/>
                <w:b/>
                <w:color w:val="FFFFFF"/>
                <w:spacing w:val="1"/>
              </w:rPr>
              <w:t xml:space="preserve"> </w:t>
            </w:r>
            <w:r>
              <w:rPr>
                <w:rFonts w:ascii="Arial"/>
                <w:b/>
                <w:color w:val="FFFFFF"/>
              </w:rPr>
              <w:t>considered for the</w:t>
            </w:r>
            <w:r>
              <w:rPr>
                <w:rFonts w:ascii="Arial"/>
                <w:b/>
                <w:color w:val="FFFFFF"/>
                <w:spacing w:val="-59"/>
              </w:rPr>
              <w:t xml:space="preserve"> </w:t>
            </w:r>
            <w:r>
              <w:rPr>
                <w:rFonts w:ascii="Arial"/>
                <w:b/>
                <w:color w:val="FFFFFF"/>
              </w:rPr>
              <w:t>subject property</w:t>
            </w:r>
          </w:p>
        </w:tc>
        <w:tc>
          <w:tcPr>
            <w:tcW w:w="8376" w:type="dxa"/>
            <w:gridSpan w:val="2"/>
            <w:shd w:val="clear" w:color="auto" w:fill="30849B"/>
          </w:tcPr>
          <w:p w:rsidR="00C3339B" w:rsidRDefault="00C3339B" w:rsidP="00AA54BE">
            <w:pPr>
              <w:pStyle w:val="TableParagraph"/>
              <w:spacing w:before="7"/>
              <w:rPr>
                <w:rFonts w:ascii="Arial"/>
                <w:i/>
                <w:sz w:val="34"/>
              </w:rPr>
            </w:pPr>
          </w:p>
          <w:p w:rsidR="00C3339B" w:rsidRDefault="00C3339B" w:rsidP="00AA54BE">
            <w:pPr>
              <w:pStyle w:val="TableParagraph"/>
              <w:ind w:left="2892" w:right="2887"/>
              <w:jc w:val="center"/>
              <w:rPr>
                <w:rFonts w:ascii="Arial"/>
                <w:b/>
              </w:rPr>
            </w:pPr>
            <w:r>
              <w:rPr>
                <w:rFonts w:ascii="Arial"/>
                <w:b/>
                <w:color w:val="FFFFFF"/>
              </w:rPr>
              <w:t>Rs.6</w:t>
            </w:r>
            <w:proofErr w:type="gramStart"/>
            <w:r>
              <w:rPr>
                <w:rFonts w:ascii="Arial"/>
                <w:b/>
                <w:color w:val="FFFFFF"/>
              </w:rPr>
              <w:t>,10,000</w:t>
            </w:r>
            <w:proofErr w:type="gramEnd"/>
            <w:r>
              <w:rPr>
                <w:rFonts w:ascii="Arial"/>
                <w:b/>
                <w:color w:val="FFFFFF"/>
              </w:rPr>
              <w:t>/-</w:t>
            </w:r>
            <w:r>
              <w:rPr>
                <w:rFonts w:ascii="Arial"/>
                <w:b/>
                <w:color w:val="FFFFFF"/>
                <w:spacing w:val="-3"/>
              </w:rPr>
              <w:t xml:space="preserve"> </w:t>
            </w:r>
            <w:r>
              <w:rPr>
                <w:rFonts w:ascii="Arial"/>
                <w:b/>
                <w:color w:val="FFFFFF"/>
              </w:rPr>
              <w:t>per</w:t>
            </w:r>
            <w:r>
              <w:rPr>
                <w:rFonts w:ascii="Arial"/>
                <w:b/>
                <w:color w:val="FFFFFF"/>
                <w:spacing w:val="-2"/>
              </w:rPr>
              <w:t xml:space="preserve"> </w:t>
            </w:r>
            <w:proofErr w:type="spellStart"/>
            <w:r>
              <w:rPr>
                <w:rFonts w:ascii="Arial"/>
                <w:b/>
                <w:color w:val="FFFFFF"/>
              </w:rPr>
              <w:t>sq.yd</w:t>
            </w:r>
            <w:proofErr w:type="spellEnd"/>
            <w:r>
              <w:rPr>
                <w:rFonts w:ascii="Arial"/>
                <w:b/>
                <w:color w:val="FFFFFF"/>
              </w:rPr>
              <w:t>.</w:t>
            </w:r>
          </w:p>
        </w:tc>
      </w:tr>
      <w:tr w:rsidR="00C3339B" w:rsidTr="00AA54BE">
        <w:trPr>
          <w:trHeight w:val="706"/>
        </w:trPr>
        <w:tc>
          <w:tcPr>
            <w:tcW w:w="725" w:type="dxa"/>
            <w:shd w:val="clear" w:color="auto" w:fill="C5D9F0"/>
          </w:tcPr>
          <w:p w:rsidR="00C3339B" w:rsidRDefault="00C3339B" w:rsidP="00AA54BE">
            <w:pPr>
              <w:pStyle w:val="TableParagraph"/>
              <w:spacing w:line="243" w:lineRule="exact"/>
              <w:ind w:right="162"/>
              <w:jc w:val="right"/>
            </w:pPr>
            <w:r>
              <w:t>xxxii.</w:t>
            </w:r>
          </w:p>
        </w:tc>
        <w:tc>
          <w:tcPr>
            <w:tcW w:w="2153" w:type="dxa"/>
            <w:shd w:val="clear" w:color="auto" w:fill="C5D9F0"/>
          </w:tcPr>
          <w:p w:rsidR="00C3339B" w:rsidRDefault="00C3339B" w:rsidP="00AA54BE">
            <w:pPr>
              <w:pStyle w:val="TableParagraph"/>
              <w:spacing w:line="276" w:lineRule="auto"/>
              <w:ind w:left="110" w:right="257"/>
            </w:pPr>
            <w:r>
              <w:t>Considered Rates</w:t>
            </w:r>
            <w:r>
              <w:rPr>
                <w:spacing w:val="-59"/>
              </w:rPr>
              <w:t xml:space="preserve"> </w:t>
            </w:r>
            <w:r>
              <w:t>Justification</w:t>
            </w:r>
          </w:p>
        </w:tc>
        <w:tc>
          <w:tcPr>
            <w:tcW w:w="8376" w:type="dxa"/>
            <w:gridSpan w:val="2"/>
          </w:tcPr>
          <w:p w:rsidR="00C3339B" w:rsidRDefault="00C3339B" w:rsidP="00AA54BE">
            <w:pPr>
              <w:pStyle w:val="TableParagraph"/>
              <w:spacing w:line="256" w:lineRule="auto"/>
              <w:ind w:left="107"/>
            </w:pPr>
            <w:r>
              <w:t>As</w:t>
            </w:r>
            <w:r>
              <w:rPr>
                <w:spacing w:val="36"/>
              </w:rPr>
              <w:t xml:space="preserve"> </w:t>
            </w:r>
            <w:r>
              <w:t>per</w:t>
            </w:r>
            <w:r>
              <w:rPr>
                <w:spacing w:val="36"/>
              </w:rPr>
              <w:t xml:space="preserve"> </w:t>
            </w:r>
            <w:r>
              <w:t>the</w:t>
            </w:r>
            <w:r>
              <w:rPr>
                <w:spacing w:val="32"/>
              </w:rPr>
              <w:t xml:space="preserve"> </w:t>
            </w:r>
            <w:r>
              <w:t>thorough</w:t>
            </w:r>
            <w:r>
              <w:rPr>
                <w:spacing w:val="35"/>
              </w:rPr>
              <w:t xml:space="preserve"> </w:t>
            </w:r>
            <w:r>
              <w:t>property</w:t>
            </w:r>
            <w:r>
              <w:rPr>
                <w:spacing w:val="33"/>
              </w:rPr>
              <w:t xml:space="preserve"> </w:t>
            </w:r>
            <w:r>
              <w:t>&amp;</w:t>
            </w:r>
            <w:r>
              <w:rPr>
                <w:spacing w:val="36"/>
              </w:rPr>
              <w:t xml:space="preserve"> </w:t>
            </w:r>
            <w:r>
              <w:t>market</w:t>
            </w:r>
            <w:r>
              <w:rPr>
                <w:spacing w:val="34"/>
              </w:rPr>
              <w:t xml:space="preserve"> </w:t>
            </w:r>
            <w:r>
              <w:t>factors</w:t>
            </w:r>
            <w:r>
              <w:rPr>
                <w:spacing w:val="34"/>
              </w:rPr>
              <w:t xml:space="preserve"> </w:t>
            </w:r>
            <w:r>
              <w:t>analysis</w:t>
            </w:r>
            <w:r>
              <w:rPr>
                <w:spacing w:val="36"/>
              </w:rPr>
              <w:t xml:space="preserve"> </w:t>
            </w:r>
            <w:r>
              <w:t>as</w:t>
            </w:r>
            <w:r>
              <w:rPr>
                <w:spacing w:val="35"/>
              </w:rPr>
              <w:t xml:space="preserve"> </w:t>
            </w:r>
            <w:r>
              <w:t>described</w:t>
            </w:r>
            <w:r>
              <w:rPr>
                <w:spacing w:val="36"/>
              </w:rPr>
              <w:t xml:space="preserve"> </w:t>
            </w:r>
            <w:r>
              <w:t>above,</w:t>
            </w:r>
            <w:r>
              <w:rPr>
                <w:spacing w:val="36"/>
              </w:rPr>
              <w:t xml:space="preserve"> </w:t>
            </w:r>
            <w:r>
              <w:t>the</w:t>
            </w:r>
            <w:r>
              <w:rPr>
                <w:spacing w:val="-58"/>
              </w:rPr>
              <w:t xml:space="preserve"> </w:t>
            </w:r>
            <w:r>
              <w:t>considered</w:t>
            </w:r>
            <w:r>
              <w:rPr>
                <w:spacing w:val="-1"/>
              </w:rPr>
              <w:t xml:space="preserve"> </w:t>
            </w:r>
            <w:r>
              <w:t>estimated</w:t>
            </w:r>
            <w:r>
              <w:rPr>
                <w:spacing w:val="-1"/>
              </w:rPr>
              <w:t xml:space="preserve"> </w:t>
            </w:r>
            <w:r>
              <w:t>market</w:t>
            </w:r>
            <w:r>
              <w:rPr>
                <w:spacing w:val="-2"/>
              </w:rPr>
              <w:t xml:space="preserve"> </w:t>
            </w:r>
            <w:r>
              <w:t>rates appears</w:t>
            </w:r>
            <w:r>
              <w:rPr>
                <w:spacing w:val="-2"/>
              </w:rPr>
              <w:t xml:space="preserve"> </w:t>
            </w:r>
            <w:r>
              <w:t>to</w:t>
            </w:r>
            <w:r>
              <w:rPr>
                <w:spacing w:val="-3"/>
              </w:rPr>
              <w:t xml:space="preserve"> </w:t>
            </w:r>
            <w:r>
              <w:t>be</w:t>
            </w:r>
            <w:r>
              <w:rPr>
                <w:spacing w:val="-2"/>
              </w:rPr>
              <w:t xml:space="preserve"> </w:t>
            </w:r>
            <w:r>
              <w:t>reasonable in</w:t>
            </w:r>
            <w:r>
              <w:rPr>
                <w:spacing w:val="-3"/>
              </w:rPr>
              <w:t xml:space="preserve"> </w:t>
            </w:r>
            <w:r>
              <w:t>our</w:t>
            </w:r>
            <w:r>
              <w:rPr>
                <w:spacing w:val="-1"/>
              </w:rPr>
              <w:t xml:space="preserve"> </w:t>
            </w:r>
            <w:r>
              <w:t>opinion.</w:t>
            </w:r>
          </w:p>
        </w:tc>
      </w:tr>
      <w:tr w:rsidR="00C3339B" w:rsidTr="00AA54BE">
        <w:trPr>
          <w:trHeight w:val="431"/>
        </w:trPr>
        <w:tc>
          <w:tcPr>
            <w:tcW w:w="725" w:type="dxa"/>
            <w:vMerge w:val="restart"/>
            <w:shd w:val="clear" w:color="auto" w:fill="C5D9F0"/>
          </w:tcPr>
          <w:p w:rsidR="00C3339B" w:rsidRDefault="00C3339B" w:rsidP="00AA54BE">
            <w:pPr>
              <w:pStyle w:val="TableParagraph"/>
              <w:spacing w:line="243" w:lineRule="exact"/>
              <w:ind w:left="19"/>
            </w:pPr>
            <w:r>
              <w:t>xxxiii.</w:t>
            </w:r>
          </w:p>
        </w:tc>
        <w:tc>
          <w:tcPr>
            <w:tcW w:w="10529" w:type="dxa"/>
            <w:gridSpan w:val="3"/>
            <w:shd w:val="clear" w:color="auto" w:fill="C5D9F0"/>
          </w:tcPr>
          <w:p w:rsidR="00C3339B" w:rsidRDefault="00C3339B" w:rsidP="00AA54BE">
            <w:pPr>
              <w:pStyle w:val="TableParagraph"/>
              <w:spacing w:line="243" w:lineRule="exact"/>
              <w:ind w:left="110"/>
              <w:rPr>
                <w:rFonts w:ascii="Arial"/>
                <w:b/>
              </w:rPr>
            </w:pPr>
            <w:r>
              <w:rPr>
                <w:rFonts w:ascii="Arial"/>
                <w:b/>
              </w:rPr>
              <w:t>Basis of</w:t>
            </w:r>
            <w:r>
              <w:rPr>
                <w:rFonts w:ascii="Arial"/>
                <w:b/>
                <w:spacing w:val="-1"/>
              </w:rPr>
              <w:t xml:space="preserve"> </w:t>
            </w:r>
            <w:r>
              <w:rPr>
                <w:rFonts w:ascii="Arial"/>
                <w:b/>
              </w:rPr>
              <w:t>computation</w:t>
            </w:r>
            <w:r>
              <w:rPr>
                <w:rFonts w:ascii="Arial"/>
                <w:b/>
                <w:spacing w:val="-2"/>
              </w:rPr>
              <w:t xml:space="preserve"> </w:t>
            </w:r>
            <w:r>
              <w:rPr>
                <w:rFonts w:ascii="Arial"/>
                <w:b/>
              </w:rPr>
              <w:t>&amp;</w:t>
            </w:r>
            <w:r>
              <w:rPr>
                <w:rFonts w:ascii="Arial"/>
                <w:b/>
                <w:spacing w:val="-3"/>
              </w:rPr>
              <w:t xml:space="preserve"> </w:t>
            </w:r>
            <w:r>
              <w:rPr>
                <w:rFonts w:ascii="Arial"/>
                <w:b/>
              </w:rPr>
              <w:t>working</w:t>
            </w:r>
          </w:p>
        </w:tc>
      </w:tr>
      <w:tr w:rsidR="00C3339B" w:rsidTr="00AA54BE">
        <w:trPr>
          <w:trHeight w:val="1667"/>
        </w:trPr>
        <w:tc>
          <w:tcPr>
            <w:tcW w:w="725" w:type="dxa"/>
            <w:vMerge/>
            <w:tcBorders>
              <w:top w:val="nil"/>
            </w:tcBorders>
            <w:shd w:val="clear" w:color="auto" w:fill="C5D9F0"/>
          </w:tcPr>
          <w:p w:rsidR="00C3339B" w:rsidRDefault="00C3339B" w:rsidP="00AA54BE">
            <w:pPr>
              <w:rPr>
                <w:sz w:val="2"/>
                <w:szCs w:val="2"/>
              </w:rPr>
            </w:pPr>
          </w:p>
        </w:tc>
        <w:tc>
          <w:tcPr>
            <w:tcW w:w="10529" w:type="dxa"/>
            <w:gridSpan w:val="3"/>
          </w:tcPr>
          <w:p w:rsidR="00C3339B" w:rsidRDefault="00C3339B" w:rsidP="00AA54BE">
            <w:pPr>
              <w:pStyle w:val="TableParagraph"/>
              <w:numPr>
                <w:ilvl w:val="0"/>
                <w:numId w:val="14"/>
              </w:numPr>
              <w:tabs>
                <w:tab w:val="left" w:pos="447"/>
              </w:tabs>
              <w:spacing w:line="259" w:lineRule="auto"/>
              <w:ind w:right="101"/>
              <w:jc w:val="both"/>
              <w:rPr>
                <w:rFonts w:ascii="Arial" w:hAnsi="Arial"/>
                <w:i/>
              </w:rPr>
            </w:pPr>
            <w:r>
              <w:rPr>
                <w:rFonts w:ascii="Arial" w:hAnsi="Arial"/>
                <w:i/>
              </w:rPr>
              <w:t>Valuation of the asset is done as found on as-is-where basis on the site as identified to us by client/</w:t>
            </w:r>
            <w:r>
              <w:rPr>
                <w:rFonts w:ascii="Arial" w:hAnsi="Arial"/>
                <w:i/>
                <w:spacing w:val="1"/>
              </w:rPr>
              <w:t xml:space="preserve"> </w:t>
            </w:r>
            <w:r>
              <w:rPr>
                <w:rFonts w:ascii="Arial" w:hAnsi="Arial"/>
                <w:i/>
              </w:rPr>
              <w:t>owner/</w:t>
            </w:r>
            <w:r>
              <w:rPr>
                <w:rFonts w:ascii="Arial" w:hAnsi="Arial"/>
                <w:i/>
                <w:spacing w:val="-8"/>
              </w:rPr>
              <w:t xml:space="preserve"> </w:t>
            </w:r>
            <w:r>
              <w:rPr>
                <w:rFonts w:ascii="Arial" w:hAnsi="Arial"/>
                <w:i/>
              </w:rPr>
              <w:t>owner</w:t>
            </w:r>
            <w:r>
              <w:rPr>
                <w:rFonts w:ascii="Arial" w:hAnsi="Arial"/>
                <w:i/>
                <w:spacing w:val="-9"/>
              </w:rPr>
              <w:t xml:space="preserve"> </w:t>
            </w:r>
            <w:r>
              <w:rPr>
                <w:rFonts w:ascii="Arial" w:hAnsi="Arial"/>
                <w:i/>
              </w:rPr>
              <w:t>representative</w:t>
            </w:r>
            <w:r>
              <w:rPr>
                <w:rFonts w:ascii="Arial" w:hAnsi="Arial"/>
                <w:i/>
                <w:spacing w:val="-9"/>
              </w:rPr>
              <w:t xml:space="preserve"> </w:t>
            </w:r>
            <w:r>
              <w:rPr>
                <w:rFonts w:ascii="Arial" w:hAnsi="Arial"/>
                <w:i/>
              </w:rPr>
              <w:t>during</w:t>
            </w:r>
            <w:r>
              <w:rPr>
                <w:rFonts w:ascii="Arial" w:hAnsi="Arial"/>
                <w:i/>
                <w:spacing w:val="-8"/>
              </w:rPr>
              <w:t xml:space="preserve"> </w:t>
            </w:r>
            <w:r>
              <w:rPr>
                <w:rFonts w:ascii="Arial" w:hAnsi="Arial"/>
                <w:i/>
              </w:rPr>
              <w:t>site</w:t>
            </w:r>
            <w:r>
              <w:rPr>
                <w:rFonts w:ascii="Arial" w:hAnsi="Arial"/>
                <w:i/>
                <w:spacing w:val="-8"/>
              </w:rPr>
              <w:t xml:space="preserve"> </w:t>
            </w:r>
            <w:r>
              <w:rPr>
                <w:rFonts w:ascii="Arial" w:hAnsi="Arial"/>
                <w:i/>
              </w:rPr>
              <w:t>inspection</w:t>
            </w:r>
            <w:r>
              <w:rPr>
                <w:rFonts w:ascii="Arial" w:hAnsi="Arial"/>
                <w:i/>
                <w:spacing w:val="-9"/>
              </w:rPr>
              <w:t xml:space="preserve"> </w:t>
            </w:r>
            <w:r>
              <w:rPr>
                <w:rFonts w:ascii="Arial" w:hAnsi="Arial"/>
                <w:i/>
              </w:rPr>
              <w:t>by</w:t>
            </w:r>
            <w:r>
              <w:rPr>
                <w:rFonts w:ascii="Arial" w:hAnsi="Arial"/>
                <w:i/>
                <w:spacing w:val="-8"/>
              </w:rPr>
              <w:t xml:space="preserve"> </w:t>
            </w:r>
            <w:r>
              <w:rPr>
                <w:rFonts w:ascii="Arial" w:hAnsi="Arial"/>
                <w:i/>
              </w:rPr>
              <w:t>our</w:t>
            </w:r>
            <w:r>
              <w:rPr>
                <w:rFonts w:ascii="Arial" w:hAnsi="Arial"/>
                <w:i/>
                <w:spacing w:val="-7"/>
              </w:rPr>
              <w:t xml:space="preserve"> </w:t>
            </w:r>
            <w:r>
              <w:rPr>
                <w:rFonts w:ascii="Arial" w:hAnsi="Arial"/>
                <w:i/>
              </w:rPr>
              <w:t>engineer/s</w:t>
            </w:r>
            <w:r>
              <w:rPr>
                <w:rFonts w:ascii="Arial" w:hAnsi="Arial"/>
                <w:i/>
                <w:spacing w:val="-8"/>
              </w:rPr>
              <w:t xml:space="preserve"> </w:t>
            </w:r>
            <w:r>
              <w:rPr>
                <w:rFonts w:ascii="Arial" w:hAnsi="Arial"/>
                <w:i/>
              </w:rPr>
              <w:t>unless</w:t>
            </w:r>
            <w:r>
              <w:rPr>
                <w:rFonts w:ascii="Arial" w:hAnsi="Arial"/>
                <w:i/>
                <w:spacing w:val="-10"/>
              </w:rPr>
              <w:t xml:space="preserve"> </w:t>
            </w:r>
            <w:r>
              <w:rPr>
                <w:rFonts w:ascii="Arial" w:hAnsi="Arial"/>
                <w:i/>
              </w:rPr>
              <w:t>otherwise</w:t>
            </w:r>
            <w:r>
              <w:rPr>
                <w:rFonts w:ascii="Arial" w:hAnsi="Arial"/>
                <w:i/>
                <w:spacing w:val="-8"/>
              </w:rPr>
              <w:t xml:space="preserve"> </w:t>
            </w:r>
            <w:r>
              <w:rPr>
                <w:rFonts w:ascii="Arial" w:hAnsi="Arial"/>
                <w:i/>
              </w:rPr>
              <w:t>mentioned</w:t>
            </w:r>
            <w:r>
              <w:rPr>
                <w:rFonts w:ascii="Arial" w:hAnsi="Arial"/>
                <w:i/>
                <w:spacing w:val="-9"/>
              </w:rPr>
              <w:t xml:space="preserve"> </w:t>
            </w:r>
            <w:r>
              <w:rPr>
                <w:rFonts w:ascii="Arial" w:hAnsi="Arial"/>
                <w:i/>
              </w:rPr>
              <w:t>in</w:t>
            </w:r>
            <w:r>
              <w:rPr>
                <w:rFonts w:ascii="Arial" w:hAnsi="Arial"/>
                <w:i/>
                <w:spacing w:val="-8"/>
              </w:rPr>
              <w:t xml:space="preserve"> </w:t>
            </w:r>
            <w:r>
              <w:rPr>
                <w:rFonts w:ascii="Arial" w:hAnsi="Arial"/>
                <w:i/>
              </w:rPr>
              <w:t>the</w:t>
            </w:r>
            <w:r>
              <w:rPr>
                <w:rFonts w:ascii="Arial" w:hAnsi="Arial"/>
                <w:i/>
                <w:spacing w:val="-59"/>
              </w:rPr>
              <w:t xml:space="preserve"> </w:t>
            </w:r>
            <w:r>
              <w:rPr>
                <w:rFonts w:ascii="Arial" w:hAnsi="Arial"/>
                <w:i/>
              </w:rPr>
              <w:t>report.</w:t>
            </w:r>
          </w:p>
          <w:p w:rsidR="00C3339B" w:rsidRDefault="00C3339B" w:rsidP="00AA54BE">
            <w:pPr>
              <w:pStyle w:val="TableParagraph"/>
              <w:numPr>
                <w:ilvl w:val="0"/>
                <w:numId w:val="14"/>
              </w:numPr>
              <w:tabs>
                <w:tab w:val="left" w:pos="447"/>
              </w:tabs>
              <w:spacing w:line="267" w:lineRule="exact"/>
              <w:jc w:val="both"/>
              <w:rPr>
                <w:rFonts w:ascii="Arial" w:hAnsi="Arial"/>
                <w:i/>
              </w:rPr>
            </w:pPr>
            <w:r>
              <w:rPr>
                <w:rFonts w:ascii="Arial" w:hAnsi="Arial"/>
                <w:i/>
              </w:rPr>
              <w:t>Analysis</w:t>
            </w:r>
            <w:r>
              <w:rPr>
                <w:rFonts w:ascii="Arial" w:hAnsi="Arial"/>
                <w:i/>
                <w:spacing w:val="1"/>
              </w:rPr>
              <w:t xml:space="preserve"> </w:t>
            </w:r>
            <w:r>
              <w:rPr>
                <w:rFonts w:ascii="Arial" w:hAnsi="Arial"/>
                <w:i/>
              </w:rPr>
              <w:t>and</w:t>
            </w:r>
            <w:r>
              <w:rPr>
                <w:rFonts w:ascii="Arial" w:hAnsi="Arial"/>
                <w:i/>
                <w:spacing w:val="-2"/>
              </w:rPr>
              <w:t xml:space="preserve"> </w:t>
            </w:r>
            <w:r>
              <w:rPr>
                <w:rFonts w:ascii="Arial" w:hAnsi="Arial"/>
                <w:i/>
              </w:rPr>
              <w:t>conclusions</w:t>
            </w:r>
            <w:r>
              <w:rPr>
                <w:rFonts w:ascii="Arial" w:hAnsi="Arial"/>
                <w:i/>
                <w:spacing w:val="2"/>
              </w:rPr>
              <w:t xml:space="preserve"> </w:t>
            </w:r>
            <w:r>
              <w:rPr>
                <w:rFonts w:ascii="Arial" w:hAnsi="Arial"/>
                <w:i/>
              </w:rPr>
              <w:t>adopted</w:t>
            </w:r>
            <w:r>
              <w:rPr>
                <w:rFonts w:ascii="Arial" w:hAnsi="Arial"/>
                <w:i/>
                <w:spacing w:val="-2"/>
              </w:rPr>
              <w:t xml:space="preserve"> </w:t>
            </w:r>
            <w:r>
              <w:rPr>
                <w:rFonts w:ascii="Arial" w:hAnsi="Arial"/>
                <w:i/>
              </w:rPr>
              <w:t>in</w:t>
            </w:r>
            <w:r>
              <w:rPr>
                <w:rFonts w:ascii="Arial" w:hAnsi="Arial"/>
                <w:i/>
                <w:spacing w:val="-1"/>
              </w:rPr>
              <w:t xml:space="preserve"> </w:t>
            </w:r>
            <w:r>
              <w:rPr>
                <w:rFonts w:ascii="Arial" w:hAnsi="Arial"/>
                <w:i/>
              </w:rPr>
              <w:t>the</w:t>
            </w:r>
            <w:r>
              <w:rPr>
                <w:rFonts w:ascii="Arial" w:hAnsi="Arial"/>
                <w:i/>
                <w:spacing w:val="-2"/>
              </w:rPr>
              <w:t xml:space="preserve"> </w:t>
            </w:r>
            <w:r>
              <w:rPr>
                <w:rFonts w:ascii="Arial" w:hAnsi="Arial"/>
                <w:i/>
              </w:rPr>
              <w:t>report are</w:t>
            </w:r>
            <w:r>
              <w:rPr>
                <w:rFonts w:ascii="Arial" w:hAnsi="Arial"/>
                <w:i/>
                <w:spacing w:val="2"/>
              </w:rPr>
              <w:t xml:space="preserve"> </w:t>
            </w:r>
            <w:r>
              <w:rPr>
                <w:rFonts w:ascii="Arial" w:hAnsi="Arial"/>
                <w:i/>
              </w:rPr>
              <w:t>limited</w:t>
            </w:r>
            <w:r>
              <w:rPr>
                <w:rFonts w:ascii="Arial" w:hAnsi="Arial"/>
                <w:i/>
                <w:spacing w:val="-2"/>
              </w:rPr>
              <w:t xml:space="preserve"> </w:t>
            </w:r>
            <w:r>
              <w:rPr>
                <w:rFonts w:ascii="Arial" w:hAnsi="Arial"/>
                <w:i/>
              </w:rPr>
              <w:t>to</w:t>
            </w:r>
            <w:r>
              <w:rPr>
                <w:rFonts w:ascii="Arial" w:hAnsi="Arial"/>
                <w:i/>
                <w:spacing w:val="-3"/>
              </w:rPr>
              <w:t xml:space="preserve"> </w:t>
            </w:r>
            <w:r>
              <w:rPr>
                <w:rFonts w:ascii="Arial" w:hAnsi="Arial"/>
                <w:i/>
              </w:rPr>
              <w:t>the</w:t>
            </w:r>
            <w:r>
              <w:rPr>
                <w:rFonts w:ascii="Arial" w:hAnsi="Arial"/>
                <w:i/>
                <w:spacing w:val="-2"/>
              </w:rPr>
              <w:t xml:space="preserve"> </w:t>
            </w:r>
            <w:r>
              <w:rPr>
                <w:rFonts w:ascii="Arial" w:hAnsi="Arial"/>
                <w:i/>
              </w:rPr>
              <w:t>reported</w:t>
            </w:r>
            <w:r>
              <w:rPr>
                <w:rFonts w:ascii="Arial" w:hAnsi="Arial"/>
                <w:i/>
                <w:spacing w:val="-3"/>
              </w:rPr>
              <w:t xml:space="preserve"> </w:t>
            </w:r>
            <w:r>
              <w:rPr>
                <w:rFonts w:ascii="Arial" w:hAnsi="Arial"/>
                <w:i/>
              </w:rPr>
              <w:t>assumptions, conditions</w:t>
            </w:r>
            <w:r>
              <w:rPr>
                <w:rFonts w:ascii="Arial" w:hAnsi="Arial"/>
                <w:i/>
                <w:spacing w:val="-3"/>
              </w:rPr>
              <w:t xml:space="preserve"> </w:t>
            </w:r>
            <w:r>
              <w:rPr>
                <w:rFonts w:ascii="Arial" w:hAnsi="Arial"/>
                <w:i/>
              </w:rPr>
              <w:t>and</w:t>
            </w:r>
          </w:p>
          <w:p w:rsidR="00C3339B" w:rsidRDefault="00C3339B" w:rsidP="00AA54BE">
            <w:pPr>
              <w:pStyle w:val="TableParagraph"/>
              <w:spacing w:line="270" w:lineRule="atLeast"/>
              <w:ind w:left="446" w:right="99"/>
              <w:jc w:val="both"/>
              <w:rPr>
                <w:rFonts w:ascii="Arial"/>
                <w:i/>
              </w:rPr>
            </w:pPr>
            <w:r>
              <w:rPr>
                <w:rFonts w:ascii="Arial"/>
                <w:i/>
              </w:rPr>
              <w:t>information</w:t>
            </w:r>
            <w:r>
              <w:rPr>
                <w:rFonts w:ascii="Arial"/>
                <w:i/>
                <w:spacing w:val="-8"/>
              </w:rPr>
              <w:t xml:space="preserve"> </w:t>
            </w:r>
            <w:r>
              <w:rPr>
                <w:rFonts w:ascii="Arial"/>
                <w:i/>
              </w:rPr>
              <w:t>came</w:t>
            </w:r>
            <w:r>
              <w:rPr>
                <w:rFonts w:ascii="Arial"/>
                <w:i/>
                <w:spacing w:val="-9"/>
              </w:rPr>
              <w:t xml:space="preserve"> </w:t>
            </w:r>
            <w:r>
              <w:rPr>
                <w:rFonts w:ascii="Arial"/>
                <w:i/>
              </w:rPr>
              <w:t>to</w:t>
            </w:r>
            <w:r>
              <w:rPr>
                <w:rFonts w:ascii="Arial"/>
                <w:i/>
                <w:spacing w:val="-7"/>
              </w:rPr>
              <w:t xml:space="preserve"> </w:t>
            </w:r>
            <w:r>
              <w:rPr>
                <w:rFonts w:ascii="Arial"/>
                <w:i/>
              </w:rPr>
              <w:t>our</w:t>
            </w:r>
            <w:r>
              <w:rPr>
                <w:rFonts w:ascii="Arial"/>
                <w:i/>
                <w:spacing w:val="-8"/>
              </w:rPr>
              <w:t xml:space="preserve"> </w:t>
            </w:r>
            <w:r>
              <w:rPr>
                <w:rFonts w:ascii="Arial"/>
                <w:i/>
              </w:rPr>
              <w:t>knowledge</w:t>
            </w:r>
            <w:r>
              <w:rPr>
                <w:rFonts w:ascii="Arial"/>
                <w:i/>
                <w:spacing w:val="-7"/>
              </w:rPr>
              <w:t xml:space="preserve"> </w:t>
            </w:r>
            <w:r>
              <w:rPr>
                <w:rFonts w:ascii="Arial"/>
                <w:i/>
              </w:rPr>
              <w:t>during</w:t>
            </w:r>
            <w:r>
              <w:rPr>
                <w:rFonts w:ascii="Arial"/>
                <w:i/>
                <w:spacing w:val="-7"/>
              </w:rPr>
              <w:t xml:space="preserve"> </w:t>
            </w:r>
            <w:r>
              <w:rPr>
                <w:rFonts w:ascii="Arial"/>
                <w:i/>
              </w:rPr>
              <w:t>the</w:t>
            </w:r>
            <w:r>
              <w:rPr>
                <w:rFonts w:ascii="Arial"/>
                <w:i/>
                <w:spacing w:val="-7"/>
              </w:rPr>
              <w:t xml:space="preserve"> </w:t>
            </w:r>
            <w:r>
              <w:rPr>
                <w:rFonts w:ascii="Arial"/>
                <w:i/>
              </w:rPr>
              <w:t>course</w:t>
            </w:r>
            <w:r>
              <w:rPr>
                <w:rFonts w:ascii="Arial"/>
                <w:i/>
                <w:spacing w:val="-6"/>
              </w:rPr>
              <w:t xml:space="preserve"> </w:t>
            </w:r>
            <w:r>
              <w:rPr>
                <w:rFonts w:ascii="Arial"/>
                <w:i/>
              </w:rPr>
              <w:t>of</w:t>
            </w:r>
            <w:r>
              <w:rPr>
                <w:rFonts w:ascii="Arial"/>
                <w:i/>
                <w:spacing w:val="-9"/>
              </w:rPr>
              <w:t xml:space="preserve"> </w:t>
            </w:r>
            <w:r>
              <w:rPr>
                <w:rFonts w:ascii="Arial"/>
                <w:i/>
              </w:rPr>
              <w:t>the</w:t>
            </w:r>
            <w:r>
              <w:rPr>
                <w:rFonts w:ascii="Arial"/>
                <w:i/>
                <w:spacing w:val="-7"/>
              </w:rPr>
              <w:t xml:space="preserve"> </w:t>
            </w:r>
            <w:r>
              <w:rPr>
                <w:rFonts w:ascii="Arial"/>
                <w:i/>
              </w:rPr>
              <w:t>work</w:t>
            </w:r>
            <w:r>
              <w:rPr>
                <w:rFonts w:ascii="Arial"/>
                <w:i/>
                <w:spacing w:val="-6"/>
              </w:rPr>
              <w:t xml:space="preserve"> </w:t>
            </w:r>
            <w:r>
              <w:rPr>
                <w:rFonts w:ascii="Arial"/>
                <w:i/>
              </w:rPr>
              <w:t>and</w:t>
            </w:r>
            <w:r>
              <w:rPr>
                <w:rFonts w:ascii="Arial"/>
                <w:i/>
                <w:spacing w:val="-7"/>
              </w:rPr>
              <w:t xml:space="preserve"> </w:t>
            </w:r>
            <w:r>
              <w:rPr>
                <w:rFonts w:ascii="Arial"/>
                <w:i/>
              </w:rPr>
              <w:t>based</w:t>
            </w:r>
            <w:r>
              <w:rPr>
                <w:rFonts w:ascii="Arial"/>
                <w:i/>
                <w:spacing w:val="-5"/>
              </w:rPr>
              <w:t xml:space="preserve"> </w:t>
            </w:r>
            <w:r>
              <w:rPr>
                <w:rFonts w:ascii="Arial"/>
                <w:i/>
              </w:rPr>
              <w:t>on</w:t>
            </w:r>
            <w:r>
              <w:rPr>
                <w:rFonts w:ascii="Arial"/>
                <w:i/>
                <w:spacing w:val="-7"/>
              </w:rPr>
              <w:t xml:space="preserve"> </w:t>
            </w:r>
            <w:r>
              <w:rPr>
                <w:rFonts w:ascii="Arial"/>
                <w:i/>
              </w:rPr>
              <w:t>the</w:t>
            </w:r>
            <w:r>
              <w:rPr>
                <w:rFonts w:ascii="Arial"/>
                <w:i/>
                <w:spacing w:val="-7"/>
              </w:rPr>
              <w:t xml:space="preserve"> </w:t>
            </w:r>
            <w:r>
              <w:rPr>
                <w:rFonts w:ascii="Arial"/>
                <w:i/>
              </w:rPr>
              <w:t>Standard</w:t>
            </w:r>
            <w:r>
              <w:rPr>
                <w:rFonts w:ascii="Arial"/>
                <w:i/>
                <w:spacing w:val="-9"/>
              </w:rPr>
              <w:t xml:space="preserve"> </w:t>
            </w:r>
            <w:r>
              <w:rPr>
                <w:rFonts w:ascii="Arial"/>
                <w:i/>
              </w:rPr>
              <w:t>Operating</w:t>
            </w:r>
            <w:r>
              <w:rPr>
                <w:rFonts w:ascii="Arial"/>
                <w:i/>
                <w:spacing w:val="-59"/>
              </w:rPr>
              <w:t xml:space="preserve"> </w:t>
            </w:r>
            <w:r>
              <w:rPr>
                <w:rFonts w:ascii="Arial"/>
                <w:i/>
              </w:rPr>
              <w:t>Procedures,</w:t>
            </w:r>
            <w:r>
              <w:rPr>
                <w:rFonts w:ascii="Arial"/>
                <w:i/>
                <w:spacing w:val="32"/>
              </w:rPr>
              <w:t xml:space="preserve"> </w:t>
            </w:r>
            <w:r>
              <w:rPr>
                <w:rFonts w:ascii="Arial"/>
                <w:i/>
              </w:rPr>
              <w:t>Best</w:t>
            </w:r>
            <w:r>
              <w:rPr>
                <w:rFonts w:ascii="Arial"/>
                <w:i/>
                <w:spacing w:val="32"/>
              </w:rPr>
              <w:t xml:space="preserve"> </w:t>
            </w:r>
            <w:r>
              <w:rPr>
                <w:rFonts w:ascii="Arial"/>
                <w:i/>
              </w:rPr>
              <w:t>Practices,</w:t>
            </w:r>
            <w:r>
              <w:rPr>
                <w:rFonts w:ascii="Arial"/>
                <w:i/>
                <w:spacing w:val="33"/>
              </w:rPr>
              <w:t xml:space="preserve"> </w:t>
            </w:r>
            <w:r>
              <w:rPr>
                <w:rFonts w:ascii="Arial"/>
                <w:i/>
              </w:rPr>
              <w:t>Caveats,</w:t>
            </w:r>
            <w:r>
              <w:rPr>
                <w:rFonts w:ascii="Arial"/>
                <w:i/>
                <w:spacing w:val="32"/>
              </w:rPr>
              <w:t xml:space="preserve"> </w:t>
            </w:r>
            <w:r>
              <w:rPr>
                <w:rFonts w:ascii="Arial"/>
                <w:i/>
              </w:rPr>
              <w:t>Limitations,</w:t>
            </w:r>
            <w:r>
              <w:rPr>
                <w:rFonts w:ascii="Arial"/>
                <w:i/>
                <w:spacing w:val="33"/>
              </w:rPr>
              <w:t xml:space="preserve"> </w:t>
            </w:r>
            <w:r>
              <w:rPr>
                <w:rFonts w:ascii="Arial"/>
                <w:i/>
              </w:rPr>
              <w:t>Conditions,</w:t>
            </w:r>
            <w:r>
              <w:rPr>
                <w:rFonts w:ascii="Arial"/>
                <w:i/>
                <w:spacing w:val="30"/>
              </w:rPr>
              <w:t xml:space="preserve"> </w:t>
            </w:r>
            <w:r>
              <w:rPr>
                <w:rFonts w:ascii="Arial"/>
                <w:i/>
              </w:rPr>
              <w:t>Remarks,</w:t>
            </w:r>
            <w:r>
              <w:rPr>
                <w:rFonts w:ascii="Arial"/>
                <w:i/>
                <w:spacing w:val="30"/>
              </w:rPr>
              <w:t xml:space="preserve"> </w:t>
            </w:r>
            <w:r>
              <w:rPr>
                <w:rFonts w:ascii="Arial"/>
                <w:i/>
              </w:rPr>
              <w:t>Important</w:t>
            </w:r>
            <w:r>
              <w:rPr>
                <w:rFonts w:ascii="Arial"/>
                <w:i/>
                <w:spacing w:val="31"/>
              </w:rPr>
              <w:t xml:space="preserve"> </w:t>
            </w:r>
            <w:r>
              <w:rPr>
                <w:rFonts w:ascii="Arial"/>
                <w:i/>
              </w:rPr>
              <w:t>Notes,</w:t>
            </w:r>
            <w:r>
              <w:rPr>
                <w:rFonts w:ascii="Arial"/>
                <w:i/>
                <w:spacing w:val="32"/>
              </w:rPr>
              <w:t xml:space="preserve"> </w:t>
            </w:r>
            <w:r>
              <w:rPr>
                <w:rFonts w:ascii="Arial"/>
                <w:i/>
              </w:rPr>
              <w:t>Valuation</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p w:rsidR="00365C3E" w:rsidRDefault="00D732E9">
      <w:pPr>
        <w:pStyle w:val="BodyText"/>
        <w:rPr>
          <w:rFonts w:ascii="Arial"/>
          <w:i/>
          <w:sz w:val="20"/>
        </w:rPr>
      </w:pPr>
      <w:r>
        <w:pict>
          <v:group id="_x0000_s1088" style="position:absolute;margin-left:15pt;margin-top:18.7pt;width:572.5pt;height:691.45pt;z-index:-19070976;mso-position-horizontal-relative:page;mso-position-vertical-relative:page" coordorigin="300,374" coordsize="11450,13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300;top:374;width:3000;height:1066">
              <v:imagedata r:id="rId14" o:title=""/>
            </v:shape>
            <v:rect id="_x0000_s1091" style="position:absolute;left:496;top:1444;width:723;height:12754" fillcolor="#c5d9f0" stroked="f"/>
            <v:shape id="_x0000_s1090" style="position:absolute;left:1330;top:3931;width:10310;height:8037" coordorigin="1330,3932" coordsize="10310,8037" o:spt="100" adj="0,,0" path="m11639,10285r-10309,l1330,10573r,288l1330,11135r,274l1330,11697r,271l11639,11968r,-271l11639,11409r,-274l11639,10861r,-288l11639,10285xm11639,7511r-10309,l1330,7799r,273l1330,8346r,l1330,8634r,271l1330,9179r,274l1330,9741r,273l1330,10285r10309,l11639,10014r,-273l11639,9453r,-274l11639,8905r,-271l11639,8346r,l11639,8072r,-273l11639,7511xm11639,6131r-10309,l1330,6419r,273l1330,6966r,273l1330,7511r10309,l11639,7239r,-273l11639,6692r,-273l11639,6131xm11639,5586r-10309,l1330,5859r,272l11639,6131r,-272l11639,5586xm11639,5038r-10309,l1330,5312r,274l11639,5586r,-274l11639,5038xm11639,4205r-10309,l1330,4479r,271l1330,5038r10309,l11639,4750r,-271l11639,4205xm11639,3932r-10309,l1330,4205r10309,l11639,3932xe" stroked="f">
              <v:stroke joinstyle="round"/>
              <v:formulas/>
              <v:path arrowok="t" o:connecttype="segments"/>
            </v:shape>
            <v:shape id="_x0000_s1089" style="position:absolute;left:492;top:1440;width:11258;height:12763" coordorigin="492,1440" coordsize="11258,12763" o:spt="100" adj="0,,0" path="m11750,14198r-5,l1222,14198r-5,l497,14198r-5,l492,14203r5,l1217,14203r5,l11745,14203r5,l11750,14198xm11750,1440r-5,l1222,1440r-5,l497,1440r-5,l492,1445r,l492,14198r5,l497,1445r720,l1217,14198r5,l1222,1445r10523,l11745,14198r5,l11750,1445r,l11750,1440xe" fillcolor="black" stroked="f">
              <v:stroke joinstyle="round"/>
              <v:formulas/>
              <v:path arrowok="t" o:connecttype="segments"/>
            </v:shape>
            <w10:wrap anchorx="page" anchory="page"/>
          </v:group>
        </w:pict>
      </w:r>
      <w:r w:rsidR="00533A87">
        <w:rPr>
          <w:noProof/>
          <w:lang w:val="en-IN" w:eastAsia="en-IN"/>
        </w:rPr>
        <w:drawing>
          <wp:anchor distT="0" distB="0" distL="0" distR="0" simplePos="0" relativeHeight="15740416" behindDoc="0" locked="0" layoutInCell="1" allowOverlap="1">
            <wp:simplePos x="0" y="0"/>
            <wp:positionH relativeFrom="page">
              <wp:posOffset>5513832</wp:posOffset>
            </wp:positionH>
            <wp:positionV relativeFrom="page">
              <wp:posOffset>152400</wp:posOffset>
            </wp:positionV>
            <wp:extent cx="2060448" cy="391668"/>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5" cstate="print"/>
                    <a:stretch>
                      <a:fillRect/>
                    </a:stretch>
                  </pic:blipFill>
                  <pic:spPr>
                    <a:xfrm>
                      <a:off x="0" y="0"/>
                      <a:ext cx="2060448" cy="391668"/>
                    </a:xfrm>
                    <a:prstGeom prst="rect">
                      <a:avLst/>
                    </a:prstGeom>
                  </pic:spPr>
                </pic:pic>
              </a:graphicData>
            </a:graphic>
          </wp:anchor>
        </w:drawing>
      </w:r>
    </w:p>
    <w:p w:rsidR="00365C3E" w:rsidRDefault="00365C3E">
      <w:pPr>
        <w:pStyle w:val="BodyText"/>
        <w:spacing w:before="2"/>
        <w:rPr>
          <w:rFonts w:ascii="Arial"/>
          <w:i/>
          <w:sz w:val="17"/>
        </w:rPr>
      </w:pPr>
    </w:p>
    <w:p w:rsidR="00365C3E" w:rsidRDefault="00533A87">
      <w:pPr>
        <w:spacing w:before="94"/>
        <w:ind w:left="1386"/>
        <w:jc w:val="both"/>
        <w:rPr>
          <w:rFonts w:ascii="Arial"/>
          <w:i/>
        </w:rPr>
      </w:pPr>
      <w:r>
        <w:rPr>
          <w:rFonts w:ascii="Arial"/>
          <w:i/>
        </w:rPr>
        <w:t>TOR</w:t>
      </w:r>
      <w:r>
        <w:rPr>
          <w:rFonts w:ascii="Arial"/>
          <w:i/>
          <w:spacing w:val="-2"/>
        </w:rPr>
        <w:t xml:space="preserve"> </w:t>
      </w:r>
      <w:r>
        <w:rPr>
          <w:rFonts w:ascii="Arial"/>
          <w:i/>
        </w:rPr>
        <w:t>and</w:t>
      </w:r>
      <w:r>
        <w:rPr>
          <w:rFonts w:ascii="Arial"/>
          <w:i/>
          <w:spacing w:val="-4"/>
        </w:rPr>
        <w:t xml:space="preserve"> </w:t>
      </w:r>
      <w:r>
        <w:rPr>
          <w:rFonts w:ascii="Arial"/>
          <w:i/>
        </w:rPr>
        <w:t>definition</w:t>
      </w:r>
      <w:r>
        <w:rPr>
          <w:rFonts w:ascii="Arial"/>
          <w:i/>
          <w:spacing w:val="-2"/>
        </w:rPr>
        <w:t xml:space="preserve"> </w:t>
      </w:r>
      <w:r>
        <w:rPr>
          <w:rFonts w:ascii="Arial"/>
          <w:i/>
        </w:rPr>
        <w:t>of different</w:t>
      </w:r>
      <w:r>
        <w:rPr>
          <w:rFonts w:ascii="Arial"/>
          <w:i/>
          <w:spacing w:val="-2"/>
        </w:rPr>
        <w:t xml:space="preserve"> </w:t>
      </w:r>
      <w:r>
        <w:rPr>
          <w:rFonts w:ascii="Arial"/>
          <w:i/>
        </w:rPr>
        <w:t>nature</w:t>
      </w:r>
      <w:r>
        <w:rPr>
          <w:rFonts w:ascii="Arial"/>
          <w:i/>
          <w:spacing w:val="-2"/>
        </w:rPr>
        <w:t xml:space="preserve"> </w:t>
      </w:r>
      <w:r>
        <w:rPr>
          <w:rFonts w:ascii="Arial"/>
          <w:i/>
        </w:rPr>
        <w:t>of values.</w:t>
      </w:r>
    </w:p>
    <w:p w:rsidR="00365C3E" w:rsidRDefault="00533A87">
      <w:pPr>
        <w:pStyle w:val="ListParagraph"/>
        <w:numPr>
          <w:ilvl w:val="0"/>
          <w:numId w:val="13"/>
        </w:numPr>
        <w:tabs>
          <w:tab w:val="left" w:pos="1387"/>
        </w:tabs>
        <w:spacing w:before="20" w:line="259" w:lineRule="auto"/>
        <w:ind w:right="316"/>
        <w:rPr>
          <w:rFonts w:ascii="Arial" w:hAnsi="Arial"/>
          <w:i/>
        </w:rPr>
      </w:pPr>
      <w:r>
        <w:rPr>
          <w:rFonts w:ascii="Arial" w:hAnsi="Arial"/>
          <w:i/>
        </w:rPr>
        <w:t>For knowing comparable market rates, significant discreet local enquiries have been made from our</w:t>
      </w:r>
      <w:r>
        <w:rPr>
          <w:rFonts w:ascii="Arial" w:hAnsi="Arial"/>
          <w:i/>
          <w:spacing w:val="1"/>
        </w:rPr>
        <w:t xml:space="preserve"> </w:t>
      </w:r>
      <w:r>
        <w:rPr>
          <w:rFonts w:ascii="Arial" w:hAnsi="Arial"/>
          <w:i/>
          <w:spacing w:val="-1"/>
        </w:rPr>
        <w:t>side</w:t>
      </w:r>
      <w:r>
        <w:rPr>
          <w:rFonts w:ascii="Arial" w:hAnsi="Arial"/>
          <w:i/>
          <w:spacing w:val="-14"/>
        </w:rPr>
        <w:t xml:space="preserve"> </w:t>
      </w:r>
      <w:r>
        <w:rPr>
          <w:rFonts w:ascii="Arial" w:hAnsi="Arial"/>
          <w:i/>
          <w:spacing w:val="-1"/>
        </w:rPr>
        <w:t>based</w:t>
      </w:r>
      <w:r>
        <w:rPr>
          <w:rFonts w:ascii="Arial" w:hAnsi="Arial"/>
          <w:i/>
          <w:spacing w:val="-14"/>
        </w:rPr>
        <w:t xml:space="preserve"> </w:t>
      </w:r>
      <w:r>
        <w:rPr>
          <w:rFonts w:ascii="Arial" w:hAnsi="Arial"/>
          <w:i/>
          <w:spacing w:val="-1"/>
        </w:rPr>
        <w:t>on</w:t>
      </w:r>
      <w:r>
        <w:rPr>
          <w:rFonts w:ascii="Arial" w:hAnsi="Arial"/>
          <w:i/>
          <w:spacing w:val="-14"/>
        </w:rPr>
        <w:t xml:space="preserve"> </w:t>
      </w:r>
      <w:r>
        <w:rPr>
          <w:rFonts w:ascii="Arial" w:hAnsi="Arial"/>
          <w:i/>
          <w:spacing w:val="-1"/>
        </w:rPr>
        <w:t>the</w:t>
      </w:r>
      <w:r>
        <w:rPr>
          <w:rFonts w:ascii="Arial" w:hAnsi="Arial"/>
          <w:i/>
          <w:spacing w:val="-14"/>
        </w:rPr>
        <w:t xml:space="preserve"> </w:t>
      </w:r>
      <w:r>
        <w:rPr>
          <w:rFonts w:ascii="Arial" w:hAnsi="Arial"/>
          <w:i/>
          <w:spacing w:val="-1"/>
        </w:rPr>
        <w:t>hypothetical/</w:t>
      </w:r>
      <w:r>
        <w:rPr>
          <w:rFonts w:ascii="Arial" w:hAnsi="Arial"/>
          <w:i/>
          <w:spacing w:val="-12"/>
        </w:rPr>
        <w:t xml:space="preserve"> </w:t>
      </w:r>
      <w:r>
        <w:rPr>
          <w:rFonts w:ascii="Arial" w:hAnsi="Arial"/>
          <w:i/>
        </w:rPr>
        <w:t>virtual</w:t>
      </w:r>
      <w:r>
        <w:rPr>
          <w:rFonts w:ascii="Arial" w:hAnsi="Arial"/>
          <w:i/>
          <w:spacing w:val="-17"/>
        </w:rPr>
        <w:t xml:space="preserve"> </w:t>
      </w:r>
      <w:r>
        <w:rPr>
          <w:rFonts w:ascii="Arial" w:hAnsi="Arial"/>
          <w:i/>
        </w:rPr>
        <w:t>representation</w:t>
      </w:r>
      <w:r>
        <w:rPr>
          <w:rFonts w:ascii="Arial" w:hAnsi="Arial"/>
          <w:i/>
          <w:spacing w:val="-14"/>
        </w:rPr>
        <w:t xml:space="preserve"> </w:t>
      </w:r>
      <w:r>
        <w:rPr>
          <w:rFonts w:ascii="Arial" w:hAnsi="Arial"/>
          <w:i/>
        </w:rPr>
        <w:t>of</w:t>
      </w:r>
      <w:r>
        <w:rPr>
          <w:rFonts w:ascii="Arial" w:hAnsi="Arial"/>
          <w:i/>
          <w:spacing w:val="-13"/>
        </w:rPr>
        <w:t xml:space="preserve"> </w:t>
      </w:r>
      <w:r>
        <w:rPr>
          <w:rFonts w:ascii="Arial" w:hAnsi="Arial"/>
          <w:i/>
        </w:rPr>
        <w:t>ourselves</w:t>
      </w:r>
      <w:r>
        <w:rPr>
          <w:rFonts w:ascii="Arial" w:hAnsi="Arial"/>
          <w:i/>
          <w:spacing w:val="-14"/>
        </w:rPr>
        <w:t xml:space="preserve"> </w:t>
      </w:r>
      <w:r>
        <w:rPr>
          <w:rFonts w:ascii="Arial" w:hAnsi="Arial"/>
          <w:i/>
        </w:rPr>
        <w:t>as</w:t>
      </w:r>
      <w:r>
        <w:rPr>
          <w:rFonts w:ascii="Arial" w:hAnsi="Arial"/>
          <w:i/>
          <w:spacing w:val="-13"/>
        </w:rPr>
        <w:t xml:space="preserve"> </w:t>
      </w:r>
      <w:r>
        <w:rPr>
          <w:rFonts w:ascii="Arial" w:hAnsi="Arial"/>
          <w:i/>
        </w:rPr>
        <w:t>both</w:t>
      </w:r>
      <w:r>
        <w:rPr>
          <w:rFonts w:ascii="Arial" w:hAnsi="Arial"/>
          <w:i/>
          <w:spacing w:val="-14"/>
        </w:rPr>
        <w:t xml:space="preserve"> </w:t>
      </w:r>
      <w:r>
        <w:rPr>
          <w:rFonts w:ascii="Arial" w:hAnsi="Arial"/>
          <w:i/>
        </w:rPr>
        <w:t>buyer</w:t>
      </w:r>
      <w:r>
        <w:rPr>
          <w:rFonts w:ascii="Arial" w:hAnsi="Arial"/>
          <w:i/>
          <w:spacing w:val="-13"/>
        </w:rPr>
        <w:t xml:space="preserve"> </w:t>
      </w:r>
      <w:r>
        <w:rPr>
          <w:rFonts w:ascii="Arial" w:hAnsi="Arial"/>
          <w:i/>
        </w:rPr>
        <w:t>and</w:t>
      </w:r>
      <w:r>
        <w:rPr>
          <w:rFonts w:ascii="Arial" w:hAnsi="Arial"/>
          <w:i/>
          <w:spacing w:val="-14"/>
        </w:rPr>
        <w:t xml:space="preserve"> </w:t>
      </w:r>
      <w:r>
        <w:rPr>
          <w:rFonts w:ascii="Arial" w:hAnsi="Arial"/>
          <w:i/>
        </w:rPr>
        <w:t>seller</w:t>
      </w:r>
      <w:r>
        <w:rPr>
          <w:rFonts w:ascii="Arial" w:hAnsi="Arial"/>
          <w:i/>
          <w:spacing w:val="-13"/>
        </w:rPr>
        <w:t xml:space="preserve"> </w:t>
      </w:r>
      <w:r>
        <w:rPr>
          <w:rFonts w:ascii="Arial" w:hAnsi="Arial"/>
          <w:i/>
        </w:rPr>
        <w:t>for</w:t>
      </w:r>
      <w:r>
        <w:rPr>
          <w:rFonts w:ascii="Arial" w:hAnsi="Arial"/>
          <w:i/>
          <w:spacing w:val="-12"/>
        </w:rPr>
        <w:t xml:space="preserve"> </w:t>
      </w:r>
      <w:r>
        <w:rPr>
          <w:rFonts w:ascii="Arial" w:hAnsi="Arial"/>
          <w:i/>
        </w:rPr>
        <w:t>the</w:t>
      </w:r>
      <w:r>
        <w:rPr>
          <w:rFonts w:ascii="Arial" w:hAnsi="Arial"/>
          <w:i/>
          <w:spacing w:val="-14"/>
        </w:rPr>
        <w:t xml:space="preserve"> </w:t>
      </w:r>
      <w:r>
        <w:rPr>
          <w:rFonts w:ascii="Arial" w:hAnsi="Arial"/>
          <w:i/>
        </w:rPr>
        <w:t>similar</w:t>
      </w:r>
      <w:r>
        <w:rPr>
          <w:rFonts w:ascii="Arial" w:hAnsi="Arial"/>
          <w:i/>
          <w:spacing w:val="-59"/>
        </w:rPr>
        <w:t xml:space="preserve"> </w:t>
      </w:r>
      <w:r>
        <w:rPr>
          <w:rFonts w:ascii="Arial" w:hAnsi="Arial"/>
          <w:i/>
        </w:rPr>
        <w:t>type</w:t>
      </w:r>
      <w:r>
        <w:rPr>
          <w:rFonts w:ascii="Arial" w:hAnsi="Arial"/>
          <w:i/>
          <w:spacing w:val="-4"/>
        </w:rPr>
        <w:t xml:space="preserve"> </w:t>
      </w:r>
      <w:r>
        <w:rPr>
          <w:rFonts w:ascii="Arial" w:hAnsi="Arial"/>
          <w:i/>
        </w:rPr>
        <w:t>of</w:t>
      </w:r>
      <w:r>
        <w:rPr>
          <w:rFonts w:ascii="Arial" w:hAnsi="Arial"/>
          <w:i/>
          <w:spacing w:val="-2"/>
        </w:rPr>
        <w:t xml:space="preserve"> </w:t>
      </w:r>
      <w:r>
        <w:rPr>
          <w:rFonts w:ascii="Arial" w:hAnsi="Arial"/>
          <w:i/>
        </w:rPr>
        <w:t>properties</w:t>
      </w:r>
      <w:r>
        <w:rPr>
          <w:rFonts w:ascii="Arial" w:hAnsi="Arial"/>
          <w:i/>
          <w:spacing w:val="-4"/>
        </w:rPr>
        <w:t xml:space="preserve"> </w:t>
      </w:r>
      <w:r>
        <w:rPr>
          <w:rFonts w:ascii="Arial" w:hAnsi="Arial"/>
          <w:i/>
        </w:rPr>
        <w:t>in</w:t>
      </w:r>
      <w:r>
        <w:rPr>
          <w:rFonts w:ascii="Arial" w:hAnsi="Arial"/>
          <w:i/>
          <w:spacing w:val="-3"/>
        </w:rPr>
        <w:t xml:space="preserve"> </w:t>
      </w:r>
      <w:r>
        <w:rPr>
          <w:rFonts w:ascii="Arial" w:hAnsi="Arial"/>
          <w:i/>
        </w:rPr>
        <w:t>the</w:t>
      </w:r>
      <w:r>
        <w:rPr>
          <w:rFonts w:ascii="Arial" w:hAnsi="Arial"/>
          <w:i/>
          <w:spacing w:val="-6"/>
        </w:rPr>
        <w:t xml:space="preserve"> </w:t>
      </w:r>
      <w:r>
        <w:rPr>
          <w:rFonts w:ascii="Arial" w:hAnsi="Arial"/>
          <w:i/>
        </w:rPr>
        <w:t>subject</w:t>
      </w:r>
      <w:r>
        <w:rPr>
          <w:rFonts w:ascii="Arial" w:hAnsi="Arial"/>
          <w:i/>
          <w:spacing w:val="-2"/>
        </w:rPr>
        <w:t xml:space="preserve"> </w:t>
      </w:r>
      <w:r>
        <w:rPr>
          <w:rFonts w:ascii="Arial" w:hAnsi="Arial"/>
          <w:i/>
        </w:rPr>
        <w:t>location</w:t>
      </w:r>
      <w:r>
        <w:rPr>
          <w:rFonts w:ascii="Arial" w:hAnsi="Arial"/>
          <w:i/>
          <w:spacing w:val="-4"/>
        </w:rPr>
        <w:t xml:space="preserve"> </w:t>
      </w:r>
      <w:r>
        <w:rPr>
          <w:rFonts w:ascii="Arial" w:hAnsi="Arial"/>
          <w:i/>
        </w:rPr>
        <w:t>and</w:t>
      </w:r>
      <w:r>
        <w:rPr>
          <w:rFonts w:ascii="Arial" w:hAnsi="Arial"/>
          <w:i/>
          <w:spacing w:val="-3"/>
        </w:rPr>
        <w:t xml:space="preserve"> </w:t>
      </w:r>
      <w:r>
        <w:rPr>
          <w:rFonts w:ascii="Arial" w:hAnsi="Arial"/>
          <w:i/>
        </w:rPr>
        <w:t>thereafter</w:t>
      </w:r>
      <w:r>
        <w:rPr>
          <w:rFonts w:ascii="Arial" w:hAnsi="Arial"/>
          <w:i/>
          <w:spacing w:val="-2"/>
        </w:rPr>
        <w:t xml:space="preserve"> </w:t>
      </w:r>
      <w:r>
        <w:rPr>
          <w:rFonts w:ascii="Arial" w:hAnsi="Arial"/>
          <w:i/>
        </w:rPr>
        <w:t>based</w:t>
      </w:r>
      <w:r>
        <w:rPr>
          <w:rFonts w:ascii="Arial" w:hAnsi="Arial"/>
          <w:i/>
          <w:spacing w:val="-4"/>
        </w:rPr>
        <w:t xml:space="preserve"> </w:t>
      </w:r>
      <w:r>
        <w:rPr>
          <w:rFonts w:ascii="Arial" w:hAnsi="Arial"/>
          <w:i/>
        </w:rPr>
        <w:t>on</w:t>
      </w:r>
      <w:r>
        <w:rPr>
          <w:rFonts w:ascii="Arial" w:hAnsi="Arial"/>
          <w:i/>
          <w:spacing w:val="-3"/>
        </w:rPr>
        <w:t xml:space="preserve"> </w:t>
      </w:r>
      <w:r>
        <w:rPr>
          <w:rFonts w:ascii="Arial" w:hAnsi="Arial"/>
          <w:i/>
        </w:rPr>
        <w:t>this</w:t>
      </w:r>
      <w:r>
        <w:rPr>
          <w:rFonts w:ascii="Arial" w:hAnsi="Arial"/>
          <w:i/>
          <w:spacing w:val="-3"/>
        </w:rPr>
        <w:t xml:space="preserve"> </w:t>
      </w:r>
      <w:r>
        <w:rPr>
          <w:rFonts w:ascii="Arial" w:hAnsi="Arial"/>
          <w:i/>
        </w:rPr>
        <w:t>information</w:t>
      </w:r>
      <w:r>
        <w:rPr>
          <w:rFonts w:ascii="Arial" w:hAnsi="Arial"/>
          <w:i/>
          <w:spacing w:val="-4"/>
        </w:rPr>
        <w:t xml:space="preserve"> </w:t>
      </w:r>
      <w:r>
        <w:rPr>
          <w:rFonts w:ascii="Arial" w:hAnsi="Arial"/>
          <w:i/>
        </w:rPr>
        <w:t>and</w:t>
      </w:r>
      <w:r>
        <w:rPr>
          <w:rFonts w:ascii="Arial" w:hAnsi="Arial"/>
          <w:i/>
          <w:spacing w:val="-3"/>
        </w:rPr>
        <w:t xml:space="preserve"> </w:t>
      </w:r>
      <w:r>
        <w:rPr>
          <w:rFonts w:ascii="Arial" w:hAnsi="Arial"/>
          <w:i/>
        </w:rPr>
        <w:t>various</w:t>
      </w:r>
      <w:r>
        <w:rPr>
          <w:rFonts w:ascii="Arial" w:hAnsi="Arial"/>
          <w:i/>
          <w:spacing w:val="-3"/>
        </w:rPr>
        <w:t xml:space="preserve"> </w:t>
      </w:r>
      <w:r>
        <w:rPr>
          <w:rFonts w:ascii="Arial" w:hAnsi="Arial"/>
          <w:i/>
        </w:rPr>
        <w:t>factors</w:t>
      </w:r>
      <w:r>
        <w:rPr>
          <w:rFonts w:ascii="Arial" w:hAnsi="Arial"/>
          <w:i/>
          <w:spacing w:val="-4"/>
        </w:rPr>
        <w:t xml:space="preserve"> </w:t>
      </w:r>
      <w:r>
        <w:rPr>
          <w:rFonts w:ascii="Arial" w:hAnsi="Arial"/>
          <w:i/>
        </w:rPr>
        <w:t>of</w:t>
      </w:r>
      <w:r>
        <w:rPr>
          <w:rFonts w:ascii="Arial" w:hAnsi="Arial"/>
          <w:i/>
          <w:spacing w:val="-59"/>
        </w:rPr>
        <w:t xml:space="preserve"> </w:t>
      </w:r>
      <w:r>
        <w:rPr>
          <w:rFonts w:ascii="Arial" w:hAnsi="Arial"/>
          <w:i/>
        </w:rPr>
        <w:t>the property, rate has been judiciously taken considering the factors of the subject property, market</w:t>
      </w:r>
      <w:r>
        <w:rPr>
          <w:rFonts w:ascii="Arial" w:hAnsi="Arial"/>
          <w:i/>
          <w:spacing w:val="1"/>
        </w:rPr>
        <w:t xml:space="preserve"> </w:t>
      </w:r>
      <w:r>
        <w:rPr>
          <w:rFonts w:ascii="Arial" w:hAnsi="Arial"/>
          <w:i/>
        </w:rPr>
        <w:t>scenario</w:t>
      </w:r>
      <w:r>
        <w:rPr>
          <w:rFonts w:ascii="Arial" w:hAnsi="Arial"/>
          <w:i/>
          <w:spacing w:val="-2"/>
        </w:rPr>
        <w:t xml:space="preserve"> </w:t>
      </w:r>
      <w:r>
        <w:rPr>
          <w:rFonts w:ascii="Arial" w:hAnsi="Arial"/>
          <w:i/>
        </w:rPr>
        <w:t>and</w:t>
      </w:r>
      <w:r>
        <w:rPr>
          <w:rFonts w:ascii="Arial" w:hAnsi="Arial"/>
          <w:i/>
          <w:spacing w:val="-3"/>
        </w:rPr>
        <w:t xml:space="preserve"> </w:t>
      </w:r>
      <w:r>
        <w:rPr>
          <w:rFonts w:ascii="Arial" w:hAnsi="Arial"/>
          <w:i/>
        </w:rPr>
        <w:t>weighted</w:t>
      </w:r>
      <w:r>
        <w:rPr>
          <w:rFonts w:ascii="Arial" w:hAnsi="Arial"/>
          <w:i/>
          <w:spacing w:val="-2"/>
        </w:rPr>
        <w:t xml:space="preserve"> </w:t>
      </w:r>
      <w:r>
        <w:rPr>
          <w:rFonts w:ascii="Arial" w:hAnsi="Arial"/>
          <w:i/>
        </w:rPr>
        <w:t>adjusted</w:t>
      </w:r>
      <w:r>
        <w:rPr>
          <w:rFonts w:ascii="Arial" w:hAnsi="Arial"/>
          <w:i/>
          <w:spacing w:val="-1"/>
        </w:rPr>
        <w:t xml:space="preserve"> </w:t>
      </w:r>
      <w:r>
        <w:rPr>
          <w:rFonts w:ascii="Arial" w:hAnsi="Arial"/>
          <w:i/>
        </w:rPr>
        <w:t>comparison</w:t>
      </w:r>
      <w:r>
        <w:rPr>
          <w:rFonts w:ascii="Arial" w:hAnsi="Arial"/>
          <w:i/>
          <w:spacing w:val="-4"/>
        </w:rPr>
        <w:t xml:space="preserve"> </w:t>
      </w:r>
      <w:r>
        <w:rPr>
          <w:rFonts w:ascii="Arial" w:hAnsi="Arial"/>
          <w:i/>
        </w:rPr>
        <w:t>with</w:t>
      </w:r>
      <w:r>
        <w:rPr>
          <w:rFonts w:ascii="Arial" w:hAnsi="Arial"/>
          <w:i/>
          <w:spacing w:val="-3"/>
        </w:rPr>
        <w:t xml:space="preserve"> </w:t>
      </w:r>
      <w:r>
        <w:rPr>
          <w:rFonts w:ascii="Arial" w:hAnsi="Arial"/>
          <w:i/>
        </w:rPr>
        <w:t>the</w:t>
      </w:r>
      <w:r>
        <w:rPr>
          <w:rFonts w:ascii="Arial" w:hAnsi="Arial"/>
          <w:i/>
          <w:spacing w:val="-2"/>
        </w:rPr>
        <w:t xml:space="preserve"> </w:t>
      </w:r>
      <w:r>
        <w:rPr>
          <w:rFonts w:ascii="Arial" w:hAnsi="Arial"/>
          <w:i/>
        </w:rPr>
        <w:t>comparable</w:t>
      </w:r>
      <w:r>
        <w:rPr>
          <w:rFonts w:ascii="Arial" w:hAnsi="Arial"/>
          <w:i/>
          <w:spacing w:val="-3"/>
        </w:rPr>
        <w:t xml:space="preserve"> </w:t>
      </w:r>
      <w:r>
        <w:rPr>
          <w:rFonts w:ascii="Arial" w:hAnsi="Arial"/>
          <w:i/>
        </w:rPr>
        <w:t>properties</w:t>
      </w:r>
      <w:r>
        <w:rPr>
          <w:rFonts w:ascii="Arial" w:hAnsi="Arial"/>
          <w:i/>
          <w:spacing w:val="-1"/>
        </w:rPr>
        <w:t xml:space="preserve"> </w:t>
      </w:r>
      <w:r>
        <w:rPr>
          <w:rFonts w:ascii="Arial" w:hAnsi="Arial"/>
          <w:i/>
        </w:rPr>
        <w:t>unless</w:t>
      </w:r>
      <w:r>
        <w:rPr>
          <w:rFonts w:ascii="Arial" w:hAnsi="Arial"/>
          <w:i/>
          <w:spacing w:val="-1"/>
        </w:rPr>
        <w:t xml:space="preserve"> </w:t>
      </w:r>
      <w:r>
        <w:rPr>
          <w:rFonts w:ascii="Arial" w:hAnsi="Arial"/>
          <w:i/>
        </w:rPr>
        <w:t>otherwise</w:t>
      </w:r>
      <w:r>
        <w:rPr>
          <w:rFonts w:ascii="Arial" w:hAnsi="Arial"/>
          <w:i/>
          <w:spacing w:val="-4"/>
        </w:rPr>
        <w:t xml:space="preserve"> </w:t>
      </w:r>
      <w:r>
        <w:rPr>
          <w:rFonts w:ascii="Arial" w:hAnsi="Arial"/>
          <w:i/>
        </w:rPr>
        <w:t>stated.</w:t>
      </w:r>
    </w:p>
    <w:p w:rsidR="00365C3E" w:rsidRDefault="00D732E9">
      <w:pPr>
        <w:pStyle w:val="ListParagraph"/>
        <w:numPr>
          <w:ilvl w:val="0"/>
          <w:numId w:val="13"/>
        </w:numPr>
        <w:tabs>
          <w:tab w:val="left" w:pos="1387"/>
        </w:tabs>
        <w:spacing w:line="259" w:lineRule="auto"/>
        <w:ind w:right="316"/>
        <w:rPr>
          <w:rFonts w:ascii="Arial" w:hAnsi="Arial"/>
          <w:i/>
        </w:rPr>
      </w:pPr>
      <w:r>
        <w:pict>
          <v:shape id="_x0000_s1087" style="position:absolute;left:0;text-align:left;margin-left:101.6pt;margin-top:46.6pt;width:367.8pt;height:388.5pt;z-index:-19071488;mso-position-horizontal-relative:page" coordorigin="2032,932" coordsize="7356,7770" o:spt="100" adj="0,,0" path="m4818,7769r-9,-88l4792,7590r-18,-65l4751,7458r-27,-69l4693,7320r-37,-71l4615,7176r-46,-74l4530,7045r-25,-36l4505,7709r-3,76l4489,7859r-24,71l4429,7999r-48,68l4321,8134r-188,187l2412,6601r186,-186l2669,6351r73,-50l2817,6266r76,-20l2972,6238r80,1l3134,6250r85,22l3288,6297r70,30l3428,6363r72,42l3572,6453r61,44l3693,6544r61,50l3814,6647r60,55l3934,6760r63,64l4055,6886r56,62l4162,7008r48,58l4254,7124r40,56l4345,7257r43,75l4425,7406r29,71l4478,7546r19,83l4505,7709r,-700l4489,6986r-45,-59l4396,6867r-50,-61l4292,6745r-56,-63l4176,6620r-62,-64l4052,6495r-62,-57l3928,6382r-61,-52l3806,6281r-57,-43l3745,6235r-61,-44l3624,6151r-80,-49l3466,6059r-78,-38l3310,5989r-76,-28l3159,5939r-88,-18l2985,5911r-84,-1l2819,5917r-80,15l2674,5952r-64,27l2547,6013r-62,42l2424,6104r-60,56l2053,6471r-10,13l2036,6501r-4,19l2033,6542r7,26l2054,6596r21,30l2105,6659,4077,8630r32,30l4139,8681r27,14l4191,8700r23,2l4234,8699r17,-7l4264,8682r291,-291l4611,8332r8,-11l4659,8271r43,-61l4737,8147r29,-64l4788,8018r19,-81l4817,7854r1,-85xm6431,6498r-1,-9l6425,6480r-4,-9l6413,6461r-8,-8l6397,6446r-10,-9l6375,6428r-14,-10l6344,6407r-87,-56l5732,6039r-53,-32l5595,5957r-49,-28l5454,5880r-43,-22l5369,5838r-39,-17l5291,5806r-37,-12l5218,5784r-34,-8l5159,5771r-9,-2l5119,5766r-31,-1l5058,5767r-29,4l5041,5724r8,-48l5053,5627r2,-49l5052,5529r-6,-50l5036,5428r-15,-52l5002,5325r-22,-52l4952,5220r-33,-53l4882,5114r-43,-54l4792,5005r-11,-10l4781,5593r-5,41l4767,5674r-15,41l4731,5754r-27,38l4671,5829r-179,178l3747,5262r154,-154l3927,5083r25,-23l3974,5041r21,-16l4014,5012r18,-12l4051,4991r20,-8l4133,4966r62,-4l4257,4969r63,21l4383,5022r64,41l4512,5114r65,60l4615,5214r34,41l4681,5297r28,42l4733,5382r19,43l4766,5467r9,42l4781,5551r,42l4781,4995r-31,-33l4739,4950r-58,-55l4624,4845r-58,-45l4509,4760r-58,-34l4394,4698r-58,-23l4279,4656r-58,-14l4165,4635r-55,-2l4055,4636r-54,9l3948,4661r-52,21l3844,4707r-17,12l3810,4731r-38,28l3753,4776r-22,19l3707,4817r-25,25l3464,5060r-74,74l3380,5147r-7,17l3370,5183r,22l3377,5231r14,28l3412,5289r30,33l5497,7377r10,7l5527,7392r10,1l5547,7389r10,-3l5567,7383r10,-5l5588,7372r10,-8l5610,7355r12,-11l5635,7332r12,-13l5658,7306r10,-11l5676,7284r6,-11l5686,7263r3,-9l5692,7244r3,-9l5695,7224r-4,-10l5687,7204r-7,-9l4730,6244r122,-122l4884,6094r33,-22l4952,6055r36,-11l5026,6040r40,-1l5107,6042r42,9l5194,6063r45,15l5286,6098r49,23l5385,6148r51,28l5490,6207r55,33l6204,6642r12,7l6227,6654r10,4l6248,6664r13,1l6273,6663r11,-1l6294,6658r10,-5l6314,6646r10,-8l6336,6629r13,-11l6362,6605r15,-15l6389,6575r11,-13l6409,6551r8,-11l6422,6530r4,-10l6429,6511r2,-13xm7735,5205r-1,-10l7731,5184r-6,-11l7717,5162r-10,-11l7693,5140r-15,-12l7659,5115r-22,-15l7366,4927,6575,4428r,313l6098,5218,5909,4927r-28,-43l5319,4013r-87,-133l5233,3879r,l5233,3879r1342,862l6575,4428,5707,3879,5123,3507r-11,-6l5100,3495r-11,-5l5079,3486r-10,-1l5059,3485r-10,1l5039,3489r-11,4l5016,3498r-11,8l4992,3515r-13,10l4966,3538r-15,15l4934,3569r-15,15l4906,3598r-12,13l4884,3623r-8,11l4869,3646r-5,11l4861,3667r-3,10l4857,3687r,10l4859,3706r3,10l4867,3727r5,10l4878,3748r84,131l5008,3952r590,932l5626,4927r846,1336l6486,6284r13,19l6511,6318r12,13l6534,6342r11,8l6556,6356r10,4l6577,6361r10,-2l6599,6356r12,-7l6623,6340r12,-11l6649,6317r15,-14l6678,6288r12,-14l6701,6262r9,-12l6716,6240r6,-10l6725,6220r1,-10l6727,6198r1,-10l6722,6176r-3,-10l6713,6154r-8,-12l6328,5562r-42,-64l6566,5218r291,-291l7513,5348r14,7l7538,5360r10,4l7558,5367r10,1l7579,5364r9,-2l7597,5359r10,-6l7619,5345r11,-10l7643,5324r14,-14l7672,5294r16,-16l7701,5264r11,-14l7722,5238r7,-11l7733,5216r2,-11xm8133,4796r-1,-9l8127,4775r-4,-10l8117,4757,7188,3828r481,-481l7670,3339r,-10l7669,3319r-3,-11l7654,3285r-7,-11l7639,3262r-10,-12l7618,3237r-26,-28l7576,3193r-17,-17l7543,3160r-29,-25l7502,3126r-11,-8l7481,3112r-10,-5l7459,3101r-11,-2l7439,3098r-9,2l7424,3102r-480,481l6192,2831r508,-508l6703,2317r,-10l6702,2297r-3,-11l6687,2263r-7,-11l6672,2240r-10,-12l6651,2215r-27,-30l6608,2169r-16,-16l6576,2139r-28,-26l6535,2103r-12,-8l6511,2087r-24,-13l6476,2072r-9,-1l6457,2071r-6,2l5828,2696r-11,14l5810,2726r-3,20l5808,2768r6,26l5829,2822r21,30l5879,2884,7935,4940r8,5l7953,4949r12,5l7974,4955r11,-4l7994,4949r10,-4l8014,4940r11,-6l8036,4926r12,-9l8060,4906r12,-12l8085,4881r11,-12l8105,4857r9,-11l8119,4836r5,-10l8127,4816r2,-9l8133,4796xm9387,3542r,-10l9379,3512r-7,-9l7446,1577r392,-392l7841,1178r,-10l7840,1159r-2,-12l7826,1125r-7,-11l7810,1102r-10,-12l7761,1048r-16,-16l7729,1016r-15,-15l7685,976r-12,-11l7661,956r-11,-7l7639,943r-13,-7l7615,933r-9,-1l7595,932r-7,4l6622,1902r-3,7l6620,1918r,10l6623,1938r7,14l6636,1962r8,12l6653,1985r22,27l6688,2027r14,16l6718,2059r16,16l6750,2089r14,12l6778,2112r12,10l6802,2131r10,7l6835,2150r10,4l6856,2154r9,1l6872,2151r392,-391l9189,3685r10,8l9219,3700r9,1l9239,3697r10,-2l9258,3691r11,-5l9280,3680r10,-8l9302,3663r12,-11l9327,3640r12,-13l9350,3614r10,-11l9368,3592r5,-11l9378,3571r3,-9l9383,3553r4,-11xe" fillcolor="silver" stroked="f">
            <v:fill opacity="32896f"/>
            <v:stroke joinstyle="round"/>
            <v:formulas/>
            <v:path arrowok="t" o:connecttype="segments"/>
            <w10:wrap anchorx="page"/>
          </v:shape>
        </w:pict>
      </w:r>
      <w:r w:rsidR="00533A87">
        <w:rPr>
          <w:rFonts w:ascii="Arial" w:hAnsi="Arial"/>
          <w:i/>
        </w:rPr>
        <w:t>References regarding the prevailing market rates and comparable are based on the verbal/ informal/</w:t>
      </w:r>
      <w:r w:rsidR="00533A87">
        <w:rPr>
          <w:rFonts w:ascii="Arial" w:hAnsi="Arial"/>
          <w:i/>
          <w:spacing w:val="1"/>
        </w:rPr>
        <w:t xml:space="preserve"> </w:t>
      </w:r>
      <w:r w:rsidR="00533A87">
        <w:rPr>
          <w:rFonts w:ascii="Arial" w:hAnsi="Arial"/>
          <w:i/>
        </w:rPr>
        <w:t>secondary/</w:t>
      </w:r>
      <w:r w:rsidR="00533A87">
        <w:rPr>
          <w:rFonts w:ascii="Arial" w:hAnsi="Arial"/>
          <w:i/>
          <w:spacing w:val="1"/>
        </w:rPr>
        <w:t xml:space="preserve"> </w:t>
      </w:r>
      <w:r w:rsidR="00533A87">
        <w:rPr>
          <w:rFonts w:ascii="Arial" w:hAnsi="Arial"/>
          <w:i/>
        </w:rPr>
        <w:t>tertiary</w:t>
      </w:r>
      <w:r w:rsidR="00533A87">
        <w:rPr>
          <w:rFonts w:ascii="Arial" w:hAnsi="Arial"/>
          <w:i/>
          <w:spacing w:val="1"/>
        </w:rPr>
        <w:t xml:space="preserve"> </w:t>
      </w:r>
      <w:r w:rsidR="00533A87">
        <w:rPr>
          <w:rFonts w:ascii="Arial" w:hAnsi="Arial"/>
          <w:i/>
        </w:rPr>
        <w:t>information</w:t>
      </w:r>
      <w:r w:rsidR="00533A87">
        <w:rPr>
          <w:rFonts w:ascii="Arial" w:hAnsi="Arial"/>
          <w:i/>
          <w:spacing w:val="1"/>
        </w:rPr>
        <w:t xml:space="preserve"> </w:t>
      </w:r>
      <w:r w:rsidR="00533A87">
        <w:rPr>
          <w:rFonts w:ascii="Arial" w:hAnsi="Arial"/>
          <w:i/>
        </w:rPr>
        <w:t>which</w:t>
      </w:r>
      <w:r w:rsidR="00533A87">
        <w:rPr>
          <w:rFonts w:ascii="Arial" w:hAnsi="Arial"/>
          <w:i/>
          <w:spacing w:val="1"/>
        </w:rPr>
        <w:t xml:space="preserve"> </w:t>
      </w:r>
      <w:r w:rsidR="00533A87">
        <w:rPr>
          <w:rFonts w:ascii="Arial" w:hAnsi="Arial"/>
          <w:i/>
        </w:rPr>
        <w:t>are</w:t>
      </w:r>
      <w:r w:rsidR="00533A87">
        <w:rPr>
          <w:rFonts w:ascii="Arial" w:hAnsi="Arial"/>
          <w:i/>
          <w:spacing w:val="1"/>
        </w:rPr>
        <w:t xml:space="preserve"> </w:t>
      </w:r>
      <w:r w:rsidR="00533A87">
        <w:rPr>
          <w:rFonts w:ascii="Arial" w:hAnsi="Arial"/>
          <w:i/>
        </w:rPr>
        <w:t>collected</w:t>
      </w:r>
      <w:r w:rsidR="00533A87">
        <w:rPr>
          <w:rFonts w:ascii="Arial" w:hAnsi="Arial"/>
          <w:i/>
          <w:spacing w:val="1"/>
        </w:rPr>
        <w:t xml:space="preserve"> </w:t>
      </w:r>
      <w:r w:rsidR="00533A87">
        <w:rPr>
          <w:rFonts w:ascii="Arial" w:hAnsi="Arial"/>
          <w:i/>
        </w:rPr>
        <w:t>by</w:t>
      </w:r>
      <w:r w:rsidR="00533A87">
        <w:rPr>
          <w:rFonts w:ascii="Arial" w:hAnsi="Arial"/>
          <w:i/>
          <w:spacing w:val="1"/>
        </w:rPr>
        <w:t xml:space="preserve"> </w:t>
      </w:r>
      <w:r w:rsidR="00533A87">
        <w:rPr>
          <w:rFonts w:ascii="Arial" w:hAnsi="Arial"/>
          <w:i/>
        </w:rPr>
        <w:t>our</w:t>
      </w:r>
      <w:r w:rsidR="00533A87">
        <w:rPr>
          <w:rFonts w:ascii="Arial" w:hAnsi="Arial"/>
          <w:i/>
          <w:spacing w:val="1"/>
        </w:rPr>
        <w:t xml:space="preserve"> </w:t>
      </w:r>
      <w:r w:rsidR="00533A87">
        <w:rPr>
          <w:rFonts w:ascii="Arial" w:hAnsi="Arial"/>
          <w:i/>
        </w:rPr>
        <w:t>team</w:t>
      </w:r>
      <w:r w:rsidR="00533A87">
        <w:rPr>
          <w:rFonts w:ascii="Arial" w:hAnsi="Arial"/>
          <w:i/>
          <w:spacing w:val="1"/>
        </w:rPr>
        <w:t xml:space="preserve"> </w:t>
      </w:r>
      <w:r w:rsidR="00533A87">
        <w:rPr>
          <w:rFonts w:ascii="Arial" w:hAnsi="Arial"/>
          <w:i/>
        </w:rPr>
        <w:t>from</w:t>
      </w:r>
      <w:r w:rsidR="00533A87">
        <w:rPr>
          <w:rFonts w:ascii="Arial" w:hAnsi="Arial"/>
          <w:i/>
          <w:spacing w:val="1"/>
        </w:rPr>
        <w:t xml:space="preserve"> </w:t>
      </w:r>
      <w:r w:rsidR="00533A87">
        <w:rPr>
          <w:rFonts w:ascii="Arial" w:hAnsi="Arial"/>
          <w:i/>
        </w:rPr>
        <w:t>the</w:t>
      </w:r>
      <w:r w:rsidR="00533A87">
        <w:rPr>
          <w:rFonts w:ascii="Arial" w:hAnsi="Arial"/>
          <w:i/>
          <w:spacing w:val="1"/>
        </w:rPr>
        <w:t xml:space="preserve"> </w:t>
      </w:r>
      <w:r w:rsidR="00533A87">
        <w:rPr>
          <w:rFonts w:ascii="Arial" w:hAnsi="Arial"/>
          <w:i/>
        </w:rPr>
        <w:t>local</w:t>
      </w:r>
      <w:r w:rsidR="00533A87">
        <w:rPr>
          <w:rFonts w:ascii="Arial" w:hAnsi="Arial"/>
          <w:i/>
          <w:spacing w:val="1"/>
        </w:rPr>
        <w:t xml:space="preserve"> </w:t>
      </w:r>
      <w:r w:rsidR="00533A87">
        <w:rPr>
          <w:rFonts w:ascii="Arial" w:hAnsi="Arial"/>
          <w:i/>
        </w:rPr>
        <w:t>people/</w:t>
      </w:r>
      <w:r w:rsidR="00533A87">
        <w:rPr>
          <w:rFonts w:ascii="Arial" w:hAnsi="Arial"/>
          <w:i/>
          <w:spacing w:val="1"/>
        </w:rPr>
        <w:t xml:space="preserve"> </w:t>
      </w:r>
      <w:r w:rsidR="00533A87">
        <w:rPr>
          <w:rFonts w:ascii="Arial" w:hAnsi="Arial"/>
          <w:i/>
        </w:rPr>
        <w:t>property</w:t>
      </w:r>
      <w:r w:rsidR="00533A87">
        <w:rPr>
          <w:rFonts w:ascii="Arial" w:hAnsi="Arial"/>
          <w:i/>
          <w:spacing w:val="-59"/>
        </w:rPr>
        <w:t xml:space="preserve"> </w:t>
      </w:r>
      <w:r w:rsidR="00533A87">
        <w:rPr>
          <w:rFonts w:ascii="Arial" w:hAnsi="Arial"/>
          <w:i/>
        </w:rPr>
        <w:t>consultants/</w:t>
      </w:r>
      <w:r w:rsidR="00533A87">
        <w:rPr>
          <w:rFonts w:ascii="Arial" w:hAnsi="Arial"/>
          <w:i/>
          <w:spacing w:val="-5"/>
        </w:rPr>
        <w:t xml:space="preserve"> </w:t>
      </w:r>
      <w:r w:rsidR="00533A87">
        <w:rPr>
          <w:rFonts w:ascii="Arial" w:hAnsi="Arial"/>
          <w:i/>
        </w:rPr>
        <w:t>recent</w:t>
      </w:r>
      <w:r w:rsidR="00533A87">
        <w:rPr>
          <w:rFonts w:ascii="Arial" w:hAnsi="Arial"/>
          <w:i/>
          <w:spacing w:val="-5"/>
        </w:rPr>
        <w:t xml:space="preserve"> </w:t>
      </w:r>
      <w:r w:rsidR="00533A87">
        <w:rPr>
          <w:rFonts w:ascii="Arial" w:hAnsi="Arial"/>
          <w:i/>
        </w:rPr>
        <w:t>deals/</w:t>
      </w:r>
      <w:r w:rsidR="00533A87">
        <w:rPr>
          <w:rFonts w:ascii="Arial" w:hAnsi="Arial"/>
          <w:i/>
          <w:spacing w:val="-3"/>
        </w:rPr>
        <w:t xml:space="preserve"> </w:t>
      </w:r>
      <w:r w:rsidR="00533A87">
        <w:rPr>
          <w:rFonts w:ascii="Arial" w:hAnsi="Arial"/>
          <w:i/>
        </w:rPr>
        <w:t>demand-supply/</w:t>
      </w:r>
      <w:r w:rsidR="00533A87">
        <w:rPr>
          <w:rFonts w:ascii="Arial" w:hAnsi="Arial"/>
          <w:i/>
          <w:spacing w:val="-3"/>
        </w:rPr>
        <w:t xml:space="preserve"> </w:t>
      </w:r>
      <w:r w:rsidR="00533A87">
        <w:rPr>
          <w:rFonts w:ascii="Arial" w:hAnsi="Arial"/>
          <w:i/>
        </w:rPr>
        <w:t>internet</w:t>
      </w:r>
      <w:r w:rsidR="00533A87">
        <w:rPr>
          <w:rFonts w:ascii="Arial" w:hAnsi="Arial"/>
          <w:i/>
          <w:spacing w:val="-2"/>
        </w:rPr>
        <w:t xml:space="preserve"> </w:t>
      </w:r>
      <w:r w:rsidR="00533A87">
        <w:rPr>
          <w:rFonts w:ascii="Arial" w:hAnsi="Arial"/>
          <w:i/>
        </w:rPr>
        <w:t>postings</w:t>
      </w:r>
      <w:r w:rsidR="00533A87">
        <w:rPr>
          <w:rFonts w:ascii="Arial" w:hAnsi="Arial"/>
          <w:i/>
          <w:spacing w:val="-4"/>
        </w:rPr>
        <w:t xml:space="preserve"> </w:t>
      </w:r>
      <w:r w:rsidR="00533A87">
        <w:rPr>
          <w:rFonts w:ascii="Arial" w:hAnsi="Arial"/>
          <w:i/>
        </w:rPr>
        <w:t>are</w:t>
      </w:r>
      <w:r w:rsidR="00533A87">
        <w:rPr>
          <w:rFonts w:ascii="Arial" w:hAnsi="Arial"/>
          <w:i/>
          <w:spacing w:val="-6"/>
        </w:rPr>
        <w:t xml:space="preserve"> </w:t>
      </w:r>
      <w:r w:rsidR="00533A87">
        <w:rPr>
          <w:rFonts w:ascii="Arial" w:hAnsi="Arial"/>
          <w:i/>
        </w:rPr>
        <w:t>relied</w:t>
      </w:r>
      <w:r w:rsidR="00533A87">
        <w:rPr>
          <w:rFonts w:ascii="Arial" w:hAnsi="Arial"/>
          <w:i/>
          <w:spacing w:val="-4"/>
        </w:rPr>
        <w:t xml:space="preserve"> </w:t>
      </w:r>
      <w:r w:rsidR="00533A87">
        <w:rPr>
          <w:rFonts w:ascii="Arial" w:hAnsi="Arial"/>
          <w:i/>
        </w:rPr>
        <w:t>upon</w:t>
      </w:r>
      <w:r w:rsidR="00533A87">
        <w:rPr>
          <w:rFonts w:ascii="Arial" w:hAnsi="Arial"/>
          <w:i/>
          <w:spacing w:val="-2"/>
        </w:rPr>
        <w:t xml:space="preserve"> </w:t>
      </w:r>
      <w:r w:rsidR="00533A87">
        <w:rPr>
          <w:rFonts w:ascii="Arial" w:hAnsi="Arial"/>
          <w:i/>
        </w:rPr>
        <w:t>as</w:t>
      </w:r>
      <w:r w:rsidR="00533A87">
        <w:rPr>
          <w:rFonts w:ascii="Arial" w:hAnsi="Arial"/>
          <w:i/>
          <w:spacing w:val="-6"/>
        </w:rPr>
        <w:t xml:space="preserve"> </w:t>
      </w:r>
      <w:r w:rsidR="00533A87">
        <w:rPr>
          <w:rFonts w:ascii="Arial" w:hAnsi="Arial"/>
          <w:i/>
        </w:rPr>
        <w:t>may</w:t>
      </w:r>
      <w:r w:rsidR="00533A87">
        <w:rPr>
          <w:rFonts w:ascii="Arial" w:hAnsi="Arial"/>
          <w:i/>
          <w:spacing w:val="-4"/>
        </w:rPr>
        <w:t xml:space="preserve"> </w:t>
      </w:r>
      <w:r w:rsidR="00533A87">
        <w:rPr>
          <w:rFonts w:ascii="Arial" w:hAnsi="Arial"/>
          <w:i/>
        </w:rPr>
        <w:t>be</w:t>
      </w:r>
      <w:r w:rsidR="00533A87">
        <w:rPr>
          <w:rFonts w:ascii="Arial" w:hAnsi="Arial"/>
          <w:i/>
          <w:spacing w:val="-7"/>
        </w:rPr>
        <w:t xml:space="preserve"> </w:t>
      </w:r>
      <w:r w:rsidR="00533A87">
        <w:rPr>
          <w:rFonts w:ascii="Arial" w:hAnsi="Arial"/>
          <w:i/>
        </w:rPr>
        <w:t>available</w:t>
      </w:r>
      <w:r w:rsidR="00533A87">
        <w:rPr>
          <w:rFonts w:ascii="Arial" w:hAnsi="Arial"/>
          <w:i/>
          <w:spacing w:val="-3"/>
        </w:rPr>
        <w:t xml:space="preserve"> </w:t>
      </w:r>
      <w:r w:rsidR="00533A87">
        <w:rPr>
          <w:rFonts w:ascii="Arial" w:hAnsi="Arial"/>
          <w:i/>
        </w:rPr>
        <w:t>or</w:t>
      </w:r>
      <w:r w:rsidR="00533A87">
        <w:rPr>
          <w:rFonts w:ascii="Arial" w:hAnsi="Arial"/>
          <w:i/>
          <w:spacing w:val="-6"/>
        </w:rPr>
        <w:t xml:space="preserve"> </w:t>
      </w:r>
      <w:r w:rsidR="00533A87">
        <w:rPr>
          <w:rFonts w:ascii="Arial" w:hAnsi="Arial"/>
          <w:i/>
        </w:rPr>
        <w:t>can</w:t>
      </w:r>
      <w:r w:rsidR="00533A87">
        <w:rPr>
          <w:rFonts w:ascii="Arial" w:hAnsi="Arial"/>
          <w:i/>
          <w:spacing w:val="-59"/>
        </w:rPr>
        <w:t xml:space="preserve"> </w:t>
      </w:r>
      <w:r w:rsidR="00533A87">
        <w:rPr>
          <w:rFonts w:ascii="Arial" w:hAnsi="Arial"/>
          <w:i/>
        </w:rPr>
        <w:t>be fetched within the limited time &amp; resources of the assignment during market survey in the subject</w:t>
      </w:r>
      <w:r w:rsidR="00533A87">
        <w:rPr>
          <w:rFonts w:ascii="Arial" w:hAnsi="Arial"/>
          <w:i/>
          <w:spacing w:val="1"/>
        </w:rPr>
        <w:t xml:space="preserve"> </w:t>
      </w:r>
      <w:r w:rsidR="00533A87">
        <w:rPr>
          <w:rFonts w:ascii="Arial" w:hAnsi="Arial"/>
          <w:i/>
        </w:rPr>
        <w:t>location. No written record is generally available for such market information and analysis has to be</w:t>
      </w:r>
      <w:r w:rsidR="00533A87">
        <w:rPr>
          <w:rFonts w:ascii="Arial" w:hAnsi="Arial"/>
          <w:i/>
          <w:spacing w:val="1"/>
        </w:rPr>
        <w:t xml:space="preserve"> </w:t>
      </w:r>
      <w:r w:rsidR="00533A87">
        <w:rPr>
          <w:rFonts w:ascii="Arial" w:hAnsi="Arial"/>
          <w:i/>
        </w:rPr>
        <w:t>derived</w:t>
      </w:r>
      <w:r w:rsidR="00533A87">
        <w:rPr>
          <w:rFonts w:ascii="Arial" w:hAnsi="Arial"/>
          <w:i/>
          <w:spacing w:val="-1"/>
        </w:rPr>
        <w:t xml:space="preserve"> </w:t>
      </w:r>
      <w:r w:rsidR="00533A87">
        <w:rPr>
          <w:rFonts w:ascii="Arial" w:hAnsi="Arial"/>
          <w:i/>
        </w:rPr>
        <w:t>mostly</w:t>
      </w:r>
      <w:r w:rsidR="00533A87">
        <w:rPr>
          <w:rFonts w:ascii="Arial" w:hAnsi="Arial"/>
          <w:i/>
          <w:spacing w:val="-2"/>
        </w:rPr>
        <w:t xml:space="preserve"> </w:t>
      </w:r>
      <w:r w:rsidR="00533A87">
        <w:rPr>
          <w:rFonts w:ascii="Arial" w:hAnsi="Arial"/>
          <w:i/>
        </w:rPr>
        <w:t>based on</w:t>
      </w:r>
      <w:r w:rsidR="00533A87">
        <w:rPr>
          <w:rFonts w:ascii="Arial" w:hAnsi="Arial"/>
          <w:i/>
          <w:spacing w:val="-5"/>
        </w:rPr>
        <w:t xml:space="preserve"> </w:t>
      </w:r>
      <w:r w:rsidR="00533A87">
        <w:rPr>
          <w:rFonts w:ascii="Arial" w:hAnsi="Arial"/>
          <w:i/>
        </w:rPr>
        <w:t>the verbal</w:t>
      </w:r>
      <w:r w:rsidR="00533A87">
        <w:rPr>
          <w:rFonts w:ascii="Arial" w:hAnsi="Arial"/>
          <w:i/>
          <w:spacing w:val="-1"/>
        </w:rPr>
        <w:t xml:space="preserve"> </w:t>
      </w:r>
      <w:r w:rsidR="00533A87">
        <w:rPr>
          <w:rFonts w:ascii="Arial" w:hAnsi="Arial"/>
          <w:i/>
        </w:rPr>
        <w:t>information</w:t>
      </w:r>
      <w:r w:rsidR="00533A87">
        <w:rPr>
          <w:rFonts w:ascii="Arial" w:hAnsi="Arial"/>
          <w:i/>
          <w:spacing w:val="-2"/>
        </w:rPr>
        <w:t xml:space="preserve"> </w:t>
      </w:r>
      <w:r w:rsidR="00533A87">
        <w:rPr>
          <w:rFonts w:ascii="Arial" w:hAnsi="Arial"/>
          <w:i/>
        </w:rPr>
        <w:t>which has</w:t>
      </w:r>
      <w:r w:rsidR="00533A87">
        <w:rPr>
          <w:rFonts w:ascii="Arial" w:hAnsi="Arial"/>
          <w:i/>
          <w:spacing w:val="-2"/>
        </w:rPr>
        <w:t xml:space="preserve"> </w:t>
      </w:r>
      <w:r w:rsidR="00533A87">
        <w:rPr>
          <w:rFonts w:ascii="Arial" w:hAnsi="Arial"/>
          <w:i/>
        </w:rPr>
        <w:t>to be</w:t>
      </w:r>
      <w:r w:rsidR="00533A87">
        <w:rPr>
          <w:rFonts w:ascii="Arial" w:hAnsi="Arial"/>
          <w:i/>
          <w:spacing w:val="-2"/>
        </w:rPr>
        <w:t xml:space="preserve"> </w:t>
      </w:r>
      <w:r w:rsidR="00533A87">
        <w:rPr>
          <w:rFonts w:ascii="Arial" w:hAnsi="Arial"/>
          <w:i/>
        </w:rPr>
        <w:t>relied</w:t>
      </w:r>
      <w:r w:rsidR="00533A87">
        <w:rPr>
          <w:rFonts w:ascii="Arial" w:hAnsi="Arial"/>
          <w:i/>
          <w:spacing w:val="-1"/>
        </w:rPr>
        <w:t xml:space="preserve"> </w:t>
      </w:r>
      <w:r w:rsidR="00533A87">
        <w:rPr>
          <w:rFonts w:ascii="Arial" w:hAnsi="Arial"/>
          <w:i/>
        </w:rPr>
        <w:t>upon.</w:t>
      </w:r>
    </w:p>
    <w:p w:rsidR="00365C3E" w:rsidRDefault="00533A87">
      <w:pPr>
        <w:pStyle w:val="ListParagraph"/>
        <w:numPr>
          <w:ilvl w:val="0"/>
          <w:numId w:val="13"/>
        </w:numPr>
        <w:tabs>
          <w:tab w:val="left" w:pos="1387"/>
        </w:tabs>
        <w:spacing w:line="259" w:lineRule="auto"/>
        <w:ind w:right="318"/>
        <w:rPr>
          <w:rFonts w:ascii="Arial" w:hAnsi="Arial"/>
          <w:i/>
        </w:rPr>
      </w:pPr>
      <w:r>
        <w:rPr>
          <w:rFonts w:ascii="Arial" w:hAnsi="Arial"/>
          <w:i/>
        </w:rPr>
        <w:t>Market Rates are rationally adopted based on the facts of the property which came to our knowledge</w:t>
      </w:r>
      <w:r>
        <w:rPr>
          <w:rFonts w:ascii="Arial" w:hAnsi="Arial"/>
          <w:i/>
          <w:spacing w:val="1"/>
        </w:rPr>
        <w:t xml:space="preserve"> </w:t>
      </w:r>
      <w:r>
        <w:rPr>
          <w:rFonts w:ascii="Arial" w:hAnsi="Arial"/>
          <w:i/>
        </w:rPr>
        <w:t>during</w:t>
      </w:r>
      <w:r>
        <w:rPr>
          <w:rFonts w:ascii="Arial" w:hAnsi="Arial"/>
          <w:i/>
          <w:spacing w:val="-9"/>
        </w:rPr>
        <w:t xml:space="preserve"> </w:t>
      </w:r>
      <w:r>
        <w:rPr>
          <w:rFonts w:ascii="Arial" w:hAnsi="Arial"/>
          <w:i/>
        </w:rPr>
        <w:t>the</w:t>
      </w:r>
      <w:r>
        <w:rPr>
          <w:rFonts w:ascii="Arial" w:hAnsi="Arial"/>
          <w:i/>
          <w:spacing w:val="-8"/>
        </w:rPr>
        <w:t xml:space="preserve"> </w:t>
      </w:r>
      <w:r>
        <w:rPr>
          <w:rFonts w:ascii="Arial" w:hAnsi="Arial"/>
          <w:i/>
        </w:rPr>
        <w:t>course</w:t>
      </w:r>
      <w:r>
        <w:rPr>
          <w:rFonts w:ascii="Arial" w:hAnsi="Arial"/>
          <w:i/>
          <w:spacing w:val="-8"/>
        </w:rPr>
        <w:t xml:space="preserve"> </w:t>
      </w:r>
      <w:r>
        <w:rPr>
          <w:rFonts w:ascii="Arial" w:hAnsi="Arial"/>
          <w:i/>
        </w:rPr>
        <w:t>of</w:t>
      </w:r>
      <w:r>
        <w:rPr>
          <w:rFonts w:ascii="Arial" w:hAnsi="Arial"/>
          <w:i/>
          <w:spacing w:val="-9"/>
        </w:rPr>
        <w:t xml:space="preserve"> </w:t>
      </w:r>
      <w:r>
        <w:rPr>
          <w:rFonts w:ascii="Arial" w:hAnsi="Arial"/>
          <w:i/>
        </w:rPr>
        <w:t>the</w:t>
      </w:r>
      <w:r>
        <w:rPr>
          <w:rFonts w:ascii="Arial" w:hAnsi="Arial"/>
          <w:i/>
          <w:spacing w:val="-11"/>
        </w:rPr>
        <w:t xml:space="preserve"> </w:t>
      </w:r>
      <w:r>
        <w:rPr>
          <w:rFonts w:ascii="Arial" w:hAnsi="Arial"/>
          <w:i/>
        </w:rPr>
        <w:t>assessment</w:t>
      </w:r>
      <w:r>
        <w:rPr>
          <w:rFonts w:ascii="Arial" w:hAnsi="Arial"/>
          <w:i/>
          <w:spacing w:val="-7"/>
        </w:rPr>
        <w:t xml:space="preserve"> </w:t>
      </w:r>
      <w:r>
        <w:rPr>
          <w:rFonts w:ascii="Arial" w:hAnsi="Arial"/>
          <w:i/>
        </w:rPr>
        <w:t>considering</w:t>
      </w:r>
      <w:r>
        <w:rPr>
          <w:rFonts w:ascii="Arial" w:hAnsi="Arial"/>
          <w:i/>
          <w:spacing w:val="-11"/>
        </w:rPr>
        <w:t xml:space="preserve"> </w:t>
      </w:r>
      <w:r>
        <w:rPr>
          <w:rFonts w:ascii="Arial" w:hAnsi="Arial"/>
          <w:i/>
        </w:rPr>
        <w:t>many</w:t>
      </w:r>
      <w:r>
        <w:rPr>
          <w:rFonts w:ascii="Arial" w:hAnsi="Arial"/>
          <w:i/>
          <w:spacing w:val="-7"/>
        </w:rPr>
        <w:t xml:space="preserve"> </w:t>
      </w:r>
      <w:r>
        <w:rPr>
          <w:rFonts w:ascii="Arial" w:hAnsi="Arial"/>
          <w:i/>
        </w:rPr>
        <w:t>factors</w:t>
      </w:r>
      <w:r>
        <w:rPr>
          <w:rFonts w:ascii="Arial" w:hAnsi="Arial"/>
          <w:i/>
          <w:spacing w:val="-7"/>
        </w:rPr>
        <w:t xml:space="preserve"> </w:t>
      </w:r>
      <w:r>
        <w:rPr>
          <w:rFonts w:ascii="Arial" w:hAnsi="Arial"/>
          <w:i/>
        </w:rPr>
        <w:t>like</w:t>
      </w:r>
      <w:r>
        <w:rPr>
          <w:rFonts w:ascii="Arial" w:hAnsi="Arial"/>
          <w:i/>
          <w:spacing w:val="-8"/>
        </w:rPr>
        <w:t xml:space="preserve"> </w:t>
      </w:r>
      <w:r>
        <w:rPr>
          <w:rFonts w:ascii="Arial" w:hAnsi="Arial"/>
          <w:i/>
        </w:rPr>
        <w:t>nature</w:t>
      </w:r>
      <w:r>
        <w:rPr>
          <w:rFonts w:ascii="Arial" w:hAnsi="Arial"/>
          <w:i/>
          <w:spacing w:val="-10"/>
        </w:rPr>
        <w:t xml:space="preserve"> </w:t>
      </w:r>
      <w:r>
        <w:rPr>
          <w:rFonts w:ascii="Arial" w:hAnsi="Arial"/>
          <w:i/>
        </w:rPr>
        <w:t>of</w:t>
      </w:r>
      <w:r>
        <w:rPr>
          <w:rFonts w:ascii="Arial" w:hAnsi="Arial"/>
          <w:i/>
          <w:spacing w:val="-7"/>
        </w:rPr>
        <w:t xml:space="preserve"> </w:t>
      </w:r>
      <w:r>
        <w:rPr>
          <w:rFonts w:ascii="Arial" w:hAnsi="Arial"/>
          <w:i/>
        </w:rPr>
        <w:t>the</w:t>
      </w:r>
      <w:r>
        <w:rPr>
          <w:rFonts w:ascii="Arial" w:hAnsi="Arial"/>
          <w:i/>
          <w:spacing w:val="-8"/>
        </w:rPr>
        <w:t xml:space="preserve"> </w:t>
      </w:r>
      <w:r>
        <w:rPr>
          <w:rFonts w:ascii="Arial" w:hAnsi="Arial"/>
          <w:i/>
        </w:rPr>
        <w:t>property,</w:t>
      </w:r>
      <w:r>
        <w:rPr>
          <w:rFonts w:ascii="Arial" w:hAnsi="Arial"/>
          <w:i/>
          <w:spacing w:val="-9"/>
        </w:rPr>
        <w:t xml:space="preserve"> </w:t>
      </w:r>
      <w:r>
        <w:rPr>
          <w:rFonts w:ascii="Arial" w:hAnsi="Arial"/>
          <w:i/>
        </w:rPr>
        <w:t>size,</w:t>
      </w:r>
      <w:r>
        <w:rPr>
          <w:rFonts w:ascii="Arial" w:hAnsi="Arial"/>
          <w:i/>
          <w:spacing w:val="-7"/>
        </w:rPr>
        <w:t xml:space="preserve"> </w:t>
      </w:r>
      <w:r>
        <w:rPr>
          <w:rFonts w:ascii="Arial" w:hAnsi="Arial"/>
          <w:i/>
        </w:rPr>
        <w:t>location,</w:t>
      </w:r>
      <w:r>
        <w:rPr>
          <w:rFonts w:ascii="Arial" w:hAnsi="Arial"/>
          <w:i/>
          <w:spacing w:val="-59"/>
        </w:rPr>
        <w:t xml:space="preserve"> </w:t>
      </w:r>
      <w:r>
        <w:rPr>
          <w:rFonts w:ascii="Arial" w:hAnsi="Arial"/>
          <w:i/>
        </w:rPr>
        <w:t>approach,</w:t>
      </w:r>
      <w:r>
        <w:rPr>
          <w:rFonts w:ascii="Arial" w:hAnsi="Arial"/>
          <w:i/>
          <w:spacing w:val="1"/>
        </w:rPr>
        <w:t xml:space="preserve"> </w:t>
      </w:r>
      <w:r>
        <w:rPr>
          <w:rFonts w:ascii="Arial" w:hAnsi="Arial"/>
          <w:i/>
        </w:rPr>
        <w:t>market</w:t>
      </w:r>
      <w:r>
        <w:rPr>
          <w:rFonts w:ascii="Arial" w:hAnsi="Arial"/>
          <w:i/>
          <w:spacing w:val="1"/>
        </w:rPr>
        <w:t xml:space="preserve"> </w:t>
      </w:r>
      <w:r>
        <w:rPr>
          <w:rFonts w:ascii="Arial" w:hAnsi="Arial"/>
          <w:i/>
        </w:rPr>
        <w:t>situation</w:t>
      </w:r>
      <w:r>
        <w:rPr>
          <w:rFonts w:ascii="Arial" w:hAnsi="Arial"/>
          <w:i/>
          <w:spacing w:val="1"/>
        </w:rPr>
        <w:t xml:space="preserve"> </w:t>
      </w:r>
      <w:r>
        <w:rPr>
          <w:rFonts w:ascii="Arial" w:hAnsi="Arial"/>
          <w:i/>
        </w:rPr>
        <w:t>and</w:t>
      </w:r>
      <w:r>
        <w:rPr>
          <w:rFonts w:ascii="Arial" w:hAnsi="Arial"/>
          <w:i/>
          <w:spacing w:val="1"/>
        </w:rPr>
        <w:t xml:space="preserve"> </w:t>
      </w:r>
      <w:r>
        <w:rPr>
          <w:rFonts w:ascii="Arial" w:hAnsi="Arial"/>
          <w:i/>
        </w:rPr>
        <w:t>trends</w:t>
      </w:r>
      <w:r>
        <w:rPr>
          <w:rFonts w:ascii="Arial" w:hAnsi="Arial"/>
          <w:i/>
          <w:spacing w:val="1"/>
        </w:rPr>
        <w:t xml:space="preserve"> </w:t>
      </w:r>
      <w:r>
        <w:rPr>
          <w:rFonts w:ascii="Arial" w:hAnsi="Arial"/>
          <w:i/>
        </w:rPr>
        <w:t>and</w:t>
      </w:r>
      <w:r>
        <w:rPr>
          <w:rFonts w:ascii="Arial" w:hAnsi="Arial"/>
          <w:i/>
          <w:spacing w:val="1"/>
        </w:rPr>
        <w:t xml:space="preserve"> </w:t>
      </w:r>
      <w:r>
        <w:rPr>
          <w:rFonts w:ascii="Arial" w:hAnsi="Arial"/>
          <w:i/>
        </w:rPr>
        <w:t>comparative</w:t>
      </w:r>
      <w:r>
        <w:rPr>
          <w:rFonts w:ascii="Arial" w:hAnsi="Arial"/>
          <w:i/>
          <w:spacing w:val="1"/>
        </w:rPr>
        <w:t xml:space="preserve"> </w:t>
      </w:r>
      <w:r>
        <w:rPr>
          <w:rFonts w:ascii="Arial" w:hAnsi="Arial"/>
          <w:i/>
        </w:rPr>
        <w:t>analysis</w:t>
      </w:r>
      <w:r>
        <w:rPr>
          <w:rFonts w:ascii="Arial" w:hAnsi="Arial"/>
          <w:i/>
          <w:spacing w:val="1"/>
        </w:rPr>
        <w:t xml:space="preserve"> </w:t>
      </w:r>
      <w:r>
        <w:rPr>
          <w:rFonts w:ascii="Arial" w:hAnsi="Arial"/>
          <w:i/>
        </w:rPr>
        <w:t>with</w:t>
      </w:r>
      <w:r>
        <w:rPr>
          <w:rFonts w:ascii="Arial" w:hAnsi="Arial"/>
          <w:i/>
          <w:spacing w:val="1"/>
        </w:rPr>
        <w:t xml:space="preserve"> </w:t>
      </w:r>
      <w:r>
        <w:rPr>
          <w:rFonts w:ascii="Arial" w:hAnsi="Arial"/>
          <w:i/>
        </w:rPr>
        <w:t>the</w:t>
      </w:r>
      <w:r>
        <w:rPr>
          <w:rFonts w:ascii="Arial" w:hAnsi="Arial"/>
          <w:i/>
          <w:spacing w:val="1"/>
        </w:rPr>
        <w:t xml:space="preserve"> </w:t>
      </w:r>
      <w:r>
        <w:rPr>
          <w:rFonts w:ascii="Arial" w:hAnsi="Arial"/>
          <w:i/>
        </w:rPr>
        <w:t>similar</w:t>
      </w:r>
      <w:r>
        <w:rPr>
          <w:rFonts w:ascii="Arial" w:hAnsi="Arial"/>
          <w:i/>
          <w:spacing w:val="1"/>
        </w:rPr>
        <w:t xml:space="preserve"> </w:t>
      </w:r>
      <w:r>
        <w:rPr>
          <w:rFonts w:ascii="Arial" w:hAnsi="Arial"/>
          <w:i/>
        </w:rPr>
        <w:t>assets.</w:t>
      </w:r>
      <w:r>
        <w:rPr>
          <w:rFonts w:ascii="Arial" w:hAnsi="Arial"/>
          <w:i/>
          <w:spacing w:val="1"/>
        </w:rPr>
        <w:t xml:space="preserve"> </w:t>
      </w:r>
      <w:r>
        <w:rPr>
          <w:rFonts w:ascii="Arial" w:hAnsi="Arial"/>
          <w:i/>
        </w:rPr>
        <w:t>During</w:t>
      </w:r>
      <w:r>
        <w:rPr>
          <w:rFonts w:ascii="Arial" w:hAnsi="Arial"/>
          <w:i/>
          <w:spacing w:val="-59"/>
        </w:rPr>
        <w:t xml:space="preserve"> </w:t>
      </w:r>
      <w:r>
        <w:rPr>
          <w:rFonts w:ascii="Arial" w:hAnsi="Arial"/>
          <w:i/>
          <w:spacing w:val="-1"/>
        </w:rPr>
        <w:t>comparative</w:t>
      </w:r>
      <w:r>
        <w:rPr>
          <w:rFonts w:ascii="Arial" w:hAnsi="Arial"/>
          <w:i/>
          <w:spacing w:val="-14"/>
        </w:rPr>
        <w:t xml:space="preserve"> </w:t>
      </w:r>
      <w:r>
        <w:rPr>
          <w:rFonts w:ascii="Arial" w:hAnsi="Arial"/>
          <w:i/>
          <w:spacing w:val="-1"/>
        </w:rPr>
        <w:t>analysis,</w:t>
      </w:r>
      <w:r>
        <w:rPr>
          <w:rFonts w:ascii="Arial" w:hAnsi="Arial"/>
          <w:i/>
          <w:spacing w:val="-13"/>
        </w:rPr>
        <w:t xml:space="preserve"> </w:t>
      </w:r>
      <w:r>
        <w:rPr>
          <w:rFonts w:ascii="Arial" w:hAnsi="Arial"/>
          <w:i/>
          <w:spacing w:val="-1"/>
        </w:rPr>
        <w:t>valuation</w:t>
      </w:r>
      <w:r>
        <w:rPr>
          <w:rFonts w:ascii="Arial" w:hAnsi="Arial"/>
          <w:i/>
          <w:spacing w:val="-13"/>
        </w:rPr>
        <w:t xml:space="preserve"> </w:t>
      </w:r>
      <w:r>
        <w:rPr>
          <w:rFonts w:ascii="Arial" w:hAnsi="Arial"/>
          <w:i/>
        </w:rPr>
        <w:t>metrics</w:t>
      </w:r>
      <w:r>
        <w:rPr>
          <w:rFonts w:ascii="Arial" w:hAnsi="Arial"/>
          <w:i/>
          <w:spacing w:val="-14"/>
        </w:rPr>
        <w:t xml:space="preserve"> </w:t>
      </w:r>
      <w:r>
        <w:rPr>
          <w:rFonts w:ascii="Arial" w:hAnsi="Arial"/>
          <w:i/>
        </w:rPr>
        <w:t>is</w:t>
      </w:r>
      <w:r>
        <w:rPr>
          <w:rFonts w:ascii="Arial" w:hAnsi="Arial"/>
          <w:i/>
          <w:spacing w:val="-13"/>
        </w:rPr>
        <w:t xml:space="preserve"> </w:t>
      </w:r>
      <w:r>
        <w:rPr>
          <w:rFonts w:ascii="Arial" w:hAnsi="Arial"/>
          <w:i/>
        </w:rPr>
        <w:t>prepared</w:t>
      </w:r>
      <w:r>
        <w:rPr>
          <w:rFonts w:ascii="Arial" w:hAnsi="Arial"/>
          <w:i/>
          <w:spacing w:val="-14"/>
        </w:rPr>
        <w:t xml:space="preserve"> </w:t>
      </w:r>
      <w:r>
        <w:rPr>
          <w:rFonts w:ascii="Arial" w:hAnsi="Arial"/>
          <w:i/>
        </w:rPr>
        <w:t>and</w:t>
      </w:r>
      <w:r>
        <w:rPr>
          <w:rFonts w:ascii="Arial" w:hAnsi="Arial"/>
          <w:i/>
          <w:spacing w:val="-13"/>
        </w:rPr>
        <w:t xml:space="preserve"> </w:t>
      </w:r>
      <w:r>
        <w:rPr>
          <w:rFonts w:ascii="Arial" w:hAnsi="Arial"/>
          <w:i/>
        </w:rPr>
        <w:t>necessary</w:t>
      </w:r>
      <w:r>
        <w:rPr>
          <w:rFonts w:ascii="Arial" w:hAnsi="Arial"/>
          <w:i/>
          <w:spacing w:val="-14"/>
        </w:rPr>
        <w:t xml:space="preserve"> </w:t>
      </w:r>
      <w:r>
        <w:rPr>
          <w:rFonts w:ascii="Arial" w:hAnsi="Arial"/>
          <w:i/>
        </w:rPr>
        <w:t>adjustments</w:t>
      </w:r>
      <w:r>
        <w:rPr>
          <w:rFonts w:ascii="Arial" w:hAnsi="Arial"/>
          <w:i/>
          <w:spacing w:val="-13"/>
        </w:rPr>
        <w:t xml:space="preserve"> </w:t>
      </w:r>
      <w:r>
        <w:rPr>
          <w:rFonts w:ascii="Arial" w:hAnsi="Arial"/>
          <w:i/>
        </w:rPr>
        <w:t>are</w:t>
      </w:r>
      <w:r>
        <w:rPr>
          <w:rFonts w:ascii="Arial" w:hAnsi="Arial"/>
          <w:i/>
          <w:spacing w:val="-16"/>
        </w:rPr>
        <w:t xml:space="preserve"> </w:t>
      </w:r>
      <w:r>
        <w:rPr>
          <w:rFonts w:ascii="Arial" w:hAnsi="Arial"/>
          <w:i/>
        </w:rPr>
        <w:t>made</w:t>
      </w:r>
      <w:r>
        <w:rPr>
          <w:rFonts w:ascii="Arial" w:hAnsi="Arial"/>
          <w:i/>
          <w:spacing w:val="-14"/>
        </w:rPr>
        <w:t xml:space="preserve"> </w:t>
      </w:r>
      <w:r>
        <w:rPr>
          <w:rFonts w:ascii="Arial" w:hAnsi="Arial"/>
          <w:i/>
        </w:rPr>
        <w:t>on</w:t>
      </w:r>
      <w:r>
        <w:rPr>
          <w:rFonts w:ascii="Arial" w:hAnsi="Arial"/>
          <w:i/>
          <w:spacing w:val="-16"/>
        </w:rPr>
        <w:t xml:space="preserve"> </w:t>
      </w:r>
      <w:r>
        <w:rPr>
          <w:rFonts w:ascii="Arial" w:hAnsi="Arial"/>
          <w:i/>
        </w:rPr>
        <w:t>the</w:t>
      </w:r>
      <w:r>
        <w:rPr>
          <w:rFonts w:ascii="Arial" w:hAnsi="Arial"/>
          <w:i/>
          <w:spacing w:val="-14"/>
        </w:rPr>
        <w:t xml:space="preserve"> </w:t>
      </w:r>
      <w:r>
        <w:rPr>
          <w:rFonts w:ascii="Arial" w:hAnsi="Arial"/>
          <w:i/>
        </w:rPr>
        <w:t>subject</w:t>
      </w:r>
      <w:r>
        <w:rPr>
          <w:rFonts w:ascii="Arial" w:hAnsi="Arial"/>
          <w:i/>
          <w:spacing w:val="-58"/>
        </w:rPr>
        <w:t xml:space="preserve"> </w:t>
      </w:r>
      <w:r>
        <w:rPr>
          <w:rFonts w:ascii="Arial" w:hAnsi="Arial"/>
          <w:i/>
        </w:rPr>
        <w:t>asset.</w:t>
      </w:r>
    </w:p>
    <w:p w:rsidR="00365C3E" w:rsidRDefault="00533A87">
      <w:pPr>
        <w:pStyle w:val="ListParagraph"/>
        <w:numPr>
          <w:ilvl w:val="0"/>
          <w:numId w:val="13"/>
        </w:numPr>
        <w:tabs>
          <w:tab w:val="left" w:pos="1387"/>
        </w:tabs>
        <w:spacing w:line="259" w:lineRule="auto"/>
        <w:ind w:right="317"/>
        <w:rPr>
          <w:rFonts w:ascii="Arial" w:hAnsi="Arial"/>
          <w:i/>
        </w:rPr>
      </w:pPr>
      <w:r>
        <w:rPr>
          <w:rFonts w:ascii="Arial" w:hAnsi="Arial"/>
          <w:i/>
        </w:rPr>
        <w:t>The indicative value has been suggested based on the prevailing market rates that came to our</w:t>
      </w:r>
      <w:r>
        <w:rPr>
          <w:rFonts w:ascii="Arial" w:hAnsi="Arial"/>
          <w:i/>
          <w:spacing w:val="1"/>
        </w:rPr>
        <w:t xml:space="preserve"> </w:t>
      </w:r>
      <w:r>
        <w:rPr>
          <w:rFonts w:ascii="Arial" w:hAnsi="Arial"/>
          <w:i/>
        </w:rPr>
        <w:t>knowledge during secondary &amp; tertiary market research and is not split into formal &amp; informal payment</w:t>
      </w:r>
      <w:r>
        <w:rPr>
          <w:rFonts w:ascii="Arial" w:hAnsi="Arial"/>
          <w:i/>
          <w:spacing w:val="1"/>
        </w:rPr>
        <w:t xml:space="preserve"> </w:t>
      </w:r>
      <w:r>
        <w:rPr>
          <w:rFonts w:ascii="Arial" w:hAnsi="Arial"/>
          <w:i/>
        </w:rPr>
        <w:t>arrangements.</w:t>
      </w:r>
      <w:r>
        <w:rPr>
          <w:rFonts w:ascii="Arial" w:hAnsi="Arial"/>
          <w:i/>
          <w:spacing w:val="1"/>
        </w:rPr>
        <w:t xml:space="preserve"> </w:t>
      </w:r>
      <w:r>
        <w:rPr>
          <w:rFonts w:ascii="Arial" w:hAnsi="Arial"/>
          <w:i/>
        </w:rPr>
        <w:t>Most</w:t>
      </w:r>
      <w:r>
        <w:rPr>
          <w:rFonts w:ascii="Arial" w:hAnsi="Arial"/>
          <w:i/>
          <w:spacing w:val="1"/>
        </w:rPr>
        <w:t xml:space="preserve"> </w:t>
      </w:r>
      <w:r>
        <w:rPr>
          <w:rFonts w:ascii="Arial" w:hAnsi="Arial"/>
          <w:i/>
        </w:rPr>
        <w:t>of</w:t>
      </w:r>
      <w:r>
        <w:rPr>
          <w:rFonts w:ascii="Arial" w:hAnsi="Arial"/>
          <w:i/>
          <w:spacing w:val="1"/>
        </w:rPr>
        <w:t xml:space="preserve"> </w:t>
      </w:r>
      <w:r>
        <w:rPr>
          <w:rFonts w:ascii="Arial" w:hAnsi="Arial"/>
          <w:i/>
        </w:rPr>
        <w:t>the</w:t>
      </w:r>
      <w:r>
        <w:rPr>
          <w:rFonts w:ascii="Arial" w:hAnsi="Arial"/>
          <w:i/>
          <w:spacing w:val="1"/>
        </w:rPr>
        <w:t xml:space="preserve"> </w:t>
      </w:r>
      <w:r>
        <w:rPr>
          <w:rFonts w:ascii="Arial" w:hAnsi="Arial"/>
          <w:i/>
        </w:rPr>
        <w:t>deals</w:t>
      </w:r>
      <w:r>
        <w:rPr>
          <w:rFonts w:ascii="Arial" w:hAnsi="Arial"/>
          <w:i/>
          <w:spacing w:val="1"/>
        </w:rPr>
        <w:t xml:space="preserve"> </w:t>
      </w:r>
      <w:r>
        <w:rPr>
          <w:rFonts w:ascii="Arial" w:hAnsi="Arial"/>
          <w:i/>
        </w:rPr>
        <w:t>takes</w:t>
      </w:r>
      <w:r>
        <w:rPr>
          <w:rFonts w:ascii="Arial" w:hAnsi="Arial"/>
          <w:i/>
          <w:spacing w:val="1"/>
        </w:rPr>
        <w:t xml:space="preserve"> </w:t>
      </w:r>
      <w:r>
        <w:rPr>
          <w:rFonts w:ascii="Arial" w:hAnsi="Arial"/>
          <w:i/>
        </w:rPr>
        <w:t>place</w:t>
      </w:r>
      <w:r>
        <w:rPr>
          <w:rFonts w:ascii="Arial" w:hAnsi="Arial"/>
          <w:i/>
          <w:spacing w:val="1"/>
        </w:rPr>
        <w:t xml:space="preserve"> </w:t>
      </w:r>
      <w:r>
        <w:rPr>
          <w:rFonts w:ascii="Arial" w:hAnsi="Arial"/>
          <w:i/>
        </w:rPr>
        <w:t>which</w:t>
      </w:r>
      <w:r>
        <w:rPr>
          <w:rFonts w:ascii="Arial" w:hAnsi="Arial"/>
          <w:i/>
          <w:spacing w:val="1"/>
        </w:rPr>
        <w:t xml:space="preserve"> </w:t>
      </w:r>
      <w:r>
        <w:rPr>
          <w:rFonts w:ascii="Arial" w:hAnsi="Arial"/>
          <w:i/>
        </w:rPr>
        <w:t>includes</w:t>
      </w:r>
      <w:r>
        <w:rPr>
          <w:rFonts w:ascii="Arial" w:hAnsi="Arial"/>
          <w:i/>
          <w:spacing w:val="1"/>
        </w:rPr>
        <w:t xml:space="preserve"> </w:t>
      </w:r>
      <w:r>
        <w:rPr>
          <w:rFonts w:ascii="Arial" w:hAnsi="Arial"/>
          <w:i/>
        </w:rPr>
        <w:t>both</w:t>
      </w:r>
      <w:r>
        <w:rPr>
          <w:rFonts w:ascii="Arial" w:hAnsi="Arial"/>
          <w:i/>
          <w:spacing w:val="1"/>
        </w:rPr>
        <w:t xml:space="preserve"> </w:t>
      </w:r>
      <w:r>
        <w:rPr>
          <w:rFonts w:ascii="Arial" w:hAnsi="Arial"/>
          <w:i/>
        </w:rPr>
        <w:t>formal</w:t>
      </w:r>
      <w:r>
        <w:rPr>
          <w:rFonts w:ascii="Arial" w:hAnsi="Arial"/>
          <w:i/>
          <w:spacing w:val="1"/>
        </w:rPr>
        <w:t xml:space="preserve"> </w:t>
      </w:r>
      <w:r>
        <w:rPr>
          <w:rFonts w:ascii="Arial" w:hAnsi="Arial"/>
          <w:i/>
        </w:rPr>
        <w:t>&amp;</w:t>
      </w:r>
      <w:r>
        <w:rPr>
          <w:rFonts w:ascii="Arial" w:hAnsi="Arial"/>
          <w:i/>
          <w:spacing w:val="1"/>
        </w:rPr>
        <w:t xml:space="preserve"> </w:t>
      </w:r>
      <w:r>
        <w:rPr>
          <w:rFonts w:ascii="Arial" w:hAnsi="Arial"/>
          <w:i/>
        </w:rPr>
        <w:t>informal</w:t>
      </w:r>
      <w:r>
        <w:rPr>
          <w:rFonts w:ascii="Arial" w:hAnsi="Arial"/>
          <w:i/>
          <w:spacing w:val="1"/>
        </w:rPr>
        <w:t xml:space="preserve"> </w:t>
      </w:r>
      <w:r>
        <w:rPr>
          <w:rFonts w:ascii="Arial" w:hAnsi="Arial"/>
          <w:i/>
        </w:rPr>
        <w:t>payment</w:t>
      </w:r>
      <w:r>
        <w:rPr>
          <w:rFonts w:ascii="Arial" w:hAnsi="Arial"/>
          <w:i/>
          <w:spacing w:val="1"/>
        </w:rPr>
        <w:t xml:space="preserve"> </w:t>
      </w:r>
      <w:r>
        <w:rPr>
          <w:rFonts w:ascii="Arial" w:hAnsi="Arial"/>
          <w:i/>
        </w:rPr>
        <w:t>components. Deals which takes place in complete formal payment component may realize relatively</w:t>
      </w:r>
      <w:r>
        <w:rPr>
          <w:rFonts w:ascii="Arial" w:hAnsi="Arial"/>
          <w:i/>
          <w:spacing w:val="1"/>
        </w:rPr>
        <w:t xml:space="preserve"> </w:t>
      </w:r>
      <w:r>
        <w:rPr>
          <w:rFonts w:ascii="Arial" w:hAnsi="Arial"/>
          <w:i/>
        </w:rPr>
        <w:t>less</w:t>
      </w:r>
      <w:r>
        <w:rPr>
          <w:rFonts w:ascii="Arial" w:hAnsi="Arial"/>
          <w:i/>
          <w:spacing w:val="-2"/>
        </w:rPr>
        <w:t xml:space="preserve"> </w:t>
      </w:r>
      <w:r>
        <w:rPr>
          <w:rFonts w:ascii="Arial" w:hAnsi="Arial"/>
          <w:i/>
        </w:rPr>
        <w:t>actual</w:t>
      </w:r>
      <w:r>
        <w:rPr>
          <w:rFonts w:ascii="Arial" w:hAnsi="Arial"/>
          <w:i/>
          <w:spacing w:val="-4"/>
        </w:rPr>
        <w:t xml:space="preserve"> </w:t>
      </w:r>
      <w:r>
        <w:rPr>
          <w:rFonts w:ascii="Arial" w:hAnsi="Arial"/>
          <w:i/>
        </w:rPr>
        <w:t>transaction</w:t>
      </w:r>
      <w:r>
        <w:rPr>
          <w:rFonts w:ascii="Arial" w:hAnsi="Arial"/>
          <w:i/>
          <w:spacing w:val="-3"/>
        </w:rPr>
        <w:t xml:space="preserve"> </w:t>
      </w:r>
      <w:r>
        <w:rPr>
          <w:rFonts w:ascii="Arial" w:hAnsi="Arial"/>
          <w:i/>
        </w:rPr>
        <w:t>value</w:t>
      </w:r>
      <w:r>
        <w:rPr>
          <w:rFonts w:ascii="Arial" w:hAnsi="Arial"/>
          <w:i/>
          <w:spacing w:val="-1"/>
        </w:rPr>
        <w:t xml:space="preserve"> </w:t>
      </w:r>
      <w:r>
        <w:rPr>
          <w:rFonts w:ascii="Arial" w:hAnsi="Arial"/>
          <w:i/>
        </w:rPr>
        <w:t>due</w:t>
      </w:r>
      <w:r>
        <w:rPr>
          <w:rFonts w:ascii="Arial" w:hAnsi="Arial"/>
          <w:i/>
          <w:spacing w:val="-1"/>
        </w:rPr>
        <w:t xml:space="preserve"> </w:t>
      </w:r>
      <w:r>
        <w:rPr>
          <w:rFonts w:ascii="Arial" w:hAnsi="Arial"/>
          <w:i/>
        </w:rPr>
        <w:t>to</w:t>
      </w:r>
      <w:r>
        <w:rPr>
          <w:rFonts w:ascii="Arial" w:hAnsi="Arial"/>
          <w:i/>
          <w:spacing w:val="-3"/>
        </w:rPr>
        <w:t xml:space="preserve"> </w:t>
      </w:r>
      <w:r>
        <w:rPr>
          <w:rFonts w:ascii="Arial" w:hAnsi="Arial"/>
          <w:i/>
        </w:rPr>
        <w:t>inherent</w:t>
      </w:r>
      <w:r>
        <w:rPr>
          <w:rFonts w:ascii="Arial" w:hAnsi="Arial"/>
          <w:i/>
          <w:spacing w:val="1"/>
        </w:rPr>
        <w:t xml:space="preserve"> </w:t>
      </w:r>
      <w:r>
        <w:rPr>
          <w:rFonts w:ascii="Arial" w:hAnsi="Arial"/>
          <w:i/>
        </w:rPr>
        <w:t>added</w:t>
      </w:r>
      <w:r>
        <w:rPr>
          <w:rFonts w:ascii="Arial" w:hAnsi="Arial"/>
          <w:i/>
          <w:spacing w:val="-2"/>
        </w:rPr>
        <w:t xml:space="preserve"> </w:t>
      </w:r>
      <w:r>
        <w:rPr>
          <w:rFonts w:ascii="Arial" w:hAnsi="Arial"/>
          <w:i/>
        </w:rPr>
        <w:t>tax,</w:t>
      </w:r>
      <w:r>
        <w:rPr>
          <w:rFonts w:ascii="Arial" w:hAnsi="Arial"/>
          <w:i/>
          <w:spacing w:val="1"/>
        </w:rPr>
        <w:t xml:space="preserve"> </w:t>
      </w:r>
      <w:r>
        <w:rPr>
          <w:rFonts w:ascii="Arial" w:hAnsi="Arial"/>
          <w:i/>
        </w:rPr>
        <w:t>stamp</w:t>
      </w:r>
      <w:r>
        <w:rPr>
          <w:rFonts w:ascii="Arial" w:hAnsi="Arial"/>
          <w:i/>
          <w:spacing w:val="-3"/>
        </w:rPr>
        <w:t xml:space="preserve"> </w:t>
      </w:r>
      <w:r>
        <w:rPr>
          <w:rFonts w:ascii="Arial" w:hAnsi="Arial"/>
          <w:i/>
        </w:rPr>
        <w:t>registration</w:t>
      </w:r>
      <w:r>
        <w:rPr>
          <w:rFonts w:ascii="Arial" w:hAnsi="Arial"/>
          <w:i/>
          <w:spacing w:val="-1"/>
        </w:rPr>
        <w:t xml:space="preserve"> </w:t>
      </w:r>
      <w:r>
        <w:rPr>
          <w:rFonts w:ascii="Arial" w:hAnsi="Arial"/>
          <w:i/>
        </w:rPr>
        <w:t>liabilities</w:t>
      </w:r>
      <w:r>
        <w:rPr>
          <w:rFonts w:ascii="Arial" w:hAnsi="Arial"/>
          <w:i/>
          <w:spacing w:val="-1"/>
        </w:rPr>
        <w:t xml:space="preserve"> </w:t>
      </w:r>
      <w:r>
        <w:rPr>
          <w:rFonts w:ascii="Arial" w:hAnsi="Arial"/>
          <w:i/>
        </w:rPr>
        <w:t>on</w:t>
      </w:r>
      <w:r>
        <w:rPr>
          <w:rFonts w:ascii="Arial" w:hAnsi="Arial"/>
          <w:i/>
          <w:spacing w:val="-1"/>
        </w:rPr>
        <w:t xml:space="preserve"> </w:t>
      </w:r>
      <w:r>
        <w:rPr>
          <w:rFonts w:ascii="Arial" w:hAnsi="Arial"/>
          <w:i/>
        </w:rPr>
        <w:t>the</w:t>
      </w:r>
      <w:r>
        <w:rPr>
          <w:rFonts w:ascii="Arial" w:hAnsi="Arial"/>
          <w:i/>
          <w:spacing w:val="-1"/>
        </w:rPr>
        <w:t xml:space="preserve"> </w:t>
      </w:r>
      <w:r>
        <w:rPr>
          <w:rFonts w:ascii="Arial" w:hAnsi="Arial"/>
          <w:i/>
        </w:rPr>
        <w:t>buyer.</w:t>
      </w:r>
    </w:p>
    <w:p w:rsidR="00365C3E" w:rsidRDefault="00533A87">
      <w:pPr>
        <w:pStyle w:val="ListParagraph"/>
        <w:numPr>
          <w:ilvl w:val="0"/>
          <w:numId w:val="13"/>
        </w:numPr>
        <w:tabs>
          <w:tab w:val="left" w:pos="1387"/>
        </w:tabs>
        <w:spacing w:line="259" w:lineRule="auto"/>
        <w:ind w:right="321"/>
        <w:rPr>
          <w:rFonts w:ascii="Arial" w:hAnsi="Arial"/>
          <w:i/>
        </w:rPr>
      </w:pPr>
      <w:r>
        <w:rPr>
          <w:rFonts w:ascii="Arial" w:hAnsi="Arial"/>
          <w:i/>
          <w:spacing w:val="-1"/>
        </w:rPr>
        <w:t>Secondary/</w:t>
      </w:r>
      <w:r>
        <w:rPr>
          <w:rFonts w:ascii="Arial" w:hAnsi="Arial"/>
          <w:i/>
          <w:spacing w:val="-12"/>
        </w:rPr>
        <w:t xml:space="preserve"> </w:t>
      </w:r>
      <w:r>
        <w:rPr>
          <w:rFonts w:ascii="Arial" w:hAnsi="Arial"/>
          <w:i/>
          <w:spacing w:val="-1"/>
        </w:rPr>
        <w:t>Tertiary</w:t>
      </w:r>
      <w:r>
        <w:rPr>
          <w:rFonts w:ascii="Arial" w:hAnsi="Arial"/>
          <w:i/>
          <w:spacing w:val="-14"/>
        </w:rPr>
        <w:t xml:space="preserve"> </w:t>
      </w:r>
      <w:r>
        <w:rPr>
          <w:rFonts w:ascii="Arial" w:hAnsi="Arial"/>
          <w:i/>
          <w:spacing w:val="-1"/>
        </w:rPr>
        <w:t>costs</w:t>
      </w:r>
      <w:r>
        <w:rPr>
          <w:rFonts w:ascii="Arial" w:hAnsi="Arial"/>
          <w:i/>
          <w:spacing w:val="-14"/>
        </w:rPr>
        <w:t xml:space="preserve"> </w:t>
      </w:r>
      <w:r>
        <w:rPr>
          <w:rFonts w:ascii="Arial" w:hAnsi="Arial"/>
          <w:i/>
          <w:spacing w:val="-1"/>
        </w:rPr>
        <w:t>related</w:t>
      </w:r>
      <w:r>
        <w:rPr>
          <w:rFonts w:ascii="Arial" w:hAnsi="Arial"/>
          <w:i/>
          <w:spacing w:val="-16"/>
        </w:rPr>
        <w:t xml:space="preserve"> </w:t>
      </w:r>
      <w:r>
        <w:rPr>
          <w:rFonts w:ascii="Arial" w:hAnsi="Arial"/>
          <w:i/>
          <w:spacing w:val="-1"/>
        </w:rPr>
        <w:t>to</w:t>
      </w:r>
      <w:r>
        <w:rPr>
          <w:rFonts w:ascii="Arial" w:hAnsi="Arial"/>
          <w:i/>
          <w:spacing w:val="-13"/>
        </w:rPr>
        <w:t xml:space="preserve"> </w:t>
      </w:r>
      <w:r>
        <w:rPr>
          <w:rFonts w:ascii="Arial" w:hAnsi="Arial"/>
          <w:i/>
          <w:spacing w:val="-1"/>
        </w:rPr>
        <w:t>asset</w:t>
      </w:r>
      <w:r>
        <w:rPr>
          <w:rFonts w:ascii="Arial" w:hAnsi="Arial"/>
          <w:i/>
          <w:spacing w:val="-15"/>
        </w:rPr>
        <w:t xml:space="preserve"> </w:t>
      </w:r>
      <w:r>
        <w:rPr>
          <w:rFonts w:ascii="Arial" w:hAnsi="Arial"/>
          <w:i/>
        </w:rPr>
        <w:t>transaction</w:t>
      </w:r>
      <w:r>
        <w:rPr>
          <w:rFonts w:ascii="Arial" w:hAnsi="Arial"/>
          <w:i/>
          <w:spacing w:val="-14"/>
        </w:rPr>
        <w:t xml:space="preserve"> </w:t>
      </w:r>
      <w:r>
        <w:rPr>
          <w:rFonts w:ascii="Arial" w:hAnsi="Arial"/>
          <w:i/>
        </w:rPr>
        <w:t>like</w:t>
      </w:r>
      <w:r>
        <w:rPr>
          <w:rFonts w:ascii="Arial" w:hAnsi="Arial"/>
          <w:i/>
          <w:spacing w:val="-14"/>
        </w:rPr>
        <w:t xml:space="preserve"> </w:t>
      </w:r>
      <w:r>
        <w:rPr>
          <w:rFonts w:ascii="Arial" w:hAnsi="Arial"/>
          <w:i/>
        </w:rPr>
        <w:t>Stamp</w:t>
      </w:r>
      <w:r>
        <w:rPr>
          <w:rFonts w:ascii="Arial" w:hAnsi="Arial"/>
          <w:i/>
          <w:spacing w:val="-13"/>
        </w:rPr>
        <w:t xml:space="preserve"> </w:t>
      </w:r>
      <w:r>
        <w:rPr>
          <w:rFonts w:ascii="Arial" w:hAnsi="Arial"/>
          <w:i/>
        </w:rPr>
        <w:t>Duty,</w:t>
      </w:r>
      <w:r>
        <w:rPr>
          <w:rFonts w:ascii="Arial" w:hAnsi="Arial"/>
          <w:i/>
          <w:spacing w:val="-12"/>
        </w:rPr>
        <w:t xml:space="preserve"> </w:t>
      </w:r>
      <w:r>
        <w:rPr>
          <w:rFonts w:ascii="Arial" w:hAnsi="Arial"/>
          <w:i/>
        </w:rPr>
        <w:t>Registration</w:t>
      </w:r>
      <w:r>
        <w:rPr>
          <w:rFonts w:ascii="Arial" w:hAnsi="Arial"/>
          <w:i/>
          <w:spacing w:val="-14"/>
        </w:rPr>
        <w:t xml:space="preserve"> </w:t>
      </w:r>
      <w:r>
        <w:rPr>
          <w:rFonts w:ascii="Arial" w:hAnsi="Arial"/>
          <w:i/>
        </w:rPr>
        <w:t>charges,</w:t>
      </w:r>
      <w:r>
        <w:rPr>
          <w:rFonts w:ascii="Arial" w:hAnsi="Arial"/>
          <w:i/>
          <w:spacing w:val="-13"/>
        </w:rPr>
        <w:t xml:space="preserve"> </w:t>
      </w:r>
      <w:r>
        <w:rPr>
          <w:rFonts w:ascii="Arial" w:hAnsi="Arial"/>
          <w:i/>
        </w:rPr>
        <w:t>Brokerage,</w:t>
      </w:r>
      <w:r>
        <w:rPr>
          <w:rFonts w:ascii="Arial" w:hAnsi="Arial"/>
          <w:i/>
          <w:spacing w:val="-59"/>
        </w:rPr>
        <w:t xml:space="preserve"> </w:t>
      </w:r>
      <w:r>
        <w:rPr>
          <w:rFonts w:ascii="Arial" w:hAnsi="Arial"/>
          <w:i/>
        </w:rPr>
        <w:t>Commission, Bank interest, Selling cost, Marketing cost, etc. pertaining to the sale/ purchase of this</w:t>
      </w:r>
      <w:r>
        <w:rPr>
          <w:rFonts w:ascii="Arial" w:hAnsi="Arial"/>
          <w:i/>
          <w:spacing w:val="1"/>
        </w:rPr>
        <w:t xml:space="preserve"> </w:t>
      </w:r>
      <w:r>
        <w:rPr>
          <w:rFonts w:ascii="Arial" w:hAnsi="Arial"/>
          <w:i/>
        </w:rPr>
        <w:t>property are not</w:t>
      </w:r>
      <w:r>
        <w:rPr>
          <w:rFonts w:ascii="Arial" w:hAnsi="Arial"/>
          <w:i/>
          <w:spacing w:val="-2"/>
        </w:rPr>
        <w:t xml:space="preserve"> </w:t>
      </w:r>
      <w:r>
        <w:rPr>
          <w:rFonts w:ascii="Arial" w:hAnsi="Arial"/>
          <w:i/>
        </w:rPr>
        <w:t>considered while assessing</w:t>
      </w:r>
      <w:r>
        <w:rPr>
          <w:rFonts w:ascii="Arial" w:hAnsi="Arial"/>
          <w:i/>
          <w:spacing w:val="-3"/>
        </w:rPr>
        <w:t xml:space="preserve"> </w:t>
      </w:r>
      <w:r>
        <w:rPr>
          <w:rFonts w:ascii="Arial" w:hAnsi="Arial"/>
          <w:i/>
        </w:rPr>
        <w:t>the indicative</w:t>
      </w:r>
      <w:r>
        <w:rPr>
          <w:rFonts w:ascii="Arial" w:hAnsi="Arial"/>
          <w:i/>
          <w:spacing w:val="-1"/>
        </w:rPr>
        <w:t xml:space="preserve"> </w:t>
      </w:r>
      <w:r>
        <w:rPr>
          <w:rFonts w:ascii="Arial" w:hAnsi="Arial"/>
          <w:i/>
        </w:rPr>
        <w:t>estimated</w:t>
      </w:r>
      <w:r>
        <w:rPr>
          <w:rFonts w:ascii="Arial" w:hAnsi="Arial"/>
          <w:i/>
          <w:spacing w:val="-2"/>
        </w:rPr>
        <w:t xml:space="preserve"> </w:t>
      </w:r>
      <w:r>
        <w:rPr>
          <w:rFonts w:ascii="Arial" w:hAnsi="Arial"/>
          <w:i/>
        </w:rPr>
        <w:t>Market</w:t>
      </w:r>
      <w:r>
        <w:rPr>
          <w:rFonts w:ascii="Arial" w:hAnsi="Arial"/>
          <w:i/>
          <w:spacing w:val="2"/>
        </w:rPr>
        <w:t xml:space="preserve"> </w:t>
      </w:r>
      <w:r>
        <w:rPr>
          <w:rFonts w:ascii="Arial" w:hAnsi="Arial"/>
          <w:i/>
        </w:rPr>
        <w:t>Value.</w:t>
      </w:r>
    </w:p>
    <w:p w:rsidR="00365C3E" w:rsidRDefault="00533A87">
      <w:pPr>
        <w:pStyle w:val="ListParagraph"/>
        <w:numPr>
          <w:ilvl w:val="0"/>
          <w:numId w:val="13"/>
        </w:numPr>
        <w:tabs>
          <w:tab w:val="left" w:pos="1387"/>
        </w:tabs>
        <w:spacing w:line="256" w:lineRule="auto"/>
        <w:ind w:right="318"/>
        <w:rPr>
          <w:rFonts w:ascii="Arial" w:hAnsi="Arial"/>
          <w:i/>
        </w:rPr>
      </w:pPr>
      <w:r>
        <w:rPr>
          <w:rFonts w:ascii="Arial" w:hAnsi="Arial"/>
          <w:i/>
        </w:rPr>
        <w:t>This</w:t>
      </w:r>
      <w:r>
        <w:rPr>
          <w:rFonts w:ascii="Arial" w:hAnsi="Arial"/>
          <w:i/>
          <w:spacing w:val="-4"/>
        </w:rPr>
        <w:t xml:space="preserve"> </w:t>
      </w:r>
      <w:r>
        <w:rPr>
          <w:rFonts w:ascii="Arial" w:hAnsi="Arial"/>
          <w:i/>
        </w:rPr>
        <w:t>report</w:t>
      </w:r>
      <w:r>
        <w:rPr>
          <w:rFonts w:ascii="Arial" w:hAnsi="Arial"/>
          <w:i/>
          <w:spacing w:val="-2"/>
        </w:rPr>
        <w:t xml:space="preserve"> </w:t>
      </w:r>
      <w:r>
        <w:rPr>
          <w:rFonts w:ascii="Arial" w:hAnsi="Arial"/>
          <w:i/>
        </w:rPr>
        <w:t>includes</w:t>
      </w:r>
      <w:r>
        <w:rPr>
          <w:rFonts w:ascii="Arial" w:hAnsi="Arial"/>
          <w:i/>
          <w:spacing w:val="-3"/>
        </w:rPr>
        <w:t xml:space="preserve"> </w:t>
      </w:r>
      <w:r>
        <w:rPr>
          <w:rFonts w:ascii="Arial" w:hAnsi="Arial"/>
          <w:i/>
        </w:rPr>
        <w:t>both,</w:t>
      </w:r>
      <w:r>
        <w:rPr>
          <w:rFonts w:ascii="Arial" w:hAnsi="Arial"/>
          <w:i/>
          <w:spacing w:val="-3"/>
        </w:rPr>
        <w:t xml:space="preserve"> </w:t>
      </w:r>
      <w:r>
        <w:rPr>
          <w:rFonts w:ascii="Arial" w:hAnsi="Arial"/>
          <w:i/>
        </w:rPr>
        <w:t>Govt.</w:t>
      </w:r>
      <w:r>
        <w:rPr>
          <w:rFonts w:ascii="Arial" w:hAnsi="Arial"/>
          <w:i/>
          <w:spacing w:val="-2"/>
        </w:rPr>
        <w:t xml:space="preserve"> </w:t>
      </w:r>
      <w:r>
        <w:rPr>
          <w:rFonts w:ascii="Arial" w:hAnsi="Arial"/>
          <w:i/>
        </w:rPr>
        <w:t>Guideline</w:t>
      </w:r>
      <w:r>
        <w:rPr>
          <w:rFonts w:ascii="Arial" w:hAnsi="Arial"/>
          <w:i/>
          <w:spacing w:val="-4"/>
        </w:rPr>
        <w:t xml:space="preserve"> </w:t>
      </w:r>
      <w:r>
        <w:rPr>
          <w:rFonts w:ascii="Arial" w:hAnsi="Arial"/>
          <w:i/>
        </w:rPr>
        <w:t>Value</w:t>
      </w:r>
      <w:r>
        <w:rPr>
          <w:rFonts w:ascii="Arial" w:hAnsi="Arial"/>
          <w:i/>
          <w:spacing w:val="-4"/>
        </w:rPr>
        <w:t xml:space="preserve"> </w:t>
      </w:r>
      <w:r>
        <w:rPr>
          <w:rFonts w:ascii="Arial" w:hAnsi="Arial"/>
          <w:i/>
        </w:rPr>
        <w:t>and</w:t>
      </w:r>
      <w:r>
        <w:rPr>
          <w:rFonts w:ascii="Arial" w:hAnsi="Arial"/>
          <w:i/>
          <w:spacing w:val="-3"/>
        </w:rPr>
        <w:t xml:space="preserve"> </w:t>
      </w:r>
      <w:r>
        <w:rPr>
          <w:rFonts w:ascii="Arial" w:hAnsi="Arial"/>
          <w:i/>
        </w:rPr>
        <w:t>Indicative</w:t>
      </w:r>
      <w:r>
        <w:rPr>
          <w:rFonts w:ascii="Arial" w:hAnsi="Arial"/>
          <w:i/>
          <w:spacing w:val="-4"/>
        </w:rPr>
        <w:t xml:space="preserve"> </w:t>
      </w:r>
      <w:r>
        <w:rPr>
          <w:rFonts w:ascii="Arial" w:hAnsi="Arial"/>
          <w:i/>
        </w:rPr>
        <w:t>Estimated</w:t>
      </w:r>
      <w:r>
        <w:rPr>
          <w:rFonts w:ascii="Arial" w:hAnsi="Arial"/>
          <w:i/>
          <w:spacing w:val="-5"/>
        </w:rPr>
        <w:t xml:space="preserve"> </w:t>
      </w:r>
      <w:r>
        <w:rPr>
          <w:rFonts w:ascii="Arial" w:hAnsi="Arial"/>
          <w:i/>
        </w:rPr>
        <w:t>Prospective</w:t>
      </w:r>
      <w:r>
        <w:rPr>
          <w:rFonts w:ascii="Arial" w:hAnsi="Arial"/>
          <w:i/>
          <w:spacing w:val="-4"/>
        </w:rPr>
        <w:t xml:space="preserve"> </w:t>
      </w:r>
      <w:r>
        <w:rPr>
          <w:rFonts w:ascii="Arial" w:hAnsi="Arial"/>
          <w:i/>
        </w:rPr>
        <w:t>Market</w:t>
      </w:r>
      <w:r>
        <w:rPr>
          <w:rFonts w:ascii="Arial" w:hAnsi="Arial"/>
          <w:i/>
          <w:spacing w:val="-2"/>
        </w:rPr>
        <w:t xml:space="preserve"> </w:t>
      </w:r>
      <w:r>
        <w:rPr>
          <w:rFonts w:ascii="Arial" w:hAnsi="Arial"/>
          <w:i/>
        </w:rPr>
        <w:t>Value</w:t>
      </w:r>
      <w:r>
        <w:rPr>
          <w:rFonts w:ascii="Arial" w:hAnsi="Arial"/>
          <w:i/>
          <w:spacing w:val="-4"/>
        </w:rPr>
        <w:t xml:space="preserve"> </w:t>
      </w:r>
      <w:r>
        <w:rPr>
          <w:rFonts w:ascii="Arial" w:hAnsi="Arial"/>
          <w:i/>
        </w:rPr>
        <w:t>as</w:t>
      </w:r>
      <w:r>
        <w:rPr>
          <w:rFonts w:ascii="Arial" w:hAnsi="Arial"/>
          <w:i/>
          <w:spacing w:val="-59"/>
        </w:rPr>
        <w:t xml:space="preserve"> </w:t>
      </w:r>
      <w:r>
        <w:rPr>
          <w:rFonts w:ascii="Arial" w:hAnsi="Arial"/>
          <w:i/>
          <w:spacing w:val="-1"/>
        </w:rPr>
        <w:t>described</w:t>
      </w:r>
      <w:r>
        <w:rPr>
          <w:rFonts w:ascii="Arial" w:hAnsi="Arial"/>
          <w:i/>
          <w:spacing w:val="-12"/>
        </w:rPr>
        <w:t xml:space="preserve"> </w:t>
      </w:r>
      <w:r>
        <w:rPr>
          <w:rFonts w:ascii="Arial" w:hAnsi="Arial"/>
          <w:i/>
          <w:spacing w:val="-1"/>
        </w:rPr>
        <w:t>above.</w:t>
      </w:r>
      <w:r>
        <w:rPr>
          <w:rFonts w:ascii="Arial" w:hAnsi="Arial"/>
          <w:i/>
          <w:spacing w:val="-13"/>
        </w:rPr>
        <w:t xml:space="preserve"> </w:t>
      </w:r>
      <w:r>
        <w:rPr>
          <w:rFonts w:ascii="Arial" w:hAnsi="Arial"/>
          <w:i/>
        </w:rPr>
        <w:t>As</w:t>
      </w:r>
      <w:r>
        <w:rPr>
          <w:rFonts w:ascii="Arial" w:hAnsi="Arial"/>
          <w:i/>
          <w:spacing w:val="-11"/>
        </w:rPr>
        <w:t xml:space="preserve"> </w:t>
      </w:r>
      <w:r>
        <w:rPr>
          <w:rFonts w:ascii="Arial" w:hAnsi="Arial"/>
          <w:i/>
        </w:rPr>
        <w:t>per</w:t>
      </w:r>
      <w:r>
        <w:rPr>
          <w:rFonts w:ascii="Arial" w:hAnsi="Arial"/>
          <w:i/>
          <w:spacing w:val="-13"/>
        </w:rPr>
        <w:t xml:space="preserve"> </w:t>
      </w:r>
      <w:r>
        <w:rPr>
          <w:rFonts w:ascii="Arial" w:hAnsi="Arial"/>
          <w:i/>
        </w:rPr>
        <w:t>the</w:t>
      </w:r>
      <w:r>
        <w:rPr>
          <w:rFonts w:ascii="Arial" w:hAnsi="Arial"/>
          <w:i/>
          <w:spacing w:val="-12"/>
        </w:rPr>
        <w:t xml:space="preserve"> </w:t>
      </w:r>
      <w:r>
        <w:rPr>
          <w:rFonts w:ascii="Arial" w:hAnsi="Arial"/>
          <w:i/>
        </w:rPr>
        <w:t>current</w:t>
      </w:r>
      <w:r>
        <w:rPr>
          <w:rFonts w:ascii="Arial" w:hAnsi="Arial"/>
          <w:i/>
          <w:spacing w:val="-15"/>
        </w:rPr>
        <w:t xml:space="preserve"> </w:t>
      </w:r>
      <w:r>
        <w:rPr>
          <w:rFonts w:ascii="Arial" w:hAnsi="Arial"/>
          <w:i/>
        </w:rPr>
        <w:t>market</w:t>
      </w:r>
      <w:r>
        <w:rPr>
          <w:rFonts w:ascii="Arial" w:hAnsi="Arial"/>
          <w:i/>
          <w:spacing w:val="-13"/>
        </w:rPr>
        <w:t xml:space="preserve"> </w:t>
      </w:r>
      <w:r>
        <w:rPr>
          <w:rFonts w:ascii="Arial" w:hAnsi="Arial"/>
          <w:i/>
        </w:rPr>
        <w:t>practice,</w:t>
      </w:r>
      <w:r>
        <w:rPr>
          <w:rFonts w:ascii="Arial" w:hAnsi="Arial"/>
          <w:i/>
          <w:spacing w:val="-12"/>
        </w:rPr>
        <w:t xml:space="preserve"> </w:t>
      </w:r>
      <w:r>
        <w:rPr>
          <w:rFonts w:ascii="Arial" w:hAnsi="Arial"/>
          <w:i/>
        </w:rPr>
        <w:t>in</w:t>
      </w:r>
      <w:r>
        <w:rPr>
          <w:rFonts w:ascii="Arial" w:hAnsi="Arial"/>
          <w:i/>
          <w:spacing w:val="-14"/>
        </w:rPr>
        <w:t xml:space="preserve"> </w:t>
      </w:r>
      <w:r>
        <w:rPr>
          <w:rFonts w:ascii="Arial" w:hAnsi="Arial"/>
          <w:i/>
        </w:rPr>
        <w:t>most</w:t>
      </w:r>
      <w:r>
        <w:rPr>
          <w:rFonts w:ascii="Arial" w:hAnsi="Arial"/>
          <w:i/>
          <w:spacing w:val="-13"/>
        </w:rPr>
        <w:t xml:space="preserve"> </w:t>
      </w:r>
      <w:r>
        <w:rPr>
          <w:rFonts w:ascii="Arial" w:hAnsi="Arial"/>
          <w:i/>
        </w:rPr>
        <w:t>of</w:t>
      </w:r>
      <w:r>
        <w:rPr>
          <w:rFonts w:ascii="Arial" w:hAnsi="Arial"/>
          <w:i/>
          <w:spacing w:val="-15"/>
        </w:rPr>
        <w:t xml:space="preserve"> </w:t>
      </w:r>
      <w:r>
        <w:rPr>
          <w:rFonts w:ascii="Arial" w:hAnsi="Arial"/>
          <w:i/>
        </w:rPr>
        <w:t>the</w:t>
      </w:r>
      <w:r>
        <w:rPr>
          <w:rFonts w:ascii="Arial" w:hAnsi="Arial"/>
          <w:i/>
          <w:spacing w:val="-13"/>
        </w:rPr>
        <w:t xml:space="preserve"> </w:t>
      </w:r>
      <w:r>
        <w:rPr>
          <w:rFonts w:ascii="Arial" w:hAnsi="Arial"/>
          <w:i/>
        </w:rPr>
        <w:t>cases,</w:t>
      </w:r>
      <w:r>
        <w:rPr>
          <w:rFonts w:ascii="Arial" w:hAnsi="Arial"/>
          <w:i/>
          <w:spacing w:val="-15"/>
        </w:rPr>
        <w:t xml:space="preserve"> </w:t>
      </w:r>
      <w:r>
        <w:rPr>
          <w:rFonts w:ascii="Arial" w:hAnsi="Arial"/>
          <w:i/>
        </w:rPr>
        <w:t>formal</w:t>
      </w:r>
      <w:r>
        <w:rPr>
          <w:rFonts w:ascii="Arial" w:hAnsi="Arial"/>
          <w:i/>
          <w:spacing w:val="-15"/>
        </w:rPr>
        <w:t xml:space="preserve"> </w:t>
      </w:r>
      <w:r>
        <w:rPr>
          <w:rFonts w:ascii="Arial" w:hAnsi="Arial"/>
          <w:i/>
        </w:rPr>
        <w:t>transaction</w:t>
      </w:r>
      <w:r>
        <w:rPr>
          <w:rFonts w:ascii="Arial" w:hAnsi="Arial"/>
          <w:i/>
          <w:spacing w:val="-14"/>
        </w:rPr>
        <w:t xml:space="preserve"> </w:t>
      </w:r>
      <w:r>
        <w:rPr>
          <w:rFonts w:ascii="Arial" w:hAnsi="Arial"/>
          <w:i/>
        </w:rPr>
        <w:t>takes</w:t>
      </w:r>
      <w:r>
        <w:rPr>
          <w:rFonts w:ascii="Arial" w:hAnsi="Arial"/>
          <w:i/>
          <w:spacing w:val="-12"/>
        </w:rPr>
        <w:t xml:space="preserve"> </w:t>
      </w:r>
      <w:r>
        <w:rPr>
          <w:rFonts w:ascii="Arial" w:hAnsi="Arial"/>
          <w:i/>
        </w:rPr>
        <w:t>place</w:t>
      </w:r>
      <w:r>
        <w:rPr>
          <w:rFonts w:ascii="Arial" w:hAnsi="Arial"/>
          <w:i/>
          <w:spacing w:val="-58"/>
        </w:rPr>
        <w:t xml:space="preserve"> </w:t>
      </w:r>
      <w:r>
        <w:rPr>
          <w:rFonts w:ascii="Arial" w:hAnsi="Arial"/>
          <w:i/>
        </w:rPr>
        <w:t>for an amount less than the actual transaction amount and rest of the payment is normally done</w:t>
      </w:r>
      <w:r>
        <w:rPr>
          <w:rFonts w:ascii="Arial" w:hAnsi="Arial"/>
          <w:i/>
          <w:spacing w:val="1"/>
        </w:rPr>
        <w:t xml:space="preserve"> </w:t>
      </w:r>
      <w:r>
        <w:rPr>
          <w:rFonts w:ascii="Arial" w:hAnsi="Arial"/>
          <w:i/>
        </w:rPr>
        <w:t>informally.</w:t>
      </w:r>
    </w:p>
    <w:p w:rsidR="00365C3E" w:rsidRDefault="00533A87">
      <w:pPr>
        <w:pStyle w:val="ListParagraph"/>
        <w:numPr>
          <w:ilvl w:val="0"/>
          <w:numId w:val="13"/>
        </w:numPr>
        <w:tabs>
          <w:tab w:val="left" w:pos="1387"/>
        </w:tabs>
        <w:spacing w:line="259" w:lineRule="auto"/>
        <w:ind w:right="318"/>
        <w:rPr>
          <w:rFonts w:ascii="Arial" w:hAnsi="Arial"/>
          <w:i/>
        </w:rPr>
      </w:pPr>
      <w:r>
        <w:rPr>
          <w:rFonts w:ascii="Arial" w:hAnsi="Arial"/>
          <w:i/>
        </w:rPr>
        <w:t>Area measurements considered in the Valuation Report pertaining to asset/ property is adopted from</w:t>
      </w:r>
      <w:r>
        <w:rPr>
          <w:rFonts w:ascii="Arial" w:hAnsi="Arial"/>
          <w:i/>
          <w:spacing w:val="1"/>
        </w:rPr>
        <w:t xml:space="preserve"> </w:t>
      </w:r>
      <w:r>
        <w:rPr>
          <w:rFonts w:ascii="Arial" w:hAnsi="Arial"/>
          <w:i/>
        </w:rPr>
        <w:t>relevant</w:t>
      </w:r>
      <w:r>
        <w:rPr>
          <w:rFonts w:ascii="Arial" w:hAnsi="Arial"/>
          <w:i/>
          <w:spacing w:val="1"/>
        </w:rPr>
        <w:t xml:space="preserve"> </w:t>
      </w:r>
      <w:r>
        <w:rPr>
          <w:rFonts w:ascii="Arial" w:hAnsi="Arial"/>
          <w:i/>
        </w:rPr>
        <w:t>approved</w:t>
      </w:r>
      <w:r>
        <w:rPr>
          <w:rFonts w:ascii="Arial" w:hAnsi="Arial"/>
          <w:i/>
          <w:spacing w:val="1"/>
        </w:rPr>
        <w:t xml:space="preserve"> </w:t>
      </w:r>
      <w:r>
        <w:rPr>
          <w:rFonts w:ascii="Arial" w:hAnsi="Arial"/>
          <w:i/>
        </w:rPr>
        <w:t>documents</w:t>
      </w:r>
      <w:r>
        <w:rPr>
          <w:rFonts w:ascii="Arial" w:hAnsi="Arial"/>
          <w:i/>
          <w:spacing w:val="1"/>
        </w:rPr>
        <w:t xml:space="preserve"> </w:t>
      </w:r>
      <w:r>
        <w:rPr>
          <w:rFonts w:ascii="Arial" w:hAnsi="Arial"/>
          <w:i/>
        </w:rPr>
        <w:t>or</w:t>
      </w:r>
      <w:r>
        <w:rPr>
          <w:rFonts w:ascii="Arial" w:hAnsi="Arial"/>
          <w:i/>
          <w:spacing w:val="1"/>
        </w:rPr>
        <w:t xml:space="preserve"> </w:t>
      </w:r>
      <w:r>
        <w:rPr>
          <w:rFonts w:ascii="Arial" w:hAnsi="Arial"/>
          <w:i/>
        </w:rPr>
        <w:t>sample</w:t>
      </w:r>
      <w:r>
        <w:rPr>
          <w:rFonts w:ascii="Arial" w:hAnsi="Arial"/>
          <w:i/>
          <w:spacing w:val="1"/>
        </w:rPr>
        <w:t xml:space="preserve"> </w:t>
      </w:r>
      <w:r>
        <w:rPr>
          <w:rFonts w:ascii="Arial" w:hAnsi="Arial"/>
          <w:i/>
        </w:rPr>
        <w:t>site</w:t>
      </w:r>
      <w:r>
        <w:rPr>
          <w:rFonts w:ascii="Arial" w:hAnsi="Arial"/>
          <w:i/>
          <w:spacing w:val="1"/>
        </w:rPr>
        <w:t xml:space="preserve"> </w:t>
      </w:r>
      <w:r>
        <w:rPr>
          <w:rFonts w:ascii="Arial" w:hAnsi="Arial"/>
          <w:i/>
        </w:rPr>
        <w:t>measurement</w:t>
      </w:r>
      <w:r>
        <w:rPr>
          <w:rFonts w:ascii="Arial" w:hAnsi="Arial"/>
          <w:i/>
          <w:spacing w:val="1"/>
        </w:rPr>
        <w:t xml:space="preserve"> </w:t>
      </w:r>
      <w:r>
        <w:rPr>
          <w:rFonts w:ascii="Arial" w:hAnsi="Arial"/>
          <w:i/>
        </w:rPr>
        <w:t>whichever</w:t>
      </w:r>
      <w:r>
        <w:rPr>
          <w:rFonts w:ascii="Arial" w:hAnsi="Arial"/>
          <w:i/>
          <w:spacing w:val="1"/>
        </w:rPr>
        <w:t xml:space="preserve"> </w:t>
      </w:r>
      <w:r>
        <w:rPr>
          <w:rFonts w:ascii="Arial" w:hAnsi="Arial"/>
          <w:i/>
        </w:rPr>
        <w:t>is</w:t>
      </w:r>
      <w:r>
        <w:rPr>
          <w:rFonts w:ascii="Arial" w:hAnsi="Arial"/>
          <w:i/>
          <w:spacing w:val="1"/>
        </w:rPr>
        <w:t xml:space="preserve"> </w:t>
      </w:r>
      <w:r>
        <w:rPr>
          <w:rFonts w:ascii="Arial" w:hAnsi="Arial"/>
          <w:i/>
        </w:rPr>
        <w:t>less</w:t>
      </w:r>
      <w:r>
        <w:rPr>
          <w:rFonts w:ascii="Arial" w:hAnsi="Arial"/>
          <w:i/>
          <w:spacing w:val="1"/>
        </w:rPr>
        <w:t xml:space="preserve"> </w:t>
      </w:r>
      <w:r>
        <w:rPr>
          <w:rFonts w:ascii="Arial" w:hAnsi="Arial"/>
          <w:i/>
        </w:rPr>
        <w:t>unless</w:t>
      </w:r>
      <w:r>
        <w:rPr>
          <w:rFonts w:ascii="Arial" w:hAnsi="Arial"/>
          <w:i/>
          <w:spacing w:val="1"/>
        </w:rPr>
        <w:t xml:space="preserve"> </w:t>
      </w:r>
      <w:r>
        <w:rPr>
          <w:rFonts w:ascii="Arial" w:hAnsi="Arial"/>
          <w:i/>
        </w:rPr>
        <w:t>otherwise</w:t>
      </w:r>
      <w:r>
        <w:rPr>
          <w:rFonts w:ascii="Arial" w:hAnsi="Arial"/>
          <w:i/>
          <w:spacing w:val="1"/>
        </w:rPr>
        <w:t xml:space="preserve"> </w:t>
      </w:r>
      <w:r>
        <w:rPr>
          <w:rFonts w:ascii="Arial" w:hAnsi="Arial"/>
          <w:i/>
        </w:rPr>
        <w:t>mentioned.</w:t>
      </w:r>
      <w:r>
        <w:rPr>
          <w:rFonts w:ascii="Arial" w:hAnsi="Arial"/>
          <w:i/>
          <w:spacing w:val="-2"/>
        </w:rPr>
        <w:t xml:space="preserve"> </w:t>
      </w:r>
      <w:r>
        <w:rPr>
          <w:rFonts w:ascii="Arial" w:hAnsi="Arial"/>
          <w:i/>
        </w:rPr>
        <w:t>All area</w:t>
      </w:r>
      <w:r>
        <w:rPr>
          <w:rFonts w:ascii="Arial" w:hAnsi="Arial"/>
          <w:i/>
          <w:spacing w:val="-2"/>
        </w:rPr>
        <w:t xml:space="preserve"> </w:t>
      </w:r>
      <w:r>
        <w:rPr>
          <w:rFonts w:ascii="Arial" w:hAnsi="Arial"/>
          <w:i/>
        </w:rPr>
        <w:t>measurements</w:t>
      </w:r>
      <w:r>
        <w:rPr>
          <w:rFonts w:ascii="Arial" w:hAnsi="Arial"/>
          <w:i/>
          <w:spacing w:val="-2"/>
        </w:rPr>
        <w:t xml:space="preserve"> </w:t>
      </w:r>
      <w:r>
        <w:rPr>
          <w:rFonts w:ascii="Arial" w:hAnsi="Arial"/>
          <w:i/>
        </w:rPr>
        <w:t>are</w:t>
      </w:r>
      <w:r>
        <w:rPr>
          <w:rFonts w:ascii="Arial" w:hAnsi="Arial"/>
          <w:i/>
          <w:spacing w:val="-2"/>
        </w:rPr>
        <w:t xml:space="preserve"> </w:t>
      </w:r>
      <w:r>
        <w:rPr>
          <w:rFonts w:ascii="Arial" w:hAnsi="Arial"/>
          <w:i/>
        </w:rPr>
        <w:t>on</w:t>
      </w:r>
      <w:r>
        <w:rPr>
          <w:rFonts w:ascii="Arial" w:hAnsi="Arial"/>
          <w:i/>
          <w:spacing w:val="-1"/>
        </w:rPr>
        <w:t xml:space="preserve"> </w:t>
      </w:r>
      <w:r>
        <w:rPr>
          <w:rFonts w:ascii="Arial" w:hAnsi="Arial"/>
          <w:i/>
        </w:rPr>
        <w:t>approximate</w:t>
      </w:r>
      <w:r>
        <w:rPr>
          <w:rFonts w:ascii="Arial" w:hAnsi="Arial"/>
          <w:i/>
          <w:spacing w:val="1"/>
        </w:rPr>
        <w:t xml:space="preserve"> </w:t>
      </w:r>
      <w:r>
        <w:rPr>
          <w:rFonts w:ascii="Arial" w:hAnsi="Arial"/>
          <w:i/>
        </w:rPr>
        <w:t>basis</w:t>
      </w:r>
      <w:r>
        <w:rPr>
          <w:rFonts w:ascii="Arial" w:hAnsi="Arial"/>
          <w:i/>
          <w:spacing w:val="1"/>
        </w:rPr>
        <w:t xml:space="preserve"> </w:t>
      </w:r>
      <w:r>
        <w:rPr>
          <w:rFonts w:ascii="Arial" w:hAnsi="Arial"/>
          <w:i/>
        </w:rPr>
        <w:t>only.</w:t>
      </w:r>
    </w:p>
    <w:p w:rsidR="00365C3E" w:rsidRDefault="00533A87">
      <w:pPr>
        <w:pStyle w:val="ListParagraph"/>
        <w:numPr>
          <w:ilvl w:val="0"/>
          <w:numId w:val="13"/>
        </w:numPr>
        <w:tabs>
          <w:tab w:val="left" w:pos="1387"/>
        </w:tabs>
        <w:spacing w:line="265" w:lineRule="exact"/>
        <w:ind w:hanging="361"/>
        <w:rPr>
          <w:rFonts w:ascii="Arial" w:hAnsi="Arial"/>
          <w:i/>
        </w:rPr>
      </w:pPr>
      <w:r>
        <w:rPr>
          <w:rFonts w:ascii="Arial" w:hAnsi="Arial"/>
          <w:i/>
        </w:rPr>
        <w:t>Verification</w:t>
      </w:r>
      <w:r>
        <w:rPr>
          <w:rFonts w:ascii="Arial" w:hAnsi="Arial"/>
          <w:i/>
          <w:spacing w:val="-1"/>
        </w:rPr>
        <w:t xml:space="preserve"> </w:t>
      </w:r>
      <w:r>
        <w:rPr>
          <w:rFonts w:ascii="Arial" w:hAnsi="Arial"/>
          <w:i/>
        </w:rPr>
        <w:t>of</w:t>
      </w:r>
      <w:r>
        <w:rPr>
          <w:rFonts w:ascii="Arial" w:hAnsi="Arial"/>
          <w:i/>
          <w:spacing w:val="-2"/>
        </w:rPr>
        <w:t xml:space="preserve"> </w:t>
      </w:r>
      <w:r>
        <w:rPr>
          <w:rFonts w:ascii="Arial" w:hAnsi="Arial"/>
          <w:i/>
        </w:rPr>
        <w:t>the</w:t>
      </w:r>
      <w:r>
        <w:rPr>
          <w:rFonts w:ascii="Arial" w:hAnsi="Arial"/>
          <w:i/>
          <w:spacing w:val="-1"/>
        </w:rPr>
        <w:t xml:space="preserve"> </w:t>
      </w:r>
      <w:r>
        <w:rPr>
          <w:rFonts w:ascii="Arial" w:hAnsi="Arial"/>
          <w:i/>
        </w:rPr>
        <w:t>area</w:t>
      </w:r>
      <w:r>
        <w:rPr>
          <w:rFonts w:ascii="Arial" w:hAnsi="Arial"/>
          <w:i/>
          <w:spacing w:val="-3"/>
        </w:rPr>
        <w:t xml:space="preserve"> </w:t>
      </w:r>
      <w:r>
        <w:rPr>
          <w:rFonts w:ascii="Arial" w:hAnsi="Arial"/>
          <w:i/>
        </w:rPr>
        <w:t>measurement</w:t>
      </w:r>
      <w:r>
        <w:rPr>
          <w:rFonts w:ascii="Arial" w:hAnsi="Arial"/>
          <w:i/>
          <w:spacing w:val="1"/>
        </w:rPr>
        <w:t xml:space="preserve"> </w:t>
      </w:r>
      <w:r>
        <w:rPr>
          <w:rFonts w:ascii="Arial" w:hAnsi="Arial"/>
          <w:i/>
        </w:rPr>
        <w:t>of</w:t>
      </w:r>
      <w:r>
        <w:rPr>
          <w:rFonts w:ascii="Arial" w:hAnsi="Arial"/>
          <w:i/>
          <w:spacing w:val="-2"/>
        </w:rPr>
        <w:t xml:space="preserve"> </w:t>
      </w:r>
      <w:r>
        <w:rPr>
          <w:rFonts w:ascii="Arial" w:hAnsi="Arial"/>
          <w:i/>
        </w:rPr>
        <w:t>the</w:t>
      </w:r>
      <w:r>
        <w:rPr>
          <w:rFonts w:ascii="Arial" w:hAnsi="Arial"/>
          <w:i/>
          <w:spacing w:val="-3"/>
        </w:rPr>
        <w:t xml:space="preserve"> </w:t>
      </w:r>
      <w:r>
        <w:rPr>
          <w:rFonts w:ascii="Arial" w:hAnsi="Arial"/>
          <w:i/>
        </w:rPr>
        <w:t>property</w:t>
      </w:r>
      <w:r>
        <w:rPr>
          <w:rFonts w:ascii="Arial" w:hAnsi="Arial"/>
          <w:i/>
          <w:spacing w:val="-3"/>
        </w:rPr>
        <w:t xml:space="preserve"> </w:t>
      </w:r>
      <w:r>
        <w:rPr>
          <w:rFonts w:ascii="Arial" w:hAnsi="Arial"/>
          <w:i/>
        </w:rPr>
        <w:t>is</w:t>
      </w:r>
      <w:r>
        <w:rPr>
          <w:rFonts w:ascii="Arial" w:hAnsi="Arial"/>
          <w:i/>
          <w:spacing w:val="1"/>
        </w:rPr>
        <w:t xml:space="preserve"> </w:t>
      </w:r>
      <w:r>
        <w:rPr>
          <w:rFonts w:ascii="Arial" w:hAnsi="Arial"/>
          <w:i/>
        </w:rPr>
        <w:t>done</w:t>
      </w:r>
      <w:r>
        <w:rPr>
          <w:rFonts w:ascii="Arial" w:hAnsi="Arial"/>
          <w:i/>
          <w:spacing w:val="-3"/>
        </w:rPr>
        <w:t xml:space="preserve"> </w:t>
      </w:r>
      <w:r>
        <w:rPr>
          <w:rFonts w:ascii="Arial" w:hAnsi="Arial"/>
          <w:i/>
        </w:rPr>
        <w:t>based</w:t>
      </w:r>
      <w:r>
        <w:rPr>
          <w:rFonts w:ascii="Arial" w:hAnsi="Arial"/>
          <w:i/>
          <w:spacing w:val="-1"/>
        </w:rPr>
        <w:t xml:space="preserve"> </w:t>
      </w:r>
      <w:r>
        <w:rPr>
          <w:rFonts w:ascii="Arial" w:hAnsi="Arial"/>
          <w:i/>
        </w:rPr>
        <w:t>on sample</w:t>
      </w:r>
      <w:r>
        <w:rPr>
          <w:rFonts w:ascii="Arial" w:hAnsi="Arial"/>
          <w:i/>
          <w:spacing w:val="-1"/>
        </w:rPr>
        <w:t xml:space="preserve"> </w:t>
      </w:r>
      <w:r>
        <w:rPr>
          <w:rFonts w:ascii="Arial" w:hAnsi="Arial"/>
          <w:i/>
        </w:rPr>
        <w:t>random</w:t>
      </w:r>
      <w:r>
        <w:rPr>
          <w:rFonts w:ascii="Arial" w:hAnsi="Arial"/>
          <w:i/>
          <w:spacing w:val="-2"/>
        </w:rPr>
        <w:t xml:space="preserve"> </w:t>
      </w:r>
      <w:r>
        <w:rPr>
          <w:rFonts w:ascii="Arial" w:hAnsi="Arial"/>
          <w:i/>
        </w:rPr>
        <w:t>checking</w:t>
      </w:r>
      <w:r>
        <w:rPr>
          <w:rFonts w:ascii="Arial" w:hAnsi="Arial"/>
          <w:i/>
          <w:spacing w:val="-1"/>
        </w:rPr>
        <w:t xml:space="preserve"> </w:t>
      </w:r>
      <w:r>
        <w:rPr>
          <w:rFonts w:ascii="Arial" w:hAnsi="Arial"/>
          <w:i/>
        </w:rPr>
        <w:t>only.</w:t>
      </w:r>
    </w:p>
    <w:p w:rsidR="00365C3E" w:rsidRDefault="00533A87">
      <w:pPr>
        <w:pStyle w:val="ListParagraph"/>
        <w:numPr>
          <w:ilvl w:val="0"/>
          <w:numId w:val="13"/>
        </w:numPr>
        <w:tabs>
          <w:tab w:val="left" w:pos="1387"/>
        </w:tabs>
        <w:spacing w:before="6" w:line="259" w:lineRule="auto"/>
        <w:ind w:right="322"/>
        <w:rPr>
          <w:rFonts w:ascii="Arial" w:hAnsi="Arial"/>
          <w:i/>
        </w:rPr>
      </w:pPr>
      <w:r>
        <w:rPr>
          <w:rFonts w:ascii="Arial" w:hAnsi="Arial"/>
          <w:i/>
        </w:rPr>
        <w:t xml:space="preserve">Area of the large land parcels of more than 2500 </w:t>
      </w:r>
      <w:proofErr w:type="spellStart"/>
      <w:r>
        <w:rPr>
          <w:rFonts w:ascii="Arial" w:hAnsi="Arial"/>
          <w:i/>
        </w:rPr>
        <w:t>sq.mtr</w:t>
      </w:r>
      <w:proofErr w:type="spellEnd"/>
      <w:r>
        <w:rPr>
          <w:rFonts w:ascii="Arial" w:hAnsi="Arial"/>
          <w:i/>
        </w:rPr>
        <w:t xml:space="preserve"> or of uneven shape in which there can be</w:t>
      </w:r>
      <w:r>
        <w:rPr>
          <w:rFonts w:ascii="Arial" w:hAnsi="Arial"/>
          <w:i/>
          <w:spacing w:val="1"/>
        </w:rPr>
        <w:t xml:space="preserve"> </w:t>
      </w:r>
      <w:r>
        <w:rPr>
          <w:rFonts w:ascii="Arial" w:hAnsi="Arial"/>
          <w:i/>
        </w:rPr>
        <w:t>practical difficulty in sample measurement, is taken as per property documents which has been relied</w:t>
      </w:r>
      <w:r>
        <w:rPr>
          <w:rFonts w:ascii="Arial" w:hAnsi="Arial"/>
          <w:i/>
          <w:spacing w:val="1"/>
        </w:rPr>
        <w:t xml:space="preserve"> </w:t>
      </w:r>
      <w:r>
        <w:rPr>
          <w:rFonts w:ascii="Arial" w:hAnsi="Arial"/>
          <w:i/>
        </w:rPr>
        <w:t>upon</w:t>
      </w:r>
      <w:r>
        <w:rPr>
          <w:rFonts w:ascii="Arial" w:hAnsi="Arial"/>
          <w:i/>
          <w:spacing w:val="-1"/>
        </w:rPr>
        <w:t xml:space="preserve"> </w:t>
      </w:r>
      <w:r>
        <w:rPr>
          <w:rFonts w:ascii="Arial" w:hAnsi="Arial"/>
          <w:i/>
        </w:rPr>
        <w:t>unless otherwise stated.</w:t>
      </w:r>
    </w:p>
    <w:p w:rsidR="00365C3E" w:rsidRDefault="00533A87">
      <w:pPr>
        <w:pStyle w:val="ListParagraph"/>
        <w:numPr>
          <w:ilvl w:val="0"/>
          <w:numId w:val="13"/>
        </w:numPr>
        <w:tabs>
          <w:tab w:val="left" w:pos="1387"/>
        </w:tabs>
        <w:spacing w:line="256" w:lineRule="auto"/>
        <w:ind w:right="320"/>
        <w:rPr>
          <w:rFonts w:ascii="Arial" w:hAnsi="Arial"/>
          <w:i/>
        </w:rPr>
      </w:pPr>
      <w:r>
        <w:rPr>
          <w:rFonts w:ascii="Arial" w:hAnsi="Arial"/>
          <w:i/>
        </w:rPr>
        <w:t>Drawing, Map, design &amp; detailed estimation of the property/ building is out of scope of the Valuation</w:t>
      </w:r>
      <w:r>
        <w:rPr>
          <w:rFonts w:ascii="Arial" w:hAnsi="Arial"/>
          <w:i/>
          <w:spacing w:val="1"/>
        </w:rPr>
        <w:t xml:space="preserve"> </w:t>
      </w:r>
      <w:r>
        <w:rPr>
          <w:rFonts w:ascii="Arial" w:hAnsi="Arial"/>
          <w:i/>
        </w:rPr>
        <w:t>services.</w:t>
      </w:r>
    </w:p>
    <w:p w:rsidR="00365C3E" w:rsidRDefault="00533A87">
      <w:pPr>
        <w:pStyle w:val="ListParagraph"/>
        <w:numPr>
          <w:ilvl w:val="0"/>
          <w:numId w:val="13"/>
        </w:numPr>
        <w:tabs>
          <w:tab w:val="left" w:pos="1387"/>
        </w:tabs>
        <w:spacing w:line="259" w:lineRule="auto"/>
        <w:ind w:right="317"/>
        <w:rPr>
          <w:rFonts w:ascii="Arial" w:hAnsi="Arial"/>
          <w:i/>
        </w:rPr>
      </w:pPr>
      <w:r>
        <w:rPr>
          <w:rFonts w:ascii="Arial" w:hAnsi="Arial"/>
          <w:i/>
        </w:rPr>
        <w:t>Construction rates are adopted based on the present market replacement cost of construction and</w:t>
      </w:r>
      <w:r>
        <w:rPr>
          <w:rFonts w:ascii="Arial" w:hAnsi="Arial"/>
          <w:i/>
          <w:spacing w:val="1"/>
        </w:rPr>
        <w:t xml:space="preserve"> </w:t>
      </w:r>
      <w:r>
        <w:rPr>
          <w:rFonts w:ascii="Arial" w:hAnsi="Arial"/>
          <w:i/>
        </w:rPr>
        <w:t>calculating</w:t>
      </w:r>
      <w:r>
        <w:rPr>
          <w:rFonts w:ascii="Arial" w:hAnsi="Arial"/>
          <w:i/>
          <w:spacing w:val="1"/>
        </w:rPr>
        <w:t xml:space="preserve"> </w:t>
      </w:r>
      <w:r>
        <w:rPr>
          <w:rFonts w:ascii="Arial" w:hAnsi="Arial"/>
          <w:i/>
        </w:rPr>
        <w:t>applicable</w:t>
      </w:r>
      <w:r>
        <w:rPr>
          <w:rFonts w:ascii="Arial" w:hAnsi="Arial"/>
          <w:i/>
          <w:spacing w:val="1"/>
        </w:rPr>
        <w:t xml:space="preserve"> </w:t>
      </w:r>
      <w:r>
        <w:rPr>
          <w:rFonts w:ascii="Arial" w:hAnsi="Arial"/>
          <w:i/>
        </w:rPr>
        <w:t>depreciation</w:t>
      </w:r>
      <w:r>
        <w:rPr>
          <w:rFonts w:ascii="Arial" w:hAnsi="Arial"/>
          <w:i/>
          <w:spacing w:val="1"/>
        </w:rPr>
        <w:t xml:space="preserve"> </w:t>
      </w:r>
      <w:r>
        <w:rPr>
          <w:rFonts w:ascii="Arial" w:hAnsi="Arial"/>
          <w:i/>
        </w:rPr>
        <w:t>&amp;</w:t>
      </w:r>
      <w:r>
        <w:rPr>
          <w:rFonts w:ascii="Arial" w:hAnsi="Arial"/>
          <w:i/>
          <w:spacing w:val="1"/>
        </w:rPr>
        <w:t xml:space="preserve"> </w:t>
      </w:r>
      <w:r>
        <w:rPr>
          <w:rFonts w:ascii="Arial" w:hAnsi="Arial"/>
          <w:i/>
        </w:rPr>
        <w:t>deterioration</w:t>
      </w:r>
      <w:r>
        <w:rPr>
          <w:rFonts w:ascii="Arial" w:hAnsi="Arial"/>
          <w:i/>
          <w:spacing w:val="1"/>
        </w:rPr>
        <w:t xml:space="preserve"> </w:t>
      </w:r>
      <w:r>
        <w:rPr>
          <w:rFonts w:ascii="Arial" w:hAnsi="Arial"/>
          <w:i/>
        </w:rPr>
        <w:t>factor</w:t>
      </w:r>
      <w:r>
        <w:rPr>
          <w:rFonts w:ascii="Arial" w:hAnsi="Arial"/>
          <w:i/>
          <w:spacing w:val="1"/>
        </w:rPr>
        <w:t xml:space="preserve"> </w:t>
      </w:r>
      <w:r>
        <w:rPr>
          <w:rFonts w:ascii="Arial" w:hAnsi="Arial"/>
          <w:i/>
        </w:rPr>
        <w:t>as</w:t>
      </w:r>
      <w:r>
        <w:rPr>
          <w:rFonts w:ascii="Arial" w:hAnsi="Arial"/>
          <w:i/>
          <w:spacing w:val="1"/>
        </w:rPr>
        <w:t xml:space="preserve"> </w:t>
      </w:r>
      <w:r>
        <w:rPr>
          <w:rFonts w:ascii="Arial" w:hAnsi="Arial"/>
          <w:i/>
        </w:rPr>
        <w:t>per</w:t>
      </w:r>
      <w:r>
        <w:rPr>
          <w:rFonts w:ascii="Arial" w:hAnsi="Arial"/>
          <w:i/>
          <w:spacing w:val="1"/>
        </w:rPr>
        <w:t xml:space="preserve"> </w:t>
      </w:r>
      <w:r>
        <w:rPr>
          <w:rFonts w:ascii="Arial" w:hAnsi="Arial"/>
          <w:i/>
        </w:rPr>
        <w:t>its</w:t>
      </w:r>
      <w:r>
        <w:rPr>
          <w:rFonts w:ascii="Arial" w:hAnsi="Arial"/>
          <w:i/>
          <w:spacing w:val="1"/>
        </w:rPr>
        <w:t xml:space="preserve"> </w:t>
      </w:r>
      <w:r>
        <w:rPr>
          <w:rFonts w:ascii="Arial" w:hAnsi="Arial"/>
          <w:i/>
        </w:rPr>
        <w:t>age,</w:t>
      </w:r>
      <w:r>
        <w:rPr>
          <w:rFonts w:ascii="Arial" w:hAnsi="Arial"/>
          <w:i/>
          <w:spacing w:val="1"/>
        </w:rPr>
        <w:t xml:space="preserve"> </w:t>
      </w:r>
      <w:r>
        <w:rPr>
          <w:rFonts w:ascii="Arial" w:hAnsi="Arial"/>
          <w:i/>
        </w:rPr>
        <w:t>existing</w:t>
      </w:r>
      <w:r>
        <w:rPr>
          <w:rFonts w:ascii="Arial" w:hAnsi="Arial"/>
          <w:i/>
          <w:spacing w:val="1"/>
        </w:rPr>
        <w:t xml:space="preserve"> </w:t>
      </w:r>
      <w:r>
        <w:rPr>
          <w:rFonts w:ascii="Arial" w:hAnsi="Arial"/>
          <w:i/>
        </w:rPr>
        <w:t>condition</w:t>
      </w:r>
      <w:r>
        <w:rPr>
          <w:rFonts w:ascii="Arial" w:hAnsi="Arial"/>
          <w:i/>
          <w:spacing w:val="1"/>
        </w:rPr>
        <w:t xml:space="preserve"> </w:t>
      </w:r>
      <w:r>
        <w:rPr>
          <w:rFonts w:ascii="Arial" w:hAnsi="Arial"/>
          <w:i/>
        </w:rPr>
        <w:t>&amp;</w:t>
      </w:r>
      <w:r>
        <w:rPr>
          <w:rFonts w:ascii="Arial" w:hAnsi="Arial"/>
          <w:i/>
          <w:spacing w:val="1"/>
        </w:rPr>
        <w:t xml:space="preserve"> </w:t>
      </w:r>
      <w:r>
        <w:rPr>
          <w:rFonts w:ascii="Arial" w:hAnsi="Arial"/>
          <w:i/>
        </w:rPr>
        <w:t>specifications</w:t>
      </w:r>
      <w:r>
        <w:rPr>
          <w:rFonts w:ascii="Arial" w:hAnsi="Arial"/>
          <w:i/>
          <w:spacing w:val="-4"/>
        </w:rPr>
        <w:t xml:space="preserve"> </w:t>
      </w:r>
      <w:r>
        <w:rPr>
          <w:rFonts w:ascii="Arial" w:hAnsi="Arial"/>
          <w:i/>
        </w:rPr>
        <w:t>based</w:t>
      </w:r>
      <w:r>
        <w:rPr>
          <w:rFonts w:ascii="Arial" w:hAnsi="Arial"/>
          <w:i/>
          <w:spacing w:val="-6"/>
        </w:rPr>
        <w:t xml:space="preserve"> </w:t>
      </w:r>
      <w:r>
        <w:rPr>
          <w:rFonts w:ascii="Arial" w:hAnsi="Arial"/>
          <w:i/>
        </w:rPr>
        <w:t>on</w:t>
      </w:r>
      <w:r>
        <w:rPr>
          <w:rFonts w:ascii="Arial" w:hAnsi="Arial"/>
          <w:i/>
          <w:spacing w:val="-4"/>
        </w:rPr>
        <w:t xml:space="preserve"> </w:t>
      </w:r>
      <w:r>
        <w:rPr>
          <w:rFonts w:ascii="Arial" w:hAnsi="Arial"/>
          <w:i/>
        </w:rPr>
        <w:t>visual</w:t>
      </w:r>
      <w:r>
        <w:rPr>
          <w:rFonts w:ascii="Arial" w:hAnsi="Arial"/>
          <w:i/>
          <w:spacing w:val="-4"/>
        </w:rPr>
        <w:t xml:space="preserve"> </w:t>
      </w:r>
      <w:r>
        <w:rPr>
          <w:rFonts w:ascii="Arial" w:hAnsi="Arial"/>
          <w:i/>
        </w:rPr>
        <w:t>observation</w:t>
      </w:r>
      <w:r>
        <w:rPr>
          <w:rFonts w:ascii="Arial" w:hAnsi="Arial"/>
          <w:i/>
          <w:spacing w:val="-4"/>
        </w:rPr>
        <w:t xml:space="preserve"> </w:t>
      </w:r>
      <w:r>
        <w:rPr>
          <w:rFonts w:ascii="Arial" w:hAnsi="Arial"/>
          <w:i/>
        </w:rPr>
        <w:t>only</w:t>
      </w:r>
      <w:r>
        <w:rPr>
          <w:rFonts w:ascii="Arial" w:hAnsi="Arial"/>
          <w:i/>
          <w:spacing w:val="-5"/>
        </w:rPr>
        <w:t xml:space="preserve"> </w:t>
      </w:r>
      <w:r>
        <w:rPr>
          <w:rFonts w:ascii="Arial" w:hAnsi="Arial"/>
          <w:i/>
        </w:rPr>
        <w:t>of</w:t>
      </w:r>
      <w:r>
        <w:rPr>
          <w:rFonts w:ascii="Arial" w:hAnsi="Arial"/>
          <w:i/>
          <w:spacing w:val="-5"/>
        </w:rPr>
        <w:t xml:space="preserve"> </w:t>
      </w:r>
      <w:r>
        <w:rPr>
          <w:rFonts w:ascii="Arial" w:hAnsi="Arial"/>
          <w:i/>
        </w:rPr>
        <w:t>the</w:t>
      </w:r>
      <w:r>
        <w:rPr>
          <w:rFonts w:ascii="Arial" w:hAnsi="Arial"/>
          <w:i/>
          <w:spacing w:val="-3"/>
        </w:rPr>
        <w:t xml:space="preserve"> </w:t>
      </w:r>
      <w:r>
        <w:rPr>
          <w:rFonts w:ascii="Arial" w:hAnsi="Arial"/>
          <w:i/>
        </w:rPr>
        <w:t>structure.</w:t>
      </w:r>
      <w:r>
        <w:rPr>
          <w:rFonts w:ascii="Arial" w:hAnsi="Arial"/>
          <w:i/>
          <w:spacing w:val="-3"/>
        </w:rPr>
        <w:t xml:space="preserve"> </w:t>
      </w:r>
      <w:r>
        <w:rPr>
          <w:rFonts w:ascii="Arial" w:hAnsi="Arial"/>
          <w:i/>
        </w:rPr>
        <w:t>No</w:t>
      </w:r>
      <w:r>
        <w:rPr>
          <w:rFonts w:ascii="Arial" w:hAnsi="Arial"/>
          <w:i/>
          <w:spacing w:val="-5"/>
        </w:rPr>
        <w:t xml:space="preserve"> </w:t>
      </w:r>
      <w:r>
        <w:rPr>
          <w:rFonts w:ascii="Arial" w:hAnsi="Arial"/>
          <w:i/>
        </w:rPr>
        <w:t>structural,</w:t>
      </w:r>
      <w:r>
        <w:rPr>
          <w:rFonts w:ascii="Arial" w:hAnsi="Arial"/>
          <w:i/>
          <w:spacing w:val="-3"/>
        </w:rPr>
        <w:t xml:space="preserve"> </w:t>
      </w:r>
      <w:r>
        <w:rPr>
          <w:rFonts w:ascii="Arial" w:hAnsi="Arial"/>
          <w:i/>
        </w:rPr>
        <w:t>physical</w:t>
      </w:r>
      <w:r>
        <w:rPr>
          <w:rFonts w:ascii="Arial" w:hAnsi="Arial"/>
          <w:i/>
          <w:spacing w:val="-4"/>
        </w:rPr>
        <w:t xml:space="preserve"> </w:t>
      </w:r>
      <w:r>
        <w:rPr>
          <w:rFonts w:ascii="Arial" w:hAnsi="Arial"/>
          <w:i/>
        </w:rPr>
        <w:t>tests</w:t>
      </w:r>
      <w:r>
        <w:rPr>
          <w:rFonts w:ascii="Arial" w:hAnsi="Arial"/>
          <w:i/>
          <w:spacing w:val="-6"/>
        </w:rPr>
        <w:t xml:space="preserve"> </w:t>
      </w:r>
      <w:r>
        <w:rPr>
          <w:rFonts w:ascii="Arial" w:hAnsi="Arial"/>
          <w:i/>
        </w:rPr>
        <w:t>have</w:t>
      </w:r>
      <w:r>
        <w:rPr>
          <w:rFonts w:ascii="Arial" w:hAnsi="Arial"/>
          <w:i/>
          <w:spacing w:val="-3"/>
        </w:rPr>
        <w:t xml:space="preserve"> </w:t>
      </w:r>
      <w:r>
        <w:rPr>
          <w:rFonts w:ascii="Arial" w:hAnsi="Arial"/>
          <w:i/>
        </w:rPr>
        <w:t>been</w:t>
      </w:r>
      <w:r>
        <w:rPr>
          <w:rFonts w:ascii="Arial" w:hAnsi="Arial"/>
          <w:i/>
          <w:spacing w:val="-59"/>
        </w:rPr>
        <w:t xml:space="preserve"> </w:t>
      </w:r>
      <w:r>
        <w:rPr>
          <w:rFonts w:ascii="Arial" w:hAnsi="Arial"/>
          <w:i/>
        </w:rPr>
        <w:t>carried out in respect of it. No responsibility is assumed for latent defects of any nature whatsoever,</w:t>
      </w:r>
      <w:r>
        <w:rPr>
          <w:rFonts w:ascii="Arial" w:hAnsi="Arial"/>
          <w:i/>
          <w:spacing w:val="1"/>
        </w:rPr>
        <w:t xml:space="preserve"> </w:t>
      </w:r>
      <w:r>
        <w:rPr>
          <w:rFonts w:ascii="Arial" w:hAnsi="Arial"/>
          <w:i/>
        </w:rPr>
        <w:t>which</w:t>
      </w:r>
      <w:r>
        <w:rPr>
          <w:rFonts w:ascii="Arial" w:hAnsi="Arial"/>
          <w:i/>
          <w:spacing w:val="-3"/>
        </w:rPr>
        <w:t xml:space="preserve"> </w:t>
      </w:r>
      <w:r>
        <w:rPr>
          <w:rFonts w:ascii="Arial" w:hAnsi="Arial"/>
          <w:i/>
        </w:rPr>
        <w:t>may</w:t>
      </w:r>
      <w:r>
        <w:rPr>
          <w:rFonts w:ascii="Arial" w:hAnsi="Arial"/>
          <w:i/>
          <w:spacing w:val="-2"/>
        </w:rPr>
        <w:t xml:space="preserve"> </w:t>
      </w:r>
      <w:r>
        <w:rPr>
          <w:rFonts w:ascii="Arial" w:hAnsi="Arial"/>
          <w:i/>
        </w:rPr>
        <w:t>affect</w:t>
      </w:r>
      <w:r>
        <w:rPr>
          <w:rFonts w:ascii="Arial" w:hAnsi="Arial"/>
          <w:i/>
          <w:spacing w:val="-1"/>
        </w:rPr>
        <w:t xml:space="preserve"> </w:t>
      </w:r>
      <w:r>
        <w:rPr>
          <w:rFonts w:ascii="Arial" w:hAnsi="Arial"/>
          <w:i/>
        </w:rPr>
        <w:t>value,</w:t>
      </w:r>
      <w:r>
        <w:rPr>
          <w:rFonts w:ascii="Arial" w:hAnsi="Arial"/>
          <w:i/>
          <w:spacing w:val="-3"/>
        </w:rPr>
        <w:t xml:space="preserve"> </w:t>
      </w:r>
      <w:r>
        <w:rPr>
          <w:rFonts w:ascii="Arial" w:hAnsi="Arial"/>
          <w:i/>
        </w:rPr>
        <w:t>or</w:t>
      </w:r>
      <w:r>
        <w:rPr>
          <w:rFonts w:ascii="Arial" w:hAnsi="Arial"/>
          <w:i/>
          <w:spacing w:val="-1"/>
        </w:rPr>
        <w:t xml:space="preserve"> </w:t>
      </w:r>
      <w:r>
        <w:rPr>
          <w:rFonts w:ascii="Arial" w:hAnsi="Arial"/>
          <w:i/>
        </w:rPr>
        <w:t>for</w:t>
      </w:r>
      <w:r>
        <w:rPr>
          <w:rFonts w:ascii="Arial" w:hAnsi="Arial"/>
          <w:i/>
          <w:spacing w:val="-2"/>
        </w:rPr>
        <w:t xml:space="preserve"> </w:t>
      </w:r>
      <w:r>
        <w:rPr>
          <w:rFonts w:ascii="Arial" w:hAnsi="Arial"/>
          <w:i/>
        </w:rPr>
        <w:t>any</w:t>
      </w:r>
      <w:r>
        <w:rPr>
          <w:rFonts w:ascii="Arial" w:hAnsi="Arial"/>
          <w:i/>
          <w:spacing w:val="1"/>
        </w:rPr>
        <w:t xml:space="preserve"> </w:t>
      </w:r>
      <w:r>
        <w:rPr>
          <w:rFonts w:ascii="Arial" w:hAnsi="Arial"/>
          <w:i/>
        </w:rPr>
        <w:t>expertise</w:t>
      </w:r>
      <w:r>
        <w:rPr>
          <w:rFonts w:ascii="Arial" w:hAnsi="Arial"/>
          <w:i/>
          <w:spacing w:val="-2"/>
        </w:rPr>
        <w:t xml:space="preserve"> </w:t>
      </w:r>
      <w:r>
        <w:rPr>
          <w:rFonts w:ascii="Arial" w:hAnsi="Arial"/>
          <w:i/>
        </w:rPr>
        <w:t>required</w:t>
      </w:r>
      <w:r>
        <w:rPr>
          <w:rFonts w:ascii="Arial" w:hAnsi="Arial"/>
          <w:i/>
          <w:spacing w:val="-2"/>
        </w:rPr>
        <w:t xml:space="preserve"> </w:t>
      </w:r>
      <w:r>
        <w:rPr>
          <w:rFonts w:ascii="Arial" w:hAnsi="Arial"/>
          <w:i/>
        </w:rPr>
        <w:t>to disclose</w:t>
      </w:r>
      <w:r>
        <w:rPr>
          <w:rFonts w:ascii="Arial" w:hAnsi="Arial"/>
          <w:i/>
          <w:spacing w:val="-2"/>
        </w:rPr>
        <w:t xml:space="preserve"> </w:t>
      </w:r>
      <w:r>
        <w:rPr>
          <w:rFonts w:ascii="Arial" w:hAnsi="Arial"/>
          <w:i/>
        </w:rPr>
        <w:t>such</w:t>
      </w:r>
      <w:r>
        <w:rPr>
          <w:rFonts w:ascii="Arial" w:hAnsi="Arial"/>
          <w:i/>
          <w:spacing w:val="-1"/>
        </w:rPr>
        <w:t xml:space="preserve"> </w:t>
      </w:r>
      <w:r>
        <w:rPr>
          <w:rFonts w:ascii="Arial" w:hAnsi="Arial"/>
          <w:i/>
        </w:rPr>
        <w:t>conditions.</w:t>
      </w:r>
    </w:p>
    <w:p w:rsidR="00365C3E" w:rsidRDefault="00533A87">
      <w:pPr>
        <w:pStyle w:val="ListParagraph"/>
        <w:numPr>
          <w:ilvl w:val="0"/>
          <w:numId w:val="13"/>
        </w:numPr>
        <w:tabs>
          <w:tab w:val="left" w:pos="1387"/>
        </w:tabs>
        <w:spacing w:line="256" w:lineRule="auto"/>
        <w:ind w:right="325"/>
        <w:rPr>
          <w:rFonts w:ascii="Arial" w:hAnsi="Arial"/>
          <w:i/>
        </w:rPr>
      </w:pPr>
      <w:r>
        <w:rPr>
          <w:rFonts w:ascii="Arial" w:hAnsi="Arial"/>
          <w:i/>
        </w:rPr>
        <w:t>Construction rates are adopted based on the plinth area rates prevailing in the market for the structure</w:t>
      </w:r>
      <w:r>
        <w:rPr>
          <w:rFonts w:ascii="Arial" w:hAnsi="Arial"/>
          <w:i/>
          <w:spacing w:val="-59"/>
        </w:rPr>
        <w:t xml:space="preserve"> </w:t>
      </w:r>
      <w:r>
        <w:rPr>
          <w:rFonts w:ascii="Arial" w:hAnsi="Arial"/>
          <w:i/>
        </w:rPr>
        <w:t>as</w:t>
      </w:r>
      <w:r>
        <w:rPr>
          <w:rFonts w:ascii="Arial" w:hAnsi="Arial"/>
          <w:i/>
          <w:spacing w:val="-1"/>
        </w:rPr>
        <w:t xml:space="preserve"> </w:t>
      </w:r>
      <w:r>
        <w:rPr>
          <w:rFonts w:ascii="Arial" w:hAnsi="Arial"/>
          <w:i/>
        </w:rPr>
        <w:t>a</w:t>
      </w:r>
      <w:r>
        <w:rPr>
          <w:rFonts w:ascii="Arial" w:hAnsi="Arial"/>
          <w:i/>
          <w:spacing w:val="-2"/>
        </w:rPr>
        <w:t xml:space="preserve"> </w:t>
      </w:r>
      <w:r>
        <w:rPr>
          <w:rFonts w:ascii="Arial" w:hAnsi="Arial"/>
          <w:i/>
        </w:rPr>
        <w:t>whole</w:t>
      </w:r>
      <w:r>
        <w:rPr>
          <w:rFonts w:ascii="Arial" w:hAnsi="Arial"/>
          <w:i/>
          <w:spacing w:val="-1"/>
        </w:rPr>
        <w:t xml:space="preserve"> </w:t>
      </w:r>
      <w:r>
        <w:rPr>
          <w:rFonts w:ascii="Arial" w:hAnsi="Arial"/>
          <w:i/>
        </w:rPr>
        <w:t>and</w:t>
      </w:r>
      <w:r>
        <w:rPr>
          <w:rFonts w:ascii="Arial" w:hAnsi="Arial"/>
          <w:i/>
          <w:spacing w:val="-3"/>
        </w:rPr>
        <w:t xml:space="preserve"> </w:t>
      </w:r>
      <w:r>
        <w:rPr>
          <w:rFonts w:ascii="Arial" w:hAnsi="Arial"/>
          <w:i/>
        </w:rPr>
        <w:t>not</w:t>
      </w:r>
      <w:r>
        <w:rPr>
          <w:rFonts w:ascii="Arial" w:hAnsi="Arial"/>
          <w:i/>
          <w:spacing w:val="-1"/>
        </w:rPr>
        <w:t xml:space="preserve"> </w:t>
      </w:r>
      <w:r>
        <w:rPr>
          <w:rFonts w:ascii="Arial" w:hAnsi="Arial"/>
          <w:i/>
        </w:rPr>
        <w:t>based</w:t>
      </w:r>
      <w:r>
        <w:rPr>
          <w:rFonts w:ascii="Arial" w:hAnsi="Arial"/>
          <w:i/>
          <w:spacing w:val="-1"/>
        </w:rPr>
        <w:t xml:space="preserve"> </w:t>
      </w:r>
      <w:r>
        <w:rPr>
          <w:rFonts w:ascii="Arial" w:hAnsi="Arial"/>
          <w:i/>
        </w:rPr>
        <w:t>on</w:t>
      </w:r>
      <w:r>
        <w:rPr>
          <w:rFonts w:ascii="Arial" w:hAnsi="Arial"/>
          <w:i/>
          <w:spacing w:val="-1"/>
        </w:rPr>
        <w:t xml:space="preserve"> </w:t>
      </w:r>
      <w:r>
        <w:rPr>
          <w:rFonts w:ascii="Arial" w:hAnsi="Arial"/>
          <w:i/>
        </w:rPr>
        <w:t>item</w:t>
      </w:r>
      <w:r>
        <w:rPr>
          <w:rFonts w:ascii="Arial" w:hAnsi="Arial"/>
          <w:i/>
          <w:spacing w:val="-2"/>
        </w:rPr>
        <w:t xml:space="preserve"> </w:t>
      </w:r>
      <w:r>
        <w:rPr>
          <w:rFonts w:ascii="Arial" w:hAnsi="Arial"/>
          <w:i/>
        </w:rPr>
        <w:t>wise</w:t>
      </w:r>
      <w:r>
        <w:rPr>
          <w:rFonts w:ascii="Arial" w:hAnsi="Arial"/>
          <w:i/>
          <w:spacing w:val="-3"/>
        </w:rPr>
        <w:t xml:space="preserve"> </w:t>
      </w:r>
      <w:r>
        <w:rPr>
          <w:rFonts w:ascii="Arial" w:hAnsi="Arial"/>
          <w:i/>
        </w:rPr>
        <w:t>estimation or</w:t>
      </w:r>
      <w:r>
        <w:rPr>
          <w:rFonts w:ascii="Arial" w:hAnsi="Arial"/>
          <w:i/>
          <w:spacing w:val="-2"/>
        </w:rPr>
        <w:t xml:space="preserve"> </w:t>
      </w:r>
      <w:r>
        <w:rPr>
          <w:rFonts w:ascii="Arial" w:hAnsi="Arial"/>
          <w:i/>
        </w:rPr>
        <w:t>Bills of</w:t>
      </w:r>
      <w:r>
        <w:rPr>
          <w:rFonts w:ascii="Arial" w:hAnsi="Arial"/>
          <w:i/>
          <w:spacing w:val="-2"/>
        </w:rPr>
        <w:t xml:space="preserve"> </w:t>
      </w:r>
      <w:r>
        <w:rPr>
          <w:rFonts w:ascii="Arial" w:hAnsi="Arial"/>
          <w:i/>
        </w:rPr>
        <w:t>Quantity</w:t>
      </w:r>
      <w:r>
        <w:rPr>
          <w:rFonts w:ascii="Arial" w:hAnsi="Arial"/>
          <w:i/>
          <w:spacing w:val="-3"/>
        </w:rPr>
        <w:t xml:space="preserve"> </w:t>
      </w:r>
      <w:r>
        <w:rPr>
          <w:rFonts w:ascii="Arial" w:hAnsi="Arial"/>
          <w:i/>
        </w:rPr>
        <w:t>method unless</w:t>
      </w:r>
      <w:r>
        <w:rPr>
          <w:rFonts w:ascii="Arial" w:hAnsi="Arial"/>
          <w:i/>
          <w:spacing w:val="-1"/>
        </w:rPr>
        <w:t xml:space="preserve"> </w:t>
      </w:r>
      <w:r>
        <w:rPr>
          <w:rFonts w:ascii="Arial" w:hAnsi="Arial"/>
          <w:i/>
        </w:rPr>
        <w:t>otherwise</w:t>
      </w:r>
      <w:r>
        <w:rPr>
          <w:rFonts w:ascii="Arial" w:hAnsi="Arial"/>
          <w:i/>
          <w:spacing w:val="-1"/>
        </w:rPr>
        <w:t xml:space="preserve"> </w:t>
      </w:r>
      <w:r>
        <w:rPr>
          <w:rFonts w:ascii="Arial" w:hAnsi="Arial"/>
          <w:i/>
        </w:rPr>
        <w:t>stated.</w:t>
      </w:r>
    </w:p>
    <w:p w:rsidR="00365C3E" w:rsidRDefault="00533A87">
      <w:pPr>
        <w:pStyle w:val="ListParagraph"/>
        <w:numPr>
          <w:ilvl w:val="0"/>
          <w:numId w:val="13"/>
        </w:numPr>
        <w:tabs>
          <w:tab w:val="left" w:pos="1387"/>
        </w:tabs>
        <w:ind w:hanging="361"/>
        <w:rPr>
          <w:rFonts w:ascii="Arial" w:hAnsi="Arial"/>
          <w:i/>
        </w:rPr>
      </w:pPr>
      <w:r>
        <w:rPr>
          <w:rFonts w:ascii="Arial" w:hAnsi="Arial"/>
          <w:i/>
        </w:rPr>
        <w:t>The</w:t>
      </w:r>
      <w:r>
        <w:rPr>
          <w:rFonts w:ascii="Arial" w:hAnsi="Arial"/>
          <w:i/>
          <w:spacing w:val="25"/>
        </w:rPr>
        <w:t xml:space="preserve"> </w:t>
      </w:r>
      <w:r>
        <w:rPr>
          <w:rFonts w:ascii="Arial" w:hAnsi="Arial"/>
          <w:i/>
        </w:rPr>
        <w:t>condition</w:t>
      </w:r>
      <w:r>
        <w:rPr>
          <w:rFonts w:ascii="Arial" w:hAnsi="Arial"/>
          <w:i/>
          <w:spacing w:val="25"/>
        </w:rPr>
        <w:t xml:space="preserve"> </w:t>
      </w:r>
      <w:r>
        <w:rPr>
          <w:rFonts w:ascii="Arial" w:hAnsi="Arial"/>
          <w:i/>
        </w:rPr>
        <w:t>assessment</w:t>
      </w:r>
      <w:r>
        <w:rPr>
          <w:rFonts w:ascii="Arial" w:hAnsi="Arial"/>
          <w:i/>
          <w:spacing w:val="27"/>
        </w:rPr>
        <w:t xml:space="preserve"> </w:t>
      </w:r>
      <w:r>
        <w:rPr>
          <w:rFonts w:ascii="Arial" w:hAnsi="Arial"/>
          <w:i/>
        </w:rPr>
        <w:t>and</w:t>
      </w:r>
      <w:r>
        <w:rPr>
          <w:rFonts w:ascii="Arial" w:hAnsi="Arial"/>
          <w:i/>
          <w:spacing w:val="23"/>
        </w:rPr>
        <w:t xml:space="preserve"> </w:t>
      </w:r>
      <w:r>
        <w:rPr>
          <w:rFonts w:ascii="Arial" w:hAnsi="Arial"/>
          <w:i/>
        </w:rPr>
        <w:t>the</w:t>
      </w:r>
      <w:r>
        <w:rPr>
          <w:rFonts w:ascii="Arial" w:hAnsi="Arial"/>
          <w:i/>
          <w:spacing w:val="22"/>
        </w:rPr>
        <w:t xml:space="preserve"> </w:t>
      </w:r>
      <w:r>
        <w:rPr>
          <w:rFonts w:ascii="Arial" w:hAnsi="Arial"/>
          <w:i/>
        </w:rPr>
        <w:t>estimation</w:t>
      </w:r>
      <w:r>
        <w:rPr>
          <w:rFonts w:ascii="Arial" w:hAnsi="Arial"/>
          <w:i/>
          <w:spacing w:val="25"/>
        </w:rPr>
        <w:t xml:space="preserve"> </w:t>
      </w:r>
      <w:r>
        <w:rPr>
          <w:rFonts w:ascii="Arial" w:hAnsi="Arial"/>
          <w:i/>
        </w:rPr>
        <w:t>of</w:t>
      </w:r>
      <w:r>
        <w:rPr>
          <w:rFonts w:ascii="Arial" w:hAnsi="Arial"/>
          <w:i/>
          <w:spacing w:val="25"/>
        </w:rPr>
        <w:t xml:space="preserve"> </w:t>
      </w:r>
      <w:r>
        <w:rPr>
          <w:rFonts w:ascii="Arial" w:hAnsi="Arial"/>
          <w:i/>
        </w:rPr>
        <w:t>the</w:t>
      </w:r>
      <w:r>
        <w:rPr>
          <w:rFonts w:ascii="Arial" w:hAnsi="Arial"/>
          <w:i/>
          <w:spacing w:val="23"/>
        </w:rPr>
        <w:t xml:space="preserve"> </w:t>
      </w:r>
      <w:r>
        <w:rPr>
          <w:rFonts w:ascii="Arial" w:hAnsi="Arial"/>
          <w:i/>
        </w:rPr>
        <w:t>residual</w:t>
      </w:r>
      <w:r>
        <w:rPr>
          <w:rFonts w:ascii="Arial" w:hAnsi="Arial"/>
          <w:i/>
          <w:spacing w:val="25"/>
        </w:rPr>
        <w:t xml:space="preserve"> </w:t>
      </w:r>
      <w:r>
        <w:rPr>
          <w:rFonts w:ascii="Arial" w:hAnsi="Arial"/>
          <w:i/>
        </w:rPr>
        <w:t>economic</w:t>
      </w:r>
      <w:r>
        <w:rPr>
          <w:rFonts w:ascii="Arial" w:hAnsi="Arial"/>
          <w:i/>
          <w:spacing w:val="25"/>
        </w:rPr>
        <w:t xml:space="preserve"> </w:t>
      </w:r>
      <w:r>
        <w:rPr>
          <w:rFonts w:ascii="Arial" w:hAnsi="Arial"/>
          <w:i/>
        </w:rPr>
        <w:t>life</w:t>
      </w:r>
      <w:r>
        <w:rPr>
          <w:rFonts w:ascii="Arial" w:hAnsi="Arial"/>
          <w:i/>
          <w:spacing w:val="26"/>
        </w:rPr>
        <w:t xml:space="preserve"> </w:t>
      </w:r>
      <w:r>
        <w:rPr>
          <w:rFonts w:ascii="Arial" w:hAnsi="Arial"/>
          <w:i/>
        </w:rPr>
        <w:t>of</w:t>
      </w:r>
      <w:r>
        <w:rPr>
          <w:rFonts w:ascii="Arial" w:hAnsi="Arial"/>
          <w:i/>
          <w:spacing w:val="24"/>
        </w:rPr>
        <w:t xml:space="preserve"> </w:t>
      </w:r>
      <w:r>
        <w:rPr>
          <w:rFonts w:ascii="Arial" w:hAnsi="Arial"/>
          <w:i/>
        </w:rPr>
        <w:t>the</w:t>
      </w:r>
      <w:r>
        <w:rPr>
          <w:rFonts w:ascii="Arial" w:hAnsi="Arial"/>
          <w:i/>
          <w:spacing w:val="23"/>
        </w:rPr>
        <w:t xml:space="preserve"> </w:t>
      </w:r>
      <w:r>
        <w:rPr>
          <w:rFonts w:ascii="Arial" w:hAnsi="Arial"/>
          <w:i/>
        </w:rPr>
        <w:t>structure</w:t>
      </w:r>
      <w:r>
        <w:rPr>
          <w:rFonts w:ascii="Arial" w:hAnsi="Arial"/>
          <w:i/>
          <w:spacing w:val="25"/>
        </w:rPr>
        <w:t xml:space="preserve"> </w:t>
      </w:r>
      <w:r>
        <w:rPr>
          <w:rFonts w:ascii="Arial" w:hAnsi="Arial"/>
          <w:i/>
        </w:rPr>
        <w:t>are</w:t>
      </w:r>
      <w:r>
        <w:rPr>
          <w:rFonts w:ascii="Arial" w:hAnsi="Arial"/>
          <w:i/>
          <w:spacing w:val="23"/>
        </w:rPr>
        <w:t xml:space="preserve"> </w:t>
      </w:r>
      <w:r>
        <w:rPr>
          <w:rFonts w:ascii="Arial" w:hAnsi="Arial"/>
          <w:i/>
        </w:rPr>
        <w:t>only</w:t>
      </w:r>
    </w:p>
    <w:p w:rsidR="00365C3E" w:rsidRDefault="00365C3E">
      <w:pPr>
        <w:jc w:val="both"/>
        <w:rPr>
          <w:rFonts w:ascii="Arial" w:hAnsi="Arial"/>
        </w:rPr>
        <w:sectPr w:rsidR="00365C3E">
          <w:headerReference w:type="default" r:id="rId16"/>
          <w:footerReference w:type="default" r:id="rId17"/>
          <w:pgSz w:w="12240" w:h="15840"/>
          <w:pgMar w:top="920" w:right="280" w:bottom="1180" w:left="280" w:header="369" w:footer="999"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5"/>
        <w:gridCol w:w="10529"/>
      </w:tblGrid>
      <w:tr w:rsidR="00365C3E">
        <w:trPr>
          <w:trHeight w:val="3480"/>
        </w:trPr>
        <w:tc>
          <w:tcPr>
            <w:tcW w:w="725" w:type="dxa"/>
            <w:shd w:val="clear" w:color="auto" w:fill="C5D9F0"/>
          </w:tcPr>
          <w:p w:rsidR="00365C3E" w:rsidRDefault="00365C3E">
            <w:pPr>
              <w:pStyle w:val="TableParagraph"/>
              <w:rPr>
                <w:rFonts w:ascii="Times New Roman"/>
                <w:sz w:val="20"/>
              </w:rPr>
            </w:pPr>
          </w:p>
        </w:tc>
        <w:tc>
          <w:tcPr>
            <w:tcW w:w="10529" w:type="dxa"/>
          </w:tcPr>
          <w:p w:rsidR="00365C3E" w:rsidRDefault="00533A87">
            <w:pPr>
              <w:pStyle w:val="TableParagraph"/>
              <w:spacing w:line="259" w:lineRule="auto"/>
              <w:ind w:left="446" w:right="102"/>
              <w:jc w:val="both"/>
              <w:rPr>
                <w:rFonts w:ascii="Arial"/>
                <w:i/>
              </w:rPr>
            </w:pPr>
            <w:proofErr w:type="gramStart"/>
            <w:r>
              <w:rPr>
                <w:rFonts w:ascii="Arial"/>
                <w:i/>
              </w:rPr>
              <w:t>based</w:t>
            </w:r>
            <w:proofErr w:type="gramEnd"/>
            <w:r>
              <w:rPr>
                <w:rFonts w:ascii="Arial"/>
                <w:i/>
                <w:spacing w:val="-8"/>
              </w:rPr>
              <w:t xml:space="preserve"> </w:t>
            </w:r>
            <w:r>
              <w:rPr>
                <w:rFonts w:ascii="Arial"/>
                <w:i/>
              </w:rPr>
              <w:t>on</w:t>
            </w:r>
            <w:r>
              <w:rPr>
                <w:rFonts w:ascii="Arial"/>
                <w:i/>
                <w:spacing w:val="-7"/>
              </w:rPr>
              <w:t xml:space="preserve"> </w:t>
            </w:r>
            <w:r>
              <w:rPr>
                <w:rFonts w:ascii="Arial"/>
                <w:i/>
              </w:rPr>
              <w:t>the</w:t>
            </w:r>
            <w:r>
              <w:rPr>
                <w:rFonts w:ascii="Arial"/>
                <w:i/>
                <w:spacing w:val="-11"/>
              </w:rPr>
              <w:t xml:space="preserve"> </w:t>
            </w:r>
            <w:r>
              <w:rPr>
                <w:rFonts w:ascii="Arial"/>
                <w:i/>
              </w:rPr>
              <w:t>visual</w:t>
            </w:r>
            <w:r>
              <w:rPr>
                <w:rFonts w:ascii="Arial"/>
                <w:i/>
                <w:spacing w:val="-8"/>
              </w:rPr>
              <w:t xml:space="preserve"> </w:t>
            </w:r>
            <w:r>
              <w:rPr>
                <w:rFonts w:ascii="Arial"/>
                <w:i/>
              </w:rPr>
              <w:t>observations</w:t>
            </w:r>
            <w:r>
              <w:rPr>
                <w:rFonts w:ascii="Arial"/>
                <w:i/>
                <w:spacing w:val="-8"/>
              </w:rPr>
              <w:t xml:space="preserve"> </w:t>
            </w:r>
            <w:r>
              <w:rPr>
                <w:rFonts w:ascii="Arial"/>
                <w:i/>
              </w:rPr>
              <w:t>and</w:t>
            </w:r>
            <w:r>
              <w:rPr>
                <w:rFonts w:ascii="Arial"/>
                <w:i/>
                <w:spacing w:val="-9"/>
              </w:rPr>
              <w:t xml:space="preserve"> </w:t>
            </w:r>
            <w:r>
              <w:rPr>
                <w:rFonts w:ascii="Arial"/>
                <w:i/>
              </w:rPr>
              <w:t>appearance</w:t>
            </w:r>
            <w:r>
              <w:rPr>
                <w:rFonts w:ascii="Arial"/>
                <w:i/>
                <w:spacing w:val="-11"/>
              </w:rPr>
              <w:t xml:space="preserve"> </w:t>
            </w:r>
            <w:r>
              <w:rPr>
                <w:rFonts w:ascii="Arial"/>
                <w:i/>
              </w:rPr>
              <w:t>found</w:t>
            </w:r>
            <w:r>
              <w:rPr>
                <w:rFonts w:ascii="Arial"/>
                <w:i/>
                <w:spacing w:val="-7"/>
              </w:rPr>
              <w:t xml:space="preserve"> </w:t>
            </w:r>
            <w:r>
              <w:rPr>
                <w:rFonts w:ascii="Arial"/>
                <w:i/>
              </w:rPr>
              <w:t>during</w:t>
            </w:r>
            <w:r>
              <w:rPr>
                <w:rFonts w:ascii="Arial"/>
                <w:i/>
                <w:spacing w:val="-8"/>
              </w:rPr>
              <w:t xml:space="preserve"> </w:t>
            </w:r>
            <w:r>
              <w:rPr>
                <w:rFonts w:ascii="Arial"/>
                <w:i/>
              </w:rPr>
              <w:t>the</w:t>
            </w:r>
            <w:r>
              <w:rPr>
                <w:rFonts w:ascii="Arial"/>
                <w:i/>
                <w:spacing w:val="-7"/>
              </w:rPr>
              <w:t xml:space="preserve"> </w:t>
            </w:r>
            <w:r>
              <w:rPr>
                <w:rFonts w:ascii="Arial"/>
                <w:i/>
              </w:rPr>
              <w:t>site</w:t>
            </w:r>
            <w:r>
              <w:rPr>
                <w:rFonts w:ascii="Arial"/>
                <w:i/>
                <w:spacing w:val="-8"/>
              </w:rPr>
              <w:t xml:space="preserve"> </w:t>
            </w:r>
            <w:r>
              <w:rPr>
                <w:rFonts w:ascii="Arial"/>
                <w:i/>
              </w:rPr>
              <w:t>survey.</w:t>
            </w:r>
            <w:r>
              <w:rPr>
                <w:rFonts w:ascii="Arial"/>
                <w:i/>
                <w:spacing w:val="-8"/>
              </w:rPr>
              <w:t xml:space="preserve"> </w:t>
            </w:r>
            <w:r>
              <w:rPr>
                <w:rFonts w:ascii="Arial"/>
                <w:i/>
              </w:rPr>
              <w:t>We</w:t>
            </w:r>
            <w:r>
              <w:rPr>
                <w:rFonts w:ascii="Arial"/>
                <w:i/>
                <w:spacing w:val="-7"/>
              </w:rPr>
              <w:t xml:space="preserve"> </w:t>
            </w:r>
            <w:r>
              <w:rPr>
                <w:rFonts w:ascii="Arial"/>
                <w:i/>
              </w:rPr>
              <w:t>have</w:t>
            </w:r>
            <w:r>
              <w:rPr>
                <w:rFonts w:ascii="Arial"/>
                <w:i/>
                <w:spacing w:val="-7"/>
              </w:rPr>
              <w:t xml:space="preserve"> </w:t>
            </w:r>
            <w:r>
              <w:rPr>
                <w:rFonts w:ascii="Arial"/>
                <w:i/>
              </w:rPr>
              <w:t>not</w:t>
            </w:r>
            <w:r>
              <w:rPr>
                <w:rFonts w:ascii="Arial"/>
                <w:i/>
                <w:spacing w:val="-7"/>
              </w:rPr>
              <w:t xml:space="preserve"> </w:t>
            </w:r>
            <w:r>
              <w:rPr>
                <w:rFonts w:ascii="Arial"/>
                <w:i/>
              </w:rPr>
              <w:t>carried</w:t>
            </w:r>
            <w:r>
              <w:rPr>
                <w:rFonts w:ascii="Arial"/>
                <w:i/>
                <w:spacing w:val="-10"/>
              </w:rPr>
              <w:t xml:space="preserve"> </w:t>
            </w:r>
            <w:r>
              <w:rPr>
                <w:rFonts w:ascii="Arial"/>
                <w:i/>
              </w:rPr>
              <w:t>out</w:t>
            </w:r>
            <w:r>
              <w:rPr>
                <w:rFonts w:ascii="Arial"/>
                <w:i/>
                <w:spacing w:val="-59"/>
              </w:rPr>
              <w:t xml:space="preserve"> </w:t>
            </w:r>
            <w:r>
              <w:rPr>
                <w:rFonts w:ascii="Arial"/>
                <w:i/>
              </w:rPr>
              <w:t>any</w:t>
            </w:r>
            <w:r>
              <w:rPr>
                <w:rFonts w:ascii="Arial"/>
                <w:i/>
                <w:spacing w:val="-4"/>
              </w:rPr>
              <w:t xml:space="preserve"> </w:t>
            </w:r>
            <w:r>
              <w:rPr>
                <w:rFonts w:ascii="Arial"/>
                <w:i/>
              </w:rPr>
              <w:t>structural</w:t>
            </w:r>
            <w:r>
              <w:rPr>
                <w:rFonts w:ascii="Arial"/>
                <w:i/>
                <w:spacing w:val="-5"/>
              </w:rPr>
              <w:t xml:space="preserve"> </w:t>
            </w:r>
            <w:r>
              <w:rPr>
                <w:rFonts w:ascii="Arial"/>
                <w:i/>
              </w:rPr>
              <w:t>design</w:t>
            </w:r>
            <w:r>
              <w:rPr>
                <w:rFonts w:ascii="Arial"/>
                <w:i/>
                <w:spacing w:val="-3"/>
              </w:rPr>
              <w:t xml:space="preserve"> </w:t>
            </w:r>
            <w:r>
              <w:rPr>
                <w:rFonts w:ascii="Arial"/>
                <w:i/>
              </w:rPr>
              <w:t>or</w:t>
            </w:r>
            <w:r>
              <w:rPr>
                <w:rFonts w:ascii="Arial"/>
                <w:i/>
                <w:spacing w:val="-6"/>
              </w:rPr>
              <w:t xml:space="preserve"> </w:t>
            </w:r>
            <w:r>
              <w:rPr>
                <w:rFonts w:ascii="Arial"/>
                <w:i/>
              </w:rPr>
              <w:t>stability</w:t>
            </w:r>
            <w:r>
              <w:rPr>
                <w:rFonts w:ascii="Arial"/>
                <w:i/>
                <w:spacing w:val="-4"/>
              </w:rPr>
              <w:t xml:space="preserve"> </w:t>
            </w:r>
            <w:r>
              <w:rPr>
                <w:rFonts w:ascii="Arial"/>
                <w:i/>
              </w:rPr>
              <w:t>study;</w:t>
            </w:r>
            <w:r>
              <w:rPr>
                <w:rFonts w:ascii="Arial"/>
                <w:i/>
                <w:spacing w:val="-3"/>
              </w:rPr>
              <w:t xml:space="preserve"> </w:t>
            </w:r>
            <w:r>
              <w:rPr>
                <w:rFonts w:ascii="Arial"/>
                <w:i/>
              </w:rPr>
              <w:t>nor</w:t>
            </w:r>
            <w:r>
              <w:rPr>
                <w:rFonts w:ascii="Arial"/>
                <w:i/>
                <w:spacing w:val="-2"/>
              </w:rPr>
              <w:t xml:space="preserve"> </w:t>
            </w:r>
            <w:r>
              <w:rPr>
                <w:rFonts w:ascii="Arial"/>
                <w:i/>
              </w:rPr>
              <w:t>carried</w:t>
            </w:r>
            <w:r>
              <w:rPr>
                <w:rFonts w:ascii="Arial"/>
                <w:i/>
                <w:spacing w:val="-7"/>
              </w:rPr>
              <w:t xml:space="preserve"> </w:t>
            </w:r>
            <w:r>
              <w:rPr>
                <w:rFonts w:ascii="Arial"/>
                <w:i/>
              </w:rPr>
              <w:t>out</w:t>
            </w:r>
            <w:r>
              <w:rPr>
                <w:rFonts w:ascii="Arial"/>
                <w:i/>
                <w:spacing w:val="-3"/>
              </w:rPr>
              <w:t xml:space="preserve"> </w:t>
            </w:r>
            <w:r>
              <w:rPr>
                <w:rFonts w:ascii="Arial"/>
                <w:i/>
              </w:rPr>
              <w:t>any</w:t>
            </w:r>
            <w:r>
              <w:rPr>
                <w:rFonts w:ascii="Arial"/>
                <w:i/>
                <w:spacing w:val="-3"/>
              </w:rPr>
              <w:t xml:space="preserve"> </w:t>
            </w:r>
            <w:r>
              <w:rPr>
                <w:rFonts w:ascii="Arial"/>
                <w:i/>
              </w:rPr>
              <w:t>physical</w:t>
            </w:r>
            <w:r>
              <w:rPr>
                <w:rFonts w:ascii="Arial"/>
                <w:i/>
                <w:spacing w:val="-5"/>
              </w:rPr>
              <w:t xml:space="preserve"> </w:t>
            </w:r>
            <w:r>
              <w:rPr>
                <w:rFonts w:ascii="Arial"/>
                <w:i/>
              </w:rPr>
              <w:t>tests</w:t>
            </w:r>
            <w:r>
              <w:rPr>
                <w:rFonts w:ascii="Arial"/>
                <w:i/>
                <w:spacing w:val="-5"/>
              </w:rPr>
              <w:t xml:space="preserve"> </w:t>
            </w:r>
            <w:r>
              <w:rPr>
                <w:rFonts w:ascii="Arial"/>
                <w:i/>
              </w:rPr>
              <w:t>to</w:t>
            </w:r>
            <w:r>
              <w:rPr>
                <w:rFonts w:ascii="Arial"/>
                <w:i/>
                <w:spacing w:val="-6"/>
              </w:rPr>
              <w:t xml:space="preserve"> </w:t>
            </w:r>
            <w:r>
              <w:rPr>
                <w:rFonts w:ascii="Arial"/>
                <w:i/>
              </w:rPr>
              <w:t>assess</w:t>
            </w:r>
            <w:r>
              <w:rPr>
                <w:rFonts w:ascii="Arial"/>
                <w:i/>
                <w:spacing w:val="-4"/>
              </w:rPr>
              <w:t xml:space="preserve"> </w:t>
            </w:r>
            <w:r>
              <w:rPr>
                <w:rFonts w:ascii="Arial"/>
                <w:i/>
              </w:rPr>
              <w:t>structural</w:t>
            </w:r>
            <w:r>
              <w:rPr>
                <w:rFonts w:ascii="Arial"/>
                <w:i/>
                <w:spacing w:val="-3"/>
              </w:rPr>
              <w:t xml:space="preserve"> </w:t>
            </w:r>
            <w:r>
              <w:rPr>
                <w:rFonts w:ascii="Arial"/>
                <w:i/>
              </w:rPr>
              <w:t>integrity</w:t>
            </w:r>
            <w:r>
              <w:rPr>
                <w:rFonts w:ascii="Arial"/>
                <w:i/>
                <w:spacing w:val="-4"/>
              </w:rPr>
              <w:t xml:space="preserve"> </w:t>
            </w:r>
            <w:r>
              <w:rPr>
                <w:rFonts w:ascii="Arial"/>
                <w:i/>
              </w:rPr>
              <w:t>&amp;</w:t>
            </w:r>
            <w:r>
              <w:rPr>
                <w:rFonts w:ascii="Arial"/>
                <w:i/>
                <w:spacing w:val="-59"/>
              </w:rPr>
              <w:t xml:space="preserve"> </w:t>
            </w:r>
            <w:r>
              <w:rPr>
                <w:rFonts w:ascii="Arial"/>
                <w:i/>
              </w:rPr>
              <w:t>strength.</w:t>
            </w:r>
          </w:p>
          <w:p w:rsidR="00365C3E" w:rsidRDefault="00533A87">
            <w:pPr>
              <w:pStyle w:val="TableParagraph"/>
              <w:numPr>
                <w:ilvl w:val="0"/>
                <w:numId w:val="12"/>
              </w:numPr>
              <w:tabs>
                <w:tab w:val="left" w:pos="447"/>
              </w:tabs>
              <w:spacing w:line="256" w:lineRule="auto"/>
              <w:ind w:right="111"/>
              <w:jc w:val="both"/>
              <w:rPr>
                <w:rFonts w:ascii="Arial" w:hAnsi="Arial"/>
                <w:i/>
              </w:rPr>
            </w:pPr>
            <w:r>
              <w:rPr>
                <w:rFonts w:ascii="Arial" w:hAnsi="Arial"/>
                <w:i/>
              </w:rPr>
              <w:t>Any kind of unpaid statutory, utilities, lease, interest or any other pecuniary dues on the asset or on its</w:t>
            </w:r>
            <w:r>
              <w:rPr>
                <w:rFonts w:ascii="Arial" w:hAnsi="Arial"/>
                <w:i/>
                <w:spacing w:val="1"/>
              </w:rPr>
              <w:t xml:space="preserve"> </w:t>
            </w:r>
            <w:r>
              <w:rPr>
                <w:rFonts w:ascii="Arial" w:hAnsi="Arial"/>
                <w:i/>
              </w:rPr>
              <w:t>owners</w:t>
            </w:r>
            <w:r>
              <w:rPr>
                <w:rFonts w:ascii="Arial" w:hAnsi="Arial"/>
                <w:i/>
                <w:spacing w:val="-3"/>
              </w:rPr>
              <w:t xml:space="preserve"> </w:t>
            </w:r>
            <w:r>
              <w:rPr>
                <w:rFonts w:ascii="Arial" w:hAnsi="Arial"/>
                <w:i/>
              </w:rPr>
              <w:t>has</w:t>
            </w:r>
            <w:r>
              <w:rPr>
                <w:rFonts w:ascii="Arial" w:hAnsi="Arial"/>
                <w:i/>
                <w:spacing w:val="-2"/>
              </w:rPr>
              <w:t xml:space="preserve"> </w:t>
            </w:r>
            <w:r>
              <w:rPr>
                <w:rFonts w:ascii="Arial" w:hAnsi="Arial"/>
                <w:i/>
              </w:rPr>
              <w:t>not</w:t>
            </w:r>
            <w:r>
              <w:rPr>
                <w:rFonts w:ascii="Arial" w:hAnsi="Arial"/>
                <w:i/>
                <w:spacing w:val="-1"/>
              </w:rPr>
              <w:t xml:space="preserve"> </w:t>
            </w:r>
            <w:r>
              <w:rPr>
                <w:rFonts w:ascii="Arial" w:hAnsi="Arial"/>
                <w:i/>
              </w:rPr>
              <w:t>been</w:t>
            </w:r>
            <w:r>
              <w:rPr>
                <w:rFonts w:ascii="Arial" w:hAnsi="Arial"/>
                <w:i/>
                <w:spacing w:val="-2"/>
              </w:rPr>
              <w:t xml:space="preserve"> </w:t>
            </w:r>
            <w:r>
              <w:rPr>
                <w:rFonts w:ascii="Arial" w:hAnsi="Arial"/>
                <w:i/>
              </w:rPr>
              <w:t>factored</w:t>
            </w:r>
            <w:r>
              <w:rPr>
                <w:rFonts w:ascii="Arial" w:hAnsi="Arial"/>
                <w:i/>
                <w:spacing w:val="-2"/>
              </w:rPr>
              <w:t xml:space="preserve"> </w:t>
            </w:r>
            <w:r>
              <w:rPr>
                <w:rFonts w:ascii="Arial" w:hAnsi="Arial"/>
                <w:i/>
              </w:rPr>
              <w:t>in the</w:t>
            </w:r>
            <w:r>
              <w:rPr>
                <w:rFonts w:ascii="Arial" w:hAnsi="Arial"/>
                <w:i/>
                <w:spacing w:val="-2"/>
              </w:rPr>
              <w:t xml:space="preserve"> </w:t>
            </w:r>
            <w:r>
              <w:rPr>
                <w:rFonts w:ascii="Arial" w:hAnsi="Arial"/>
                <w:i/>
              </w:rPr>
              <w:t>Valuation.</w:t>
            </w:r>
          </w:p>
          <w:p w:rsidR="00365C3E" w:rsidRDefault="00533A87">
            <w:pPr>
              <w:pStyle w:val="TableParagraph"/>
              <w:numPr>
                <w:ilvl w:val="0"/>
                <w:numId w:val="12"/>
              </w:numPr>
              <w:tabs>
                <w:tab w:val="left" w:pos="447"/>
              </w:tabs>
              <w:spacing w:line="259" w:lineRule="auto"/>
              <w:ind w:right="103"/>
              <w:jc w:val="both"/>
              <w:rPr>
                <w:rFonts w:ascii="Arial" w:hAnsi="Arial"/>
                <w:i/>
              </w:rPr>
            </w:pPr>
            <w:r>
              <w:rPr>
                <w:rFonts w:ascii="Arial" w:hAnsi="Arial"/>
                <w:i/>
              </w:rPr>
              <w:t>This Valuation is conducted based on the macro analysis of the asset/ property considering it in totality</w:t>
            </w:r>
            <w:r>
              <w:rPr>
                <w:rFonts w:ascii="Arial" w:hAnsi="Arial"/>
                <w:i/>
                <w:spacing w:val="-59"/>
              </w:rPr>
              <w:t xml:space="preserve"> </w:t>
            </w:r>
            <w:r>
              <w:rPr>
                <w:rFonts w:ascii="Arial" w:hAnsi="Arial"/>
                <w:i/>
              </w:rPr>
              <w:t>and not based on the micro, component or item wise analysis. Analysis done is a general assessment</w:t>
            </w:r>
            <w:r>
              <w:rPr>
                <w:rFonts w:ascii="Arial" w:hAnsi="Arial"/>
                <w:i/>
                <w:spacing w:val="1"/>
              </w:rPr>
              <w:t xml:space="preserve"> </w:t>
            </w:r>
            <w:r>
              <w:rPr>
                <w:rFonts w:ascii="Arial" w:hAnsi="Arial"/>
                <w:i/>
              </w:rPr>
              <w:t>and</w:t>
            </w:r>
            <w:r>
              <w:rPr>
                <w:rFonts w:ascii="Arial" w:hAnsi="Arial"/>
                <w:i/>
                <w:spacing w:val="-1"/>
              </w:rPr>
              <w:t xml:space="preserve"> </w:t>
            </w:r>
            <w:r>
              <w:rPr>
                <w:rFonts w:ascii="Arial" w:hAnsi="Arial"/>
                <w:i/>
              </w:rPr>
              <w:t>is neither</w:t>
            </w:r>
            <w:r>
              <w:rPr>
                <w:rFonts w:ascii="Arial" w:hAnsi="Arial"/>
                <w:i/>
                <w:spacing w:val="1"/>
              </w:rPr>
              <w:t xml:space="preserve"> </w:t>
            </w:r>
            <w:r>
              <w:rPr>
                <w:rFonts w:ascii="Arial" w:hAnsi="Arial"/>
                <w:i/>
              </w:rPr>
              <w:t>investigative in nature nor</w:t>
            </w:r>
            <w:r>
              <w:rPr>
                <w:rFonts w:ascii="Arial" w:hAnsi="Arial"/>
                <w:i/>
                <w:spacing w:val="-1"/>
              </w:rPr>
              <w:t xml:space="preserve"> </w:t>
            </w:r>
            <w:r>
              <w:rPr>
                <w:rFonts w:ascii="Arial" w:hAnsi="Arial"/>
                <w:i/>
              </w:rPr>
              <w:t>an</w:t>
            </w:r>
            <w:r>
              <w:rPr>
                <w:rFonts w:ascii="Arial" w:hAnsi="Arial"/>
                <w:i/>
                <w:spacing w:val="-1"/>
              </w:rPr>
              <w:t xml:space="preserve"> </w:t>
            </w:r>
            <w:r>
              <w:rPr>
                <w:rFonts w:ascii="Arial" w:hAnsi="Arial"/>
                <w:i/>
              </w:rPr>
              <w:t>audit</w:t>
            </w:r>
            <w:r>
              <w:rPr>
                <w:rFonts w:ascii="Arial" w:hAnsi="Arial"/>
                <w:i/>
                <w:spacing w:val="-3"/>
              </w:rPr>
              <w:t xml:space="preserve"> </w:t>
            </w:r>
            <w:r>
              <w:rPr>
                <w:rFonts w:ascii="Arial" w:hAnsi="Arial"/>
                <w:i/>
              </w:rPr>
              <w:t>activity.</w:t>
            </w:r>
          </w:p>
          <w:p w:rsidR="00365C3E" w:rsidRDefault="00533A87">
            <w:pPr>
              <w:pStyle w:val="TableParagraph"/>
              <w:numPr>
                <w:ilvl w:val="0"/>
                <w:numId w:val="12"/>
              </w:numPr>
              <w:tabs>
                <w:tab w:val="left" w:pos="447"/>
              </w:tabs>
              <w:spacing w:line="259" w:lineRule="auto"/>
              <w:ind w:right="102"/>
              <w:jc w:val="both"/>
              <w:rPr>
                <w:rFonts w:ascii="Arial" w:hAnsi="Arial"/>
                <w:i/>
              </w:rPr>
            </w:pPr>
            <w:r>
              <w:rPr>
                <w:rFonts w:ascii="Arial" w:hAnsi="Arial"/>
                <w:i/>
              </w:rPr>
              <w:t>Valuation is done for the asset found on as-is-where basis which owner/ owner representative/ client/</w:t>
            </w:r>
            <w:r>
              <w:rPr>
                <w:rFonts w:ascii="Arial" w:hAnsi="Arial"/>
                <w:i/>
                <w:spacing w:val="1"/>
              </w:rPr>
              <w:t xml:space="preserve"> </w:t>
            </w:r>
            <w:r>
              <w:rPr>
                <w:rFonts w:ascii="Arial" w:hAnsi="Arial"/>
                <w:i/>
              </w:rPr>
              <w:t>bank</w:t>
            </w:r>
            <w:r>
              <w:rPr>
                <w:rFonts w:ascii="Arial" w:hAnsi="Arial"/>
                <w:i/>
                <w:spacing w:val="-3"/>
              </w:rPr>
              <w:t xml:space="preserve"> </w:t>
            </w:r>
            <w:r>
              <w:rPr>
                <w:rFonts w:ascii="Arial" w:hAnsi="Arial"/>
                <w:i/>
              </w:rPr>
              <w:t>has</w:t>
            </w:r>
            <w:r>
              <w:rPr>
                <w:rFonts w:ascii="Arial" w:hAnsi="Arial"/>
                <w:i/>
                <w:spacing w:val="-4"/>
              </w:rPr>
              <w:t xml:space="preserve"> </w:t>
            </w:r>
            <w:r>
              <w:rPr>
                <w:rFonts w:ascii="Arial" w:hAnsi="Arial"/>
                <w:i/>
              </w:rPr>
              <w:t>shown</w:t>
            </w:r>
            <w:r>
              <w:rPr>
                <w:rFonts w:ascii="Arial" w:hAnsi="Arial"/>
                <w:i/>
                <w:spacing w:val="-4"/>
              </w:rPr>
              <w:t xml:space="preserve"> </w:t>
            </w:r>
            <w:r>
              <w:rPr>
                <w:rFonts w:ascii="Arial" w:hAnsi="Arial"/>
                <w:i/>
              </w:rPr>
              <w:t>to</w:t>
            </w:r>
            <w:r>
              <w:rPr>
                <w:rFonts w:ascii="Arial" w:hAnsi="Arial"/>
                <w:i/>
                <w:spacing w:val="-5"/>
              </w:rPr>
              <w:t xml:space="preserve"> </w:t>
            </w:r>
            <w:r>
              <w:rPr>
                <w:rFonts w:ascii="Arial" w:hAnsi="Arial"/>
                <w:i/>
              </w:rPr>
              <w:t>us</w:t>
            </w:r>
            <w:r>
              <w:rPr>
                <w:rFonts w:ascii="Arial" w:hAnsi="Arial"/>
                <w:i/>
                <w:spacing w:val="-4"/>
              </w:rPr>
              <w:t xml:space="preserve"> </w:t>
            </w:r>
            <w:r>
              <w:rPr>
                <w:rFonts w:ascii="Arial" w:hAnsi="Arial"/>
                <w:i/>
              </w:rPr>
              <w:t>on</w:t>
            </w:r>
            <w:r>
              <w:rPr>
                <w:rFonts w:ascii="Arial" w:hAnsi="Arial"/>
                <w:i/>
                <w:spacing w:val="-5"/>
              </w:rPr>
              <w:t xml:space="preserve"> </w:t>
            </w:r>
            <w:r>
              <w:rPr>
                <w:rFonts w:ascii="Arial" w:hAnsi="Arial"/>
                <w:i/>
              </w:rPr>
              <w:t>site</w:t>
            </w:r>
            <w:r>
              <w:rPr>
                <w:rFonts w:ascii="Arial" w:hAnsi="Arial"/>
                <w:i/>
                <w:spacing w:val="-3"/>
              </w:rPr>
              <w:t xml:space="preserve"> </w:t>
            </w:r>
            <w:r>
              <w:rPr>
                <w:rFonts w:ascii="Arial" w:hAnsi="Arial"/>
                <w:i/>
              </w:rPr>
              <w:t>of</w:t>
            </w:r>
            <w:r>
              <w:rPr>
                <w:rFonts w:ascii="Arial" w:hAnsi="Arial"/>
                <w:i/>
                <w:spacing w:val="-3"/>
              </w:rPr>
              <w:t xml:space="preserve"> </w:t>
            </w:r>
            <w:r>
              <w:rPr>
                <w:rFonts w:ascii="Arial" w:hAnsi="Arial"/>
                <w:i/>
              </w:rPr>
              <w:t>which</w:t>
            </w:r>
            <w:r>
              <w:rPr>
                <w:rFonts w:ascii="Arial" w:hAnsi="Arial"/>
                <w:i/>
                <w:spacing w:val="-4"/>
              </w:rPr>
              <w:t xml:space="preserve"> </w:t>
            </w:r>
            <w:r>
              <w:rPr>
                <w:rFonts w:ascii="Arial" w:hAnsi="Arial"/>
                <w:i/>
              </w:rPr>
              <w:t>some</w:t>
            </w:r>
            <w:r>
              <w:rPr>
                <w:rFonts w:ascii="Arial" w:hAnsi="Arial"/>
                <w:i/>
                <w:spacing w:val="-4"/>
              </w:rPr>
              <w:t xml:space="preserve"> </w:t>
            </w:r>
            <w:r>
              <w:rPr>
                <w:rFonts w:ascii="Arial" w:hAnsi="Arial"/>
                <w:i/>
              </w:rPr>
              <w:t>reference</w:t>
            </w:r>
            <w:r>
              <w:rPr>
                <w:rFonts w:ascii="Arial" w:hAnsi="Arial"/>
                <w:i/>
                <w:spacing w:val="-3"/>
              </w:rPr>
              <w:t xml:space="preserve"> </w:t>
            </w:r>
            <w:r>
              <w:rPr>
                <w:rFonts w:ascii="Arial" w:hAnsi="Arial"/>
                <w:i/>
              </w:rPr>
              <w:t>has</w:t>
            </w:r>
            <w:r>
              <w:rPr>
                <w:rFonts w:ascii="Arial" w:hAnsi="Arial"/>
                <w:i/>
                <w:spacing w:val="-2"/>
              </w:rPr>
              <w:t xml:space="preserve"> </w:t>
            </w:r>
            <w:r>
              <w:rPr>
                <w:rFonts w:ascii="Arial" w:hAnsi="Arial"/>
                <w:i/>
              </w:rPr>
              <w:t>been</w:t>
            </w:r>
            <w:r>
              <w:rPr>
                <w:rFonts w:ascii="Arial" w:hAnsi="Arial"/>
                <w:i/>
                <w:spacing w:val="-5"/>
              </w:rPr>
              <w:t xml:space="preserve"> </w:t>
            </w:r>
            <w:r>
              <w:rPr>
                <w:rFonts w:ascii="Arial" w:hAnsi="Arial"/>
                <w:i/>
              </w:rPr>
              <w:t>taken</w:t>
            </w:r>
            <w:r>
              <w:rPr>
                <w:rFonts w:ascii="Arial" w:hAnsi="Arial"/>
                <w:i/>
                <w:spacing w:val="-5"/>
              </w:rPr>
              <w:t xml:space="preserve"> </w:t>
            </w:r>
            <w:r>
              <w:rPr>
                <w:rFonts w:ascii="Arial" w:hAnsi="Arial"/>
                <w:i/>
              </w:rPr>
              <w:t>from</w:t>
            </w:r>
            <w:r>
              <w:rPr>
                <w:rFonts w:ascii="Arial" w:hAnsi="Arial"/>
                <w:i/>
                <w:spacing w:val="-3"/>
              </w:rPr>
              <w:t xml:space="preserve"> </w:t>
            </w:r>
            <w:r>
              <w:rPr>
                <w:rFonts w:ascii="Arial" w:hAnsi="Arial"/>
                <w:i/>
              </w:rPr>
              <w:t>the</w:t>
            </w:r>
            <w:r>
              <w:rPr>
                <w:rFonts w:ascii="Arial" w:hAnsi="Arial"/>
                <w:i/>
                <w:spacing w:val="-2"/>
              </w:rPr>
              <w:t xml:space="preserve"> </w:t>
            </w:r>
            <w:r>
              <w:rPr>
                <w:rFonts w:ascii="Arial" w:hAnsi="Arial"/>
                <w:i/>
              </w:rPr>
              <w:t>information/</w:t>
            </w:r>
            <w:r>
              <w:rPr>
                <w:rFonts w:ascii="Arial" w:hAnsi="Arial"/>
                <w:i/>
                <w:spacing w:val="-3"/>
              </w:rPr>
              <w:t xml:space="preserve"> </w:t>
            </w:r>
            <w:r>
              <w:rPr>
                <w:rFonts w:ascii="Arial" w:hAnsi="Arial"/>
                <w:i/>
              </w:rPr>
              <w:t>data</w:t>
            </w:r>
            <w:r>
              <w:rPr>
                <w:rFonts w:ascii="Arial" w:hAnsi="Arial"/>
                <w:i/>
                <w:spacing w:val="-5"/>
              </w:rPr>
              <w:t xml:space="preserve"> </w:t>
            </w:r>
            <w:r>
              <w:rPr>
                <w:rFonts w:ascii="Arial" w:hAnsi="Arial"/>
                <w:i/>
              </w:rPr>
              <w:t>given</w:t>
            </w:r>
            <w:r>
              <w:rPr>
                <w:rFonts w:ascii="Arial" w:hAnsi="Arial"/>
                <w:i/>
                <w:spacing w:val="-58"/>
              </w:rPr>
              <w:t xml:space="preserve"> </w:t>
            </w:r>
            <w:r>
              <w:rPr>
                <w:rFonts w:ascii="Arial" w:hAnsi="Arial"/>
                <w:i/>
              </w:rPr>
              <w:t>in the copy of documents provided to us which have been relied upon in good faith and we have</w:t>
            </w:r>
            <w:r>
              <w:rPr>
                <w:rFonts w:ascii="Arial" w:hAnsi="Arial"/>
                <w:i/>
                <w:spacing w:val="1"/>
              </w:rPr>
              <w:t xml:space="preserve"> </w:t>
            </w:r>
            <w:r>
              <w:rPr>
                <w:rFonts w:ascii="Arial" w:hAnsi="Arial"/>
                <w:i/>
              </w:rPr>
              <w:t>assumed</w:t>
            </w:r>
            <w:r>
              <w:rPr>
                <w:rFonts w:ascii="Arial" w:hAnsi="Arial"/>
                <w:i/>
                <w:spacing w:val="-3"/>
              </w:rPr>
              <w:t xml:space="preserve"> </w:t>
            </w:r>
            <w:r>
              <w:rPr>
                <w:rFonts w:ascii="Arial" w:hAnsi="Arial"/>
                <w:i/>
              </w:rPr>
              <w:t>that</w:t>
            </w:r>
            <w:r>
              <w:rPr>
                <w:rFonts w:ascii="Arial" w:hAnsi="Arial"/>
                <w:i/>
                <w:spacing w:val="2"/>
              </w:rPr>
              <w:t xml:space="preserve"> </w:t>
            </w:r>
            <w:r>
              <w:rPr>
                <w:rFonts w:ascii="Arial" w:hAnsi="Arial"/>
                <w:i/>
              </w:rPr>
              <w:t>it</w:t>
            </w:r>
            <w:r>
              <w:rPr>
                <w:rFonts w:ascii="Arial" w:hAnsi="Arial"/>
                <w:i/>
                <w:spacing w:val="-1"/>
              </w:rPr>
              <w:t xml:space="preserve"> </w:t>
            </w:r>
            <w:r>
              <w:rPr>
                <w:rFonts w:ascii="Arial" w:hAnsi="Arial"/>
                <w:i/>
              </w:rPr>
              <w:t>to</w:t>
            </w:r>
            <w:r>
              <w:rPr>
                <w:rFonts w:ascii="Arial" w:hAnsi="Arial"/>
                <w:i/>
                <w:spacing w:val="-2"/>
              </w:rPr>
              <w:t xml:space="preserve"> </w:t>
            </w:r>
            <w:r>
              <w:rPr>
                <w:rFonts w:ascii="Arial" w:hAnsi="Arial"/>
                <w:i/>
              </w:rPr>
              <w:t>be</w:t>
            </w:r>
            <w:r>
              <w:rPr>
                <w:rFonts w:ascii="Arial" w:hAnsi="Arial"/>
                <w:i/>
                <w:spacing w:val="-2"/>
              </w:rPr>
              <w:t xml:space="preserve"> </w:t>
            </w:r>
            <w:r>
              <w:rPr>
                <w:rFonts w:ascii="Arial" w:hAnsi="Arial"/>
                <w:i/>
              </w:rPr>
              <w:t>true and correct.</w:t>
            </w:r>
          </w:p>
        </w:tc>
      </w:tr>
      <w:tr w:rsidR="00365C3E">
        <w:trPr>
          <w:trHeight w:val="434"/>
        </w:trPr>
        <w:tc>
          <w:tcPr>
            <w:tcW w:w="725" w:type="dxa"/>
            <w:vMerge w:val="restart"/>
            <w:shd w:val="clear" w:color="auto" w:fill="C5D9F0"/>
          </w:tcPr>
          <w:p w:rsidR="00365C3E" w:rsidRDefault="00533A87">
            <w:pPr>
              <w:pStyle w:val="TableParagraph"/>
              <w:spacing w:line="249" w:lineRule="exact"/>
              <w:ind w:left="7"/>
            </w:pPr>
            <w:r>
              <w:t>xxxiv.</w:t>
            </w:r>
          </w:p>
        </w:tc>
        <w:tc>
          <w:tcPr>
            <w:tcW w:w="10529" w:type="dxa"/>
            <w:shd w:val="clear" w:color="auto" w:fill="C5D9F0"/>
          </w:tcPr>
          <w:p w:rsidR="00365C3E" w:rsidRDefault="00533A87">
            <w:pPr>
              <w:pStyle w:val="TableParagraph"/>
              <w:spacing w:line="249" w:lineRule="exact"/>
              <w:ind w:left="110"/>
              <w:rPr>
                <w:rFonts w:ascii="Arial"/>
                <w:b/>
              </w:rPr>
            </w:pPr>
            <w:r>
              <w:rPr>
                <w:rFonts w:ascii="Arial"/>
                <w:b/>
              </w:rPr>
              <w:t>ASSUMPTIONS</w:t>
            </w:r>
          </w:p>
        </w:tc>
      </w:tr>
      <w:tr w:rsidR="00365C3E">
        <w:trPr>
          <w:trHeight w:val="6449"/>
        </w:trPr>
        <w:tc>
          <w:tcPr>
            <w:tcW w:w="725" w:type="dxa"/>
            <w:vMerge/>
            <w:tcBorders>
              <w:top w:val="nil"/>
            </w:tcBorders>
            <w:shd w:val="clear" w:color="auto" w:fill="C5D9F0"/>
          </w:tcPr>
          <w:p w:rsidR="00365C3E" w:rsidRDefault="00365C3E">
            <w:pPr>
              <w:rPr>
                <w:sz w:val="2"/>
                <w:szCs w:val="2"/>
              </w:rPr>
            </w:pPr>
          </w:p>
        </w:tc>
        <w:tc>
          <w:tcPr>
            <w:tcW w:w="10529" w:type="dxa"/>
          </w:tcPr>
          <w:p w:rsidR="00365C3E" w:rsidRDefault="00533A87">
            <w:pPr>
              <w:pStyle w:val="TableParagraph"/>
              <w:numPr>
                <w:ilvl w:val="0"/>
                <w:numId w:val="11"/>
              </w:numPr>
              <w:tabs>
                <w:tab w:val="left" w:pos="536"/>
              </w:tabs>
              <w:spacing w:line="259" w:lineRule="auto"/>
              <w:ind w:right="104"/>
              <w:jc w:val="both"/>
              <w:rPr>
                <w:rFonts w:ascii="Arial"/>
                <w:i/>
              </w:rPr>
            </w:pPr>
            <w:r>
              <w:rPr>
                <w:rFonts w:ascii="Arial"/>
                <w:i/>
              </w:rPr>
              <w:t>Documents/</w:t>
            </w:r>
            <w:r>
              <w:rPr>
                <w:rFonts w:ascii="Arial"/>
                <w:i/>
                <w:spacing w:val="-5"/>
              </w:rPr>
              <w:t xml:space="preserve"> </w:t>
            </w:r>
            <w:r>
              <w:rPr>
                <w:rFonts w:ascii="Arial"/>
                <w:i/>
              </w:rPr>
              <w:t>Information/</w:t>
            </w:r>
            <w:r>
              <w:rPr>
                <w:rFonts w:ascii="Arial"/>
                <w:i/>
                <w:spacing w:val="-5"/>
              </w:rPr>
              <w:t xml:space="preserve"> </w:t>
            </w:r>
            <w:r>
              <w:rPr>
                <w:rFonts w:ascii="Arial"/>
                <w:i/>
              </w:rPr>
              <w:t>Data</w:t>
            </w:r>
            <w:r>
              <w:rPr>
                <w:rFonts w:ascii="Arial"/>
                <w:i/>
                <w:spacing w:val="-2"/>
              </w:rPr>
              <w:t xml:space="preserve"> </w:t>
            </w:r>
            <w:r>
              <w:rPr>
                <w:rFonts w:ascii="Arial"/>
                <w:i/>
              </w:rPr>
              <w:t>provided</w:t>
            </w:r>
            <w:r>
              <w:rPr>
                <w:rFonts w:ascii="Arial"/>
                <w:i/>
                <w:spacing w:val="-4"/>
              </w:rPr>
              <w:t xml:space="preserve"> </w:t>
            </w:r>
            <w:r>
              <w:rPr>
                <w:rFonts w:ascii="Arial"/>
                <w:i/>
              </w:rPr>
              <w:t>by</w:t>
            </w:r>
            <w:r>
              <w:rPr>
                <w:rFonts w:ascii="Arial"/>
                <w:i/>
                <w:spacing w:val="-5"/>
              </w:rPr>
              <w:t xml:space="preserve"> </w:t>
            </w:r>
            <w:r>
              <w:rPr>
                <w:rFonts w:ascii="Arial"/>
                <w:i/>
              </w:rPr>
              <w:t>the</w:t>
            </w:r>
            <w:r>
              <w:rPr>
                <w:rFonts w:ascii="Arial"/>
                <w:i/>
                <w:spacing w:val="-4"/>
              </w:rPr>
              <w:t xml:space="preserve"> </w:t>
            </w:r>
            <w:r>
              <w:rPr>
                <w:rFonts w:ascii="Arial"/>
                <w:i/>
              </w:rPr>
              <w:t>client/</w:t>
            </w:r>
            <w:r>
              <w:rPr>
                <w:rFonts w:ascii="Arial"/>
                <w:i/>
                <w:spacing w:val="-1"/>
              </w:rPr>
              <w:t xml:space="preserve"> </w:t>
            </w:r>
            <w:r>
              <w:rPr>
                <w:rFonts w:ascii="Arial"/>
                <w:i/>
              </w:rPr>
              <w:t>property</w:t>
            </w:r>
            <w:r>
              <w:rPr>
                <w:rFonts w:ascii="Arial"/>
                <w:i/>
                <w:spacing w:val="-4"/>
              </w:rPr>
              <w:t xml:space="preserve"> </w:t>
            </w:r>
            <w:r>
              <w:rPr>
                <w:rFonts w:ascii="Arial"/>
                <w:i/>
              </w:rPr>
              <w:t>owner</w:t>
            </w:r>
            <w:r>
              <w:rPr>
                <w:rFonts w:ascii="Arial"/>
                <w:i/>
                <w:spacing w:val="-4"/>
              </w:rPr>
              <w:t xml:space="preserve"> </w:t>
            </w:r>
            <w:r>
              <w:rPr>
                <w:rFonts w:ascii="Arial"/>
                <w:i/>
              </w:rPr>
              <w:t>or</w:t>
            </w:r>
            <w:r>
              <w:rPr>
                <w:rFonts w:ascii="Arial"/>
                <w:i/>
                <w:spacing w:val="-3"/>
              </w:rPr>
              <w:t xml:space="preserve"> </w:t>
            </w:r>
            <w:r>
              <w:rPr>
                <w:rFonts w:ascii="Arial"/>
                <w:i/>
              </w:rPr>
              <w:t>his</w:t>
            </w:r>
            <w:r>
              <w:rPr>
                <w:rFonts w:ascii="Arial"/>
                <w:i/>
                <w:spacing w:val="-5"/>
              </w:rPr>
              <w:t xml:space="preserve"> </w:t>
            </w:r>
            <w:r>
              <w:rPr>
                <w:rFonts w:ascii="Arial"/>
                <w:i/>
              </w:rPr>
              <w:t>representative</w:t>
            </w:r>
            <w:r>
              <w:rPr>
                <w:rFonts w:ascii="Arial"/>
                <w:i/>
                <w:spacing w:val="-4"/>
              </w:rPr>
              <w:t xml:space="preserve"> </w:t>
            </w:r>
            <w:r>
              <w:rPr>
                <w:rFonts w:ascii="Arial"/>
                <w:i/>
              </w:rPr>
              <w:t>both</w:t>
            </w:r>
            <w:r>
              <w:rPr>
                <w:rFonts w:ascii="Arial"/>
                <w:i/>
                <w:spacing w:val="-5"/>
              </w:rPr>
              <w:t xml:space="preserve"> </w:t>
            </w:r>
            <w:r>
              <w:rPr>
                <w:rFonts w:ascii="Arial"/>
                <w:i/>
              </w:rPr>
              <w:t>written</w:t>
            </w:r>
            <w:r>
              <w:rPr>
                <w:rFonts w:ascii="Arial"/>
                <w:i/>
                <w:spacing w:val="-59"/>
              </w:rPr>
              <w:t xml:space="preserve"> </w:t>
            </w:r>
            <w:r>
              <w:rPr>
                <w:rFonts w:ascii="Arial"/>
                <w:i/>
              </w:rPr>
              <w:t>&amp;</w:t>
            </w:r>
            <w:r>
              <w:rPr>
                <w:rFonts w:ascii="Arial"/>
                <w:i/>
                <w:spacing w:val="-1"/>
              </w:rPr>
              <w:t xml:space="preserve"> </w:t>
            </w:r>
            <w:r>
              <w:rPr>
                <w:rFonts w:ascii="Arial"/>
                <w:i/>
              </w:rPr>
              <w:t>verbally</w:t>
            </w:r>
            <w:r>
              <w:rPr>
                <w:rFonts w:ascii="Arial"/>
                <w:i/>
                <w:spacing w:val="1"/>
              </w:rPr>
              <w:t xml:space="preserve"> </w:t>
            </w:r>
            <w:r>
              <w:rPr>
                <w:rFonts w:ascii="Arial"/>
                <w:i/>
              </w:rPr>
              <w:t>is</w:t>
            </w:r>
            <w:r>
              <w:rPr>
                <w:rFonts w:ascii="Arial"/>
                <w:i/>
                <w:spacing w:val="-2"/>
              </w:rPr>
              <w:t xml:space="preserve"> </w:t>
            </w:r>
            <w:r>
              <w:rPr>
                <w:rFonts w:ascii="Arial"/>
                <w:i/>
              </w:rPr>
              <w:t>true</w:t>
            </w:r>
            <w:r>
              <w:rPr>
                <w:rFonts w:ascii="Arial"/>
                <w:i/>
                <w:spacing w:val="-3"/>
              </w:rPr>
              <w:t xml:space="preserve"> </w:t>
            </w:r>
            <w:r>
              <w:rPr>
                <w:rFonts w:ascii="Arial"/>
                <w:i/>
              </w:rPr>
              <w:t>and</w:t>
            </w:r>
            <w:r>
              <w:rPr>
                <w:rFonts w:ascii="Arial"/>
                <w:i/>
                <w:spacing w:val="-2"/>
              </w:rPr>
              <w:t xml:space="preserve"> </w:t>
            </w:r>
            <w:r>
              <w:rPr>
                <w:rFonts w:ascii="Arial"/>
                <w:i/>
              </w:rPr>
              <w:t>correct</w:t>
            </w:r>
            <w:r>
              <w:rPr>
                <w:rFonts w:ascii="Arial"/>
                <w:i/>
                <w:spacing w:val="-3"/>
              </w:rPr>
              <w:t xml:space="preserve"> </w:t>
            </w:r>
            <w:r>
              <w:rPr>
                <w:rFonts w:ascii="Arial"/>
                <w:i/>
              </w:rPr>
              <w:t>without</w:t>
            </w:r>
            <w:r>
              <w:rPr>
                <w:rFonts w:ascii="Arial"/>
                <w:i/>
                <w:spacing w:val="-2"/>
              </w:rPr>
              <w:t xml:space="preserve"> </w:t>
            </w:r>
            <w:r>
              <w:rPr>
                <w:rFonts w:ascii="Arial"/>
                <w:i/>
              </w:rPr>
              <w:t>any</w:t>
            </w:r>
            <w:r>
              <w:rPr>
                <w:rFonts w:ascii="Arial"/>
                <w:i/>
                <w:spacing w:val="1"/>
              </w:rPr>
              <w:t xml:space="preserve"> </w:t>
            </w:r>
            <w:r>
              <w:rPr>
                <w:rFonts w:ascii="Arial"/>
                <w:i/>
              </w:rPr>
              <w:t>fabrication and</w:t>
            </w:r>
            <w:r>
              <w:rPr>
                <w:rFonts w:ascii="Arial"/>
                <w:i/>
                <w:spacing w:val="-1"/>
              </w:rPr>
              <w:t xml:space="preserve"> </w:t>
            </w:r>
            <w:r>
              <w:rPr>
                <w:rFonts w:ascii="Arial"/>
                <w:i/>
              </w:rPr>
              <w:t>has</w:t>
            </w:r>
            <w:r>
              <w:rPr>
                <w:rFonts w:ascii="Arial"/>
                <w:i/>
                <w:spacing w:val="-2"/>
              </w:rPr>
              <w:t xml:space="preserve"> </w:t>
            </w:r>
            <w:r>
              <w:rPr>
                <w:rFonts w:ascii="Arial"/>
                <w:i/>
              </w:rPr>
              <w:t>been</w:t>
            </w:r>
            <w:r>
              <w:rPr>
                <w:rFonts w:ascii="Arial"/>
                <w:i/>
                <w:spacing w:val="-2"/>
              </w:rPr>
              <w:t xml:space="preserve"> </w:t>
            </w:r>
            <w:r>
              <w:rPr>
                <w:rFonts w:ascii="Arial"/>
                <w:i/>
              </w:rPr>
              <w:t>relied upon</w:t>
            </w:r>
            <w:r>
              <w:rPr>
                <w:rFonts w:ascii="Arial"/>
                <w:i/>
                <w:spacing w:val="-1"/>
              </w:rPr>
              <w:t xml:space="preserve"> </w:t>
            </w:r>
            <w:r>
              <w:rPr>
                <w:rFonts w:ascii="Arial"/>
                <w:i/>
              </w:rPr>
              <w:t>in good</w:t>
            </w:r>
            <w:r>
              <w:rPr>
                <w:rFonts w:ascii="Arial"/>
                <w:i/>
                <w:spacing w:val="-2"/>
              </w:rPr>
              <w:t xml:space="preserve"> </w:t>
            </w:r>
            <w:r>
              <w:rPr>
                <w:rFonts w:ascii="Arial"/>
                <w:i/>
              </w:rPr>
              <w:t>faith.</w:t>
            </w:r>
          </w:p>
          <w:p w:rsidR="00365C3E" w:rsidRDefault="00533A87">
            <w:pPr>
              <w:pStyle w:val="TableParagraph"/>
              <w:numPr>
                <w:ilvl w:val="0"/>
                <w:numId w:val="11"/>
              </w:numPr>
              <w:tabs>
                <w:tab w:val="left" w:pos="536"/>
              </w:tabs>
              <w:spacing w:line="259" w:lineRule="auto"/>
              <w:ind w:right="105"/>
              <w:jc w:val="both"/>
              <w:rPr>
                <w:rFonts w:ascii="Arial"/>
                <w:i/>
              </w:rPr>
            </w:pPr>
            <w:r>
              <w:rPr>
                <w:rFonts w:ascii="Arial"/>
                <w:i/>
              </w:rPr>
              <w:t>Local verbal enquiries during micro market research came to our knowledge are assumed to be taken</w:t>
            </w:r>
            <w:r>
              <w:rPr>
                <w:rFonts w:ascii="Arial"/>
                <w:i/>
                <w:spacing w:val="-59"/>
              </w:rPr>
              <w:t xml:space="preserve"> </w:t>
            </w:r>
            <w:r>
              <w:rPr>
                <w:rFonts w:ascii="Arial"/>
                <w:i/>
              </w:rPr>
              <w:t>on</w:t>
            </w:r>
            <w:r>
              <w:rPr>
                <w:rFonts w:ascii="Arial"/>
                <w:i/>
                <w:spacing w:val="-1"/>
              </w:rPr>
              <w:t xml:space="preserve"> </w:t>
            </w:r>
            <w:r>
              <w:rPr>
                <w:rFonts w:ascii="Arial"/>
                <w:i/>
              </w:rPr>
              <w:t>record as</w:t>
            </w:r>
            <w:r>
              <w:rPr>
                <w:rFonts w:ascii="Arial"/>
                <w:i/>
                <w:spacing w:val="-2"/>
              </w:rPr>
              <w:t xml:space="preserve"> </w:t>
            </w:r>
            <w:r>
              <w:rPr>
                <w:rFonts w:ascii="Arial"/>
                <w:i/>
              </w:rPr>
              <w:t>true</w:t>
            </w:r>
            <w:r>
              <w:rPr>
                <w:rFonts w:ascii="Arial"/>
                <w:i/>
                <w:spacing w:val="-2"/>
              </w:rPr>
              <w:t xml:space="preserve"> </w:t>
            </w:r>
            <w:r>
              <w:rPr>
                <w:rFonts w:ascii="Arial"/>
                <w:i/>
              </w:rPr>
              <w:t>&amp; factual.</w:t>
            </w:r>
          </w:p>
          <w:p w:rsidR="00365C3E" w:rsidRDefault="00533A87">
            <w:pPr>
              <w:pStyle w:val="TableParagraph"/>
              <w:numPr>
                <w:ilvl w:val="0"/>
                <w:numId w:val="11"/>
              </w:numPr>
              <w:tabs>
                <w:tab w:val="left" w:pos="536"/>
              </w:tabs>
              <w:spacing w:line="259" w:lineRule="auto"/>
              <w:ind w:right="100"/>
              <w:jc w:val="both"/>
              <w:rPr>
                <w:rFonts w:ascii="Arial"/>
                <w:i/>
              </w:rPr>
            </w:pPr>
            <w:r>
              <w:rPr>
                <w:rFonts w:ascii="Arial"/>
                <w:i/>
              </w:rPr>
              <w:t>The</w:t>
            </w:r>
            <w:r>
              <w:rPr>
                <w:rFonts w:ascii="Arial"/>
                <w:i/>
                <w:spacing w:val="-6"/>
              </w:rPr>
              <w:t xml:space="preserve"> </w:t>
            </w:r>
            <w:r>
              <w:rPr>
                <w:rFonts w:ascii="Arial"/>
                <w:i/>
              </w:rPr>
              <w:t>assets</w:t>
            </w:r>
            <w:r>
              <w:rPr>
                <w:rFonts w:ascii="Arial"/>
                <w:i/>
                <w:spacing w:val="-6"/>
              </w:rPr>
              <w:t xml:space="preserve"> </w:t>
            </w:r>
            <w:r>
              <w:rPr>
                <w:rFonts w:ascii="Arial"/>
                <w:i/>
              </w:rPr>
              <w:t>and</w:t>
            </w:r>
            <w:r>
              <w:rPr>
                <w:rFonts w:ascii="Arial"/>
                <w:i/>
                <w:spacing w:val="-6"/>
              </w:rPr>
              <w:t xml:space="preserve"> </w:t>
            </w:r>
            <w:r>
              <w:rPr>
                <w:rFonts w:ascii="Arial"/>
                <w:i/>
              </w:rPr>
              <w:t>interests</w:t>
            </w:r>
            <w:r>
              <w:rPr>
                <w:rFonts w:ascii="Arial"/>
                <w:i/>
                <w:spacing w:val="-7"/>
              </w:rPr>
              <w:t xml:space="preserve"> </w:t>
            </w:r>
            <w:r>
              <w:rPr>
                <w:rFonts w:ascii="Arial"/>
                <w:i/>
              </w:rPr>
              <w:t>therein</w:t>
            </w:r>
            <w:r>
              <w:rPr>
                <w:rFonts w:ascii="Arial"/>
                <w:i/>
                <w:spacing w:val="-6"/>
              </w:rPr>
              <w:t xml:space="preserve"> </w:t>
            </w:r>
            <w:r>
              <w:rPr>
                <w:rFonts w:ascii="Arial"/>
                <w:i/>
              </w:rPr>
              <w:t>have</w:t>
            </w:r>
            <w:r>
              <w:rPr>
                <w:rFonts w:ascii="Arial"/>
                <w:i/>
                <w:spacing w:val="-6"/>
              </w:rPr>
              <w:t xml:space="preserve"> </w:t>
            </w:r>
            <w:r>
              <w:rPr>
                <w:rFonts w:ascii="Arial"/>
                <w:i/>
              </w:rPr>
              <w:t>been</w:t>
            </w:r>
            <w:r>
              <w:rPr>
                <w:rFonts w:ascii="Arial"/>
                <w:i/>
                <w:spacing w:val="-8"/>
              </w:rPr>
              <w:t xml:space="preserve"> </w:t>
            </w:r>
            <w:r>
              <w:rPr>
                <w:rFonts w:ascii="Arial"/>
                <w:i/>
              </w:rPr>
              <w:t>valued</w:t>
            </w:r>
            <w:r>
              <w:rPr>
                <w:rFonts w:ascii="Arial"/>
                <w:i/>
                <w:spacing w:val="-9"/>
              </w:rPr>
              <w:t xml:space="preserve"> </w:t>
            </w:r>
            <w:r>
              <w:rPr>
                <w:rFonts w:ascii="Arial"/>
                <w:i/>
              </w:rPr>
              <w:t>free</w:t>
            </w:r>
            <w:r>
              <w:rPr>
                <w:rFonts w:ascii="Arial"/>
                <w:i/>
                <w:spacing w:val="-7"/>
              </w:rPr>
              <w:t xml:space="preserve"> </w:t>
            </w:r>
            <w:r>
              <w:rPr>
                <w:rFonts w:ascii="Arial"/>
                <w:i/>
              </w:rPr>
              <w:t>and</w:t>
            </w:r>
            <w:r>
              <w:rPr>
                <w:rFonts w:ascii="Arial"/>
                <w:i/>
                <w:spacing w:val="-8"/>
              </w:rPr>
              <w:t xml:space="preserve"> </w:t>
            </w:r>
            <w:r>
              <w:rPr>
                <w:rFonts w:ascii="Arial"/>
                <w:i/>
              </w:rPr>
              <w:t>clear</w:t>
            </w:r>
            <w:r>
              <w:rPr>
                <w:rFonts w:ascii="Arial"/>
                <w:i/>
                <w:spacing w:val="-8"/>
              </w:rPr>
              <w:t xml:space="preserve"> </w:t>
            </w:r>
            <w:r>
              <w:rPr>
                <w:rFonts w:ascii="Arial"/>
                <w:i/>
              </w:rPr>
              <w:t>of</w:t>
            </w:r>
            <w:r>
              <w:rPr>
                <w:rFonts w:ascii="Arial"/>
                <w:i/>
                <w:spacing w:val="-5"/>
              </w:rPr>
              <w:t xml:space="preserve"> </w:t>
            </w:r>
            <w:r>
              <w:rPr>
                <w:rFonts w:ascii="Arial"/>
                <w:i/>
              </w:rPr>
              <w:t>any</w:t>
            </w:r>
            <w:r>
              <w:rPr>
                <w:rFonts w:ascii="Arial"/>
                <w:i/>
                <w:spacing w:val="-6"/>
              </w:rPr>
              <w:t xml:space="preserve"> </w:t>
            </w:r>
            <w:r>
              <w:rPr>
                <w:rFonts w:ascii="Arial"/>
                <w:i/>
              </w:rPr>
              <w:t>liens</w:t>
            </w:r>
            <w:r>
              <w:rPr>
                <w:rFonts w:ascii="Arial"/>
                <w:i/>
                <w:spacing w:val="-5"/>
              </w:rPr>
              <w:t xml:space="preserve"> </w:t>
            </w:r>
            <w:r>
              <w:rPr>
                <w:rFonts w:ascii="Arial"/>
                <w:i/>
              </w:rPr>
              <w:t>or</w:t>
            </w:r>
            <w:r>
              <w:rPr>
                <w:rFonts w:ascii="Arial"/>
                <w:i/>
                <w:spacing w:val="-8"/>
              </w:rPr>
              <w:t xml:space="preserve"> </w:t>
            </w:r>
            <w:r>
              <w:rPr>
                <w:rFonts w:ascii="Arial"/>
                <w:i/>
              </w:rPr>
              <w:t>encumbrances</w:t>
            </w:r>
            <w:r>
              <w:rPr>
                <w:rFonts w:ascii="Arial"/>
                <w:i/>
                <w:spacing w:val="-6"/>
              </w:rPr>
              <w:t xml:space="preserve"> </w:t>
            </w:r>
            <w:r>
              <w:rPr>
                <w:rFonts w:ascii="Arial"/>
                <w:i/>
              </w:rPr>
              <w:t>unless</w:t>
            </w:r>
            <w:r>
              <w:rPr>
                <w:rFonts w:ascii="Arial"/>
                <w:i/>
                <w:spacing w:val="-59"/>
              </w:rPr>
              <w:t xml:space="preserve"> </w:t>
            </w:r>
            <w:r>
              <w:rPr>
                <w:rFonts w:ascii="Arial"/>
                <w:i/>
              </w:rPr>
              <w:t>stated</w:t>
            </w:r>
            <w:r>
              <w:rPr>
                <w:rFonts w:ascii="Arial"/>
                <w:i/>
                <w:spacing w:val="-8"/>
              </w:rPr>
              <w:t xml:space="preserve"> </w:t>
            </w:r>
            <w:r>
              <w:rPr>
                <w:rFonts w:ascii="Arial"/>
                <w:i/>
              </w:rPr>
              <w:t>otherwise.</w:t>
            </w:r>
            <w:r>
              <w:rPr>
                <w:rFonts w:ascii="Arial"/>
                <w:i/>
                <w:spacing w:val="-8"/>
              </w:rPr>
              <w:t xml:space="preserve"> </w:t>
            </w:r>
            <w:r>
              <w:rPr>
                <w:rFonts w:ascii="Arial"/>
                <w:i/>
              </w:rPr>
              <w:t>No</w:t>
            </w:r>
            <w:r>
              <w:rPr>
                <w:rFonts w:ascii="Arial"/>
                <w:i/>
                <w:spacing w:val="-8"/>
              </w:rPr>
              <w:t xml:space="preserve"> </w:t>
            </w:r>
            <w:r>
              <w:rPr>
                <w:rFonts w:ascii="Arial"/>
                <w:i/>
              </w:rPr>
              <w:t>hidden</w:t>
            </w:r>
            <w:r>
              <w:rPr>
                <w:rFonts w:ascii="Arial"/>
                <w:i/>
                <w:spacing w:val="-6"/>
              </w:rPr>
              <w:t xml:space="preserve"> </w:t>
            </w:r>
            <w:r>
              <w:rPr>
                <w:rFonts w:ascii="Arial"/>
                <w:i/>
              </w:rPr>
              <w:t>or</w:t>
            </w:r>
            <w:r>
              <w:rPr>
                <w:rFonts w:ascii="Arial"/>
                <w:i/>
                <w:spacing w:val="-7"/>
              </w:rPr>
              <w:t xml:space="preserve"> </w:t>
            </w:r>
            <w:r>
              <w:rPr>
                <w:rFonts w:ascii="Arial"/>
                <w:i/>
              </w:rPr>
              <w:t>apparent</w:t>
            </w:r>
            <w:r>
              <w:rPr>
                <w:rFonts w:ascii="Arial"/>
                <w:i/>
                <w:spacing w:val="-7"/>
              </w:rPr>
              <w:t xml:space="preserve"> </w:t>
            </w:r>
            <w:r>
              <w:rPr>
                <w:rFonts w:ascii="Arial"/>
                <w:i/>
              </w:rPr>
              <w:t>conditions</w:t>
            </w:r>
            <w:r>
              <w:rPr>
                <w:rFonts w:ascii="Arial"/>
                <w:i/>
                <w:spacing w:val="-9"/>
              </w:rPr>
              <w:t xml:space="preserve"> </w:t>
            </w:r>
            <w:r>
              <w:rPr>
                <w:rFonts w:ascii="Arial"/>
                <w:i/>
              </w:rPr>
              <w:t>regarding</w:t>
            </w:r>
            <w:r>
              <w:rPr>
                <w:rFonts w:ascii="Arial"/>
                <w:i/>
                <w:spacing w:val="-8"/>
              </w:rPr>
              <w:t xml:space="preserve"> </w:t>
            </w:r>
            <w:r>
              <w:rPr>
                <w:rFonts w:ascii="Arial"/>
                <w:i/>
              </w:rPr>
              <w:t>the</w:t>
            </w:r>
            <w:r>
              <w:rPr>
                <w:rFonts w:ascii="Arial"/>
                <w:i/>
                <w:spacing w:val="-12"/>
              </w:rPr>
              <w:t xml:space="preserve"> </w:t>
            </w:r>
            <w:r>
              <w:rPr>
                <w:rFonts w:ascii="Arial"/>
                <w:i/>
              </w:rPr>
              <w:t>subject</w:t>
            </w:r>
            <w:r>
              <w:rPr>
                <w:rFonts w:ascii="Arial"/>
                <w:i/>
                <w:spacing w:val="-9"/>
              </w:rPr>
              <w:t xml:space="preserve"> </w:t>
            </w:r>
            <w:r>
              <w:rPr>
                <w:rFonts w:ascii="Arial"/>
                <w:i/>
              </w:rPr>
              <w:t>assets</w:t>
            </w:r>
            <w:r>
              <w:rPr>
                <w:rFonts w:ascii="Arial"/>
                <w:i/>
                <w:spacing w:val="-8"/>
              </w:rPr>
              <w:t xml:space="preserve"> </w:t>
            </w:r>
            <w:r>
              <w:rPr>
                <w:rFonts w:ascii="Arial"/>
                <w:i/>
              </w:rPr>
              <w:t>or</w:t>
            </w:r>
            <w:r>
              <w:rPr>
                <w:rFonts w:ascii="Arial"/>
                <w:i/>
                <w:spacing w:val="-7"/>
              </w:rPr>
              <w:t xml:space="preserve"> </w:t>
            </w:r>
            <w:r>
              <w:rPr>
                <w:rFonts w:ascii="Arial"/>
                <w:i/>
              </w:rPr>
              <w:t>their</w:t>
            </w:r>
            <w:r>
              <w:rPr>
                <w:rFonts w:ascii="Arial"/>
                <w:i/>
                <w:spacing w:val="-8"/>
              </w:rPr>
              <w:t xml:space="preserve"> </w:t>
            </w:r>
            <w:r>
              <w:rPr>
                <w:rFonts w:ascii="Arial"/>
                <w:i/>
              </w:rPr>
              <w:t>ownership</w:t>
            </w:r>
            <w:r>
              <w:rPr>
                <w:rFonts w:ascii="Arial"/>
                <w:i/>
                <w:spacing w:val="-5"/>
              </w:rPr>
              <w:t xml:space="preserve"> </w:t>
            </w:r>
            <w:r>
              <w:rPr>
                <w:rFonts w:ascii="Arial"/>
                <w:i/>
              </w:rPr>
              <w:t>are</w:t>
            </w:r>
            <w:r>
              <w:rPr>
                <w:rFonts w:ascii="Arial"/>
                <w:i/>
                <w:spacing w:val="-59"/>
              </w:rPr>
              <w:t xml:space="preserve"> </w:t>
            </w:r>
            <w:r>
              <w:rPr>
                <w:rFonts w:ascii="Arial"/>
                <w:i/>
              </w:rPr>
              <w:t>assumed</w:t>
            </w:r>
            <w:r>
              <w:rPr>
                <w:rFonts w:ascii="Arial"/>
                <w:i/>
                <w:spacing w:val="-12"/>
              </w:rPr>
              <w:t xml:space="preserve"> </w:t>
            </w:r>
            <w:r>
              <w:rPr>
                <w:rFonts w:ascii="Arial"/>
                <w:i/>
              </w:rPr>
              <w:t>to</w:t>
            </w:r>
            <w:r>
              <w:rPr>
                <w:rFonts w:ascii="Arial"/>
                <w:i/>
                <w:spacing w:val="-8"/>
              </w:rPr>
              <w:t xml:space="preserve"> </w:t>
            </w:r>
            <w:r>
              <w:rPr>
                <w:rFonts w:ascii="Arial"/>
                <w:i/>
              </w:rPr>
              <w:t>exist.</w:t>
            </w:r>
            <w:r>
              <w:rPr>
                <w:rFonts w:ascii="Arial"/>
                <w:i/>
                <w:spacing w:val="-7"/>
              </w:rPr>
              <w:t xml:space="preserve"> </w:t>
            </w:r>
            <w:r>
              <w:rPr>
                <w:rFonts w:ascii="Arial"/>
                <w:i/>
              </w:rPr>
              <w:t>No</w:t>
            </w:r>
            <w:r>
              <w:rPr>
                <w:rFonts w:ascii="Arial"/>
                <w:i/>
                <w:spacing w:val="-8"/>
              </w:rPr>
              <w:t xml:space="preserve"> </w:t>
            </w:r>
            <w:r>
              <w:rPr>
                <w:rFonts w:ascii="Arial"/>
                <w:i/>
              </w:rPr>
              <w:t>opinion</w:t>
            </w:r>
            <w:r>
              <w:rPr>
                <w:rFonts w:ascii="Arial"/>
                <w:i/>
                <w:spacing w:val="-8"/>
              </w:rPr>
              <w:t xml:space="preserve"> </w:t>
            </w:r>
            <w:r>
              <w:rPr>
                <w:rFonts w:ascii="Arial"/>
                <w:i/>
              </w:rPr>
              <w:t>of</w:t>
            </w:r>
            <w:r>
              <w:rPr>
                <w:rFonts w:ascii="Arial"/>
                <w:i/>
                <w:spacing w:val="-7"/>
              </w:rPr>
              <w:t xml:space="preserve"> </w:t>
            </w:r>
            <w:r>
              <w:rPr>
                <w:rFonts w:ascii="Arial"/>
                <w:i/>
              </w:rPr>
              <w:t>title</w:t>
            </w:r>
            <w:r>
              <w:rPr>
                <w:rFonts w:ascii="Arial"/>
                <w:i/>
                <w:spacing w:val="-8"/>
              </w:rPr>
              <w:t xml:space="preserve"> </w:t>
            </w:r>
            <w:r>
              <w:rPr>
                <w:rFonts w:ascii="Arial"/>
                <w:i/>
              </w:rPr>
              <w:t>is</w:t>
            </w:r>
            <w:r>
              <w:rPr>
                <w:rFonts w:ascii="Arial"/>
                <w:i/>
                <w:spacing w:val="-7"/>
              </w:rPr>
              <w:t xml:space="preserve"> </w:t>
            </w:r>
            <w:r>
              <w:rPr>
                <w:rFonts w:ascii="Arial"/>
                <w:i/>
              </w:rPr>
              <w:t>rendered</w:t>
            </w:r>
            <w:r>
              <w:rPr>
                <w:rFonts w:ascii="Arial"/>
                <w:i/>
                <w:spacing w:val="-8"/>
              </w:rPr>
              <w:t xml:space="preserve"> </w:t>
            </w:r>
            <w:r>
              <w:rPr>
                <w:rFonts w:ascii="Arial"/>
                <w:i/>
              </w:rPr>
              <w:t>in</w:t>
            </w:r>
            <w:r>
              <w:rPr>
                <w:rFonts w:ascii="Arial"/>
                <w:i/>
                <w:spacing w:val="-11"/>
              </w:rPr>
              <w:t xml:space="preserve"> </w:t>
            </w:r>
            <w:r>
              <w:rPr>
                <w:rFonts w:ascii="Arial"/>
                <w:i/>
              </w:rPr>
              <w:t>this</w:t>
            </w:r>
            <w:r>
              <w:rPr>
                <w:rFonts w:ascii="Arial"/>
                <w:i/>
                <w:spacing w:val="-7"/>
              </w:rPr>
              <w:t xml:space="preserve"> </w:t>
            </w:r>
            <w:r>
              <w:rPr>
                <w:rFonts w:ascii="Arial"/>
                <w:i/>
              </w:rPr>
              <w:t>report</w:t>
            </w:r>
            <w:r>
              <w:rPr>
                <w:rFonts w:ascii="Arial"/>
                <w:i/>
                <w:spacing w:val="-7"/>
              </w:rPr>
              <w:t xml:space="preserve"> </w:t>
            </w:r>
            <w:r>
              <w:rPr>
                <w:rFonts w:ascii="Arial"/>
                <w:i/>
              </w:rPr>
              <w:t>and</w:t>
            </w:r>
            <w:r>
              <w:rPr>
                <w:rFonts w:ascii="Arial"/>
                <w:i/>
                <w:spacing w:val="-10"/>
              </w:rPr>
              <w:t xml:space="preserve"> </w:t>
            </w:r>
            <w:r>
              <w:rPr>
                <w:rFonts w:ascii="Arial"/>
                <w:i/>
              </w:rPr>
              <w:t>a</w:t>
            </w:r>
            <w:r>
              <w:rPr>
                <w:rFonts w:ascii="Arial"/>
                <w:i/>
                <w:spacing w:val="-8"/>
              </w:rPr>
              <w:t xml:space="preserve"> </w:t>
            </w:r>
            <w:r>
              <w:rPr>
                <w:rFonts w:ascii="Arial"/>
                <w:i/>
              </w:rPr>
              <w:t>good</w:t>
            </w:r>
            <w:r>
              <w:rPr>
                <w:rFonts w:ascii="Arial"/>
                <w:i/>
                <w:spacing w:val="-8"/>
              </w:rPr>
              <w:t xml:space="preserve"> </w:t>
            </w:r>
            <w:r>
              <w:rPr>
                <w:rFonts w:ascii="Arial"/>
                <w:i/>
              </w:rPr>
              <w:t>title</w:t>
            </w:r>
            <w:r>
              <w:rPr>
                <w:rFonts w:ascii="Arial"/>
                <w:i/>
                <w:spacing w:val="-8"/>
              </w:rPr>
              <w:t xml:space="preserve"> </w:t>
            </w:r>
            <w:r>
              <w:rPr>
                <w:rFonts w:ascii="Arial"/>
                <w:i/>
              </w:rPr>
              <w:t>is</w:t>
            </w:r>
            <w:r>
              <w:rPr>
                <w:rFonts w:ascii="Arial"/>
                <w:i/>
                <w:spacing w:val="-7"/>
              </w:rPr>
              <w:t xml:space="preserve"> </w:t>
            </w:r>
            <w:r>
              <w:rPr>
                <w:rFonts w:ascii="Arial"/>
                <w:i/>
              </w:rPr>
              <w:t>assumed</w:t>
            </w:r>
            <w:r>
              <w:rPr>
                <w:rFonts w:ascii="Arial"/>
                <w:i/>
                <w:spacing w:val="-8"/>
              </w:rPr>
              <w:t xml:space="preserve"> </w:t>
            </w:r>
            <w:r>
              <w:rPr>
                <w:rFonts w:ascii="Arial"/>
                <w:i/>
              </w:rPr>
              <w:t>unless</w:t>
            </w:r>
            <w:r>
              <w:rPr>
                <w:rFonts w:ascii="Arial"/>
                <w:i/>
                <w:spacing w:val="-10"/>
              </w:rPr>
              <w:t xml:space="preserve"> </w:t>
            </w:r>
            <w:r>
              <w:rPr>
                <w:rFonts w:ascii="Arial"/>
                <w:i/>
              </w:rPr>
              <w:t>stated</w:t>
            </w:r>
            <w:r>
              <w:rPr>
                <w:rFonts w:ascii="Arial"/>
                <w:i/>
                <w:spacing w:val="-59"/>
              </w:rPr>
              <w:t xml:space="preserve"> </w:t>
            </w:r>
            <w:r>
              <w:rPr>
                <w:rFonts w:ascii="Arial"/>
                <w:i/>
              </w:rPr>
              <w:t>otherwise.</w:t>
            </w:r>
          </w:p>
          <w:p w:rsidR="00365C3E" w:rsidRDefault="00533A87">
            <w:pPr>
              <w:pStyle w:val="TableParagraph"/>
              <w:numPr>
                <w:ilvl w:val="0"/>
                <w:numId w:val="11"/>
              </w:numPr>
              <w:tabs>
                <w:tab w:val="left" w:pos="536"/>
              </w:tabs>
              <w:spacing w:line="259" w:lineRule="auto"/>
              <w:ind w:right="103"/>
              <w:jc w:val="both"/>
              <w:rPr>
                <w:rFonts w:ascii="Arial"/>
                <w:i/>
              </w:rPr>
            </w:pPr>
            <w:r>
              <w:rPr>
                <w:rFonts w:ascii="Arial"/>
                <w:i/>
              </w:rPr>
              <w:t>It is assumed that the concerned Lender/ Financial Institution has asked for the valuation of that</w:t>
            </w:r>
            <w:r>
              <w:rPr>
                <w:rFonts w:ascii="Arial"/>
                <w:i/>
                <w:spacing w:val="1"/>
              </w:rPr>
              <w:t xml:space="preserve"> </w:t>
            </w:r>
            <w:r>
              <w:rPr>
                <w:rFonts w:ascii="Arial"/>
                <w:i/>
                <w:spacing w:val="-1"/>
              </w:rPr>
              <w:t>property</w:t>
            </w:r>
            <w:r>
              <w:rPr>
                <w:rFonts w:ascii="Arial"/>
                <w:i/>
                <w:spacing w:val="-12"/>
              </w:rPr>
              <w:t xml:space="preserve"> </w:t>
            </w:r>
            <w:r>
              <w:rPr>
                <w:rFonts w:ascii="Arial"/>
                <w:i/>
              </w:rPr>
              <w:t>after</w:t>
            </w:r>
            <w:r>
              <w:rPr>
                <w:rFonts w:ascii="Arial"/>
                <w:i/>
                <w:spacing w:val="-14"/>
              </w:rPr>
              <w:t xml:space="preserve"> </w:t>
            </w:r>
            <w:r>
              <w:rPr>
                <w:rFonts w:ascii="Arial"/>
                <w:i/>
              </w:rPr>
              <w:t>satisfying</w:t>
            </w:r>
            <w:r>
              <w:rPr>
                <w:rFonts w:ascii="Arial"/>
                <w:i/>
                <w:spacing w:val="-13"/>
              </w:rPr>
              <w:t xml:space="preserve"> </w:t>
            </w:r>
            <w:r>
              <w:rPr>
                <w:rFonts w:ascii="Arial"/>
                <w:i/>
              </w:rPr>
              <w:t>the</w:t>
            </w:r>
            <w:r>
              <w:rPr>
                <w:rFonts w:ascii="Arial"/>
                <w:i/>
                <w:spacing w:val="-13"/>
              </w:rPr>
              <w:t xml:space="preserve"> </w:t>
            </w:r>
            <w:r>
              <w:rPr>
                <w:rFonts w:ascii="Arial"/>
                <w:i/>
              </w:rPr>
              <w:t>authenticity</w:t>
            </w:r>
            <w:r>
              <w:rPr>
                <w:rFonts w:ascii="Arial"/>
                <w:i/>
                <w:spacing w:val="-12"/>
              </w:rPr>
              <w:t xml:space="preserve"> </w:t>
            </w:r>
            <w:r>
              <w:rPr>
                <w:rFonts w:ascii="Arial"/>
                <w:i/>
              </w:rPr>
              <w:t>of</w:t>
            </w:r>
            <w:r>
              <w:rPr>
                <w:rFonts w:ascii="Arial"/>
                <w:i/>
                <w:spacing w:val="-14"/>
              </w:rPr>
              <w:t xml:space="preserve"> </w:t>
            </w:r>
            <w:r>
              <w:rPr>
                <w:rFonts w:ascii="Arial"/>
                <w:i/>
              </w:rPr>
              <w:t>the</w:t>
            </w:r>
            <w:r>
              <w:rPr>
                <w:rFonts w:ascii="Arial"/>
                <w:i/>
                <w:spacing w:val="-15"/>
              </w:rPr>
              <w:t xml:space="preserve"> </w:t>
            </w:r>
            <w:r>
              <w:rPr>
                <w:rFonts w:ascii="Arial"/>
                <w:i/>
              </w:rPr>
              <w:t>documents</w:t>
            </w:r>
            <w:r>
              <w:rPr>
                <w:rFonts w:ascii="Arial"/>
                <w:i/>
                <w:spacing w:val="-15"/>
              </w:rPr>
              <w:t xml:space="preserve"> </w:t>
            </w:r>
            <w:r>
              <w:rPr>
                <w:rFonts w:ascii="Arial"/>
                <w:i/>
              </w:rPr>
              <w:t>given</w:t>
            </w:r>
            <w:r>
              <w:rPr>
                <w:rFonts w:ascii="Arial"/>
                <w:i/>
                <w:spacing w:val="-15"/>
              </w:rPr>
              <w:t xml:space="preserve"> </w:t>
            </w:r>
            <w:r>
              <w:rPr>
                <w:rFonts w:ascii="Arial"/>
                <w:i/>
              </w:rPr>
              <w:t>to</w:t>
            </w:r>
            <w:r>
              <w:rPr>
                <w:rFonts w:ascii="Arial"/>
                <w:i/>
                <w:spacing w:val="-12"/>
              </w:rPr>
              <w:t xml:space="preserve"> </w:t>
            </w:r>
            <w:r>
              <w:rPr>
                <w:rFonts w:ascii="Arial"/>
                <w:i/>
              </w:rPr>
              <w:t>us</w:t>
            </w:r>
            <w:r>
              <w:rPr>
                <w:rFonts w:ascii="Arial"/>
                <w:i/>
                <w:spacing w:val="-12"/>
              </w:rPr>
              <w:t xml:space="preserve"> </w:t>
            </w:r>
            <w:r>
              <w:rPr>
                <w:rFonts w:ascii="Arial"/>
                <w:i/>
              </w:rPr>
              <w:t>and</w:t>
            </w:r>
            <w:r>
              <w:rPr>
                <w:rFonts w:ascii="Arial"/>
                <w:i/>
                <w:spacing w:val="-15"/>
              </w:rPr>
              <w:t xml:space="preserve"> </w:t>
            </w:r>
            <w:r>
              <w:rPr>
                <w:rFonts w:ascii="Arial"/>
                <w:i/>
              </w:rPr>
              <w:t>for</w:t>
            </w:r>
            <w:r>
              <w:rPr>
                <w:rFonts w:ascii="Arial"/>
                <w:i/>
                <w:spacing w:val="-14"/>
              </w:rPr>
              <w:t xml:space="preserve"> </w:t>
            </w:r>
            <w:r>
              <w:rPr>
                <w:rFonts w:ascii="Arial"/>
                <w:i/>
              </w:rPr>
              <w:t>which</w:t>
            </w:r>
            <w:r>
              <w:rPr>
                <w:rFonts w:ascii="Arial"/>
                <w:i/>
                <w:spacing w:val="-15"/>
              </w:rPr>
              <w:t xml:space="preserve"> </w:t>
            </w:r>
            <w:r>
              <w:rPr>
                <w:rFonts w:ascii="Arial"/>
                <w:i/>
              </w:rPr>
              <w:t>the</w:t>
            </w:r>
            <w:r>
              <w:rPr>
                <w:rFonts w:ascii="Arial"/>
                <w:i/>
                <w:spacing w:val="-13"/>
              </w:rPr>
              <w:t xml:space="preserve"> </w:t>
            </w:r>
            <w:r>
              <w:rPr>
                <w:rFonts w:ascii="Arial"/>
                <w:i/>
              </w:rPr>
              <w:t>legal</w:t>
            </w:r>
            <w:r>
              <w:rPr>
                <w:rFonts w:ascii="Arial"/>
                <w:i/>
                <w:spacing w:val="-14"/>
              </w:rPr>
              <w:t xml:space="preserve"> </w:t>
            </w:r>
            <w:r>
              <w:rPr>
                <w:rFonts w:ascii="Arial"/>
                <w:i/>
              </w:rPr>
              <w:t>verification</w:t>
            </w:r>
            <w:r>
              <w:rPr>
                <w:rFonts w:ascii="Arial"/>
                <w:i/>
                <w:spacing w:val="-58"/>
              </w:rPr>
              <w:t xml:space="preserve"> </w:t>
            </w:r>
            <w:r>
              <w:rPr>
                <w:rFonts w:ascii="Arial"/>
                <w:i/>
              </w:rPr>
              <w:t>has been already taken and cleared by the competent Advocate before requesting for the Valuation</w:t>
            </w:r>
            <w:r>
              <w:rPr>
                <w:rFonts w:ascii="Arial"/>
                <w:i/>
                <w:spacing w:val="1"/>
              </w:rPr>
              <w:t xml:space="preserve"> </w:t>
            </w:r>
            <w:r>
              <w:rPr>
                <w:rFonts w:ascii="Arial"/>
                <w:i/>
              </w:rPr>
              <w:t>report. I/ We assume no responsibility for the legal matters including, but not limited to, legal or title</w:t>
            </w:r>
            <w:r>
              <w:rPr>
                <w:rFonts w:ascii="Arial"/>
                <w:i/>
                <w:spacing w:val="1"/>
              </w:rPr>
              <w:t xml:space="preserve"> </w:t>
            </w:r>
            <w:r>
              <w:rPr>
                <w:rFonts w:ascii="Arial"/>
                <w:i/>
              </w:rPr>
              <w:t>concerns.</w:t>
            </w:r>
          </w:p>
          <w:p w:rsidR="00365C3E" w:rsidRDefault="00533A87">
            <w:pPr>
              <w:pStyle w:val="TableParagraph"/>
              <w:numPr>
                <w:ilvl w:val="0"/>
                <w:numId w:val="11"/>
              </w:numPr>
              <w:tabs>
                <w:tab w:val="left" w:pos="536"/>
              </w:tabs>
              <w:spacing w:line="256" w:lineRule="auto"/>
              <w:ind w:right="107"/>
              <w:jc w:val="both"/>
              <w:rPr>
                <w:rFonts w:ascii="Arial"/>
                <w:i/>
              </w:rPr>
            </w:pPr>
            <w:r>
              <w:rPr>
                <w:rFonts w:ascii="Arial"/>
                <w:i/>
              </w:rPr>
              <w:t>Payment condition during transaction in the Valuation has been considered on all cash bases which</w:t>
            </w:r>
            <w:r>
              <w:rPr>
                <w:rFonts w:ascii="Arial"/>
                <w:i/>
                <w:spacing w:val="1"/>
              </w:rPr>
              <w:t xml:space="preserve"> </w:t>
            </w:r>
            <w:r>
              <w:rPr>
                <w:rFonts w:ascii="Arial"/>
                <w:i/>
              </w:rPr>
              <w:t>includes</w:t>
            </w:r>
            <w:r>
              <w:rPr>
                <w:rFonts w:ascii="Arial"/>
                <w:i/>
                <w:spacing w:val="-1"/>
              </w:rPr>
              <w:t xml:space="preserve"> </w:t>
            </w:r>
            <w:r>
              <w:rPr>
                <w:rFonts w:ascii="Arial"/>
                <w:i/>
              </w:rPr>
              <w:t>both</w:t>
            </w:r>
            <w:r>
              <w:rPr>
                <w:rFonts w:ascii="Arial"/>
                <w:i/>
                <w:spacing w:val="-2"/>
              </w:rPr>
              <w:t xml:space="preserve"> </w:t>
            </w:r>
            <w:r>
              <w:rPr>
                <w:rFonts w:ascii="Arial"/>
                <w:i/>
              </w:rPr>
              <w:t>formal</w:t>
            </w:r>
            <w:r>
              <w:rPr>
                <w:rFonts w:ascii="Arial"/>
                <w:i/>
                <w:spacing w:val="-1"/>
              </w:rPr>
              <w:t xml:space="preserve"> </w:t>
            </w:r>
            <w:r>
              <w:rPr>
                <w:rFonts w:ascii="Arial"/>
                <w:i/>
              </w:rPr>
              <w:t>&amp;</w:t>
            </w:r>
            <w:r>
              <w:rPr>
                <w:rFonts w:ascii="Arial"/>
                <w:i/>
                <w:spacing w:val="-3"/>
              </w:rPr>
              <w:t xml:space="preserve"> </w:t>
            </w:r>
            <w:r>
              <w:rPr>
                <w:rFonts w:ascii="Arial"/>
                <w:i/>
              </w:rPr>
              <w:t>informal</w:t>
            </w:r>
            <w:r>
              <w:rPr>
                <w:rFonts w:ascii="Arial"/>
                <w:i/>
                <w:spacing w:val="-1"/>
              </w:rPr>
              <w:t xml:space="preserve"> </w:t>
            </w:r>
            <w:r>
              <w:rPr>
                <w:rFonts w:ascii="Arial"/>
                <w:i/>
              </w:rPr>
              <w:t>payment</w:t>
            </w:r>
            <w:r>
              <w:rPr>
                <w:rFonts w:ascii="Arial"/>
                <w:i/>
                <w:spacing w:val="-2"/>
              </w:rPr>
              <w:t xml:space="preserve"> </w:t>
            </w:r>
            <w:r>
              <w:rPr>
                <w:rFonts w:ascii="Arial"/>
                <w:i/>
              </w:rPr>
              <w:t>components</w:t>
            </w:r>
            <w:r>
              <w:rPr>
                <w:rFonts w:ascii="Arial"/>
                <w:i/>
                <w:spacing w:val="1"/>
              </w:rPr>
              <w:t xml:space="preserve"> </w:t>
            </w:r>
            <w:r>
              <w:rPr>
                <w:rFonts w:ascii="Arial"/>
                <w:i/>
              </w:rPr>
              <w:t>as</w:t>
            </w:r>
            <w:r>
              <w:rPr>
                <w:rFonts w:ascii="Arial"/>
                <w:i/>
                <w:spacing w:val="-2"/>
              </w:rPr>
              <w:t xml:space="preserve"> </w:t>
            </w:r>
            <w:r>
              <w:rPr>
                <w:rFonts w:ascii="Arial"/>
                <w:i/>
              </w:rPr>
              <w:t>per</w:t>
            </w:r>
            <w:r>
              <w:rPr>
                <w:rFonts w:ascii="Arial"/>
                <w:i/>
                <w:spacing w:val="-3"/>
              </w:rPr>
              <w:t xml:space="preserve"> </w:t>
            </w:r>
            <w:r>
              <w:rPr>
                <w:rFonts w:ascii="Arial"/>
                <w:i/>
              </w:rPr>
              <w:t>market</w:t>
            </w:r>
            <w:r>
              <w:rPr>
                <w:rFonts w:ascii="Arial"/>
                <w:i/>
                <w:spacing w:val="-1"/>
              </w:rPr>
              <w:t xml:space="preserve"> </w:t>
            </w:r>
            <w:r>
              <w:rPr>
                <w:rFonts w:ascii="Arial"/>
                <w:i/>
              </w:rPr>
              <w:t>trend.</w:t>
            </w:r>
          </w:p>
          <w:p w:rsidR="00365C3E" w:rsidRDefault="00533A87">
            <w:pPr>
              <w:pStyle w:val="TableParagraph"/>
              <w:numPr>
                <w:ilvl w:val="0"/>
                <w:numId w:val="11"/>
              </w:numPr>
              <w:tabs>
                <w:tab w:val="left" w:pos="536"/>
              </w:tabs>
              <w:spacing w:line="259" w:lineRule="auto"/>
              <w:ind w:right="100"/>
              <w:jc w:val="both"/>
              <w:rPr>
                <w:rFonts w:ascii="Arial"/>
                <w:i/>
              </w:rPr>
            </w:pPr>
            <w:r>
              <w:rPr>
                <w:rFonts w:ascii="Arial"/>
                <w:i/>
              </w:rPr>
              <w:t xml:space="preserve">Sale transaction method of the asset is assumed as </w:t>
            </w:r>
            <w:proofErr w:type="gramStart"/>
            <w:r>
              <w:rPr>
                <w:rFonts w:ascii="Arial"/>
                <w:i/>
              </w:rPr>
              <w:t>Free</w:t>
            </w:r>
            <w:proofErr w:type="gramEnd"/>
            <w:r>
              <w:rPr>
                <w:rFonts w:ascii="Arial"/>
                <w:i/>
              </w:rPr>
              <w:t xml:space="preserve"> market transaction without any compulsion</w:t>
            </w:r>
            <w:r>
              <w:rPr>
                <w:rFonts w:ascii="Arial"/>
                <w:i/>
                <w:spacing w:val="1"/>
              </w:rPr>
              <w:t xml:space="preserve"> </w:t>
            </w:r>
            <w:r>
              <w:rPr>
                <w:rFonts w:ascii="Arial"/>
                <w:i/>
              </w:rPr>
              <w:t>unless otherwise mentioned while assessing Indicative &amp; Estimated Fair Prospective Market Value of</w:t>
            </w:r>
            <w:r>
              <w:rPr>
                <w:rFonts w:ascii="Arial"/>
                <w:i/>
                <w:spacing w:val="1"/>
              </w:rPr>
              <w:t xml:space="preserve"> </w:t>
            </w:r>
            <w:r>
              <w:rPr>
                <w:rFonts w:ascii="Arial"/>
                <w:i/>
              </w:rPr>
              <w:t>the</w:t>
            </w:r>
            <w:r>
              <w:rPr>
                <w:rFonts w:ascii="Arial"/>
                <w:i/>
                <w:spacing w:val="-1"/>
              </w:rPr>
              <w:t xml:space="preserve"> </w:t>
            </w:r>
            <w:r>
              <w:rPr>
                <w:rFonts w:ascii="Arial"/>
                <w:i/>
              </w:rPr>
              <w:t>asset</w:t>
            </w:r>
            <w:r>
              <w:rPr>
                <w:rFonts w:ascii="Arial"/>
                <w:i/>
                <w:spacing w:val="-1"/>
              </w:rPr>
              <w:t xml:space="preserve"> </w:t>
            </w:r>
            <w:r>
              <w:rPr>
                <w:rFonts w:ascii="Arial"/>
                <w:i/>
              </w:rPr>
              <w:t>unless otherwise stated.</w:t>
            </w:r>
          </w:p>
          <w:p w:rsidR="00365C3E" w:rsidRDefault="00533A87">
            <w:pPr>
              <w:pStyle w:val="TableParagraph"/>
              <w:numPr>
                <w:ilvl w:val="0"/>
                <w:numId w:val="11"/>
              </w:numPr>
              <w:tabs>
                <w:tab w:val="left" w:pos="536"/>
              </w:tabs>
              <w:spacing w:line="259" w:lineRule="auto"/>
              <w:ind w:right="101"/>
              <w:jc w:val="both"/>
              <w:rPr>
                <w:rFonts w:ascii="Arial"/>
                <w:i/>
                <w:sz w:val="23"/>
              </w:rPr>
            </w:pPr>
            <w:r>
              <w:rPr>
                <w:rFonts w:ascii="Arial"/>
                <w:i/>
              </w:rPr>
              <w:t>If this Valuation Report is prepared for the Flat/ dwelling unit situated in a Group Housing Society or</w:t>
            </w:r>
            <w:r>
              <w:rPr>
                <w:rFonts w:ascii="Arial"/>
                <w:i/>
                <w:spacing w:val="1"/>
              </w:rPr>
              <w:t xml:space="preserve"> </w:t>
            </w:r>
            <w:r>
              <w:rPr>
                <w:rFonts w:ascii="Arial"/>
                <w:i/>
              </w:rPr>
              <w:t>Integrated Township then approvals, maps of the complete group housing society/ township is out of</w:t>
            </w:r>
            <w:r>
              <w:rPr>
                <w:rFonts w:ascii="Arial"/>
                <w:i/>
                <w:spacing w:val="1"/>
              </w:rPr>
              <w:t xml:space="preserve"> </w:t>
            </w:r>
            <w:r>
              <w:rPr>
                <w:rFonts w:ascii="Arial"/>
                <w:i/>
              </w:rPr>
              <w:t>scope</w:t>
            </w:r>
            <w:r>
              <w:rPr>
                <w:rFonts w:ascii="Arial"/>
                <w:i/>
                <w:spacing w:val="-9"/>
              </w:rPr>
              <w:t xml:space="preserve"> </w:t>
            </w:r>
            <w:r>
              <w:rPr>
                <w:rFonts w:ascii="Arial"/>
                <w:i/>
              </w:rPr>
              <w:t>of</w:t>
            </w:r>
            <w:r>
              <w:rPr>
                <w:rFonts w:ascii="Arial"/>
                <w:i/>
                <w:spacing w:val="-9"/>
              </w:rPr>
              <w:t xml:space="preserve"> </w:t>
            </w:r>
            <w:r>
              <w:rPr>
                <w:rFonts w:ascii="Arial"/>
                <w:i/>
              </w:rPr>
              <w:t>this</w:t>
            </w:r>
            <w:r>
              <w:rPr>
                <w:rFonts w:ascii="Arial"/>
                <w:i/>
                <w:spacing w:val="-7"/>
              </w:rPr>
              <w:t xml:space="preserve"> </w:t>
            </w:r>
            <w:r>
              <w:rPr>
                <w:rFonts w:ascii="Arial"/>
                <w:i/>
              </w:rPr>
              <w:t>report.</w:t>
            </w:r>
            <w:r>
              <w:rPr>
                <w:rFonts w:ascii="Arial"/>
                <w:i/>
                <w:spacing w:val="-7"/>
              </w:rPr>
              <w:t xml:space="preserve"> </w:t>
            </w:r>
            <w:r>
              <w:rPr>
                <w:rFonts w:ascii="Arial"/>
                <w:i/>
              </w:rPr>
              <w:t>This</w:t>
            </w:r>
            <w:r>
              <w:rPr>
                <w:rFonts w:ascii="Arial"/>
                <w:i/>
                <w:spacing w:val="-10"/>
              </w:rPr>
              <w:t xml:space="preserve"> </w:t>
            </w:r>
            <w:r>
              <w:rPr>
                <w:rFonts w:ascii="Arial"/>
                <w:i/>
              </w:rPr>
              <w:t>valuation</w:t>
            </w:r>
            <w:r>
              <w:rPr>
                <w:rFonts w:ascii="Arial"/>
                <w:i/>
                <w:spacing w:val="-8"/>
              </w:rPr>
              <w:t xml:space="preserve"> </w:t>
            </w:r>
            <w:r>
              <w:rPr>
                <w:rFonts w:ascii="Arial"/>
                <w:i/>
              </w:rPr>
              <w:t>report</w:t>
            </w:r>
            <w:r>
              <w:rPr>
                <w:rFonts w:ascii="Arial"/>
                <w:i/>
                <w:spacing w:val="-6"/>
              </w:rPr>
              <w:t xml:space="preserve"> </w:t>
            </w:r>
            <w:r>
              <w:rPr>
                <w:rFonts w:ascii="Arial"/>
                <w:i/>
              </w:rPr>
              <w:t>is</w:t>
            </w:r>
            <w:r>
              <w:rPr>
                <w:rFonts w:ascii="Arial"/>
                <w:i/>
                <w:spacing w:val="-7"/>
              </w:rPr>
              <w:t xml:space="preserve"> </w:t>
            </w:r>
            <w:r>
              <w:rPr>
                <w:rFonts w:ascii="Arial"/>
                <w:i/>
              </w:rPr>
              <w:t>prepared</w:t>
            </w:r>
            <w:r>
              <w:rPr>
                <w:rFonts w:ascii="Arial"/>
                <w:i/>
                <w:spacing w:val="-8"/>
              </w:rPr>
              <w:t xml:space="preserve"> </w:t>
            </w:r>
            <w:r>
              <w:rPr>
                <w:rFonts w:ascii="Arial"/>
                <w:i/>
              </w:rPr>
              <w:t>for</w:t>
            </w:r>
            <w:r>
              <w:rPr>
                <w:rFonts w:ascii="Arial"/>
                <w:i/>
                <w:spacing w:val="-10"/>
              </w:rPr>
              <w:t xml:space="preserve"> </w:t>
            </w:r>
            <w:r>
              <w:rPr>
                <w:rFonts w:ascii="Arial"/>
                <w:i/>
              </w:rPr>
              <w:t>the</w:t>
            </w:r>
            <w:r>
              <w:rPr>
                <w:rFonts w:ascii="Arial"/>
                <w:i/>
                <w:spacing w:val="-8"/>
              </w:rPr>
              <w:t xml:space="preserve"> </w:t>
            </w:r>
            <w:r>
              <w:rPr>
                <w:rFonts w:ascii="Arial"/>
                <w:i/>
              </w:rPr>
              <w:t>specific</w:t>
            </w:r>
            <w:r>
              <w:rPr>
                <w:rFonts w:ascii="Arial"/>
                <w:i/>
                <w:spacing w:val="-7"/>
              </w:rPr>
              <w:t xml:space="preserve"> </w:t>
            </w:r>
            <w:r>
              <w:rPr>
                <w:rFonts w:ascii="Arial"/>
                <w:i/>
              </w:rPr>
              <w:t>unit</w:t>
            </w:r>
            <w:r>
              <w:rPr>
                <w:rFonts w:ascii="Arial"/>
                <w:i/>
                <w:spacing w:val="-7"/>
              </w:rPr>
              <w:t xml:space="preserve"> </w:t>
            </w:r>
            <w:r>
              <w:rPr>
                <w:rFonts w:ascii="Arial"/>
                <w:i/>
              </w:rPr>
              <w:t>based</w:t>
            </w:r>
            <w:r>
              <w:rPr>
                <w:rFonts w:ascii="Arial"/>
                <w:i/>
                <w:spacing w:val="-9"/>
              </w:rPr>
              <w:t xml:space="preserve"> </w:t>
            </w:r>
            <w:r>
              <w:rPr>
                <w:rFonts w:ascii="Arial"/>
                <w:i/>
              </w:rPr>
              <w:t>on</w:t>
            </w:r>
            <w:r>
              <w:rPr>
                <w:rFonts w:ascii="Arial"/>
                <w:i/>
                <w:spacing w:val="-8"/>
              </w:rPr>
              <w:t xml:space="preserve"> </w:t>
            </w:r>
            <w:r>
              <w:rPr>
                <w:rFonts w:ascii="Arial"/>
                <w:i/>
              </w:rPr>
              <w:t>the</w:t>
            </w:r>
            <w:r>
              <w:rPr>
                <w:rFonts w:ascii="Arial"/>
                <w:i/>
                <w:spacing w:val="-8"/>
              </w:rPr>
              <w:t xml:space="preserve"> </w:t>
            </w:r>
            <w:r>
              <w:rPr>
                <w:rFonts w:ascii="Arial"/>
                <w:i/>
              </w:rPr>
              <w:t>assumption</w:t>
            </w:r>
            <w:r>
              <w:rPr>
                <w:rFonts w:ascii="Arial"/>
                <w:i/>
                <w:spacing w:val="-8"/>
              </w:rPr>
              <w:t xml:space="preserve"> </w:t>
            </w:r>
            <w:r>
              <w:rPr>
                <w:rFonts w:ascii="Arial"/>
                <w:i/>
              </w:rPr>
              <w:t>that</w:t>
            </w:r>
            <w:r>
              <w:rPr>
                <w:rFonts w:ascii="Arial"/>
                <w:i/>
                <w:spacing w:val="-59"/>
              </w:rPr>
              <w:t xml:space="preserve"> </w:t>
            </w:r>
            <w:r>
              <w:rPr>
                <w:rFonts w:ascii="Arial"/>
                <w:i/>
              </w:rPr>
              <w:t>complete</w:t>
            </w:r>
            <w:r>
              <w:rPr>
                <w:rFonts w:ascii="Arial"/>
                <w:i/>
                <w:spacing w:val="-11"/>
              </w:rPr>
              <w:t xml:space="preserve"> </w:t>
            </w:r>
            <w:r>
              <w:rPr>
                <w:rFonts w:ascii="Arial"/>
                <w:i/>
              </w:rPr>
              <w:t>Group</w:t>
            </w:r>
            <w:r>
              <w:rPr>
                <w:rFonts w:ascii="Arial"/>
                <w:i/>
                <w:spacing w:val="-8"/>
              </w:rPr>
              <w:t xml:space="preserve"> </w:t>
            </w:r>
            <w:r>
              <w:rPr>
                <w:rFonts w:ascii="Arial"/>
                <w:i/>
              </w:rPr>
              <w:t>Housing</w:t>
            </w:r>
            <w:r>
              <w:rPr>
                <w:rFonts w:ascii="Arial"/>
                <w:i/>
                <w:spacing w:val="-11"/>
              </w:rPr>
              <w:t xml:space="preserve"> </w:t>
            </w:r>
            <w:r>
              <w:rPr>
                <w:rFonts w:ascii="Arial"/>
                <w:i/>
              </w:rPr>
              <w:t>Society/</w:t>
            </w:r>
            <w:r>
              <w:rPr>
                <w:rFonts w:ascii="Arial"/>
                <w:i/>
                <w:spacing w:val="-11"/>
              </w:rPr>
              <w:t xml:space="preserve"> </w:t>
            </w:r>
            <w:r>
              <w:rPr>
                <w:rFonts w:ascii="Arial"/>
                <w:i/>
              </w:rPr>
              <w:t>Integrated</w:t>
            </w:r>
            <w:r>
              <w:rPr>
                <w:rFonts w:ascii="Arial"/>
                <w:i/>
                <w:spacing w:val="-11"/>
              </w:rPr>
              <w:t xml:space="preserve"> </w:t>
            </w:r>
            <w:r>
              <w:rPr>
                <w:rFonts w:ascii="Arial"/>
                <w:i/>
              </w:rPr>
              <w:t>Township</w:t>
            </w:r>
            <w:r>
              <w:rPr>
                <w:rFonts w:ascii="Arial"/>
                <w:i/>
                <w:spacing w:val="-8"/>
              </w:rPr>
              <w:t xml:space="preserve"> </w:t>
            </w:r>
            <w:r>
              <w:rPr>
                <w:rFonts w:ascii="Arial"/>
                <w:i/>
              </w:rPr>
              <w:t>is</w:t>
            </w:r>
            <w:r>
              <w:rPr>
                <w:rFonts w:ascii="Arial"/>
                <w:i/>
                <w:spacing w:val="-7"/>
              </w:rPr>
              <w:t xml:space="preserve"> </w:t>
            </w:r>
            <w:r>
              <w:rPr>
                <w:rFonts w:ascii="Arial"/>
                <w:i/>
              </w:rPr>
              <w:t>approved</w:t>
            </w:r>
            <w:r>
              <w:rPr>
                <w:rFonts w:ascii="Arial"/>
                <w:i/>
                <w:spacing w:val="-11"/>
              </w:rPr>
              <w:t xml:space="preserve"> </w:t>
            </w:r>
            <w:r>
              <w:rPr>
                <w:rFonts w:ascii="Arial"/>
                <w:i/>
              </w:rPr>
              <w:t>and</w:t>
            </w:r>
            <w:r>
              <w:rPr>
                <w:rFonts w:ascii="Arial"/>
                <w:i/>
                <w:spacing w:val="-10"/>
              </w:rPr>
              <w:t xml:space="preserve"> </w:t>
            </w:r>
            <w:r>
              <w:rPr>
                <w:rFonts w:ascii="Arial"/>
                <w:i/>
              </w:rPr>
              <w:t>complied</w:t>
            </w:r>
            <w:r>
              <w:rPr>
                <w:rFonts w:ascii="Arial"/>
                <w:i/>
                <w:spacing w:val="-9"/>
              </w:rPr>
              <w:t xml:space="preserve"> </w:t>
            </w:r>
            <w:r>
              <w:rPr>
                <w:rFonts w:ascii="Arial"/>
                <w:i/>
              </w:rPr>
              <w:t>with</w:t>
            </w:r>
            <w:r>
              <w:rPr>
                <w:rFonts w:ascii="Arial"/>
                <w:i/>
                <w:spacing w:val="-10"/>
              </w:rPr>
              <w:t xml:space="preserve"> </w:t>
            </w:r>
            <w:r>
              <w:rPr>
                <w:rFonts w:ascii="Arial"/>
                <w:i/>
              </w:rPr>
              <w:t>all</w:t>
            </w:r>
            <w:r>
              <w:rPr>
                <w:rFonts w:ascii="Arial"/>
                <w:i/>
                <w:spacing w:val="-9"/>
              </w:rPr>
              <w:t xml:space="preserve"> </w:t>
            </w:r>
            <w:r>
              <w:rPr>
                <w:rFonts w:ascii="Arial"/>
                <w:i/>
              </w:rPr>
              <w:t>relevant</w:t>
            </w:r>
            <w:r>
              <w:rPr>
                <w:rFonts w:ascii="Arial"/>
                <w:i/>
                <w:spacing w:val="-7"/>
              </w:rPr>
              <w:t xml:space="preserve"> </w:t>
            </w:r>
            <w:r>
              <w:rPr>
                <w:rFonts w:ascii="Arial"/>
                <w:i/>
              </w:rPr>
              <w:t>laws</w:t>
            </w:r>
            <w:r>
              <w:rPr>
                <w:rFonts w:ascii="Arial"/>
                <w:i/>
                <w:spacing w:val="-59"/>
              </w:rPr>
              <w:t xml:space="preserve"> </w:t>
            </w:r>
            <w:r>
              <w:rPr>
                <w:rFonts w:ascii="Arial"/>
                <w:i/>
              </w:rPr>
              <w:t>and</w:t>
            </w:r>
            <w:r>
              <w:rPr>
                <w:rFonts w:ascii="Arial"/>
                <w:i/>
                <w:spacing w:val="-1"/>
              </w:rPr>
              <w:t xml:space="preserve"> </w:t>
            </w:r>
            <w:r>
              <w:rPr>
                <w:rFonts w:ascii="Arial"/>
                <w:i/>
              </w:rPr>
              <w:t>the</w:t>
            </w:r>
            <w:r>
              <w:rPr>
                <w:rFonts w:ascii="Arial"/>
                <w:i/>
                <w:spacing w:val="-2"/>
              </w:rPr>
              <w:t xml:space="preserve"> </w:t>
            </w:r>
            <w:r>
              <w:rPr>
                <w:rFonts w:ascii="Arial"/>
                <w:i/>
              </w:rPr>
              <w:t>subject</w:t>
            </w:r>
            <w:r>
              <w:rPr>
                <w:rFonts w:ascii="Arial"/>
                <w:i/>
                <w:spacing w:val="-1"/>
              </w:rPr>
              <w:t xml:space="preserve"> </w:t>
            </w:r>
            <w:r>
              <w:rPr>
                <w:rFonts w:ascii="Arial"/>
                <w:i/>
              </w:rPr>
              <w:t>unit</w:t>
            </w:r>
            <w:r>
              <w:rPr>
                <w:rFonts w:ascii="Arial"/>
                <w:i/>
                <w:spacing w:val="2"/>
              </w:rPr>
              <w:t xml:space="preserve"> </w:t>
            </w:r>
            <w:r>
              <w:rPr>
                <w:rFonts w:ascii="Arial"/>
                <w:i/>
              </w:rPr>
              <w:t>is also</w:t>
            </w:r>
            <w:r>
              <w:rPr>
                <w:rFonts w:ascii="Arial"/>
                <w:i/>
                <w:spacing w:val="-1"/>
              </w:rPr>
              <w:t xml:space="preserve"> </w:t>
            </w:r>
            <w:r>
              <w:rPr>
                <w:rFonts w:ascii="Arial"/>
                <w:i/>
              </w:rPr>
              <w:t>approved</w:t>
            </w:r>
            <w:r>
              <w:rPr>
                <w:rFonts w:ascii="Arial"/>
                <w:i/>
                <w:spacing w:val="-5"/>
              </w:rPr>
              <w:t xml:space="preserve"> </w:t>
            </w:r>
            <w:r>
              <w:rPr>
                <w:rFonts w:ascii="Arial"/>
                <w:i/>
              </w:rPr>
              <w:t>within</w:t>
            </w:r>
            <w:r>
              <w:rPr>
                <w:rFonts w:ascii="Arial"/>
                <w:i/>
                <w:spacing w:val="-2"/>
              </w:rPr>
              <w:t xml:space="preserve"> </w:t>
            </w:r>
            <w:r>
              <w:rPr>
                <w:rFonts w:ascii="Arial"/>
                <w:i/>
              </w:rPr>
              <w:t>the</w:t>
            </w:r>
            <w:r>
              <w:rPr>
                <w:rFonts w:ascii="Arial"/>
                <w:i/>
                <w:spacing w:val="-2"/>
              </w:rPr>
              <w:t xml:space="preserve"> </w:t>
            </w:r>
            <w:r>
              <w:rPr>
                <w:rFonts w:ascii="Arial"/>
                <w:i/>
              </w:rPr>
              <w:t>Group</w:t>
            </w:r>
            <w:r>
              <w:rPr>
                <w:rFonts w:ascii="Arial"/>
                <w:i/>
                <w:spacing w:val="1"/>
              </w:rPr>
              <w:t xml:space="preserve"> </w:t>
            </w:r>
            <w:r>
              <w:rPr>
                <w:rFonts w:ascii="Arial"/>
                <w:i/>
              </w:rPr>
              <w:t>Housing</w:t>
            </w:r>
            <w:r>
              <w:rPr>
                <w:rFonts w:ascii="Arial"/>
                <w:i/>
                <w:spacing w:val="-1"/>
              </w:rPr>
              <w:t xml:space="preserve"> </w:t>
            </w:r>
            <w:r>
              <w:rPr>
                <w:rFonts w:ascii="Arial"/>
                <w:i/>
              </w:rPr>
              <w:t>Society/</w:t>
            </w:r>
            <w:r>
              <w:rPr>
                <w:rFonts w:ascii="Arial"/>
                <w:i/>
                <w:spacing w:val="-1"/>
              </w:rPr>
              <w:t xml:space="preserve"> </w:t>
            </w:r>
            <w:r>
              <w:rPr>
                <w:rFonts w:ascii="Arial"/>
                <w:i/>
              </w:rPr>
              <w:t>Township.</w:t>
            </w:r>
          </w:p>
        </w:tc>
      </w:tr>
      <w:tr w:rsidR="00365C3E">
        <w:trPr>
          <w:trHeight w:val="432"/>
        </w:trPr>
        <w:tc>
          <w:tcPr>
            <w:tcW w:w="725" w:type="dxa"/>
            <w:vMerge w:val="restart"/>
            <w:shd w:val="clear" w:color="auto" w:fill="C5D9F0"/>
          </w:tcPr>
          <w:p w:rsidR="00365C3E" w:rsidRDefault="00533A87">
            <w:pPr>
              <w:pStyle w:val="TableParagraph"/>
              <w:spacing w:line="249" w:lineRule="exact"/>
              <w:ind w:left="57"/>
            </w:pPr>
            <w:r>
              <w:t>xxxv.</w:t>
            </w:r>
          </w:p>
        </w:tc>
        <w:tc>
          <w:tcPr>
            <w:tcW w:w="10529" w:type="dxa"/>
            <w:shd w:val="clear" w:color="auto" w:fill="C5D9F0"/>
          </w:tcPr>
          <w:p w:rsidR="00365C3E" w:rsidRDefault="00533A87">
            <w:pPr>
              <w:pStyle w:val="TableParagraph"/>
              <w:spacing w:line="249" w:lineRule="exact"/>
              <w:ind w:left="110"/>
              <w:rPr>
                <w:rFonts w:ascii="Arial"/>
                <w:b/>
              </w:rPr>
            </w:pPr>
            <w:r>
              <w:rPr>
                <w:rFonts w:ascii="Arial"/>
                <w:b/>
              </w:rPr>
              <w:t>SPECIAL</w:t>
            </w:r>
            <w:r>
              <w:rPr>
                <w:rFonts w:ascii="Arial"/>
                <w:b/>
                <w:spacing w:val="-2"/>
              </w:rPr>
              <w:t xml:space="preserve"> </w:t>
            </w:r>
            <w:r>
              <w:rPr>
                <w:rFonts w:ascii="Arial"/>
                <w:b/>
              </w:rPr>
              <w:t>ASSUMPTIONS</w:t>
            </w:r>
          </w:p>
        </w:tc>
      </w:tr>
      <w:tr w:rsidR="00365C3E">
        <w:trPr>
          <w:trHeight w:val="434"/>
        </w:trPr>
        <w:tc>
          <w:tcPr>
            <w:tcW w:w="725" w:type="dxa"/>
            <w:vMerge/>
            <w:tcBorders>
              <w:top w:val="nil"/>
            </w:tcBorders>
            <w:shd w:val="clear" w:color="auto" w:fill="C5D9F0"/>
          </w:tcPr>
          <w:p w:rsidR="00365C3E" w:rsidRDefault="00365C3E">
            <w:pPr>
              <w:rPr>
                <w:sz w:val="2"/>
                <w:szCs w:val="2"/>
              </w:rPr>
            </w:pPr>
          </w:p>
        </w:tc>
        <w:tc>
          <w:tcPr>
            <w:tcW w:w="10529" w:type="dxa"/>
          </w:tcPr>
          <w:p w:rsidR="00365C3E" w:rsidRDefault="00533A87">
            <w:pPr>
              <w:pStyle w:val="TableParagraph"/>
              <w:spacing w:line="248" w:lineRule="exact"/>
              <w:ind w:left="110"/>
              <w:rPr>
                <w:rFonts w:ascii="Arial"/>
                <w:b/>
              </w:rPr>
            </w:pPr>
            <w:r>
              <w:rPr>
                <w:rFonts w:ascii="Arial"/>
                <w:b/>
              </w:rPr>
              <w:t>None</w:t>
            </w:r>
          </w:p>
        </w:tc>
      </w:tr>
      <w:tr w:rsidR="00365C3E">
        <w:trPr>
          <w:trHeight w:val="431"/>
        </w:trPr>
        <w:tc>
          <w:tcPr>
            <w:tcW w:w="725" w:type="dxa"/>
            <w:vMerge w:val="restart"/>
            <w:shd w:val="clear" w:color="auto" w:fill="C5D9F0"/>
          </w:tcPr>
          <w:p w:rsidR="00365C3E" w:rsidRDefault="00533A87">
            <w:pPr>
              <w:pStyle w:val="TableParagraph"/>
              <w:spacing w:line="248" w:lineRule="exact"/>
              <w:ind w:left="7"/>
            </w:pPr>
            <w:r>
              <w:t>xxxvi.</w:t>
            </w:r>
          </w:p>
        </w:tc>
        <w:tc>
          <w:tcPr>
            <w:tcW w:w="10529" w:type="dxa"/>
            <w:shd w:val="clear" w:color="auto" w:fill="C5D9F0"/>
          </w:tcPr>
          <w:p w:rsidR="00365C3E" w:rsidRDefault="00533A87">
            <w:pPr>
              <w:pStyle w:val="TableParagraph"/>
              <w:spacing w:line="248" w:lineRule="exact"/>
              <w:ind w:left="110"/>
              <w:rPr>
                <w:rFonts w:ascii="Arial"/>
                <w:b/>
              </w:rPr>
            </w:pPr>
            <w:r>
              <w:rPr>
                <w:rFonts w:ascii="Arial"/>
                <w:b/>
              </w:rPr>
              <w:t>LIMITATIONS</w:t>
            </w:r>
          </w:p>
        </w:tc>
      </w:tr>
      <w:tr w:rsidR="00365C3E">
        <w:trPr>
          <w:trHeight w:val="434"/>
        </w:trPr>
        <w:tc>
          <w:tcPr>
            <w:tcW w:w="725" w:type="dxa"/>
            <w:vMerge/>
            <w:tcBorders>
              <w:top w:val="nil"/>
            </w:tcBorders>
            <w:shd w:val="clear" w:color="auto" w:fill="C5D9F0"/>
          </w:tcPr>
          <w:p w:rsidR="00365C3E" w:rsidRDefault="00365C3E">
            <w:pPr>
              <w:rPr>
                <w:sz w:val="2"/>
                <w:szCs w:val="2"/>
              </w:rPr>
            </w:pPr>
          </w:p>
        </w:tc>
        <w:tc>
          <w:tcPr>
            <w:tcW w:w="10529" w:type="dxa"/>
          </w:tcPr>
          <w:p w:rsidR="00365C3E" w:rsidRDefault="00533A87" w:rsidP="008955A1">
            <w:pPr>
              <w:pStyle w:val="TableParagraph"/>
              <w:spacing w:line="248" w:lineRule="exact"/>
              <w:ind w:left="110"/>
            </w:pPr>
            <w:r>
              <w:rPr>
                <w:rFonts w:ascii="Arial"/>
                <w:b/>
              </w:rPr>
              <w:t>None</w:t>
            </w:r>
          </w:p>
        </w:tc>
      </w:tr>
    </w:tbl>
    <w:p w:rsidR="00365C3E" w:rsidRDefault="00D732E9">
      <w:pPr>
        <w:rPr>
          <w:sz w:val="2"/>
          <w:szCs w:val="2"/>
        </w:rPr>
      </w:pPr>
      <w:r>
        <w:pict>
          <v:shape id="_x0000_s1086" style="position:absolute;margin-left:101.6pt;margin-top:201.4pt;width:367.8pt;height:388.5pt;z-index:-19069952;mso-position-horizontal-relative:page;mso-position-vertical-relative:page" coordorigin="2032,4028" coordsize="7356,7770" o:spt="100" adj="0,,0" path="m4818,10865r-9,-88l4792,10686r-18,-65l4751,10554r-27,-69l4693,10416r-37,-71l4615,10272r-46,-74l4530,10141r-25,-36l4505,10805r-3,76l4489,10955r-24,71l4429,11095r-48,68l4321,11230r-188,187l2412,9697r186,-186l2669,9447r73,-50l2817,9362r76,-20l2972,9334r80,1l3134,9346r85,22l3288,9393r70,30l3428,9459r72,42l3572,9549r61,44l3693,9640r61,50l3814,9743r60,55l3934,9856r63,64l4055,9982r56,62l4162,10104r48,58l4254,10220r40,56l4345,10353r43,75l4425,10502r29,71l4478,10642r19,83l4505,10805r,-700l4489,10082r-45,-59l4396,9963r-50,-61l4292,9841r-56,-63l4176,9716r-62,-64l4052,9591r-62,-57l3928,9478r-61,-52l3806,9377r-57,-43l3745,9331r-61,-44l3624,9247r-80,-49l3466,9155r-78,-38l3310,9085r-76,-28l3159,9035r-88,-18l2985,9007r-84,-1l2819,9013r-80,15l2674,9048r-64,27l2547,9109r-62,42l2424,9200r-60,56l2053,9567r-10,13l2036,9597r-4,19l2033,9638r7,26l2054,9692r21,30l2105,9755r1972,1971l4109,11756r30,21l4166,11791r25,5l4214,11798r20,-3l4251,11788r13,-10l4555,11487r56,-59l4619,11417r40,-50l4702,11306r35,-63l4766,11179r22,-65l4807,11033r10,-83l4818,10865xm6431,9594r-1,-9l6425,9576r-4,-9l6413,9557r-8,-8l6397,9542r-10,-9l6375,9524r-14,-10l6344,9503r-87,-56l5732,9135r-53,-32l5595,9053r-49,-28l5454,8976r-43,-22l5369,8934r-39,-17l5291,8902r-37,-12l5218,8880r-34,-8l5159,8867r-9,-2l5119,8862r-31,-1l5058,8863r-29,4l5041,8820r8,-48l5053,8723r2,-49l5052,8625r-6,-50l5036,8524r-15,-52l5002,8421r-22,-52l4952,8316r-33,-53l4882,8210r-43,-54l4792,8101r-11,-10l4781,8689r-5,41l4767,8770r-15,41l4731,8850r-27,38l4671,8925r-179,178l3747,8358r154,-154l3927,8179r25,-23l3974,8137r21,-16l4014,8108r18,-12l4051,8087r20,-8l4133,8062r62,-4l4257,8065r63,21l4383,8118r64,41l4512,8210r65,60l4615,8310r34,41l4681,8393r28,42l4733,8478r19,43l4766,8563r9,42l4781,8647r,42l4781,8091r-31,-33l4739,8046r-58,-55l4624,7941r-58,-45l4509,7856r-58,-34l4394,7794r-58,-23l4279,7752r-58,-14l4165,7731r-55,-2l4055,7732r-54,9l3948,7757r-52,21l3844,7803r-17,12l3810,7827r-38,28l3753,7872r-22,19l3707,7913r-25,25l3464,8156r-74,74l3380,8243r-7,17l3370,8279r,22l3377,8327r14,28l3412,8385r30,33l5497,10473r10,7l5527,10488r10,1l5547,10485r10,-3l5567,10479r10,-5l5588,10468r10,-8l5610,10451r12,-11l5635,10428r12,-13l5658,10402r10,-11l5676,10380r6,-11l5686,10359r3,-9l5692,10340r3,-9l5695,10320r-4,-10l5687,10300r-7,-9l4730,9340r122,-122l4884,9190r33,-22l4952,9151r36,-11l5026,9136r40,-1l5107,9138r42,9l5194,9159r45,15l5286,9194r49,23l5385,9244r51,28l5490,9303r55,33l6204,9738r12,7l6227,9750r10,4l6248,9760r13,1l6273,9759r11,-1l6294,9754r10,-5l6314,9742r10,-8l6336,9725r13,-11l6362,9701r15,-15l6389,9671r11,-13l6409,9647r8,-11l6422,9626r4,-10l6429,9607r2,-13xm7735,8301r-1,-10l7731,8280r-6,-11l7717,8258r-10,-11l7693,8236r-15,-12l7659,8211r-22,-15l7366,8023,6575,7524r,313l6098,8314,5909,8023r-28,-43l5319,7109r-87,-133l5233,6975r,l5233,6975r1342,862l6575,7524,5707,6975,5123,6603r-11,-6l5100,6591r-11,-5l5079,6582r-10,-1l5059,6581r-10,1l5039,6585r-11,4l5016,6594r-11,8l4992,6611r-13,10l4966,6634r-15,15l4934,6665r-15,15l4906,6694r-12,13l4884,6719r-8,11l4869,6742r-5,11l4861,6763r-3,10l4857,6783r,10l4859,6802r3,10l4867,6823r5,10l4878,6844r84,131l5008,7048r590,932l5626,8023r846,1336l6486,9380r13,19l6511,9414r12,13l6534,9438r11,8l6556,9452r10,4l6577,9457r10,-2l6599,9452r12,-7l6623,9436r12,-11l6649,9413r15,-14l6678,9384r12,-14l6701,9358r9,-12l6716,9336r6,-10l6725,9316r1,-10l6727,9294r1,-10l6722,9272r-3,-10l6713,9250r-8,-12l6328,8658r-42,-64l6566,8314r291,-291l7513,8444r14,7l7538,8456r10,4l7558,8463r10,1l7579,8460r9,-2l7597,8455r10,-6l7619,8441r11,-10l7643,8420r14,-14l7672,8390r16,-16l7701,8360r11,-14l7722,8334r7,-11l7733,8312r2,-11xm8133,7892r-1,-9l8127,7871r-4,-10l8117,7853,7188,6924r481,-481l7670,6435r,-10l7669,6415r-3,-11l7654,6381r-7,-11l7639,6358r-10,-12l7618,6333r-26,-28l7576,6289r-17,-17l7543,6256r-29,-25l7502,6222r-11,-8l7481,6208r-10,-5l7459,6197r-11,-2l7439,6194r-9,2l7424,6198r-480,481l6192,5927r508,-508l6703,5413r,-10l6702,5393r-3,-11l6687,5359r-7,-11l6672,5336r-10,-12l6651,5311r-27,-30l6608,5265r-16,-16l6576,5235r-28,-26l6535,5199r-12,-8l6511,5183r-24,-13l6476,5168r-9,-1l6457,5167r-6,2l5828,5792r-11,14l5810,5822r-3,20l5808,5864r6,26l5829,5918r21,30l5879,5980,7935,8036r8,5l7953,8045r12,5l7974,8051r11,-4l7994,8045r10,-4l8014,8036r11,-6l8036,8022r12,-9l8060,8002r12,-12l8085,7977r11,-12l8105,7953r9,-11l8119,7932r5,-10l8127,7912r2,-9l8133,7892xm9387,6638r,-10l9379,6608r-7,-9l7446,4673r392,-392l7841,4274r,-10l7840,4255r-2,-12l7826,4221r-7,-11l7810,4198r-10,-12l7761,4144r-16,-16l7729,4112r-15,-15l7685,4072r-12,-11l7661,4052r-11,-7l7639,4039r-13,-7l7615,4029r-9,-1l7595,4028r-7,4l6622,4998r-3,7l6620,5014r,10l6623,5034r7,14l6636,5058r8,12l6653,5081r22,27l6688,5123r14,16l6718,5155r16,16l6750,5185r14,12l6778,5208r12,10l6802,5227r10,7l6835,5246r10,4l6856,5250r9,1l6872,5247r392,-391l9189,6781r10,8l9219,6796r9,1l9239,6793r10,-2l9258,6787r11,-5l9280,6776r10,-8l9302,6759r12,-11l9327,6736r12,-13l9350,6710r10,-11l9368,6688r5,-11l9378,6667r3,-9l9383,6649r4,-11xe" fillcolor="silver" stroked="f">
            <v:fill opacity="32896f"/>
            <v:stroke joinstyle="round"/>
            <v:formulas/>
            <v:path arrowok="t" o:connecttype="segments"/>
            <w10:wrap anchorx="page" anchory="page"/>
          </v:shape>
        </w:pict>
      </w:r>
      <w:r>
        <w:pict>
          <v:shape id="_x0000_s1085" style="position:absolute;margin-left:66.5pt;margin-top:197.3pt;width:515.5pt;height:49pt;z-index:-19069440;mso-position-horizontal-relative:page;mso-position-vertical-relative:page" coordorigin="1330,3946" coordsize="10310,980" path="m11639,3946r-10309,l1330,4220r,273l1330,4925r10309,l11639,4493r,-273l11639,3946xe" stroked="f">
            <v:path arrowok="t"/>
            <w10:wrap anchorx="page" anchory="page"/>
          </v:shape>
        </w:pict>
      </w:r>
      <w:r>
        <w:pict>
          <v:shape id="_x0000_s1084" style="position:absolute;margin-left:66.5pt;margin-top:268.5pt;width:515.5pt;height:322.5pt;z-index:-19068928;mso-position-horizontal-relative:page;mso-position-vertical-relative:page" coordorigin="1330,5370" coordsize="10310,6450" path="m11639,5370r-10309,l1330,5643r,272l1330,11819r10309,l11639,5643r,-273xe" stroked="f">
            <v:path arrowok="t"/>
            <w10:wrap anchorx="page" anchory="page"/>
          </v:shape>
        </w:pict>
      </w:r>
    </w:p>
    <w:p w:rsidR="00365C3E" w:rsidRDefault="00365C3E">
      <w:pPr>
        <w:rPr>
          <w:sz w:val="2"/>
          <w:szCs w:val="2"/>
        </w:rPr>
        <w:sectPr w:rsidR="00365C3E">
          <w:headerReference w:type="default" r:id="rId18"/>
          <w:footerReference w:type="default" r:id="rId19"/>
          <w:pgSz w:w="12240" w:h="15840"/>
          <w:pgMar w:top="1440" w:right="280" w:bottom="1180" w:left="280" w:header="240" w:footer="999"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3337"/>
        <w:gridCol w:w="3617"/>
        <w:gridCol w:w="3874"/>
      </w:tblGrid>
      <w:tr w:rsidR="00365C3E">
        <w:trPr>
          <w:trHeight w:val="422"/>
        </w:trPr>
        <w:tc>
          <w:tcPr>
            <w:tcW w:w="614" w:type="dxa"/>
            <w:shd w:val="clear" w:color="auto" w:fill="001F5F"/>
          </w:tcPr>
          <w:p w:rsidR="00365C3E" w:rsidRDefault="00533A87">
            <w:pPr>
              <w:pStyle w:val="TableParagraph"/>
              <w:spacing w:before="82"/>
              <w:ind w:left="229" w:right="151"/>
              <w:jc w:val="center"/>
              <w:rPr>
                <w:rFonts w:ascii="Arial"/>
                <w:b/>
              </w:rPr>
            </w:pPr>
            <w:r>
              <w:rPr>
                <w:rFonts w:ascii="Arial"/>
                <w:b/>
                <w:color w:val="FFFFFF"/>
              </w:rPr>
              <w:t>3.</w:t>
            </w:r>
          </w:p>
        </w:tc>
        <w:tc>
          <w:tcPr>
            <w:tcW w:w="10828" w:type="dxa"/>
            <w:gridSpan w:val="3"/>
            <w:shd w:val="clear" w:color="auto" w:fill="001F5F"/>
          </w:tcPr>
          <w:p w:rsidR="00365C3E" w:rsidRDefault="00533A87">
            <w:pPr>
              <w:pStyle w:val="TableParagraph"/>
              <w:spacing w:before="60"/>
              <w:ind w:left="4230" w:right="4230"/>
              <w:jc w:val="center"/>
              <w:rPr>
                <w:rFonts w:ascii="Arial"/>
                <w:b/>
              </w:rPr>
            </w:pPr>
            <w:r>
              <w:rPr>
                <w:rFonts w:ascii="Arial"/>
                <w:b/>
                <w:color w:val="FFFFFF"/>
              </w:rPr>
              <w:t>VALUATION</w:t>
            </w:r>
            <w:r>
              <w:rPr>
                <w:rFonts w:ascii="Arial"/>
                <w:b/>
                <w:color w:val="FFFFFF"/>
                <w:spacing w:val="-3"/>
              </w:rPr>
              <w:t xml:space="preserve"> </w:t>
            </w:r>
            <w:r>
              <w:rPr>
                <w:rFonts w:ascii="Arial"/>
                <w:b/>
                <w:color w:val="FFFFFF"/>
              </w:rPr>
              <w:t>OF</w:t>
            </w:r>
            <w:r>
              <w:rPr>
                <w:rFonts w:ascii="Arial"/>
                <w:b/>
                <w:color w:val="FFFFFF"/>
                <w:spacing w:val="-3"/>
              </w:rPr>
              <w:t xml:space="preserve"> </w:t>
            </w:r>
            <w:r>
              <w:rPr>
                <w:rFonts w:ascii="Arial"/>
                <w:b/>
                <w:color w:val="FFFFFF"/>
              </w:rPr>
              <w:t>LAND</w:t>
            </w:r>
          </w:p>
        </w:tc>
      </w:tr>
      <w:tr w:rsidR="00365C3E">
        <w:trPr>
          <w:trHeight w:val="741"/>
        </w:trPr>
        <w:tc>
          <w:tcPr>
            <w:tcW w:w="614" w:type="dxa"/>
            <w:shd w:val="clear" w:color="auto" w:fill="DBE4F0"/>
          </w:tcPr>
          <w:p w:rsidR="00365C3E" w:rsidRDefault="00365C3E">
            <w:pPr>
              <w:pStyle w:val="TableParagraph"/>
              <w:rPr>
                <w:rFonts w:ascii="Times New Roman"/>
                <w:sz w:val="16"/>
              </w:rPr>
            </w:pPr>
          </w:p>
        </w:tc>
        <w:tc>
          <w:tcPr>
            <w:tcW w:w="3337" w:type="dxa"/>
            <w:shd w:val="clear" w:color="auto" w:fill="DBE4F0"/>
          </w:tcPr>
          <w:p w:rsidR="00365C3E" w:rsidRDefault="00533A87">
            <w:pPr>
              <w:pStyle w:val="TableParagraph"/>
              <w:spacing w:before="139"/>
              <w:ind w:left="105"/>
              <w:rPr>
                <w:rFonts w:ascii="Arial"/>
                <w:b/>
              </w:rPr>
            </w:pPr>
            <w:r>
              <w:rPr>
                <w:rFonts w:ascii="Arial"/>
                <w:b/>
              </w:rPr>
              <w:t>Particulars</w:t>
            </w:r>
          </w:p>
        </w:tc>
        <w:tc>
          <w:tcPr>
            <w:tcW w:w="3617" w:type="dxa"/>
            <w:shd w:val="clear" w:color="auto" w:fill="DBE4F0"/>
          </w:tcPr>
          <w:p w:rsidR="00365C3E" w:rsidRDefault="00533A87">
            <w:pPr>
              <w:pStyle w:val="TableParagraph"/>
              <w:spacing w:before="139"/>
              <w:ind w:left="286" w:right="280"/>
              <w:jc w:val="center"/>
              <w:rPr>
                <w:rFonts w:ascii="Arial"/>
                <w:b/>
              </w:rPr>
            </w:pPr>
            <w:r>
              <w:rPr>
                <w:rFonts w:ascii="Arial"/>
                <w:b/>
              </w:rPr>
              <w:t>Govt. Circle/</w:t>
            </w:r>
            <w:r>
              <w:rPr>
                <w:rFonts w:ascii="Arial"/>
                <w:b/>
                <w:spacing w:val="-3"/>
              </w:rPr>
              <w:t xml:space="preserve"> </w:t>
            </w:r>
            <w:r>
              <w:rPr>
                <w:rFonts w:ascii="Arial"/>
                <w:b/>
              </w:rPr>
              <w:t>Guideline</w:t>
            </w:r>
            <w:r>
              <w:rPr>
                <w:rFonts w:ascii="Arial"/>
                <w:b/>
                <w:spacing w:val="-4"/>
              </w:rPr>
              <w:t xml:space="preserve"> </w:t>
            </w:r>
            <w:r>
              <w:rPr>
                <w:rFonts w:ascii="Arial"/>
                <w:b/>
              </w:rPr>
              <w:t>Value</w:t>
            </w:r>
          </w:p>
        </w:tc>
        <w:tc>
          <w:tcPr>
            <w:tcW w:w="3874" w:type="dxa"/>
            <w:shd w:val="clear" w:color="auto" w:fill="DBE4F0"/>
          </w:tcPr>
          <w:p w:rsidR="00365C3E" w:rsidRDefault="00533A87">
            <w:pPr>
              <w:pStyle w:val="TableParagraph"/>
              <w:spacing w:line="273" w:lineRule="auto"/>
              <w:ind w:left="1022" w:right="83" w:hanging="917"/>
              <w:rPr>
                <w:rFonts w:ascii="Arial"/>
                <w:b/>
              </w:rPr>
            </w:pPr>
            <w:r>
              <w:rPr>
                <w:rFonts w:ascii="Arial"/>
                <w:b/>
              </w:rPr>
              <w:t>Indicative &amp; Estimated Prospective</w:t>
            </w:r>
            <w:r>
              <w:rPr>
                <w:rFonts w:ascii="Arial"/>
                <w:b/>
                <w:spacing w:val="-59"/>
              </w:rPr>
              <w:t xml:space="preserve"> </w:t>
            </w:r>
            <w:r>
              <w:rPr>
                <w:rFonts w:ascii="Arial"/>
                <w:b/>
              </w:rPr>
              <w:t>Fair</w:t>
            </w:r>
            <w:r>
              <w:rPr>
                <w:rFonts w:ascii="Arial"/>
                <w:b/>
                <w:spacing w:val="-2"/>
              </w:rPr>
              <w:t xml:space="preserve"> </w:t>
            </w:r>
            <w:r>
              <w:rPr>
                <w:rFonts w:ascii="Arial"/>
                <w:b/>
              </w:rPr>
              <w:t>Market</w:t>
            </w:r>
            <w:r>
              <w:rPr>
                <w:rFonts w:ascii="Arial"/>
                <w:b/>
                <w:spacing w:val="1"/>
              </w:rPr>
              <w:t xml:space="preserve"> </w:t>
            </w:r>
            <w:r>
              <w:rPr>
                <w:rFonts w:ascii="Arial"/>
                <w:b/>
              </w:rPr>
              <w:t>Value</w:t>
            </w:r>
          </w:p>
        </w:tc>
      </w:tr>
      <w:tr w:rsidR="00365C3E">
        <w:trPr>
          <w:trHeight w:val="556"/>
        </w:trPr>
        <w:tc>
          <w:tcPr>
            <w:tcW w:w="614" w:type="dxa"/>
          </w:tcPr>
          <w:p w:rsidR="00365C3E" w:rsidRDefault="00533A87">
            <w:pPr>
              <w:pStyle w:val="TableParagraph"/>
              <w:spacing w:before="132"/>
              <w:ind w:left="229" w:right="151"/>
              <w:jc w:val="center"/>
            </w:pPr>
            <w:r>
              <w:t>a.</w:t>
            </w:r>
          </w:p>
        </w:tc>
        <w:tc>
          <w:tcPr>
            <w:tcW w:w="3337" w:type="dxa"/>
          </w:tcPr>
          <w:p w:rsidR="00365C3E" w:rsidRDefault="00533A87">
            <w:pPr>
              <w:pStyle w:val="TableParagraph"/>
              <w:spacing w:before="48"/>
              <w:ind w:left="105"/>
            </w:pPr>
            <w:r>
              <w:t>Prevailing Rate</w:t>
            </w:r>
            <w:r>
              <w:rPr>
                <w:spacing w:val="-4"/>
              </w:rPr>
              <w:t xml:space="preserve"> </w:t>
            </w:r>
            <w:r>
              <w:t>range</w:t>
            </w:r>
          </w:p>
        </w:tc>
        <w:tc>
          <w:tcPr>
            <w:tcW w:w="3617" w:type="dxa"/>
          </w:tcPr>
          <w:p w:rsidR="00365C3E" w:rsidRDefault="00533A87">
            <w:pPr>
              <w:pStyle w:val="TableParagraph"/>
              <w:spacing w:before="132"/>
              <w:ind w:left="286" w:right="280"/>
              <w:jc w:val="center"/>
              <w:rPr>
                <w:sz w:val="20"/>
              </w:rPr>
            </w:pPr>
            <w:r>
              <w:t>Rs.45,312/-</w:t>
            </w:r>
            <w:r>
              <w:rPr>
                <w:spacing w:val="-2"/>
              </w:rPr>
              <w:t xml:space="preserve"> </w:t>
            </w:r>
            <w:r>
              <w:t xml:space="preserve">per </w:t>
            </w:r>
            <w:proofErr w:type="spellStart"/>
            <w:r>
              <w:rPr>
                <w:sz w:val="20"/>
              </w:rPr>
              <w:t>sq.mtr</w:t>
            </w:r>
            <w:proofErr w:type="spellEnd"/>
          </w:p>
        </w:tc>
        <w:tc>
          <w:tcPr>
            <w:tcW w:w="3874" w:type="dxa"/>
          </w:tcPr>
          <w:p w:rsidR="00365C3E" w:rsidRDefault="008955A1">
            <w:pPr>
              <w:pStyle w:val="TableParagraph"/>
              <w:spacing w:line="250" w:lineRule="exact"/>
              <w:ind w:left="256" w:right="249"/>
              <w:jc w:val="center"/>
            </w:pPr>
            <w:r>
              <w:t>Rs.6,0</w:t>
            </w:r>
            <w:r w:rsidR="00533A87">
              <w:t>0,000/-</w:t>
            </w:r>
            <w:r w:rsidR="00533A87">
              <w:rPr>
                <w:spacing w:val="-3"/>
              </w:rPr>
              <w:t xml:space="preserve"> </w:t>
            </w:r>
            <w:r w:rsidR="00533A87">
              <w:t>to</w:t>
            </w:r>
            <w:r w:rsidR="00533A87">
              <w:rPr>
                <w:spacing w:val="-2"/>
              </w:rPr>
              <w:t xml:space="preserve"> </w:t>
            </w:r>
            <w:r w:rsidR="00533A87">
              <w:t>Rs.</w:t>
            </w:r>
            <w:r>
              <w:t>6</w:t>
            </w:r>
            <w:r w:rsidR="00533A87">
              <w:t>,</w:t>
            </w:r>
            <w:r>
              <w:t>5</w:t>
            </w:r>
            <w:r w:rsidR="00533A87">
              <w:t>0,000/-</w:t>
            </w:r>
            <w:r w:rsidR="00533A87">
              <w:rPr>
                <w:spacing w:val="-3"/>
              </w:rPr>
              <w:t xml:space="preserve"> </w:t>
            </w:r>
            <w:r w:rsidR="00533A87">
              <w:t>per</w:t>
            </w:r>
          </w:p>
          <w:p w:rsidR="00365C3E" w:rsidRDefault="00533A87">
            <w:pPr>
              <w:pStyle w:val="TableParagraph"/>
              <w:spacing w:before="41"/>
              <w:ind w:left="249" w:right="249"/>
              <w:jc w:val="center"/>
              <w:rPr>
                <w:sz w:val="20"/>
              </w:rPr>
            </w:pPr>
            <w:proofErr w:type="spellStart"/>
            <w:r>
              <w:rPr>
                <w:sz w:val="20"/>
              </w:rPr>
              <w:t>sq.yds</w:t>
            </w:r>
            <w:proofErr w:type="spellEnd"/>
          </w:p>
        </w:tc>
      </w:tr>
      <w:tr w:rsidR="00365C3E">
        <w:trPr>
          <w:trHeight w:val="580"/>
        </w:trPr>
        <w:tc>
          <w:tcPr>
            <w:tcW w:w="614" w:type="dxa"/>
          </w:tcPr>
          <w:p w:rsidR="00365C3E" w:rsidRDefault="00533A87">
            <w:pPr>
              <w:pStyle w:val="TableParagraph"/>
              <w:spacing w:before="144"/>
              <w:ind w:left="229" w:right="151"/>
              <w:jc w:val="center"/>
            </w:pPr>
            <w:r>
              <w:t>b.</w:t>
            </w:r>
          </w:p>
        </w:tc>
        <w:tc>
          <w:tcPr>
            <w:tcW w:w="3337" w:type="dxa"/>
          </w:tcPr>
          <w:p w:rsidR="00365C3E" w:rsidRDefault="00533A87">
            <w:pPr>
              <w:pStyle w:val="TableParagraph"/>
              <w:spacing w:line="250" w:lineRule="exact"/>
              <w:ind w:left="105"/>
            </w:pPr>
            <w:r>
              <w:t>Rate</w:t>
            </w:r>
            <w:r>
              <w:rPr>
                <w:spacing w:val="50"/>
              </w:rPr>
              <w:t xml:space="preserve"> </w:t>
            </w:r>
            <w:r>
              <w:t>adopted</w:t>
            </w:r>
            <w:r>
              <w:rPr>
                <w:spacing w:val="106"/>
              </w:rPr>
              <w:t xml:space="preserve"> </w:t>
            </w:r>
            <w:r>
              <w:t>considering</w:t>
            </w:r>
            <w:r>
              <w:rPr>
                <w:spacing w:val="113"/>
              </w:rPr>
              <w:t xml:space="preserve"> </w:t>
            </w:r>
            <w:r>
              <w:t>all</w:t>
            </w:r>
          </w:p>
          <w:p w:rsidR="00365C3E" w:rsidRDefault="00533A87">
            <w:pPr>
              <w:pStyle w:val="TableParagraph"/>
              <w:spacing w:before="37"/>
              <w:ind w:left="105"/>
            </w:pPr>
            <w:r>
              <w:t>characteristics</w:t>
            </w:r>
            <w:r>
              <w:rPr>
                <w:spacing w:val="-4"/>
              </w:rPr>
              <w:t xml:space="preserve"> </w:t>
            </w:r>
            <w:r>
              <w:t>of</w:t>
            </w:r>
            <w:r>
              <w:rPr>
                <w:spacing w:val="1"/>
              </w:rPr>
              <w:t xml:space="preserve"> </w:t>
            </w:r>
            <w:r>
              <w:t>the</w:t>
            </w:r>
            <w:r>
              <w:rPr>
                <w:spacing w:val="-3"/>
              </w:rPr>
              <w:t xml:space="preserve"> </w:t>
            </w:r>
            <w:r>
              <w:t>property</w:t>
            </w:r>
          </w:p>
        </w:tc>
        <w:tc>
          <w:tcPr>
            <w:tcW w:w="3617" w:type="dxa"/>
          </w:tcPr>
          <w:p w:rsidR="00365C3E" w:rsidRDefault="00533A87">
            <w:pPr>
              <w:pStyle w:val="TableParagraph"/>
              <w:spacing w:before="144"/>
              <w:ind w:left="286" w:right="280"/>
              <w:jc w:val="center"/>
              <w:rPr>
                <w:sz w:val="20"/>
              </w:rPr>
            </w:pPr>
            <w:r>
              <w:t>Rs.45,312/-</w:t>
            </w:r>
            <w:r>
              <w:rPr>
                <w:spacing w:val="-2"/>
              </w:rPr>
              <w:t xml:space="preserve"> </w:t>
            </w:r>
            <w:r>
              <w:t xml:space="preserve">per </w:t>
            </w:r>
            <w:proofErr w:type="spellStart"/>
            <w:r>
              <w:rPr>
                <w:sz w:val="20"/>
              </w:rPr>
              <w:t>sq.mtr</w:t>
            </w:r>
            <w:proofErr w:type="spellEnd"/>
          </w:p>
        </w:tc>
        <w:tc>
          <w:tcPr>
            <w:tcW w:w="3874" w:type="dxa"/>
          </w:tcPr>
          <w:p w:rsidR="00365C3E" w:rsidRDefault="00533A87" w:rsidP="008955A1">
            <w:pPr>
              <w:pStyle w:val="TableParagraph"/>
              <w:spacing w:before="144"/>
              <w:ind w:left="249" w:right="249"/>
              <w:jc w:val="center"/>
              <w:rPr>
                <w:sz w:val="20"/>
              </w:rPr>
            </w:pPr>
            <w:r>
              <w:t>Rs.</w:t>
            </w:r>
            <w:r w:rsidR="008955A1">
              <w:t>6</w:t>
            </w:r>
            <w:r>
              <w:t>,</w:t>
            </w:r>
            <w:r w:rsidR="008955A1">
              <w:t>10</w:t>
            </w:r>
            <w:r>
              <w:t>,000/-</w:t>
            </w:r>
            <w:r>
              <w:rPr>
                <w:spacing w:val="-2"/>
              </w:rPr>
              <w:t xml:space="preserve"> </w:t>
            </w:r>
            <w:r>
              <w:t>per</w:t>
            </w:r>
            <w:r>
              <w:rPr>
                <w:spacing w:val="-5"/>
              </w:rPr>
              <w:t xml:space="preserve"> </w:t>
            </w:r>
            <w:proofErr w:type="spellStart"/>
            <w:r>
              <w:rPr>
                <w:sz w:val="20"/>
              </w:rPr>
              <w:t>sq.yds</w:t>
            </w:r>
            <w:proofErr w:type="spellEnd"/>
          </w:p>
        </w:tc>
      </w:tr>
      <w:tr w:rsidR="00365C3E">
        <w:trPr>
          <w:trHeight w:val="714"/>
        </w:trPr>
        <w:tc>
          <w:tcPr>
            <w:tcW w:w="614" w:type="dxa"/>
          </w:tcPr>
          <w:p w:rsidR="00365C3E" w:rsidRDefault="00533A87">
            <w:pPr>
              <w:pStyle w:val="TableParagraph"/>
              <w:spacing w:before="211"/>
              <w:ind w:left="217" w:right="151"/>
              <w:jc w:val="center"/>
            </w:pPr>
            <w:r>
              <w:t>c.</w:t>
            </w:r>
          </w:p>
        </w:tc>
        <w:tc>
          <w:tcPr>
            <w:tcW w:w="3337" w:type="dxa"/>
          </w:tcPr>
          <w:p w:rsidR="00365C3E" w:rsidRDefault="00533A87">
            <w:pPr>
              <w:pStyle w:val="TableParagraph"/>
              <w:ind w:left="105"/>
            </w:pPr>
            <w:r>
              <w:t>Total</w:t>
            </w:r>
            <w:r>
              <w:rPr>
                <w:spacing w:val="-3"/>
              </w:rPr>
              <w:t xml:space="preserve"> </w:t>
            </w:r>
            <w:r>
              <w:t>Land</w:t>
            </w:r>
            <w:r>
              <w:rPr>
                <w:spacing w:val="-1"/>
              </w:rPr>
              <w:t xml:space="preserve"> </w:t>
            </w:r>
            <w:r>
              <w:t>Area</w:t>
            </w:r>
            <w:r>
              <w:rPr>
                <w:spacing w:val="-1"/>
              </w:rPr>
              <w:t xml:space="preserve"> </w:t>
            </w:r>
            <w:r>
              <w:t>considered</w:t>
            </w:r>
          </w:p>
          <w:p w:rsidR="00365C3E" w:rsidRDefault="00533A87">
            <w:pPr>
              <w:pStyle w:val="TableParagraph"/>
              <w:spacing w:before="12" w:line="210" w:lineRule="atLeast"/>
              <w:ind w:left="105" w:right="427"/>
              <w:rPr>
                <w:rFonts w:ascii="Arial"/>
                <w:i/>
                <w:sz w:val="16"/>
              </w:rPr>
            </w:pPr>
            <w:r>
              <w:rPr>
                <w:rFonts w:ascii="Arial"/>
                <w:i/>
                <w:sz w:val="16"/>
              </w:rPr>
              <w:t xml:space="preserve">(documents </w:t>
            </w:r>
            <w:proofErr w:type="spellStart"/>
            <w:r>
              <w:rPr>
                <w:rFonts w:ascii="Arial"/>
                <w:i/>
                <w:sz w:val="16"/>
              </w:rPr>
              <w:t>vs</w:t>
            </w:r>
            <w:proofErr w:type="spellEnd"/>
            <w:r>
              <w:rPr>
                <w:rFonts w:ascii="Arial"/>
                <w:i/>
                <w:sz w:val="16"/>
              </w:rPr>
              <w:t xml:space="preserve"> site survey whichever is</w:t>
            </w:r>
            <w:r>
              <w:rPr>
                <w:rFonts w:ascii="Arial"/>
                <w:i/>
                <w:spacing w:val="-42"/>
                <w:sz w:val="16"/>
              </w:rPr>
              <w:t xml:space="preserve"> </w:t>
            </w:r>
            <w:r>
              <w:rPr>
                <w:rFonts w:ascii="Arial"/>
                <w:i/>
                <w:sz w:val="16"/>
              </w:rPr>
              <w:t>less)</w:t>
            </w:r>
          </w:p>
        </w:tc>
        <w:tc>
          <w:tcPr>
            <w:tcW w:w="3617" w:type="dxa"/>
          </w:tcPr>
          <w:p w:rsidR="00365C3E" w:rsidRDefault="00365C3E">
            <w:pPr>
              <w:pStyle w:val="TableParagraph"/>
              <w:spacing w:before="2"/>
              <w:rPr>
                <w:rFonts w:ascii="Arial"/>
                <w:i/>
                <w:sz w:val="19"/>
              </w:rPr>
            </w:pPr>
          </w:p>
          <w:p w:rsidR="00365C3E" w:rsidRDefault="00533A87">
            <w:pPr>
              <w:pStyle w:val="TableParagraph"/>
              <w:ind w:left="286" w:right="279"/>
              <w:jc w:val="center"/>
            </w:pPr>
            <w:r>
              <w:t>90</w:t>
            </w:r>
            <w:r>
              <w:rPr>
                <w:spacing w:val="-2"/>
              </w:rPr>
              <w:t xml:space="preserve"> </w:t>
            </w:r>
            <w:proofErr w:type="spellStart"/>
            <w:r>
              <w:rPr>
                <w:sz w:val="20"/>
              </w:rPr>
              <w:t>sq.yds</w:t>
            </w:r>
            <w:proofErr w:type="spellEnd"/>
            <w:r>
              <w:rPr>
                <w:spacing w:val="7"/>
                <w:sz w:val="20"/>
              </w:rPr>
              <w:t xml:space="preserve"> </w:t>
            </w:r>
            <w:r>
              <w:t>(75.25</w:t>
            </w:r>
            <w:r>
              <w:rPr>
                <w:spacing w:val="-3"/>
              </w:rPr>
              <w:t xml:space="preserve"> </w:t>
            </w:r>
            <w:proofErr w:type="spellStart"/>
            <w:r>
              <w:rPr>
                <w:sz w:val="20"/>
              </w:rPr>
              <w:t>sq.mtr</w:t>
            </w:r>
            <w:proofErr w:type="spellEnd"/>
            <w:r>
              <w:t>)</w:t>
            </w:r>
          </w:p>
        </w:tc>
        <w:tc>
          <w:tcPr>
            <w:tcW w:w="3874" w:type="dxa"/>
          </w:tcPr>
          <w:p w:rsidR="00365C3E" w:rsidRDefault="00365C3E">
            <w:pPr>
              <w:pStyle w:val="TableParagraph"/>
              <w:spacing w:before="2"/>
              <w:rPr>
                <w:rFonts w:ascii="Arial"/>
                <w:i/>
                <w:sz w:val="19"/>
              </w:rPr>
            </w:pPr>
          </w:p>
          <w:p w:rsidR="00365C3E" w:rsidRDefault="00533A87">
            <w:pPr>
              <w:pStyle w:val="TableParagraph"/>
              <w:ind w:left="254" w:right="249"/>
              <w:jc w:val="center"/>
            </w:pPr>
            <w:r>
              <w:t>90</w:t>
            </w:r>
            <w:r>
              <w:rPr>
                <w:spacing w:val="-2"/>
              </w:rPr>
              <w:t xml:space="preserve"> </w:t>
            </w:r>
            <w:proofErr w:type="spellStart"/>
            <w:r>
              <w:rPr>
                <w:sz w:val="20"/>
              </w:rPr>
              <w:t>sq.yds</w:t>
            </w:r>
            <w:proofErr w:type="spellEnd"/>
            <w:r>
              <w:rPr>
                <w:spacing w:val="7"/>
                <w:sz w:val="20"/>
              </w:rPr>
              <w:t xml:space="preserve"> </w:t>
            </w:r>
            <w:r>
              <w:t>(75.25</w:t>
            </w:r>
            <w:r>
              <w:rPr>
                <w:spacing w:val="-3"/>
              </w:rPr>
              <w:t xml:space="preserve"> </w:t>
            </w:r>
            <w:proofErr w:type="spellStart"/>
            <w:r>
              <w:rPr>
                <w:sz w:val="20"/>
              </w:rPr>
              <w:t>sq.mtr</w:t>
            </w:r>
            <w:proofErr w:type="spellEnd"/>
            <w:r>
              <w:t>)</w:t>
            </w:r>
          </w:p>
        </w:tc>
      </w:tr>
      <w:tr w:rsidR="00365C3E">
        <w:trPr>
          <w:trHeight w:val="292"/>
        </w:trPr>
        <w:tc>
          <w:tcPr>
            <w:tcW w:w="614" w:type="dxa"/>
            <w:vMerge w:val="restart"/>
          </w:tcPr>
          <w:p w:rsidR="00365C3E" w:rsidRDefault="00533A87">
            <w:pPr>
              <w:pStyle w:val="TableParagraph"/>
              <w:spacing w:before="148"/>
              <w:ind w:left="249"/>
            </w:pPr>
            <w:r>
              <w:t>d.</w:t>
            </w:r>
          </w:p>
        </w:tc>
        <w:tc>
          <w:tcPr>
            <w:tcW w:w="3337" w:type="dxa"/>
            <w:vMerge w:val="restart"/>
          </w:tcPr>
          <w:p w:rsidR="00365C3E" w:rsidRDefault="00533A87">
            <w:pPr>
              <w:pStyle w:val="TableParagraph"/>
              <w:spacing w:before="146"/>
              <w:ind w:left="105"/>
              <w:rPr>
                <w:rFonts w:ascii="Arial"/>
                <w:b/>
              </w:rPr>
            </w:pPr>
            <w:r>
              <w:rPr>
                <w:rFonts w:ascii="Arial"/>
                <w:b/>
              </w:rPr>
              <w:t>Total</w:t>
            </w:r>
            <w:r>
              <w:rPr>
                <w:rFonts w:ascii="Arial"/>
                <w:b/>
                <w:spacing w:val="1"/>
              </w:rPr>
              <w:t xml:space="preserve"> </w:t>
            </w:r>
            <w:r>
              <w:rPr>
                <w:rFonts w:ascii="Arial"/>
                <w:b/>
              </w:rPr>
              <w:t>Value</w:t>
            </w:r>
            <w:r>
              <w:rPr>
                <w:rFonts w:ascii="Arial"/>
                <w:b/>
                <w:spacing w:val="-3"/>
              </w:rPr>
              <w:t xml:space="preserve"> </w:t>
            </w:r>
            <w:r>
              <w:rPr>
                <w:rFonts w:ascii="Arial"/>
                <w:b/>
              </w:rPr>
              <w:t>of</w:t>
            </w:r>
            <w:r>
              <w:rPr>
                <w:rFonts w:ascii="Arial"/>
                <w:b/>
                <w:spacing w:val="-2"/>
              </w:rPr>
              <w:t xml:space="preserve"> </w:t>
            </w:r>
            <w:r>
              <w:rPr>
                <w:rFonts w:ascii="Arial"/>
                <w:b/>
              </w:rPr>
              <w:t>land</w:t>
            </w:r>
            <w:r>
              <w:rPr>
                <w:rFonts w:ascii="Arial"/>
                <w:b/>
                <w:spacing w:val="-2"/>
              </w:rPr>
              <w:t xml:space="preserve"> </w:t>
            </w:r>
            <w:r>
              <w:rPr>
                <w:rFonts w:ascii="Arial"/>
                <w:b/>
              </w:rPr>
              <w:t>(A)</w:t>
            </w:r>
          </w:p>
        </w:tc>
        <w:tc>
          <w:tcPr>
            <w:tcW w:w="3617" w:type="dxa"/>
          </w:tcPr>
          <w:p w:rsidR="00365C3E" w:rsidRDefault="00533A87">
            <w:pPr>
              <w:pStyle w:val="TableParagraph"/>
              <w:spacing w:line="250" w:lineRule="exact"/>
              <w:ind w:left="348"/>
              <w:rPr>
                <w:sz w:val="20"/>
              </w:rPr>
            </w:pPr>
            <w:r>
              <w:t>75.25</w:t>
            </w:r>
            <w:r>
              <w:rPr>
                <w:spacing w:val="-1"/>
              </w:rPr>
              <w:t xml:space="preserve"> </w:t>
            </w:r>
            <w:r>
              <w:t>x</w:t>
            </w:r>
            <w:r>
              <w:rPr>
                <w:spacing w:val="-3"/>
              </w:rPr>
              <w:t xml:space="preserve"> </w:t>
            </w:r>
            <w:r>
              <w:t>Rs.45,312/-</w:t>
            </w:r>
            <w:r>
              <w:rPr>
                <w:spacing w:val="1"/>
              </w:rPr>
              <w:t xml:space="preserve"> </w:t>
            </w:r>
            <w:r>
              <w:t>per</w:t>
            </w:r>
            <w:r>
              <w:rPr>
                <w:spacing w:val="-2"/>
              </w:rPr>
              <w:t xml:space="preserve"> </w:t>
            </w:r>
            <w:proofErr w:type="spellStart"/>
            <w:r>
              <w:rPr>
                <w:sz w:val="20"/>
              </w:rPr>
              <w:t>sq.mtr</w:t>
            </w:r>
            <w:proofErr w:type="spellEnd"/>
          </w:p>
        </w:tc>
        <w:tc>
          <w:tcPr>
            <w:tcW w:w="3874" w:type="dxa"/>
          </w:tcPr>
          <w:p w:rsidR="00365C3E" w:rsidRDefault="00533A87" w:rsidP="008955A1">
            <w:pPr>
              <w:pStyle w:val="TableParagraph"/>
              <w:spacing w:line="250" w:lineRule="exact"/>
              <w:ind w:left="251" w:right="249"/>
              <w:jc w:val="center"/>
              <w:rPr>
                <w:sz w:val="20"/>
              </w:rPr>
            </w:pPr>
            <w:r>
              <w:t>90</w:t>
            </w:r>
            <w:r>
              <w:rPr>
                <w:spacing w:val="-2"/>
              </w:rPr>
              <w:t xml:space="preserve"> </w:t>
            </w:r>
            <w:r>
              <w:t>x</w:t>
            </w:r>
            <w:r>
              <w:rPr>
                <w:spacing w:val="-4"/>
              </w:rPr>
              <w:t xml:space="preserve"> </w:t>
            </w:r>
            <w:r>
              <w:t>Rs.</w:t>
            </w:r>
            <w:r w:rsidR="008955A1">
              <w:t>6</w:t>
            </w:r>
            <w:r>
              <w:t>,</w:t>
            </w:r>
            <w:r w:rsidR="008955A1">
              <w:t>10</w:t>
            </w:r>
            <w:r>
              <w:t>,000/- per</w:t>
            </w:r>
            <w:r>
              <w:rPr>
                <w:spacing w:val="-3"/>
              </w:rPr>
              <w:t xml:space="preserve"> </w:t>
            </w:r>
            <w:proofErr w:type="spellStart"/>
            <w:r w:rsidRPr="008955A1">
              <w:t>sq.yds</w:t>
            </w:r>
            <w:proofErr w:type="spellEnd"/>
          </w:p>
        </w:tc>
      </w:tr>
      <w:tr w:rsidR="00365C3E">
        <w:trPr>
          <w:trHeight w:val="290"/>
        </w:trPr>
        <w:tc>
          <w:tcPr>
            <w:tcW w:w="614" w:type="dxa"/>
            <w:vMerge/>
            <w:tcBorders>
              <w:top w:val="nil"/>
            </w:tcBorders>
          </w:tcPr>
          <w:p w:rsidR="00365C3E" w:rsidRDefault="00365C3E">
            <w:pPr>
              <w:rPr>
                <w:sz w:val="2"/>
                <w:szCs w:val="2"/>
              </w:rPr>
            </w:pPr>
          </w:p>
        </w:tc>
        <w:tc>
          <w:tcPr>
            <w:tcW w:w="3337" w:type="dxa"/>
            <w:vMerge/>
            <w:tcBorders>
              <w:top w:val="nil"/>
            </w:tcBorders>
          </w:tcPr>
          <w:p w:rsidR="00365C3E" w:rsidRDefault="00365C3E">
            <w:pPr>
              <w:rPr>
                <w:sz w:val="2"/>
                <w:szCs w:val="2"/>
              </w:rPr>
            </w:pPr>
          </w:p>
        </w:tc>
        <w:tc>
          <w:tcPr>
            <w:tcW w:w="3617" w:type="dxa"/>
          </w:tcPr>
          <w:p w:rsidR="00365C3E" w:rsidRDefault="00533A87">
            <w:pPr>
              <w:pStyle w:val="TableParagraph"/>
              <w:spacing w:line="248" w:lineRule="exact"/>
              <w:ind w:left="286" w:right="277"/>
              <w:jc w:val="center"/>
              <w:rPr>
                <w:rFonts w:ascii="Arial"/>
                <w:b/>
              </w:rPr>
            </w:pPr>
            <w:r>
              <w:rPr>
                <w:rFonts w:ascii="Arial"/>
                <w:b/>
              </w:rPr>
              <w:t>Rs.34,09,728/-</w:t>
            </w:r>
          </w:p>
        </w:tc>
        <w:tc>
          <w:tcPr>
            <w:tcW w:w="3874" w:type="dxa"/>
          </w:tcPr>
          <w:p w:rsidR="00365C3E" w:rsidRDefault="008955A1" w:rsidP="008955A1">
            <w:pPr>
              <w:pStyle w:val="TableParagraph"/>
              <w:spacing w:line="248" w:lineRule="exact"/>
              <w:ind w:left="254" w:right="249"/>
              <w:jc w:val="center"/>
              <w:rPr>
                <w:rFonts w:ascii="Arial"/>
                <w:b/>
              </w:rPr>
            </w:pPr>
            <w:r>
              <w:rPr>
                <w:rFonts w:ascii="Arial"/>
                <w:b/>
              </w:rPr>
              <w:t>Rs.5,49,00,000/-</w:t>
            </w:r>
          </w:p>
        </w:tc>
      </w:tr>
    </w:tbl>
    <w:p w:rsidR="00365C3E" w:rsidRDefault="00365C3E">
      <w:pPr>
        <w:pStyle w:val="BodyText"/>
        <w:rPr>
          <w:rFonts w:ascii="Arial"/>
          <w:i/>
          <w:sz w:val="20"/>
        </w:rPr>
      </w:pPr>
    </w:p>
    <w:p w:rsidR="00365C3E" w:rsidRDefault="00365C3E">
      <w:pPr>
        <w:pStyle w:val="BodyText"/>
        <w:spacing w:before="11"/>
        <w:rPr>
          <w:rFonts w:ascii="Arial"/>
          <w:i/>
          <w:sz w:val="12"/>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0758"/>
      </w:tblGrid>
      <w:tr w:rsidR="00365C3E">
        <w:trPr>
          <w:trHeight w:val="458"/>
        </w:trPr>
        <w:tc>
          <w:tcPr>
            <w:tcW w:w="542" w:type="dxa"/>
            <w:shd w:val="clear" w:color="auto" w:fill="001F5F"/>
          </w:tcPr>
          <w:p w:rsidR="00365C3E" w:rsidRDefault="00533A87">
            <w:pPr>
              <w:pStyle w:val="TableParagraph"/>
              <w:spacing w:before="98"/>
              <w:ind w:left="249"/>
              <w:rPr>
                <w:rFonts w:ascii="Arial"/>
                <w:b/>
              </w:rPr>
            </w:pPr>
            <w:r>
              <w:rPr>
                <w:rFonts w:ascii="Arial"/>
                <w:b/>
                <w:color w:val="FFFFFF"/>
              </w:rPr>
              <w:t>4.</w:t>
            </w:r>
          </w:p>
        </w:tc>
        <w:tc>
          <w:tcPr>
            <w:tcW w:w="10758" w:type="dxa"/>
            <w:shd w:val="clear" w:color="auto" w:fill="001F5F"/>
          </w:tcPr>
          <w:p w:rsidR="00365C3E" w:rsidRDefault="00533A87">
            <w:pPr>
              <w:pStyle w:val="TableParagraph"/>
              <w:spacing w:before="79"/>
              <w:ind w:left="2419" w:right="2415"/>
              <w:jc w:val="center"/>
              <w:rPr>
                <w:rFonts w:ascii="Arial"/>
                <w:b/>
              </w:rPr>
            </w:pPr>
            <w:r>
              <w:rPr>
                <w:rFonts w:ascii="Arial"/>
                <w:b/>
                <w:color w:val="FFFFFF"/>
              </w:rPr>
              <w:t>VALUATION</w:t>
            </w:r>
            <w:r>
              <w:rPr>
                <w:rFonts w:ascii="Arial"/>
                <w:b/>
                <w:color w:val="FFFFFF"/>
                <w:spacing w:val="-4"/>
              </w:rPr>
              <w:t xml:space="preserve"> </w:t>
            </w:r>
            <w:r>
              <w:rPr>
                <w:rFonts w:ascii="Arial"/>
                <w:b/>
                <w:color w:val="FFFFFF"/>
              </w:rPr>
              <w:t>COMPUTATION</w:t>
            </w:r>
            <w:r>
              <w:rPr>
                <w:rFonts w:ascii="Arial"/>
                <w:b/>
                <w:color w:val="FFFFFF"/>
                <w:spacing w:val="-5"/>
              </w:rPr>
              <w:t xml:space="preserve"> </w:t>
            </w:r>
            <w:r>
              <w:rPr>
                <w:rFonts w:ascii="Arial"/>
                <w:b/>
                <w:color w:val="FFFFFF"/>
              </w:rPr>
              <w:t>OF</w:t>
            </w:r>
            <w:r>
              <w:rPr>
                <w:rFonts w:ascii="Arial"/>
                <w:b/>
                <w:color w:val="FFFFFF"/>
                <w:spacing w:val="-6"/>
              </w:rPr>
              <w:t xml:space="preserve"> </w:t>
            </w:r>
            <w:r>
              <w:rPr>
                <w:rFonts w:ascii="Arial"/>
                <w:b/>
                <w:color w:val="FFFFFF"/>
              </w:rPr>
              <w:t>BUILDING</w:t>
            </w:r>
            <w:r>
              <w:rPr>
                <w:rFonts w:ascii="Arial"/>
                <w:b/>
                <w:color w:val="FFFFFF"/>
                <w:spacing w:val="-3"/>
              </w:rPr>
              <w:t xml:space="preserve"> </w:t>
            </w:r>
            <w:r>
              <w:rPr>
                <w:rFonts w:ascii="Arial"/>
                <w:b/>
                <w:color w:val="FFFFFF"/>
              </w:rPr>
              <w:t>STRUCTURE</w:t>
            </w:r>
          </w:p>
        </w:tc>
      </w:tr>
    </w:tbl>
    <w:p w:rsidR="00365C3E" w:rsidRDefault="00365C3E">
      <w:pPr>
        <w:pStyle w:val="BodyText"/>
        <w:rPr>
          <w:rFonts w:ascii="Arial"/>
          <w:i/>
          <w:sz w:val="20"/>
        </w:rPr>
      </w:pPr>
    </w:p>
    <w:p w:rsidR="00365C3E" w:rsidRDefault="00365C3E">
      <w:pPr>
        <w:pStyle w:val="BodyText"/>
        <w:spacing w:before="7"/>
        <w:rPr>
          <w:rFonts w:ascii="Arial"/>
          <w:i/>
          <w:sz w:val="18"/>
        </w:rPr>
      </w:pPr>
    </w:p>
    <w:tbl>
      <w:tblPr>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5"/>
        <w:gridCol w:w="1371"/>
        <w:gridCol w:w="1117"/>
        <w:gridCol w:w="1051"/>
        <w:gridCol w:w="2638"/>
        <w:gridCol w:w="788"/>
        <w:gridCol w:w="882"/>
        <w:gridCol w:w="770"/>
        <w:gridCol w:w="238"/>
        <w:gridCol w:w="627"/>
        <w:gridCol w:w="332"/>
        <w:gridCol w:w="955"/>
      </w:tblGrid>
      <w:tr w:rsidR="00365C3E">
        <w:trPr>
          <w:trHeight w:val="298"/>
        </w:trPr>
        <w:tc>
          <w:tcPr>
            <w:tcW w:w="11154" w:type="dxa"/>
            <w:gridSpan w:val="12"/>
            <w:tcBorders>
              <w:top w:val="nil"/>
              <w:left w:val="nil"/>
              <w:right w:val="nil"/>
            </w:tcBorders>
            <w:shd w:val="clear" w:color="auto" w:fill="16365C"/>
          </w:tcPr>
          <w:p w:rsidR="00365C3E" w:rsidRDefault="00533A87">
            <w:pPr>
              <w:pStyle w:val="TableParagraph"/>
              <w:spacing w:before="42"/>
              <w:ind w:left="4582" w:right="4614"/>
              <w:jc w:val="center"/>
              <w:rPr>
                <w:rFonts w:ascii="Calibri"/>
                <w:b/>
                <w:sz w:val="17"/>
              </w:rPr>
            </w:pPr>
            <w:r>
              <w:rPr>
                <w:rFonts w:ascii="Calibri"/>
                <w:b/>
                <w:color w:val="FFFFFF"/>
                <w:w w:val="85"/>
                <w:sz w:val="17"/>
              </w:rPr>
              <w:t>CIVIL/STRUCTURES</w:t>
            </w:r>
            <w:r>
              <w:rPr>
                <w:rFonts w:ascii="Calibri"/>
                <w:b/>
                <w:color w:val="FFFFFF"/>
                <w:spacing w:val="25"/>
                <w:w w:val="85"/>
                <w:sz w:val="17"/>
              </w:rPr>
              <w:t xml:space="preserve"> </w:t>
            </w:r>
            <w:r>
              <w:rPr>
                <w:rFonts w:ascii="Calibri"/>
                <w:b/>
                <w:color w:val="FFFFFF"/>
                <w:w w:val="85"/>
                <w:sz w:val="17"/>
              </w:rPr>
              <w:t>VALUATION</w:t>
            </w:r>
          </w:p>
        </w:tc>
      </w:tr>
      <w:tr w:rsidR="00365C3E">
        <w:trPr>
          <w:trHeight w:val="628"/>
        </w:trPr>
        <w:tc>
          <w:tcPr>
            <w:tcW w:w="385" w:type="dxa"/>
            <w:tcBorders>
              <w:left w:val="single" w:sz="4" w:space="0" w:color="000000"/>
              <w:right w:val="single" w:sz="4" w:space="0" w:color="000000"/>
            </w:tcBorders>
            <w:shd w:val="clear" w:color="auto" w:fill="DCE6F0"/>
          </w:tcPr>
          <w:p w:rsidR="00365C3E" w:rsidRDefault="00365C3E">
            <w:pPr>
              <w:pStyle w:val="TableParagraph"/>
              <w:spacing w:before="2"/>
              <w:rPr>
                <w:rFonts w:ascii="Arial"/>
                <w:i/>
                <w:sz w:val="19"/>
              </w:rPr>
            </w:pPr>
          </w:p>
          <w:p w:rsidR="00365C3E" w:rsidRDefault="00533A87">
            <w:pPr>
              <w:pStyle w:val="TableParagraph"/>
              <w:jc w:val="center"/>
              <w:rPr>
                <w:rFonts w:ascii="Calibri"/>
                <w:b/>
                <w:sz w:val="16"/>
              </w:rPr>
            </w:pPr>
            <w:proofErr w:type="spellStart"/>
            <w:r>
              <w:rPr>
                <w:rFonts w:ascii="Calibri"/>
                <w:b/>
                <w:sz w:val="16"/>
              </w:rPr>
              <w:t>S.No</w:t>
            </w:r>
            <w:proofErr w:type="spellEnd"/>
            <w:r>
              <w:rPr>
                <w:rFonts w:ascii="Calibri"/>
                <w:b/>
                <w:sz w:val="16"/>
              </w:rPr>
              <w:t>.</w:t>
            </w:r>
          </w:p>
        </w:tc>
        <w:tc>
          <w:tcPr>
            <w:tcW w:w="1371" w:type="dxa"/>
            <w:tcBorders>
              <w:left w:val="single" w:sz="4" w:space="0" w:color="000000"/>
              <w:right w:val="single" w:sz="4" w:space="0" w:color="000000"/>
            </w:tcBorders>
            <w:shd w:val="clear" w:color="auto" w:fill="DCE6F0"/>
          </w:tcPr>
          <w:p w:rsidR="00365C3E" w:rsidRDefault="00365C3E">
            <w:pPr>
              <w:pStyle w:val="TableParagraph"/>
              <w:spacing w:before="2"/>
              <w:rPr>
                <w:rFonts w:ascii="Arial"/>
                <w:i/>
                <w:sz w:val="19"/>
              </w:rPr>
            </w:pPr>
          </w:p>
          <w:p w:rsidR="00365C3E" w:rsidRDefault="00533A87">
            <w:pPr>
              <w:pStyle w:val="TableParagraph"/>
              <w:ind w:left="52" w:right="49"/>
              <w:jc w:val="center"/>
              <w:rPr>
                <w:rFonts w:ascii="Calibri"/>
                <w:b/>
                <w:sz w:val="16"/>
              </w:rPr>
            </w:pPr>
            <w:r>
              <w:rPr>
                <w:rFonts w:ascii="Calibri"/>
                <w:b/>
                <w:w w:val="85"/>
                <w:sz w:val="16"/>
              </w:rPr>
              <w:t>Building/</w:t>
            </w:r>
            <w:r>
              <w:rPr>
                <w:rFonts w:ascii="Calibri"/>
                <w:b/>
                <w:spacing w:val="-2"/>
                <w:w w:val="85"/>
                <w:sz w:val="16"/>
              </w:rPr>
              <w:t xml:space="preserve"> </w:t>
            </w:r>
            <w:r>
              <w:rPr>
                <w:rFonts w:ascii="Calibri"/>
                <w:b/>
                <w:w w:val="85"/>
                <w:sz w:val="16"/>
              </w:rPr>
              <w:t>Block</w:t>
            </w:r>
            <w:r>
              <w:rPr>
                <w:rFonts w:ascii="Calibri"/>
                <w:b/>
                <w:spacing w:val="1"/>
                <w:w w:val="85"/>
                <w:sz w:val="16"/>
              </w:rPr>
              <w:t xml:space="preserve"> </w:t>
            </w:r>
            <w:r>
              <w:rPr>
                <w:rFonts w:ascii="Calibri"/>
                <w:b/>
                <w:w w:val="85"/>
                <w:sz w:val="16"/>
              </w:rPr>
              <w:t>Name</w:t>
            </w:r>
          </w:p>
        </w:tc>
        <w:tc>
          <w:tcPr>
            <w:tcW w:w="1117" w:type="dxa"/>
            <w:tcBorders>
              <w:left w:val="single" w:sz="4" w:space="0" w:color="000000"/>
              <w:right w:val="single" w:sz="4" w:space="0" w:color="000000"/>
            </w:tcBorders>
            <w:shd w:val="clear" w:color="auto" w:fill="DCE6F0"/>
          </w:tcPr>
          <w:p w:rsidR="00365C3E" w:rsidRDefault="00533A87">
            <w:pPr>
              <w:pStyle w:val="TableParagraph"/>
              <w:spacing w:before="113"/>
              <w:ind w:left="34" w:right="40"/>
              <w:jc w:val="center"/>
              <w:rPr>
                <w:rFonts w:ascii="Calibri"/>
                <w:b/>
                <w:sz w:val="16"/>
              </w:rPr>
            </w:pPr>
            <w:r>
              <w:rPr>
                <w:rFonts w:ascii="Calibri"/>
                <w:b/>
                <w:w w:val="85"/>
                <w:sz w:val="16"/>
              </w:rPr>
              <w:t>Floor wise</w:t>
            </w:r>
            <w:r>
              <w:rPr>
                <w:rFonts w:ascii="Calibri"/>
                <w:b/>
                <w:spacing w:val="10"/>
                <w:w w:val="85"/>
                <w:sz w:val="16"/>
              </w:rPr>
              <w:t xml:space="preserve"> </w:t>
            </w:r>
            <w:r>
              <w:rPr>
                <w:rFonts w:ascii="Calibri"/>
                <w:b/>
                <w:w w:val="85"/>
                <w:sz w:val="16"/>
              </w:rPr>
              <w:t>Height</w:t>
            </w:r>
          </w:p>
          <w:p w:rsidR="00365C3E" w:rsidRDefault="00533A87">
            <w:pPr>
              <w:pStyle w:val="TableParagraph"/>
              <w:spacing w:before="19"/>
              <w:ind w:left="29" w:right="40"/>
              <w:jc w:val="center"/>
              <w:rPr>
                <w:rFonts w:ascii="Calibri"/>
                <w:i/>
                <w:sz w:val="16"/>
              </w:rPr>
            </w:pPr>
            <w:r>
              <w:rPr>
                <w:rFonts w:ascii="Calibri"/>
                <w:i/>
                <w:w w:val="90"/>
                <w:sz w:val="16"/>
              </w:rPr>
              <w:t>(</w:t>
            </w:r>
            <w:proofErr w:type="gramStart"/>
            <w:r>
              <w:rPr>
                <w:rFonts w:ascii="Calibri"/>
                <w:i/>
                <w:w w:val="90"/>
                <w:sz w:val="16"/>
              </w:rPr>
              <w:t>in</w:t>
            </w:r>
            <w:proofErr w:type="gramEnd"/>
            <w:r>
              <w:rPr>
                <w:rFonts w:ascii="Calibri"/>
                <w:i/>
                <w:spacing w:val="-4"/>
                <w:w w:val="90"/>
                <w:sz w:val="16"/>
              </w:rPr>
              <w:t xml:space="preserve"> </w:t>
            </w:r>
            <w:r>
              <w:rPr>
                <w:rFonts w:ascii="Calibri"/>
                <w:i/>
                <w:w w:val="90"/>
                <w:sz w:val="16"/>
              </w:rPr>
              <w:t>ft.)</w:t>
            </w:r>
          </w:p>
        </w:tc>
        <w:tc>
          <w:tcPr>
            <w:tcW w:w="1051" w:type="dxa"/>
            <w:tcBorders>
              <w:left w:val="single" w:sz="4" w:space="0" w:color="000000"/>
              <w:right w:val="single" w:sz="4" w:space="0" w:color="000000"/>
            </w:tcBorders>
            <w:shd w:val="clear" w:color="auto" w:fill="DCE6F0"/>
          </w:tcPr>
          <w:p w:rsidR="00365C3E" w:rsidRDefault="00533A87">
            <w:pPr>
              <w:pStyle w:val="TableParagraph"/>
              <w:spacing w:before="113" w:line="264" w:lineRule="auto"/>
              <w:ind w:left="164" w:right="147" w:firstLine="159"/>
              <w:rPr>
                <w:rFonts w:ascii="Calibri"/>
                <w:b/>
                <w:sz w:val="16"/>
              </w:rPr>
            </w:pPr>
            <w:r>
              <w:rPr>
                <w:rFonts w:ascii="Calibri"/>
                <w:b/>
                <w:w w:val="85"/>
                <w:sz w:val="16"/>
              </w:rPr>
              <w:t>Year of</w:t>
            </w:r>
            <w:r>
              <w:rPr>
                <w:rFonts w:ascii="Calibri"/>
                <w:b/>
                <w:spacing w:val="1"/>
                <w:w w:val="85"/>
                <w:sz w:val="16"/>
              </w:rPr>
              <w:t xml:space="preserve"> </w:t>
            </w:r>
            <w:r>
              <w:rPr>
                <w:rFonts w:ascii="Calibri"/>
                <w:b/>
                <w:w w:val="85"/>
                <w:sz w:val="16"/>
              </w:rPr>
              <w:t>construction</w:t>
            </w:r>
          </w:p>
        </w:tc>
        <w:tc>
          <w:tcPr>
            <w:tcW w:w="2638" w:type="dxa"/>
            <w:tcBorders>
              <w:left w:val="single" w:sz="4" w:space="0" w:color="000000"/>
              <w:right w:val="single" w:sz="4" w:space="0" w:color="000000"/>
            </w:tcBorders>
            <w:shd w:val="clear" w:color="auto" w:fill="DCE6F0"/>
          </w:tcPr>
          <w:p w:rsidR="00365C3E" w:rsidRDefault="00365C3E">
            <w:pPr>
              <w:pStyle w:val="TableParagraph"/>
              <w:spacing w:before="2"/>
              <w:rPr>
                <w:rFonts w:ascii="Arial"/>
                <w:i/>
                <w:sz w:val="19"/>
              </w:rPr>
            </w:pPr>
          </w:p>
          <w:p w:rsidR="00365C3E" w:rsidRDefault="00533A87">
            <w:pPr>
              <w:pStyle w:val="TableParagraph"/>
              <w:ind w:left="719"/>
              <w:rPr>
                <w:rFonts w:ascii="Calibri"/>
                <w:b/>
                <w:sz w:val="16"/>
              </w:rPr>
            </w:pPr>
            <w:r>
              <w:rPr>
                <w:rFonts w:ascii="Calibri"/>
                <w:b/>
                <w:w w:val="85"/>
                <w:sz w:val="16"/>
              </w:rPr>
              <w:t>Type</w:t>
            </w:r>
            <w:r>
              <w:rPr>
                <w:rFonts w:ascii="Calibri"/>
                <w:b/>
                <w:spacing w:val="5"/>
                <w:w w:val="85"/>
                <w:sz w:val="16"/>
              </w:rPr>
              <w:t xml:space="preserve"> </w:t>
            </w:r>
            <w:r>
              <w:rPr>
                <w:rFonts w:ascii="Calibri"/>
                <w:b/>
                <w:w w:val="85"/>
                <w:sz w:val="16"/>
              </w:rPr>
              <w:t>of</w:t>
            </w:r>
            <w:r>
              <w:rPr>
                <w:rFonts w:ascii="Calibri"/>
                <w:b/>
                <w:spacing w:val="5"/>
                <w:w w:val="85"/>
                <w:sz w:val="16"/>
              </w:rPr>
              <w:t xml:space="preserve"> </w:t>
            </w:r>
            <w:r>
              <w:rPr>
                <w:rFonts w:ascii="Calibri"/>
                <w:b/>
                <w:w w:val="85"/>
                <w:sz w:val="16"/>
              </w:rPr>
              <w:t>Construction</w:t>
            </w:r>
          </w:p>
        </w:tc>
        <w:tc>
          <w:tcPr>
            <w:tcW w:w="788" w:type="dxa"/>
            <w:tcBorders>
              <w:left w:val="single" w:sz="4" w:space="0" w:color="000000"/>
              <w:right w:val="single" w:sz="4" w:space="0" w:color="000000"/>
            </w:tcBorders>
            <w:shd w:val="clear" w:color="auto" w:fill="DCE6F0"/>
          </w:tcPr>
          <w:p w:rsidR="00365C3E" w:rsidRDefault="00533A87">
            <w:pPr>
              <w:pStyle w:val="TableParagraph"/>
              <w:spacing w:before="113" w:line="264" w:lineRule="auto"/>
              <w:ind w:left="109" w:right="91" w:firstLine="18"/>
              <w:rPr>
                <w:rFonts w:ascii="Calibri"/>
                <w:b/>
                <w:sz w:val="16"/>
              </w:rPr>
            </w:pPr>
            <w:r>
              <w:rPr>
                <w:rFonts w:ascii="Calibri"/>
                <w:b/>
                <w:spacing w:val="-2"/>
                <w:w w:val="90"/>
                <w:sz w:val="16"/>
              </w:rPr>
              <w:t>Structure</w:t>
            </w:r>
            <w:r>
              <w:rPr>
                <w:rFonts w:ascii="Calibri"/>
                <w:b/>
                <w:spacing w:val="-30"/>
                <w:w w:val="90"/>
                <w:sz w:val="16"/>
              </w:rPr>
              <w:t xml:space="preserve"> </w:t>
            </w:r>
            <w:r>
              <w:rPr>
                <w:rFonts w:ascii="Calibri"/>
                <w:b/>
                <w:w w:val="85"/>
                <w:sz w:val="16"/>
              </w:rPr>
              <w:t>Condition</w:t>
            </w:r>
          </w:p>
        </w:tc>
        <w:tc>
          <w:tcPr>
            <w:tcW w:w="882" w:type="dxa"/>
            <w:tcBorders>
              <w:left w:val="single" w:sz="4" w:space="0" w:color="000000"/>
              <w:right w:val="single" w:sz="4" w:space="0" w:color="000000"/>
            </w:tcBorders>
            <w:shd w:val="clear" w:color="auto" w:fill="DCE6F0"/>
          </w:tcPr>
          <w:p w:rsidR="00365C3E" w:rsidRDefault="00533A87">
            <w:pPr>
              <w:pStyle w:val="TableParagraph"/>
              <w:spacing w:before="124"/>
              <w:ind w:left="130" w:right="112"/>
              <w:jc w:val="center"/>
              <w:rPr>
                <w:rFonts w:ascii="Calibri"/>
                <w:b/>
                <w:sz w:val="16"/>
              </w:rPr>
            </w:pPr>
            <w:r>
              <w:rPr>
                <w:rFonts w:ascii="Calibri"/>
                <w:b/>
                <w:sz w:val="16"/>
              </w:rPr>
              <w:t>Area</w:t>
            </w:r>
          </w:p>
          <w:p w:rsidR="00365C3E" w:rsidRDefault="00533A87">
            <w:pPr>
              <w:pStyle w:val="TableParagraph"/>
              <w:spacing w:before="16"/>
              <w:ind w:left="130" w:right="143"/>
              <w:jc w:val="center"/>
              <w:rPr>
                <w:rFonts w:ascii="Calibri"/>
                <w:i/>
                <w:sz w:val="14"/>
              </w:rPr>
            </w:pPr>
            <w:r>
              <w:rPr>
                <w:rFonts w:ascii="Calibri"/>
                <w:i/>
                <w:w w:val="85"/>
                <w:sz w:val="14"/>
              </w:rPr>
              <w:t>(</w:t>
            </w:r>
            <w:proofErr w:type="gramStart"/>
            <w:r>
              <w:rPr>
                <w:rFonts w:ascii="Calibri"/>
                <w:i/>
                <w:w w:val="85"/>
                <w:sz w:val="14"/>
              </w:rPr>
              <w:t>in</w:t>
            </w:r>
            <w:proofErr w:type="gramEnd"/>
            <w:r>
              <w:rPr>
                <w:rFonts w:ascii="Calibri"/>
                <w:i/>
                <w:spacing w:val="3"/>
                <w:w w:val="85"/>
                <w:sz w:val="14"/>
              </w:rPr>
              <w:t xml:space="preserve"> </w:t>
            </w:r>
            <w:r>
              <w:rPr>
                <w:rFonts w:ascii="Calibri"/>
                <w:i/>
                <w:w w:val="85"/>
                <w:sz w:val="14"/>
              </w:rPr>
              <w:t>sq.</w:t>
            </w:r>
            <w:r>
              <w:rPr>
                <w:rFonts w:ascii="Calibri"/>
                <w:i/>
                <w:spacing w:val="-2"/>
                <w:w w:val="85"/>
                <w:sz w:val="14"/>
              </w:rPr>
              <w:t xml:space="preserve"> </w:t>
            </w:r>
            <w:r>
              <w:rPr>
                <w:rFonts w:ascii="Calibri"/>
                <w:i/>
                <w:w w:val="85"/>
                <w:sz w:val="14"/>
              </w:rPr>
              <w:t>mtr.)</w:t>
            </w:r>
          </w:p>
        </w:tc>
        <w:tc>
          <w:tcPr>
            <w:tcW w:w="770" w:type="dxa"/>
            <w:tcBorders>
              <w:left w:val="single" w:sz="4" w:space="0" w:color="000000"/>
              <w:right w:val="single" w:sz="4" w:space="0" w:color="000000"/>
            </w:tcBorders>
            <w:shd w:val="clear" w:color="auto" w:fill="DCE6F0"/>
          </w:tcPr>
          <w:p w:rsidR="00365C3E" w:rsidRDefault="00533A87">
            <w:pPr>
              <w:pStyle w:val="TableParagraph"/>
              <w:spacing w:before="124"/>
              <w:ind w:left="251"/>
              <w:rPr>
                <w:rFonts w:ascii="Calibri"/>
                <w:b/>
                <w:sz w:val="16"/>
              </w:rPr>
            </w:pPr>
            <w:r>
              <w:rPr>
                <w:rFonts w:ascii="Calibri"/>
                <w:b/>
                <w:sz w:val="16"/>
              </w:rPr>
              <w:t>Area</w:t>
            </w:r>
          </w:p>
          <w:p w:rsidR="00365C3E" w:rsidRDefault="00533A87">
            <w:pPr>
              <w:pStyle w:val="TableParagraph"/>
              <w:spacing w:before="16"/>
              <w:ind w:left="176"/>
              <w:rPr>
                <w:rFonts w:ascii="Calibri"/>
                <w:i/>
                <w:sz w:val="14"/>
              </w:rPr>
            </w:pPr>
            <w:r>
              <w:rPr>
                <w:rFonts w:ascii="Calibri"/>
                <w:i/>
                <w:w w:val="85"/>
                <w:sz w:val="14"/>
              </w:rPr>
              <w:t>(</w:t>
            </w:r>
            <w:proofErr w:type="gramStart"/>
            <w:r>
              <w:rPr>
                <w:rFonts w:ascii="Calibri"/>
                <w:i/>
                <w:w w:val="85"/>
                <w:sz w:val="14"/>
              </w:rPr>
              <w:t>sq</w:t>
            </w:r>
            <w:proofErr w:type="gramEnd"/>
            <w:r>
              <w:rPr>
                <w:rFonts w:ascii="Calibri"/>
                <w:i/>
                <w:w w:val="85"/>
                <w:sz w:val="14"/>
              </w:rPr>
              <w:t>.</w:t>
            </w:r>
            <w:r>
              <w:rPr>
                <w:rFonts w:ascii="Calibri"/>
                <w:i/>
                <w:spacing w:val="-1"/>
                <w:w w:val="85"/>
                <w:sz w:val="14"/>
              </w:rPr>
              <w:t xml:space="preserve"> </w:t>
            </w:r>
            <w:proofErr w:type="spellStart"/>
            <w:r>
              <w:rPr>
                <w:rFonts w:ascii="Calibri"/>
                <w:i/>
                <w:w w:val="85"/>
                <w:sz w:val="14"/>
              </w:rPr>
              <w:t>fts</w:t>
            </w:r>
            <w:proofErr w:type="spellEnd"/>
            <w:r>
              <w:rPr>
                <w:rFonts w:ascii="Calibri"/>
                <w:i/>
                <w:w w:val="85"/>
                <w:sz w:val="14"/>
              </w:rPr>
              <w:t>.)</w:t>
            </w:r>
          </w:p>
        </w:tc>
        <w:tc>
          <w:tcPr>
            <w:tcW w:w="865" w:type="dxa"/>
            <w:gridSpan w:val="2"/>
            <w:tcBorders>
              <w:left w:val="single" w:sz="4" w:space="0" w:color="000000"/>
              <w:right w:val="single" w:sz="4" w:space="0" w:color="000000"/>
            </w:tcBorders>
            <w:shd w:val="clear" w:color="auto" w:fill="DCE6F0"/>
          </w:tcPr>
          <w:p w:rsidR="00365C3E" w:rsidRDefault="00533A87">
            <w:pPr>
              <w:pStyle w:val="TableParagraph"/>
              <w:spacing w:before="113"/>
              <w:ind w:left="35"/>
              <w:rPr>
                <w:rFonts w:ascii="Calibri"/>
                <w:b/>
                <w:sz w:val="16"/>
              </w:rPr>
            </w:pPr>
            <w:r>
              <w:rPr>
                <w:rFonts w:ascii="Calibri"/>
                <w:b/>
                <w:w w:val="85"/>
                <w:sz w:val="16"/>
              </w:rPr>
              <w:t>Rate</w:t>
            </w:r>
            <w:r>
              <w:rPr>
                <w:rFonts w:ascii="Calibri"/>
                <w:b/>
                <w:spacing w:val="8"/>
                <w:w w:val="85"/>
                <w:sz w:val="16"/>
              </w:rPr>
              <w:t xml:space="preserve"> </w:t>
            </w:r>
            <w:r>
              <w:rPr>
                <w:rFonts w:ascii="Calibri"/>
                <w:b/>
                <w:w w:val="85"/>
                <w:sz w:val="16"/>
              </w:rPr>
              <w:t>Adopted</w:t>
            </w:r>
          </w:p>
          <w:p w:rsidR="00365C3E" w:rsidRDefault="00533A87">
            <w:pPr>
              <w:pStyle w:val="TableParagraph"/>
              <w:spacing w:before="19"/>
              <w:ind w:left="129"/>
              <w:rPr>
                <w:rFonts w:ascii="Calibri"/>
                <w:i/>
                <w:sz w:val="16"/>
              </w:rPr>
            </w:pPr>
            <w:r>
              <w:rPr>
                <w:rFonts w:ascii="Calibri"/>
                <w:i/>
                <w:w w:val="85"/>
                <w:sz w:val="14"/>
              </w:rPr>
              <w:t>(INR/</w:t>
            </w:r>
            <w:r>
              <w:rPr>
                <w:rFonts w:ascii="Calibri"/>
                <w:i/>
                <w:spacing w:val="-1"/>
                <w:w w:val="85"/>
                <w:sz w:val="14"/>
              </w:rPr>
              <w:t xml:space="preserve"> </w:t>
            </w:r>
            <w:r>
              <w:rPr>
                <w:rFonts w:ascii="Calibri"/>
                <w:i/>
                <w:w w:val="85"/>
                <w:sz w:val="14"/>
              </w:rPr>
              <w:t>sq.ft</w:t>
            </w:r>
            <w:proofErr w:type="gramStart"/>
            <w:r>
              <w:rPr>
                <w:rFonts w:ascii="Calibri"/>
                <w:i/>
                <w:w w:val="85"/>
                <w:sz w:val="14"/>
              </w:rPr>
              <w:t>.</w:t>
            </w:r>
            <w:r>
              <w:rPr>
                <w:rFonts w:ascii="Calibri"/>
                <w:i/>
                <w:spacing w:val="-11"/>
                <w:w w:val="85"/>
                <w:sz w:val="14"/>
              </w:rPr>
              <w:t xml:space="preserve"> </w:t>
            </w:r>
            <w:r>
              <w:rPr>
                <w:rFonts w:ascii="Calibri"/>
                <w:i/>
                <w:w w:val="85"/>
                <w:sz w:val="16"/>
              </w:rPr>
              <w:t>)</w:t>
            </w:r>
            <w:proofErr w:type="gramEnd"/>
          </w:p>
        </w:tc>
        <w:tc>
          <w:tcPr>
            <w:tcW w:w="1287" w:type="dxa"/>
            <w:gridSpan w:val="2"/>
            <w:tcBorders>
              <w:left w:val="single" w:sz="4" w:space="0" w:color="000000"/>
              <w:right w:val="single" w:sz="4" w:space="0" w:color="000000"/>
            </w:tcBorders>
            <w:shd w:val="clear" w:color="auto" w:fill="DCE6F0"/>
          </w:tcPr>
          <w:p w:rsidR="00365C3E" w:rsidRDefault="00533A87">
            <w:pPr>
              <w:pStyle w:val="TableParagraph"/>
              <w:spacing w:before="124"/>
              <w:ind w:left="108" w:right="118"/>
              <w:jc w:val="center"/>
              <w:rPr>
                <w:rFonts w:ascii="Calibri"/>
                <w:b/>
                <w:sz w:val="16"/>
              </w:rPr>
            </w:pPr>
            <w:r>
              <w:rPr>
                <w:rFonts w:ascii="Calibri"/>
                <w:b/>
                <w:w w:val="85"/>
                <w:sz w:val="16"/>
              </w:rPr>
              <w:t>Fair</w:t>
            </w:r>
            <w:r>
              <w:rPr>
                <w:rFonts w:ascii="Calibri"/>
                <w:b/>
                <w:spacing w:val="-2"/>
                <w:w w:val="85"/>
                <w:sz w:val="16"/>
              </w:rPr>
              <w:t xml:space="preserve"> </w:t>
            </w:r>
            <w:r>
              <w:rPr>
                <w:rFonts w:ascii="Calibri"/>
                <w:b/>
                <w:w w:val="85"/>
                <w:sz w:val="16"/>
              </w:rPr>
              <w:t>Market</w:t>
            </w:r>
            <w:r>
              <w:rPr>
                <w:rFonts w:ascii="Calibri"/>
                <w:b/>
                <w:spacing w:val="1"/>
                <w:w w:val="85"/>
                <w:sz w:val="16"/>
              </w:rPr>
              <w:t xml:space="preserve"> </w:t>
            </w:r>
            <w:r>
              <w:rPr>
                <w:rFonts w:ascii="Calibri"/>
                <w:b/>
                <w:w w:val="85"/>
                <w:sz w:val="16"/>
              </w:rPr>
              <w:t>Value</w:t>
            </w:r>
          </w:p>
          <w:p w:rsidR="00365C3E" w:rsidRDefault="00533A87">
            <w:pPr>
              <w:pStyle w:val="TableParagraph"/>
              <w:spacing w:before="16"/>
              <w:ind w:left="108" w:right="112"/>
              <w:jc w:val="center"/>
              <w:rPr>
                <w:rFonts w:ascii="Calibri"/>
                <w:i/>
                <w:sz w:val="14"/>
              </w:rPr>
            </w:pPr>
            <w:r>
              <w:rPr>
                <w:rFonts w:ascii="Calibri"/>
                <w:i/>
                <w:w w:val="95"/>
                <w:sz w:val="14"/>
              </w:rPr>
              <w:t>(INR)</w:t>
            </w:r>
          </w:p>
        </w:tc>
      </w:tr>
      <w:tr w:rsidR="00365C3E">
        <w:trPr>
          <w:trHeight w:val="424"/>
        </w:trPr>
        <w:tc>
          <w:tcPr>
            <w:tcW w:w="385" w:type="dxa"/>
            <w:tcBorders>
              <w:left w:val="single" w:sz="4" w:space="0" w:color="000000"/>
              <w:right w:val="single" w:sz="4" w:space="0" w:color="000000"/>
            </w:tcBorders>
          </w:tcPr>
          <w:p w:rsidR="00365C3E" w:rsidRDefault="00533A87">
            <w:pPr>
              <w:pStyle w:val="TableParagraph"/>
              <w:spacing w:before="113"/>
              <w:ind w:left="24"/>
              <w:jc w:val="center"/>
              <w:rPr>
                <w:rFonts w:ascii="Calibri"/>
                <w:sz w:val="16"/>
              </w:rPr>
            </w:pPr>
            <w:r>
              <w:rPr>
                <w:rFonts w:ascii="Calibri"/>
                <w:w w:val="88"/>
                <w:sz w:val="16"/>
              </w:rPr>
              <w:t>1</w:t>
            </w:r>
          </w:p>
        </w:tc>
        <w:tc>
          <w:tcPr>
            <w:tcW w:w="1371" w:type="dxa"/>
            <w:tcBorders>
              <w:left w:val="single" w:sz="4" w:space="0" w:color="000000"/>
              <w:right w:val="single" w:sz="4" w:space="0" w:color="000000"/>
            </w:tcBorders>
          </w:tcPr>
          <w:p w:rsidR="00365C3E" w:rsidRDefault="00533A87">
            <w:pPr>
              <w:pStyle w:val="TableParagraph"/>
              <w:spacing w:before="113"/>
              <w:ind w:left="52" w:right="43"/>
              <w:jc w:val="center"/>
              <w:rPr>
                <w:rFonts w:ascii="Calibri"/>
                <w:sz w:val="16"/>
              </w:rPr>
            </w:pPr>
            <w:r>
              <w:rPr>
                <w:rFonts w:ascii="Calibri"/>
                <w:w w:val="85"/>
                <w:sz w:val="16"/>
              </w:rPr>
              <w:t>Ground</w:t>
            </w:r>
            <w:r>
              <w:rPr>
                <w:rFonts w:ascii="Calibri"/>
                <w:spacing w:val="5"/>
                <w:w w:val="85"/>
                <w:sz w:val="16"/>
              </w:rPr>
              <w:t xml:space="preserve"> </w:t>
            </w:r>
            <w:r>
              <w:rPr>
                <w:rFonts w:ascii="Calibri"/>
                <w:w w:val="85"/>
                <w:sz w:val="16"/>
              </w:rPr>
              <w:t>Floor</w:t>
            </w:r>
          </w:p>
        </w:tc>
        <w:tc>
          <w:tcPr>
            <w:tcW w:w="1117" w:type="dxa"/>
            <w:tcBorders>
              <w:left w:val="single" w:sz="4" w:space="0" w:color="000000"/>
              <w:right w:val="single" w:sz="4" w:space="0" w:color="000000"/>
            </w:tcBorders>
          </w:tcPr>
          <w:p w:rsidR="00365C3E" w:rsidRDefault="00533A87">
            <w:pPr>
              <w:pStyle w:val="TableParagraph"/>
              <w:spacing w:before="113"/>
              <w:ind w:right="481"/>
              <w:jc w:val="right"/>
              <w:rPr>
                <w:rFonts w:ascii="Calibri"/>
                <w:sz w:val="16"/>
              </w:rPr>
            </w:pPr>
            <w:r>
              <w:rPr>
                <w:rFonts w:ascii="Calibri"/>
                <w:sz w:val="16"/>
              </w:rPr>
              <w:t>10</w:t>
            </w:r>
          </w:p>
        </w:tc>
        <w:tc>
          <w:tcPr>
            <w:tcW w:w="1051" w:type="dxa"/>
            <w:tcBorders>
              <w:left w:val="single" w:sz="4" w:space="0" w:color="000000"/>
              <w:right w:val="single" w:sz="4" w:space="0" w:color="000000"/>
            </w:tcBorders>
          </w:tcPr>
          <w:p w:rsidR="00365C3E" w:rsidRDefault="00533A87">
            <w:pPr>
              <w:pStyle w:val="TableParagraph"/>
              <w:spacing w:before="113"/>
              <w:ind w:right="377"/>
              <w:jc w:val="right"/>
              <w:rPr>
                <w:rFonts w:ascii="Calibri"/>
                <w:sz w:val="16"/>
              </w:rPr>
            </w:pPr>
            <w:r>
              <w:rPr>
                <w:rFonts w:ascii="Calibri"/>
                <w:sz w:val="16"/>
              </w:rPr>
              <w:t>1994</w:t>
            </w:r>
          </w:p>
        </w:tc>
        <w:tc>
          <w:tcPr>
            <w:tcW w:w="2638" w:type="dxa"/>
            <w:tcBorders>
              <w:left w:val="single" w:sz="4" w:space="0" w:color="000000"/>
              <w:right w:val="single" w:sz="4" w:space="0" w:color="000000"/>
            </w:tcBorders>
          </w:tcPr>
          <w:p w:rsidR="00365C3E" w:rsidRDefault="00533A87">
            <w:pPr>
              <w:pStyle w:val="TableParagraph"/>
              <w:spacing w:before="6"/>
              <w:ind w:left="42" w:right="36"/>
              <w:jc w:val="center"/>
              <w:rPr>
                <w:rFonts w:ascii="Calibri"/>
                <w:sz w:val="16"/>
              </w:rPr>
            </w:pPr>
            <w:r>
              <w:rPr>
                <w:rFonts w:ascii="Calibri"/>
                <w:w w:val="85"/>
                <w:sz w:val="16"/>
              </w:rPr>
              <w:t>RCC</w:t>
            </w:r>
            <w:r>
              <w:rPr>
                <w:rFonts w:ascii="Calibri"/>
                <w:spacing w:val="7"/>
                <w:w w:val="85"/>
                <w:sz w:val="16"/>
              </w:rPr>
              <w:t xml:space="preserve"> </w:t>
            </w:r>
            <w:r>
              <w:rPr>
                <w:rFonts w:ascii="Calibri"/>
                <w:w w:val="85"/>
                <w:sz w:val="16"/>
              </w:rPr>
              <w:t>framed</w:t>
            </w:r>
            <w:r>
              <w:rPr>
                <w:rFonts w:ascii="Calibri"/>
                <w:spacing w:val="9"/>
                <w:w w:val="85"/>
                <w:sz w:val="16"/>
              </w:rPr>
              <w:t xml:space="preserve"> </w:t>
            </w:r>
            <w:r>
              <w:rPr>
                <w:rFonts w:ascii="Calibri"/>
                <w:w w:val="85"/>
                <w:sz w:val="16"/>
              </w:rPr>
              <w:t>pillar</w:t>
            </w:r>
            <w:r>
              <w:rPr>
                <w:rFonts w:ascii="Calibri"/>
                <w:spacing w:val="4"/>
                <w:w w:val="85"/>
                <w:sz w:val="16"/>
              </w:rPr>
              <w:t xml:space="preserve"> </w:t>
            </w:r>
            <w:r>
              <w:rPr>
                <w:rFonts w:ascii="Calibri"/>
                <w:w w:val="85"/>
                <w:sz w:val="16"/>
              </w:rPr>
              <w:t>beam</w:t>
            </w:r>
            <w:r>
              <w:rPr>
                <w:rFonts w:ascii="Calibri"/>
                <w:spacing w:val="8"/>
                <w:w w:val="85"/>
                <w:sz w:val="16"/>
              </w:rPr>
              <w:t xml:space="preserve"> </w:t>
            </w:r>
            <w:r>
              <w:rPr>
                <w:rFonts w:ascii="Calibri"/>
                <w:w w:val="85"/>
                <w:sz w:val="16"/>
              </w:rPr>
              <w:t>column</w:t>
            </w:r>
            <w:r>
              <w:rPr>
                <w:rFonts w:ascii="Calibri"/>
                <w:spacing w:val="8"/>
                <w:w w:val="85"/>
                <w:sz w:val="16"/>
              </w:rPr>
              <w:t xml:space="preserve"> </w:t>
            </w:r>
            <w:r>
              <w:rPr>
                <w:rFonts w:ascii="Calibri"/>
                <w:w w:val="85"/>
                <w:sz w:val="16"/>
              </w:rPr>
              <w:t>structure</w:t>
            </w:r>
            <w:r>
              <w:rPr>
                <w:rFonts w:ascii="Calibri"/>
                <w:spacing w:val="15"/>
                <w:w w:val="85"/>
                <w:sz w:val="16"/>
              </w:rPr>
              <w:t xml:space="preserve"> </w:t>
            </w:r>
            <w:r>
              <w:rPr>
                <w:rFonts w:ascii="Calibri"/>
                <w:w w:val="85"/>
                <w:sz w:val="16"/>
              </w:rPr>
              <w:t>on</w:t>
            </w:r>
          </w:p>
          <w:p w:rsidR="00365C3E" w:rsidRDefault="00533A87">
            <w:pPr>
              <w:pStyle w:val="TableParagraph"/>
              <w:spacing w:before="19" w:line="184" w:lineRule="exact"/>
              <w:ind w:left="42" w:right="32"/>
              <w:jc w:val="center"/>
              <w:rPr>
                <w:rFonts w:ascii="Calibri"/>
                <w:sz w:val="16"/>
              </w:rPr>
            </w:pPr>
            <w:r>
              <w:rPr>
                <w:rFonts w:ascii="Calibri"/>
                <w:w w:val="85"/>
                <w:sz w:val="16"/>
              </w:rPr>
              <w:t>RCC</w:t>
            </w:r>
            <w:r>
              <w:rPr>
                <w:rFonts w:ascii="Calibri"/>
                <w:spacing w:val="1"/>
                <w:w w:val="85"/>
                <w:sz w:val="16"/>
              </w:rPr>
              <w:t xml:space="preserve"> </w:t>
            </w:r>
            <w:r>
              <w:rPr>
                <w:rFonts w:ascii="Calibri"/>
                <w:w w:val="85"/>
                <w:sz w:val="16"/>
              </w:rPr>
              <w:t>slab</w:t>
            </w:r>
          </w:p>
        </w:tc>
        <w:tc>
          <w:tcPr>
            <w:tcW w:w="788" w:type="dxa"/>
            <w:tcBorders>
              <w:left w:val="single" w:sz="4" w:space="0" w:color="000000"/>
              <w:right w:val="single" w:sz="4" w:space="0" w:color="000000"/>
            </w:tcBorders>
          </w:tcPr>
          <w:p w:rsidR="00365C3E" w:rsidRDefault="00533A87">
            <w:pPr>
              <w:pStyle w:val="TableParagraph"/>
              <w:spacing w:before="113"/>
              <w:ind w:left="197" w:right="186"/>
              <w:jc w:val="center"/>
              <w:rPr>
                <w:rFonts w:ascii="Calibri"/>
                <w:sz w:val="16"/>
              </w:rPr>
            </w:pPr>
            <w:r>
              <w:rPr>
                <w:rFonts w:ascii="Calibri"/>
                <w:sz w:val="16"/>
              </w:rPr>
              <w:t>Good</w:t>
            </w:r>
          </w:p>
        </w:tc>
        <w:tc>
          <w:tcPr>
            <w:tcW w:w="882" w:type="dxa"/>
            <w:tcBorders>
              <w:left w:val="single" w:sz="4" w:space="0" w:color="000000"/>
              <w:right w:val="single" w:sz="4" w:space="0" w:color="000000"/>
            </w:tcBorders>
          </w:tcPr>
          <w:p w:rsidR="00365C3E" w:rsidRDefault="00533A87">
            <w:pPr>
              <w:pStyle w:val="TableParagraph"/>
              <w:spacing w:before="113"/>
              <w:ind w:right="266"/>
              <w:jc w:val="right"/>
              <w:rPr>
                <w:rFonts w:ascii="Calibri"/>
                <w:sz w:val="16"/>
              </w:rPr>
            </w:pPr>
            <w:r>
              <w:rPr>
                <w:rFonts w:ascii="Calibri"/>
                <w:sz w:val="16"/>
              </w:rPr>
              <w:t>75.25</w:t>
            </w:r>
          </w:p>
        </w:tc>
        <w:tc>
          <w:tcPr>
            <w:tcW w:w="770" w:type="dxa"/>
            <w:tcBorders>
              <w:left w:val="single" w:sz="4" w:space="0" w:color="000000"/>
              <w:right w:val="single" w:sz="4" w:space="0" w:color="000000"/>
            </w:tcBorders>
          </w:tcPr>
          <w:p w:rsidR="00365C3E" w:rsidRDefault="00533A87">
            <w:pPr>
              <w:pStyle w:val="TableParagraph"/>
              <w:spacing w:before="113"/>
              <w:ind w:right="181"/>
              <w:jc w:val="right"/>
              <w:rPr>
                <w:rFonts w:ascii="Calibri"/>
                <w:sz w:val="16"/>
              </w:rPr>
            </w:pPr>
            <w:r>
              <w:rPr>
                <w:rFonts w:ascii="Calibri"/>
                <w:sz w:val="16"/>
              </w:rPr>
              <w:t>810.00</w:t>
            </w:r>
          </w:p>
        </w:tc>
        <w:tc>
          <w:tcPr>
            <w:tcW w:w="238" w:type="dxa"/>
            <w:tcBorders>
              <w:left w:val="single" w:sz="4" w:space="0" w:color="000000"/>
              <w:right w:val="nil"/>
            </w:tcBorders>
          </w:tcPr>
          <w:p w:rsidR="00365C3E" w:rsidRDefault="00533A87">
            <w:pPr>
              <w:pStyle w:val="TableParagraph"/>
              <w:spacing w:before="113"/>
              <w:ind w:right="32"/>
              <w:jc w:val="center"/>
              <w:rPr>
                <w:rFonts w:ascii="Calibri" w:hAnsi="Calibri"/>
                <w:sz w:val="16"/>
              </w:rPr>
            </w:pPr>
            <w:r>
              <w:rPr>
                <w:rFonts w:ascii="Calibri" w:hAnsi="Calibri"/>
                <w:w w:val="88"/>
                <w:sz w:val="16"/>
              </w:rPr>
              <w:t>₹</w:t>
            </w:r>
          </w:p>
        </w:tc>
        <w:tc>
          <w:tcPr>
            <w:tcW w:w="627" w:type="dxa"/>
            <w:tcBorders>
              <w:left w:val="nil"/>
              <w:right w:val="single" w:sz="4" w:space="0" w:color="000000"/>
            </w:tcBorders>
          </w:tcPr>
          <w:p w:rsidR="00365C3E" w:rsidRDefault="00533A87">
            <w:pPr>
              <w:pStyle w:val="TableParagraph"/>
              <w:spacing w:before="113"/>
              <w:ind w:left="77"/>
              <w:jc w:val="center"/>
              <w:rPr>
                <w:rFonts w:ascii="Calibri"/>
                <w:sz w:val="16"/>
              </w:rPr>
            </w:pPr>
            <w:r>
              <w:rPr>
                <w:rFonts w:ascii="Calibri"/>
                <w:spacing w:val="-3"/>
                <w:w w:val="95"/>
                <w:sz w:val="16"/>
              </w:rPr>
              <w:t>1,100.00</w:t>
            </w:r>
          </w:p>
        </w:tc>
        <w:tc>
          <w:tcPr>
            <w:tcW w:w="332" w:type="dxa"/>
            <w:tcBorders>
              <w:left w:val="single" w:sz="4" w:space="0" w:color="000000"/>
              <w:right w:val="nil"/>
            </w:tcBorders>
          </w:tcPr>
          <w:p w:rsidR="00365C3E" w:rsidRDefault="00533A87">
            <w:pPr>
              <w:pStyle w:val="TableParagraph"/>
              <w:spacing w:before="113"/>
              <w:ind w:left="62"/>
              <w:rPr>
                <w:rFonts w:ascii="Calibri" w:hAnsi="Calibri"/>
                <w:sz w:val="16"/>
              </w:rPr>
            </w:pPr>
            <w:r>
              <w:rPr>
                <w:rFonts w:ascii="Calibri" w:hAnsi="Calibri"/>
                <w:w w:val="88"/>
                <w:sz w:val="16"/>
              </w:rPr>
              <w:t>₹</w:t>
            </w:r>
          </w:p>
        </w:tc>
        <w:tc>
          <w:tcPr>
            <w:tcW w:w="955" w:type="dxa"/>
            <w:tcBorders>
              <w:left w:val="nil"/>
              <w:right w:val="single" w:sz="4" w:space="0" w:color="000000"/>
            </w:tcBorders>
          </w:tcPr>
          <w:p w:rsidR="00365C3E" w:rsidRDefault="00533A87">
            <w:pPr>
              <w:pStyle w:val="TableParagraph"/>
              <w:spacing w:before="113"/>
              <w:ind w:right="33"/>
              <w:jc w:val="right"/>
              <w:rPr>
                <w:rFonts w:ascii="Calibri"/>
                <w:sz w:val="16"/>
              </w:rPr>
            </w:pPr>
            <w:r>
              <w:rPr>
                <w:rFonts w:ascii="Calibri"/>
                <w:sz w:val="16"/>
              </w:rPr>
              <w:t>8,91,000.00</w:t>
            </w:r>
          </w:p>
        </w:tc>
      </w:tr>
      <w:tr w:rsidR="00365C3E">
        <w:trPr>
          <w:trHeight w:val="596"/>
        </w:trPr>
        <w:tc>
          <w:tcPr>
            <w:tcW w:w="385"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left="24"/>
              <w:jc w:val="center"/>
              <w:rPr>
                <w:rFonts w:ascii="Calibri"/>
                <w:sz w:val="16"/>
              </w:rPr>
            </w:pPr>
            <w:r>
              <w:rPr>
                <w:rFonts w:ascii="Calibri"/>
                <w:w w:val="88"/>
                <w:sz w:val="16"/>
              </w:rPr>
              <w:t>2</w:t>
            </w:r>
          </w:p>
        </w:tc>
        <w:tc>
          <w:tcPr>
            <w:tcW w:w="1371"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left="49" w:right="49"/>
              <w:jc w:val="center"/>
              <w:rPr>
                <w:rFonts w:ascii="Calibri"/>
                <w:sz w:val="16"/>
              </w:rPr>
            </w:pPr>
            <w:r>
              <w:rPr>
                <w:rFonts w:ascii="Calibri"/>
                <w:w w:val="85"/>
                <w:sz w:val="16"/>
              </w:rPr>
              <w:t>First</w:t>
            </w:r>
            <w:r>
              <w:rPr>
                <w:rFonts w:ascii="Calibri"/>
                <w:spacing w:val="5"/>
                <w:w w:val="85"/>
                <w:sz w:val="16"/>
              </w:rPr>
              <w:t xml:space="preserve"> </w:t>
            </w:r>
            <w:r>
              <w:rPr>
                <w:rFonts w:ascii="Calibri"/>
                <w:w w:val="85"/>
                <w:sz w:val="16"/>
              </w:rPr>
              <w:t>Floor</w:t>
            </w:r>
          </w:p>
        </w:tc>
        <w:tc>
          <w:tcPr>
            <w:tcW w:w="1117"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right="481"/>
              <w:jc w:val="right"/>
              <w:rPr>
                <w:rFonts w:ascii="Calibri"/>
                <w:sz w:val="16"/>
              </w:rPr>
            </w:pPr>
            <w:r>
              <w:rPr>
                <w:rFonts w:ascii="Calibri"/>
                <w:sz w:val="16"/>
              </w:rPr>
              <w:t>10</w:t>
            </w:r>
          </w:p>
        </w:tc>
        <w:tc>
          <w:tcPr>
            <w:tcW w:w="1051"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right="377"/>
              <w:jc w:val="right"/>
              <w:rPr>
                <w:rFonts w:ascii="Calibri"/>
                <w:sz w:val="16"/>
              </w:rPr>
            </w:pPr>
            <w:r>
              <w:rPr>
                <w:rFonts w:ascii="Calibri"/>
                <w:sz w:val="16"/>
              </w:rPr>
              <w:t>1994</w:t>
            </w:r>
          </w:p>
        </w:tc>
        <w:tc>
          <w:tcPr>
            <w:tcW w:w="2638" w:type="dxa"/>
            <w:tcBorders>
              <w:left w:val="single" w:sz="4" w:space="0" w:color="000000"/>
              <w:right w:val="single" w:sz="4" w:space="0" w:color="000000"/>
            </w:tcBorders>
          </w:tcPr>
          <w:p w:rsidR="00365C3E" w:rsidRDefault="00533A87">
            <w:pPr>
              <w:pStyle w:val="TableParagraph"/>
              <w:spacing w:before="92" w:line="264" w:lineRule="auto"/>
              <w:ind w:left="1075" w:hanging="1033"/>
              <w:rPr>
                <w:rFonts w:ascii="Calibri"/>
                <w:sz w:val="16"/>
              </w:rPr>
            </w:pPr>
            <w:r>
              <w:rPr>
                <w:rFonts w:ascii="Calibri"/>
                <w:w w:val="85"/>
                <w:sz w:val="16"/>
              </w:rPr>
              <w:t>RCC</w:t>
            </w:r>
            <w:r>
              <w:rPr>
                <w:rFonts w:ascii="Calibri"/>
                <w:spacing w:val="9"/>
                <w:w w:val="85"/>
                <w:sz w:val="16"/>
              </w:rPr>
              <w:t xml:space="preserve"> </w:t>
            </w:r>
            <w:r>
              <w:rPr>
                <w:rFonts w:ascii="Calibri"/>
                <w:w w:val="85"/>
                <w:sz w:val="16"/>
              </w:rPr>
              <w:t>framed</w:t>
            </w:r>
            <w:r>
              <w:rPr>
                <w:rFonts w:ascii="Calibri"/>
                <w:spacing w:val="11"/>
                <w:w w:val="85"/>
                <w:sz w:val="16"/>
              </w:rPr>
              <w:t xml:space="preserve"> </w:t>
            </w:r>
            <w:r>
              <w:rPr>
                <w:rFonts w:ascii="Calibri"/>
                <w:w w:val="85"/>
                <w:sz w:val="16"/>
              </w:rPr>
              <w:t>pillar</w:t>
            </w:r>
            <w:r>
              <w:rPr>
                <w:rFonts w:ascii="Calibri"/>
                <w:spacing w:val="6"/>
                <w:w w:val="85"/>
                <w:sz w:val="16"/>
              </w:rPr>
              <w:t xml:space="preserve"> </w:t>
            </w:r>
            <w:r>
              <w:rPr>
                <w:rFonts w:ascii="Calibri"/>
                <w:w w:val="85"/>
                <w:sz w:val="16"/>
              </w:rPr>
              <w:t>beam</w:t>
            </w:r>
            <w:r>
              <w:rPr>
                <w:rFonts w:ascii="Calibri"/>
                <w:spacing w:val="9"/>
                <w:w w:val="85"/>
                <w:sz w:val="16"/>
              </w:rPr>
              <w:t xml:space="preserve"> </w:t>
            </w:r>
            <w:r>
              <w:rPr>
                <w:rFonts w:ascii="Calibri"/>
                <w:w w:val="85"/>
                <w:sz w:val="16"/>
              </w:rPr>
              <w:t>column</w:t>
            </w:r>
            <w:r>
              <w:rPr>
                <w:rFonts w:ascii="Calibri"/>
                <w:spacing w:val="11"/>
                <w:w w:val="85"/>
                <w:sz w:val="16"/>
              </w:rPr>
              <w:t xml:space="preserve"> </w:t>
            </w:r>
            <w:r>
              <w:rPr>
                <w:rFonts w:ascii="Calibri"/>
                <w:w w:val="85"/>
                <w:sz w:val="16"/>
              </w:rPr>
              <w:t>structure</w:t>
            </w:r>
            <w:r>
              <w:rPr>
                <w:rFonts w:ascii="Calibri"/>
                <w:spacing w:val="16"/>
                <w:w w:val="85"/>
                <w:sz w:val="16"/>
              </w:rPr>
              <w:t xml:space="preserve"> </w:t>
            </w:r>
            <w:r>
              <w:rPr>
                <w:rFonts w:ascii="Calibri"/>
                <w:w w:val="85"/>
                <w:sz w:val="16"/>
              </w:rPr>
              <w:t>on</w:t>
            </w:r>
            <w:r>
              <w:rPr>
                <w:rFonts w:ascii="Calibri"/>
                <w:spacing w:val="1"/>
                <w:w w:val="85"/>
                <w:sz w:val="16"/>
              </w:rPr>
              <w:t xml:space="preserve"> </w:t>
            </w:r>
            <w:r>
              <w:rPr>
                <w:rFonts w:ascii="Calibri"/>
                <w:w w:val="85"/>
                <w:sz w:val="16"/>
              </w:rPr>
              <w:t>RCC</w:t>
            </w:r>
            <w:r>
              <w:rPr>
                <w:rFonts w:ascii="Calibri"/>
                <w:spacing w:val="-4"/>
                <w:w w:val="85"/>
                <w:sz w:val="16"/>
              </w:rPr>
              <w:t xml:space="preserve"> </w:t>
            </w:r>
            <w:r>
              <w:rPr>
                <w:rFonts w:ascii="Calibri"/>
                <w:w w:val="85"/>
                <w:sz w:val="16"/>
              </w:rPr>
              <w:t>slab</w:t>
            </w:r>
          </w:p>
        </w:tc>
        <w:tc>
          <w:tcPr>
            <w:tcW w:w="788"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left="197" w:right="186"/>
              <w:jc w:val="center"/>
              <w:rPr>
                <w:rFonts w:ascii="Calibri"/>
                <w:sz w:val="16"/>
              </w:rPr>
            </w:pPr>
            <w:r>
              <w:rPr>
                <w:rFonts w:ascii="Calibri"/>
                <w:sz w:val="16"/>
              </w:rPr>
              <w:t>Good</w:t>
            </w:r>
          </w:p>
        </w:tc>
        <w:tc>
          <w:tcPr>
            <w:tcW w:w="882"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right="266"/>
              <w:jc w:val="right"/>
              <w:rPr>
                <w:rFonts w:ascii="Calibri"/>
                <w:sz w:val="16"/>
              </w:rPr>
            </w:pPr>
            <w:r>
              <w:rPr>
                <w:rFonts w:ascii="Calibri"/>
                <w:sz w:val="16"/>
              </w:rPr>
              <w:t>75.25</w:t>
            </w:r>
          </w:p>
        </w:tc>
        <w:tc>
          <w:tcPr>
            <w:tcW w:w="770" w:type="dxa"/>
            <w:tcBorders>
              <w:left w:val="single" w:sz="4" w:space="0" w:color="000000"/>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right="181"/>
              <w:jc w:val="right"/>
              <w:rPr>
                <w:rFonts w:ascii="Calibri"/>
                <w:sz w:val="16"/>
              </w:rPr>
            </w:pPr>
            <w:r>
              <w:rPr>
                <w:rFonts w:ascii="Calibri"/>
                <w:sz w:val="16"/>
              </w:rPr>
              <w:t>810.00</w:t>
            </w:r>
          </w:p>
        </w:tc>
        <w:tc>
          <w:tcPr>
            <w:tcW w:w="238" w:type="dxa"/>
            <w:tcBorders>
              <w:left w:val="single" w:sz="4" w:space="0" w:color="000000"/>
              <w:right w:val="nil"/>
            </w:tcBorders>
          </w:tcPr>
          <w:p w:rsidR="00365C3E" w:rsidRDefault="00365C3E">
            <w:pPr>
              <w:pStyle w:val="TableParagraph"/>
              <w:spacing w:before="3"/>
              <w:rPr>
                <w:rFonts w:ascii="Arial"/>
                <w:i/>
                <w:sz w:val="17"/>
              </w:rPr>
            </w:pPr>
          </w:p>
          <w:p w:rsidR="00365C3E" w:rsidRDefault="00533A87">
            <w:pPr>
              <w:pStyle w:val="TableParagraph"/>
              <w:spacing w:before="1"/>
              <w:ind w:right="32"/>
              <w:jc w:val="center"/>
              <w:rPr>
                <w:rFonts w:ascii="Calibri" w:hAnsi="Calibri"/>
                <w:sz w:val="16"/>
              </w:rPr>
            </w:pPr>
            <w:r>
              <w:rPr>
                <w:rFonts w:ascii="Calibri" w:hAnsi="Calibri"/>
                <w:w w:val="88"/>
                <w:sz w:val="16"/>
              </w:rPr>
              <w:t>₹</w:t>
            </w:r>
          </w:p>
        </w:tc>
        <w:tc>
          <w:tcPr>
            <w:tcW w:w="627" w:type="dxa"/>
            <w:tcBorders>
              <w:left w:val="nil"/>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left="77"/>
              <w:jc w:val="center"/>
              <w:rPr>
                <w:rFonts w:ascii="Calibri"/>
                <w:sz w:val="16"/>
              </w:rPr>
            </w:pPr>
            <w:r>
              <w:rPr>
                <w:rFonts w:ascii="Calibri"/>
                <w:spacing w:val="-3"/>
                <w:w w:val="95"/>
                <w:sz w:val="16"/>
              </w:rPr>
              <w:t>1,100.00</w:t>
            </w:r>
          </w:p>
        </w:tc>
        <w:tc>
          <w:tcPr>
            <w:tcW w:w="332" w:type="dxa"/>
            <w:tcBorders>
              <w:left w:val="single" w:sz="4" w:space="0" w:color="000000"/>
              <w:right w:val="nil"/>
            </w:tcBorders>
          </w:tcPr>
          <w:p w:rsidR="00365C3E" w:rsidRDefault="00365C3E">
            <w:pPr>
              <w:pStyle w:val="TableParagraph"/>
              <w:spacing w:before="3"/>
              <w:rPr>
                <w:rFonts w:ascii="Arial"/>
                <w:i/>
                <w:sz w:val="17"/>
              </w:rPr>
            </w:pPr>
          </w:p>
          <w:p w:rsidR="00365C3E" w:rsidRDefault="00533A87">
            <w:pPr>
              <w:pStyle w:val="TableParagraph"/>
              <w:spacing w:before="1"/>
              <w:ind w:left="62"/>
              <w:rPr>
                <w:rFonts w:ascii="Calibri" w:hAnsi="Calibri"/>
                <w:sz w:val="16"/>
              </w:rPr>
            </w:pPr>
            <w:r>
              <w:rPr>
                <w:rFonts w:ascii="Calibri" w:hAnsi="Calibri"/>
                <w:w w:val="88"/>
                <w:sz w:val="16"/>
              </w:rPr>
              <w:t>₹</w:t>
            </w:r>
          </w:p>
        </w:tc>
        <w:tc>
          <w:tcPr>
            <w:tcW w:w="955" w:type="dxa"/>
            <w:tcBorders>
              <w:left w:val="nil"/>
              <w:right w:val="single" w:sz="4" w:space="0" w:color="000000"/>
            </w:tcBorders>
          </w:tcPr>
          <w:p w:rsidR="00365C3E" w:rsidRDefault="00365C3E">
            <w:pPr>
              <w:pStyle w:val="TableParagraph"/>
              <w:spacing w:before="3"/>
              <w:rPr>
                <w:rFonts w:ascii="Arial"/>
                <w:i/>
                <w:sz w:val="17"/>
              </w:rPr>
            </w:pPr>
          </w:p>
          <w:p w:rsidR="00365C3E" w:rsidRDefault="00533A87">
            <w:pPr>
              <w:pStyle w:val="TableParagraph"/>
              <w:spacing w:before="1"/>
              <w:ind w:right="33"/>
              <w:jc w:val="right"/>
              <w:rPr>
                <w:rFonts w:ascii="Calibri"/>
                <w:sz w:val="16"/>
              </w:rPr>
            </w:pPr>
            <w:r>
              <w:rPr>
                <w:rFonts w:ascii="Calibri"/>
                <w:sz w:val="16"/>
              </w:rPr>
              <w:t>8,91,000.00</w:t>
            </w:r>
          </w:p>
        </w:tc>
      </w:tr>
      <w:tr w:rsidR="00365C3E">
        <w:trPr>
          <w:trHeight w:val="499"/>
        </w:trPr>
        <w:tc>
          <w:tcPr>
            <w:tcW w:w="385"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left="24"/>
              <w:jc w:val="center"/>
              <w:rPr>
                <w:rFonts w:ascii="Calibri"/>
                <w:sz w:val="16"/>
              </w:rPr>
            </w:pPr>
            <w:r>
              <w:rPr>
                <w:rFonts w:ascii="Calibri"/>
                <w:w w:val="88"/>
                <w:sz w:val="16"/>
              </w:rPr>
              <w:t>3</w:t>
            </w:r>
          </w:p>
        </w:tc>
        <w:tc>
          <w:tcPr>
            <w:tcW w:w="1371"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left="49" w:right="49"/>
              <w:jc w:val="center"/>
              <w:rPr>
                <w:rFonts w:ascii="Calibri"/>
                <w:sz w:val="16"/>
              </w:rPr>
            </w:pPr>
            <w:r>
              <w:rPr>
                <w:rFonts w:ascii="Calibri"/>
                <w:w w:val="85"/>
                <w:sz w:val="16"/>
              </w:rPr>
              <w:t>Second</w:t>
            </w:r>
            <w:r>
              <w:rPr>
                <w:rFonts w:ascii="Calibri"/>
                <w:spacing w:val="7"/>
                <w:w w:val="85"/>
                <w:sz w:val="16"/>
              </w:rPr>
              <w:t xml:space="preserve"> </w:t>
            </w:r>
            <w:r>
              <w:rPr>
                <w:rFonts w:ascii="Calibri"/>
                <w:w w:val="85"/>
                <w:sz w:val="16"/>
              </w:rPr>
              <w:t>Floor</w:t>
            </w:r>
          </w:p>
        </w:tc>
        <w:tc>
          <w:tcPr>
            <w:tcW w:w="1117"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right="481"/>
              <w:jc w:val="right"/>
              <w:rPr>
                <w:rFonts w:ascii="Calibri"/>
                <w:sz w:val="16"/>
              </w:rPr>
            </w:pPr>
            <w:r>
              <w:rPr>
                <w:rFonts w:ascii="Calibri"/>
                <w:sz w:val="16"/>
              </w:rPr>
              <w:t>10</w:t>
            </w:r>
          </w:p>
        </w:tc>
        <w:tc>
          <w:tcPr>
            <w:tcW w:w="1051"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right="377"/>
              <w:jc w:val="right"/>
              <w:rPr>
                <w:rFonts w:ascii="Calibri"/>
                <w:sz w:val="16"/>
              </w:rPr>
            </w:pPr>
            <w:r>
              <w:rPr>
                <w:rFonts w:ascii="Calibri"/>
                <w:sz w:val="16"/>
              </w:rPr>
              <w:t>1994</w:t>
            </w:r>
          </w:p>
        </w:tc>
        <w:tc>
          <w:tcPr>
            <w:tcW w:w="2638" w:type="dxa"/>
            <w:tcBorders>
              <w:left w:val="single" w:sz="4" w:space="0" w:color="000000"/>
              <w:right w:val="single" w:sz="4" w:space="0" w:color="000000"/>
            </w:tcBorders>
          </w:tcPr>
          <w:p w:rsidR="00365C3E" w:rsidRDefault="00533A87">
            <w:pPr>
              <w:pStyle w:val="TableParagraph"/>
              <w:spacing w:before="49" w:line="264" w:lineRule="auto"/>
              <w:ind w:left="1075" w:hanging="1033"/>
              <w:rPr>
                <w:rFonts w:ascii="Calibri"/>
                <w:sz w:val="16"/>
              </w:rPr>
            </w:pPr>
            <w:r>
              <w:rPr>
                <w:rFonts w:ascii="Calibri"/>
                <w:w w:val="85"/>
                <w:sz w:val="16"/>
              </w:rPr>
              <w:t>RCC</w:t>
            </w:r>
            <w:r>
              <w:rPr>
                <w:rFonts w:ascii="Calibri"/>
                <w:spacing w:val="9"/>
                <w:w w:val="85"/>
                <w:sz w:val="16"/>
              </w:rPr>
              <w:t xml:space="preserve"> </w:t>
            </w:r>
            <w:r>
              <w:rPr>
                <w:rFonts w:ascii="Calibri"/>
                <w:w w:val="85"/>
                <w:sz w:val="16"/>
              </w:rPr>
              <w:t>framed</w:t>
            </w:r>
            <w:r>
              <w:rPr>
                <w:rFonts w:ascii="Calibri"/>
                <w:spacing w:val="11"/>
                <w:w w:val="85"/>
                <w:sz w:val="16"/>
              </w:rPr>
              <w:t xml:space="preserve"> </w:t>
            </w:r>
            <w:r>
              <w:rPr>
                <w:rFonts w:ascii="Calibri"/>
                <w:w w:val="85"/>
                <w:sz w:val="16"/>
              </w:rPr>
              <w:t>pillar</w:t>
            </w:r>
            <w:r>
              <w:rPr>
                <w:rFonts w:ascii="Calibri"/>
                <w:spacing w:val="6"/>
                <w:w w:val="85"/>
                <w:sz w:val="16"/>
              </w:rPr>
              <w:t xml:space="preserve"> </w:t>
            </w:r>
            <w:r>
              <w:rPr>
                <w:rFonts w:ascii="Calibri"/>
                <w:w w:val="85"/>
                <w:sz w:val="16"/>
              </w:rPr>
              <w:t>beam</w:t>
            </w:r>
            <w:r>
              <w:rPr>
                <w:rFonts w:ascii="Calibri"/>
                <w:spacing w:val="9"/>
                <w:w w:val="85"/>
                <w:sz w:val="16"/>
              </w:rPr>
              <w:t xml:space="preserve"> </w:t>
            </w:r>
            <w:r>
              <w:rPr>
                <w:rFonts w:ascii="Calibri"/>
                <w:w w:val="85"/>
                <w:sz w:val="16"/>
              </w:rPr>
              <w:t>column</w:t>
            </w:r>
            <w:r>
              <w:rPr>
                <w:rFonts w:ascii="Calibri"/>
                <w:spacing w:val="11"/>
                <w:w w:val="85"/>
                <w:sz w:val="16"/>
              </w:rPr>
              <w:t xml:space="preserve"> </w:t>
            </w:r>
            <w:r>
              <w:rPr>
                <w:rFonts w:ascii="Calibri"/>
                <w:w w:val="85"/>
                <w:sz w:val="16"/>
              </w:rPr>
              <w:t>structure</w:t>
            </w:r>
            <w:r>
              <w:rPr>
                <w:rFonts w:ascii="Calibri"/>
                <w:spacing w:val="16"/>
                <w:w w:val="85"/>
                <w:sz w:val="16"/>
              </w:rPr>
              <w:t xml:space="preserve"> </w:t>
            </w:r>
            <w:r>
              <w:rPr>
                <w:rFonts w:ascii="Calibri"/>
                <w:w w:val="85"/>
                <w:sz w:val="16"/>
              </w:rPr>
              <w:t>on</w:t>
            </w:r>
            <w:r>
              <w:rPr>
                <w:rFonts w:ascii="Calibri"/>
                <w:spacing w:val="1"/>
                <w:w w:val="85"/>
                <w:sz w:val="16"/>
              </w:rPr>
              <w:t xml:space="preserve"> </w:t>
            </w:r>
            <w:r>
              <w:rPr>
                <w:rFonts w:ascii="Calibri"/>
                <w:w w:val="85"/>
                <w:sz w:val="16"/>
              </w:rPr>
              <w:t>RCC</w:t>
            </w:r>
            <w:r>
              <w:rPr>
                <w:rFonts w:ascii="Calibri"/>
                <w:spacing w:val="-4"/>
                <w:w w:val="85"/>
                <w:sz w:val="16"/>
              </w:rPr>
              <w:t xml:space="preserve"> </w:t>
            </w:r>
            <w:r>
              <w:rPr>
                <w:rFonts w:ascii="Calibri"/>
                <w:w w:val="85"/>
                <w:sz w:val="16"/>
              </w:rPr>
              <w:t>slab</w:t>
            </w:r>
          </w:p>
        </w:tc>
        <w:tc>
          <w:tcPr>
            <w:tcW w:w="788"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left="197" w:right="186"/>
              <w:jc w:val="center"/>
              <w:rPr>
                <w:rFonts w:ascii="Calibri"/>
                <w:sz w:val="16"/>
              </w:rPr>
            </w:pPr>
            <w:r>
              <w:rPr>
                <w:rFonts w:ascii="Calibri"/>
                <w:sz w:val="16"/>
              </w:rPr>
              <w:t>Good</w:t>
            </w:r>
          </w:p>
        </w:tc>
        <w:tc>
          <w:tcPr>
            <w:tcW w:w="882"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right="266"/>
              <w:jc w:val="right"/>
              <w:rPr>
                <w:rFonts w:ascii="Calibri"/>
                <w:sz w:val="16"/>
              </w:rPr>
            </w:pPr>
            <w:r>
              <w:rPr>
                <w:rFonts w:ascii="Calibri"/>
                <w:sz w:val="16"/>
              </w:rPr>
              <w:t>75.25</w:t>
            </w:r>
          </w:p>
        </w:tc>
        <w:tc>
          <w:tcPr>
            <w:tcW w:w="770" w:type="dxa"/>
            <w:tcBorders>
              <w:left w:val="single" w:sz="4" w:space="0" w:color="000000"/>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right="181"/>
              <w:jc w:val="right"/>
              <w:rPr>
                <w:rFonts w:ascii="Calibri"/>
                <w:sz w:val="16"/>
              </w:rPr>
            </w:pPr>
            <w:r>
              <w:rPr>
                <w:rFonts w:ascii="Calibri"/>
                <w:sz w:val="16"/>
              </w:rPr>
              <w:t>810.00</w:t>
            </w:r>
          </w:p>
        </w:tc>
        <w:tc>
          <w:tcPr>
            <w:tcW w:w="238" w:type="dxa"/>
            <w:tcBorders>
              <w:left w:val="single" w:sz="4" w:space="0" w:color="000000"/>
              <w:right w:val="nil"/>
            </w:tcBorders>
          </w:tcPr>
          <w:p w:rsidR="00365C3E" w:rsidRDefault="00365C3E">
            <w:pPr>
              <w:pStyle w:val="TableParagraph"/>
              <w:spacing w:before="7"/>
              <w:rPr>
                <w:rFonts w:ascii="Arial"/>
                <w:i/>
                <w:sz w:val="13"/>
              </w:rPr>
            </w:pPr>
          </w:p>
          <w:p w:rsidR="00365C3E" w:rsidRDefault="00533A87">
            <w:pPr>
              <w:pStyle w:val="TableParagraph"/>
              <w:ind w:right="32"/>
              <w:jc w:val="center"/>
              <w:rPr>
                <w:rFonts w:ascii="Calibri" w:hAnsi="Calibri"/>
                <w:sz w:val="16"/>
              </w:rPr>
            </w:pPr>
            <w:r>
              <w:rPr>
                <w:rFonts w:ascii="Calibri" w:hAnsi="Calibri"/>
                <w:w w:val="88"/>
                <w:sz w:val="16"/>
              </w:rPr>
              <w:t>₹</w:t>
            </w:r>
          </w:p>
        </w:tc>
        <w:tc>
          <w:tcPr>
            <w:tcW w:w="627" w:type="dxa"/>
            <w:tcBorders>
              <w:left w:val="nil"/>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left="77"/>
              <w:jc w:val="center"/>
              <w:rPr>
                <w:rFonts w:ascii="Calibri"/>
                <w:sz w:val="16"/>
              </w:rPr>
            </w:pPr>
            <w:r>
              <w:rPr>
                <w:rFonts w:ascii="Calibri"/>
                <w:spacing w:val="-3"/>
                <w:w w:val="95"/>
                <w:sz w:val="16"/>
              </w:rPr>
              <w:t>1,100.00</w:t>
            </w:r>
          </w:p>
        </w:tc>
        <w:tc>
          <w:tcPr>
            <w:tcW w:w="332" w:type="dxa"/>
            <w:tcBorders>
              <w:left w:val="single" w:sz="4" w:space="0" w:color="000000"/>
              <w:right w:val="nil"/>
            </w:tcBorders>
          </w:tcPr>
          <w:p w:rsidR="00365C3E" w:rsidRDefault="00365C3E">
            <w:pPr>
              <w:pStyle w:val="TableParagraph"/>
              <w:spacing w:before="7"/>
              <w:rPr>
                <w:rFonts w:ascii="Arial"/>
                <w:i/>
                <w:sz w:val="13"/>
              </w:rPr>
            </w:pPr>
          </w:p>
          <w:p w:rsidR="00365C3E" w:rsidRDefault="00533A87">
            <w:pPr>
              <w:pStyle w:val="TableParagraph"/>
              <w:ind w:left="62"/>
              <w:rPr>
                <w:rFonts w:ascii="Calibri" w:hAnsi="Calibri"/>
                <w:sz w:val="16"/>
              </w:rPr>
            </w:pPr>
            <w:r>
              <w:rPr>
                <w:rFonts w:ascii="Calibri" w:hAnsi="Calibri"/>
                <w:w w:val="88"/>
                <w:sz w:val="16"/>
              </w:rPr>
              <w:t>₹</w:t>
            </w:r>
          </w:p>
        </w:tc>
        <w:tc>
          <w:tcPr>
            <w:tcW w:w="955" w:type="dxa"/>
            <w:tcBorders>
              <w:left w:val="nil"/>
              <w:right w:val="single" w:sz="4" w:space="0" w:color="000000"/>
            </w:tcBorders>
          </w:tcPr>
          <w:p w:rsidR="00365C3E" w:rsidRDefault="00365C3E">
            <w:pPr>
              <w:pStyle w:val="TableParagraph"/>
              <w:spacing w:before="7"/>
              <w:rPr>
                <w:rFonts w:ascii="Arial"/>
                <w:i/>
                <w:sz w:val="13"/>
              </w:rPr>
            </w:pPr>
          </w:p>
          <w:p w:rsidR="00365C3E" w:rsidRDefault="00533A87">
            <w:pPr>
              <w:pStyle w:val="TableParagraph"/>
              <w:ind w:right="33"/>
              <w:jc w:val="right"/>
              <w:rPr>
                <w:rFonts w:ascii="Calibri"/>
                <w:sz w:val="16"/>
              </w:rPr>
            </w:pPr>
            <w:r>
              <w:rPr>
                <w:rFonts w:ascii="Calibri"/>
                <w:sz w:val="16"/>
              </w:rPr>
              <w:t>8,91,000.00</w:t>
            </w:r>
          </w:p>
        </w:tc>
      </w:tr>
      <w:tr w:rsidR="00365C3E">
        <w:trPr>
          <w:trHeight w:val="467"/>
        </w:trPr>
        <w:tc>
          <w:tcPr>
            <w:tcW w:w="385" w:type="dxa"/>
            <w:tcBorders>
              <w:left w:val="single" w:sz="4" w:space="0" w:color="000000"/>
              <w:right w:val="single" w:sz="4" w:space="0" w:color="000000"/>
            </w:tcBorders>
          </w:tcPr>
          <w:p w:rsidR="00365C3E" w:rsidRDefault="00533A87">
            <w:pPr>
              <w:pStyle w:val="TableParagraph"/>
              <w:spacing w:before="135"/>
              <w:ind w:left="24"/>
              <w:jc w:val="center"/>
              <w:rPr>
                <w:rFonts w:ascii="Calibri"/>
                <w:sz w:val="16"/>
              </w:rPr>
            </w:pPr>
            <w:r>
              <w:rPr>
                <w:rFonts w:ascii="Calibri"/>
                <w:w w:val="88"/>
                <w:sz w:val="16"/>
              </w:rPr>
              <w:t>4</w:t>
            </w:r>
          </w:p>
        </w:tc>
        <w:tc>
          <w:tcPr>
            <w:tcW w:w="1371" w:type="dxa"/>
            <w:tcBorders>
              <w:left w:val="single" w:sz="4" w:space="0" w:color="000000"/>
              <w:right w:val="single" w:sz="4" w:space="0" w:color="000000"/>
            </w:tcBorders>
          </w:tcPr>
          <w:p w:rsidR="00365C3E" w:rsidRDefault="00533A87">
            <w:pPr>
              <w:pStyle w:val="TableParagraph"/>
              <w:spacing w:before="135"/>
              <w:ind w:left="52" w:right="42"/>
              <w:jc w:val="center"/>
              <w:rPr>
                <w:rFonts w:ascii="Calibri"/>
                <w:sz w:val="16"/>
              </w:rPr>
            </w:pPr>
            <w:r>
              <w:rPr>
                <w:rFonts w:ascii="Calibri"/>
                <w:w w:val="85"/>
                <w:sz w:val="16"/>
              </w:rPr>
              <w:t>Third</w:t>
            </w:r>
            <w:r>
              <w:rPr>
                <w:rFonts w:ascii="Calibri"/>
                <w:spacing w:val="6"/>
                <w:w w:val="85"/>
                <w:sz w:val="16"/>
              </w:rPr>
              <w:t xml:space="preserve"> </w:t>
            </w:r>
            <w:r>
              <w:rPr>
                <w:rFonts w:ascii="Calibri"/>
                <w:w w:val="85"/>
                <w:sz w:val="16"/>
              </w:rPr>
              <w:t>Floor</w:t>
            </w:r>
          </w:p>
        </w:tc>
        <w:tc>
          <w:tcPr>
            <w:tcW w:w="1117" w:type="dxa"/>
            <w:tcBorders>
              <w:left w:val="single" w:sz="4" w:space="0" w:color="000000"/>
              <w:right w:val="single" w:sz="4" w:space="0" w:color="000000"/>
            </w:tcBorders>
          </w:tcPr>
          <w:p w:rsidR="00365C3E" w:rsidRDefault="00533A87">
            <w:pPr>
              <w:pStyle w:val="TableParagraph"/>
              <w:spacing w:before="135"/>
              <w:ind w:right="481"/>
              <w:jc w:val="right"/>
              <w:rPr>
                <w:rFonts w:ascii="Calibri"/>
                <w:sz w:val="16"/>
              </w:rPr>
            </w:pPr>
            <w:r>
              <w:rPr>
                <w:rFonts w:ascii="Calibri"/>
                <w:sz w:val="16"/>
              </w:rPr>
              <w:t>10</w:t>
            </w:r>
          </w:p>
        </w:tc>
        <w:tc>
          <w:tcPr>
            <w:tcW w:w="1051" w:type="dxa"/>
            <w:tcBorders>
              <w:left w:val="single" w:sz="4" w:space="0" w:color="000000"/>
              <w:right w:val="single" w:sz="4" w:space="0" w:color="000000"/>
            </w:tcBorders>
          </w:tcPr>
          <w:p w:rsidR="00365C3E" w:rsidRDefault="00533A87">
            <w:pPr>
              <w:pStyle w:val="TableParagraph"/>
              <w:spacing w:before="135"/>
              <w:ind w:right="377"/>
              <w:jc w:val="right"/>
              <w:rPr>
                <w:rFonts w:ascii="Calibri"/>
                <w:sz w:val="16"/>
              </w:rPr>
            </w:pPr>
            <w:r>
              <w:rPr>
                <w:rFonts w:ascii="Calibri"/>
                <w:sz w:val="16"/>
              </w:rPr>
              <w:t>1994</w:t>
            </w:r>
          </w:p>
        </w:tc>
        <w:tc>
          <w:tcPr>
            <w:tcW w:w="2638" w:type="dxa"/>
            <w:tcBorders>
              <w:left w:val="single" w:sz="4" w:space="0" w:color="000000"/>
              <w:right w:val="single" w:sz="4" w:space="0" w:color="000000"/>
            </w:tcBorders>
          </w:tcPr>
          <w:p w:rsidR="00365C3E" w:rsidRDefault="00533A87">
            <w:pPr>
              <w:pStyle w:val="TableParagraph"/>
              <w:spacing w:before="13" w:line="210" w:lineRule="atLeast"/>
              <w:ind w:left="1075" w:hanging="1033"/>
              <w:rPr>
                <w:rFonts w:ascii="Calibri"/>
                <w:sz w:val="16"/>
              </w:rPr>
            </w:pPr>
            <w:r>
              <w:rPr>
                <w:rFonts w:ascii="Calibri"/>
                <w:w w:val="85"/>
                <w:sz w:val="16"/>
              </w:rPr>
              <w:t>RCC</w:t>
            </w:r>
            <w:r>
              <w:rPr>
                <w:rFonts w:ascii="Calibri"/>
                <w:spacing w:val="9"/>
                <w:w w:val="85"/>
                <w:sz w:val="16"/>
              </w:rPr>
              <w:t xml:space="preserve"> </w:t>
            </w:r>
            <w:r>
              <w:rPr>
                <w:rFonts w:ascii="Calibri"/>
                <w:w w:val="85"/>
                <w:sz w:val="16"/>
              </w:rPr>
              <w:t>framed</w:t>
            </w:r>
            <w:r>
              <w:rPr>
                <w:rFonts w:ascii="Calibri"/>
                <w:spacing w:val="11"/>
                <w:w w:val="85"/>
                <w:sz w:val="16"/>
              </w:rPr>
              <w:t xml:space="preserve"> </w:t>
            </w:r>
            <w:r>
              <w:rPr>
                <w:rFonts w:ascii="Calibri"/>
                <w:w w:val="85"/>
                <w:sz w:val="16"/>
              </w:rPr>
              <w:t>pillar</w:t>
            </w:r>
            <w:r>
              <w:rPr>
                <w:rFonts w:ascii="Calibri"/>
                <w:spacing w:val="6"/>
                <w:w w:val="85"/>
                <w:sz w:val="16"/>
              </w:rPr>
              <w:t xml:space="preserve"> </w:t>
            </w:r>
            <w:r>
              <w:rPr>
                <w:rFonts w:ascii="Calibri"/>
                <w:w w:val="85"/>
                <w:sz w:val="16"/>
              </w:rPr>
              <w:t>beam</w:t>
            </w:r>
            <w:r>
              <w:rPr>
                <w:rFonts w:ascii="Calibri"/>
                <w:spacing w:val="9"/>
                <w:w w:val="85"/>
                <w:sz w:val="16"/>
              </w:rPr>
              <w:t xml:space="preserve"> </w:t>
            </w:r>
            <w:r>
              <w:rPr>
                <w:rFonts w:ascii="Calibri"/>
                <w:w w:val="85"/>
                <w:sz w:val="16"/>
              </w:rPr>
              <w:t>column</w:t>
            </w:r>
            <w:r>
              <w:rPr>
                <w:rFonts w:ascii="Calibri"/>
                <w:spacing w:val="11"/>
                <w:w w:val="85"/>
                <w:sz w:val="16"/>
              </w:rPr>
              <w:t xml:space="preserve"> </w:t>
            </w:r>
            <w:r>
              <w:rPr>
                <w:rFonts w:ascii="Calibri"/>
                <w:w w:val="85"/>
                <w:sz w:val="16"/>
              </w:rPr>
              <w:t>structure</w:t>
            </w:r>
            <w:r>
              <w:rPr>
                <w:rFonts w:ascii="Calibri"/>
                <w:spacing w:val="16"/>
                <w:w w:val="85"/>
                <w:sz w:val="16"/>
              </w:rPr>
              <w:t xml:space="preserve"> </w:t>
            </w:r>
            <w:r>
              <w:rPr>
                <w:rFonts w:ascii="Calibri"/>
                <w:w w:val="85"/>
                <w:sz w:val="16"/>
              </w:rPr>
              <w:t>on</w:t>
            </w:r>
            <w:r>
              <w:rPr>
                <w:rFonts w:ascii="Calibri"/>
                <w:spacing w:val="1"/>
                <w:w w:val="85"/>
                <w:sz w:val="16"/>
              </w:rPr>
              <w:t xml:space="preserve"> </w:t>
            </w:r>
            <w:r>
              <w:rPr>
                <w:rFonts w:ascii="Calibri"/>
                <w:w w:val="85"/>
                <w:sz w:val="16"/>
              </w:rPr>
              <w:t>RCC</w:t>
            </w:r>
            <w:r>
              <w:rPr>
                <w:rFonts w:ascii="Calibri"/>
                <w:spacing w:val="-4"/>
                <w:w w:val="85"/>
                <w:sz w:val="16"/>
              </w:rPr>
              <w:t xml:space="preserve"> </w:t>
            </w:r>
            <w:r>
              <w:rPr>
                <w:rFonts w:ascii="Calibri"/>
                <w:w w:val="85"/>
                <w:sz w:val="16"/>
              </w:rPr>
              <w:t>slab</w:t>
            </w:r>
          </w:p>
        </w:tc>
        <w:tc>
          <w:tcPr>
            <w:tcW w:w="788" w:type="dxa"/>
            <w:tcBorders>
              <w:left w:val="single" w:sz="4" w:space="0" w:color="000000"/>
              <w:right w:val="single" w:sz="4" w:space="0" w:color="000000"/>
            </w:tcBorders>
          </w:tcPr>
          <w:p w:rsidR="00365C3E" w:rsidRDefault="00533A87">
            <w:pPr>
              <w:pStyle w:val="TableParagraph"/>
              <w:spacing w:before="135"/>
              <w:ind w:left="197" w:right="186"/>
              <w:jc w:val="center"/>
              <w:rPr>
                <w:rFonts w:ascii="Calibri"/>
                <w:sz w:val="16"/>
              </w:rPr>
            </w:pPr>
            <w:r>
              <w:rPr>
                <w:rFonts w:ascii="Calibri"/>
                <w:sz w:val="16"/>
              </w:rPr>
              <w:t>Good</w:t>
            </w:r>
          </w:p>
        </w:tc>
        <w:tc>
          <w:tcPr>
            <w:tcW w:w="882" w:type="dxa"/>
            <w:tcBorders>
              <w:left w:val="single" w:sz="4" w:space="0" w:color="000000"/>
              <w:right w:val="single" w:sz="4" w:space="0" w:color="000000"/>
            </w:tcBorders>
          </w:tcPr>
          <w:p w:rsidR="00365C3E" w:rsidRDefault="00533A87">
            <w:pPr>
              <w:pStyle w:val="TableParagraph"/>
              <w:spacing w:before="135"/>
              <w:ind w:right="266"/>
              <w:jc w:val="right"/>
              <w:rPr>
                <w:rFonts w:ascii="Calibri"/>
                <w:sz w:val="16"/>
              </w:rPr>
            </w:pPr>
            <w:r>
              <w:rPr>
                <w:rFonts w:ascii="Calibri"/>
                <w:sz w:val="16"/>
              </w:rPr>
              <w:t>75.25</w:t>
            </w:r>
          </w:p>
        </w:tc>
        <w:tc>
          <w:tcPr>
            <w:tcW w:w="770" w:type="dxa"/>
            <w:tcBorders>
              <w:left w:val="single" w:sz="4" w:space="0" w:color="000000"/>
              <w:right w:val="single" w:sz="4" w:space="0" w:color="000000"/>
            </w:tcBorders>
          </w:tcPr>
          <w:p w:rsidR="00365C3E" w:rsidRDefault="00533A87">
            <w:pPr>
              <w:pStyle w:val="TableParagraph"/>
              <w:spacing w:before="135"/>
              <w:ind w:right="181"/>
              <w:jc w:val="right"/>
              <w:rPr>
                <w:rFonts w:ascii="Calibri"/>
                <w:sz w:val="16"/>
              </w:rPr>
            </w:pPr>
            <w:r>
              <w:rPr>
                <w:rFonts w:ascii="Calibri"/>
                <w:sz w:val="16"/>
              </w:rPr>
              <w:t>810.00</w:t>
            </w:r>
          </w:p>
        </w:tc>
        <w:tc>
          <w:tcPr>
            <w:tcW w:w="238" w:type="dxa"/>
            <w:tcBorders>
              <w:left w:val="single" w:sz="4" w:space="0" w:color="000000"/>
              <w:right w:val="nil"/>
            </w:tcBorders>
          </w:tcPr>
          <w:p w:rsidR="00365C3E" w:rsidRDefault="00533A87">
            <w:pPr>
              <w:pStyle w:val="TableParagraph"/>
              <w:spacing w:before="135"/>
              <w:ind w:right="32"/>
              <w:jc w:val="center"/>
              <w:rPr>
                <w:rFonts w:ascii="Calibri" w:hAnsi="Calibri"/>
                <w:sz w:val="16"/>
              </w:rPr>
            </w:pPr>
            <w:r>
              <w:rPr>
                <w:rFonts w:ascii="Calibri" w:hAnsi="Calibri"/>
                <w:w w:val="88"/>
                <w:sz w:val="16"/>
              </w:rPr>
              <w:t>₹</w:t>
            </w:r>
          </w:p>
        </w:tc>
        <w:tc>
          <w:tcPr>
            <w:tcW w:w="627" w:type="dxa"/>
            <w:tcBorders>
              <w:left w:val="nil"/>
              <w:right w:val="single" w:sz="4" w:space="0" w:color="000000"/>
            </w:tcBorders>
          </w:tcPr>
          <w:p w:rsidR="00365C3E" w:rsidRDefault="00533A87">
            <w:pPr>
              <w:pStyle w:val="TableParagraph"/>
              <w:spacing w:before="135"/>
              <w:ind w:left="77"/>
              <w:jc w:val="center"/>
              <w:rPr>
                <w:rFonts w:ascii="Calibri"/>
                <w:sz w:val="16"/>
              </w:rPr>
            </w:pPr>
            <w:r>
              <w:rPr>
                <w:rFonts w:ascii="Calibri"/>
                <w:spacing w:val="-3"/>
                <w:w w:val="95"/>
                <w:sz w:val="16"/>
              </w:rPr>
              <w:t>1,100.00</w:t>
            </w:r>
          </w:p>
        </w:tc>
        <w:tc>
          <w:tcPr>
            <w:tcW w:w="332" w:type="dxa"/>
            <w:tcBorders>
              <w:left w:val="single" w:sz="4" w:space="0" w:color="000000"/>
              <w:right w:val="nil"/>
            </w:tcBorders>
          </w:tcPr>
          <w:p w:rsidR="00365C3E" w:rsidRDefault="00533A87">
            <w:pPr>
              <w:pStyle w:val="TableParagraph"/>
              <w:spacing w:before="135"/>
              <w:ind w:left="62"/>
              <w:rPr>
                <w:rFonts w:ascii="Calibri" w:hAnsi="Calibri"/>
                <w:sz w:val="16"/>
              </w:rPr>
            </w:pPr>
            <w:r>
              <w:rPr>
                <w:rFonts w:ascii="Calibri" w:hAnsi="Calibri"/>
                <w:w w:val="88"/>
                <w:sz w:val="16"/>
              </w:rPr>
              <w:t>₹</w:t>
            </w:r>
          </w:p>
        </w:tc>
        <w:tc>
          <w:tcPr>
            <w:tcW w:w="955" w:type="dxa"/>
            <w:tcBorders>
              <w:left w:val="nil"/>
              <w:right w:val="single" w:sz="4" w:space="0" w:color="000000"/>
            </w:tcBorders>
          </w:tcPr>
          <w:p w:rsidR="00365C3E" w:rsidRDefault="00533A87">
            <w:pPr>
              <w:pStyle w:val="TableParagraph"/>
              <w:spacing w:before="135"/>
              <w:ind w:right="33"/>
              <w:jc w:val="right"/>
              <w:rPr>
                <w:rFonts w:ascii="Calibri"/>
                <w:sz w:val="16"/>
              </w:rPr>
            </w:pPr>
            <w:r>
              <w:rPr>
                <w:rFonts w:ascii="Calibri"/>
                <w:sz w:val="16"/>
              </w:rPr>
              <w:t>8,91,000.00</w:t>
            </w:r>
          </w:p>
        </w:tc>
      </w:tr>
      <w:tr w:rsidR="00365C3E">
        <w:trPr>
          <w:trHeight w:val="478"/>
        </w:trPr>
        <w:tc>
          <w:tcPr>
            <w:tcW w:w="385"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left="24"/>
              <w:jc w:val="center"/>
              <w:rPr>
                <w:rFonts w:ascii="Calibri"/>
                <w:sz w:val="16"/>
              </w:rPr>
            </w:pPr>
            <w:r>
              <w:rPr>
                <w:rFonts w:ascii="Calibri"/>
                <w:w w:val="88"/>
                <w:sz w:val="16"/>
              </w:rPr>
              <w:t>5</w:t>
            </w:r>
          </w:p>
        </w:tc>
        <w:tc>
          <w:tcPr>
            <w:tcW w:w="1371"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left="46" w:right="49"/>
              <w:jc w:val="center"/>
              <w:rPr>
                <w:rFonts w:ascii="Calibri"/>
                <w:sz w:val="16"/>
              </w:rPr>
            </w:pPr>
            <w:r>
              <w:rPr>
                <w:rFonts w:ascii="Calibri"/>
                <w:sz w:val="16"/>
              </w:rPr>
              <w:t>Terrace</w:t>
            </w:r>
          </w:p>
        </w:tc>
        <w:tc>
          <w:tcPr>
            <w:tcW w:w="1117"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right="481"/>
              <w:jc w:val="right"/>
              <w:rPr>
                <w:rFonts w:ascii="Calibri"/>
                <w:sz w:val="16"/>
              </w:rPr>
            </w:pPr>
            <w:r>
              <w:rPr>
                <w:rFonts w:ascii="Calibri"/>
                <w:sz w:val="16"/>
              </w:rPr>
              <w:t>10</w:t>
            </w:r>
          </w:p>
        </w:tc>
        <w:tc>
          <w:tcPr>
            <w:tcW w:w="1051"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right="377"/>
              <w:jc w:val="right"/>
              <w:rPr>
                <w:rFonts w:ascii="Calibri"/>
                <w:sz w:val="16"/>
              </w:rPr>
            </w:pPr>
            <w:r>
              <w:rPr>
                <w:rFonts w:ascii="Calibri"/>
                <w:sz w:val="16"/>
              </w:rPr>
              <w:t>1994</w:t>
            </w:r>
          </w:p>
        </w:tc>
        <w:tc>
          <w:tcPr>
            <w:tcW w:w="2638" w:type="dxa"/>
            <w:tcBorders>
              <w:left w:val="single" w:sz="4" w:space="0" w:color="000000"/>
              <w:right w:val="single" w:sz="4" w:space="0" w:color="000000"/>
            </w:tcBorders>
          </w:tcPr>
          <w:p w:rsidR="00365C3E" w:rsidRDefault="00533A87">
            <w:pPr>
              <w:pStyle w:val="TableParagraph"/>
              <w:spacing w:before="24" w:line="210" w:lineRule="atLeast"/>
              <w:ind w:left="1075" w:hanging="1033"/>
              <w:rPr>
                <w:rFonts w:ascii="Calibri"/>
                <w:sz w:val="16"/>
              </w:rPr>
            </w:pPr>
            <w:r>
              <w:rPr>
                <w:rFonts w:ascii="Calibri"/>
                <w:w w:val="85"/>
                <w:sz w:val="16"/>
              </w:rPr>
              <w:t>RCC</w:t>
            </w:r>
            <w:r>
              <w:rPr>
                <w:rFonts w:ascii="Calibri"/>
                <w:spacing w:val="9"/>
                <w:w w:val="85"/>
                <w:sz w:val="16"/>
              </w:rPr>
              <w:t xml:space="preserve"> </w:t>
            </w:r>
            <w:r>
              <w:rPr>
                <w:rFonts w:ascii="Calibri"/>
                <w:w w:val="85"/>
                <w:sz w:val="16"/>
              </w:rPr>
              <w:t>framed</w:t>
            </w:r>
            <w:r>
              <w:rPr>
                <w:rFonts w:ascii="Calibri"/>
                <w:spacing w:val="11"/>
                <w:w w:val="85"/>
                <w:sz w:val="16"/>
              </w:rPr>
              <w:t xml:space="preserve"> </w:t>
            </w:r>
            <w:r>
              <w:rPr>
                <w:rFonts w:ascii="Calibri"/>
                <w:w w:val="85"/>
                <w:sz w:val="16"/>
              </w:rPr>
              <w:t>pillar</w:t>
            </w:r>
            <w:r>
              <w:rPr>
                <w:rFonts w:ascii="Calibri"/>
                <w:spacing w:val="6"/>
                <w:w w:val="85"/>
                <w:sz w:val="16"/>
              </w:rPr>
              <w:t xml:space="preserve"> </w:t>
            </w:r>
            <w:r>
              <w:rPr>
                <w:rFonts w:ascii="Calibri"/>
                <w:w w:val="85"/>
                <w:sz w:val="16"/>
              </w:rPr>
              <w:t>beam</w:t>
            </w:r>
            <w:r>
              <w:rPr>
                <w:rFonts w:ascii="Calibri"/>
                <w:spacing w:val="9"/>
                <w:w w:val="85"/>
                <w:sz w:val="16"/>
              </w:rPr>
              <w:t xml:space="preserve"> </w:t>
            </w:r>
            <w:r>
              <w:rPr>
                <w:rFonts w:ascii="Calibri"/>
                <w:w w:val="85"/>
                <w:sz w:val="16"/>
              </w:rPr>
              <w:t>column</w:t>
            </w:r>
            <w:r>
              <w:rPr>
                <w:rFonts w:ascii="Calibri"/>
                <w:spacing w:val="11"/>
                <w:w w:val="85"/>
                <w:sz w:val="16"/>
              </w:rPr>
              <w:t xml:space="preserve"> </w:t>
            </w:r>
            <w:r>
              <w:rPr>
                <w:rFonts w:ascii="Calibri"/>
                <w:w w:val="85"/>
                <w:sz w:val="16"/>
              </w:rPr>
              <w:t>structure</w:t>
            </w:r>
            <w:r>
              <w:rPr>
                <w:rFonts w:ascii="Calibri"/>
                <w:spacing w:val="16"/>
                <w:w w:val="85"/>
                <w:sz w:val="16"/>
              </w:rPr>
              <w:t xml:space="preserve"> </w:t>
            </w:r>
            <w:r>
              <w:rPr>
                <w:rFonts w:ascii="Calibri"/>
                <w:w w:val="85"/>
                <w:sz w:val="16"/>
              </w:rPr>
              <w:t>on</w:t>
            </w:r>
            <w:r>
              <w:rPr>
                <w:rFonts w:ascii="Calibri"/>
                <w:spacing w:val="1"/>
                <w:w w:val="85"/>
                <w:sz w:val="16"/>
              </w:rPr>
              <w:t xml:space="preserve"> </w:t>
            </w:r>
            <w:r>
              <w:rPr>
                <w:rFonts w:ascii="Calibri"/>
                <w:w w:val="85"/>
                <w:sz w:val="16"/>
              </w:rPr>
              <w:t>RCC</w:t>
            </w:r>
            <w:r>
              <w:rPr>
                <w:rFonts w:ascii="Calibri"/>
                <w:spacing w:val="-4"/>
                <w:w w:val="85"/>
                <w:sz w:val="16"/>
              </w:rPr>
              <w:t xml:space="preserve"> </w:t>
            </w:r>
            <w:r>
              <w:rPr>
                <w:rFonts w:ascii="Calibri"/>
                <w:w w:val="85"/>
                <w:sz w:val="16"/>
              </w:rPr>
              <w:t>slab</w:t>
            </w:r>
          </w:p>
        </w:tc>
        <w:tc>
          <w:tcPr>
            <w:tcW w:w="788"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left="197" w:right="186"/>
              <w:jc w:val="center"/>
              <w:rPr>
                <w:rFonts w:ascii="Calibri"/>
                <w:sz w:val="16"/>
              </w:rPr>
            </w:pPr>
            <w:r>
              <w:rPr>
                <w:rFonts w:ascii="Calibri"/>
                <w:sz w:val="16"/>
              </w:rPr>
              <w:t>Good</w:t>
            </w:r>
          </w:p>
        </w:tc>
        <w:tc>
          <w:tcPr>
            <w:tcW w:w="882"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right="266"/>
              <w:jc w:val="right"/>
              <w:rPr>
                <w:rFonts w:ascii="Calibri"/>
                <w:sz w:val="16"/>
              </w:rPr>
            </w:pPr>
            <w:r>
              <w:rPr>
                <w:rFonts w:ascii="Calibri"/>
                <w:sz w:val="16"/>
              </w:rPr>
              <w:t>53.79</w:t>
            </w:r>
          </w:p>
        </w:tc>
        <w:tc>
          <w:tcPr>
            <w:tcW w:w="770" w:type="dxa"/>
            <w:tcBorders>
              <w:left w:val="single" w:sz="4" w:space="0" w:color="000000"/>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right="181"/>
              <w:jc w:val="right"/>
              <w:rPr>
                <w:rFonts w:ascii="Calibri"/>
                <w:sz w:val="16"/>
              </w:rPr>
            </w:pPr>
            <w:r>
              <w:rPr>
                <w:rFonts w:ascii="Calibri"/>
                <w:sz w:val="16"/>
              </w:rPr>
              <w:t>579.00</w:t>
            </w:r>
          </w:p>
        </w:tc>
        <w:tc>
          <w:tcPr>
            <w:tcW w:w="238" w:type="dxa"/>
            <w:tcBorders>
              <w:left w:val="single" w:sz="4" w:space="0" w:color="000000"/>
              <w:right w:val="nil"/>
            </w:tcBorders>
          </w:tcPr>
          <w:p w:rsidR="00365C3E" w:rsidRDefault="00365C3E">
            <w:pPr>
              <w:pStyle w:val="TableParagraph"/>
              <w:spacing w:before="7"/>
              <w:rPr>
                <w:rFonts w:ascii="Arial"/>
                <w:i/>
                <w:sz w:val="12"/>
              </w:rPr>
            </w:pPr>
          </w:p>
          <w:p w:rsidR="00365C3E" w:rsidRDefault="00533A87">
            <w:pPr>
              <w:pStyle w:val="TableParagraph"/>
              <w:spacing w:before="1"/>
              <w:ind w:right="32"/>
              <w:jc w:val="center"/>
              <w:rPr>
                <w:rFonts w:ascii="Calibri" w:hAnsi="Calibri"/>
                <w:sz w:val="16"/>
              </w:rPr>
            </w:pPr>
            <w:r>
              <w:rPr>
                <w:rFonts w:ascii="Calibri" w:hAnsi="Calibri"/>
                <w:w w:val="88"/>
                <w:sz w:val="16"/>
              </w:rPr>
              <w:t>₹</w:t>
            </w:r>
          </w:p>
        </w:tc>
        <w:tc>
          <w:tcPr>
            <w:tcW w:w="627" w:type="dxa"/>
            <w:tcBorders>
              <w:left w:val="nil"/>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left="77"/>
              <w:jc w:val="center"/>
              <w:rPr>
                <w:rFonts w:ascii="Calibri"/>
                <w:sz w:val="16"/>
              </w:rPr>
            </w:pPr>
            <w:r>
              <w:rPr>
                <w:rFonts w:ascii="Calibri"/>
                <w:spacing w:val="-3"/>
                <w:w w:val="95"/>
                <w:sz w:val="16"/>
              </w:rPr>
              <w:t>1,100.00</w:t>
            </w:r>
          </w:p>
        </w:tc>
        <w:tc>
          <w:tcPr>
            <w:tcW w:w="332" w:type="dxa"/>
            <w:tcBorders>
              <w:left w:val="single" w:sz="4" w:space="0" w:color="000000"/>
              <w:right w:val="nil"/>
            </w:tcBorders>
          </w:tcPr>
          <w:p w:rsidR="00365C3E" w:rsidRDefault="00365C3E">
            <w:pPr>
              <w:pStyle w:val="TableParagraph"/>
              <w:spacing w:before="7"/>
              <w:rPr>
                <w:rFonts w:ascii="Arial"/>
                <w:i/>
                <w:sz w:val="12"/>
              </w:rPr>
            </w:pPr>
          </w:p>
          <w:p w:rsidR="00365C3E" w:rsidRDefault="00533A87">
            <w:pPr>
              <w:pStyle w:val="TableParagraph"/>
              <w:spacing w:before="1"/>
              <w:ind w:left="62"/>
              <w:rPr>
                <w:rFonts w:ascii="Calibri" w:hAnsi="Calibri"/>
                <w:sz w:val="16"/>
              </w:rPr>
            </w:pPr>
            <w:r>
              <w:rPr>
                <w:rFonts w:ascii="Calibri" w:hAnsi="Calibri"/>
                <w:w w:val="88"/>
                <w:sz w:val="16"/>
              </w:rPr>
              <w:t>₹</w:t>
            </w:r>
          </w:p>
        </w:tc>
        <w:tc>
          <w:tcPr>
            <w:tcW w:w="955" w:type="dxa"/>
            <w:tcBorders>
              <w:left w:val="nil"/>
              <w:right w:val="single" w:sz="4" w:space="0" w:color="000000"/>
            </w:tcBorders>
          </w:tcPr>
          <w:p w:rsidR="00365C3E" w:rsidRDefault="00365C3E">
            <w:pPr>
              <w:pStyle w:val="TableParagraph"/>
              <w:spacing w:before="7"/>
              <w:rPr>
                <w:rFonts w:ascii="Arial"/>
                <w:i/>
                <w:sz w:val="12"/>
              </w:rPr>
            </w:pPr>
          </w:p>
          <w:p w:rsidR="00365C3E" w:rsidRDefault="00533A87">
            <w:pPr>
              <w:pStyle w:val="TableParagraph"/>
              <w:spacing w:before="1"/>
              <w:ind w:right="33"/>
              <w:jc w:val="right"/>
              <w:rPr>
                <w:rFonts w:ascii="Calibri"/>
                <w:sz w:val="16"/>
              </w:rPr>
            </w:pPr>
            <w:r>
              <w:rPr>
                <w:rFonts w:ascii="Calibri"/>
                <w:sz w:val="16"/>
              </w:rPr>
              <w:t>6,36,900.00</w:t>
            </w:r>
          </w:p>
        </w:tc>
      </w:tr>
      <w:tr w:rsidR="00365C3E">
        <w:trPr>
          <w:trHeight w:val="199"/>
        </w:trPr>
        <w:tc>
          <w:tcPr>
            <w:tcW w:w="7350" w:type="dxa"/>
            <w:gridSpan w:val="6"/>
            <w:tcBorders>
              <w:left w:val="single" w:sz="4" w:space="0" w:color="000000"/>
              <w:right w:val="single" w:sz="4" w:space="0" w:color="000000"/>
            </w:tcBorders>
          </w:tcPr>
          <w:p w:rsidR="00365C3E" w:rsidRDefault="00533A87">
            <w:pPr>
              <w:pStyle w:val="TableParagraph"/>
              <w:spacing w:line="180" w:lineRule="exact"/>
              <w:ind w:left="3489" w:right="3471"/>
              <w:jc w:val="center"/>
              <w:rPr>
                <w:rFonts w:ascii="Calibri"/>
                <w:b/>
                <w:sz w:val="16"/>
              </w:rPr>
            </w:pPr>
            <w:r>
              <w:rPr>
                <w:rFonts w:ascii="Calibri"/>
                <w:b/>
                <w:sz w:val="16"/>
              </w:rPr>
              <w:t>Total</w:t>
            </w:r>
          </w:p>
        </w:tc>
        <w:tc>
          <w:tcPr>
            <w:tcW w:w="882" w:type="dxa"/>
            <w:tcBorders>
              <w:left w:val="single" w:sz="4" w:space="0" w:color="000000"/>
              <w:right w:val="single" w:sz="4" w:space="0" w:color="000000"/>
            </w:tcBorders>
          </w:tcPr>
          <w:p w:rsidR="00365C3E" w:rsidRDefault="00533A87">
            <w:pPr>
              <w:pStyle w:val="TableParagraph"/>
              <w:spacing w:before="6" w:line="173" w:lineRule="exact"/>
              <w:ind w:right="237"/>
              <w:jc w:val="right"/>
              <w:rPr>
                <w:rFonts w:ascii="Calibri"/>
                <w:b/>
                <w:sz w:val="16"/>
              </w:rPr>
            </w:pPr>
            <w:r>
              <w:rPr>
                <w:rFonts w:ascii="Calibri"/>
                <w:b/>
                <w:sz w:val="16"/>
              </w:rPr>
              <w:t>354.79</w:t>
            </w:r>
          </w:p>
        </w:tc>
        <w:tc>
          <w:tcPr>
            <w:tcW w:w="770" w:type="dxa"/>
            <w:tcBorders>
              <w:left w:val="single" w:sz="4" w:space="0" w:color="000000"/>
              <w:right w:val="single" w:sz="4" w:space="0" w:color="000000"/>
            </w:tcBorders>
          </w:tcPr>
          <w:p w:rsidR="00365C3E" w:rsidRDefault="00533A87">
            <w:pPr>
              <w:pStyle w:val="TableParagraph"/>
              <w:spacing w:before="6" w:line="173" w:lineRule="exact"/>
              <w:ind w:right="143"/>
              <w:jc w:val="right"/>
              <w:rPr>
                <w:rFonts w:ascii="Calibri"/>
                <w:b/>
                <w:sz w:val="16"/>
              </w:rPr>
            </w:pPr>
            <w:r>
              <w:rPr>
                <w:rFonts w:ascii="Calibri"/>
                <w:b/>
                <w:sz w:val="16"/>
              </w:rPr>
              <w:t>3819.00</w:t>
            </w:r>
          </w:p>
        </w:tc>
        <w:tc>
          <w:tcPr>
            <w:tcW w:w="865" w:type="dxa"/>
            <w:gridSpan w:val="2"/>
            <w:tcBorders>
              <w:left w:val="single" w:sz="4" w:space="0" w:color="000000"/>
              <w:right w:val="single" w:sz="4" w:space="0" w:color="000000"/>
            </w:tcBorders>
          </w:tcPr>
          <w:p w:rsidR="00365C3E" w:rsidRDefault="00365C3E">
            <w:pPr>
              <w:pStyle w:val="TableParagraph"/>
              <w:rPr>
                <w:rFonts w:ascii="Times New Roman"/>
                <w:sz w:val="12"/>
              </w:rPr>
            </w:pPr>
          </w:p>
        </w:tc>
        <w:tc>
          <w:tcPr>
            <w:tcW w:w="332" w:type="dxa"/>
            <w:tcBorders>
              <w:left w:val="single" w:sz="4" w:space="0" w:color="000000"/>
              <w:right w:val="nil"/>
            </w:tcBorders>
          </w:tcPr>
          <w:p w:rsidR="00365C3E" w:rsidRDefault="00533A87">
            <w:pPr>
              <w:pStyle w:val="TableParagraph"/>
              <w:spacing w:before="6" w:line="173" w:lineRule="exact"/>
              <w:ind w:left="62"/>
              <w:rPr>
                <w:rFonts w:ascii="Calibri" w:hAnsi="Calibri"/>
                <w:b/>
                <w:sz w:val="16"/>
              </w:rPr>
            </w:pPr>
            <w:r>
              <w:rPr>
                <w:rFonts w:ascii="Calibri" w:hAnsi="Calibri"/>
                <w:b/>
                <w:w w:val="88"/>
                <w:sz w:val="16"/>
              </w:rPr>
              <w:t>₹</w:t>
            </w:r>
          </w:p>
        </w:tc>
        <w:tc>
          <w:tcPr>
            <w:tcW w:w="955" w:type="dxa"/>
            <w:tcBorders>
              <w:left w:val="nil"/>
              <w:right w:val="single" w:sz="4" w:space="0" w:color="000000"/>
            </w:tcBorders>
          </w:tcPr>
          <w:p w:rsidR="00365C3E" w:rsidRDefault="00533A87">
            <w:pPr>
              <w:pStyle w:val="TableParagraph"/>
              <w:spacing w:before="6" w:line="173" w:lineRule="exact"/>
              <w:ind w:right="33"/>
              <w:jc w:val="right"/>
              <w:rPr>
                <w:rFonts w:ascii="Calibri"/>
                <w:b/>
                <w:sz w:val="16"/>
              </w:rPr>
            </w:pPr>
            <w:r>
              <w:rPr>
                <w:rFonts w:ascii="Calibri"/>
                <w:b/>
                <w:spacing w:val="-1"/>
                <w:sz w:val="16"/>
              </w:rPr>
              <w:t>42,00,900.00</w:t>
            </w:r>
          </w:p>
        </w:tc>
      </w:tr>
    </w:tbl>
    <w:p w:rsidR="00365C3E" w:rsidRDefault="00365C3E">
      <w:pPr>
        <w:spacing w:line="173" w:lineRule="exact"/>
        <w:jc w:val="right"/>
        <w:rPr>
          <w:rFonts w:ascii="Calibri"/>
          <w:sz w:val="16"/>
        </w:rPr>
        <w:sectPr w:rsidR="00365C3E">
          <w:pgSz w:w="12240" w:h="15840"/>
          <w:pgMar w:top="1440" w:right="280" w:bottom="1180" w:left="280" w:header="240" w:footer="999" w:gutter="0"/>
          <w:cols w:space="720"/>
        </w:sect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3478"/>
        <w:gridCol w:w="3403"/>
        <w:gridCol w:w="3732"/>
      </w:tblGrid>
      <w:tr w:rsidR="00C3339B" w:rsidTr="00AA54BE">
        <w:trPr>
          <w:trHeight w:val="412"/>
        </w:trPr>
        <w:tc>
          <w:tcPr>
            <w:tcW w:w="686" w:type="dxa"/>
            <w:shd w:val="clear" w:color="auto" w:fill="001F5F"/>
          </w:tcPr>
          <w:p w:rsidR="00C3339B" w:rsidRDefault="00C3339B" w:rsidP="00AA54BE">
            <w:pPr>
              <w:pStyle w:val="TableParagraph"/>
              <w:spacing w:before="67"/>
              <w:ind w:left="229" w:right="223"/>
              <w:jc w:val="center"/>
              <w:rPr>
                <w:rFonts w:ascii="Arial"/>
                <w:b/>
              </w:rPr>
            </w:pPr>
            <w:r>
              <w:rPr>
                <w:rFonts w:ascii="Arial"/>
                <w:b/>
                <w:color w:val="FFFFFF"/>
              </w:rPr>
              <w:t>5.</w:t>
            </w:r>
          </w:p>
        </w:tc>
        <w:tc>
          <w:tcPr>
            <w:tcW w:w="10613" w:type="dxa"/>
            <w:gridSpan w:val="3"/>
            <w:shd w:val="clear" w:color="auto" w:fill="001F5F"/>
          </w:tcPr>
          <w:p w:rsidR="00C3339B" w:rsidRDefault="00C3339B" w:rsidP="00AA54BE">
            <w:pPr>
              <w:pStyle w:val="TableParagraph"/>
              <w:spacing w:before="48"/>
              <w:ind w:left="1051"/>
              <w:rPr>
                <w:rFonts w:ascii="Arial"/>
                <w:b/>
              </w:rPr>
            </w:pPr>
            <w:r>
              <w:rPr>
                <w:rFonts w:ascii="Arial"/>
                <w:b/>
                <w:color w:val="FFFFFF"/>
              </w:rPr>
              <w:t>VALUATION</w:t>
            </w:r>
            <w:r>
              <w:rPr>
                <w:rFonts w:ascii="Arial"/>
                <w:b/>
                <w:color w:val="FFFFFF"/>
                <w:spacing w:val="-4"/>
              </w:rPr>
              <w:t xml:space="preserve"> </w:t>
            </w:r>
            <w:r>
              <w:rPr>
                <w:rFonts w:ascii="Arial"/>
                <w:b/>
                <w:color w:val="FFFFFF"/>
              </w:rPr>
              <w:t>OF</w:t>
            </w:r>
            <w:r>
              <w:rPr>
                <w:rFonts w:ascii="Arial"/>
                <w:b/>
                <w:color w:val="FFFFFF"/>
                <w:spacing w:val="-1"/>
              </w:rPr>
              <w:t xml:space="preserve"> </w:t>
            </w:r>
            <w:r>
              <w:rPr>
                <w:rFonts w:ascii="Arial"/>
                <w:b/>
                <w:color w:val="FFFFFF"/>
              </w:rPr>
              <w:t>ADDITIONAL</w:t>
            </w:r>
            <w:r>
              <w:rPr>
                <w:rFonts w:ascii="Arial"/>
                <w:b/>
                <w:color w:val="FFFFFF"/>
                <w:spacing w:val="-2"/>
              </w:rPr>
              <w:t xml:space="preserve"> </w:t>
            </w:r>
            <w:r>
              <w:rPr>
                <w:rFonts w:ascii="Arial"/>
                <w:b/>
                <w:color w:val="FFFFFF"/>
              </w:rPr>
              <w:t>AESTHETIC/</w:t>
            </w:r>
            <w:r>
              <w:rPr>
                <w:rFonts w:ascii="Arial"/>
                <w:b/>
                <w:color w:val="FFFFFF"/>
                <w:spacing w:val="-1"/>
              </w:rPr>
              <w:t xml:space="preserve"> </w:t>
            </w:r>
            <w:r>
              <w:rPr>
                <w:rFonts w:ascii="Arial"/>
                <w:b/>
                <w:color w:val="FFFFFF"/>
              </w:rPr>
              <w:t>INTERIOR</w:t>
            </w:r>
            <w:r>
              <w:rPr>
                <w:rFonts w:ascii="Arial"/>
                <w:b/>
                <w:color w:val="FFFFFF"/>
                <w:spacing w:val="-5"/>
              </w:rPr>
              <w:t xml:space="preserve"> </w:t>
            </w:r>
            <w:r>
              <w:rPr>
                <w:rFonts w:ascii="Arial"/>
                <w:b/>
                <w:color w:val="FFFFFF"/>
              </w:rPr>
              <w:t>WORKS</w:t>
            </w:r>
            <w:r>
              <w:rPr>
                <w:rFonts w:ascii="Arial"/>
                <w:b/>
                <w:color w:val="FFFFFF"/>
                <w:spacing w:val="-5"/>
              </w:rPr>
              <w:t xml:space="preserve"> </w:t>
            </w:r>
            <w:r>
              <w:rPr>
                <w:rFonts w:ascii="Arial"/>
                <w:b/>
                <w:color w:val="FFFFFF"/>
              </w:rPr>
              <w:t>IN</w:t>
            </w:r>
            <w:r>
              <w:rPr>
                <w:rFonts w:ascii="Arial"/>
                <w:b/>
                <w:color w:val="FFFFFF"/>
                <w:spacing w:val="-4"/>
              </w:rPr>
              <w:t xml:space="preserve"> </w:t>
            </w:r>
            <w:r>
              <w:rPr>
                <w:rFonts w:ascii="Arial"/>
                <w:b/>
                <w:color w:val="FFFFFF"/>
              </w:rPr>
              <w:t>THE</w:t>
            </w:r>
            <w:r>
              <w:rPr>
                <w:rFonts w:ascii="Arial"/>
                <w:b/>
                <w:color w:val="FFFFFF"/>
                <w:spacing w:val="-3"/>
              </w:rPr>
              <w:t xml:space="preserve"> </w:t>
            </w:r>
            <w:r>
              <w:rPr>
                <w:rFonts w:ascii="Arial"/>
                <w:b/>
                <w:color w:val="FFFFFF"/>
              </w:rPr>
              <w:t>PROPERTY</w:t>
            </w:r>
          </w:p>
        </w:tc>
      </w:tr>
      <w:tr w:rsidR="00C3339B" w:rsidTr="00AA54BE">
        <w:trPr>
          <w:trHeight w:val="450"/>
        </w:trPr>
        <w:tc>
          <w:tcPr>
            <w:tcW w:w="686" w:type="dxa"/>
            <w:shd w:val="clear" w:color="auto" w:fill="DBE4F0"/>
          </w:tcPr>
          <w:p w:rsidR="00C3339B" w:rsidRDefault="00C3339B" w:rsidP="00AA54BE">
            <w:pPr>
              <w:pStyle w:val="TableParagraph"/>
              <w:spacing w:line="238" w:lineRule="exact"/>
              <w:ind w:right="72"/>
              <w:jc w:val="right"/>
              <w:rPr>
                <w:rFonts w:ascii="Arial"/>
                <w:b/>
              </w:rPr>
            </w:pPr>
            <w:proofErr w:type="spellStart"/>
            <w:r>
              <w:rPr>
                <w:rFonts w:ascii="Arial"/>
                <w:b/>
              </w:rPr>
              <w:t>S.No</w:t>
            </w:r>
            <w:proofErr w:type="spellEnd"/>
            <w:r>
              <w:rPr>
                <w:rFonts w:ascii="Arial"/>
                <w:b/>
              </w:rPr>
              <w:t>.</w:t>
            </w:r>
          </w:p>
        </w:tc>
        <w:tc>
          <w:tcPr>
            <w:tcW w:w="3478" w:type="dxa"/>
            <w:shd w:val="clear" w:color="auto" w:fill="DBE4F0"/>
          </w:tcPr>
          <w:p w:rsidR="00C3339B" w:rsidRDefault="00C3339B" w:rsidP="00AA54BE">
            <w:pPr>
              <w:pStyle w:val="TableParagraph"/>
              <w:spacing w:line="238" w:lineRule="exact"/>
              <w:ind w:left="108"/>
              <w:rPr>
                <w:rFonts w:ascii="Arial"/>
                <w:b/>
              </w:rPr>
            </w:pPr>
            <w:r>
              <w:rPr>
                <w:rFonts w:ascii="Arial"/>
                <w:b/>
              </w:rPr>
              <w:t>Particulars</w:t>
            </w:r>
          </w:p>
        </w:tc>
        <w:tc>
          <w:tcPr>
            <w:tcW w:w="3403" w:type="dxa"/>
            <w:shd w:val="clear" w:color="auto" w:fill="DBE4F0"/>
          </w:tcPr>
          <w:p w:rsidR="00C3339B" w:rsidRDefault="00C3339B" w:rsidP="00AA54BE">
            <w:pPr>
              <w:pStyle w:val="TableParagraph"/>
              <w:spacing w:line="236" w:lineRule="exact"/>
              <w:ind w:left="937" w:right="924"/>
              <w:jc w:val="center"/>
              <w:rPr>
                <w:rFonts w:ascii="Arial"/>
                <w:b/>
              </w:rPr>
            </w:pPr>
            <w:r>
              <w:rPr>
                <w:rFonts w:ascii="Arial"/>
                <w:b/>
              </w:rPr>
              <w:t>Specifications</w:t>
            </w:r>
          </w:p>
        </w:tc>
        <w:tc>
          <w:tcPr>
            <w:tcW w:w="3732" w:type="dxa"/>
            <w:shd w:val="clear" w:color="auto" w:fill="DBE4F0"/>
          </w:tcPr>
          <w:p w:rsidR="00C3339B" w:rsidRDefault="00C3339B" w:rsidP="00AA54BE">
            <w:pPr>
              <w:pStyle w:val="TableParagraph"/>
              <w:spacing w:line="236" w:lineRule="exact"/>
              <w:ind w:left="179" w:right="166"/>
              <w:jc w:val="center"/>
              <w:rPr>
                <w:rFonts w:ascii="Arial"/>
                <w:b/>
              </w:rPr>
            </w:pPr>
            <w:r>
              <w:rPr>
                <w:rFonts w:ascii="Arial"/>
                <w:b/>
              </w:rPr>
              <w:t>Depreciated</w:t>
            </w:r>
            <w:r>
              <w:rPr>
                <w:rFonts w:ascii="Arial"/>
                <w:b/>
                <w:spacing w:val="-3"/>
              </w:rPr>
              <w:t xml:space="preserve"> </w:t>
            </w:r>
            <w:r>
              <w:rPr>
                <w:rFonts w:ascii="Arial"/>
                <w:b/>
              </w:rPr>
              <w:t>Replacement Value</w:t>
            </w:r>
          </w:p>
        </w:tc>
      </w:tr>
      <w:tr w:rsidR="00C3339B" w:rsidTr="00AA54BE">
        <w:trPr>
          <w:trHeight w:val="1245"/>
        </w:trPr>
        <w:tc>
          <w:tcPr>
            <w:tcW w:w="686" w:type="dxa"/>
          </w:tcPr>
          <w:p w:rsidR="00C3339B" w:rsidRDefault="00C3339B" w:rsidP="00AA54BE">
            <w:pPr>
              <w:pStyle w:val="TableParagraph"/>
              <w:spacing w:line="238" w:lineRule="exact"/>
              <w:ind w:right="99"/>
              <w:jc w:val="right"/>
              <w:rPr>
                <w:rFonts w:ascii="Arial"/>
                <w:b/>
              </w:rPr>
            </w:pPr>
            <w:r>
              <w:rPr>
                <w:rFonts w:ascii="Arial"/>
                <w:b/>
              </w:rPr>
              <w:t>a.</w:t>
            </w:r>
          </w:p>
        </w:tc>
        <w:tc>
          <w:tcPr>
            <w:tcW w:w="3478" w:type="dxa"/>
          </w:tcPr>
          <w:p w:rsidR="00C3339B" w:rsidRDefault="00C3339B" w:rsidP="00AA54BE">
            <w:pPr>
              <w:pStyle w:val="TableParagraph"/>
              <w:spacing w:line="276" w:lineRule="auto"/>
              <w:ind w:left="108" w:right="806"/>
            </w:pPr>
            <w:r>
              <w:t>Add</w:t>
            </w:r>
            <w:r>
              <w:rPr>
                <w:spacing w:val="-3"/>
              </w:rPr>
              <w:t xml:space="preserve"> </w:t>
            </w:r>
            <w:r>
              <w:t>extra</w:t>
            </w:r>
            <w:r>
              <w:rPr>
                <w:spacing w:val="-4"/>
              </w:rPr>
              <w:t xml:space="preserve"> </w:t>
            </w:r>
            <w:r>
              <w:t>for</w:t>
            </w:r>
            <w:r>
              <w:rPr>
                <w:spacing w:val="-3"/>
              </w:rPr>
              <w:t xml:space="preserve"> </w:t>
            </w:r>
            <w:r>
              <w:t>Architectural</w:t>
            </w:r>
            <w:r>
              <w:rPr>
                <w:spacing w:val="-58"/>
              </w:rPr>
              <w:t xml:space="preserve"> </w:t>
            </w:r>
            <w:r>
              <w:t>aesthetic developments,</w:t>
            </w:r>
            <w:r>
              <w:rPr>
                <w:spacing w:val="1"/>
              </w:rPr>
              <w:t xml:space="preserve"> </w:t>
            </w:r>
            <w:r>
              <w:t>improvements</w:t>
            </w:r>
          </w:p>
          <w:p w:rsidR="00C3339B" w:rsidRDefault="00C3339B" w:rsidP="00AA54BE">
            <w:pPr>
              <w:pStyle w:val="TableParagraph"/>
              <w:spacing w:line="183" w:lineRule="exact"/>
              <w:ind w:left="108"/>
              <w:rPr>
                <w:rFonts w:ascii="Arial"/>
                <w:i/>
                <w:sz w:val="16"/>
              </w:rPr>
            </w:pPr>
            <w:r>
              <w:rPr>
                <w:rFonts w:ascii="Arial"/>
                <w:i/>
                <w:sz w:val="16"/>
              </w:rPr>
              <w:t>(add</w:t>
            </w:r>
            <w:r>
              <w:rPr>
                <w:rFonts w:ascii="Arial"/>
                <w:i/>
                <w:spacing w:val="-2"/>
                <w:sz w:val="16"/>
              </w:rPr>
              <w:t xml:space="preserve"> </w:t>
            </w:r>
            <w:r>
              <w:rPr>
                <w:rFonts w:ascii="Arial"/>
                <w:i/>
                <w:sz w:val="16"/>
              </w:rPr>
              <w:t>lump</w:t>
            </w:r>
            <w:r>
              <w:rPr>
                <w:rFonts w:ascii="Arial"/>
                <w:i/>
                <w:spacing w:val="-1"/>
                <w:sz w:val="16"/>
              </w:rPr>
              <w:t xml:space="preserve"> </w:t>
            </w:r>
            <w:r>
              <w:rPr>
                <w:rFonts w:ascii="Arial"/>
                <w:i/>
                <w:sz w:val="16"/>
              </w:rPr>
              <w:t>sum</w:t>
            </w:r>
            <w:r>
              <w:rPr>
                <w:rFonts w:ascii="Arial"/>
                <w:i/>
                <w:spacing w:val="-2"/>
                <w:sz w:val="16"/>
              </w:rPr>
              <w:t xml:space="preserve"> </w:t>
            </w:r>
            <w:r>
              <w:rPr>
                <w:rFonts w:ascii="Arial"/>
                <w:i/>
                <w:sz w:val="16"/>
              </w:rPr>
              <w:t>cost)</w:t>
            </w:r>
          </w:p>
        </w:tc>
        <w:tc>
          <w:tcPr>
            <w:tcW w:w="3403" w:type="dxa"/>
          </w:tcPr>
          <w:p w:rsidR="00C3339B" w:rsidRDefault="00C3339B" w:rsidP="00AA54BE">
            <w:pPr>
              <w:pStyle w:val="TableParagraph"/>
              <w:spacing w:before="4"/>
              <w:rPr>
                <w:rFonts w:ascii="Arial"/>
                <w:i/>
                <w:sz w:val="33"/>
              </w:rPr>
            </w:pPr>
          </w:p>
          <w:p w:rsidR="00C3339B" w:rsidRDefault="00C3339B" w:rsidP="00AA54BE">
            <w:pPr>
              <w:pStyle w:val="TableParagraph"/>
              <w:ind w:left="936" w:right="924"/>
              <w:jc w:val="center"/>
            </w:pPr>
            <w:r>
              <w:t>----</w:t>
            </w:r>
          </w:p>
        </w:tc>
        <w:tc>
          <w:tcPr>
            <w:tcW w:w="3732" w:type="dxa"/>
          </w:tcPr>
          <w:p w:rsidR="00C3339B" w:rsidRDefault="00C3339B" w:rsidP="00AA54BE">
            <w:pPr>
              <w:pStyle w:val="TableParagraph"/>
              <w:spacing w:before="4"/>
              <w:rPr>
                <w:rFonts w:ascii="Arial"/>
                <w:i/>
                <w:sz w:val="33"/>
              </w:rPr>
            </w:pPr>
          </w:p>
          <w:p w:rsidR="00C3339B" w:rsidRDefault="00C3339B" w:rsidP="00AA54BE">
            <w:pPr>
              <w:pStyle w:val="TableParagraph"/>
              <w:ind w:left="178" w:right="166"/>
              <w:jc w:val="center"/>
            </w:pPr>
            <w:r>
              <w:t>----</w:t>
            </w:r>
          </w:p>
        </w:tc>
      </w:tr>
      <w:tr w:rsidR="00C3339B" w:rsidTr="00AA54BE">
        <w:trPr>
          <w:trHeight w:val="1033"/>
        </w:trPr>
        <w:tc>
          <w:tcPr>
            <w:tcW w:w="686" w:type="dxa"/>
          </w:tcPr>
          <w:p w:rsidR="00C3339B" w:rsidRDefault="00C3339B" w:rsidP="00AA54BE">
            <w:pPr>
              <w:pStyle w:val="TableParagraph"/>
              <w:spacing w:line="238" w:lineRule="exact"/>
              <w:ind w:right="87"/>
              <w:jc w:val="right"/>
              <w:rPr>
                <w:rFonts w:ascii="Arial"/>
                <w:b/>
              </w:rPr>
            </w:pPr>
            <w:r>
              <w:rPr>
                <w:rFonts w:ascii="Arial"/>
                <w:b/>
              </w:rPr>
              <w:t>b.</w:t>
            </w:r>
          </w:p>
        </w:tc>
        <w:tc>
          <w:tcPr>
            <w:tcW w:w="3478" w:type="dxa"/>
          </w:tcPr>
          <w:p w:rsidR="00C3339B" w:rsidRDefault="00C3339B" w:rsidP="00AA54BE">
            <w:pPr>
              <w:pStyle w:val="TableParagraph"/>
              <w:spacing w:line="238" w:lineRule="exact"/>
              <w:ind w:left="108"/>
            </w:pPr>
            <w:r>
              <w:t>Add</w:t>
            </w:r>
            <w:r>
              <w:rPr>
                <w:spacing w:val="-1"/>
              </w:rPr>
              <w:t xml:space="preserve"> </w:t>
            </w:r>
            <w:r>
              <w:t>extra</w:t>
            </w:r>
            <w:r>
              <w:rPr>
                <w:spacing w:val="-2"/>
              </w:rPr>
              <w:t xml:space="preserve"> </w:t>
            </w:r>
            <w:r>
              <w:t>for</w:t>
            </w:r>
            <w:r>
              <w:rPr>
                <w:spacing w:val="-3"/>
              </w:rPr>
              <w:t xml:space="preserve"> </w:t>
            </w:r>
            <w:r>
              <w:t>fittings &amp;</w:t>
            </w:r>
            <w:r>
              <w:rPr>
                <w:spacing w:val="-5"/>
              </w:rPr>
              <w:t xml:space="preserve"> </w:t>
            </w:r>
            <w:r>
              <w:t>fixtures</w:t>
            </w:r>
          </w:p>
          <w:p w:rsidR="00C3339B" w:rsidRDefault="00C3339B" w:rsidP="00AA54BE">
            <w:pPr>
              <w:pStyle w:val="TableParagraph"/>
              <w:spacing w:before="201" w:line="271" w:lineRule="auto"/>
              <w:ind w:left="108"/>
              <w:rPr>
                <w:rFonts w:ascii="Arial"/>
                <w:i/>
                <w:sz w:val="16"/>
              </w:rPr>
            </w:pPr>
            <w:r>
              <w:rPr>
                <w:rFonts w:ascii="Arial"/>
                <w:i/>
                <w:sz w:val="16"/>
              </w:rPr>
              <w:t>(Doors,</w:t>
            </w:r>
            <w:r>
              <w:rPr>
                <w:rFonts w:ascii="Arial"/>
                <w:i/>
                <w:spacing w:val="39"/>
                <w:sz w:val="16"/>
              </w:rPr>
              <w:t xml:space="preserve"> </w:t>
            </w:r>
            <w:r>
              <w:rPr>
                <w:rFonts w:ascii="Arial"/>
                <w:i/>
                <w:sz w:val="16"/>
              </w:rPr>
              <w:t>windows,</w:t>
            </w:r>
            <w:r>
              <w:rPr>
                <w:rFonts w:ascii="Arial"/>
                <w:i/>
                <w:spacing w:val="39"/>
                <w:sz w:val="16"/>
              </w:rPr>
              <w:t xml:space="preserve"> </w:t>
            </w:r>
            <w:r>
              <w:rPr>
                <w:rFonts w:ascii="Arial"/>
                <w:i/>
                <w:sz w:val="16"/>
              </w:rPr>
              <w:t>wood</w:t>
            </w:r>
            <w:r>
              <w:rPr>
                <w:rFonts w:ascii="Arial"/>
                <w:i/>
                <w:spacing w:val="38"/>
                <w:sz w:val="16"/>
              </w:rPr>
              <w:t xml:space="preserve"> </w:t>
            </w:r>
            <w:r>
              <w:rPr>
                <w:rFonts w:ascii="Arial"/>
                <w:i/>
                <w:sz w:val="16"/>
              </w:rPr>
              <w:t>work,</w:t>
            </w:r>
            <w:r>
              <w:rPr>
                <w:rFonts w:ascii="Arial"/>
                <w:i/>
                <w:spacing w:val="40"/>
                <w:sz w:val="16"/>
              </w:rPr>
              <w:t xml:space="preserve"> </w:t>
            </w:r>
            <w:r>
              <w:rPr>
                <w:rFonts w:ascii="Arial"/>
                <w:i/>
                <w:sz w:val="16"/>
              </w:rPr>
              <w:t>cupboards,</w:t>
            </w:r>
            <w:r>
              <w:rPr>
                <w:rFonts w:ascii="Arial"/>
                <w:i/>
                <w:spacing w:val="-42"/>
                <w:sz w:val="16"/>
              </w:rPr>
              <w:t xml:space="preserve"> </w:t>
            </w:r>
            <w:r>
              <w:rPr>
                <w:rFonts w:ascii="Arial"/>
                <w:i/>
                <w:sz w:val="16"/>
              </w:rPr>
              <w:t>modular</w:t>
            </w:r>
            <w:r>
              <w:rPr>
                <w:rFonts w:ascii="Arial"/>
                <w:i/>
                <w:spacing w:val="-3"/>
                <w:sz w:val="16"/>
              </w:rPr>
              <w:t xml:space="preserve"> </w:t>
            </w:r>
            <w:r>
              <w:rPr>
                <w:rFonts w:ascii="Arial"/>
                <w:i/>
                <w:sz w:val="16"/>
              </w:rPr>
              <w:t>kitchen,</w:t>
            </w:r>
            <w:r>
              <w:rPr>
                <w:rFonts w:ascii="Arial"/>
                <w:i/>
                <w:spacing w:val="-2"/>
                <w:sz w:val="16"/>
              </w:rPr>
              <w:t xml:space="preserve"> </w:t>
            </w:r>
            <w:r>
              <w:rPr>
                <w:rFonts w:ascii="Arial"/>
                <w:i/>
                <w:sz w:val="16"/>
              </w:rPr>
              <w:t>electrical/</w:t>
            </w:r>
            <w:r>
              <w:rPr>
                <w:rFonts w:ascii="Arial"/>
                <w:i/>
                <w:spacing w:val="-2"/>
                <w:sz w:val="16"/>
              </w:rPr>
              <w:t xml:space="preserve"> </w:t>
            </w:r>
            <w:r>
              <w:rPr>
                <w:rFonts w:ascii="Arial"/>
                <w:i/>
                <w:sz w:val="16"/>
              </w:rPr>
              <w:t>sanitary</w:t>
            </w:r>
            <w:r>
              <w:rPr>
                <w:rFonts w:ascii="Arial"/>
                <w:i/>
                <w:spacing w:val="-3"/>
                <w:sz w:val="16"/>
              </w:rPr>
              <w:t xml:space="preserve"> </w:t>
            </w:r>
            <w:r>
              <w:rPr>
                <w:rFonts w:ascii="Arial"/>
                <w:i/>
                <w:sz w:val="16"/>
              </w:rPr>
              <w:t>fittings)</w:t>
            </w:r>
          </w:p>
        </w:tc>
        <w:tc>
          <w:tcPr>
            <w:tcW w:w="3403" w:type="dxa"/>
          </w:tcPr>
          <w:p w:rsidR="00C3339B" w:rsidRDefault="00C3339B" w:rsidP="00AA54BE">
            <w:pPr>
              <w:pStyle w:val="TableParagraph"/>
              <w:spacing w:before="2"/>
              <w:rPr>
                <w:rFonts w:ascii="Arial"/>
                <w:i/>
                <w:sz w:val="24"/>
              </w:rPr>
            </w:pPr>
          </w:p>
          <w:p w:rsidR="00C3339B" w:rsidRDefault="00C3339B" w:rsidP="00AA54BE">
            <w:pPr>
              <w:pStyle w:val="TableParagraph"/>
              <w:ind w:left="936" w:right="924"/>
              <w:jc w:val="center"/>
            </w:pPr>
            <w:r>
              <w:t>----</w:t>
            </w:r>
          </w:p>
        </w:tc>
        <w:tc>
          <w:tcPr>
            <w:tcW w:w="3732" w:type="dxa"/>
          </w:tcPr>
          <w:p w:rsidR="00C3339B" w:rsidRDefault="00C3339B" w:rsidP="00AA54BE">
            <w:pPr>
              <w:pStyle w:val="TableParagraph"/>
              <w:spacing w:before="117"/>
              <w:ind w:left="178" w:right="166"/>
              <w:jc w:val="center"/>
            </w:pPr>
            <w:r>
              <w:t>----</w:t>
            </w:r>
          </w:p>
        </w:tc>
      </w:tr>
      <w:tr w:rsidR="00C3339B" w:rsidTr="00AA54BE">
        <w:trPr>
          <w:trHeight w:val="1245"/>
        </w:trPr>
        <w:tc>
          <w:tcPr>
            <w:tcW w:w="686" w:type="dxa"/>
          </w:tcPr>
          <w:p w:rsidR="00C3339B" w:rsidRDefault="00C3339B" w:rsidP="00AA54BE">
            <w:pPr>
              <w:pStyle w:val="TableParagraph"/>
              <w:spacing w:line="238" w:lineRule="exact"/>
              <w:ind w:right="99"/>
              <w:jc w:val="right"/>
              <w:rPr>
                <w:rFonts w:ascii="Arial"/>
                <w:b/>
              </w:rPr>
            </w:pPr>
            <w:r>
              <w:rPr>
                <w:rFonts w:ascii="Arial"/>
                <w:b/>
              </w:rPr>
              <w:t>c.</w:t>
            </w:r>
          </w:p>
        </w:tc>
        <w:tc>
          <w:tcPr>
            <w:tcW w:w="3478" w:type="dxa"/>
          </w:tcPr>
          <w:p w:rsidR="00C3339B" w:rsidRDefault="00C3339B" w:rsidP="00AA54BE">
            <w:pPr>
              <w:pStyle w:val="TableParagraph"/>
              <w:spacing w:line="238" w:lineRule="exact"/>
              <w:ind w:left="108"/>
              <w:jc w:val="both"/>
            </w:pPr>
            <w:r>
              <w:t>Add</w:t>
            </w:r>
            <w:r>
              <w:rPr>
                <w:spacing w:val="-1"/>
              </w:rPr>
              <w:t xml:space="preserve"> </w:t>
            </w:r>
            <w:r>
              <w:t>extra</w:t>
            </w:r>
            <w:r>
              <w:rPr>
                <w:spacing w:val="-2"/>
              </w:rPr>
              <w:t xml:space="preserve"> </w:t>
            </w:r>
            <w:r>
              <w:t>for</w:t>
            </w:r>
            <w:r>
              <w:rPr>
                <w:spacing w:val="-1"/>
              </w:rPr>
              <w:t xml:space="preserve"> </w:t>
            </w:r>
            <w:r>
              <w:t>services</w:t>
            </w:r>
          </w:p>
          <w:p w:rsidR="00C3339B" w:rsidRDefault="00C3339B" w:rsidP="00AA54BE">
            <w:pPr>
              <w:pStyle w:val="TableParagraph"/>
              <w:spacing w:before="202" w:line="273" w:lineRule="auto"/>
              <w:ind w:left="108" w:right="94"/>
              <w:jc w:val="both"/>
              <w:rPr>
                <w:rFonts w:ascii="Arial"/>
                <w:i/>
                <w:sz w:val="16"/>
              </w:rPr>
            </w:pPr>
            <w:r>
              <w:rPr>
                <w:rFonts w:ascii="Arial"/>
                <w:i/>
                <w:sz w:val="16"/>
              </w:rPr>
              <w:t>(Water,</w:t>
            </w:r>
            <w:r>
              <w:rPr>
                <w:rFonts w:ascii="Arial"/>
                <w:i/>
                <w:spacing w:val="1"/>
                <w:sz w:val="16"/>
              </w:rPr>
              <w:t xml:space="preserve"> </w:t>
            </w:r>
            <w:r>
              <w:rPr>
                <w:rFonts w:ascii="Arial"/>
                <w:i/>
                <w:sz w:val="16"/>
              </w:rPr>
              <w:t>Electricity,</w:t>
            </w:r>
            <w:r>
              <w:rPr>
                <w:rFonts w:ascii="Arial"/>
                <w:i/>
                <w:spacing w:val="1"/>
                <w:sz w:val="16"/>
              </w:rPr>
              <w:t xml:space="preserve"> </w:t>
            </w:r>
            <w:r>
              <w:rPr>
                <w:rFonts w:ascii="Arial"/>
                <w:i/>
                <w:sz w:val="16"/>
              </w:rPr>
              <w:t>Sewerage,</w:t>
            </w:r>
            <w:r>
              <w:rPr>
                <w:rFonts w:ascii="Arial"/>
                <w:i/>
                <w:spacing w:val="1"/>
                <w:sz w:val="16"/>
              </w:rPr>
              <w:t xml:space="preserve"> </w:t>
            </w:r>
            <w:r>
              <w:rPr>
                <w:rFonts w:ascii="Arial"/>
                <w:i/>
                <w:sz w:val="16"/>
              </w:rPr>
              <w:t>Main</w:t>
            </w:r>
            <w:r>
              <w:rPr>
                <w:rFonts w:ascii="Arial"/>
                <w:i/>
                <w:spacing w:val="1"/>
                <w:sz w:val="16"/>
              </w:rPr>
              <w:t xml:space="preserve"> </w:t>
            </w:r>
            <w:r>
              <w:rPr>
                <w:rFonts w:ascii="Arial"/>
                <w:i/>
                <w:sz w:val="16"/>
              </w:rPr>
              <w:t>gate,</w:t>
            </w:r>
            <w:r>
              <w:rPr>
                <w:rFonts w:ascii="Arial"/>
                <w:i/>
                <w:spacing w:val="1"/>
                <w:sz w:val="16"/>
              </w:rPr>
              <w:t xml:space="preserve"> </w:t>
            </w:r>
            <w:r>
              <w:rPr>
                <w:rFonts w:ascii="Arial"/>
                <w:i/>
                <w:sz w:val="16"/>
              </w:rPr>
              <w:t>Boundary, Lift, Auxiliary power, AC, HVAC,</w:t>
            </w:r>
            <w:r>
              <w:rPr>
                <w:rFonts w:ascii="Arial"/>
                <w:i/>
                <w:spacing w:val="1"/>
                <w:sz w:val="16"/>
              </w:rPr>
              <w:t xml:space="preserve"> </w:t>
            </w:r>
            <w:r>
              <w:rPr>
                <w:rFonts w:ascii="Arial"/>
                <w:i/>
                <w:sz w:val="16"/>
              </w:rPr>
              <w:t>Firefighting</w:t>
            </w:r>
            <w:r>
              <w:rPr>
                <w:rFonts w:ascii="Arial"/>
                <w:i/>
                <w:spacing w:val="-2"/>
                <w:sz w:val="16"/>
              </w:rPr>
              <w:t xml:space="preserve"> </w:t>
            </w:r>
            <w:r>
              <w:rPr>
                <w:rFonts w:ascii="Arial"/>
                <w:i/>
                <w:sz w:val="16"/>
              </w:rPr>
              <w:t>etc.)</w:t>
            </w:r>
          </w:p>
        </w:tc>
        <w:tc>
          <w:tcPr>
            <w:tcW w:w="3403" w:type="dxa"/>
          </w:tcPr>
          <w:p w:rsidR="00C3339B" w:rsidRDefault="00C3339B" w:rsidP="00AA54BE">
            <w:pPr>
              <w:pStyle w:val="TableParagraph"/>
              <w:spacing w:before="4"/>
              <w:rPr>
                <w:rFonts w:ascii="Arial"/>
                <w:i/>
                <w:sz w:val="33"/>
              </w:rPr>
            </w:pPr>
          </w:p>
          <w:p w:rsidR="00C3339B" w:rsidRDefault="00C3339B" w:rsidP="00AA54BE">
            <w:pPr>
              <w:pStyle w:val="TableParagraph"/>
              <w:spacing w:before="1"/>
              <w:ind w:left="937" w:right="924"/>
              <w:jc w:val="center"/>
            </w:pPr>
            <w:r>
              <w:t>----</w:t>
            </w:r>
          </w:p>
        </w:tc>
        <w:tc>
          <w:tcPr>
            <w:tcW w:w="3732" w:type="dxa"/>
          </w:tcPr>
          <w:p w:rsidR="00C3339B" w:rsidRDefault="00C3339B" w:rsidP="00AA54BE">
            <w:pPr>
              <w:pStyle w:val="TableParagraph"/>
              <w:spacing w:before="9" w:after="1"/>
              <w:rPr>
                <w:rFonts w:ascii="Arial"/>
                <w:i/>
                <w:sz w:val="25"/>
              </w:rPr>
            </w:pPr>
          </w:p>
          <w:p w:rsidR="00C3339B" w:rsidRDefault="00C3339B" w:rsidP="00AA54BE">
            <w:pPr>
              <w:pStyle w:val="TableParagraph"/>
              <w:spacing w:line="20" w:lineRule="exact"/>
              <w:ind w:left="1710"/>
              <w:rPr>
                <w:rFonts w:ascii="Arial"/>
                <w:sz w:val="2"/>
              </w:rPr>
            </w:pPr>
            <w:r>
              <w:rPr>
                <w:rFonts w:ascii="Arial"/>
                <w:noProof/>
                <w:sz w:val="2"/>
                <w:lang w:val="en-IN" w:eastAsia="en-IN"/>
              </w:rPr>
              <mc:AlternateContent>
                <mc:Choice Requires="wpg">
                  <w:drawing>
                    <wp:inline distT="0" distB="0" distL="0" distR="0">
                      <wp:extent cx="186690" cy="12700"/>
                      <wp:effectExtent l="10795" t="5080" r="12065" b="127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2700"/>
                                <a:chOff x="0" y="0"/>
                                <a:chExt cx="294" cy="20"/>
                              </a:xfrm>
                            </wpg:grpSpPr>
                            <wps:wsp>
                              <wps:cNvPr id="46" name="Line 96"/>
                              <wps:cNvCnPr>
                                <a:cxnSpLocks noChangeShapeType="1"/>
                              </wps:cNvCnPr>
                              <wps:spPr bwMode="auto">
                                <a:xfrm>
                                  <a:off x="0" y="10"/>
                                  <a:ext cx="294" cy="0"/>
                                </a:xfrm>
                                <a:prstGeom prst="line">
                                  <a:avLst/>
                                </a:prstGeom>
                                <a:noFill/>
                                <a:ln w="12338">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249C91" id="Group 45" o:spid="_x0000_s1026" style="width:14.7pt;height:1pt;mso-position-horizontal-relative:char;mso-position-vertical-relative:line" coordsize="2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">
                      <v:line id="Line 96" o:spid="_x0000_s1027" style="position:absolute;visibility:visible;mso-wrap-style:square" from="0,10" to="2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6v8MAAADbAAAADwAAAGRycy9kb3ducmV2LnhtbESPT4vCMBTE78J+h/AWvGm6i+hSjbIs&#10;+AcPinUPHp/Nsy1tXmoTtX57Iwgeh5n5DTOZtaYSV2pcYVnBVz8CQZxaXXCm4H8/7/2AcB5ZY2WZ&#10;FNzJwWz60ZlgrO2Nd3RNfCYChF2MCnLv61hKl+Zk0PVtTRy8k20M+iCbTOoGbwFuKvkdRUNpsOCw&#10;kGNNfzmlZXIxCkaHjS3XR57vqazbLWfL84JYqe5n+zsG4an17/CrvdIKBkN4fg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Yur/DAAAA2wAAAA8AAAAAAAAAAAAA&#10;AAAAoQIAAGRycy9kb3ducmV2LnhtbFBLBQYAAAAABAAEAPkAAACRAwAAAAA=&#10;" strokeweight=".34272mm">
                        <v:stroke dashstyle="3 1"/>
                      </v:line>
                      <w10:anchorlock/>
                    </v:group>
                  </w:pict>
                </mc:Fallback>
              </mc:AlternateContent>
            </w:r>
          </w:p>
        </w:tc>
      </w:tr>
      <w:tr w:rsidR="00C3339B" w:rsidTr="00AA54BE">
        <w:trPr>
          <w:trHeight w:val="1749"/>
        </w:trPr>
        <w:tc>
          <w:tcPr>
            <w:tcW w:w="686" w:type="dxa"/>
          </w:tcPr>
          <w:p w:rsidR="00C3339B" w:rsidRDefault="00C3339B" w:rsidP="00AA54BE">
            <w:pPr>
              <w:pStyle w:val="TableParagraph"/>
              <w:spacing w:line="238" w:lineRule="exact"/>
              <w:ind w:right="87"/>
              <w:jc w:val="right"/>
              <w:rPr>
                <w:rFonts w:ascii="Arial"/>
                <w:b/>
              </w:rPr>
            </w:pPr>
            <w:r>
              <w:rPr>
                <w:rFonts w:ascii="Arial"/>
                <w:b/>
              </w:rPr>
              <w:t>d.</w:t>
            </w:r>
          </w:p>
        </w:tc>
        <w:tc>
          <w:tcPr>
            <w:tcW w:w="3478" w:type="dxa"/>
          </w:tcPr>
          <w:p w:rsidR="00C3339B" w:rsidRDefault="00C3339B" w:rsidP="00AA54BE">
            <w:pPr>
              <w:pStyle w:val="TableParagraph"/>
              <w:spacing w:line="276" w:lineRule="auto"/>
              <w:ind w:left="108" w:right="94"/>
              <w:jc w:val="both"/>
            </w:pPr>
            <w:r>
              <w:t>Add extra for internal &amp; external</w:t>
            </w:r>
            <w:r>
              <w:rPr>
                <w:spacing w:val="1"/>
              </w:rPr>
              <w:t xml:space="preserve"> </w:t>
            </w:r>
            <w:r>
              <w:t>development</w:t>
            </w:r>
          </w:p>
          <w:p w:rsidR="00C3339B" w:rsidRDefault="00C3339B" w:rsidP="00AA54BE">
            <w:pPr>
              <w:pStyle w:val="TableParagraph"/>
              <w:spacing w:before="148" w:line="276" w:lineRule="auto"/>
              <w:ind w:left="108" w:right="94"/>
              <w:jc w:val="both"/>
              <w:rPr>
                <w:rFonts w:ascii="Arial"/>
                <w:i/>
                <w:sz w:val="16"/>
              </w:rPr>
            </w:pPr>
            <w:r>
              <w:rPr>
                <w:rFonts w:ascii="Arial"/>
                <w:i/>
                <w:sz w:val="16"/>
              </w:rPr>
              <w:t>(Internal</w:t>
            </w:r>
            <w:r>
              <w:rPr>
                <w:rFonts w:ascii="Arial"/>
                <w:i/>
                <w:spacing w:val="1"/>
                <w:sz w:val="16"/>
              </w:rPr>
              <w:t xml:space="preserve"> </w:t>
            </w:r>
            <w:r>
              <w:rPr>
                <w:rFonts w:ascii="Arial"/>
                <w:i/>
                <w:sz w:val="16"/>
              </w:rPr>
              <w:t>roads,</w:t>
            </w:r>
            <w:r>
              <w:rPr>
                <w:rFonts w:ascii="Arial"/>
                <w:i/>
                <w:spacing w:val="1"/>
                <w:sz w:val="16"/>
              </w:rPr>
              <w:t xml:space="preserve"> </w:t>
            </w:r>
            <w:r>
              <w:rPr>
                <w:rFonts w:ascii="Arial"/>
                <w:i/>
                <w:sz w:val="16"/>
              </w:rPr>
              <w:t>Landscaping,</w:t>
            </w:r>
            <w:r>
              <w:rPr>
                <w:rFonts w:ascii="Arial"/>
                <w:i/>
                <w:spacing w:val="1"/>
                <w:sz w:val="16"/>
              </w:rPr>
              <w:t xml:space="preserve"> </w:t>
            </w:r>
            <w:r>
              <w:rPr>
                <w:rFonts w:ascii="Arial"/>
                <w:i/>
                <w:sz w:val="16"/>
              </w:rPr>
              <w:t>Pavements,</w:t>
            </w:r>
            <w:r>
              <w:rPr>
                <w:rFonts w:ascii="Arial"/>
                <w:i/>
                <w:spacing w:val="-42"/>
                <w:sz w:val="16"/>
              </w:rPr>
              <w:t xml:space="preserve"> </w:t>
            </w:r>
            <w:r>
              <w:rPr>
                <w:rFonts w:ascii="Arial"/>
                <w:i/>
                <w:sz w:val="16"/>
              </w:rPr>
              <w:t>Street</w:t>
            </w:r>
            <w:r>
              <w:rPr>
                <w:rFonts w:ascii="Arial"/>
                <w:i/>
                <w:spacing w:val="1"/>
                <w:sz w:val="16"/>
              </w:rPr>
              <w:t xml:space="preserve"> </w:t>
            </w:r>
            <w:r>
              <w:rPr>
                <w:rFonts w:ascii="Arial"/>
                <w:i/>
                <w:sz w:val="16"/>
              </w:rPr>
              <w:t>lights,</w:t>
            </w:r>
            <w:r>
              <w:rPr>
                <w:rFonts w:ascii="Arial"/>
                <w:i/>
                <w:spacing w:val="1"/>
                <w:sz w:val="16"/>
              </w:rPr>
              <w:t xml:space="preserve"> </w:t>
            </w:r>
            <w:r>
              <w:rPr>
                <w:rFonts w:ascii="Arial"/>
                <w:i/>
                <w:sz w:val="16"/>
              </w:rPr>
              <w:t>Green</w:t>
            </w:r>
            <w:r>
              <w:rPr>
                <w:rFonts w:ascii="Arial"/>
                <w:i/>
                <w:spacing w:val="1"/>
                <w:sz w:val="16"/>
              </w:rPr>
              <w:t xml:space="preserve"> </w:t>
            </w:r>
            <w:r>
              <w:rPr>
                <w:rFonts w:ascii="Arial"/>
                <w:i/>
                <w:sz w:val="16"/>
              </w:rPr>
              <w:t>area</w:t>
            </w:r>
            <w:r>
              <w:rPr>
                <w:rFonts w:ascii="Arial"/>
                <w:i/>
                <w:spacing w:val="1"/>
                <w:sz w:val="16"/>
              </w:rPr>
              <w:t xml:space="preserve"> </w:t>
            </w:r>
            <w:r>
              <w:rPr>
                <w:rFonts w:ascii="Arial"/>
                <w:i/>
                <w:sz w:val="16"/>
              </w:rPr>
              <w:t>development,</w:t>
            </w:r>
            <w:r>
              <w:rPr>
                <w:rFonts w:ascii="Arial"/>
                <w:i/>
                <w:spacing w:val="1"/>
                <w:sz w:val="16"/>
              </w:rPr>
              <w:t xml:space="preserve"> </w:t>
            </w:r>
            <w:r>
              <w:rPr>
                <w:rFonts w:ascii="Arial"/>
                <w:i/>
                <w:spacing w:val="-1"/>
                <w:sz w:val="16"/>
              </w:rPr>
              <w:t>External</w:t>
            </w:r>
            <w:r>
              <w:rPr>
                <w:rFonts w:ascii="Arial"/>
                <w:i/>
                <w:spacing w:val="-7"/>
                <w:sz w:val="16"/>
              </w:rPr>
              <w:t xml:space="preserve"> </w:t>
            </w:r>
            <w:r>
              <w:rPr>
                <w:rFonts w:ascii="Arial"/>
                <w:i/>
                <w:spacing w:val="-1"/>
                <w:sz w:val="16"/>
              </w:rPr>
              <w:t>area</w:t>
            </w:r>
            <w:r>
              <w:rPr>
                <w:rFonts w:ascii="Arial"/>
                <w:i/>
                <w:spacing w:val="-9"/>
                <w:sz w:val="16"/>
              </w:rPr>
              <w:t xml:space="preserve"> </w:t>
            </w:r>
            <w:r>
              <w:rPr>
                <w:rFonts w:ascii="Arial"/>
                <w:i/>
                <w:spacing w:val="-1"/>
                <w:sz w:val="16"/>
              </w:rPr>
              <w:t>landscaping,</w:t>
            </w:r>
            <w:r>
              <w:rPr>
                <w:rFonts w:ascii="Arial"/>
                <w:i/>
                <w:spacing w:val="-8"/>
                <w:sz w:val="16"/>
              </w:rPr>
              <w:t xml:space="preserve"> </w:t>
            </w:r>
            <w:r>
              <w:rPr>
                <w:rFonts w:ascii="Arial"/>
                <w:i/>
                <w:sz w:val="16"/>
              </w:rPr>
              <w:t>Land</w:t>
            </w:r>
            <w:r>
              <w:rPr>
                <w:rFonts w:ascii="Arial"/>
                <w:i/>
                <w:spacing w:val="-8"/>
                <w:sz w:val="16"/>
              </w:rPr>
              <w:t xml:space="preserve"> </w:t>
            </w:r>
            <w:r>
              <w:rPr>
                <w:rFonts w:ascii="Arial"/>
                <w:i/>
                <w:sz w:val="16"/>
              </w:rPr>
              <w:t>development,</w:t>
            </w:r>
            <w:r>
              <w:rPr>
                <w:rFonts w:ascii="Arial"/>
                <w:i/>
                <w:spacing w:val="-42"/>
                <w:sz w:val="16"/>
              </w:rPr>
              <w:t xml:space="preserve"> </w:t>
            </w:r>
            <w:r>
              <w:rPr>
                <w:rFonts w:ascii="Arial"/>
                <w:i/>
                <w:sz w:val="16"/>
              </w:rPr>
              <w:t>Approach</w:t>
            </w:r>
            <w:r>
              <w:rPr>
                <w:rFonts w:ascii="Arial"/>
                <w:i/>
                <w:spacing w:val="-1"/>
                <w:sz w:val="16"/>
              </w:rPr>
              <w:t xml:space="preserve"> </w:t>
            </w:r>
            <w:r>
              <w:rPr>
                <w:rFonts w:ascii="Arial"/>
                <w:i/>
                <w:sz w:val="16"/>
              </w:rPr>
              <w:t>road,</w:t>
            </w:r>
            <w:r>
              <w:rPr>
                <w:rFonts w:ascii="Arial"/>
                <w:i/>
                <w:spacing w:val="-1"/>
                <w:sz w:val="16"/>
              </w:rPr>
              <w:t xml:space="preserve"> </w:t>
            </w:r>
            <w:r>
              <w:rPr>
                <w:rFonts w:ascii="Arial"/>
                <w:i/>
                <w:sz w:val="16"/>
              </w:rPr>
              <w:t>etc.)</w:t>
            </w:r>
          </w:p>
        </w:tc>
        <w:tc>
          <w:tcPr>
            <w:tcW w:w="3403" w:type="dxa"/>
          </w:tcPr>
          <w:p w:rsidR="00C3339B" w:rsidRDefault="00C3339B" w:rsidP="00AA54BE">
            <w:pPr>
              <w:pStyle w:val="TableParagraph"/>
              <w:rPr>
                <w:rFonts w:ascii="Arial"/>
                <w:i/>
                <w:sz w:val="24"/>
              </w:rPr>
            </w:pPr>
          </w:p>
          <w:p w:rsidR="00C3339B" w:rsidRDefault="00C3339B" w:rsidP="00AA54BE">
            <w:pPr>
              <w:pStyle w:val="TableParagraph"/>
              <w:spacing w:before="3"/>
              <w:rPr>
                <w:rFonts w:ascii="Arial"/>
                <w:i/>
                <w:sz w:val="31"/>
              </w:rPr>
            </w:pPr>
          </w:p>
          <w:p w:rsidR="00C3339B" w:rsidRDefault="00C3339B" w:rsidP="00AA54BE">
            <w:pPr>
              <w:pStyle w:val="TableParagraph"/>
              <w:ind w:left="936" w:right="924"/>
              <w:jc w:val="center"/>
            </w:pPr>
            <w:r>
              <w:t>----</w:t>
            </w:r>
          </w:p>
        </w:tc>
        <w:tc>
          <w:tcPr>
            <w:tcW w:w="3732" w:type="dxa"/>
          </w:tcPr>
          <w:p w:rsidR="00C3339B" w:rsidRDefault="00C3339B" w:rsidP="00AA54BE">
            <w:pPr>
              <w:pStyle w:val="TableParagraph"/>
              <w:rPr>
                <w:rFonts w:ascii="Arial"/>
                <w:i/>
                <w:sz w:val="24"/>
              </w:rPr>
            </w:pPr>
          </w:p>
          <w:p w:rsidR="00C3339B" w:rsidRDefault="00C3339B" w:rsidP="00AA54BE">
            <w:pPr>
              <w:pStyle w:val="TableParagraph"/>
              <w:spacing w:before="3"/>
              <w:rPr>
                <w:rFonts w:ascii="Arial"/>
                <w:i/>
                <w:sz w:val="31"/>
              </w:rPr>
            </w:pPr>
          </w:p>
          <w:p w:rsidR="00C3339B" w:rsidRDefault="00C3339B" w:rsidP="00AA54BE">
            <w:pPr>
              <w:pStyle w:val="TableParagraph"/>
              <w:ind w:left="178" w:right="166"/>
              <w:jc w:val="center"/>
            </w:pPr>
            <w:r>
              <w:t>----</w:t>
            </w:r>
          </w:p>
        </w:tc>
      </w:tr>
      <w:tr w:rsidR="00C3339B" w:rsidTr="00AA54BE">
        <w:trPr>
          <w:trHeight w:val="741"/>
        </w:trPr>
        <w:tc>
          <w:tcPr>
            <w:tcW w:w="686" w:type="dxa"/>
          </w:tcPr>
          <w:p w:rsidR="00C3339B" w:rsidRDefault="00C3339B" w:rsidP="00AA54BE">
            <w:pPr>
              <w:pStyle w:val="TableParagraph"/>
              <w:spacing w:line="238" w:lineRule="exact"/>
              <w:ind w:right="99"/>
              <w:jc w:val="right"/>
              <w:rPr>
                <w:rFonts w:ascii="Arial"/>
                <w:b/>
              </w:rPr>
            </w:pPr>
            <w:r>
              <w:rPr>
                <w:rFonts w:ascii="Arial"/>
                <w:b/>
              </w:rPr>
              <w:t>e.</w:t>
            </w:r>
          </w:p>
        </w:tc>
        <w:tc>
          <w:tcPr>
            <w:tcW w:w="3478" w:type="dxa"/>
          </w:tcPr>
          <w:p w:rsidR="00C3339B" w:rsidRDefault="00C3339B" w:rsidP="00AA54BE">
            <w:pPr>
              <w:pStyle w:val="TableParagraph"/>
              <w:spacing w:line="238" w:lineRule="exact"/>
              <w:ind w:left="108"/>
              <w:rPr>
                <w:rFonts w:ascii="Arial"/>
                <w:b/>
              </w:rPr>
            </w:pPr>
            <w:r>
              <w:rPr>
                <w:rFonts w:ascii="Arial"/>
                <w:b/>
              </w:rPr>
              <w:t>Depreciated</w:t>
            </w:r>
            <w:r>
              <w:rPr>
                <w:rFonts w:ascii="Arial"/>
                <w:b/>
                <w:spacing w:val="-4"/>
              </w:rPr>
              <w:t xml:space="preserve"> </w:t>
            </w:r>
            <w:r>
              <w:rPr>
                <w:rFonts w:ascii="Arial"/>
                <w:b/>
              </w:rPr>
              <w:t>Replacement</w:t>
            </w:r>
          </w:p>
          <w:p w:rsidR="00C3339B" w:rsidRDefault="00C3339B" w:rsidP="00AA54BE">
            <w:pPr>
              <w:pStyle w:val="TableParagraph"/>
              <w:spacing w:before="35"/>
              <w:ind w:left="108"/>
              <w:rPr>
                <w:rFonts w:ascii="Arial"/>
                <w:b/>
              </w:rPr>
            </w:pPr>
            <w:r>
              <w:rPr>
                <w:rFonts w:ascii="Arial"/>
                <w:b/>
              </w:rPr>
              <w:t>Value</w:t>
            </w:r>
            <w:r>
              <w:rPr>
                <w:rFonts w:ascii="Arial"/>
                <w:b/>
                <w:spacing w:val="-1"/>
              </w:rPr>
              <w:t xml:space="preserve"> </w:t>
            </w:r>
            <w:r>
              <w:rPr>
                <w:rFonts w:ascii="Arial"/>
                <w:b/>
              </w:rPr>
              <w:t>(B)</w:t>
            </w:r>
          </w:p>
        </w:tc>
        <w:tc>
          <w:tcPr>
            <w:tcW w:w="3403" w:type="dxa"/>
          </w:tcPr>
          <w:p w:rsidR="00C3339B" w:rsidRDefault="00C3339B" w:rsidP="00AA54BE">
            <w:pPr>
              <w:pStyle w:val="TableParagraph"/>
              <w:spacing w:before="129"/>
              <w:ind w:left="936" w:right="924"/>
              <w:jc w:val="center"/>
              <w:rPr>
                <w:rFonts w:ascii="Arial"/>
                <w:b/>
              </w:rPr>
            </w:pPr>
            <w:r>
              <w:rPr>
                <w:rFonts w:ascii="Arial"/>
                <w:b/>
              </w:rPr>
              <w:t>----</w:t>
            </w:r>
          </w:p>
        </w:tc>
        <w:tc>
          <w:tcPr>
            <w:tcW w:w="3732" w:type="dxa"/>
          </w:tcPr>
          <w:p w:rsidR="00C3339B" w:rsidRDefault="00C3339B" w:rsidP="00AA54BE">
            <w:pPr>
              <w:pStyle w:val="TableParagraph"/>
              <w:spacing w:before="129"/>
              <w:ind w:left="178" w:right="166"/>
              <w:jc w:val="center"/>
              <w:rPr>
                <w:rFonts w:ascii="Arial"/>
                <w:b/>
              </w:rPr>
            </w:pPr>
            <w:r>
              <w:rPr>
                <w:rFonts w:ascii="Arial"/>
                <w:b/>
              </w:rPr>
              <w:t>----</w:t>
            </w:r>
          </w:p>
        </w:tc>
      </w:tr>
      <w:tr w:rsidR="00C3339B" w:rsidTr="00AA54BE">
        <w:trPr>
          <w:trHeight w:val="2087"/>
        </w:trPr>
        <w:tc>
          <w:tcPr>
            <w:tcW w:w="686" w:type="dxa"/>
          </w:tcPr>
          <w:p w:rsidR="00C3339B" w:rsidRDefault="00C3339B" w:rsidP="00AA54BE">
            <w:pPr>
              <w:pStyle w:val="TableParagraph"/>
              <w:spacing w:line="239" w:lineRule="exact"/>
              <w:ind w:left="390"/>
              <w:rPr>
                <w:rFonts w:ascii="Arial"/>
                <w:b/>
              </w:rPr>
            </w:pPr>
            <w:r>
              <w:rPr>
                <w:rFonts w:ascii="Arial"/>
                <w:b/>
              </w:rPr>
              <w:t>f.</w:t>
            </w:r>
          </w:p>
        </w:tc>
        <w:tc>
          <w:tcPr>
            <w:tcW w:w="10613" w:type="dxa"/>
            <w:gridSpan w:val="3"/>
          </w:tcPr>
          <w:p w:rsidR="00C3339B" w:rsidRDefault="00C3339B" w:rsidP="00AA54BE">
            <w:pPr>
              <w:pStyle w:val="TableParagraph"/>
              <w:spacing w:line="241" w:lineRule="exact"/>
              <w:ind w:left="108"/>
              <w:rPr>
                <w:rFonts w:ascii="Arial"/>
                <w:b/>
                <w:i/>
              </w:rPr>
            </w:pPr>
            <w:r>
              <w:rPr>
                <w:rFonts w:ascii="Arial"/>
                <w:b/>
                <w:i/>
              </w:rPr>
              <w:t>Note:</w:t>
            </w:r>
          </w:p>
          <w:p w:rsidR="00C3339B" w:rsidRDefault="00C3339B" w:rsidP="00AA54BE">
            <w:pPr>
              <w:pStyle w:val="TableParagraph"/>
              <w:numPr>
                <w:ilvl w:val="0"/>
                <w:numId w:val="10"/>
              </w:numPr>
              <w:tabs>
                <w:tab w:val="left" w:pos="491"/>
              </w:tabs>
              <w:spacing w:before="125" w:line="355" w:lineRule="auto"/>
              <w:ind w:right="92"/>
              <w:jc w:val="both"/>
              <w:rPr>
                <w:rFonts w:ascii="Arial" w:hAnsi="Arial"/>
                <w:i/>
              </w:rPr>
            </w:pPr>
            <w:r>
              <w:rPr>
                <w:rFonts w:ascii="Arial" w:hAnsi="Arial"/>
                <w:i/>
              </w:rPr>
              <w:t>Value for Additional Building &amp; Site Aesthetic Works is considered only if it is having exclusive/ super</w:t>
            </w:r>
            <w:r>
              <w:rPr>
                <w:rFonts w:ascii="Arial" w:hAnsi="Arial"/>
                <w:i/>
                <w:spacing w:val="1"/>
              </w:rPr>
              <w:t xml:space="preserve"> </w:t>
            </w:r>
            <w:r>
              <w:rPr>
                <w:rFonts w:ascii="Arial" w:hAnsi="Arial"/>
                <w:i/>
              </w:rPr>
              <w:t>fine work specification above ordinary/ normal work. Ordinary/ normal work value is already covered</w:t>
            </w:r>
            <w:r>
              <w:rPr>
                <w:rFonts w:ascii="Arial" w:hAnsi="Arial"/>
                <w:i/>
                <w:spacing w:val="1"/>
              </w:rPr>
              <w:t xml:space="preserve"> </w:t>
            </w:r>
            <w:r>
              <w:rPr>
                <w:rFonts w:ascii="Arial" w:hAnsi="Arial"/>
                <w:i/>
              </w:rPr>
              <w:t>under basic</w:t>
            </w:r>
            <w:r>
              <w:rPr>
                <w:rFonts w:ascii="Arial" w:hAnsi="Arial"/>
                <w:i/>
                <w:spacing w:val="-2"/>
              </w:rPr>
              <w:t xml:space="preserve"> </w:t>
            </w:r>
            <w:r>
              <w:rPr>
                <w:rFonts w:ascii="Arial" w:hAnsi="Arial"/>
                <w:i/>
              </w:rPr>
              <w:t>rates above.</w:t>
            </w:r>
          </w:p>
          <w:p w:rsidR="00C3339B" w:rsidRDefault="00C3339B" w:rsidP="00AA54BE">
            <w:pPr>
              <w:pStyle w:val="TableParagraph"/>
              <w:numPr>
                <w:ilvl w:val="0"/>
                <w:numId w:val="10"/>
              </w:numPr>
              <w:tabs>
                <w:tab w:val="left" w:pos="491"/>
              </w:tabs>
              <w:spacing w:before="5"/>
              <w:ind w:hanging="361"/>
              <w:jc w:val="both"/>
              <w:rPr>
                <w:rFonts w:ascii="Arial" w:hAnsi="Arial"/>
                <w:i/>
              </w:rPr>
            </w:pPr>
            <w:r>
              <w:rPr>
                <w:rFonts w:ascii="Arial" w:hAnsi="Arial"/>
                <w:i/>
              </w:rPr>
              <w:t>Value</w:t>
            </w:r>
            <w:r>
              <w:rPr>
                <w:rFonts w:ascii="Arial" w:hAnsi="Arial"/>
                <w:i/>
                <w:spacing w:val="-2"/>
              </w:rPr>
              <w:t xml:space="preserve"> </w:t>
            </w:r>
            <w:r>
              <w:rPr>
                <w:rFonts w:ascii="Arial" w:hAnsi="Arial"/>
                <w:i/>
              </w:rPr>
              <w:t>of common</w:t>
            </w:r>
            <w:r>
              <w:rPr>
                <w:rFonts w:ascii="Arial" w:hAnsi="Arial"/>
                <w:i/>
                <w:spacing w:val="-4"/>
              </w:rPr>
              <w:t xml:space="preserve"> </w:t>
            </w:r>
            <w:r>
              <w:rPr>
                <w:rFonts w:ascii="Arial" w:hAnsi="Arial"/>
                <w:i/>
              </w:rPr>
              <w:t>facilities</w:t>
            </w:r>
            <w:r>
              <w:rPr>
                <w:rFonts w:ascii="Arial" w:hAnsi="Arial"/>
                <w:i/>
                <w:spacing w:val="1"/>
              </w:rPr>
              <w:t xml:space="preserve"> </w:t>
            </w:r>
            <w:r>
              <w:rPr>
                <w:rFonts w:ascii="Arial" w:hAnsi="Arial"/>
                <w:i/>
              </w:rPr>
              <w:t>of</w:t>
            </w:r>
            <w:r>
              <w:rPr>
                <w:rFonts w:ascii="Arial" w:hAnsi="Arial"/>
                <w:i/>
                <w:spacing w:val="-2"/>
              </w:rPr>
              <w:t xml:space="preserve"> </w:t>
            </w:r>
            <w:r>
              <w:rPr>
                <w:rFonts w:ascii="Arial" w:hAnsi="Arial"/>
                <w:i/>
              </w:rPr>
              <w:t>society</w:t>
            </w:r>
            <w:r>
              <w:rPr>
                <w:rFonts w:ascii="Arial" w:hAnsi="Arial"/>
                <w:i/>
                <w:spacing w:val="-3"/>
              </w:rPr>
              <w:t xml:space="preserve"> </w:t>
            </w:r>
            <w:r>
              <w:rPr>
                <w:rFonts w:ascii="Arial" w:hAnsi="Arial"/>
                <w:i/>
              </w:rPr>
              <w:t>are</w:t>
            </w:r>
            <w:r>
              <w:rPr>
                <w:rFonts w:ascii="Arial" w:hAnsi="Arial"/>
                <w:i/>
                <w:spacing w:val="-2"/>
              </w:rPr>
              <w:t xml:space="preserve"> </w:t>
            </w:r>
            <w:r>
              <w:rPr>
                <w:rFonts w:ascii="Arial" w:hAnsi="Arial"/>
                <w:i/>
              </w:rPr>
              <w:t>not included</w:t>
            </w:r>
            <w:r>
              <w:rPr>
                <w:rFonts w:ascii="Arial" w:hAnsi="Arial"/>
                <w:i/>
                <w:spacing w:val="-1"/>
              </w:rPr>
              <w:t xml:space="preserve"> </w:t>
            </w:r>
            <w:r>
              <w:rPr>
                <w:rFonts w:ascii="Arial" w:hAnsi="Arial"/>
                <w:i/>
              </w:rPr>
              <w:t>in</w:t>
            </w:r>
            <w:r>
              <w:rPr>
                <w:rFonts w:ascii="Arial" w:hAnsi="Arial"/>
                <w:i/>
                <w:spacing w:val="-1"/>
              </w:rPr>
              <w:t xml:space="preserve"> </w:t>
            </w:r>
            <w:r>
              <w:rPr>
                <w:rFonts w:ascii="Arial" w:hAnsi="Arial"/>
                <w:i/>
              </w:rPr>
              <w:t>the</w:t>
            </w:r>
            <w:r>
              <w:rPr>
                <w:rFonts w:ascii="Arial" w:hAnsi="Arial"/>
                <w:i/>
                <w:spacing w:val="-4"/>
              </w:rPr>
              <w:t xml:space="preserve"> </w:t>
            </w:r>
            <w:r>
              <w:rPr>
                <w:rFonts w:ascii="Arial" w:hAnsi="Arial"/>
                <w:i/>
              </w:rPr>
              <w:t>valuation</w:t>
            </w:r>
            <w:r>
              <w:rPr>
                <w:rFonts w:ascii="Arial" w:hAnsi="Arial"/>
                <w:i/>
                <w:spacing w:val="-1"/>
              </w:rPr>
              <w:t xml:space="preserve"> </w:t>
            </w:r>
            <w:r>
              <w:rPr>
                <w:rFonts w:ascii="Arial" w:hAnsi="Arial"/>
                <w:i/>
              </w:rPr>
              <w:t>of</w:t>
            </w:r>
            <w:r>
              <w:rPr>
                <w:rFonts w:ascii="Arial" w:hAnsi="Arial"/>
                <w:i/>
                <w:spacing w:val="1"/>
              </w:rPr>
              <w:t xml:space="preserve"> </w:t>
            </w:r>
            <w:proofErr w:type="gramStart"/>
            <w:r>
              <w:rPr>
                <w:rFonts w:ascii="Arial" w:hAnsi="Arial"/>
                <w:i/>
              </w:rPr>
              <w:t>Flat</w:t>
            </w:r>
            <w:proofErr w:type="gramEnd"/>
            <w:r>
              <w:rPr>
                <w:rFonts w:ascii="Arial" w:hAnsi="Arial"/>
                <w:i/>
              </w:rPr>
              <w:t>/</w:t>
            </w:r>
            <w:r>
              <w:rPr>
                <w:rFonts w:ascii="Arial" w:hAnsi="Arial"/>
                <w:i/>
                <w:spacing w:val="-2"/>
              </w:rPr>
              <w:t xml:space="preserve"> </w:t>
            </w:r>
            <w:r>
              <w:rPr>
                <w:rFonts w:ascii="Arial" w:hAnsi="Arial"/>
                <w:i/>
              </w:rPr>
              <w:t>Built-up</w:t>
            </w:r>
            <w:r>
              <w:rPr>
                <w:rFonts w:ascii="Arial" w:hAnsi="Arial"/>
                <w:i/>
                <w:spacing w:val="-1"/>
              </w:rPr>
              <w:t xml:space="preserve"> </w:t>
            </w:r>
            <w:r>
              <w:rPr>
                <w:rFonts w:ascii="Arial" w:hAnsi="Arial"/>
                <w:i/>
              </w:rPr>
              <w:t>unit.</w:t>
            </w:r>
          </w:p>
        </w:tc>
      </w:tr>
    </w:tbl>
    <w:p w:rsidR="00365C3E" w:rsidRDefault="00365C3E">
      <w:pPr>
        <w:pStyle w:val="BodyText"/>
        <w:rPr>
          <w:rFonts w:ascii="Arial"/>
          <w:i/>
          <w:sz w:val="20"/>
        </w:rPr>
      </w:pPr>
    </w:p>
    <w:p w:rsidR="00365C3E" w:rsidRDefault="00365C3E">
      <w:pPr>
        <w:pStyle w:val="BodyText"/>
        <w:spacing w:before="1"/>
        <w:rPr>
          <w:rFonts w:ascii="Arial"/>
          <w:i/>
          <w:sz w:val="1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4191"/>
        <w:gridCol w:w="2976"/>
        <w:gridCol w:w="3490"/>
      </w:tblGrid>
      <w:tr w:rsidR="00365C3E">
        <w:trPr>
          <w:trHeight w:val="395"/>
        </w:trPr>
        <w:tc>
          <w:tcPr>
            <w:tcW w:w="780" w:type="dxa"/>
            <w:shd w:val="clear" w:color="auto" w:fill="001F5F"/>
          </w:tcPr>
          <w:p w:rsidR="00365C3E" w:rsidRDefault="00533A87">
            <w:pPr>
              <w:pStyle w:val="TableParagraph"/>
              <w:spacing w:before="67"/>
              <w:ind w:left="261" w:right="284"/>
              <w:jc w:val="center"/>
              <w:rPr>
                <w:rFonts w:ascii="Arial"/>
                <w:b/>
              </w:rPr>
            </w:pPr>
            <w:r>
              <w:rPr>
                <w:rFonts w:ascii="Arial"/>
                <w:b/>
                <w:color w:val="FFFFFF"/>
              </w:rPr>
              <w:t>6.</w:t>
            </w:r>
          </w:p>
        </w:tc>
        <w:tc>
          <w:tcPr>
            <w:tcW w:w="10657" w:type="dxa"/>
            <w:gridSpan w:val="3"/>
            <w:shd w:val="clear" w:color="auto" w:fill="001F5F"/>
          </w:tcPr>
          <w:p w:rsidR="00365C3E" w:rsidRDefault="00533A87">
            <w:pPr>
              <w:pStyle w:val="TableParagraph"/>
              <w:spacing w:before="48"/>
              <w:ind w:left="2138" w:right="2135"/>
              <w:jc w:val="center"/>
              <w:rPr>
                <w:rFonts w:ascii="Arial"/>
                <w:b/>
              </w:rPr>
            </w:pPr>
            <w:r>
              <w:rPr>
                <w:rFonts w:ascii="Arial"/>
                <w:b/>
                <w:color w:val="FFFFFF"/>
              </w:rPr>
              <w:t>CONSOLIDATED</w:t>
            </w:r>
            <w:r>
              <w:rPr>
                <w:rFonts w:ascii="Arial"/>
                <w:b/>
                <w:color w:val="FFFFFF"/>
                <w:spacing w:val="-4"/>
              </w:rPr>
              <w:t xml:space="preserve"> </w:t>
            </w:r>
            <w:r>
              <w:rPr>
                <w:rFonts w:ascii="Arial"/>
                <w:b/>
                <w:color w:val="FFFFFF"/>
              </w:rPr>
              <w:t>VALUATION</w:t>
            </w:r>
            <w:r>
              <w:rPr>
                <w:rFonts w:ascii="Arial"/>
                <w:b/>
                <w:color w:val="FFFFFF"/>
                <w:spacing w:val="-2"/>
              </w:rPr>
              <w:t xml:space="preserve"> </w:t>
            </w:r>
            <w:r>
              <w:rPr>
                <w:rFonts w:ascii="Arial"/>
                <w:b/>
                <w:color w:val="FFFFFF"/>
              </w:rPr>
              <w:t>ASSESSMENT</w:t>
            </w:r>
            <w:r>
              <w:rPr>
                <w:rFonts w:ascii="Arial"/>
                <w:b/>
                <w:color w:val="FFFFFF"/>
                <w:spacing w:val="-3"/>
              </w:rPr>
              <w:t xml:space="preserve"> </w:t>
            </w:r>
            <w:r>
              <w:rPr>
                <w:rFonts w:ascii="Arial"/>
                <w:b/>
                <w:color w:val="FFFFFF"/>
              </w:rPr>
              <w:t>OF</w:t>
            </w:r>
            <w:r>
              <w:rPr>
                <w:rFonts w:ascii="Arial"/>
                <w:b/>
                <w:color w:val="FFFFFF"/>
                <w:spacing w:val="-4"/>
              </w:rPr>
              <w:t xml:space="preserve"> </w:t>
            </w:r>
            <w:r>
              <w:rPr>
                <w:rFonts w:ascii="Arial"/>
                <w:b/>
                <w:color w:val="FFFFFF"/>
              </w:rPr>
              <w:t>THE</w:t>
            </w:r>
            <w:r>
              <w:rPr>
                <w:rFonts w:ascii="Arial"/>
                <w:b/>
                <w:color w:val="FFFFFF"/>
                <w:spacing w:val="2"/>
              </w:rPr>
              <w:t xml:space="preserve"> </w:t>
            </w:r>
            <w:r>
              <w:rPr>
                <w:rFonts w:ascii="Arial"/>
                <w:b/>
                <w:color w:val="FFFFFF"/>
              </w:rPr>
              <w:t>ASSET</w:t>
            </w:r>
          </w:p>
        </w:tc>
      </w:tr>
      <w:tr w:rsidR="00365C3E">
        <w:trPr>
          <w:trHeight w:val="741"/>
        </w:trPr>
        <w:tc>
          <w:tcPr>
            <w:tcW w:w="780" w:type="dxa"/>
            <w:shd w:val="clear" w:color="auto" w:fill="C5D9F0"/>
          </w:tcPr>
          <w:p w:rsidR="00365C3E" w:rsidRDefault="00533A87">
            <w:pPr>
              <w:pStyle w:val="TableParagraph"/>
              <w:spacing w:before="139"/>
              <w:ind w:left="107"/>
              <w:rPr>
                <w:rFonts w:ascii="Arial"/>
                <w:b/>
              </w:rPr>
            </w:pPr>
            <w:proofErr w:type="spellStart"/>
            <w:r>
              <w:rPr>
                <w:rFonts w:ascii="Arial"/>
                <w:b/>
              </w:rPr>
              <w:t>S.No</w:t>
            </w:r>
            <w:proofErr w:type="spellEnd"/>
            <w:r>
              <w:rPr>
                <w:rFonts w:ascii="Arial"/>
                <w:b/>
              </w:rPr>
              <w:t>.</w:t>
            </w:r>
          </w:p>
        </w:tc>
        <w:tc>
          <w:tcPr>
            <w:tcW w:w="4191" w:type="dxa"/>
            <w:shd w:val="clear" w:color="auto" w:fill="C5D9F0"/>
          </w:tcPr>
          <w:p w:rsidR="00365C3E" w:rsidRDefault="00533A87">
            <w:pPr>
              <w:pStyle w:val="TableParagraph"/>
              <w:spacing w:before="139"/>
              <w:ind w:left="105"/>
              <w:rPr>
                <w:rFonts w:ascii="Arial"/>
                <w:b/>
              </w:rPr>
            </w:pPr>
            <w:r>
              <w:rPr>
                <w:rFonts w:ascii="Arial"/>
                <w:b/>
              </w:rPr>
              <w:t>Particulars</w:t>
            </w:r>
          </w:p>
        </w:tc>
        <w:tc>
          <w:tcPr>
            <w:tcW w:w="2976" w:type="dxa"/>
            <w:shd w:val="clear" w:color="auto" w:fill="C5D9F0"/>
          </w:tcPr>
          <w:p w:rsidR="00365C3E" w:rsidRDefault="00533A87">
            <w:pPr>
              <w:pStyle w:val="TableParagraph"/>
              <w:spacing w:line="273" w:lineRule="auto"/>
              <w:ind w:left="1190" w:right="282" w:hanging="886"/>
              <w:rPr>
                <w:rFonts w:ascii="Arial"/>
                <w:b/>
              </w:rPr>
            </w:pPr>
            <w:r>
              <w:rPr>
                <w:rFonts w:ascii="Arial"/>
                <w:b/>
              </w:rPr>
              <w:t>Govt. Circle/ Guideline</w:t>
            </w:r>
            <w:r>
              <w:rPr>
                <w:rFonts w:ascii="Arial"/>
                <w:b/>
                <w:spacing w:val="-59"/>
              </w:rPr>
              <w:t xml:space="preserve"> </w:t>
            </w:r>
            <w:r>
              <w:rPr>
                <w:rFonts w:ascii="Arial"/>
                <w:b/>
              </w:rPr>
              <w:t>Value</w:t>
            </w:r>
          </w:p>
        </w:tc>
        <w:tc>
          <w:tcPr>
            <w:tcW w:w="3490" w:type="dxa"/>
            <w:shd w:val="clear" w:color="auto" w:fill="C5D9F0"/>
          </w:tcPr>
          <w:p w:rsidR="00365C3E" w:rsidRDefault="00533A87">
            <w:pPr>
              <w:pStyle w:val="TableParagraph"/>
              <w:spacing w:line="273" w:lineRule="auto"/>
              <w:ind w:left="175" w:right="165" w:firstLine="391"/>
              <w:rPr>
                <w:rFonts w:ascii="Arial"/>
                <w:b/>
              </w:rPr>
            </w:pPr>
            <w:r>
              <w:rPr>
                <w:rFonts w:ascii="Arial"/>
                <w:b/>
              </w:rPr>
              <w:t>Indicative &amp; Estimated</w:t>
            </w:r>
            <w:r>
              <w:rPr>
                <w:rFonts w:ascii="Arial"/>
                <w:b/>
                <w:spacing w:val="1"/>
              </w:rPr>
              <w:t xml:space="preserve"> </w:t>
            </w:r>
            <w:r>
              <w:rPr>
                <w:rFonts w:ascii="Arial"/>
                <w:b/>
              </w:rPr>
              <w:t>Prospective</w:t>
            </w:r>
            <w:r>
              <w:rPr>
                <w:rFonts w:ascii="Arial"/>
                <w:b/>
                <w:spacing w:val="-3"/>
              </w:rPr>
              <w:t xml:space="preserve"> </w:t>
            </w:r>
            <w:r>
              <w:rPr>
                <w:rFonts w:ascii="Arial"/>
                <w:b/>
              </w:rPr>
              <w:t>Fair</w:t>
            </w:r>
            <w:r>
              <w:rPr>
                <w:rFonts w:ascii="Arial"/>
                <w:b/>
                <w:spacing w:val="-5"/>
              </w:rPr>
              <w:t xml:space="preserve"> </w:t>
            </w:r>
            <w:r>
              <w:rPr>
                <w:rFonts w:ascii="Arial"/>
                <w:b/>
              </w:rPr>
              <w:t>Market</w:t>
            </w:r>
            <w:r>
              <w:rPr>
                <w:rFonts w:ascii="Arial"/>
                <w:b/>
                <w:spacing w:val="-3"/>
              </w:rPr>
              <w:t xml:space="preserve"> </w:t>
            </w:r>
            <w:r>
              <w:rPr>
                <w:rFonts w:ascii="Arial"/>
                <w:b/>
              </w:rPr>
              <w:t>Value</w:t>
            </w:r>
          </w:p>
        </w:tc>
      </w:tr>
      <w:tr w:rsidR="00365C3E">
        <w:trPr>
          <w:trHeight w:val="378"/>
        </w:trPr>
        <w:tc>
          <w:tcPr>
            <w:tcW w:w="780" w:type="dxa"/>
          </w:tcPr>
          <w:p w:rsidR="00365C3E" w:rsidRDefault="00533A87">
            <w:pPr>
              <w:pStyle w:val="TableParagraph"/>
              <w:spacing w:line="248" w:lineRule="exact"/>
              <w:ind w:left="390"/>
              <w:rPr>
                <w:rFonts w:ascii="Arial"/>
                <w:b/>
              </w:rPr>
            </w:pPr>
            <w:r>
              <w:rPr>
                <w:rFonts w:ascii="Arial"/>
                <w:b/>
              </w:rPr>
              <w:t>1.</w:t>
            </w:r>
          </w:p>
        </w:tc>
        <w:tc>
          <w:tcPr>
            <w:tcW w:w="4191" w:type="dxa"/>
          </w:tcPr>
          <w:p w:rsidR="00365C3E" w:rsidRDefault="00533A87">
            <w:pPr>
              <w:pStyle w:val="TableParagraph"/>
              <w:spacing w:line="250" w:lineRule="exact"/>
              <w:ind w:left="105"/>
            </w:pPr>
            <w:r>
              <w:t>Land</w:t>
            </w:r>
            <w:r>
              <w:rPr>
                <w:spacing w:val="-2"/>
              </w:rPr>
              <w:t xml:space="preserve"> </w:t>
            </w:r>
            <w:r>
              <w:t>Value</w:t>
            </w:r>
            <w:r>
              <w:rPr>
                <w:spacing w:val="-1"/>
              </w:rPr>
              <w:t xml:space="preserve"> </w:t>
            </w:r>
            <w:r>
              <w:t>(A)</w:t>
            </w:r>
          </w:p>
        </w:tc>
        <w:tc>
          <w:tcPr>
            <w:tcW w:w="2976" w:type="dxa"/>
          </w:tcPr>
          <w:p w:rsidR="00365C3E" w:rsidRDefault="00533A87">
            <w:pPr>
              <w:pStyle w:val="TableParagraph"/>
              <w:spacing w:line="248" w:lineRule="exact"/>
              <w:ind w:left="738" w:right="731"/>
              <w:jc w:val="center"/>
              <w:rPr>
                <w:rFonts w:ascii="Arial"/>
                <w:b/>
              </w:rPr>
            </w:pPr>
            <w:r>
              <w:rPr>
                <w:rFonts w:ascii="Arial"/>
                <w:b/>
              </w:rPr>
              <w:t>Rs.34,09,728/-</w:t>
            </w:r>
          </w:p>
        </w:tc>
        <w:tc>
          <w:tcPr>
            <w:tcW w:w="3490" w:type="dxa"/>
          </w:tcPr>
          <w:p w:rsidR="00365C3E" w:rsidRDefault="00DF5F19">
            <w:pPr>
              <w:pStyle w:val="TableParagraph"/>
              <w:spacing w:line="248" w:lineRule="exact"/>
              <w:ind w:left="304" w:right="298"/>
              <w:jc w:val="center"/>
              <w:rPr>
                <w:rFonts w:ascii="Arial"/>
                <w:b/>
              </w:rPr>
            </w:pPr>
            <w:r>
              <w:rPr>
                <w:rFonts w:ascii="Arial"/>
                <w:b/>
              </w:rPr>
              <w:t>Rs.5,49,00,000/-</w:t>
            </w:r>
          </w:p>
        </w:tc>
      </w:tr>
      <w:tr w:rsidR="00365C3E">
        <w:trPr>
          <w:trHeight w:val="381"/>
        </w:trPr>
        <w:tc>
          <w:tcPr>
            <w:tcW w:w="780" w:type="dxa"/>
          </w:tcPr>
          <w:p w:rsidR="00365C3E" w:rsidRDefault="00533A87">
            <w:pPr>
              <w:pStyle w:val="TableParagraph"/>
              <w:spacing w:line="250" w:lineRule="exact"/>
              <w:ind w:left="390"/>
              <w:rPr>
                <w:rFonts w:ascii="Arial"/>
                <w:b/>
              </w:rPr>
            </w:pPr>
            <w:r>
              <w:rPr>
                <w:rFonts w:ascii="Arial"/>
                <w:b/>
              </w:rPr>
              <w:t>2.</w:t>
            </w:r>
          </w:p>
        </w:tc>
        <w:tc>
          <w:tcPr>
            <w:tcW w:w="4191" w:type="dxa"/>
          </w:tcPr>
          <w:p w:rsidR="00365C3E" w:rsidRDefault="00533A87">
            <w:pPr>
              <w:pStyle w:val="TableParagraph"/>
              <w:ind w:left="105"/>
            </w:pPr>
            <w:r>
              <w:t>Construction</w:t>
            </w:r>
            <w:r>
              <w:rPr>
                <w:spacing w:val="-3"/>
              </w:rPr>
              <w:t xml:space="preserve"> </w:t>
            </w:r>
            <w:r>
              <w:t>Value</w:t>
            </w:r>
            <w:r>
              <w:rPr>
                <w:spacing w:val="-2"/>
              </w:rPr>
              <w:t xml:space="preserve"> </w:t>
            </w:r>
            <w:r>
              <w:t>(B)</w:t>
            </w:r>
          </w:p>
        </w:tc>
        <w:tc>
          <w:tcPr>
            <w:tcW w:w="2976" w:type="dxa"/>
          </w:tcPr>
          <w:p w:rsidR="00365C3E" w:rsidRDefault="00533A87">
            <w:pPr>
              <w:pStyle w:val="TableParagraph"/>
              <w:ind w:left="738" w:right="731"/>
              <w:jc w:val="center"/>
            </w:pPr>
            <w:r>
              <w:t>----</w:t>
            </w:r>
          </w:p>
        </w:tc>
        <w:tc>
          <w:tcPr>
            <w:tcW w:w="3490" w:type="dxa"/>
          </w:tcPr>
          <w:p w:rsidR="00365C3E" w:rsidRDefault="00533A87">
            <w:pPr>
              <w:pStyle w:val="TableParagraph"/>
              <w:spacing w:line="250" w:lineRule="exact"/>
              <w:ind w:left="304" w:right="298"/>
              <w:jc w:val="center"/>
              <w:rPr>
                <w:rFonts w:ascii="Arial"/>
                <w:b/>
              </w:rPr>
            </w:pPr>
            <w:r>
              <w:rPr>
                <w:rFonts w:ascii="Arial"/>
                <w:b/>
              </w:rPr>
              <w:t>Rs.</w:t>
            </w:r>
            <w:r>
              <w:rPr>
                <w:rFonts w:ascii="Arial"/>
                <w:b/>
                <w:spacing w:val="61"/>
              </w:rPr>
              <w:t xml:space="preserve"> </w:t>
            </w:r>
            <w:r>
              <w:rPr>
                <w:rFonts w:ascii="Arial"/>
                <w:b/>
              </w:rPr>
              <w:t>42,00,900/-</w:t>
            </w:r>
          </w:p>
        </w:tc>
      </w:tr>
      <w:tr w:rsidR="00365C3E">
        <w:trPr>
          <w:trHeight w:val="378"/>
        </w:trPr>
        <w:tc>
          <w:tcPr>
            <w:tcW w:w="780" w:type="dxa"/>
          </w:tcPr>
          <w:p w:rsidR="00365C3E" w:rsidRDefault="00533A87">
            <w:pPr>
              <w:pStyle w:val="TableParagraph"/>
              <w:spacing w:line="248" w:lineRule="exact"/>
              <w:ind w:left="390"/>
              <w:rPr>
                <w:rFonts w:ascii="Arial"/>
                <w:b/>
              </w:rPr>
            </w:pPr>
            <w:r>
              <w:rPr>
                <w:rFonts w:ascii="Arial"/>
                <w:b/>
              </w:rPr>
              <w:t>3.</w:t>
            </w:r>
          </w:p>
        </w:tc>
        <w:tc>
          <w:tcPr>
            <w:tcW w:w="4191" w:type="dxa"/>
          </w:tcPr>
          <w:p w:rsidR="00365C3E" w:rsidRDefault="00533A87">
            <w:pPr>
              <w:pStyle w:val="TableParagraph"/>
              <w:spacing w:line="248" w:lineRule="exact"/>
              <w:ind w:left="105"/>
              <w:rPr>
                <w:rFonts w:ascii="Arial"/>
                <w:b/>
              </w:rPr>
            </w:pPr>
            <w:r>
              <w:rPr>
                <w:rFonts w:ascii="Arial"/>
                <w:b/>
              </w:rPr>
              <w:t>Total</w:t>
            </w:r>
            <w:r>
              <w:rPr>
                <w:rFonts w:ascii="Arial"/>
                <w:b/>
                <w:spacing w:val="1"/>
              </w:rPr>
              <w:t xml:space="preserve"> </w:t>
            </w:r>
            <w:r>
              <w:rPr>
                <w:rFonts w:ascii="Arial"/>
                <w:b/>
              </w:rPr>
              <w:t>Add</w:t>
            </w:r>
            <w:r>
              <w:rPr>
                <w:rFonts w:ascii="Arial"/>
                <w:b/>
                <w:spacing w:val="-3"/>
              </w:rPr>
              <w:t xml:space="preserve"> </w:t>
            </w:r>
            <w:r>
              <w:rPr>
                <w:rFonts w:ascii="Arial"/>
                <w:b/>
              </w:rPr>
              <w:t>(A+B)</w:t>
            </w:r>
          </w:p>
        </w:tc>
        <w:tc>
          <w:tcPr>
            <w:tcW w:w="2976" w:type="dxa"/>
          </w:tcPr>
          <w:p w:rsidR="00365C3E" w:rsidRDefault="00533A87">
            <w:pPr>
              <w:pStyle w:val="TableParagraph"/>
              <w:spacing w:line="248" w:lineRule="exact"/>
              <w:ind w:left="738" w:right="731"/>
              <w:jc w:val="center"/>
              <w:rPr>
                <w:rFonts w:ascii="Arial"/>
                <w:b/>
              </w:rPr>
            </w:pPr>
            <w:r>
              <w:rPr>
                <w:rFonts w:ascii="Arial"/>
                <w:b/>
              </w:rPr>
              <w:t>Rs.34,09,728/-</w:t>
            </w:r>
          </w:p>
        </w:tc>
        <w:tc>
          <w:tcPr>
            <w:tcW w:w="3490" w:type="dxa"/>
          </w:tcPr>
          <w:p w:rsidR="00365C3E" w:rsidRDefault="00DF5F19">
            <w:pPr>
              <w:pStyle w:val="TableParagraph"/>
              <w:spacing w:line="248" w:lineRule="exact"/>
              <w:ind w:left="304" w:right="298"/>
              <w:jc w:val="center"/>
              <w:rPr>
                <w:rFonts w:ascii="Arial"/>
                <w:b/>
              </w:rPr>
            </w:pPr>
            <w:r>
              <w:rPr>
                <w:rFonts w:ascii="Arial"/>
                <w:b/>
              </w:rPr>
              <w:t>Rs.5,91,0</w:t>
            </w:r>
            <w:r w:rsidR="00533A87">
              <w:rPr>
                <w:rFonts w:ascii="Arial"/>
                <w:b/>
              </w:rPr>
              <w:t>0,900/-</w:t>
            </w:r>
          </w:p>
        </w:tc>
      </w:tr>
      <w:tr w:rsidR="00365C3E">
        <w:trPr>
          <w:trHeight w:val="378"/>
        </w:trPr>
        <w:tc>
          <w:tcPr>
            <w:tcW w:w="780" w:type="dxa"/>
            <w:vMerge w:val="restart"/>
          </w:tcPr>
          <w:p w:rsidR="00365C3E" w:rsidRDefault="00365C3E">
            <w:pPr>
              <w:pStyle w:val="TableParagraph"/>
              <w:spacing w:before="5"/>
              <w:rPr>
                <w:rFonts w:ascii="Arial"/>
                <w:i/>
                <w:sz w:val="20"/>
              </w:rPr>
            </w:pPr>
          </w:p>
          <w:p w:rsidR="00365C3E" w:rsidRDefault="00533A87">
            <w:pPr>
              <w:pStyle w:val="TableParagraph"/>
              <w:ind w:left="390"/>
              <w:rPr>
                <w:rFonts w:ascii="Arial"/>
                <w:b/>
              </w:rPr>
            </w:pPr>
            <w:r>
              <w:rPr>
                <w:rFonts w:ascii="Arial"/>
                <w:b/>
              </w:rPr>
              <w:t>4.</w:t>
            </w:r>
          </w:p>
        </w:tc>
        <w:tc>
          <w:tcPr>
            <w:tcW w:w="4191" w:type="dxa"/>
          </w:tcPr>
          <w:p w:rsidR="00365C3E" w:rsidRDefault="00533A87">
            <w:pPr>
              <w:pStyle w:val="TableParagraph"/>
              <w:spacing w:line="250" w:lineRule="exact"/>
              <w:ind w:left="105"/>
            </w:pPr>
            <w:r>
              <w:t>Additional</w:t>
            </w:r>
            <w:r>
              <w:rPr>
                <w:spacing w:val="-4"/>
              </w:rPr>
              <w:t xml:space="preserve"> </w:t>
            </w:r>
            <w:r>
              <w:t>Premium</w:t>
            </w:r>
            <w:r>
              <w:rPr>
                <w:spacing w:val="-3"/>
              </w:rPr>
              <w:t xml:space="preserve"> </w:t>
            </w:r>
            <w:r>
              <w:t>if</w:t>
            </w:r>
            <w:r>
              <w:rPr>
                <w:spacing w:val="2"/>
              </w:rPr>
              <w:t xml:space="preserve"> </w:t>
            </w:r>
            <w:r>
              <w:t>any</w:t>
            </w:r>
          </w:p>
        </w:tc>
        <w:tc>
          <w:tcPr>
            <w:tcW w:w="2976" w:type="dxa"/>
          </w:tcPr>
          <w:p w:rsidR="00365C3E" w:rsidRDefault="00533A87">
            <w:pPr>
              <w:pStyle w:val="TableParagraph"/>
              <w:spacing w:line="248" w:lineRule="exact"/>
              <w:ind w:left="738" w:right="731"/>
              <w:jc w:val="center"/>
              <w:rPr>
                <w:rFonts w:ascii="Arial"/>
                <w:b/>
              </w:rPr>
            </w:pPr>
            <w:r>
              <w:rPr>
                <w:rFonts w:ascii="Arial"/>
                <w:b/>
              </w:rPr>
              <w:t>----</w:t>
            </w:r>
          </w:p>
        </w:tc>
        <w:tc>
          <w:tcPr>
            <w:tcW w:w="3490" w:type="dxa"/>
          </w:tcPr>
          <w:p w:rsidR="00365C3E" w:rsidRDefault="00533A87">
            <w:pPr>
              <w:pStyle w:val="TableParagraph"/>
              <w:spacing w:line="248" w:lineRule="exact"/>
              <w:ind w:left="306" w:right="298"/>
              <w:jc w:val="center"/>
              <w:rPr>
                <w:rFonts w:ascii="Arial"/>
                <w:b/>
              </w:rPr>
            </w:pPr>
            <w:r>
              <w:rPr>
                <w:rFonts w:ascii="Arial"/>
                <w:b/>
              </w:rPr>
              <w:t>----</w:t>
            </w:r>
          </w:p>
        </w:tc>
      </w:tr>
      <w:tr w:rsidR="00365C3E">
        <w:trPr>
          <w:trHeight w:val="378"/>
        </w:trPr>
        <w:tc>
          <w:tcPr>
            <w:tcW w:w="780" w:type="dxa"/>
            <w:vMerge/>
            <w:tcBorders>
              <w:top w:val="nil"/>
            </w:tcBorders>
          </w:tcPr>
          <w:p w:rsidR="00365C3E" w:rsidRDefault="00365C3E">
            <w:pPr>
              <w:rPr>
                <w:sz w:val="2"/>
                <w:szCs w:val="2"/>
              </w:rPr>
            </w:pPr>
          </w:p>
        </w:tc>
        <w:tc>
          <w:tcPr>
            <w:tcW w:w="4191" w:type="dxa"/>
          </w:tcPr>
          <w:p w:rsidR="00365C3E" w:rsidRDefault="00533A87">
            <w:pPr>
              <w:pStyle w:val="TableParagraph"/>
              <w:spacing w:line="250" w:lineRule="exact"/>
              <w:ind w:left="105"/>
            </w:pPr>
            <w:r>
              <w:t>Details/</w:t>
            </w:r>
            <w:r>
              <w:rPr>
                <w:spacing w:val="-1"/>
              </w:rPr>
              <w:t xml:space="preserve"> </w:t>
            </w:r>
            <w:r>
              <w:t>Justification</w:t>
            </w:r>
          </w:p>
        </w:tc>
        <w:tc>
          <w:tcPr>
            <w:tcW w:w="2976" w:type="dxa"/>
          </w:tcPr>
          <w:p w:rsidR="00365C3E" w:rsidRDefault="00533A87">
            <w:pPr>
              <w:pStyle w:val="TableParagraph"/>
              <w:spacing w:line="248" w:lineRule="exact"/>
              <w:ind w:left="738" w:right="731"/>
              <w:jc w:val="center"/>
              <w:rPr>
                <w:rFonts w:ascii="Arial"/>
                <w:b/>
              </w:rPr>
            </w:pPr>
            <w:r>
              <w:rPr>
                <w:rFonts w:ascii="Arial"/>
                <w:b/>
              </w:rPr>
              <w:t>----</w:t>
            </w:r>
          </w:p>
        </w:tc>
        <w:tc>
          <w:tcPr>
            <w:tcW w:w="3490" w:type="dxa"/>
          </w:tcPr>
          <w:p w:rsidR="00365C3E" w:rsidRDefault="00533A87">
            <w:pPr>
              <w:pStyle w:val="TableParagraph"/>
              <w:spacing w:line="248" w:lineRule="exact"/>
              <w:ind w:left="306" w:right="298"/>
              <w:jc w:val="center"/>
              <w:rPr>
                <w:rFonts w:ascii="Arial"/>
                <w:b/>
              </w:rPr>
            </w:pPr>
            <w:r>
              <w:rPr>
                <w:rFonts w:ascii="Arial"/>
                <w:b/>
              </w:rPr>
              <w:t>----</w:t>
            </w:r>
          </w:p>
        </w:tc>
      </w:tr>
      <w:tr w:rsidR="00365C3E">
        <w:trPr>
          <w:trHeight w:val="381"/>
        </w:trPr>
        <w:tc>
          <w:tcPr>
            <w:tcW w:w="780" w:type="dxa"/>
          </w:tcPr>
          <w:p w:rsidR="00365C3E" w:rsidRDefault="00533A87">
            <w:pPr>
              <w:pStyle w:val="TableParagraph"/>
              <w:spacing w:before="40"/>
              <w:ind w:left="390"/>
              <w:rPr>
                <w:rFonts w:ascii="Arial"/>
                <w:b/>
              </w:rPr>
            </w:pPr>
            <w:r>
              <w:rPr>
                <w:rFonts w:ascii="Arial"/>
                <w:b/>
              </w:rPr>
              <w:t>5.</w:t>
            </w:r>
          </w:p>
        </w:tc>
        <w:tc>
          <w:tcPr>
            <w:tcW w:w="4191" w:type="dxa"/>
          </w:tcPr>
          <w:p w:rsidR="00365C3E" w:rsidRDefault="00533A87">
            <w:pPr>
              <w:pStyle w:val="TableParagraph"/>
              <w:ind w:left="105"/>
            </w:pPr>
            <w:r>
              <w:t>Deductions</w:t>
            </w:r>
            <w:r>
              <w:rPr>
                <w:spacing w:val="-2"/>
              </w:rPr>
              <w:t xml:space="preserve"> </w:t>
            </w:r>
            <w:r>
              <w:t>charged</w:t>
            </w:r>
            <w:r>
              <w:rPr>
                <w:spacing w:val="-2"/>
              </w:rPr>
              <w:t xml:space="preserve"> </w:t>
            </w:r>
            <w:r>
              <w:t>if any</w:t>
            </w:r>
          </w:p>
        </w:tc>
        <w:tc>
          <w:tcPr>
            <w:tcW w:w="2976" w:type="dxa"/>
          </w:tcPr>
          <w:p w:rsidR="00365C3E" w:rsidRDefault="00533A87">
            <w:pPr>
              <w:pStyle w:val="TableParagraph"/>
              <w:spacing w:line="250" w:lineRule="exact"/>
              <w:ind w:left="738" w:right="731"/>
              <w:jc w:val="center"/>
              <w:rPr>
                <w:rFonts w:ascii="Arial"/>
                <w:b/>
              </w:rPr>
            </w:pPr>
            <w:r>
              <w:rPr>
                <w:rFonts w:ascii="Arial"/>
                <w:b/>
              </w:rPr>
              <w:t>----</w:t>
            </w:r>
          </w:p>
        </w:tc>
        <w:tc>
          <w:tcPr>
            <w:tcW w:w="3490" w:type="dxa"/>
          </w:tcPr>
          <w:p w:rsidR="00365C3E" w:rsidRDefault="00533A87">
            <w:pPr>
              <w:pStyle w:val="TableParagraph"/>
              <w:spacing w:line="250" w:lineRule="exact"/>
              <w:ind w:left="306" w:right="298"/>
              <w:jc w:val="center"/>
              <w:rPr>
                <w:rFonts w:ascii="Arial"/>
                <w:b/>
              </w:rPr>
            </w:pPr>
            <w:r>
              <w:rPr>
                <w:rFonts w:ascii="Arial"/>
                <w:b/>
              </w:rPr>
              <w:t>----</w:t>
            </w:r>
          </w:p>
        </w:tc>
      </w:tr>
    </w:tbl>
    <w:p w:rsidR="00365C3E" w:rsidRDefault="00365C3E">
      <w:pPr>
        <w:spacing w:line="250" w:lineRule="exact"/>
        <w:jc w:val="center"/>
        <w:rPr>
          <w:rFonts w:ascii="Arial"/>
        </w:rPr>
        <w:sectPr w:rsidR="00365C3E">
          <w:pgSz w:w="12240" w:h="15840"/>
          <w:pgMar w:top="1440" w:right="280" w:bottom="1180" w:left="280" w:header="240" w:footer="9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4191"/>
        <w:gridCol w:w="2976"/>
        <w:gridCol w:w="3490"/>
      </w:tblGrid>
      <w:tr w:rsidR="00C3339B" w:rsidTr="00AA54BE">
        <w:trPr>
          <w:trHeight w:val="379"/>
        </w:trPr>
        <w:tc>
          <w:tcPr>
            <w:tcW w:w="780" w:type="dxa"/>
          </w:tcPr>
          <w:p w:rsidR="00C3339B" w:rsidRDefault="00C3339B" w:rsidP="00AA54BE">
            <w:pPr>
              <w:pStyle w:val="TableParagraph"/>
              <w:rPr>
                <w:rFonts w:ascii="Times New Roman"/>
                <w:sz w:val="20"/>
              </w:rPr>
            </w:pPr>
          </w:p>
        </w:tc>
        <w:tc>
          <w:tcPr>
            <w:tcW w:w="4191" w:type="dxa"/>
          </w:tcPr>
          <w:p w:rsidR="00C3339B" w:rsidRDefault="00C3339B" w:rsidP="00AA54BE">
            <w:pPr>
              <w:pStyle w:val="TableParagraph"/>
              <w:spacing w:line="251" w:lineRule="exact"/>
              <w:ind w:left="105"/>
            </w:pPr>
            <w:r>
              <w:t>Details/</w:t>
            </w:r>
            <w:r>
              <w:rPr>
                <w:spacing w:val="-1"/>
              </w:rPr>
              <w:t xml:space="preserve"> </w:t>
            </w:r>
            <w:r>
              <w:t>Justification</w:t>
            </w:r>
          </w:p>
        </w:tc>
        <w:tc>
          <w:tcPr>
            <w:tcW w:w="2976" w:type="dxa"/>
          </w:tcPr>
          <w:p w:rsidR="00C3339B" w:rsidRDefault="00C3339B" w:rsidP="00AA54BE">
            <w:pPr>
              <w:pStyle w:val="TableParagraph"/>
              <w:spacing w:line="248" w:lineRule="exact"/>
              <w:ind w:right="1314"/>
              <w:jc w:val="right"/>
              <w:rPr>
                <w:rFonts w:ascii="Arial"/>
                <w:b/>
              </w:rPr>
            </w:pPr>
            <w:r>
              <w:rPr>
                <w:rFonts w:ascii="Arial"/>
                <w:b/>
              </w:rPr>
              <w:t>NA</w:t>
            </w:r>
          </w:p>
        </w:tc>
        <w:tc>
          <w:tcPr>
            <w:tcW w:w="3490" w:type="dxa"/>
          </w:tcPr>
          <w:p w:rsidR="00C3339B" w:rsidRDefault="00C3339B" w:rsidP="00AA54BE">
            <w:pPr>
              <w:pStyle w:val="TableParagraph"/>
              <w:spacing w:line="248" w:lineRule="exact"/>
              <w:ind w:left="307" w:right="296"/>
              <w:jc w:val="center"/>
              <w:rPr>
                <w:rFonts w:ascii="Arial"/>
                <w:b/>
              </w:rPr>
            </w:pPr>
            <w:r>
              <w:rPr>
                <w:rFonts w:ascii="Arial"/>
                <w:b/>
              </w:rPr>
              <w:t>NA</w:t>
            </w:r>
          </w:p>
        </w:tc>
      </w:tr>
      <w:tr w:rsidR="00C3339B" w:rsidTr="00AA54BE">
        <w:trPr>
          <w:trHeight w:val="760"/>
        </w:trPr>
        <w:tc>
          <w:tcPr>
            <w:tcW w:w="780" w:type="dxa"/>
          </w:tcPr>
          <w:p w:rsidR="00C3339B" w:rsidRDefault="00C3339B" w:rsidP="00AA54BE">
            <w:pPr>
              <w:pStyle w:val="TableParagraph"/>
              <w:rPr>
                <w:rFonts w:ascii="Arial"/>
                <w:i/>
                <w:sz w:val="20"/>
              </w:rPr>
            </w:pPr>
          </w:p>
          <w:p w:rsidR="00C3339B" w:rsidRDefault="00C3339B" w:rsidP="00AA54BE">
            <w:pPr>
              <w:pStyle w:val="TableParagraph"/>
              <w:ind w:left="390"/>
              <w:rPr>
                <w:rFonts w:ascii="Arial"/>
                <w:b/>
              </w:rPr>
            </w:pPr>
            <w:r>
              <w:rPr>
                <w:rFonts w:ascii="Arial"/>
                <w:b/>
              </w:rPr>
              <w:t>6.</w:t>
            </w:r>
          </w:p>
        </w:tc>
        <w:tc>
          <w:tcPr>
            <w:tcW w:w="4191" w:type="dxa"/>
          </w:tcPr>
          <w:p w:rsidR="00C3339B" w:rsidRDefault="00C3339B" w:rsidP="00AA54BE">
            <w:pPr>
              <w:pStyle w:val="TableParagraph"/>
              <w:spacing w:line="248" w:lineRule="exact"/>
              <w:ind w:left="105"/>
              <w:rPr>
                <w:rFonts w:ascii="Arial"/>
                <w:b/>
              </w:rPr>
            </w:pPr>
            <w:r>
              <w:rPr>
                <w:rFonts w:ascii="Arial"/>
                <w:b/>
              </w:rPr>
              <w:t>Total Indicative</w:t>
            </w:r>
            <w:r>
              <w:rPr>
                <w:rFonts w:ascii="Arial"/>
                <w:b/>
                <w:spacing w:val="-1"/>
              </w:rPr>
              <w:t xml:space="preserve"> </w:t>
            </w:r>
            <w:r>
              <w:rPr>
                <w:rFonts w:ascii="Arial"/>
                <w:b/>
              </w:rPr>
              <w:t>&amp;</w:t>
            </w:r>
            <w:r>
              <w:rPr>
                <w:rFonts w:ascii="Arial"/>
                <w:b/>
                <w:spacing w:val="-1"/>
              </w:rPr>
              <w:t xml:space="preserve"> </w:t>
            </w:r>
            <w:r>
              <w:rPr>
                <w:rFonts w:ascii="Arial"/>
                <w:b/>
              </w:rPr>
              <w:t>Estimated</w:t>
            </w:r>
          </w:p>
          <w:p w:rsidR="00C3339B" w:rsidRDefault="00C3339B" w:rsidP="00AA54BE">
            <w:pPr>
              <w:pStyle w:val="TableParagraph"/>
              <w:spacing w:before="128"/>
              <w:ind w:left="105"/>
              <w:rPr>
                <w:rFonts w:ascii="Arial"/>
                <w:b/>
              </w:rPr>
            </w:pPr>
            <w:r>
              <w:rPr>
                <w:rFonts w:ascii="Arial"/>
                <w:b/>
              </w:rPr>
              <w:t>Prospective Fair</w:t>
            </w:r>
            <w:r>
              <w:rPr>
                <w:rFonts w:ascii="Arial"/>
                <w:b/>
                <w:spacing w:val="-2"/>
              </w:rPr>
              <w:t xml:space="preserve"> </w:t>
            </w:r>
            <w:r>
              <w:rPr>
                <w:rFonts w:ascii="Arial"/>
                <w:b/>
              </w:rPr>
              <w:t>Market Value</w:t>
            </w:r>
          </w:p>
        </w:tc>
        <w:tc>
          <w:tcPr>
            <w:tcW w:w="2976" w:type="dxa"/>
          </w:tcPr>
          <w:p w:rsidR="00C3339B" w:rsidRDefault="00C3339B" w:rsidP="00AA54BE">
            <w:pPr>
              <w:pStyle w:val="TableParagraph"/>
              <w:spacing w:before="184"/>
              <w:ind w:right="1330"/>
              <w:jc w:val="right"/>
              <w:rPr>
                <w:rFonts w:ascii="Arial"/>
                <w:b/>
              </w:rPr>
            </w:pPr>
            <w:r>
              <w:rPr>
                <w:rFonts w:ascii="Arial"/>
                <w:b/>
              </w:rPr>
              <w:t>----</w:t>
            </w:r>
          </w:p>
        </w:tc>
        <w:tc>
          <w:tcPr>
            <w:tcW w:w="3490" w:type="dxa"/>
          </w:tcPr>
          <w:p w:rsidR="00C3339B" w:rsidRDefault="00C3339B" w:rsidP="00AA54BE">
            <w:pPr>
              <w:pStyle w:val="TableParagraph"/>
              <w:spacing w:before="184"/>
              <w:ind w:left="304" w:right="298"/>
              <w:jc w:val="center"/>
              <w:rPr>
                <w:rFonts w:ascii="Arial"/>
                <w:b/>
              </w:rPr>
            </w:pPr>
            <w:r>
              <w:rPr>
                <w:rFonts w:ascii="Arial"/>
                <w:b/>
              </w:rPr>
              <w:t>Rs.5,91,00,900/-</w:t>
            </w:r>
          </w:p>
        </w:tc>
      </w:tr>
      <w:tr w:rsidR="00C3339B" w:rsidTr="00AA54BE">
        <w:trPr>
          <w:trHeight w:val="378"/>
        </w:trPr>
        <w:tc>
          <w:tcPr>
            <w:tcW w:w="780" w:type="dxa"/>
          </w:tcPr>
          <w:p w:rsidR="00C3339B" w:rsidRDefault="00C3339B" w:rsidP="00AA54BE">
            <w:pPr>
              <w:pStyle w:val="TableParagraph"/>
              <w:spacing w:before="38"/>
              <w:ind w:left="390"/>
              <w:rPr>
                <w:rFonts w:ascii="Arial"/>
                <w:b/>
              </w:rPr>
            </w:pPr>
            <w:r>
              <w:rPr>
                <w:rFonts w:ascii="Arial"/>
                <w:b/>
              </w:rPr>
              <w:t>7.</w:t>
            </w:r>
          </w:p>
        </w:tc>
        <w:tc>
          <w:tcPr>
            <w:tcW w:w="4191" w:type="dxa"/>
          </w:tcPr>
          <w:p w:rsidR="00C3339B" w:rsidRDefault="00C3339B" w:rsidP="00AA54BE">
            <w:pPr>
              <w:pStyle w:val="TableParagraph"/>
              <w:spacing w:line="248" w:lineRule="exact"/>
              <w:ind w:left="105"/>
              <w:rPr>
                <w:rFonts w:ascii="Arial"/>
                <w:b/>
              </w:rPr>
            </w:pPr>
            <w:r>
              <w:rPr>
                <w:rFonts w:ascii="Arial"/>
                <w:b/>
              </w:rPr>
              <w:t>Rounded</w:t>
            </w:r>
            <w:r>
              <w:rPr>
                <w:rFonts w:ascii="Arial"/>
                <w:b/>
                <w:spacing w:val="-2"/>
              </w:rPr>
              <w:t xml:space="preserve"> </w:t>
            </w:r>
            <w:r>
              <w:rPr>
                <w:rFonts w:ascii="Arial"/>
                <w:b/>
              </w:rPr>
              <w:t>Off</w:t>
            </w:r>
          </w:p>
        </w:tc>
        <w:tc>
          <w:tcPr>
            <w:tcW w:w="2976" w:type="dxa"/>
          </w:tcPr>
          <w:p w:rsidR="00C3339B" w:rsidRDefault="00C3339B" w:rsidP="00AA54BE">
            <w:pPr>
              <w:pStyle w:val="TableParagraph"/>
              <w:spacing w:line="248" w:lineRule="exact"/>
              <w:ind w:right="1330"/>
              <w:jc w:val="right"/>
              <w:rPr>
                <w:rFonts w:ascii="Arial"/>
                <w:b/>
              </w:rPr>
            </w:pPr>
            <w:r>
              <w:rPr>
                <w:rFonts w:ascii="Arial"/>
                <w:b/>
              </w:rPr>
              <w:t>----</w:t>
            </w:r>
          </w:p>
        </w:tc>
        <w:tc>
          <w:tcPr>
            <w:tcW w:w="3490" w:type="dxa"/>
          </w:tcPr>
          <w:p w:rsidR="00C3339B" w:rsidRDefault="00C3339B" w:rsidP="00AA54BE">
            <w:pPr>
              <w:pStyle w:val="TableParagraph"/>
              <w:spacing w:line="248" w:lineRule="exact"/>
              <w:ind w:left="304" w:right="298"/>
              <w:jc w:val="center"/>
              <w:rPr>
                <w:rFonts w:ascii="Arial"/>
                <w:b/>
              </w:rPr>
            </w:pPr>
            <w:r>
              <w:rPr>
                <w:rFonts w:ascii="Arial"/>
                <w:b/>
              </w:rPr>
              <w:t>Rs.5,91,00,000/-</w:t>
            </w:r>
          </w:p>
        </w:tc>
      </w:tr>
      <w:tr w:rsidR="00C3339B" w:rsidTr="00AA54BE">
        <w:trPr>
          <w:trHeight w:val="758"/>
        </w:trPr>
        <w:tc>
          <w:tcPr>
            <w:tcW w:w="780" w:type="dxa"/>
          </w:tcPr>
          <w:p w:rsidR="00C3339B" w:rsidRDefault="00C3339B" w:rsidP="00AA54BE">
            <w:pPr>
              <w:pStyle w:val="TableParagraph"/>
              <w:rPr>
                <w:rFonts w:ascii="Arial"/>
                <w:i/>
                <w:sz w:val="20"/>
              </w:rPr>
            </w:pPr>
          </w:p>
          <w:p w:rsidR="00C3339B" w:rsidRDefault="00C3339B" w:rsidP="00AA54BE">
            <w:pPr>
              <w:pStyle w:val="TableParagraph"/>
              <w:ind w:left="390"/>
              <w:rPr>
                <w:rFonts w:ascii="Arial"/>
                <w:b/>
              </w:rPr>
            </w:pPr>
            <w:r>
              <w:rPr>
                <w:rFonts w:ascii="Arial"/>
                <w:b/>
              </w:rPr>
              <w:t>8.</w:t>
            </w:r>
          </w:p>
        </w:tc>
        <w:tc>
          <w:tcPr>
            <w:tcW w:w="4191" w:type="dxa"/>
          </w:tcPr>
          <w:p w:rsidR="00C3339B" w:rsidRDefault="00C3339B" w:rsidP="00AA54BE">
            <w:pPr>
              <w:pStyle w:val="TableParagraph"/>
              <w:spacing w:line="248" w:lineRule="exact"/>
              <w:ind w:left="105"/>
              <w:rPr>
                <w:rFonts w:ascii="Arial"/>
                <w:b/>
              </w:rPr>
            </w:pPr>
            <w:r>
              <w:rPr>
                <w:rFonts w:ascii="Arial"/>
                <w:b/>
              </w:rPr>
              <w:t>Indicative</w:t>
            </w:r>
            <w:r>
              <w:rPr>
                <w:rFonts w:ascii="Arial"/>
                <w:b/>
                <w:spacing w:val="-3"/>
              </w:rPr>
              <w:t xml:space="preserve"> </w:t>
            </w:r>
            <w:r>
              <w:rPr>
                <w:rFonts w:ascii="Arial"/>
                <w:b/>
              </w:rPr>
              <w:t>&amp;</w:t>
            </w:r>
            <w:r>
              <w:rPr>
                <w:rFonts w:ascii="Arial"/>
                <w:b/>
                <w:spacing w:val="-2"/>
              </w:rPr>
              <w:t xml:space="preserve"> </w:t>
            </w:r>
            <w:r>
              <w:rPr>
                <w:rFonts w:ascii="Arial"/>
                <w:b/>
              </w:rPr>
              <w:t>Estimated</w:t>
            </w:r>
            <w:r>
              <w:rPr>
                <w:rFonts w:ascii="Arial"/>
                <w:b/>
                <w:spacing w:val="-3"/>
              </w:rPr>
              <w:t xml:space="preserve"> </w:t>
            </w:r>
            <w:r>
              <w:rPr>
                <w:rFonts w:ascii="Arial"/>
                <w:b/>
              </w:rPr>
              <w:t>Prospective</w:t>
            </w:r>
          </w:p>
          <w:p w:rsidR="00C3339B" w:rsidRDefault="00C3339B" w:rsidP="00AA54BE">
            <w:pPr>
              <w:pStyle w:val="TableParagraph"/>
              <w:spacing w:before="126"/>
              <w:ind w:left="105"/>
            </w:pPr>
            <w:r>
              <w:rPr>
                <w:rFonts w:ascii="Arial"/>
                <w:b/>
              </w:rPr>
              <w:t>Fair</w:t>
            </w:r>
            <w:r>
              <w:rPr>
                <w:rFonts w:ascii="Arial"/>
                <w:b/>
                <w:spacing w:val="-3"/>
              </w:rPr>
              <w:t xml:space="preserve"> </w:t>
            </w:r>
            <w:r>
              <w:rPr>
                <w:rFonts w:ascii="Arial"/>
                <w:b/>
              </w:rPr>
              <w:t xml:space="preserve">Market Value </w:t>
            </w:r>
            <w:r>
              <w:t>in</w:t>
            </w:r>
            <w:r>
              <w:rPr>
                <w:spacing w:val="-3"/>
              </w:rPr>
              <w:t xml:space="preserve"> </w:t>
            </w:r>
            <w:r>
              <w:t>words</w:t>
            </w:r>
          </w:p>
        </w:tc>
        <w:tc>
          <w:tcPr>
            <w:tcW w:w="2976" w:type="dxa"/>
          </w:tcPr>
          <w:p w:rsidR="00C3339B" w:rsidRDefault="00C3339B" w:rsidP="00AA54BE">
            <w:pPr>
              <w:pStyle w:val="TableParagraph"/>
              <w:spacing w:before="184"/>
              <w:ind w:right="1330"/>
              <w:jc w:val="right"/>
              <w:rPr>
                <w:rFonts w:ascii="Arial"/>
                <w:b/>
              </w:rPr>
            </w:pPr>
            <w:r>
              <w:rPr>
                <w:rFonts w:ascii="Arial"/>
                <w:b/>
              </w:rPr>
              <w:t>----</w:t>
            </w:r>
          </w:p>
        </w:tc>
        <w:tc>
          <w:tcPr>
            <w:tcW w:w="3490" w:type="dxa"/>
          </w:tcPr>
          <w:p w:rsidR="00C3339B" w:rsidRDefault="00C3339B" w:rsidP="00AA54BE">
            <w:pPr>
              <w:pStyle w:val="TableParagraph"/>
              <w:spacing w:line="248" w:lineRule="exact"/>
              <w:ind w:left="307" w:right="298"/>
              <w:jc w:val="center"/>
              <w:rPr>
                <w:rFonts w:ascii="Arial"/>
                <w:b/>
              </w:rPr>
            </w:pPr>
            <w:r>
              <w:rPr>
                <w:rFonts w:ascii="Arial"/>
                <w:b/>
              </w:rPr>
              <w:t>Rupees</w:t>
            </w:r>
            <w:r>
              <w:rPr>
                <w:rFonts w:ascii="Arial"/>
                <w:b/>
                <w:spacing w:val="-1"/>
              </w:rPr>
              <w:t xml:space="preserve"> </w:t>
            </w:r>
            <w:r>
              <w:rPr>
                <w:rFonts w:ascii="Arial"/>
                <w:b/>
              </w:rPr>
              <w:t>Five</w:t>
            </w:r>
            <w:r>
              <w:rPr>
                <w:rFonts w:ascii="Arial"/>
                <w:b/>
                <w:spacing w:val="-1"/>
              </w:rPr>
              <w:t xml:space="preserve"> </w:t>
            </w:r>
            <w:r>
              <w:rPr>
                <w:rFonts w:ascii="Arial"/>
                <w:b/>
              </w:rPr>
              <w:t>Crore</w:t>
            </w:r>
            <w:r>
              <w:rPr>
                <w:rFonts w:ascii="Arial"/>
                <w:b/>
                <w:spacing w:val="-1"/>
              </w:rPr>
              <w:t xml:space="preserve"> </w:t>
            </w:r>
            <w:r>
              <w:rPr>
                <w:rFonts w:ascii="Arial"/>
                <w:b/>
              </w:rPr>
              <w:t>Ninety One Lakh</w:t>
            </w:r>
            <w:r>
              <w:rPr>
                <w:rFonts w:ascii="Arial"/>
                <w:b/>
                <w:spacing w:val="-1"/>
              </w:rPr>
              <w:t xml:space="preserve"> </w:t>
            </w:r>
            <w:r>
              <w:rPr>
                <w:rFonts w:ascii="Arial"/>
                <w:b/>
              </w:rPr>
              <w:t>Only</w:t>
            </w:r>
          </w:p>
        </w:tc>
      </w:tr>
      <w:tr w:rsidR="00C3339B" w:rsidTr="00AA54BE">
        <w:trPr>
          <w:trHeight w:val="724"/>
        </w:trPr>
        <w:tc>
          <w:tcPr>
            <w:tcW w:w="780" w:type="dxa"/>
          </w:tcPr>
          <w:p w:rsidR="00C3339B" w:rsidRDefault="00C3339B" w:rsidP="00AA54BE">
            <w:pPr>
              <w:pStyle w:val="TableParagraph"/>
              <w:spacing w:before="213"/>
              <w:ind w:left="390"/>
              <w:rPr>
                <w:rFonts w:ascii="Arial"/>
                <w:b/>
              </w:rPr>
            </w:pPr>
            <w:r>
              <w:rPr>
                <w:rFonts w:ascii="Arial"/>
                <w:b/>
              </w:rPr>
              <w:t>9.</w:t>
            </w:r>
          </w:p>
        </w:tc>
        <w:tc>
          <w:tcPr>
            <w:tcW w:w="4191" w:type="dxa"/>
          </w:tcPr>
          <w:p w:rsidR="00C3339B" w:rsidRDefault="00C3339B" w:rsidP="00AA54BE">
            <w:pPr>
              <w:pStyle w:val="TableParagraph"/>
              <w:spacing w:line="250" w:lineRule="exact"/>
              <w:ind w:left="105"/>
              <w:rPr>
                <w:rFonts w:ascii="Arial"/>
                <w:b/>
                <w:sz w:val="20"/>
              </w:rPr>
            </w:pPr>
            <w:r>
              <w:rPr>
                <w:rFonts w:ascii="Arial"/>
                <w:b/>
              </w:rPr>
              <w:t>Expected</w:t>
            </w:r>
            <w:r>
              <w:rPr>
                <w:rFonts w:ascii="Arial"/>
                <w:b/>
                <w:spacing w:val="-3"/>
              </w:rPr>
              <w:t xml:space="preserve"> </w:t>
            </w:r>
            <w:r>
              <w:rPr>
                <w:rFonts w:ascii="Arial"/>
                <w:b/>
              </w:rPr>
              <w:t>Realizable</w:t>
            </w:r>
            <w:r>
              <w:rPr>
                <w:rFonts w:ascii="Arial"/>
                <w:b/>
                <w:spacing w:val="-2"/>
              </w:rPr>
              <w:t xml:space="preserve"> </w:t>
            </w:r>
            <w:r>
              <w:rPr>
                <w:rFonts w:ascii="Arial"/>
                <w:b/>
              </w:rPr>
              <w:t>Value</w:t>
            </w:r>
            <w:r>
              <w:rPr>
                <w:rFonts w:ascii="Arial"/>
                <w:b/>
                <w:spacing w:val="-1"/>
              </w:rPr>
              <w:t xml:space="preserve"> </w:t>
            </w:r>
            <w:r>
              <w:rPr>
                <w:rFonts w:ascii="Arial"/>
                <w:b/>
                <w:sz w:val="20"/>
              </w:rPr>
              <w:t>(@</w:t>
            </w:r>
            <w:r>
              <w:rPr>
                <w:rFonts w:ascii="Arial"/>
                <w:b/>
                <w:spacing w:val="-3"/>
                <w:sz w:val="20"/>
              </w:rPr>
              <w:t xml:space="preserve"> </w:t>
            </w:r>
            <w:r>
              <w:rPr>
                <w:rFonts w:ascii="Arial"/>
                <w:b/>
                <w:sz w:val="20"/>
              </w:rPr>
              <w:t>~10%</w:t>
            </w:r>
          </w:p>
          <w:p w:rsidR="00C3339B" w:rsidRDefault="00C3339B" w:rsidP="00AA54BE">
            <w:pPr>
              <w:pStyle w:val="TableParagraph"/>
              <w:spacing w:before="125"/>
              <w:ind w:left="105"/>
              <w:rPr>
                <w:rFonts w:ascii="Arial"/>
                <w:b/>
                <w:sz w:val="20"/>
              </w:rPr>
            </w:pPr>
            <w:r>
              <w:rPr>
                <w:rFonts w:ascii="Arial"/>
                <w:b/>
                <w:sz w:val="20"/>
              </w:rPr>
              <w:t>less)</w:t>
            </w:r>
          </w:p>
        </w:tc>
        <w:tc>
          <w:tcPr>
            <w:tcW w:w="2976" w:type="dxa"/>
          </w:tcPr>
          <w:p w:rsidR="00C3339B" w:rsidRDefault="00C3339B" w:rsidP="00AA54BE">
            <w:pPr>
              <w:pStyle w:val="TableParagraph"/>
              <w:spacing w:before="168"/>
              <w:ind w:right="1330"/>
              <w:jc w:val="right"/>
              <w:rPr>
                <w:rFonts w:ascii="Arial"/>
                <w:b/>
              </w:rPr>
            </w:pPr>
            <w:r>
              <w:rPr>
                <w:rFonts w:ascii="Arial"/>
                <w:b/>
              </w:rPr>
              <w:t>----</w:t>
            </w:r>
          </w:p>
        </w:tc>
        <w:tc>
          <w:tcPr>
            <w:tcW w:w="3490" w:type="dxa"/>
          </w:tcPr>
          <w:p w:rsidR="00C3339B" w:rsidRDefault="00C3339B" w:rsidP="00AA54BE">
            <w:pPr>
              <w:pStyle w:val="TableParagraph"/>
              <w:spacing w:before="168"/>
              <w:ind w:left="304" w:right="298"/>
              <w:jc w:val="center"/>
              <w:rPr>
                <w:rFonts w:ascii="Arial"/>
                <w:b/>
              </w:rPr>
            </w:pPr>
            <w:r>
              <w:rPr>
                <w:rFonts w:ascii="Arial"/>
                <w:b/>
              </w:rPr>
              <w:t>Rs.5,02,35,000/-</w:t>
            </w:r>
          </w:p>
        </w:tc>
      </w:tr>
      <w:tr w:rsidR="00C3339B" w:rsidTr="00AA54BE">
        <w:trPr>
          <w:trHeight w:val="724"/>
        </w:trPr>
        <w:tc>
          <w:tcPr>
            <w:tcW w:w="780" w:type="dxa"/>
          </w:tcPr>
          <w:p w:rsidR="00C3339B" w:rsidRDefault="00C3339B" w:rsidP="00AA54BE">
            <w:pPr>
              <w:pStyle w:val="TableParagraph"/>
              <w:spacing w:before="213"/>
              <w:ind w:left="390"/>
              <w:rPr>
                <w:rFonts w:ascii="Arial"/>
                <w:b/>
              </w:rPr>
            </w:pPr>
            <w:r>
              <w:rPr>
                <w:rFonts w:ascii="Arial"/>
                <w:b/>
              </w:rPr>
              <w:t>10.</w:t>
            </w:r>
          </w:p>
        </w:tc>
        <w:tc>
          <w:tcPr>
            <w:tcW w:w="4191" w:type="dxa"/>
          </w:tcPr>
          <w:p w:rsidR="00C3339B" w:rsidRDefault="00C3339B" w:rsidP="00AA54BE">
            <w:pPr>
              <w:pStyle w:val="TableParagraph"/>
              <w:spacing w:line="250" w:lineRule="exact"/>
              <w:ind w:left="105"/>
              <w:rPr>
                <w:rFonts w:ascii="Arial"/>
                <w:b/>
                <w:sz w:val="20"/>
              </w:rPr>
            </w:pPr>
            <w:r>
              <w:rPr>
                <w:rFonts w:ascii="Arial"/>
                <w:b/>
              </w:rPr>
              <w:t>Expected</w:t>
            </w:r>
            <w:r>
              <w:rPr>
                <w:rFonts w:ascii="Arial"/>
                <w:b/>
                <w:spacing w:val="-1"/>
              </w:rPr>
              <w:t xml:space="preserve"> </w:t>
            </w:r>
            <w:r>
              <w:rPr>
                <w:rFonts w:ascii="Arial"/>
                <w:b/>
              </w:rPr>
              <w:t>Distress</w:t>
            </w:r>
            <w:r>
              <w:rPr>
                <w:rFonts w:ascii="Arial"/>
                <w:b/>
                <w:spacing w:val="-3"/>
              </w:rPr>
              <w:t xml:space="preserve"> </w:t>
            </w:r>
            <w:r>
              <w:rPr>
                <w:rFonts w:ascii="Arial"/>
                <w:b/>
              </w:rPr>
              <w:t>Sale</w:t>
            </w:r>
            <w:r>
              <w:rPr>
                <w:rFonts w:ascii="Arial"/>
                <w:b/>
                <w:spacing w:val="-3"/>
              </w:rPr>
              <w:t xml:space="preserve"> </w:t>
            </w:r>
            <w:r>
              <w:rPr>
                <w:rFonts w:ascii="Arial"/>
                <w:b/>
              </w:rPr>
              <w:t xml:space="preserve">Value </w:t>
            </w:r>
            <w:r>
              <w:rPr>
                <w:rFonts w:ascii="Arial"/>
                <w:b/>
                <w:sz w:val="20"/>
              </w:rPr>
              <w:t>(@</w:t>
            </w:r>
            <w:r>
              <w:rPr>
                <w:rFonts w:ascii="Arial"/>
                <w:b/>
                <w:spacing w:val="-2"/>
                <w:sz w:val="20"/>
              </w:rPr>
              <w:t xml:space="preserve"> </w:t>
            </w:r>
            <w:r>
              <w:rPr>
                <w:rFonts w:ascii="Arial"/>
                <w:b/>
                <w:sz w:val="20"/>
              </w:rPr>
              <w:t>~20%</w:t>
            </w:r>
          </w:p>
          <w:p w:rsidR="00C3339B" w:rsidRDefault="00C3339B" w:rsidP="00AA54BE">
            <w:pPr>
              <w:pStyle w:val="TableParagraph"/>
              <w:spacing w:before="125"/>
              <w:ind w:left="105"/>
              <w:rPr>
                <w:rFonts w:ascii="Arial"/>
                <w:b/>
                <w:sz w:val="20"/>
              </w:rPr>
            </w:pPr>
            <w:r>
              <w:rPr>
                <w:rFonts w:ascii="Arial"/>
                <w:b/>
                <w:sz w:val="20"/>
              </w:rPr>
              <w:t>less)</w:t>
            </w:r>
          </w:p>
        </w:tc>
        <w:tc>
          <w:tcPr>
            <w:tcW w:w="2976" w:type="dxa"/>
          </w:tcPr>
          <w:p w:rsidR="00C3339B" w:rsidRDefault="00C3339B" w:rsidP="00AA54BE">
            <w:pPr>
              <w:pStyle w:val="TableParagraph"/>
              <w:spacing w:before="168"/>
              <w:ind w:right="1330"/>
              <w:jc w:val="right"/>
              <w:rPr>
                <w:rFonts w:ascii="Arial"/>
                <w:b/>
              </w:rPr>
            </w:pPr>
            <w:r>
              <w:rPr>
                <w:rFonts w:ascii="Arial"/>
                <w:b/>
              </w:rPr>
              <w:t>----</w:t>
            </w:r>
          </w:p>
        </w:tc>
        <w:tc>
          <w:tcPr>
            <w:tcW w:w="3490" w:type="dxa"/>
          </w:tcPr>
          <w:p w:rsidR="00C3339B" w:rsidRDefault="00C3339B" w:rsidP="00AA54BE">
            <w:pPr>
              <w:pStyle w:val="TableParagraph"/>
              <w:spacing w:before="168"/>
              <w:ind w:left="304" w:right="298"/>
              <w:jc w:val="center"/>
              <w:rPr>
                <w:rFonts w:ascii="Arial"/>
                <w:b/>
              </w:rPr>
            </w:pPr>
            <w:r>
              <w:rPr>
                <w:rFonts w:ascii="Arial"/>
                <w:b/>
              </w:rPr>
              <w:t>Rs.4,43,25,000/-</w:t>
            </w:r>
          </w:p>
        </w:tc>
      </w:tr>
      <w:tr w:rsidR="00C3339B" w:rsidTr="00AA54BE">
        <w:trPr>
          <w:trHeight w:val="760"/>
        </w:trPr>
        <w:tc>
          <w:tcPr>
            <w:tcW w:w="780" w:type="dxa"/>
          </w:tcPr>
          <w:p w:rsidR="00C3339B" w:rsidRDefault="00C3339B" w:rsidP="00AA54BE">
            <w:pPr>
              <w:pStyle w:val="TableParagraph"/>
              <w:rPr>
                <w:rFonts w:ascii="Arial"/>
                <w:i/>
                <w:sz w:val="20"/>
              </w:rPr>
            </w:pPr>
          </w:p>
          <w:p w:rsidR="00C3339B" w:rsidRDefault="00C3339B" w:rsidP="00AA54BE">
            <w:pPr>
              <w:pStyle w:val="TableParagraph"/>
              <w:ind w:left="390"/>
              <w:rPr>
                <w:rFonts w:ascii="Arial"/>
                <w:b/>
              </w:rPr>
            </w:pPr>
            <w:r>
              <w:rPr>
                <w:rFonts w:ascii="Arial"/>
                <w:b/>
              </w:rPr>
              <w:t>11.</w:t>
            </w:r>
          </w:p>
        </w:tc>
        <w:tc>
          <w:tcPr>
            <w:tcW w:w="4191" w:type="dxa"/>
          </w:tcPr>
          <w:p w:rsidR="00C3339B" w:rsidRDefault="00C3339B" w:rsidP="00AA54BE">
            <w:pPr>
              <w:pStyle w:val="TableParagraph"/>
              <w:spacing w:line="250" w:lineRule="exact"/>
              <w:ind w:left="105"/>
              <w:rPr>
                <w:rFonts w:ascii="Arial"/>
                <w:b/>
              </w:rPr>
            </w:pPr>
            <w:r>
              <w:rPr>
                <w:rFonts w:ascii="Arial"/>
                <w:b/>
              </w:rPr>
              <w:t>Percentage</w:t>
            </w:r>
            <w:r>
              <w:rPr>
                <w:rFonts w:ascii="Arial"/>
                <w:b/>
                <w:spacing w:val="-1"/>
              </w:rPr>
              <w:t xml:space="preserve"> </w:t>
            </w:r>
            <w:r>
              <w:rPr>
                <w:rFonts w:ascii="Arial"/>
                <w:b/>
              </w:rPr>
              <w:t>difference</w:t>
            </w:r>
            <w:r>
              <w:rPr>
                <w:rFonts w:ascii="Arial"/>
                <w:b/>
                <w:spacing w:val="-6"/>
              </w:rPr>
              <w:t xml:space="preserve"> </w:t>
            </w:r>
            <w:r>
              <w:rPr>
                <w:rFonts w:ascii="Arial"/>
                <w:b/>
              </w:rPr>
              <w:t>between</w:t>
            </w:r>
            <w:r>
              <w:rPr>
                <w:rFonts w:ascii="Arial"/>
                <w:b/>
                <w:spacing w:val="-3"/>
              </w:rPr>
              <w:t xml:space="preserve"> </w:t>
            </w:r>
            <w:r>
              <w:rPr>
                <w:rFonts w:ascii="Arial"/>
                <w:b/>
              </w:rPr>
              <w:t>Circle</w:t>
            </w:r>
          </w:p>
          <w:p w:rsidR="00C3339B" w:rsidRDefault="00C3339B" w:rsidP="00AA54BE">
            <w:pPr>
              <w:pStyle w:val="TableParagraph"/>
              <w:spacing w:before="126"/>
              <w:ind w:left="105"/>
              <w:rPr>
                <w:rFonts w:ascii="Arial"/>
                <w:b/>
              </w:rPr>
            </w:pPr>
            <w:r>
              <w:rPr>
                <w:rFonts w:ascii="Arial"/>
                <w:b/>
              </w:rPr>
              <w:t>Rate and Fair</w:t>
            </w:r>
            <w:r>
              <w:rPr>
                <w:rFonts w:ascii="Arial"/>
                <w:b/>
                <w:spacing w:val="-2"/>
              </w:rPr>
              <w:t xml:space="preserve"> </w:t>
            </w:r>
            <w:r>
              <w:rPr>
                <w:rFonts w:ascii="Arial"/>
                <w:b/>
              </w:rPr>
              <w:t>Market</w:t>
            </w:r>
            <w:r>
              <w:rPr>
                <w:rFonts w:ascii="Arial"/>
                <w:b/>
                <w:spacing w:val="-2"/>
              </w:rPr>
              <w:t xml:space="preserve"> </w:t>
            </w:r>
            <w:r>
              <w:rPr>
                <w:rFonts w:ascii="Arial"/>
                <w:b/>
              </w:rPr>
              <w:t>Value</w:t>
            </w:r>
          </w:p>
        </w:tc>
        <w:tc>
          <w:tcPr>
            <w:tcW w:w="6466" w:type="dxa"/>
            <w:gridSpan w:val="2"/>
          </w:tcPr>
          <w:p w:rsidR="00C3339B" w:rsidRDefault="00C3339B" w:rsidP="00AA54BE">
            <w:pPr>
              <w:pStyle w:val="TableParagraph"/>
              <w:spacing w:before="189"/>
              <w:ind w:left="2926" w:right="2921"/>
              <w:jc w:val="center"/>
            </w:pPr>
            <w:r>
              <w:t>~90%</w:t>
            </w:r>
          </w:p>
        </w:tc>
      </w:tr>
      <w:tr w:rsidR="00C3339B" w:rsidTr="00AA54BE">
        <w:trPr>
          <w:trHeight w:val="2277"/>
        </w:trPr>
        <w:tc>
          <w:tcPr>
            <w:tcW w:w="780" w:type="dxa"/>
          </w:tcPr>
          <w:p w:rsidR="00C3339B" w:rsidRDefault="00C3339B" w:rsidP="00AA54BE">
            <w:pPr>
              <w:pStyle w:val="TableParagraph"/>
              <w:rPr>
                <w:rFonts w:ascii="Arial"/>
                <w:i/>
                <w:sz w:val="24"/>
              </w:rPr>
            </w:pPr>
          </w:p>
          <w:p w:rsidR="00C3339B" w:rsidRDefault="00C3339B" w:rsidP="00AA54BE">
            <w:pPr>
              <w:pStyle w:val="TableParagraph"/>
              <w:rPr>
                <w:rFonts w:ascii="Arial"/>
                <w:i/>
                <w:sz w:val="24"/>
              </w:rPr>
            </w:pPr>
          </w:p>
          <w:p w:rsidR="00C3339B" w:rsidRDefault="00C3339B" w:rsidP="00AA54BE">
            <w:pPr>
              <w:pStyle w:val="TableParagraph"/>
              <w:rPr>
                <w:rFonts w:ascii="Arial"/>
                <w:i/>
                <w:sz w:val="24"/>
              </w:rPr>
            </w:pPr>
          </w:p>
          <w:p w:rsidR="00C3339B" w:rsidRDefault="00C3339B" w:rsidP="00AA54BE">
            <w:pPr>
              <w:pStyle w:val="TableParagraph"/>
              <w:spacing w:before="160"/>
              <w:ind w:left="390"/>
              <w:rPr>
                <w:rFonts w:ascii="Arial"/>
                <w:b/>
              </w:rPr>
            </w:pPr>
            <w:r>
              <w:rPr>
                <w:rFonts w:ascii="Arial"/>
                <w:b/>
              </w:rPr>
              <w:t>12.</w:t>
            </w:r>
          </w:p>
        </w:tc>
        <w:tc>
          <w:tcPr>
            <w:tcW w:w="4191" w:type="dxa"/>
          </w:tcPr>
          <w:p w:rsidR="00C3339B" w:rsidRDefault="00C3339B" w:rsidP="00AA54BE">
            <w:pPr>
              <w:pStyle w:val="TableParagraph"/>
              <w:rPr>
                <w:rFonts w:ascii="Arial"/>
                <w:i/>
                <w:sz w:val="24"/>
              </w:rPr>
            </w:pPr>
          </w:p>
          <w:p w:rsidR="00C3339B" w:rsidRDefault="00C3339B" w:rsidP="00AA54BE">
            <w:pPr>
              <w:pStyle w:val="TableParagraph"/>
              <w:rPr>
                <w:rFonts w:ascii="Arial"/>
                <w:i/>
                <w:sz w:val="25"/>
              </w:rPr>
            </w:pPr>
          </w:p>
          <w:p w:rsidR="00C3339B" w:rsidRDefault="00C3339B" w:rsidP="00AA54BE">
            <w:pPr>
              <w:pStyle w:val="TableParagraph"/>
              <w:spacing w:line="360" w:lineRule="auto"/>
              <w:ind w:left="105" w:right="339"/>
              <w:jc w:val="both"/>
              <w:rPr>
                <w:rFonts w:ascii="Arial"/>
                <w:b/>
              </w:rPr>
            </w:pPr>
            <w:r>
              <w:rPr>
                <w:rFonts w:ascii="Arial"/>
                <w:b/>
              </w:rPr>
              <w:t>Likely reason of difference in Circle</w:t>
            </w:r>
            <w:r>
              <w:rPr>
                <w:rFonts w:ascii="Arial"/>
                <w:b/>
                <w:spacing w:val="-59"/>
              </w:rPr>
              <w:t xml:space="preserve"> </w:t>
            </w:r>
            <w:r>
              <w:rPr>
                <w:rFonts w:ascii="Arial"/>
                <w:b/>
              </w:rPr>
              <w:t>Value and Fair Market Value in case</w:t>
            </w:r>
            <w:r>
              <w:rPr>
                <w:rFonts w:ascii="Arial"/>
                <w:b/>
                <w:spacing w:val="-59"/>
              </w:rPr>
              <w:t xml:space="preserve"> </w:t>
            </w:r>
            <w:r>
              <w:rPr>
                <w:rFonts w:ascii="Arial"/>
                <w:b/>
              </w:rPr>
              <w:t>of</w:t>
            </w:r>
            <w:r>
              <w:rPr>
                <w:rFonts w:ascii="Arial"/>
                <w:b/>
                <w:spacing w:val="1"/>
              </w:rPr>
              <w:t xml:space="preserve"> </w:t>
            </w:r>
            <w:r>
              <w:rPr>
                <w:rFonts w:ascii="Arial"/>
                <w:b/>
              </w:rPr>
              <w:t>more</w:t>
            </w:r>
            <w:r>
              <w:rPr>
                <w:rFonts w:ascii="Arial"/>
                <w:b/>
                <w:spacing w:val="-2"/>
              </w:rPr>
              <w:t xml:space="preserve"> </w:t>
            </w:r>
            <w:r>
              <w:rPr>
                <w:rFonts w:ascii="Arial"/>
                <w:b/>
              </w:rPr>
              <w:t>than 20%</w:t>
            </w:r>
          </w:p>
        </w:tc>
        <w:tc>
          <w:tcPr>
            <w:tcW w:w="6466" w:type="dxa"/>
            <w:gridSpan w:val="2"/>
          </w:tcPr>
          <w:p w:rsidR="00C3339B" w:rsidRDefault="00C3339B" w:rsidP="00AA54BE">
            <w:pPr>
              <w:pStyle w:val="TableParagraph"/>
              <w:spacing w:line="360" w:lineRule="auto"/>
              <w:ind w:left="105" w:right="94"/>
              <w:jc w:val="both"/>
            </w:pPr>
            <w:r>
              <w:t>Circle rates are determined by the District administration as per</w:t>
            </w:r>
            <w:r>
              <w:rPr>
                <w:spacing w:val="1"/>
              </w:rPr>
              <w:t xml:space="preserve"> </w:t>
            </w:r>
            <w:r>
              <w:t>their</w:t>
            </w:r>
            <w:r>
              <w:rPr>
                <w:spacing w:val="1"/>
              </w:rPr>
              <w:t xml:space="preserve"> </w:t>
            </w:r>
            <w:r>
              <w:t>own</w:t>
            </w:r>
            <w:r>
              <w:rPr>
                <w:spacing w:val="1"/>
              </w:rPr>
              <w:t xml:space="preserve"> </w:t>
            </w:r>
            <w:r>
              <w:t>theoretical</w:t>
            </w:r>
            <w:r>
              <w:rPr>
                <w:spacing w:val="1"/>
              </w:rPr>
              <w:t xml:space="preserve"> </w:t>
            </w:r>
            <w:r>
              <w:t>internal</w:t>
            </w:r>
            <w:r>
              <w:rPr>
                <w:spacing w:val="1"/>
              </w:rPr>
              <w:t xml:space="preserve"> </w:t>
            </w:r>
            <w:r>
              <w:t>policy</w:t>
            </w:r>
            <w:r>
              <w:rPr>
                <w:spacing w:val="1"/>
              </w:rPr>
              <w:t xml:space="preserve"> </w:t>
            </w:r>
            <w:r>
              <w:t>for</w:t>
            </w:r>
            <w:r>
              <w:rPr>
                <w:spacing w:val="1"/>
              </w:rPr>
              <w:t xml:space="preserve"> </w:t>
            </w:r>
            <w:r>
              <w:t>fixing</w:t>
            </w:r>
            <w:r>
              <w:rPr>
                <w:spacing w:val="1"/>
              </w:rPr>
              <w:t xml:space="preserve"> </w:t>
            </w:r>
            <w:r>
              <w:t>the</w:t>
            </w:r>
            <w:r>
              <w:rPr>
                <w:spacing w:val="1"/>
              </w:rPr>
              <w:t xml:space="preserve"> </w:t>
            </w:r>
            <w:r>
              <w:t>minimum</w:t>
            </w:r>
            <w:r>
              <w:rPr>
                <w:spacing w:val="1"/>
              </w:rPr>
              <w:t xml:space="preserve"> </w:t>
            </w:r>
            <w:r>
              <w:t>valuation of the property for property registration tax collection</w:t>
            </w:r>
            <w:r>
              <w:rPr>
                <w:spacing w:val="1"/>
              </w:rPr>
              <w:t xml:space="preserve"> </w:t>
            </w:r>
            <w:r>
              <w:t>purpose</w:t>
            </w:r>
            <w:r>
              <w:rPr>
                <w:spacing w:val="1"/>
              </w:rPr>
              <w:t xml:space="preserve"> </w:t>
            </w:r>
            <w:r>
              <w:t>and</w:t>
            </w:r>
            <w:r>
              <w:rPr>
                <w:spacing w:val="1"/>
              </w:rPr>
              <w:t xml:space="preserve"> </w:t>
            </w:r>
            <w:r>
              <w:t>Market</w:t>
            </w:r>
            <w:r>
              <w:rPr>
                <w:spacing w:val="1"/>
              </w:rPr>
              <w:t xml:space="preserve"> </w:t>
            </w:r>
            <w:r>
              <w:t>rates</w:t>
            </w:r>
            <w:r>
              <w:rPr>
                <w:spacing w:val="1"/>
              </w:rPr>
              <w:t xml:space="preserve"> </w:t>
            </w:r>
            <w:r>
              <w:t>are</w:t>
            </w:r>
            <w:r>
              <w:rPr>
                <w:spacing w:val="1"/>
              </w:rPr>
              <w:t xml:space="preserve"> </w:t>
            </w:r>
            <w:r>
              <w:t>adopted</w:t>
            </w:r>
            <w:r>
              <w:rPr>
                <w:spacing w:val="1"/>
              </w:rPr>
              <w:t xml:space="preserve"> </w:t>
            </w:r>
            <w:r>
              <w:t>based</w:t>
            </w:r>
            <w:r>
              <w:rPr>
                <w:spacing w:val="1"/>
              </w:rPr>
              <w:t xml:space="preserve"> </w:t>
            </w:r>
            <w:r>
              <w:t>on</w:t>
            </w:r>
            <w:r>
              <w:rPr>
                <w:spacing w:val="1"/>
              </w:rPr>
              <w:t xml:space="preserve"> </w:t>
            </w:r>
            <w:r>
              <w:t>prevailing</w:t>
            </w:r>
            <w:r>
              <w:rPr>
                <w:spacing w:val="-59"/>
              </w:rPr>
              <w:t xml:space="preserve"> </w:t>
            </w:r>
            <w:r>
              <w:t>market</w:t>
            </w:r>
            <w:r>
              <w:rPr>
                <w:spacing w:val="51"/>
              </w:rPr>
              <w:t xml:space="preserve"> </w:t>
            </w:r>
            <w:r>
              <w:t>dynamics</w:t>
            </w:r>
            <w:r>
              <w:rPr>
                <w:spacing w:val="50"/>
              </w:rPr>
              <w:t xml:space="preserve"> </w:t>
            </w:r>
            <w:r>
              <w:t>found</w:t>
            </w:r>
            <w:r>
              <w:rPr>
                <w:spacing w:val="50"/>
              </w:rPr>
              <w:t xml:space="preserve"> </w:t>
            </w:r>
            <w:r>
              <w:t>as</w:t>
            </w:r>
            <w:r>
              <w:rPr>
                <w:spacing w:val="49"/>
              </w:rPr>
              <w:t xml:space="preserve"> </w:t>
            </w:r>
            <w:r>
              <w:t>per</w:t>
            </w:r>
            <w:r>
              <w:rPr>
                <w:spacing w:val="48"/>
              </w:rPr>
              <w:t xml:space="preserve"> </w:t>
            </w:r>
            <w:r>
              <w:t>the</w:t>
            </w:r>
            <w:r>
              <w:rPr>
                <w:spacing w:val="53"/>
              </w:rPr>
              <w:t xml:space="preserve"> </w:t>
            </w:r>
            <w:r>
              <w:t>discrete</w:t>
            </w:r>
            <w:r>
              <w:rPr>
                <w:spacing w:val="48"/>
              </w:rPr>
              <w:t xml:space="preserve"> </w:t>
            </w:r>
            <w:r>
              <w:t>market</w:t>
            </w:r>
            <w:r>
              <w:rPr>
                <w:spacing w:val="51"/>
              </w:rPr>
              <w:t xml:space="preserve"> </w:t>
            </w:r>
            <w:r>
              <w:t>enquiries</w:t>
            </w:r>
          </w:p>
          <w:p w:rsidR="00C3339B" w:rsidRDefault="00C3339B" w:rsidP="00AA54BE">
            <w:pPr>
              <w:pStyle w:val="TableParagraph"/>
              <w:spacing w:line="252" w:lineRule="exact"/>
              <w:ind w:left="105"/>
              <w:jc w:val="both"/>
            </w:pPr>
            <w:proofErr w:type="gramStart"/>
            <w:r>
              <w:t>which</w:t>
            </w:r>
            <w:proofErr w:type="gramEnd"/>
            <w:r>
              <w:rPr>
                <w:spacing w:val="-2"/>
              </w:rPr>
              <w:t xml:space="preserve"> </w:t>
            </w:r>
            <w:r>
              <w:t>is</w:t>
            </w:r>
            <w:r>
              <w:rPr>
                <w:spacing w:val="-1"/>
              </w:rPr>
              <w:t xml:space="preserve"> </w:t>
            </w:r>
            <w:r>
              <w:t>explained</w:t>
            </w:r>
            <w:r>
              <w:rPr>
                <w:spacing w:val="-1"/>
              </w:rPr>
              <w:t xml:space="preserve"> </w:t>
            </w:r>
            <w:r>
              <w:t>clearly</w:t>
            </w:r>
            <w:r>
              <w:rPr>
                <w:spacing w:val="-3"/>
              </w:rPr>
              <w:t xml:space="preserve"> </w:t>
            </w:r>
            <w:r>
              <w:t>in</w:t>
            </w:r>
            <w:r>
              <w:rPr>
                <w:spacing w:val="-1"/>
              </w:rPr>
              <w:t xml:space="preserve"> </w:t>
            </w:r>
            <w:r>
              <w:t>Valuation</w:t>
            </w:r>
            <w:r>
              <w:rPr>
                <w:spacing w:val="-1"/>
              </w:rPr>
              <w:t xml:space="preserve"> </w:t>
            </w:r>
            <w:r>
              <w:t>assessment</w:t>
            </w:r>
            <w:r>
              <w:rPr>
                <w:spacing w:val="-2"/>
              </w:rPr>
              <w:t xml:space="preserve"> </w:t>
            </w:r>
            <w:r>
              <w:t>factors.</w:t>
            </w:r>
          </w:p>
        </w:tc>
      </w:tr>
      <w:tr w:rsidR="00C3339B" w:rsidTr="00AA54BE">
        <w:trPr>
          <w:trHeight w:val="379"/>
        </w:trPr>
        <w:tc>
          <w:tcPr>
            <w:tcW w:w="780" w:type="dxa"/>
            <w:vMerge w:val="restart"/>
            <w:shd w:val="clear" w:color="auto" w:fill="C5D9F0"/>
          </w:tcPr>
          <w:p w:rsidR="00C3339B" w:rsidRDefault="00C3339B" w:rsidP="00AA54BE">
            <w:pPr>
              <w:pStyle w:val="TableParagraph"/>
              <w:spacing w:line="248" w:lineRule="exact"/>
              <w:ind w:left="390"/>
              <w:rPr>
                <w:rFonts w:ascii="Arial"/>
                <w:b/>
              </w:rPr>
            </w:pPr>
            <w:r>
              <w:rPr>
                <w:rFonts w:ascii="Arial"/>
                <w:b/>
              </w:rPr>
              <w:t>13.</w:t>
            </w:r>
          </w:p>
        </w:tc>
        <w:tc>
          <w:tcPr>
            <w:tcW w:w="10657" w:type="dxa"/>
            <w:gridSpan w:val="3"/>
            <w:shd w:val="clear" w:color="auto" w:fill="C5D9F0"/>
          </w:tcPr>
          <w:p w:rsidR="00C3339B" w:rsidRDefault="00C3339B" w:rsidP="00AA54BE">
            <w:pPr>
              <w:pStyle w:val="TableParagraph"/>
              <w:spacing w:line="248" w:lineRule="exact"/>
              <w:ind w:left="105"/>
              <w:rPr>
                <w:rFonts w:ascii="Arial"/>
                <w:b/>
              </w:rPr>
            </w:pPr>
            <w:r>
              <w:rPr>
                <w:rFonts w:ascii="Arial"/>
                <w:b/>
              </w:rPr>
              <w:t>Concluding</w:t>
            </w:r>
            <w:r>
              <w:rPr>
                <w:rFonts w:ascii="Arial"/>
                <w:b/>
                <w:spacing w:val="-2"/>
              </w:rPr>
              <w:t xml:space="preserve"> </w:t>
            </w:r>
            <w:r>
              <w:rPr>
                <w:rFonts w:ascii="Arial"/>
                <w:b/>
              </w:rPr>
              <w:t>Comments/</w:t>
            </w:r>
            <w:r>
              <w:rPr>
                <w:rFonts w:ascii="Arial"/>
                <w:b/>
                <w:spacing w:val="-1"/>
              </w:rPr>
              <w:t xml:space="preserve"> </w:t>
            </w:r>
            <w:r>
              <w:rPr>
                <w:rFonts w:ascii="Arial"/>
                <w:b/>
              </w:rPr>
              <w:t>Disclosures</w:t>
            </w:r>
            <w:r>
              <w:rPr>
                <w:rFonts w:ascii="Arial"/>
                <w:b/>
                <w:spacing w:val="-3"/>
              </w:rPr>
              <w:t xml:space="preserve"> </w:t>
            </w:r>
            <w:r>
              <w:rPr>
                <w:rFonts w:ascii="Arial"/>
                <w:b/>
              </w:rPr>
              <w:t>if</w:t>
            </w:r>
            <w:r>
              <w:rPr>
                <w:rFonts w:ascii="Arial"/>
                <w:b/>
                <w:spacing w:val="-1"/>
              </w:rPr>
              <w:t xml:space="preserve"> </w:t>
            </w:r>
            <w:r>
              <w:rPr>
                <w:rFonts w:ascii="Arial"/>
                <w:b/>
              </w:rPr>
              <w:t>any</w:t>
            </w:r>
          </w:p>
        </w:tc>
      </w:tr>
      <w:tr w:rsidR="00C3339B" w:rsidTr="00AA54BE">
        <w:trPr>
          <w:trHeight w:val="5277"/>
        </w:trPr>
        <w:tc>
          <w:tcPr>
            <w:tcW w:w="780" w:type="dxa"/>
            <w:vMerge/>
            <w:tcBorders>
              <w:top w:val="nil"/>
            </w:tcBorders>
            <w:shd w:val="clear" w:color="auto" w:fill="C5D9F0"/>
          </w:tcPr>
          <w:p w:rsidR="00C3339B" w:rsidRDefault="00C3339B" w:rsidP="00AA54BE">
            <w:pPr>
              <w:rPr>
                <w:sz w:val="2"/>
                <w:szCs w:val="2"/>
              </w:rPr>
            </w:pPr>
          </w:p>
        </w:tc>
        <w:tc>
          <w:tcPr>
            <w:tcW w:w="10657" w:type="dxa"/>
            <w:gridSpan w:val="3"/>
          </w:tcPr>
          <w:p w:rsidR="00C3339B" w:rsidRDefault="00C3339B" w:rsidP="00AA54BE">
            <w:pPr>
              <w:pStyle w:val="TableParagraph"/>
              <w:numPr>
                <w:ilvl w:val="0"/>
                <w:numId w:val="9"/>
              </w:numPr>
              <w:tabs>
                <w:tab w:val="left" w:pos="538"/>
              </w:tabs>
              <w:spacing w:line="250" w:lineRule="exact"/>
              <w:ind w:hanging="361"/>
              <w:jc w:val="both"/>
            </w:pPr>
            <w:r>
              <w:t>We</w:t>
            </w:r>
            <w:r>
              <w:rPr>
                <w:spacing w:val="-6"/>
              </w:rPr>
              <w:t xml:space="preserve"> </w:t>
            </w:r>
            <w:r>
              <w:t>are</w:t>
            </w:r>
            <w:r>
              <w:rPr>
                <w:spacing w:val="-1"/>
              </w:rPr>
              <w:t xml:space="preserve"> </w:t>
            </w:r>
            <w:r>
              <w:t>independent</w:t>
            </w:r>
            <w:r>
              <w:rPr>
                <w:spacing w:val="-2"/>
              </w:rPr>
              <w:t xml:space="preserve"> </w:t>
            </w:r>
            <w:r>
              <w:t>of client/</w:t>
            </w:r>
            <w:r>
              <w:rPr>
                <w:spacing w:val="2"/>
              </w:rPr>
              <w:t xml:space="preserve"> </w:t>
            </w:r>
            <w:r>
              <w:t>company</w:t>
            </w:r>
            <w:r>
              <w:rPr>
                <w:spacing w:val="-3"/>
              </w:rPr>
              <w:t xml:space="preserve"> </w:t>
            </w:r>
            <w:r>
              <w:t>and</w:t>
            </w:r>
            <w:r>
              <w:rPr>
                <w:spacing w:val="-2"/>
              </w:rPr>
              <w:t xml:space="preserve"> </w:t>
            </w:r>
            <w:r>
              <w:t>do</w:t>
            </w:r>
            <w:r>
              <w:rPr>
                <w:spacing w:val="-3"/>
              </w:rPr>
              <w:t xml:space="preserve"> </w:t>
            </w:r>
            <w:r>
              <w:t>not have</w:t>
            </w:r>
            <w:r>
              <w:rPr>
                <w:spacing w:val="-1"/>
              </w:rPr>
              <w:t xml:space="preserve"> </w:t>
            </w:r>
            <w:r>
              <w:t>any</w:t>
            </w:r>
            <w:r>
              <w:rPr>
                <w:spacing w:val="-3"/>
              </w:rPr>
              <w:t xml:space="preserve"> </w:t>
            </w:r>
            <w:r>
              <w:t>direct/ indirect</w:t>
            </w:r>
            <w:r>
              <w:rPr>
                <w:spacing w:val="-2"/>
              </w:rPr>
              <w:t xml:space="preserve"> </w:t>
            </w:r>
            <w:r>
              <w:t>interest</w:t>
            </w:r>
            <w:r>
              <w:rPr>
                <w:spacing w:val="1"/>
              </w:rPr>
              <w:t xml:space="preserve"> </w:t>
            </w:r>
            <w:r>
              <w:t>in</w:t>
            </w:r>
            <w:r>
              <w:rPr>
                <w:spacing w:val="-4"/>
              </w:rPr>
              <w:t xml:space="preserve"> </w:t>
            </w:r>
            <w:r>
              <w:t>the</w:t>
            </w:r>
            <w:r>
              <w:rPr>
                <w:spacing w:val="-3"/>
              </w:rPr>
              <w:t xml:space="preserve"> </w:t>
            </w:r>
            <w:r>
              <w:t>property.</w:t>
            </w:r>
          </w:p>
          <w:p w:rsidR="00C3339B" w:rsidRDefault="00C3339B" w:rsidP="00AA54BE">
            <w:pPr>
              <w:pStyle w:val="TableParagraph"/>
              <w:numPr>
                <w:ilvl w:val="0"/>
                <w:numId w:val="9"/>
              </w:numPr>
              <w:tabs>
                <w:tab w:val="left" w:pos="538"/>
              </w:tabs>
              <w:spacing w:before="37" w:line="276" w:lineRule="auto"/>
              <w:ind w:right="102"/>
              <w:jc w:val="both"/>
            </w:pPr>
            <w:r>
              <w:t>This valuation has been conducted by R.K Associates Valuers &amp; Techno Engineering Consultants (P)</w:t>
            </w:r>
            <w:r>
              <w:rPr>
                <w:spacing w:val="1"/>
              </w:rPr>
              <w:t xml:space="preserve"> </w:t>
            </w:r>
            <w:r>
              <w:t>Ltd.</w:t>
            </w:r>
            <w:r>
              <w:rPr>
                <w:spacing w:val="-1"/>
              </w:rPr>
              <w:t xml:space="preserve"> </w:t>
            </w:r>
            <w:r>
              <w:t>and its</w:t>
            </w:r>
            <w:r>
              <w:rPr>
                <w:spacing w:val="-2"/>
              </w:rPr>
              <w:t xml:space="preserve"> </w:t>
            </w:r>
            <w:r>
              <w:t>team</w:t>
            </w:r>
            <w:r>
              <w:rPr>
                <w:spacing w:val="-1"/>
              </w:rPr>
              <w:t xml:space="preserve"> </w:t>
            </w:r>
            <w:r>
              <w:t>of</w:t>
            </w:r>
            <w:r>
              <w:rPr>
                <w:spacing w:val="2"/>
              </w:rPr>
              <w:t xml:space="preserve"> </w:t>
            </w:r>
            <w:r>
              <w:t>experts.</w:t>
            </w:r>
          </w:p>
          <w:p w:rsidR="00C3339B" w:rsidRDefault="00C3339B" w:rsidP="00AA54BE">
            <w:pPr>
              <w:pStyle w:val="TableParagraph"/>
              <w:numPr>
                <w:ilvl w:val="0"/>
                <w:numId w:val="9"/>
              </w:numPr>
              <w:tabs>
                <w:tab w:val="left" w:pos="538"/>
              </w:tabs>
              <w:spacing w:before="1" w:line="276" w:lineRule="auto"/>
              <w:ind w:right="99"/>
              <w:jc w:val="both"/>
            </w:pPr>
            <w:r>
              <w:t>This Valuation is done for the property found on as-is-where basis as shown on the site by the Bank/</w:t>
            </w:r>
            <w:r>
              <w:rPr>
                <w:spacing w:val="1"/>
              </w:rPr>
              <w:t xml:space="preserve"> </w:t>
            </w:r>
            <w:r>
              <w:t>customer</w:t>
            </w:r>
            <w:r>
              <w:rPr>
                <w:spacing w:val="-2"/>
              </w:rPr>
              <w:t xml:space="preserve"> </w:t>
            </w:r>
            <w:r>
              <w:t>of</w:t>
            </w:r>
            <w:r>
              <w:rPr>
                <w:spacing w:val="2"/>
              </w:rPr>
              <w:t xml:space="preserve"> </w:t>
            </w:r>
            <w:r>
              <w:t>which photographs is</w:t>
            </w:r>
            <w:r>
              <w:rPr>
                <w:spacing w:val="-2"/>
              </w:rPr>
              <w:t xml:space="preserve"> </w:t>
            </w:r>
            <w:r>
              <w:t>also attached</w:t>
            </w:r>
            <w:r>
              <w:rPr>
                <w:spacing w:val="-5"/>
              </w:rPr>
              <w:t xml:space="preserve"> </w:t>
            </w:r>
            <w:r>
              <w:t>with the</w:t>
            </w:r>
            <w:r>
              <w:rPr>
                <w:spacing w:val="-3"/>
              </w:rPr>
              <w:t xml:space="preserve"> </w:t>
            </w:r>
            <w:r>
              <w:t>report.</w:t>
            </w:r>
          </w:p>
          <w:p w:rsidR="00C3339B" w:rsidRDefault="00C3339B" w:rsidP="00AA54BE">
            <w:pPr>
              <w:pStyle w:val="TableParagraph"/>
              <w:numPr>
                <w:ilvl w:val="0"/>
                <w:numId w:val="9"/>
              </w:numPr>
              <w:tabs>
                <w:tab w:val="left" w:pos="538"/>
              </w:tabs>
              <w:spacing w:line="276" w:lineRule="auto"/>
              <w:ind w:right="96"/>
              <w:jc w:val="both"/>
            </w:pPr>
            <w:r>
              <w:t>Reference of the property is also taken from the copies of the documents/ information which interested</w:t>
            </w:r>
            <w:r>
              <w:rPr>
                <w:spacing w:val="-59"/>
              </w:rPr>
              <w:t xml:space="preserve"> </w:t>
            </w:r>
            <w:r>
              <w:t>organization or customer could provide to us out of the standard checklist of documents sought from</w:t>
            </w:r>
            <w:r>
              <w:rPr>
                <w:spacing w:val="1"/>
              </w:rPr>
              <w:t xml:space="preserve"> </w:t>
            </w:r>
            <w:r>
              <w:t>them and further based on our assumptions and limiting conditions. All such information provided to us</w:t>
            </w:r>
            <w:r>
              <w:rPr>
                <w:spacing w:val="-59"/>
              </w:rPr>
              <w:t xml:space="preserve"> </w:t>
            </w:r>
            <w:r>
              <w:t>has been relied upon in good faith and we have assumed that it is true and correct. However we do not</w:t>
            </w:r>
            <w:r>
              <w:rPr>
                <w:spacing w:val="-59"/>
              </w:rPr>
              <w:t xml:space="preserve"> </w:t>
            </w:r>
            <w:r>
              <w:t>vouch the absolute correctness of the property identification, exact address, physical conditions, etc.</w:t>
            </w:r>
            <w:r>
              <w:rPr>
                <w:spacing w:val="1"/>
              </w:rPr>
              <w:t xml:space="preserve"> </w:t>
            </w:r>
            <w:r>
              <w:t xml:space="preserve">based on the documents provided to us since property shown to us may differ on site </w:t>
            </w:r>
            <w:proofErr w:type="spellStart"/>
            <w:r>
              <w:t>Vs</w:t>
            </w:r>
            <w:proofErr w:type="spellEnd"/>
            <w:r>
              <w:t xml:space="preserve"> as mentioned</w:t>
            </w:r>
            <w:r>
              <w:rPr>
                <w:spacing w:val="-59"/>
              </w:rPr>
              <w:t xml:space="preserve"> </w:t>
            </w:r>
            <w:r>
              <w:t>in</w:t>
            </w:r>
            <w:r>
              <w:rPr>
                <w:spacing w:val="-1"/>
              </w:rPr>
              <w:t xml:space="preserve"> </w:t>
            </w:r>
            <w:r>
              <w:t>the documents</w:t>
            </w:r>
            <w:r>
              <w:rPr>
                <w:spacing w:val="1"/>
              </w:rPr>
              <w:t xml:space="preserve"> </w:t>
            </w:r>
            <w:r>
              <w:t>or</w:t>
            </w:r>
            <w:r>
              <w:rPr>
                <w:spacing w:val="1"/>
              </w:rPr>
              <w:t xml:space="preserve"> </w:t>
            </w:r>
            <w:r>
              <w:t>incorrect/</w:t>
            </w:r>
            <w:r>
              <w:rPr>
                <w:spacing w:val="-4"/>
              </w:rPr>
              <w:t xml:space="preserve"> </w:t>
            </w:r>
            <w:r>
              <w:t>fabricated</w:t>
            </w:r>
            <w:r>
              <w:rPr>
                <w:spacing w:val="-2"/>
              </w:rPr>
              <w:t xml:space="preserve"> </w:t>
            </w:r>
            <w:r>
              <w:t>documents</w:t>
            </w:r>
            <w:r>
              <w:rPr>
                <w:spacing w:val="-1"/>
              </w:rPr>
              <w:t xml:space="preserve"> </w:t>
            </w:r>
            <w:r>
              <w:t>may</w:t>
            </w:r>
            <w:r>
              <w:rPr>
                <w:spacing w:val="-2"/>
              </w:rPr>
              <w:t xml:space="preserve"> </w:t>
            </w:r>
            <w:r>
              <w:t>have</w:t>
            </w:r>
            <w:r>
              <w:rPr>
                <w:spacing w:val="-1"/>
              </w:rPr>
              <w:t xml:space="preserve"> </w:t>
            </w:r>
            <w:r>
              <w:t>been provided to</w:t>
            </w:r>
            <w:r>
              <w:rPr>
                <w:spacing w:val="-2"/>
              </w:rPr>
              <w:t xml:space="preserve"> </w:t>
            </w:r>
            <w:r>
              <w:t>us.</w:t>
            </w:r>
          </w:p>
          <w:p w:rsidR="00C3339B" w:rsidRDefault="00C3339B" w:rsidP="00AA54BE">
            <w:pPr>
              <w:pStyle w:val="TableParagraph"/>
              <w:numPr>
                <w:ilvl w:val="0"/>
                <w:numId w:val="9"/>
              </w:numPr>
              <w:tabs>
                <w:tab w:val="left" w:pos="538"/>
              </w:tabs>
              <w:spacing w:before="1" w:line="276" w:lineRule="auto"/>
              <w:ind w:right="97"/>
              <w:jc w:val="both"/>
            </w:pPr>
            <w:r>
              <w:t>Legal</w:t>
            </w:r>
            <w:r>
              <w:rPr>
                <w:spacing w:val="-8"/>
              </w:rPr>
              <w:t xml:space="preserve"> </w:t>
            </w:r>
            <w:r>
              <w:t>aspects</w:t>
            </w:r>
            <w:r>
              <w:rPr>
                <w:spacing w:val="-12"/>
              </w:rPr>
              <w:t xml:space="preserve"> </w:t>
            </w:r>
            <w:r>
              <w:t>for</w:t>
            </w:r>
            <w:r>
              <w:rPr>
                <w:spacing w:val="-8"/>
              </w:rPr>
              <w:t xml:space="preserve"> </w:t>
            </w:r>
            <w:proofErr w:type="spellStart"/>
            <w:r>
              <w:t>eg</w:t>
            </w:r>
            <w:proofErr w:type="spellEnd"/>
            <w:r>
              <w:t>.</w:t>
            </w:r>
            <w:r>
              <w:rPr>
                <w:spacing w:val="-8"/>
              </w:rPr>
              <w:t xml:space="preserve"> </w:t>
            </w:r>
            <w:proofErr w:type="gramStart"/>
            <w:r>
              <w:t>investigation</w:t>
            </w:r>
            <w:proofErr w:type="gramEnd"/>
            <w:r>
              <w:rPr>
                <w:spacing w:val="-7"/>
              </w:rPr>
              <w:t xml:space="preserve"> </w:t>
            </w:r>
            <w:r>
              <w:t>of</w:t>
            </w:r>
            <w:r>
              <w:rPr>
                <w:spacing w:val="-9"/>
              </w:rPr>
              <w:t xml:space="preserve"> </w:t>
            </w:r>
            <w:r>
              <w:t>title,</w:t>
            </w:r>
            <w:r>
              <w:rPr>
                <w:spacing w:val="-9"/>
              </w:rPr>
              <w:t xml:space="preserve"> </w:t>
            </w:r>
            <w:r>
              <w:t>ownership</w:t>
            </w:r>
            <w:r>
              <w:rPr>
                <w:spacing w:val="-6"/>
              </w:rPr>
              <w:t xml:space="preserve"> </w:t>
            </w:r>
            <w:r>
              <w:t>rights,</w:t>
            </w:r>
            <w:r>
              <w:rPr>
                <w:spacing w:val="-6"/>
              </w:rPr>
              <w:t xml:space="preserve"> </w:t>
            </w:r>
            <w:r>
              <w:t>lien,</w:t>
            </w:r>
            <w:r>
              <w:rPr>
                <w:spacing w:val="-8"/>
              </w:rPr>
              <w:t xml:space="preserve"> </w:t>
            </w:r>
            <w:r>
              <w:t>charge,</w:t>
            </w:r>
            <w:r>
              <w:rPr>
                <w:spacing w:val="-8"/>
              </w:rPr>
              <w:t xml:space="preserve"> </w:t>
            </w:r>
            <w:r>
              <w:t>mortgage,</w:t>
            </w:r>
            <w:r>
              <w:rPr>
                <w:spacing w:val="-6"/>
              </w:rPr>
              <w:t xml:space="preserve"> </w:t>
            </w:r>
            <w:r>
              <w:t>lease,</w:t>
            </w:r>
            <w:r>
              <w:rPr>
                <w:spacing w:val="-6"/>
              </w:rPr>
              <w:t xml:space="preserve"> </w:t>
            </w:r>
            <w:r>
              <w:t>verification</w:t>
            </w:r>
            <w:r>
              <w:rPr>
                <w:spacing w:val="-9"/>
              </w:rPr>
              <w:t xml:space="preserve"> </w:t>
            </w:r>
            <w:r>
              <w:t>of</w:t>
            </w:r>
            <w:r>
              <w:rPr>
                <w:spacing w:val="-59"/>
              </w:rPr>
              <w:t xml:space="preserve"> </w:t>
            </w:r>
            <w:r>
              <w:t>documents from originals or from any Govt. department, etc. has to be taken care by legal experts/</w:t>
            </w:r>
            <w:r>
              <w:rPr>
                <w:spacing w:val="1"/>
              </w:rPr>
              <w:t xml:space="preserve"> </w:t>
            </w:r>
            <w:r>
              <w:t>Advocates</w:t>
            </w:r>
            <w:r>
              <w:rPr>
                <w:spacing w:val="-1"/>
              </w:rPr>
              <w:t xml:space="preserve"> </w:t>
            </w:r>
            <w:r>
              <w:t>and same has</w:t>
            </w:r>
            <w:r>
              <w:rPr>
                <w:spacing w:val="1"/>
              </w:rPr>
              <w:t xml:space="preserve"> </w:t>
            </w:r>
            <w:r>
              <w:t>not</w:t>
            </w:r>
            <w:r>
              <w:rPr>
                <w:spacing w:val="-1"/>
              </w:rPr>
              <w:t xml:space="preserve"> </w:t>
            </w:r>
            <w:r>
              <w:t>been done</w:t>
            </w:r>
            <w:r>
              <w:rPr>
                <w:spacing w:val="-2"/>
              </w:rPr>
              <w:t xml:space="preserve"> </w:t>
            </w:r>
            <w:r>
              <w:t>at</w:t>
            </w:r>
            <w:r>
              <w:rPr>
                <w:spacing w:val="2"/>
              </w:rPr>
              <w:t xml:space="preserve"> </w:t>
            </w:r>
            <w:r>
              <w:t>our</w:t>
            </w:r>
            <w:r>
              <w:rPr>
                <w:spacing w:val="1"/>
              </w:rPr>
              <w:t xml:space="preserve"> </w:t>
            </w:r>
            <w:r>
              <w:t>end.</w:t>
            </w:r>
          </w:p>
          <w:p w:rsidR="00C3339B" w:rsidRDefault="00C3339B" w:rsidP="00AA54BE">
            <w:pPr>
              <w:pStyle w:val="TableParagraph"/>
              <w:numPr>
                <w:ilvl w:val="0"/>
                <w:numId w:val="9"/>
              </w:numPr>
              <w:tabs>
                <w:tab w:val="left" w:pos="538"/>
              </w:tabs>
              <w:spacing w:line="261" w:lineRule="exact"/>
              <w:jc w:val="both"/>
              <w:rPr>
                <w:sz w:val="23"/>
              </w:rPr>
            </w:pPr>
            <w:r>
              <w:t>The</w:t>
            </w:r>
            <w:r>
              <w:rPr>
                <w:spacing w:val="3"/>
              </w:rPr>
              <w:t xml:space="preserve"> </w:t>
            </w:r>
            <w:r>
              <w:rPr>
                <w:sz w:val="23"/>
              </w:rPr>
              <w:t>valuation</w:t>
            </w:r>
            <w:r>
              <w:rPr>
                <w:spacing w:val="1"/>
                <w:sz w:val="23"/>
              </w:rPr>
              <w:t xml:space="preserve"> </w:t>
            </w:r>
            <w:r>
              <w:rPr>
                <w:sz w:val="23"/>
              </w:rPr>
              <w:t>of</w:t>
            </w:r>
            <w:r>
              <w:rPr>
                <w:spacing w:val="5"/>
                <w:sz w:val="23"/>
              </w:rPr>
              <w:t xml:space="preserve"> </w:t>
            </w:r>
            <w:r>
              <w:rPr>
                <w:sz w:val="23"/>
              </w:rPr>
              <w:t>an</w:t>
            </w:r>
            <w:r>
              <w:rPr>
                <w:spacing w:val="1"/>
                <w:sz w:val="23"/>
              </w:rPr>
              <w:t xml:space="preserve"> </w:t>
            </w:r>
            <w:r>
              <w:rPr>
                <w:sz w:val="23"/>
              </w:rPr>
              <w:t>asset</w:t>
            </w:r>
            <w:r>
              <w:rPr>
                <w:spacing w:val="2"/>
                <w:sz w:val="23"/>
              </w:rPr>
              <w:t xml:space="preserve"> </w:t>
            </w:r>
            <w:r>
              <w:rPr>
                <w:sz w:val="23"/>
              </w:rPr>
              <w:t>is</w:t>
            </w:r>
            <w:r>
              <w:rPr>
                <w:spacing w:val="2"/>
                <w:sz w:val="23"/>
              </w:rPr>
              <w:t xml:space="preserve"> </w:t>
            </w:r>
            <w:r>
              <w:rPr>
                <w:sz w:val="23"/>
              </w:rPr>
              <w:t>an</w:t>
            </w:r>
            <w:r>
              <w:rPr>
                <w:spacing w:val="1"/>
                <w:sz w:val="23"/>
              </w:rPr>
              <w:t xml:space="preserve"> </w:t>
            </w:r>
            <w:r>
              <w:rPr>
                <w:sz w:val="23"/>
              </w:rPr>
              <w:t>estimate</w:t>
            </w:r>
            <w:r>
              <w:rPr>
                <w:spacing w:val="1"/>
                <w:sz w:val="23"/>
              </w:rPr>
              <w:t xml:space="preserve"> </w:t>
            </w:r>
            <w:r>
              <w:rPr>
                <w:sz w:val="23"/>
              </w:rPr>
              <w:t>of</w:t>
            </w:r>
            <w:r>
              <w:rPr>
                <w:spacing w:val="4"/>
                <w:sz w:val="23"/>
              </w:rPr>
              <w:t xml:space="preserve"> </w:t>
            </w:r>
            <w:r>
              <w:rPr>
                <w:sz w:val="23"/>
              </w:rPr>
              <w:t>the</w:t>
            </w:r>
            <w:r>
              <w:rPr>
                <w:spacing w:val="-2"/>
                <w:sz w:val="23"/>
              </w:rPr>
              <w:t xml:space="preserve"> </w:t>
            </w:r>
            <w:r>
              <w:rPr>
                <w:sz w:val="23"/>
              </w:rPr>
              <w:t>worth</w:t>
            </w:r>
            <w:r>
              <w:rPr>
                <w:spacing w:val="3"/>
                <w:sz w:val="23"/>
              </w:rPr>
              <w:t xml:space="preserve"> </w:t>
            </w:r>
            <w:r>
              <w:rPr>
                <w:sz w:val="23"/>
              </w:rPr>
              <w:t>of</w:t>
            </w:r>
            <w:r>
              <w:rPr>
                <w:spacing w:val="5"/>
                <w:sz w:val="23"/>
              </w:rPr>
              <w:t xml:space="preserve"> </w:t>
            </w:r>
            <w:r>
              <w:rPr>
                <w:sz w:val="23"/>
              </w:rPr>
              <w:t>that</w:t>
            </w:r>
            <w:r>
              <w:rPr>
                <w:spacing w:val="2"/>
                <w:sz w:val="23"/>
              </w:rPr>
              <w:t xml:space="preserve"> </w:t>
            </w:r>
            <w:r>
              <w:rPr>
                <w:sz w:val="23"/>
              </w:rPr>
              <w:t>asset</w:t>
            </w:r>
            <w:r>
              <w:rPr>
                <w:spacing w:val="2"/>
                <w:sz w:val="23"/>
              </w:rPr>
              <w:t xml:space="preserve"> </w:t>
            </w:r>
            <w:r>
              <w:rPr>
                <w:sz w:val="23"/>
              </w:rPr>
              <w:t>which</w:t>
            </w:r>
            <w:r>
              <w:rPr>
                <w:spacing w:val="1"/>
                <w:sz w:val="23"/>
              </w:rPr>
              <w:t xml:space="preserve"> </w:t>
            </w:r>
            <w:r>
              <w:rPr>
                <w:sz w:val="23"/>
              </w:rPr>
              <w:t>is</w:t>
            </w:r>
            <w:r>
              <w:rPr>
                <w:spacing w:val="2"/>
                <w:sz w:val="23"/>
              </w:rPr>
              <w:t xml:space="preserve"> </w:t>
            </w:r>
            <w:r>
              <w:rPr>
                <w:sz w:val="23"/>
              </w:rPr>
              <w:t>arrived</w:t>
            </w:r>
            <w:r>
              <w:rPr>
                <w:spacing w:val="3"/>
                <w:sz w:val="23"/>
              </w:rPr>
              <w:t xml:space="preserve"> </w:t>
            </w:r>
            <w:r>
              <w:rPr>
                <w:sz w:val="23"/>
              </w:rPr>
              <w:t>at</w:t>
            </w:r>
            <w:r>
              <w:rPr>
                <w:spacing w:val="1"/>
                <w:sz w:val="23"/>
              </w:rPr>
              <w:t xml:space="preserve"> </w:t>
            </w:r>
            <w:r>
              <w:rPr>
                <w:sz w:val="23"/>
              </w:rPr>
              <w:t>by</w:t>
            </w:r>
            <w:r>
              <w:rPr>
                <w:spacing w:val="-1"/>
                <w:sz w:val="23"/>
              </w:rPr>
              <w:t xml:space="preserve"> </w:t>
            </w:r>
            <w:r>
              <w:rPr>
                <w:sz w:val="23"/>
              </w:rPr>
              <w:t>the</w:t>
            </w:r>
            <w:r>
              <w:rPr>
                <w:spacing w:val="1"/>
                <w:sz w:val="23"/>
              </w:rPr>
              <w:t xml:space="preserve"> </w:t>
            </w:r>
            <w:r>
              <w:rPr>
                <w:sz w:val="23"/>
              </w:rPr>
              <w:t>Valuer</w:t>
            </w:r>
          </w:p>
          <w:p w:rsidR="00C3339B" w:rsidRDefault="00C3339B" w:rsidP="00AA54BE">
            <w:pPr>
              <w:pStyle w:val="TableParagraph"/>
              <w:spacing w:before="5" w:line="300" w:lineRule="atLeast"/>
              <w:ind w:left="537" w:right="103"/>
              <w:jc w:val="both"/>
              <w:rPr>
                <w:sz w:val="23"/>
              </w:rPr>
            </w:pPr>
            <w:proofErr w:type="gramStart"/>
            <w:r>
              <w:rPr>
                <w:sz w:val="23"/>
              </w:rPr>
              <w:t>in</w:t>
            </w:r>
            <w:proofErr w:type="gramEnd"/>
            <w:r>
              <w:rPr>
                <w:sz w:val="23"/>
              </w:rPr>
              <w:t xml:space="preserve"> his expert opinion after factoring in multiple parameters and externalities. This may not be the</w:t>
            </w:r>
            <w:r>
              <w:rPr>
                <w:spacing w:val="1"/>
                <w:sz w:val="23"/>
              </w:rPr>
              <w:t xml:space="preserve"> </w:t>
            </w:r>
            <w:r>
              <w:rPr>
                <w:sz w:val="23"/>
              </w:rPr>
              <w:t>actual</w:t>
            </w:r>
            <w:r>
              <w:rPr>
                <w:spacing w:val="-2"/>
                <w:sz w:val="23"/>
              </w:rPr>
              <w:t xml:space="preserve"> </w:t>
            </w:r>
            <w:r>
              <w:rPr>
                <w:sz w:val="23"/>
              </w:rPr>
              <w:t>price</w:t>
            </w:r>
            <w:r>
              <w:rPr>
                <w:spacing w:val="-1"/>
                <w:sz w:val="23"/>
              </w:rPr>
              <w:t xml:space="preserve"> </w:t>
            </w:r>
            <w:r>
              <w:rPr>
                <w:sz w:val="23"/>
              </w:rPr>
              <w:t>of</w:t>
            </w:r>
            <w:r>
              <w:rPr>
                <w:spacing w:val="3"/>
                <w:sz w:val="23"/>
              </w:rPr>
              <w:t xml:space="preserve"> </w:t>
            </w:r>
            <w:r>
              <w:rPr>
                <w:sz w:val="23"/>
              </w:rPr>
              <w:t>that asset</w:t>
            </w:r>
            <w:r>
              <w:rPr>
                <w:spacing w:val="1"/>
                <w:sz w:val="23"/>
              </w:rPr>
              <w:t xml:space="preserve"> </w:t>
            </w:r>
            <w:r>
              <w:rPr>
                <w:sz w:val="23"/>
              </w:rPr>
              <w:t>and</w:t>
            </w:r>
            <w:r>
              <w:rPr>
                <w:spacing w:val="-1"/>
                <w:sz w:val="23"/>
              </w:rPr>
              <w:t xml:space="preserve"> </w:t>
            </w:r>
            <w:r>
              <w:rPr>
                <w:sz w:val="23"/>
              </w:rPr>
              <w:t>the</w:t>
            </w:r>
            <w:r>
              <w:rPr>
                <w:spacing w:val="-3"/>
                <w:sz w:val="23"/>
              </w:rPr>
              <w:t xml:space="preserve"> </w:t>
            </w:r>
            <w:r>
              <w:rPr>
                <w:sz w:val="23"/>
              </w:rPr>
              <w:t>market</w:t>
            </w:r>
            <w:r>
              <w:rPr>
                <w:spacing w:val="-5"/>
                <w:sz w:val="23"/>
              </w:rPr>
              <w:t xml:space="preserve"> </w:t>
            </w:r>
            <w:r>
              <w:rPr>
                <w:sz w:val="23"/>
              </w:rPr>
              <w:t>may</w:t>
            </w:r>
            <w:r>
              <w:rPr>
                <w:spacing w:val="-2"/>
                <w:sz w:val="23"/>
              </w:rPr>
              <w:t xml:space="preserve"> </w:t>
            </w:r>
            <w:r>
              <w:rPr>
                <w:sz w:val="23"/>
              </w:rPr>
              <w:t>discover a</w:t>
            </w:r>
            <w:r>
              <w:rPr>
                <w:spacing w:val="-1"/>
                <w:sz w:val="23"/>
              </w:rPr>
              <w:t xml:space="preserve"> </w:t>
            </w:r>
            <w:r>
              <w:rPr>
                <w:sz w:val="23"/>
              </w:rPr>
              <w:t>different price</w:t>
            </w:r>
            <w:r>
              <w:rPr>
                <w:spacing w:val="-4"/>
                <w:sz w:val="23"/>
              </w:rPr>
              <w:t xml:space="preserve"> </w:t>
            </w:r>
            <w:r>
              <w:rPr>
                <w:sz w:val="23"/>
              </w:rPr>
              <w:t>for that</w:t>
            </w:r>
            <w:r>
              <w:rPr>
                <w:spacing w:val="1"/>
                <w:sz w:val="23"/>
              </w:rPr>
              <w:t xml:space="preserve"> </w:t>
            </w:r>
            <w:r>
              <w:rPr>
                <w:sz w:val="23"/>
              </w:rPr>
              <w:t>asset.</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658"/>
      </w:tblGrid>
      <w:tr w:rsidR="00C3339B" w:rsidTr="00AA54BE">
        <w:trPr>
          <w:trHeight w:val="2327"/>
        </w:trPr>
        <w:tc>
          <w:tcPr>
            <w:tcW w:w="780" w:type="dxa"/>
            <w:shd w:val="clear" w:color="auto" w:fill="C5D9F0"/>
          </w:tcPr>
          <w:p w:rsidR="00C3339B" w:rsidRDefault="00C3339B" w:rsidP="00AA54BE">
            <w:pPr>
              <w:pStyle w:val="TableParagraph"/>
              <w:rPr>
                <w:rFonts w:ascii="Times New Roman"/>
                <w:sz w:val="20"/>
              </w:rPr>
            </w:pPr>
          </w:p>
        </w:tc>
        <w:tc>
          <w:tcPr>
            <w:tcW w:w="10658" w:type="dxa"/>
          </w:tcPr>
          <w:p w:rsidR="00C3339B" w:rsidRDefault="00C3339B" w:rsidP="00AA54BE">
            <w:pPr>
              <w:pStyle w:val="TableParagraph"/>
              <w:numPr>
                <w:ilvl w:val="0"/>
                <w:numId w:val="8"/>
              </w:numPr>
              <w:tabs>
                <w:tab w:val="left" w:pos="538"/>
              </w:tabs>
              <w:spacing w:line="276" w:lineRule="auto"/>
              <w:ind w:right="96"/>
              <w:jc w:val="both"/>
            </w:pPr>
            <w:r>
              <w:t>This</w:t>
            </w:r>
            <w:r>
              <w:rPr>
                <w:spacing w:val="-10"/>
              </w:rPr>
              <w:t xml:space="preserve"> </w:t>
            </w:r>
            <w:r>
              <w:t>report</w:t>
            </w:r>
            <w:r>
              <w:rPr>
                <w:spacing w:val="-7"/>
              </w:rPr>
              <w:t xml:space="preserve"> </w:t>
            </w:r>
            <w:r>
              <w:t>only</w:t>
            </w:r>
            <w:r>
              <w:rPr>
                <w:spacing w:val="-10"/>
              </w:rPr>
              <w:t xml:space="preserve"> </w:t>
            </w:r>
            <w:r>
              <w:t>contains</w:t>
            </w:r>
            <w:r>
              <w:rPr>
                <w:spacing w:val="-12"/>
              </w:rPr>
              <w:t xml:space="preserve"> </w:t>
            </w:r>
            <w:r>
              <w:t>opinion</w:t>
            </w:r>
            <w:r>
              <w:rPr>
                <w:spacing w:val="-8"/>
              </w:rPr>
              <w:t xml:space="preserve"> </w:t>
            </w:r>
            <w:r>
              <w:t>based</w:t>
            </w:r>
            <w:r>
              <w:rPr>
                <w:spacing w:val="-8"/>
              </w:rPr>
              <w:t xml:space="preserve"> </w:t>
            </w:r>
            <w:r>
              <w:t>on</w:t>
            </w:r>
            <w:r>
              <w:rPr>
                <w:spacing w:val="-8"/>
              </w:rPr>
              <w:t xml:space="preserve"> </w:t>
            </w:r>
            <w:r>
              <w:t>technical</w:t>
            </w:r>
            <w:r>
              <w:rPr>
                <w:spacing w:val="-8"/>
              </w:rPr>
              <w:t xml:space="preserve"> </w:t>
            </w:r>
            <w:r>
              <w:t>&amp;</w:t>
            </w:r>
            <w:r>
              <w:rPr>
                <w:spacing w:val="-8"/>
              </w:rPr>
              <w:t xml:space="preserve"> </w:t>
            </w:r>
            <w:r>
              <w:t>market</w:t>
            </w:r>
            <w:r>
              <w:rPr>
                <w:spacing w:val="-9"/>
              </w:rPr>
              <w:t xml:space="preserve"> </w:t>
            </w:r>
            <w:r>
              <w:t>information</w:t>
            </w:r>
            <w:r>
              <w:rPr>
                <w:spacing w:val="-7"/>
              </w:rPr>
              <w:t xml:space="preserve"> </w:t>
            </w:r>
            <w:r>
              <w:t>which</w:t>
            </w:r>
            <w:r>
              <w:rPr>
                <w:spacing w:val="-8"/>
              </w:rPr>
              <w:t xml:space="preserve"> </w:t>
            </w:r>
            <w:r>
              <w:t>came</w:t>
            </w:r>
            <w:r>
              <w:rPr>
                <w:spacing w:val="-10"/>
              </w:rPr>
              <w:t xml:space="preserve"> </w:t>
            </w:r>
            <w:r>
              <w:t>to</w:t>
            </w:r>
            <w:r>
              <w:rPr>
                <w:spacing w:val="-7"/>
              </w:rPr>
              <w:t xml:space="preserve"> </w:t>
            </w:r>
            <w:r>
              <w:t>our</w:t>
            </w:r>
            <w:r>
              <w:rPr>
                <w:spacing w:val="-10"/>
              </w:rPr>
              <w:t xml:space="preserve"> </w:t>
            </w:r>
            <w:r>
              <w:t>knowledge</w:t>
            </w:r>
            <w:r>
              <w:rPr>
                <w:spacing w:val="-59"/>
              </w:rPr>
              <w:t xml:space="preserve"> </w:t>
            </w:r>
            <w:r>
              <w:t>during</w:t>
            </w:r>
            <w:r>
              <w:rPr>
                <w:spacing w:val="-1"/>
              </w:rPr>
              <w:t xml:space="preserve"> </w:t>
            </w:r>
            <w:r>
              <w:t>the</w:t>
            </w:r>
            <w:r>
              <w:rPr>
                <w:spacing w:val="-3"/>
              </w:rPr>
              <w:t xml:space="preserve"> </w:t>
            </w:r>
            <w:r>
              <w:t>course of</w:t>
            </w:r>
            <w:r>
              <w:rPr>
                <w:spacing w:val="-2"/>
              </w:rPr>
              <w:t xml:space="preserve"> </w:t>
            </w:r>
            <w:r>
              <w:t>the</w:t>
            </w:r>
            <w:r>
              <w:rPr>
                <w:spacing w:val="-2"/>
              </w:rPr>
              <w:t xml:space="preserve"> </w:t>
            </w:r>
            <w:r>
              <w:t>assignment.</w:t>
            </w:r>
            <w:r>
              <w:rPr>
                <w:spacing w:val="-2"/>
              </w:rPr>
              <w:t xml:space="preserve"> </w:t>
            </w:r>
            <w:r>
              <w:t>It</w:t>
            </w:r>
            <w:r>
              <w:rPr>
                <w:spacing w:val="-2"/>
              </w:rPr>
              <w:t xml:space="preserve"> </w:t>
            </w:r>
            <w:r>
              <w:t>doesn’t</w:t>
            </w:r>
            <w:r>
              <w:rPr>
                <w:spacing w:val="-1"/>
              </w:rPr>
              <w:t xml:space="preserve"> </w:t>
            </w:r>
            <w:r>
              <w:t>contain</w:t>
            </w:r>
            <w:r>
              <w:rPr>
                <w:spacing w:val="-1"/>
              </w:rPr>
              <w:t xml:space="preserve"> </w:t>
            </w:r>
            <w:r>
              <w:t>any</w:t>
            </w:r>
            <w:r>
              <w:rPr>
                <w:spacing w:val="-3"/>
              </w:rPr>
              <w:t xml:space="preserve"> </w:t>
            </w:r>
            <w:r>
              <w:t>recommendations.</w:t>
            </w:r>
          </w:p>
          <w:p w:rsidR="00C3339B" w:rsidRDefault="00C3339B" w:rsidP="00AA54BE">
            <w:pPr>
              <w:pStyle w:val="TableParagraph"/>
              <w:numPr>
                <w:ilvl w:val="0"/>
                <w:numId w:val="8"/>
              </w:numPr>
              <w:tabs>
                <w:tab w:val="left" w:pos="538"/>
              </w:tabs>
              <w:spacing w:line="276" w:lineRule="auto"/>
              <w:ind w:right="97"/>
              <w:jc w:val="both"/>
            </w:pPr>
            <w:r>
              <w:rPr>
                <w:spacing w:val="-1"/>
              </w:rPr>
              <w:t>This</w:t>
            </w:r>
            <w:r>
              <w:rPr>
                <w:spacing w:val="-14"/>
              </w:rPr>
              <w:t xml:space="preserve"> </w:t>
            </w:r>
            <w:r>
              <w:rPr>
                <w:spacing w:val="-1"/>
              </w:rPr>
              <w:t>report</w:t>
            </w:r>
            <w:r>
              <w:rPr>
                <w:spacing w:val="-15"/>
              </w:rPr>
              <w:t xml:space="preserve"> </w:t>
            </w:r>
            <w:r>
              <w:rPr>
                <w:spacing w:val="-1"/>
              </w:rPr>
              <w:t>is</w:t>
            </w:r>
            <w:r>
              <w:rPr>
                <w:spacing w:val="-14"/>
              </w:rPr>
              <w:t xml:space="preserve"> </w:t>
            </w:r>
            <w:r>
              <w:rPr>
                <w:spacing w:val="-1"/>
              </w:rPr>
              <w:t>prepared</w:t>
            </w:r>
            <w:r>
              <w:rPr>
                <w:spacing w:val="-17"/>
              </w:rPr>
              <w:t xml:space="preserve"> </w:t>
            </w:r>
            <w:r>
              <w:t>following</w:t>
            </w:r>
            <w:r>
              <w:rPr>
                <w:spacing w:val="-12"/>
              </w:rPr>
              <w:t xml:space="preserve"> </w:t>
            </w:r>
            <w:r>
              <w:t>our</w:t>
            </w:r>
            <w:r>
              <w:rPr>
                <w:spacing w:val="-13"/>
              </w:rPr>
              <w:t xml:space="preserve"> </w:t>
            </w:r>
            <w:r>
              <w:t>Standard</w:t>
            </w:r>
            <w:r>
              <w:rPr>
                <w:spacing w:val="-16"/>
              </w:rPr>
              <w:t xml:space="preserve"> </w:t>
            </w:r>
            <w:r>
              <w:t>Operating</w:t>
            </w:r>
            <w:r>
              <w:rPr>
                <w:spacing w:val="-12"/>
              </w:rPr>
              <w:t xml:space="preserve"> </w:t>
            </w:r>
            <w:r>
              <w:t>Procedures</w:t>
            </w:r>
            <w:r>
              <w:rPr>
                <w:spacing w:val="-14"/>
              </w:rPr>
              <w:t xml:space="preserve"> </w:t>
            </w:r>
            <w:r>
              <w:t>&amp;</w:t>
            </w:r>
            <w:r>
              <w:rPr>
                <w:spacing w:val="-15"/>
              </w:rPr>
              <w:t xml:space="preserve"> </w:t>
            </w:r>
            <w:r>
              <w:t>Best</w:t>
            </w:r>
            <w:r>
              <w:rPr>
                <w:spacing w:val="-15"/>
              </w:rPr>
              <w:t xml:space="preserve"> </w:t>
            </w:r>
            <w:r>
              <w:t>Practices</w:t>
            </w:r>
            <w:r>
              <w:rPr>
                <w:spacing w:val="-12"/>
              </w:rPr>
              <w:t xml:space="preserve"> </w:t>
            </w:r>
            <w:r>
              <w:t>and</w:t>
            </w:r>
            <w:r>
              <w:rPr>
                <w:spacing w:val="-14"/>
              </w:rPr>
              <w:t xml:space="preserve"> </w:t>
            </w:r>
            <w:r>
              <w:t>will</w:t>
            </w:r>
            <w:r>
              <w:rPr>
                <w:spacing w:val="-15"/>
              </w:rPr>
              <w:t xml:space="preserve"> </w:t>
            </w:r>
            <w:r>
              <w:t>be</w:t>
            </w:r>
            <w:r>
              <w:rPr>
                <w:spacing w:val="-14"/>
              </w:rPr>
              <w:t xml:space="preserve"> </w:t>
            </w:r>
            <w:r>
              <w:t>subject</w:t>
            </w:r>
            <w:r>
              <w:rPr>
                <w:spacing w:val="-59"/>
              </w:rPr>
              <w:t xml:space="preserve"> </w:t>
            </w:r>
            <w:r>
              <w:t>to</w:t>
            </w:r>
            <w:r>
              <w:rPr>
                <w:spacing w:val="-8"/>
              </w:rPr>
              <w:t xml:space="preserve"> </w:t>
            </w:r>
            <w:r>
              <w:t>Limitations,</w:t>
            </w:r>
            <w:r>
              <w:rPr>
                <w:spacing w:val="-8"/>
              </w:rPr>
              <w:t xml:space="preserve"> </w:t>
            </w:r>
            <w:r>
              <w:t>Conditions,</w:t>
            </w:r>
            <w:r>
              <w:rPr>
                <w:spacing w:val="-5"/>
              </w:rPr>
              <w:t xml:space="preserve"> </w:t>
            </w:r>
            <w:r>
              <w:t>Valuer’s</w:t>
            </w:r>
            <w:r>
              <w:rPr>
                <w:spacing w:val="-7"/>
              </w:rPr>
              <w:t xml:space="preserve"> </w:t>
            </w:r>
            <w:r>
              <w:t>Remarks,</w:t>
            </w:r>
            <w:r>
              <w:rPr>
                <w:spacing w:val="-8"/>
              </w:rPr>
              <w:t xml:space="preserve"> </w:t>
            </w:r>
            <w:r>
              <w:t>Important</w:t>
            </w:r>
            <w:r>
              <w:rPr>
                <w:spacing w:val="-6"/>
              </w:rPr>
              <w:t xml:space="preserve"> </w:t>
            </w:r>
            <w:r>
              <w:t>Notes,</w:t>
            </w:r>
            <w:r>
              <w:rPr>
                <w:spacing w:val="-8"/>
              </w:rPr>
              <w:t xml:space="preserve"> </w:t>
            </w:r>
            <w:r>
              <w:t>Valuation</w:t>
            </w:r>
            <w:r>
              <w:rPr>
                <w:spacing w:val="-10"/>
              </w:rPr>
              <w:t xml:space="preserve"> </w:t>
            </w:r>
            <w:r>
              <w:t>TOS</w:t>
            </w:r>
            <w:r>
              <w:rPr>
                <w:spacing w:val="-7"/>
              </w:rPr>
              <w:t xml:space="preserve"> </w:t>
            </w:r>
            <w:r>
              <w:t>and</w:t>
            </w:r>
            <w:r>
              <w:rPr>
                <w:spacing w:val="-10"/>
              </w:rPr>
              <w:t xml:space="preserve"> </w:t>
            </w:r>
            <w:r>
              <w:t>basis</w:t>
            </w:r>
            <w:r>
              <w:rPr>
                <w:spacing w:val="-7"/>
              </w:rPr>
              <w:t xml:space="preserve"> </w:t>
            </w:r>
            <w:r>
              <w:t>of</w:t>
            </w:r>
            <w:r>
              <w:rPr>
                <w:spacing w:val="-6"/>
              </w:rPr>
              <w:t xml:space="preserve"> </w:t>
            </w:r>
            <w:r>
              <w:t>computation</w:t>
            </w:r>
            <w:r>
              <w:rPr>
                <w:spacing w:val="-59"/>
              </w:rPr>
              <w:t xml:space="preserve"> </w:t>
            </w:r>
            <w:r>
              <w:t>&amp;</w:t>
            </w:r>
            <w:r>
              <w:rPr>
                <w:spacing w:val="-1"/>
              </w:rPr>
              <w:t xml:space="preserve"> </w:t>
            </w:r>
            <w:r>
              <w:t>working as</w:t>
            </w:r>
            <w:r>
              <w:rPr>
                <w:spacing w:val="-2"/>
              </w:rPr>
              <w:t xml:space="preserve"> </w:t>
            </w:r>
            <w:r>
              <w:t>described</w:t>
            </w:r>
            <w:r>
              <w:rPr>
                <w:spacing w:val="-2"/>
              </w:rPr>
              <w:t xml:space="preserve"> </w:t>
            </w:r>
            <w:r>
              <w:t>above.</w:t>
            </w:r>
          </w:p>
          <w:p w:rsidR="00C3339B" w:rsidRDefault="00C3339B" w:rsidP="00AA54BE">
            <w:pPr>
              <w:pStyle w:val="TableParagraph"/>
              <w:numPr>
                <w:ilvl w:val="0"/>
                <w:numId w:val="8"/>
              </w:numPr>
              <w:tabs>
                <w:tab w:val="left" w:pos="538"/>
              </w:tabs>
              <w:spacing w:line="276" w:lineRule="auto"/>
              <w:ind w:right="97"/>
              <w:jc w:val="both"/>
            </w:pPr>
            <w:r>
              <w:t>The</w:t>
            </w:r>
            <w:r>
              <w:rPr>
                <w:spacing w:val="-7"/>
              </w:rPr>
              <w:t xml:space="preserve"> </w:t>
            </w:r>
            <w:r>
              <w:t>use</w:t>
            </w:r>
            <w:r>
              <w:rPr>
                <w:spacing w:val="-6"/>
              </w:rPr>
              <w:t xml:space="preserve"> </w:t>
            </w:r>
            <w:r>
              <w:t>of</w:t>
            </w:r>
            <w:r>
              <w:rPr>
                <w:spacing w:val="-4"/>
              </w:rPr>
              <w:t xml:space="preserve"> </w:t>
            </w:r>
            <w:r>
              <w:t>this</w:t>
            </w:r>
            <w:r>
              <w:rPr>
                <w:spacing w:val="-8"/>
              </w:rPr>
              <w:t xml:space="preserve"> </w:t>
            </w:r>
            <w:r>
              <w:t>report</w:t>
            </w:r>
            <w:r>
              <w:rPr>
                <w:spacing w:val="-4"/>
              </w:rPr>
              <w:t xml:space="preserve"> </w:t>
            </w:r>
            <w:r>
              <w:t>will</w:t>
            </w:r>
            <w:r>
              <w:rPr>
                <w:spacing w:val="-1"/>
              </w:rPr>
              <w:t xml:space="preserve"> </w:t>
            </w:r>
            <w:r>
              <w:t>become</w:t>
            </w:r>
            <w:r>
              <w:rPr>
                <w:spacing w:val="-6"/>
              </w:rPr>
              <w:t xml:space="preserve"> </w:t>
            </w:r>
            <w:r>
              <w:t>valid</w:t>
            </w:r>
            <w:r>
              <w:rPr>
                <w:spacing w:val="-3"/>
              </w:rPr>
              <w:t xml:space="preserve"> </w:t>
            </w:r>
            <w:r>
              <w:t>only</w:t>
            </w:r>
            <w:r>
              <w:rPr>
                <w:spacing w:val="-4"/>
              </w:rPr>
              <w:t xml:space="preserve"> </w:t>
            </w:r>
            <w:r>
              <w:t>after</w:t>
            </w:r>
            <w:r>
              <w:rPr>
                <w:spacing w:val="-8"/>
              </w:rPr>
              <w:t xml:space="preserve"> </w:t>
            </w:r>
            <w:r>
              <w:t>payment</w:t>
            </w:r>
            <w:r>
              <w:rPr>
                <w:spacing w:val="-2"/>
              </w:rPr>
              <w:t xml:space="preserve"> </w:t>
            </w:r>
            <w:r>
              <w:t>of</w:t>
            </w:r>
            <w:r>
              <w:rPr>
                <w:spacing w:val="-4"/>
              </w:rPr>
              <w:t xml:space="preserve"> </w:t>
            </w:r>
            <w:r>
              <w:t>full</w:t>
            </w:r>
            <w:r>
              <w:rPr>
                <w:spacing w:val="-9"/>
              </w:rPr>
              <w:t xml:space="preserve"> </w:t>
            </w:r>
            <w:r>
              <w:t>fees</w:t>
            </w:r>
            <w:r>
              <w:rPr>
                <w:spacing w:val="-5"/>
              </w:rPr>
              <w:t xml:space="preserve"> </w:t>
            </w:r>
            <w:r>
              <w:t>as</w:t>
            </w:r>
            <w:r>
              <w:rPr>
                <w:spacing w:val="-5"/>
              </w:rPr>
              <w:t xml:space="preserve"> </w:t>
            </w:r>
            <w:r>
              <w:t>per</w:t>
            </w:r>
            <w:r>
              <w:rPr>
                <w:spacing w:val="-6"/>
              </w:rPr>
              <w:t xml:space="preserve"> </w:t>
            </w:r>
            <w:r>
              <w:t>the</w:t>
            </w:r>
            <w:r>
              <w:rPr>
                <w:spacing w:val="-6"/>
              </w:rPr>
              <w:t xml:space="preserve"> </w:t>
            </w:r>
            <w:r>
              <w:t>Payment</w:t>
            </w:r>
            <w:r>
              <w:rPr>
                <w:spacing w:val="-6"/>
              </w:rPr>
              <w:t xml:space="preserve"> </w:t>
            </w:r>
            <w:r>
              <w:t>Terms.</w:t>
            </w:r>
            <w:r>
              <w:rPr>
                <w:spacing w:val="-2"/>
              </w:rPr>
              <w:t xml:space="preserve"> </w:t>
            </w:r>
            <w:r>
              <w:t>Using</w:t>
            </w:r>
            <w:r>
              <w:rPr>
                <w:spacing w:val="-58"/>
              </w:rPr>
              <w:t xml:space="preserve"> </w:t>
            </w:r>
            <w:r>
              <w:t>this</w:t>
            </w:r>
            <w:r>
              <w:rPr>
                <w:spacing w:val="1"/>
              </w:rPr>
              <w:t xml:space="preserve"> </w:t>
            </w:r>
            <w:r>
              <w:t>report</w:t>
            </w:r>
            <w:r>
              <w:rPr>
                <w:spacing w:val="4"/>
              </w:rPr>
              <w:t xml:space="preserve"> </w:t>
            </w:r>
            <w:r>
              <w:t>or</w:t>
            </w:r>
            <w:r>
              <w:rPr>
                <w:spacing w:val="2"/>
              </w:rPr>
              <w:t xml:space="preserve"> </w:t>
            </w:r>
            <w:r>
              <w:t>any</w:t>
            </w:r>
            <w:r>
              <w:rPr>
                <w:spacing w:val="-1"/>
              </w:rPr>
              <w:t xml:space="preserve"> </w:t>
            </w:r>
            <w:r>
              <w:t>part</w:t>
            </w:r>
            <w:r>
              <w:rPr>
                <w:spacing w:val="2"/>
              </w:rPr>
              <w:t xml:space="preserve"> </w:t>
            </w:r>
            <w:r>
              <w:t>content created in</w:t>
            </w:r>
            <w:r>
              <w:rPr>
                <w:spacing w:val="2"/>
              </w:rPr>
              <w:t xml:space="preserve"> </w:t>
            </w:r>
            <w:r>
              <w:t>this</w:t>
            </w:r>
            <w:r>
              <w:rPr>
                <w:spacing w:val="-1"/>
              </w:rPr>
              <w:t xml:space="preserve"> </w:t>
            </w:r>
            <w:r>
              <w:t>report</w:t>
            </w:r>
            <w:r>
              <w:rPr>
                <w:spacing w:val="8"/>
              </w:rPr>
              <w:t xml:space="preserve"> </w:t>
            </w:r>
            <w:r>
              <w:t>without</w:t>
            </w:r>
            <w:r>
              <w:rPr>
                <w:spacing w:val="2"/>
              </w:rPr>
              <w:t xml:space="preserve"> </w:t>
            </w:r>
            <w:r>
              <w:t>payment</w:t>
            </w:r>
            <w:r>
              <w:rPr>
                <w:spacing w:val="1"/>
              </w:rPr>
              <w:t xml:space="preserve"> </w:t>
            </w:r>
            <w:r>
              <w:t>of</w:t>
            </w:r>
            <w:r>
              <w:rPr>
                <w:spacing w:val="2"/>
              </w:rPr>
              <w:t xml:space="preserve"> </w:t>
            </w:r>
            <w:r>
              <w:t>charges</w:t>
            </w:r>
            <w:r>
              <w:rPr>
                <w:spacing w:val="2"/>
              </w:rPr>
              <w:t xml:space="preserve"> </w:t>
            </w:r>
            <w:r>
              <w:t>will be</w:t>
            </w:r>
            <w:r>
              <w:rPr>
                <w:spacing w:val="1"/>
              </w:rPr>
              <w:t xml:space="preserve"> </w:t>
            </w:r>
            <w:r>
              <w:t>seen</w:t>
            </w:r>
            <w:r>
              <w:rPr>
                <w:spacing w:val="2"/>
              </w:rPr>
              <w:t xml:space="preserve"> </w:t>
            </w:r>
            <w:r>
              <w:t>as</w:t>
            </w:r>
            <w:r>
              <w:rPr>
                <w:spacing w:val="1"/>
              </w:rPr>
              <w:t xml:space="preserve"> </w:t>
            </w:r>
            <w:r>
              <w:t>misuse</w:t>
            </w:r>
          </w:p>
          <w:p w:rsidR="00C3339B" w:rsidRDefault="00C3339B" w:rsidP="00AA54BE">
            <w:pPr>
              <w:pStyle w:val="TableParagraph"/>
              <w:ind w:left="537"/>
              <w:jc w:val="both"/>
            </w:pPr>
            <w:proofErr w:type="gramStart"/>
            <w:r>
              <w:t>and</w:t>
            </w:r>
            <w:proofErr w:type="gramEnd"/>
            <w:r>
              <w:rPr>
                <w:spacing w:val="-1"/>
              </w:rPr>
              <w:t xml:space="preserve"> </w:t>
            </w:r>
            <w:r>
              <w:t>unauthorized</w:t>
            </w:r>
            <w:r>
              <w:rPr>
                <w:spacing w:val="-1"/>
              </w:rPr>
              <w:t xml:space="preserve"> </w:t>
            </w:r>
            <w:r>
              <w:t>use</w:t>
            </w:r>
            <w:r>
              <w:rPr>
                <w:spacing w:val="-2"/>
              </w:rPr>
              <w:t xml:space="preserve"> </w:t>
            </w:r>
            <w:r>
              <w:t>of</w:t>
            </w:r>
            <w:r>
              <w:rPr>
                <w:spacing w:val="-1"/>
              </w:rPr>
              <w:t xml:space="preserve"> </w:t>
            </w:r>
            <w:r>
              <w:t>the</w:t>
            </w:r>
            <w:r>
              <w:rPr>
                <w:spacing w:val="-3"/>
              </w:rPr>
              <w:t xml:space="preserve"> </w:t>
            </w:r>
            <w:r>
              <w:t>report.</w:t>
            </w:r>
          </w:p>
        </w:tc>
      </w:tr>
      <w:tr w:rsidR="00C3339B" w:rsidTr="00AA54BE">
        <w:trPr>
          <w:trHeight w:val="273"/>
        </w:trPr>
        <w:tc>
          <w:tcPr>
            <w:tcW w:w="780" w:type="dxa"/>
            <w:tcBorders>
              <w:bottom w:val="nil"/>
            </w:tcBorders>
            <w:shd w:val="clear" w:color="auto" w:fill="C5D9F0"/>
          </w:tcPr>
          <w:p w:rsidR="00C3339B" w:rsidRDefault="00C3339B" w:rsidP="00AA54BE">
            <w:pPr>
              <w:pStyle w:val="TableParagraph"/>
              <w:spacing w:line="238" w:lineRule="exact"/>
              <w:ind w:left="390"/>
              <w:rPr>
                <w:rFonts w:ascii="Arial"/>
                <w:b/>
              </w:rPr>
            </w:pPr>
            <w:r>
              <w:rPr>
                <w:rFonts w:ascii="Arial"/>
                <w:b/>
              </w:rPr>
              <w:t>14.</w:t>
            </w:r>
          </w:p>
        </w:tc>
        <w:tc>
          <w:tcPr>
            <w:tcW w:w="10658" w:type="dxa"/>
            <w:shd w:val="clear" w:color="auto" w:fill="C5D9F0"/>
          </w:tcPr>
          <w:p w:rsidR="00C3339B" w:rsidRDefault="00C3339B" w:rsidP="00AA54BE">
            <w:pPr>
              <w:pStyle w:val="TableParagraph"/>
              <w:spacing w:line="238" w:lineRule="exact"/>
              <w:ind w:left="105"/>
              <w:rPr>
                <w:rFonts w:ascii="Arial"/>
                <w:b/>
              </w:rPr>
            </w:pPr>
            <w:r>
              <w:rPr>
                <w:rFonts w:ascii="Arial"/>
                <w:b/>
              </w:rPr>
              <w:t>IMPORTANT</w:t>
            </w:r>
            <w:r>
              <w:rPr>
                <w:rFonts w:ascii="Arial"/>
                <w:b/>
                <w:spacing w:val="-5"/>
              </w:rPr>
              <w:t xml:space="preserve"> </w:t>
            </w:r>
            <w:r>
              <w:rPr>
                <w:rFonts w:ascii="Arial"/>
                <w:b/>
              </w:rPr>
              <w:t>KEY</w:t>
            </w:r>
            <w:r>
              <w:rPr>
                <w:rFonts w:ascii="Arial"/>
                <w:b/>
                <w:spacing w:val="-4"/>
              </w:rPr>
              <w:t xml:space="preserve"> </w:t>
            </w:r>
            <w:r>
              <w:rPr>
                <w:rFonts w:ascii="Arial"/>
                <w:b/>
              </w:rPr>
              <w:t>DEFINITIONS</w:t>
            </w:r>
          </w:p>
        </w:tc>
      </w:tr>
      <w:tr w:rsidR="00C3339B" w:rsidTr="00AA54BE">
        <w:trPr>
          <w:trHeight w:val="3981"/>
        </w:trPr>
        <w:tc>
          <w:tcPr>
            <w:tcW w:w="780" w:type="dxa"/>
            <w:vMerge w:val="restart"/>
            <w:tcBorders>
              <w:top w:val="nil"/>
            </w:tcBorders>
            <w:shd w:val="clear" w:color="auto" w:fill="C5D9F0"/>
          </w:tcPr>
          <w:p w:rsidR="00C3339B" w:rsidRDefault="00C3339B" w:rsidP="00AA54BE">
            <w:pPr>
              <w:pStyle w:val="TableParagraph"/>
              <w:rPr>
                <w:rFonts w:ascii="Times New Roman"/>
                <w:sz w:val="20"/>
              </w:rPr>
            </w:pPr>
          </w:p>
        </w:tc>
        <w:tc>
          <w:tcPr>
            <w:tcW w:w="10658" w:type="dxa"/>
          </w:tcPr>
          <w:p w:rsidR="00C3339B" w:rsidRDefault="00C3339B" w:rsidP="00AA54BE">
            <w:pPr>
              <w:pStyle w:val="TableParagraph"/>
              <w:spacing w:line="259" w:lineRule="auto"/>
              <w:ind w:left="105" w:right="96"/>
              <w:jc w:val="both"/>
              <w:rPr>
                <w:rFonts w:ascii="Arial" w:hAnsi="Arial"/>
                <w:i/>
              </w:rPr>
            </w:pPr>
            <w:r>
              <w:rPr>
                <w:rFonts w:ascii="Arial" w:hAnsi="Arial"/>
                <w:b/>
                <w:i/>
              </w:rPr>
              <w:t>Fair</w:t>
            </w:r>
            <w:r>
              <w:rPr>
                <w:rFonts w:ascii="Arial" w:hAnsi="Arial"/>
                <w:b/>
                <w:i/>
                <w:spacing w:val="-3"/>
              </w:rPr>
              <w:t xml:space="preserve"> </w:t>
            </w:r>
            <w:r>
              <w:rPr>
                <w:rFonts w:ascii="Arial" w:hAnsi="Arial"/>
                <w:b/>
                <w:i/>
              </w:rPr>
              <w:t>Value</w:t>
            </w:r>
            <w:r>
              <w:rPr>
                <w:rFonts w:ascii="Arial" w:hAnsi="Arial"/>
                <w:b/>
                <w:i/>
                <w:spacing w:val="-6"/>
              </w:rPr>
              <w:t xml:space="preserve"> </w:t>
            </w:r>
            <w:r>
              <w:rPr>
                <w:rFonts w:ascii="Arial" w:hAnsi="Arial"/>
                <w:i/>
              </w:rPr>
              <w:t>suggested</w:t>
            </w:r>
            <w:r>
              <w:rPr>
                <w:rFonts w:ascii="Arial" w:hAnsi="Arial"/>
                <w:i/>
                <w:spacing w:val="-6"/>
              </w:rPr>
              <w:t xml:space="preserve"> </w:t>
            </w:r>
            <w:r>
              <w:rPr>
                <w:rFonts w:ascii="Arial" w:hAnsi="Arial"/>
                <w:i/>
              </w:rPr>
              <w:t>by</w:t>
            </w:r>
            <w:r>
              <w:rPr>
                <w:rFonts w:ascii="Arial" w:hAnsi="Arial"/>
                <w:i/>
                <w:spacing w:val="-6"/>
              </w:rPr>
              <w:t xml:space="preserve"> </w:t>
            </w:r>
            <w:r>
              <w:rPr>
                <w:rFonts w:ascii="Arial" w:hAnsi="Arial"/>
                <w:i/>
              </w:rPr>
              <w:t>the</w:t>
            </w:r>
            <w:r>
              <w:rPr>
                <w:rFonts w:ascii="Arial" w:hAnsi="Arial"/>
                <w:i/>
                <w:spacing w:val="-6"/>
              </w:rPr>
              <w:t xml:space="preserve"> </w:t>
            </w:r>
            <w:r>
              <w:rPr>
                <w:rFonts w:ascii="Arial" w:hAnsi="Arial"/>
                <w:i/>
              </w:rPr>
              <w:t>competent</w:t>
            </w:r>
            <w:r>
              <w:rPr>
                <w:rFonts w:ascii="Arial" w:hAnsi="Arial"/>
                <w:i/>
                <w:spacing w:val="-2"/>
              </w:rPr>
              <w:t xml:space="preserve"> </w:t>
            </w:r>
            <w:r>
              <w:rPr>
                <w:rFonts w:ascii="Arial" w:hAnsi="Arial"/>
                <w:i/>
              </w:rPr>
              <w:t>Valuer</w:t>
            </w:r>
            <w:r>
              <w:rPr>
                <w:rFonts w:ascii="Arial" w:hAnsi="Arial"/>
                <w:i/>
                <w:spacing w:val="-5"/>
              </w:rPr>
              <w:t xml:space="preserve"> </w:t>
            </w:r>
            <w:r>
              <w:rPr>
                <w:rFonts w:ascii="Arial" w:hAnsi="Arial"/>
                <w:i/>
              </w:rPr>
              <w:t>is</w:t>
            </w:r>
            <w:r>
              <w:rPr>
                <w:rFonts w:ascii="Arial" w:hAnsi="Arial"/>
                <w:i/>
                <w:spacing w:val="-5"/>
              </w:rPr>
              <w:t xml:space="preserve"> </w:t>
            </w:r>
            <w:r>
              <w:rPr>
                <w:rFonts w:ascii="Arial" w:hAnsi="Arial"/>
                <w:i/>
              </w:rPr>
              <w:t>that</w:t>
            </w:r>
            <w:r>
              <w:rPr>
                <w:rFonts w:ascii="Arial" w:hAnsi="Arial"/>
                <w:i/>
                <w:spacing w:val="-4"/>
              </w:rPr>
              <w:t xml:space="preserve"> </w:t>
            </w:r>
            <w:r>
              <w:rPr>
                <w:rFonts w:ascii="Arial" w:hAnsi="Arial"/>
                <w:i/>
              </w:rPr>
              <w:t>prospective</w:t>
            </w:r>
            <w:r>
              <w:rPr>
                <w:rFonts w:ascii="Arial" w:hAnsi="Arial"/>
                <w:i/>
                <w:spacing w:val="-4"/>
              </w:rPr>
              <w:t xml:space="preserve"> </w:t>
            </w:r>
            <w:r>
              <w:rPr>
                <w:rFonts w:ascii="Arial" w:hAnsi="Arial"/>
                <w:i/>
              </w:rPr>
              <w:t>estimated</w:t>
            </w:r>
            <w:r>
              <w:rPr>
                <w:rFonts w:ascii="Arial" w:hAnsi="Arial"/>
                <w:i/>
                <w:spacing w:val="-3"/>
              </w:rPr>
              <w:t xml:space="preserve"> </w:t>
            </w:r>
            <w:r>
              <w:rPr>
                <w:rFonts w:ascii="Arial" w:hAnsi="Arial"/>
                <w:i/>
              </w:rPr>
              <w:t>amount</w:t>
            </w:r>
            <w:r>
              <w:rPr>
                <w:rFonts w:ascii="Arial" w:hAnsi="Arial"/>
                <w:i/>
                <w:spacing w:val="-3"/>
              </w:rPr>
              <w:t xml:space="preserve"> </w:t>
            </w:r>
            <w:r>
              <w:rPr>
                <w:rFonts w:ascii="Arial" w:hAnsi="Arial"/>
                <w:i/>
              </w:rPr>
              <w:t>in</w:t>
            </w:r>
            <w:r>
              <w:rPr>
                <w:rFonts w:ascii="Arial" w:hAnsi="Arial"/>
                <w:i/>
                <w:spacing w:val="-5"/>
              </w:rPr>
              <w:t xml:space="preserve"> </w:t>
            </w:r>
            <w:r>
              <w:rPr>
                <w:rFonts w:ascii="Arial" w:hAnsi="Arial"/>
                <w:i/>
              </w:rPr>
              <w:t>his</w:t>
            </w:r>
            <w:r>
              <w:rPr>
                <w:rFonts w:ascii="Arial" w:hAnsi="Arial"/>
                <w:i/>
                <w:spacing w:val="-3"/>
              </w:rPr>
              <w:t xml:space="preserve"> </w:t>
            </w:r>
            <w:r>
              <w:rPr>
                <w:rFonts w:ascii="Arial" w:hAnsi="Arial"/>
                <w:i/>
              </w:rPr>
              <w:t>expert</w:t>
            </w:r>
            <w:r>
              <w:rPr>
                <w:rFonts w:ascii="Arial" w:hAnsi="Arial"/>
                <w:i/>
                <w:spacing w:val="-5"/>
              </w:rPr>
              <w:t xml:space="preserve"> </w:t>
            </w:r>
            <w:r>
              <w:rPr>
                <w:rFonts w:ascii="Arial" w:hAnsi="Arial"/>
                <w:i/>
              </w:rPr>
              <w:t>&amp;</w:t>
            </w:r>
            <w:r>
              <w:rPr>
                <w:rFonts w:ascii="Arial" w:hAnsi="Arial"/>
                <w:i/>
                <w:spacing w:val="-6"/>
              </w:rPr>
              <w:t xml:space="preserve"> </w:t>
            </w:r>
            <w:r>
              <w:rPr>
                <w:rFonts w:ascii="Arial" w:hAnsi="Arial"/>
                <w:i/>
              </w:rPr>
              <w:t>prudent</w:t>
            </w:r>
            <w:r>
              <w:rPr>
                <w:rFonts w:ascii="Arial" w:hAnsi="Arial"/>
                <w:i/>
                <w:spacing w:val="-59"/>
              </w:rPr>
              <w:t xml:space="preserve"> </w:t>
            </w:r>
            <w:r>
              <w:rPr>
                <w:rFonts w:ascii="Arial" w:hAnsi="Arial"/>
                <w:i/>
              </w:rPr>
              <w:t>opinion of the subject asset/ property without any prejudice after he has carefully &amp; exhaustively evaluated</w:t>
            </w:r>
            <w:r>
              <w:rPr>
                <w:rFonts w:ascii="Arial" w:hAnsi="Arial"/>
                <w:i/>
                <w:spacing w:val="1"/>
              </w:rPr>
              <w:t xml:space="preserve"> </w:t>
            </w:r>
            <w:r>
              <w:rPr>
                <w:rFonts w:ascii="Arial" w:hAnsi="Arial"/>
                <w:i/>
              </w:rPr>
              <w:t>the facts &amp; information came in front of him or which he could reasonably collect during the course of the</w:t>
            </w:r>
            <w:r>
              <w:rPr>
                <w:rFonts w:ascii="Arial" w:hAnsi="Arial"/>
                <w:i/>
                <w:spacing w:val="1"/>
              </w:rPr>
              <w:t xml:space="preserve"> </w:t>
            </w:r>
            <w:r>
              <w:rPr>
                <w:rFonts w:ascii="Arial" w:hAnsi="Arial"/>
                <w:i/>
              </w:rPr>
              <w:t>assessment related to the subject asset on an as-is, where-is basis in its existing conditions, with all its</w:t>
            </w:r>
            <w:r>
              <w:rPr>
                <w:rFonts w:ascii="Arial" w:hAnsi="Arial"/>
                <w:i/>
                <w:spacing w:val="1"/>
              </w:rPr>
              <w:t xml:space="preserve"> </w:t>
            </w:r>
            <w:r>
              <w:rPr>
                <w:rFonts w:ascii="Arial" w:hAnsi="Arial"/>
                <w:i/>
              </w:rPr>
              <w:t>existing advantages &amp; disadvantages and its potential possibilities which is just &amp; equitable at which the</w:t>
            </w:r>
            <w:r>
              <w:rPr>
                <w:rFonts w:ascii="Arial" w:hAnsi="Arial"/>
                <w:i/>
                <w:spacing w:val="1"/>
              </w:rPr>
              <w:t xml:space="preserve"> </w:t>
            </w:r>
            <w:r>
              <w:rPr>
                <w:rFonts w:ascii="Arial" w:hAnsi="Arial"/>
                <w:i/>
              </w:rPr>
              <w:t>subject asset/ property should be exchanged between a willing buyer and willing seller at an arm’s length</w:t>
            </w:r>
            <w:r>
              <w:rPr>
                <w:rFonts w:ascii="Arial" w:hAnsi="Arial"/>
                <w:i/>
                <w:spacing w:val="1"/>
              </w:rPr>
              <w:t xml:space="preserve"> </w:t>
            </w:r>
            <w:r>
              <w:rPr>
                <w:rFonts w:ascii="Arial" w:hAnsi="Arial"/>
                <w:i/>
              </w:rPr>
              <w:t>transaction in an open &amp; unrestricted market, in an orderly transaction after proper marketing, wherein the</w:t>
            </w:r>
            <w:r>
              <w:rPr>
                <w:rFonts w:ascii="Arial" w:hAnsi="Arial"/>
                <w:i/>
                <w:spacing w:val="1"/>
              </w:rPr>
              <w:t xml:space="preserve"> </w:t>
            </w:r>
            <w:r>
              <w:rPr>
                <w:rFonts w:ascii="Arial" w:hAnsi="Arial"/>
                <w:i/>
              </w:rPr>
              <w:t>parties,</w:t>
            </w:r>
            <w:r>
              <w:rPr>
                <w:rFonts w:ascii="Arial" w:hAnsi="Arial"/>
                <w:i/>
                <w:spacing w:val="-2"/>
              </w:rPr>
              <w:t xml:space="preserve"> </w:t>
            </w:r>
            <w:r>
              <w:rPr>
                <w:rFonts w:ascii="Arial" w:hAnsi="Arial"/>
                <w:i/>
              </w:rPr>
              <w:t>each</w:t>
            </w:r>
            <w:r>
              <w:rPr>
                <w:rFonts w:ascii="Arial" w:hAnsi="Arial"/>
                <w:i/>
                <w:spacing w:val="-3"/>
              </w:rPr>
              <w:t xml:space="preserve"> </w:t>
            </w:r>
            <w:r>
              <w:rPr>
                <w:rFonts w:ascii="Arial" w:hAnsi="Arial"/>
                <w:i/>
              </w:rPr>
              <w:t>acted</w:t>
            </w:r>
            <w:r>
              <w:rPr>
                <w:rFonts w:ascii="Arial" w:hAnsi="Arial"/>
                <w:i/>
                <w:spacing w:val="-1"/>
              </w:rPr>
              <w:t xml:space="preserve"> </w:t>
            </w:r>
            <w:r>
              <w:rPr>
                <w:rFonts w:ascii="Arial" w:hAnsi="Arial"/>
                <w:i/>
              </w:rPr>
              <w:t>knowledgeably,</w:t>
            </w:r>
            <w:r>
              <w:rPr>
                <w:rFonts w:ascii="Arial" w:hAnsi="Arial"/>
                <w:i/>
                <w:spacing w:val="1"/>
              </w:rPr>
              <w:t xml:space="preserve"> </w:t>
            </w:r>
            <w:r>
              <w:rPr>
                <w:rFonts w:ascii="Arial" w:hAnsi="Arial"/>
                <w:i/>
              </w:rPr>
              <w:t>prudently</w:t>
            </w:r>
            <w:r>
              <w:rPr>
                <w:rFonts w:ascii="Arial" w:hAnsi="Arial"/>
                <w:i/>
                <w:spacing w:val="-3"/>
              </w:rPr>
              <w:t xml:space="preserve"> </w:t>
            </w:r>
            <w:r>
              <w:rPr>
                <w:rFonts w:ascii="Arial" w:hAnsi="Arial"/>
                <w:i/>
              </w:rPr>
              <w:t>without</w:t>
            </w:r>
            <w:r>
              <w:rPr>
                <w:rFonts w:ascii="Arial" w:hAnsi="Arial"/>
                <w:i/>
                <w:spacing w:val="2"/>
              </w:rPr>
              <w:t xml:space="preserve"> </w:t>
            </w:r>
            <w:r>
              <w:rPr>
                <w:rFonts w:ascii="Arial" w:hAnsi="Arial"/>
                <w:i/>
              </w:rPr>
              <w:t>any</w:t>
            </w:r>
            <w:r>
              <w:rPr>
                <w:rFonts w:ascii="Arial" w:hAnsi="Arial"/>
                <w:i/>
                <w:spacing w:val="-3"/>
              </w:rPr>
              <w:t xml:space="preserve"> </w:t>
            </w:r>
            <w:r>
              <w:rPr>
                <w:rFonts w:ascii="Arial" w:hAnsi="Arial"/>
                <w:i/>
              </w:rPr>
              <w:t>compulsion on</w:t>
            </w:r>
            <w:r>
              <w:rPr>
                <w:rFonts w:ascii="Arial" w:hAnsi="Arial"/>
                <w:i/>
                <w:spacing w:val="-3"/>
              </w:rPr>
              <w:t xml:space="preserve"> </w:t>
            </w:r>
            <w:r>
              <w:rPr>
                <w:rFonts w:ascii="Arial" w:hAnsi="Arial"/>
                <w:i/>
              </w:rPr>
              <w:t>the</w:t>
            </w:r>
            <w:r>
              <w:rPr>
                <w:rFonts w:ascii="Arial" w:hAnsi="Arial"/>
                <w:i/>
                <w:spacing w:val="-1"/>
              </w:rPr>
              <w:t xml:space="preserve"> </w:t>
            </w:r>
            <w:r>
              <w:rPr>
                <w:rFonts w:ascii="Arial" w:hAnsi="Arial"/>
                <w:i/>
              </w:rPr>
              <w:t>date</w:t>
            </w:r>
            <w:r>
              <w:rPr>
                <w:rFonts w:ascii="Arial" w:hAnsi="Arial"/>
                <w:i/>
                <w:spacing w:val="-2"/>
              </w:rPr>
              <w:t xml:space="preserve"> </w:t>
            </w:r>
            <w:r>
              <w:rPr>
                <w:rFonts w:ascii="Arial" w:hAnsi="Arial"/>
                <w:i/>
              </w:rPr>
              <w:t>of</w:t>
            </w:r>
            <w:r>
              <w:rPr>
                <w:rFonts w:ascii="Arial" w:hAnsi="Arial"/>
                <w:i/>
                <w:spacing w:val="-2"/>
              </w:rPr>
              <w:t xml:space="preserve"> </w:t>
            </w:r>
            <w:r>
              <w:rPr>
                <w:rFonts w:ascii="Arial" w:hAnsi="Arial"/>
                <w:i/>
              </w:rPr>
              <w:t>the</w:t>
            </w:r>
            <w:r>
              <w:rPr>
                <w:rFonts w:ascii="Arial" w:hAnsi="Arial"/>
                <w:i/>
                <w:spacing w:val="-2"/>
              </w:rPr>
              <w:t xml:space="preserve"> </w:t>
            </w:r>
            <w:r>
              <w:rPr>
                <w:rFonts w:ascii="Arial" w:hAnsi="Arial"/>
                <w:i/>
              </w:rPr>
              <w:t>Valuation.</w:t>
            </w:r>
          </w:p>
          <w:p w:rsidR="00C3339B" w:rsidRDefault="00C3339B" w:rsidP="00AA54BE">
            <w:pPr>
              <w:pStyle w:val="TableParagraph"/>
              <w:spacing w:before="147" w:line="259" w:lineRule="auto"/>
              <w:ind w:left="105" w:right="96"/>
              <w:jc w:val="both"/>
              <w:rPr>
                <w:rFonts w:ascii="Arial" w:hAnsi="Arial"/>
                <w:i/>
              </w:rPr>
            </w:pPr>
            <w:r>
              <w:rPr>
                <w:rFonts w:ascii="Arial" w:hAnsi="Arial"/>
                <w:i/>
              </w:rPr>
              <w:t>Fair Value without using the term “Market” in it describes that the value suggested by the Valuer may not</w:t>
            </w:r>
            <w:r>
              <w:rPr>
                <w:rFonts w:ascii="Arial" w:hAnsi="Arial"/>
                <w:i/>
                <w:spacing w:val="1"/>
              </w:rPr>
              <w:t xml:space="preserve"> </w:t>
            </w:r>
            <w:r>
              <w:rPr>
                <w:rFonts w:ascii="Arial" w:hAnsi="Arial"/>
                <w:i/>
              </w:rPr>
              <w:t>mandatorily follow or may not be in complete consonance to the established Market in his expert opinion. It</w:t>
            </w:r>
            <w:r>
              <w:rPr>
                <w:rFonts w:ascii="Arial" w:hAnsi="Arial"/>
                <w:i/>
                <w:spacing w:val="1"/>
              </w:rPr>
              <w:t xml:space="preserve"> </w:t>
            </w:r>
            <w:r>
              <w:rPr>
                <w:rFonts w:ascii="Arial" w:hAnsi="Arial"/>
                <w:i/>
              </w:rPr>
              <w:t>may or may not follow market dynamics. But if the suggested value by the valuer is not within the prevailing</w:t>
            </w:r>
            <w:r>
              <w:rPr>
                <w:rFonts w:ascii="Arial" w:hAnsi="Arial"/>
                <w:i/>
                <w:spacing w:val="-59"/>
              </w:rPr>
              <w:t xml:space="preserve"> </w:t>
            </w:r>
            <w:r>
              <w:rPr>
                <w:rFonts w:ascii="Arial" w:hAnsi="Arial"/>
                <w:i/>
              </w:rPr>
              <w:t>Market range or is assessed for an asset is located in an un-established Market then the valuer will give</w:t>
            </w:r>
            <w:r>
              <w:rPr>
                <w:rFonts w:ascii="Arial" w:hAnsi="Arial"/>
                <w:i/>
                <w:spacing w:val="1"/>
              </w:rPr>
              <w:t xml:space="preserve"> </w:t>
            </w:r>
            <w:r>
              <w:rPr>
                <w:rFonts w:ascii="Arial" w:hAnsi="Arial"/>
                <w:i/>
              </w:rPr>
              <w:t>reasonable</w:t>
            </w:r>
            <w:r>
              <w:rPr>
                <w:rFonts w:ascii="Arial" w:hAnsi="Arial"/>
                <w:i/>
                <w:spacing w:val="21"/>
              </w:rPr>
              <w:t xml:space="preserve"> </w:t>
            </w:r>
            <w:r>
              <w:rPr>
                <w:rFonts w:ascii="Arial" w:hAnsi="Arial"/>
                <w:i/>
              </w:rPr>
              <w:t>justification</w:t>
            </w:r>
            <w:r>
              <w:rPr>
                <w:rFonts w:ascii="Arial" w:hAnsi="Arial"/>
                <w:i/>
                <w:spacing w:val="19"/>
              </w:rPr>
              <w:t xml:space="preserve"> </w:t>
            </w:r>
            <w:r>
              <w:rPr>
                <w:rFonts w:ascii="Arial" w:hAnsi="Arial"/>
                <w:i/>
              </w:rPr>
              <w:t>&amp;</w:t>
            </w:r>
            <w:r>
              <w:rPr>
                <w:rFonts w:ascii="Arial" w:hAnsi="Arial"/>
                <w:i/>
                <w:spacing w:val="21"/>
              </w:rPr>
              <w:t xml:space="preserve"> </w:t>
            </w:r>
            <w:r>
              <w:rPr>
                <w:rFonts w:ascii="Arial" w:hAnsi="Arial"/>
                <w:i/>
              </w:rPr>
              <w:t>reasoning</w:t>
            </w:r>
            <w:r>
              <w:rPr>
                <w:rFonts w:ascii="Arial" w:hAnsi="Arial"/>
                <w:i/>
                <w:spacing w:val="18"/>
              </w:rPr>
              <w:t xml:space="preserve"> </w:t>
            </w:r>
            <w:r>
              <w:rPr>
                <w:rFonts w:ascii="Arial" w:hAnsi="Arial"/>
                <w:i/>
              </w:rPr>
              <w:t>that</w:t>
            </w:r>
            <w:r>
              <w:rPr>
                <w:rFonts w:ascii="Arial" w:hAnsi="Arial"/>
                <w:i/>
                <w:spacing w:val="21"/>
              </w:rPr>
              <w:t xml:space="preserve"> </w:t>
            </w:r>
            <w:r>
              <w:rPr>
                <w:rFonts w:ascii="Arial" w:hAnsi="Arial"/>
                <w:i/>
              </w:rPr>
              <w:t>for</w:t>
            </w:r>
            <w:r>
              <w:rPr>
                <w:rFonts w:ascii="Arial" w:hAnsi="Arial"/>
                <w:i/>
                <w:spacing w:val="20"/>
              </w:rPr>
              <w:t xml:space="preserve"> </w:t>
            </w:r>
            <w:r>
              <w:rPr>
                <w:rFonts w:ascii="Arial" w:hAnsi="Arial"/>
                <w:i/>
              </w:rPr>
              <w:t>what</w:t>
            </w:r>
            <w:r>
              <w:rPr>
                <w:rFonts w:ascii="Arial" w:hAnsi="Arial"/>
                <w:i/>
                <w:spacing w:val="20"/>
              </w:rPr>
              <w:t xml:space="preserve"> </w:t>
            </w:r>
            <w:r>
              <w:rPr>
                <w:rFonts w:ascii="Arial" w:hAnsi="Arial"/>
                <w:i/>
              </w:rPr>
              <w:t>reasons</w:t>
            </w:r>
            <w:r>
              <w:rPr>
                <w:rFonts w:ascii="Arial" w:hAnsi="Arial"/>
                <w:i/>
                <w:spacing w:val="17"/>
              </w:rPr>
              <w:t xml:space="preserve"> </w:t>
            </w:r>
            <w:r>
              <w:rPr>
                <w:rFonts w:ascii="Arial" w:hAnsi="Arial"/>
                <w:i/>
              </w:rPr>
              <w:t>the</w:t>
            </w:r>
            <w:r>
              <w:rPr>
                <w:rFonts w:ascii="Arial" w:hAnsi="Arial"/>
                <w:i/>
                <w:spacing w:val="21"/>
              </w:rPr>
              <w:t xml:space="preserve"> </w:t>
            </w:r>
            <w:r>
              <w:rPr>
                <w:rFonts w:ascii="Arial" w:hAnsi="Arial"/>
                <w:i/>
              </w:rPr>
              <w:t>value</w:t>
            </w:r>
            <w:r>
              <w:rPr>
                <w:rFonts w:ascii="Arial" w:hAnsi="Arial"/>
                <w:i/>
                <w:spacing w:val="22"/>
              </w:rPr>
              <w:t xml:space="preserve"> </w:t>
            </w:r>
            <w:r>
              <w:rPr>
                <w:rFonts w:ascii="Arial" w:hAnsi="Arial"/>
                <w:i/>
              </w:rPr>
              <w:t>suggested</w:t>
            </w:r>
            <w:r>
              <w:rPr>
                <w:rFonts w:ascii="Arial" w:hAnsi="Arial"/>
                <w:i/>
                <w:spacing w:val="19"/>
              </w:rPr>
              <w:t xml:space="preserve"> </w:t>
            </w:r>
            <w:r>
              <w:rPr>
                <w:rFonts w:ascii="Arial" w:hAnsi="Arial"/>
                <w:i/>
              </w:rPr>
              <w:t>by</w:t>
            </w:r>
            <w:r>
              <w:rPr>
                <w:rFonts w:ascii="Arial" w:hAnsi="Arial"/>
                <w:i/>
                <w:spacing w:val="19"/>
              </w:rPr>
              <w:t xml:space="preserve"> </w:t>
            </w:r>
            <w:r>
              <w:rPr>
                <w:rFonts w:ascii="Arial" w:hAnsi="Arial"/>
                <w:i/>
              </w:rPr>
              <w:t>him</w:t>
            </w:r>
            <w:r>
              <w:rPr>
                <w:rFonts w:ascii="Arial" w:hAnsi="Arial"/>
                <w:i/>
                <w:spacing w:val="20"/>
              </w:rPr>
              <w:t xml:space="preserve"> </w:t>
            </w:r>
            <w:r>
              <w:rPr>
                <w:rFonts w:ascii="Arial" w:hAnsi="Arial"/>
                <w:i/>
              </w:rPr>
              <w:t>doesn’t</w:t>
            </w:r>
            <w:r>
              <w:rPr>
                <w:rFonts w:ascii="Arial" w:hAnsi="Arial"/>
                <w:i/>
                <w:spacing w:val="21"/>
              </w:rPr>
              <w:t xml:space="preserve"> </w:t>
            </w:r>
            <w:r>
              <w:rPr>
                <w:rFonts w:ascii="Arial" w:hAnsi="Arial"/>
                <w:i/>
              </w:rPr>
              <w:t>follow</w:t>
            </w:r>
            <w:r>
              <w:rPr>
                <w:rFonts w:ascii="Arial" w:hAnsi="Arial"/>
                <w:i/>
                <w:spacing w:val="28"/>
              </w:rPr>
              <w:t xml:space="preserve"> </w:t>
            </w:r>
            <w:r>
              <w:rPr>
                <w:rFonts w:ascii="Arial" w:hAnsi="Arial"/>
                <w:i/>
              </w:rPr>
              <w:t>the</w:t>
            </w:r>
          </w:p>
          <w:p w:rsidR="00C3339B" w:rsidRDefault="00C3339B" w:rsidP="00AA54BE">
            <w:pPr>
              <w:pStyle w:val="TableParagraph"/>
              <w:spacing w:line="250" w:lineRule="exact"/>
              <w:ind w:left="105"/>
              <w:jc w:val="both"/>
              <w:rPr>
                <w:rFonts w:ascii="Arial"/>
                <w:i/>
              </w:rPr>
            </w:pPr>
            <w:proofErr w:type="gramStart"/>
            <w:r>
              <w:rPr>
                <w:rFonts w:ascii="Arial"/>
                <w:i/>
              </w:rPr>
              <w:t>prevailing</w:t>
            </w:r>
            <w:proofErr w:type="gramEnd"/>
            <w:r>
              <w:rPr>
                <w:rFonts w:ascii="Arial"/>
                <w:i/>
                <w:spacing w:val="-2"/>
              </w:rPr>
              <w:t xml:space="preserve"> </w:t>
            </w:r>
            <w:r>
              <w:rPr>
                <w:rFonts w:ascii="Arial"/>
                <w:i/>
              </w:rPr>
              <w:t>market</w:t>
            </w:r>
            <w:r>
              <w:rPr>
                <w:rFonts w:ascii="Arial"/>
                <w:i/>
                <w:spacing w:val="-2"/>
              </w:rPr>
              <w:t xml:space="preserve"> </w:t>
            </w:r>
            <w:r>
              <w:rPr>
                <w:rFonts w:ascii="Arial"/>
                <w:i/>
              </w:rPr>
              <w:t>dynamics.</w:t>
            </w:r>
          </w:p>
        </w:tc>
      </w:tr>
      <w:tr w:rsidR="00C3339B" w:rsidTr="00AA54BE">
        <w:trPr>
          <w:trHeight w:val="3710"/>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6"/>
              <w:jc w:val="both"/>
              <w:rPr>
                <w:rFonts w:ascii="Arial" w:hAnsi="Arial"/>
                <w:i/>
              </w:rPr>
            </w:pPr>
            <w:r>
              <w:rPr>
                <w:rFonts w:ascii="Arial" w:hAnsi="Arial"/>
                <w:b/>
                <w:i/>
              </w:rPr>
              <w:t xml:space="preserve">Fair Market Value </w:t>
            </w:r>
            <w:r>
              <w:rPr>
                <w:rFonts w:ascii="Arial" w:hAnsi="Arial"/>
                <w:i/>
              </w:rPr>
              <w:t>suggested by the competent Valuer is that prospective estimated amount in his expert &amp;</w:t>
            </w:r>
            <w:r>
              <w:rPr>
                <w:rFonts w:ascii="Arial" w:hAnsi="Arial"/>
                <w:i/>
                <w:spacing w:val="-59"/>
              </w:rPr>
              <w:t xml:space="preserve"> </w:t>
            </w:r>
            <w:r>
              <w:rPr>
                <w:rFonts w:ascii="Arial" w:hAnsi="Arial"/>
                <w:i/>
              </w:rPr>
              <w:t>prudent opinion of the subject asset/ property without any prejudice in consonance to the Market dynamics</w:t>
            </w:r>
            <w:r>
              <w:rPr>
                <w:rFonts w:ascii="Arial" w:hAnsi="Arial"/>
                <w:i/>
                <w:spacing w:val="1"/>
              </w:rPr>
              <w:t xml:space="preserve"> </w:t>
            </w:r>
            <w:r>
              <w:rPr>
                <w:rFonts w:ascii="Arial" w:hAnsi="Arial"/>
                <w:i/>
              </w:rPr>
              <w:t>after</w:t>
            </w:r>
            <w:r>
              <w:rPr>
                <w:rFonts w:ascii="Arial" w:hAnsi="Arial"/>
                <w:i/>
                <w:spacing w:val="-8"/>
              </w:rPr>
              <w:t xml:space="preserve"> </w:t>
            </w:r>
            <w:r>
              <w:rPr>
                <w:rFonts w:ascii="Arial" w:hAnsi="Arial"/>
                <w:i/>
              </w:rPr>
              <w:t>he</w:t>
            </w:r>
            <w:r>
              <w:rPr>
                <w:rFonts w:ascii="Arial" w:hAnsi="Arial"/>
                <w:i/>
                <w:spacing w:val="-8"/>
              </w:rPr>
              <w:t xml:space="preserve"> </w:t>
            </w:r>
            <w:r>
              <w:rPr>
                <w:rFonts w:ascii="Arial" w:hAnsi="Arial"/>
                <w:i/>
              </w:rPr>
              <w:t>has</w:t>
            </w:r>
            <w:r>
              <w:rPr>
                <w:rFonts w:ascii="Arial" w:hAnsi="Arial"/>
                <w:i/>
                <w:spacing w:val="-7"/>
              </w:rPr>
              <w:t xml:space="preserve"> </w:t>
            </w:r>
            <w:r>
              <w:rPr>
                <w:rFonts w:ascii="Arial" w:hAnsi="Arial"/>
                <w:i/>
              </w:rPr>
              <w:t>carefully</w:t>
            </w:r>
            <w:r>
              <w:rPr>
                <w:rFonts w:ascii="Arial" w:hAnsi="Arial"/>
                <w:i/>
                <w:spacing w:val="-5"/>
              </w:rPr>
              <w:t xml:space="preserve"> </w:t>
            </w:r>
            <w:r>
              <w:rPr>
                <w:rFonts w:ascii="Arial" w:hAnsi="Arial"/>
                <w:i/>
              </w:rPr>
              <w:t>&amp;</w:t>
            </w:r>
            <w:r>
              <w:rPr>
                <w:rFonts w:ascii="Arial" w:hAnsi="Arial"/>
                <w:i/>
                <w:spacing w:val="-8"/>
              </w:rPr>
              <w:t xml:space="preserve"> </w:t>
            </w:r>
            <w:r>
              <w:rPr>
                <w:rFonts w:ascii="Arial" w:hAnsi="Arial"/>
                <w:i/>
              </w:rPr>
              <w:t>exhaustively</w:t>
            </w:r>
            <w:r>
              <w:rPr>
                <w:rFonts w:ascii="Arial" w:hAnsi="Arial"/>
                <w:i/>
                <w:spacing w:val="-7"/>
              </w:rPr>
              <w:t xml:space="preserve"> </w:t>
            </w:r>
            <w:r>
              <w:rPr>
                <w:rFonts w:ascii="Arial" w:hAnsi="Arial"/>
                <w:i/>
              </w:rPr>
              <w:t>evaluated</w:t>
            </w:r>
            <w:r>
              <w:rPr>
                <w:rFonts w:ascii="Arial" w:hAnsi="Arial"/>
                <w:i/>
                <w:spacing w:val="-8"/>
              </w:rPr>
              <w:t xml:space="preserve"> </w:t>
            </w:r>
            <w:r>
              <w:rPr>
                <w:rFonts w:ascii="Arial" w:hAnsi="Arial"/>
                <w:i/>
              </w:rPr>
              <w:t>the</w:t>
            </w:r>
            <w:r>
              <w:rPr>
                <w:rFonts w:ascii="Arial" w:hAnsi="Arial"/>
                <w:i/>
                <w:spacing w:val="-8"/>
              </w:rPr>
              <w:t xml:space="preserve"> </w:t>
            </w:r>
            <w:r>
              <w:rPr>
                <w:rFonts w:ascii="Arial" w:hAnsi="Arial"/>
                <w:i/>
              </w:rPr>
              <w:t>facts</w:t>
            </w:r>
            <w:r>
              <w:rPr>
                <w:rFonts w:ascii="Arial" w:hAnsi="Arial"/>
                <w:i/>
                <w:spacing w:val="-7"/>
              </w:rPr>
              <w:t xml:space="preserve"> </w:t>
            </w:r>
            <w:r>
              <w:rPr>
                <w:rFonts w:ascii="Arial" w:hAnsi="Arial"/>
                <w:i/>
              </w:rPr>
              <w:t>&amp;</w:t>
            </w:r>
            <w:r>
              <w:rPr>
                <w:rFonts w:ascii="Arial" w:hAnsi="Arial"/>
                <w:i/>
                <w:spacing w:val="-8"/>
              </w:rPr>
              <w:t xml:space="preserve"> </w:t>
            </w:r>
            <w:r>
              <w:rPr>
                <w:rFonts w:ascii="Arial" w:hAnsi="Arial"/>
                <w:i/>
              </w:rPr>
              <w:t>information</w:t>
            </w:r>
            <w:r>
              <w:rPr>
                <w:rFonts w:ascii="Arial" w:hAnsi="Arial"/>
                <w:i/>
                <w:spacing w:val="-8"/>
              </w:rPr>
              <w:t xml:space="preserve"> </w:t>
            </w:r>
            <w:r>
              <w:rPr>
                <w:rFonts w:ascii="Arial" w:hAnsi="Arial"/>
                <w:i/>
              </w:rPr>
              <w:t>came</w:t>
            </w:r>
            <w:r>
              <w:rPr>
                <w:rFonts w:ascii="Arial" w:hAnsi="Arial"/>
                <w:i/>
                <w:spacing w:val="-8"/>
              </w:rPr>
              <w:t xml:space="preserve"> </w:t>
            </w:r>
            <w:r>
              <w:rPr>
                <w:rFonts w:ascii="Arial" w:hAnsi="Arial"/>
                <w:i/>
              </w:rPr>
              <w:t>in</w:t>
            </w:r>
            <w:r>
              <w:rPr>
                <w:rFonts w:ascii="Arial" w:hAnsi="Arial"/>
                <w:i/>
                <w:spacing w:val="-8"/>
              </w:rPr>
              <w:t xml:space="preserve"> </w:t>
            </w:r>
            <w:r>
              <w:rPr>
                <w:rFonts w:ascii="Arial" w:hAnsi="Arial"/>
                <w:i/>
              </w:rPr>
              <w:t>front</w:t>
            </w:r>
            <w:r>
              <w:rPr>
                <w:rFonts w:ascii="Arial" w:hAnsi="Arial"/>
                <w:i/>
                <w:spacing w:val="-6"/>
              </w:rPr>
              <w:t xml:space="preserve"> </w:t>
            </w:r>
            <w:r>
              <w:rPr>
                <w:rFonts w:ascii="Arial" w:hAnsi="Arial"/>
                <w:i/>
              </w:rPr>
              <w:t>of</w:t>
            </w:r>
            <w:r>
              <w:rPr>
                <w:rFonts w:ascii="Arial" w:hAnsi="Arial"/>
                <w:i/>
                <w:spacing w:val="-7"/>
              </w:rPr>
              <w:t xml:space="preserve"> </w:t>
            </w:r>
            <w:r>
              <w:rPr>
                <w:rFonts w:ascii="Arial" w:hAnsi="Arial"/>
                <w:i/>
              </w:rPr>
              <w:t>him</w:t>
            </w:r>
            <w:r>
              <w:rPr>
                <w:rFonts w:ascii="Arial" w:hAnsi="Arial"/>
                <w:i/>
                <w:spacing w:val="-7"/>
              </w:rPr>
              <w:t xml:space="preserve"> </w:t>
            </w:r>
            <w:r>
              <w:rPr>
                <w:rFonts w:ascii="Arial" w:hAnsi="Arial"/>
                <w:i/>
              </w:rPr>
              <w:t>or</w:t>
            </w:r>
            <w:r>
              <w:rPr>
                <w:rFonts w:ascii="Arial" w:hAnsi="Arial"/>
                <w:i/>
                <w:spacing w:val="-9"/>
              </w:rPr>
              <w:t xml:space="preserve"> </w:t>
            </w:r>
            <w:r>
              <w:rPr>
                <w:rFonts w:ascii="Arial" w:hAnsi="Arial"/>
                <w:i/>
              </w:rPr>
              <w:t>which</w:t>
            </w:r>
            <w:r>
              <w:rPr>
                <w:rFonts w:ascii="Arial" w:hAnsi="Arial"/>
                <w:i/>
                <w:spacing w:val="-6"/>
              </w:rPr>
              <w:t xml:space="preserve"> </w:t>
            </w:r>
            <w:r>
              <w:rPr>
                <w:rFonts w:ascii="Arial" w:hAnsi="Arial"/>
                <w:i/>
              </w:rPr>
              <w:t>he</w:t>
            </w:r>
            <w:r>
              <w:rPr>
                <w:rFonts w:ascii="Arial" w:hAnsi="Arial"/>
                <w:i/>
                <w:spacing w:val="-8"/>
              </w:rPr>
              <w:t xml:space="preserve"> </w:t>
            </w:r>
            <w:r>
              <w:rPr>
                <w:rFonts w:ascii="Arial" w:hAnsi="Arial"/>
                <w:i/>
              </w:rPr>
              <w:t>could</w:t>
            </w:r>
            <w:r>
              <w:rPr>
                <w:rFonts w:ascii="Arial" w:hAnsi="Arial"/>
                <w:i/>
                <w:spacing w:val="-58"/>
              </w:rPr>
              <w:t xml:space="preserve"> </w:t>
            </w:r>
            <w:r>
              <w:rPr>
                <w:rFonts w:ascii="Arial" w:hAnsi="Arial"/>
                <w:i/>
              </w:rPr>
              <w:t>reasonably collect during the course of assessment related to the subject asset on an as-is, where-is basis</w:t>
            </w:r>
            <w:r>
              <w:rPr>
                <w:rFonts w:ascii="Arial" w:hAnsi="Arial"/>
                <w:i/>
                <w:spacing w:val="1"/>
              </w:rPr>
              <w:t xml:space="preserve"> </w:t>
            </w:r>
            <w:r>
              <w:rPr>
                <w:rFonts w:ascii="Arial" w:hAnsi="Arial"/>
                <w:i/>
              </w:rPr>
              <w:t>in</w:t>
            </w:r>
            <w:r>
              <w:rPr>
                <w:rFonts w:ascii="Arial" w:hAnsi="Arial"/>
                <w:i/>
                <w:spacing w:val="-4"/>
              </w:rPr>
              <w:t xml:space="preserve"> </w:t>
            </w:r>
            <w:r>
              <w:rPr>
                <w:rFonts w:ascii="Arial" w:hAnsi="Arial"/>
                <w:i/>
              </w:rPr>
              <w:t>its</w:t>
            </w:r>
            <w:r>
              <w:rPr>
                <w:rFonts w:ascii="Arial" w:hAnsi="Arial"/>
                <w:i/>
                <w:spacing w:val="-6"/>
              </w:rPr>
              <w:t xml:space="preserve"> </w:t>
            </w:r>
            <w:r>
              <w:rPr>
                <w:rFonts w:ascii="Arial" w:hAnsi="Arial"/>
                <w:i/>
              </w:rPr>
              <w:t>existing</w:t>
            </w:r>
            <w:r>
              <w:rPr>
                <w:rFonts w:ascii="Arial" w:hAnsi="Arial"/>
                <w:i/>
                <w:spacing w:val="-7"/>
              </w:rPr>
              <w:t xml:space="preserve"> </w:t>
            </w:r>
            <w:r>
              <w:rPr>
                <w:rFonts w:ascii="Arial" w:hAnsi="Arial"/>
                <w:i/>
              </w:rPr>
              <w:t>conditions,</w:t>
            </w:r>
            <w:r>
              <w:rPr>
                <w:rFonts w:ascii="Arial" w:hAnsi="Arial"/>
                <w:i/>
                <w:spacing w:val="-7"/>
              </w:rPr>
              <w:t xml:space="preserve"> </w:t>
            </w:r>
            <w:r>
              <w:rPr>
                <w:rFonts w:ascii="Arial" w:hAnsi="Arial"/>
                <w:i/>
              </w:rPr>
              <w:t>with</w:t>
            </w:r>
            <w:r>
              <w:rPr>
                <w:rFonts w:ascii="Arial" w:hAnsi="Arial"/>
                <w:i/>
                <w:spacing w:val="-6"/>
              </w:rPr>
              <w:t xml:space="preserve"> </w:t>
            </w:r>
            <w:r>
              <w:rPr>
                <w:rFonts w:ascii="Arial" w:hAnsi="Arial"/>
                <w:i/>
              </w:rPr>
              <w:t>all</w:t>
            </w:r>
            <w:r>
              <w:rPr>
                <w:rFonts w:ascii="Arial" w:hAnsi="Arial"/>
                <w:i/>
                <w:spacing w:val="-5"/>
              </w:rPr>
              <w:t xml:space="preserve"> </w:t>
            </w:r>
            <w:r>
              <w:rPr>
                <w:rFonts w:ascii="Arial" w:hAnsi="Arial"/>
                <w:i/>
              </w:rPr>
              <w:t>its</w:t>
            </w:r>
            <w:r>
              <w:rPr>
                <w:rFonts w:ascii="Arial" w:hAnsi="Arial"/>
                <w:i/>
                <w:spacing w:val="-6"/>
              </w:rPr>
              <w:t xml:space="preserve"> </w:t>
            </w:r>
            <w:r>
              <w:rPr>
                <w:rFonts w:ascii="Arial" w:hAnsi="Arial"/>
                <w:i/>
              </w:rPr>
              <w:t>existing</w:t>
            </w:r>
            <w:r>
              <w:rPr>
                <w:rFonts w:ascii="Arial" w:hAnsi="Arial"/>
                <w:i/>
                <w:spacing w:val="-7"/>
              </w:rPr>
              <w:t xml:space="preserve"> </w:t>
            </w:r>
            <w:r>
              <w:rPr>
                <w:rFonts w:ascii="Arial" w:hAnsi="Arial"/>
                <w:i/>
              </w:rPr>
              <w:t>advantages</w:t>
            </w:r>
            <w:r>
              <w:rPr>
                <w:rFonts w:ascii="Arial" w:hAnsi="Arial"/>
                <w:i/>
                <w:spacing w:val="-6"/>
              </w:rPr>
              <w:t xml:space="preserve"> </w:t>
            </w:r>
            <w:r>
              <w:rPr>
                <w:rFonts w:ascii="Arial" w:hAnsi="Arial"/>
                <w:i/>
              </w:rPr>
              <w:t>&amp;</w:t>
            </w:r>
            <w:r>
              <w:rPr>
                <w:rFonts w:ascii="Arial" w:hAnsi="Arial"/>
                <w:i/>
                <w:spacing w:val="-7"/>
              </w:rPr>
              <w:t xml:space="preserve"> </w:t>
            </w:r>
            <w:r>
              <w:rPr>
                <w:rFonts w:ascii="Arial" w:hAnsi="Arial"/>
                <w:i/>
              </w:rPr>
              <w:t>disadvantages</w:t>
            </w:r>
            <w:r>
              <w:rPr>
                <w:rFonts w:ascii="Arial" w:hAnsi="Arial"/>
                <w:i/>
                <w:spacing w:val="-6"/>
              </w:rPr>
              <w:t xml:space="preserve"> </w:t>
            </w:r>
            <w:r>
              <w:rPr>
                <w:rFonts w:ascii="Arial" w:hAnsi="Arial"/>
                <w:i/>
              </w:rPr>
              <w:t>and</w:t>
            </w:r>
            <w:r>
              <w:rPr>
                <w:rFonts w:ascii="Arial" w:hAnsi="Arial"/>
                <w:i/>
                <w:spacing w:val="-4"/>
              </w:rPr>
              <w:t xml:space="preserve"> </w:t>
            </w:r>
            <w:r>
              <w:rPr>
                <w:rFonts w:ascii="Arial" w:hAnsi="Arial"/>
                <w:i/>
              </w:rPr>
              <w:t>its</w:t>
            </w:r>
            <w:r>
              <w:rPr>
                <w:rFonts w:ascii="Arial" w:hAnsi="Arial"/>
                <w:i/>
                <w:spacing w:val="-6"/>
              </w:rPr>
              <w:t xml:space="preserve"> </w:t>
            </w:r>
            <w:r>
              <w:rPr>
                <w:rFonts w:ascii="Arial" w:hAnsi="Arial"/>
                <w:i/>
              </w:rPr>
              <w:t>potential</w:t>
            </w:r>
            <w:r>
              <w:rPr>
                <w:rFonts w:ascii="Arial" w:hAnsi="Arial"/>
                <w:i/>
                <w:spacing w:val="-7"/>
              </w:rPr>
              <w:t xml:space="preserve"> </w:t>
            </w:r>
            <w:r>
              <w:rPr>
                <w:rFonts w:ascii="Arial" w:hAnsi="Arial"/>
                <w:i/>
              </w:rPr>
              <w:t>possibilities</w:t>
            </w:r>
            <w:r>
              <w:rPr>
                <w:rFonts w:ascii="Arial" w:hAnsi="Arial"/>
                <w:i/>
                <w:spacing w:val="-6"/>
              </w:rPr>
              <w:t xml:space="preserve"> </w:t>
            </w:r>
            <w:r>
              <w:rPr>
                <w:rFonts w:ascii="Arial" w:hAnsi="Arial"/>
                <w:i/>
              </w:rPr>
              <w:t>which</w:t>
            </w:r>
            <w:r>
              <w:rPr>
                <w:rFonts w:ascii="Arial" w:hAnsi="Arial"/>
                <w:i/>
                <w:spacing w:val="-58"/>
              </w:rPr>
              <w:t xml:space="preserve"> </w:t>
            </w:r>
            <w:r>
              <w:rPr>
                <w:rFonts w:ascii="Arial" w:hAnsi="Arial"/>
                <w:i/>
              </w:rPr>
              <w:t>is just &amp; equitable at which the subject asset/ property should be exchanged between a willing buyer and</w:t>
            </w:r>
            <w:r>
              <w:rPr>
                <w:rFonts w:ascii="Arial" w:hAnsi="Arial"/>
                <w:i/>
                <w:spacing w:val="1"/>
              </w:rPr>
              <w:t xml:space="preserve"> </w:t>
            </w:r>
            <w:r>
              <w:rPr>
                <w:rFonts w:ascii="Arial" w:hAnsi="Arial"/>
                <w:i/>
              </w:rPr>
              <w:t>willing seller at an arm’s length transaction in an open &amp; unrestricted market, in an orderly transaction after</w:t>
            </w:r>
            <w:r>
              <w:rPr>
                <w:rFonts w:ascii="Arial" w:hAnsi="Arial"/>
                <w:i/>
                <w:spacing w:val="1"/>
              </w:rPr>
              <w:t xml:space="preserve"> </w:t>
            </w:r>
            <w:r>
              <w:rPr>
                <w:rFonts w:ascii="Arial" w:hAnsi="Arial"/>
                <w:i/>
              </w:rPr>
              <w:t>proper marketing, wherein the parties, each acted knowledgeably, prudently without any compulsion on the</w:t>
            </w:r>
            <w:r>
              <w:rPr>
                <w:rFonts w:ascii="Arial" w:hAnsi="Arial"/>
                <w:i/>
                <w:spacing w:val="-59"/>
              </w:rPr>
              <w:t xml:space="preserve"> </w:t>
            </w:r>
            <w:r>
              <w:rPr>
                <w:rFonts w:ascii="Arial" w:hAnsi="Arial"/>
                <w:i/>
              </w:rPr>
              <w:t>date</w:t>
            </w:r>
            <w:r>
              <w:rPr>
                <w:rFonts w:ascii="Arial" w:hAnsi="Arial"/>
                <w:i/>
                <w:spacing w:val="-1"/>
              </w:rPr>
              <w:t xml:space="preserve"> </w:t>
            </w:r>
            <w:r>
              <w:rPr>
                <w:rFonts w:ascii="Arial" w:hAnsi="Arial"/>
                <w:i/>
              </w:rPr>
              <w:t>of</w:t>
            </w:r>
            <w:r>
              <w:rPr>
                <w:rFonts w:ascii="Arial" w:hAnsi="Arial"/>
                <w:i/>
                <w:spacing w:val="-1"/>
              </w:rPr>
              <w:t xml:space="preserve"> </w:t>
            </w:r>
            <w:r>
              <w:rPr>
                <w:rFonts w:ascii="Arial" w:hAnsi="Arial"/>
                <w:i/>
              </w:rPr>
              <w:t>the Valuation.</w:t>
            </w:r>
          </w:p>
          <w:p w:rsidR="00C3339B" w:rsidRDefault="00C3339B" w:rsidP="00AA54BE">
            <w:pPr>
              <w:pStyle w:val="TableParagraph"/>
              <w:spacing w:before="147" w:line="259" w:lineRule="auto"/>
              <w:ind w:left="105" w:right="100"/>
              <w:jc w:val="both"/>
              <w:rPr>
                <w:rFonts w:ascii="Arial" w:hAnsi="Arial"/>
                <w:i/>
              </w:rPr>
            </w:pPr>
            <w:r>
              <w:rPr>
                <w:rFonts w:ascii="Arial" w:hAnsi="Arial"/>
                <w:i/>
              </w:rPr>
              <w:t>Here</w:t>
            </w:r>
            <w:r>
              <w:rPr>
                <w:rFonts w:ascii="Arial" w:hAnsi="Arial"/>
                <w:i/>
                <w:spacing w:val="-1"/>
              </w:rPr>
              <w:t xml:space="preserve"> </w:t>
            </w:r>
            <w:r>
              <w:rPr>
                <w:rFonts w:ascii="Arial" w:hAnsi="Arial"/>
                <w:i/>
              </w:rPr>
              <w:t>the</w:t>
            </w:r>
            <w:r>
              <w:rPr>
                <w:rFonts w:ascii="Arial" w:hAnsi="Arial"/>
                <w:i/>
                <w:spacing w:val="-7"/>
              </w:rPr>
              <w:t xml:space="preserve"> </w:t>
            </w:r>
            <w:r>
              <w:rPr>
                <w:rFonts w:ascii="Arial" w:hAnsi="Arial"/>
                <w:i/>
              </w:rPr>
              <w:t>words</w:t>
            </w:r>
            <w:r>
              <w:rPr>
                <w:rFonts w:ascii="Arial" w:hAnsi="Arial"/>
                <w:i/>
                <w:spacing w:val="-3"/>
              </w:rPr>
              <w:t xml:space="preserve"> </w:t>
            </w:r>
            <w:r>
              <w:rPr>
                <w:rFonts w:ascii="Arial" w:hAnsi="Arial"/>
                <w:i/>
              </w:rPr>
              <w:t>“in</w:t>
            </w:r>
            <w:r>
              <w:rPr>
                <w:rFonts w:ascii="Arial" w:hAnsi="Arial"/>
                <w:i/>
                <w:spacing w:val="-2"/>
              </w:rPr>
              <w:t xml:space="preserve"> </w:t>
            </w:r>
            <w:r>
              <w:rPr>
                <w:rFonts w:ascii="Arial" w:hAnsi="Arial"/>
                <w:i/>
              </w:rPr>
              <w:t>consonance</w:t>
            </w:r>
            <w:r>
              <w:rPr>
                <w:rFonts w:ascii="Arial" w:hAnsi="Arial"/>
                <w:i/>
                <w:spacing w:val="-2"/>
              </w:rPr>
              <w:t xml:space="preserve"> </w:t>
            </w:r>
            <w:r>
              <w:rPr>
                <w:rFonts w:ascii="Arial" w:hAnsi="Arial"/>
                <w:i/>
              </w:rPr>
              <w:t>to</w:t>
            </w:r>
            <w:r>
              <w:rPr>
                <w:rFonts w:ascii="Arial" w:hAnsi="Arial"/>
                <w:i/>
                <w:spacing w:val="-5"/>
              </w:rPr>
              <w:t xml:space="preserve"> </w:t>
            </w:r>
            <w:r>
              <w:rPr>
                <w:rFonts w:ascii="Arial" w:hAnsi="Arial"/>
                <w:i/>
              </w:rPr>
              <w:t>the</w:t>
            </w:r>
            <w:r>
              <w:rPr>
                <w:rFonts w:ascii="Arial" w:hAnsi="Arial"/>
                <w:i/>
                <w:spacing w:val="-2"/>
              </w:rPr>
              <w:t xml:space="preserve"> </w:t>
            </w:r>
            <w:r>
              <w:rPr>
                <w:rFonts w:ascii="Arial" w:hAnsi="Arial"/>
                <w:i/>
              </w:rPr>
              <w:t>established</w:t>
            </w:r>
            <w:r>
              <w:rPr>
                <w:rFonts w:ascii="Arial" w:hAnsi="Arial"/>
                <w:i/>
                <w:spacing w:val="-4"/>
              </w:rPr>
              <w:t xml:space="preserve"> </w:t>
            </w:r>
            <w:r>
              <w:rPr>
                <w:rFonts w:ascii="Arial" w:hAnsi="Arial"/>
                <w:i/>
              </w:rPr>
              <w:t>Market”</w:t>
            </w:r>
            <w:r>
              <w:rPr>
                <w:rFonts w:ascii="Arial" w:hAnsi="Arial"/>
                <w:i/>
                <w:spacing w:val="-7"/>
              </w:rPr>
              <w:t xml:space="preserve"> </w:t>
            </w:r>
            <w:r>
              <w:rPr>
                <w:rFonts w:ascii="Arial" w:hAnsi="Arial"/>
                <w:i/>
              </w:rPr>
              <w:t>means</w:t>
            </w:r>
            <w:r>
              <w:rPr>
                <w:rFonts w:ascii="Arial" w:hAnsi="Arial"/>
                <w:i/>
                <w:spacing w:val="-4"/>
              </w:rPr>
              <w:t xml:space="preserve"> </w:t>
            </w:r>
            <w:r>
              <w:rPr>
                <w:rFonts w:ascii="Arial" w:hAnsi="Arial"/>
                <w:i/>
              </w:rPr>
              <w:t>that</w:t>
            </w:r>
            <w:r>
              <w:rPr>
                <w:rFonts w:ascii="Arial" w:hAnsi="Arial"/>
                <w:i/>
                <w:spacing w:val="-5"/>
              </w:rPr>
              <w:t xml:space="preserve"> </w:t>
            </w:r>
            <w:r>
              <w:rPr>
                <w:rFonts w:ascii="Arial" w:hAnsi="Arial"/>
                <w:i/>
              </w:rPr>
              <w:t>the</w:t>
            </w:r>
            <w:r>
              <w:rPr>
                <w:rFonts w:ascii="Arial" w:hAnsi="Arial"/>
                <w:i/>
                <w:spacing w:val="-3"/>
              </w:rPr>
              <w:t xml:space="preserve"> </w:t>
            </w:r>
            <w:r>
              <w:rPr>
                <w:rFonts w:ascii="Arial" w:hAnsi="Arial"/>
                <w:i/>
              </w:rPr>
              <w:t>Valuer</w:t>
            </w:r>
            <w:r>
              <w:rPr>
                <w:rFonts w:ascii="Arial" w:hAnsi="Arial"/>
                <w:i/>
                <w:spacing w:val="-1"/>
              </w:rPr>
              <w:t xml:space="preserve"> </w:t>
            </w:r>
            <w:r>
              <w:rPr>
                <w:rFonts w:ascii="Arial" w:hAnsi="Arial"/>
                <w:i/>
              </w:rPr>
              <w:t>will</w:t>
            </w:r>
            <w:r>
              <w:rPr>
                <w:rFonts w:ascii="Arial" w:hAnsi="Arial"/>
                <w:i/>
                <w:spacing w:val="-2"/>
              </w:rPr>
              <w:t xml:space="preserve"> </w:t>
            </w:r>
            <w:r>
              <w:rPr>
                <w:rFonts w:ascii="Arial" w:hAnsi="Arial"/>
                <w:i/>
              </w:rPr>
              <w:t>give</w:t>
            </w:r>
            <w:r>
              <w:rPr>
                <w:rFonts w:ascii="Arial" w:hAnsi="Arial"/>
                <w:i/>
                <w:spacing w:val="-1"/>
              </w:rPr>
              <w:t xml:space="preserve"> </w:t>
            </w:r>
            <w:r>
              <w:rPr>
                <w:rFonts w:ascii="Arial" w:hAnsi="Arial"/>
                <w:i/>
              </w:rPr>
              <w:t>opinion</w:t>
            </w:r>
            <w:r>
              <w:rPr>
                <w:rFonts w:ascii="Arial" w:hAnsi="Arial"/>
                <w:i/>
                <w:spacing w:val="-4"/>
              </w:rPr>
              <w:t xml:space="preserve"> </w:t>
            </w:r>
            <w:r>
              <w:rPr>
                <w:rFonts w:ascii="Arial" w:hAnsi="Arial"/>
                <w:i/>
              </w:rPr>
              <w:t>within</w:t>
            </w:r>
            <w:r>
              <w:rPr>
                <w:rFonts w:ascii="Arial" w:hAnsi="Arial"/>
                <w:i/>
                <w:spacing w:val="-4"/>
              </w:rPr>
              <w:t xml:space="preserve"> </w:t>
            </w:r>
            <w:r>
              <w:rPr>
                <w:rFonts w:ascii="Arial" w:hAnsi="Arial"/>
                <w:i/>
              </w:rPr>
              <w:t>the</w:t>
            </w:r>
            <w:r>
              <w:rPr>
                <w:rFonts w:ascii="Arial" w:hAnsi="Arial"/>
                <w:i/>
                <w:spacing w:val="-58"/>
              </w:rPr>
              <w:t xml:space="preserve"> </w:t>
            </w:r>
            <w:r>
              <w:rPr>
                <w:rFonts w:ascii="Arial" w:hAnsi="Arial"/>
                <w:i/>
              </w:rPr>
              <w:t>realms &amp; dynamics of the prevailing market rates after exhaustively doing the micro market research.</w:t>
            </w:r>
            <w:r>
              <w:rPr>
                <w:rFonts w:ascii="Arial" w:hAnsi="Arial"/>
                <w:i/>
                <w:spacing w:val="1"/>
              </w:rPr>
              <w:t xml:space="preserve"> </w:t>
            </w:r>
            <w:r>
              <w:rPr>
                <w:rFonts w:ascii="Arial" w:hAnsi="Arial"/>
                <w:i/>
              </w:rPr>
              <w:t>However</w:t>
            </w:r>
            <w:r>
              <w:rPr>
                <w:rFonts w:ascii="Arial" w:hAnsi="Arial"/>
                <w:i/>
                <w:spacing w:val="-2"/>
              </w:rPr>
              <w:t xml:space="preserve"> </w:t>
            </w:r>
            <w:r>
              <w:rPr>
                <w:rFonts w:ascii="Arial" w:hAnsi="Arial"/>
                <w:i/>
              </w:rPr>
              <w:t>due</w:t>
            </w:r>
            <w:r>
              <w:rPr>
                <w:rFonts w:ascii="Arial" w:hAnsi="Arial"/>
                <w:i/>
                <w:spacing w:val="-3"/>
              </w:rPr>
              <w:t xml:space="preserve"> </w:t>
            </w:r>
            <w:r>
              <w:rPr>
                <w:rFonts w:ascii="Arial" w:hAnsi="Arial"/>
                <w:i/>
              </w:rPr>
              <w:t>to</w:t>
            </w:r>
            <w:r>
              <w:rPr>
                <w:rFonts w:ascii="Arial" w:hAnsi="Arial"/>
                <w:i/>
                <w:spacing w:val="-3"/>
              </w:rPr>
              <w:t xml:space="preserve"> </w:t>
            </w:r>
            <w:r>
              <w:rPr>
                <w:rFonts w:ascii="Arial" w:hAnsi="Arial"/>
                <w:i/>
              </w:rPr>
              <w:t>the</w:t>
            </w:r>
            <w:r>
              <w:rPr>
                <w:rFonts w:ascii="Arial" w:hAnsi="Arial"/>
                <w:i/>
                <w:spacing w:val="-3"/>
              </w:rPr>
              <w:t xml:space="preserve"> </w:t>
            </w:r>
            <w:r>
              <w:rPr>
                <w:rFonts w:ascii="Arial" w:hAnsi="Arial"/>
                <w:i/>
              </w:rPr>
              <w:t>element</w:t>
            </w:r>
            <w:r>
              <w:rPr>
                <w:rFonts w:ascii="Arial" w:hAnsi="Arial"/>
                <w:i/>
                <w:spacing w:val="1"/>
              </w:rPr>
              <w:t xml:space="preserve"> </w:t>
            </w:r>
            <w:r>
              <w:rPr>
                <w:rFonts w:ascii="Arial" w:hAnsi="Arial"/>
                <w:i/>
              </w:rPr>
              <w:t>of</w:t>
            </w:r>
            <w:r>
              <w:rPr>
                <w:rFonts w:ascii="Arial" w:hAnsi="Arial"/>
                <w:i/>
                <w:spacing w:val="-2"/>
              </w:rPr>
              <w:t xml:space="preserve"> </w:t>
            </w:r>
            <w:r>
              <w:rPr>
                <w:rFonts w:ascii="Arial" w:hAnsi="Arial"/>
                <w:i/>
              </w:rPr>
              <w:t>“Fair”</w:t>
            </w:r>
            <w:r>
              <w:rPr>
                <w:rFonts w:ascii="Arial" w:hAnsi="Arial"/>
                <w:i/>
                <w:spacing w:val="-7"/>
              </w:rPr>
              <w:t xml:space="preserve"> </w:t>
            </w:r>
            <w:r>
              <w:rPr>
                <w:rFonts w:ascii="Arial" w:hAnsi="Arial"/>
                <w:i/>
              </w:rPr>
              <w:t>in</w:t>
            </w:r>
            <w:r>
              <w:rPr>
                <w:rFonts w:ascii="Arial" w:hAnsi="Arial"/>
                <w:i/>
                <w:spacing w:val="-1"/>
              </w:rPr>
              <w:t xml:space="preserve"> </w:t>
            </w:r>
            <w:r>
              <w:rPr>
                <w:rFonts w:ascii="Arial" w:hAnsi="Arial"/>
                <w:i/>
              </w:rPr>
              <w:t>it,</w:t>
            </w:r>
            <w:r>
              <w:rPr>
                <w:rFonts w:ascii="Arial" w:hAnsi="Arial"/>
                <w:i/>
                <w:spacing w:val="-1"/>
              </w:rPr>
              <w:t xml:space="preserve"> </w:t>
            </w:r>
            <w:r>
              <w:rPr>
                <w:rFonts w:ascii="Arial" w:hAnsi="Arial"/>
                <w:i/>
              </w:rPr>
              <w:t>valuer</w:t>
            </w:r>
            <w:r>
              <w:rPr>
                <w:rFonts w:ascii="Arial" w:hAnsi="Arial"/>
                <w:i/>
                <w:spacing w:val="1"/>
              </w:rPr>
              <w:t xml:space="preserve"> </w:t>
            </w:r>
            <w:r>
              <w:rPr>
                <w:rFonts w:ascii="Arial" w:hAnsi="Arial"/>
                <w:i/>
              </w:rPr>
              <w:t>will</w:t>
            </w:r>
            <w:r>
              <w:rPr>
                <w:rFonts w:ascii="Arial" w:hAnsi="Arial"/>
                <w:i/>
                <w:spacing w:val="-1"/>
              </w:rPr>
              <w:t xml:space="preserve"> </w:t>
            </w:r>
            <w:r>
              <w:rPr>
                <w:rFonts w:ascii="Arial" w:hAnsi="Arial"/>
                <w:i/>
              </w:rPr>
              <w:t>always</w:t>
            </w:r>
            <w:r>
              <w:rPr>
                <w:rFonts w:ascii="Arial" w:hAnsi="Arial"/>
                <w:i/>
                <w:spacing w:val="-2"/>
              </w:rPr>
              <w:t xml:space="preserve"> </w:t>
            </w:r>
            <w:r>
              <w:rPr>
                <w:rFonts w:ascii="Arial" w:hAnsi="Arial"/>
                <w:i/>
              </w:rPr>
              <w:t>look</w:t>
            </w:r>
            <w:r>
              <w:rPr>
                <w:rFonts w:ascii="Arial" w:hAnsi="Arial"/>
                <w:i/>
                <w:spacing w:val="-3"/>
              </w:rPr>
              <w:t xml:space="preserve"> </w:t>
            </w:r>
            <w:r>
              <w:rPr>
                <w:rFonts w:ascii="Arial" w:hAnsi="Arial"/>
                <w:i/>
              </w:rPr>
              <w:t>for</w:t>
            </w:r>
            <w:r>
              <w:rPr>
                <w:rFonts w:ascii="Arial" w:hAnsi="Arial"/>
                <w:i/>
                <w:spacing w:val="-2"/>
              </w:rPr>
              <w:t xml:space="preserve"> </w:t>
            </w:r>
            <w:r>
              <w:rPr>
                <w:rFonts w:ascii="Arial" w:hAnsi="Arial"/>
                <w:i/>
              </w:rPr>
              <w:t>the</w:t>
            </w:r>
            <w:r>
              <w:rPr>
                <w:rFonts w:ascii="Arial" w:hAnsi="Arial"/>
                <w:i/>
                <w:spacing w:val="-3"/>
              </w:rPr>
              <w:t xml:space="preserve"> </w:t>
            </w:r>
            <w:r>
              <w:rPr>
                <w:rFonts w:ascii="Arial" w:hAnsi="Arial"/>
                <w:i/>
              </w:rPr>
              <w:t>factors</w:t>
            </w:r>
            <w:r>
              <w:rPr>
                <w:rFonts w:ascii="Arial" w:hAnsi="Arial"/>
                <w:i/>
                <w:spacing w:val="-2"/>
              </w:rPr>
              <w:t xml:space="preserve"> </w:t>
            </w:r>
            <w:r>
              <w:rPr>
                <w:rFonts w:ascii="Arial" w:hAnsi="Arial"/>
                <w:i/>
              </w:rPr>
              <w:t>if</w:t>
            </w:r>
            <w:r>
              <w:rPr>
                <w:rFonts w:ascii="Arial" w:hAnsi="Arial"/>
                <w:i/>
                <w:spacing w:val="-2"/>
              </w:rPr>
              <w:t xml:space="preserve"> </w:t>
            </w:r>
            <w:r>
              <w:rPr>
                <w:rFonts w:ascii="Arial" w:hAnsi="Arial"/>
                <w:i/>
              </w:rPr>
              <w:t>the</w:t>
            </w:r>
            <w:r>
              <w:rPr>
                <w:rFonts w:ascii="Arial" w:hAnsi="Arial"/>
                <w:i/>
                <w:spacing w:val="-3"/>
              </w:rPr>
              <w:t xml:space="preserve"> </w:t>
            </w:r>
            <w:r>
              <w:rPr>
                <w:rFonts w:ascii="Arial" w:hAnsi="Arial"/>
                <w:i/>
              </w:rPr>
              <w:t>value</w:t>
            </w:r>
            <w:r>
              <w:rPr>
                <w:rFonts w:ascii="Arial" w:hAnsi="Arial"/>
                <w:i/>
                <w:spacing w:val="-1"/>
              </w:rPr>
              <w:t xml:space="preserve"> </w:t>
            </w:r>
            <w:r>
              <w:rPr>
                <w:rFonts w:ascii="Arial" w:hAnsi="Arial"/>
                <w:i/>
              </w:rPr>
              <w:t>should</w:t>
            </w:r>
            <w:r>
              <w:rPr>
                <w:rFonts w:ascii="Arial" w:hAnsi="Arial"/>
                <w:i/>
                <w:spacing w:val="-5"/>
              </w:rPr>
              <w:t xml:space="preserve"> </w:t>
            </w:r>
            <w:r>
              <w:rPr>
                <w:rFonts w:ascii="Arial" w:hAnsi="Arial"/>
                <w:i/>
              </w:rPr>
              <w:t>be</w:t>
            </w:r>
            <w:r>
              <w:rPr>
                <w:rFonts w:ascii="Arial" w:hAnsi="Arial"/>
                <w:i/>
                <w:spacing w:val="-1"/>
              </w:rPr>
              <w:t xml:space="preserve"> </w:t>
            </w:r>
            <w:r>
              <w:rPr>
                <w:rFonts w:ascii="Arial" w:hAnsi="Arial"/>
                <w:i/>
              </w:rPr>
              <w:t>better</w:t>
            </w:r>
          </w:p>
          <w:p w:rsidR="00C3339B" w:rsidRDefault="00C3339B" w:rsidP="00AA54BE">
            <w:pPr>
              <w:pStyle w:val="TableParagraph"/>
              <w:spacing w:line="252" w:lineRule="exact"/>
              <w:ind w:left="105"/>
              <w:jc w:val="both"/>
              <w:rPr>
                <w:rFonts w:ascii="Arial"/>
                <w:i/>
              </w:rPr>
            </w:pPr>
            <w:proofErr w:type="gramStart"/>
            <w:r>
              <w:rPr>
                <w:rFonts w:ascii="Arial"/>
                <w:i/>
              </w:rPr>
              <w:t>than</w:t>
            </w:r>
            <w:proofErr w:type="gramEnd"/>
            <w:r>
              <w:rPr>
                <w:rFonts w:ascii="Arial"/>
                <w:i/>
                <w:spacing w:val="-3"/>
              </w:rPr>
              <w:t xml:space="preserve"> </w:t>
            </w:r>
            <w:r>
              <w:rPr>
                <w:rFonts w:ascii="Arial"/>
                <w:i/>
              </w:rPr>
              <w:t>the</w:t>
            </w:r>
            <w:r>
              <w:rPr>
                <w:rFonts w:ascii="Arial"/>
                <w:i/>
                <w:spacing w:val="-3"/>
              </w:rPr>
              <w:t xml:space="preserve"> </w:t>
            </w:r>
            <w:r>
              <w:rPr>
                <w:rFonts w:ascii="Arial"/>
                <w:i/>
              </w:rPr>
              <w:t>market</w:t>
            </w:r>
            <w:r>
              <w:rPr>
                <w:rFonts w:ascii="Arial"/>
                <w:i/>
                <w:spacing w:val="-2"/>
              </w:rPr>
              <w:t xml:space="preserve"> </w:t>
            </w:r>
            <w:r>
              <w:rPr>
                <w:rFonts w:ascii="Arial"/>
                <w:i/>
              </w:rPr>
              <w:t>realms</w:t>
            </w:r>
            <w:r>
              <w:rPr>
                <w:rFonts w:ascii="Arial"/>
                <w:i/>
                <w:spacing w:val="-4"/>
              </w:rPr>
              <w:t xml:space="preserve"> </w:t>
            </w:r>
            <w:r>
              <w:rPr>
                <w:rFonts w:ascii="Arial"/>
                <w:i/>
              </w:rPr>
              <w:t>which</w:t>
            </w:r>
            <w:r>
              <w:rPr>
                <w:rFonts w:ascii="Arial"/>
                <w:i/>
                <w:spacing w:val="-1"/>
              </w:rPr>
              <w:t xml:space="preserve"> </w:t>
            </w:r>
            <w:r>
              <w:rPr>
                <w:rFonts w:ascii="Arial"/>
                <w:i/>
              </w:rPr>
              <w:t>is</w:t>
            </w:r>
            <w:r>
              <w:rPr>
                <w:rFonts w:ascii="Arial"/>
                <w:i/>
                <w:spacing w:val="-1"/>
              </w:rPr>
              <w:t xml:space="preserve"> </w:t>
            </w:r>
            <w:r>
              <w:rPr>
                <w:rFonts w:ascii="Arial"/>
                <w:i/>
              </w:rPr>
              <w:t>just</w:t>
            </w:r>
            <w:r>
              <w:rPr>
                <w:rFonts w:ascii="Arial"/>
                <w:i/>
                <w:spacing w:val="1"/>
              </w:rPr>
              <w:t xml:space="preserve"> </w:t>
            </w:r>
            <w:r>
              <w:rPr>
                <w:rFonts w:ascii="Arial"/>
                <w:i/>
              </w:rPr>
              <w:t>&amp;</w:t>
            </w:r>
            <w:r>
              <w:rPr>
                <w:rFonts w:ascii="Arial"/>
                <w:i/>
                <w:spacing w:val="-3"/>
              </w:rPr>
              <w:t xml:space="preserve"> </w:t>
            </w:r>
            <w:r>
              <w:rPr>
                <w:rFonts w:ascii="Arial"/>
                <w:i/>
              </w:rPr>
              <w:t>equitable</w:t>
            </w:r>
            <w:r>
              <w:rPr>
                <w:rFonts w:ascii="Arial"/>
                <w:i/>
                <w:spacing w:val="-3"/>
              </w:rPr>
              <w:t xml:space="preserve"> </w:t>
            </w:r>
            <w:r>
              <w:rPr>
                <w:rFonts w:ascii="Arial"/>
                <w:i/>
              </w:rPr>
              <w:t>backed</w:t>
            </w:r>
            <w:r>
              <w:rPr>
                <w:rFonts w:ascii="Arial"/>
                <w:i/>
                <w:spacing w:val="-1"/>
              </w:rPr>
              <w:t xml:space="preserve"> </w:t>
            </w:r>
            <w:r>
              <w:rPr>
                <w:rFonts w:ascii="Arial"/>
                <w:i/>
              </w:rPr>
              <w:t>by</w:t>
            </w:r>
            <w:r>
              <w:rPr>
                <w:rFonts w:ascii="Arial"/>
                <w:i/>
                <w:spacing w:val="-2"/>
              </w:rPr>
              <w:t xml:space="preserve"> </w:t>
            </w:r>
            <w:r>
              <w:rPr>
                <w:rFonts w:ascii="Arial"/>
                <w:i/>
              </w:rPr>
              <w:t>strong</w:t>
            </w:r>
            <w:r>
              <w:rPr>
                <w:rFonts w:ascii="Arial"/>
                <w:i/>
                <w:spacing w:val="-1"/>
              </w:rPr>
              <w:t xml:space="preserve"> </w:t>
            </w:r>
            <w:r>
              <w:rPr>
                <w:rFonts w:ascii="Arial"/>
                <w:i/>
              </w:rPr>
              <w:t>justification</w:t>
            </w:r>
            <w:r>
              <w:rPr>
                <w:rFonts w:ascii="Arial"/>
                <w:i/>
                <w:spacing w:val="-1"/>
              </w:rPr>
              <w:t xml:space="preserve"> </w:t>
            </w:r>
            <w:r>
              <w:rPr>
                <w:rFonts w:ascii="Arial"/>
                <w:i/>
              </w:rPr>
              <w:t>and</w:t>
            </w:r>
            <w:r>
              <w:rPr>
                <w:rFonts w:ascii="Arial"/>
                <w:i/>
                <w:spacing w:val="-3"/>
              </w:rPr>
              <w:t xml:space="preserve"> </w:t>
            </w:r>
            <w:r>
              <w:rPr>
                <w:rFonts w:ascii="Arial"/>
                <w:i/>
              </w:rPr>
              <w:t>reasoning.</w:t>
            </w:r>
          </w:p>
        </w:tc>
      </w:tr>
      <w:tr w:rsidR="00C3339B" w:rsidTr="00AA54BE">
        <w:trPr>
          <w:trHeight w:val="2344"/>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6"/>
              <w:jc w:val="both"/>
              <w:rPr>
                <w:rFonts w:ascii="Arial" w:hAnsi="Arial"/>
                <w:i/>
              </w:rPr>
            </w:pPr>
            <w:r>
              <w:rPr>
                <w:rFonts w:ascii="Arial" w:hAnsi="Arial"/>
                <w:b/>
                <w:i/>
              </w:rPr>
              <w:t xml:space="preserve">Market Value </w:t>
            </w:r>
            <w:r>
              <w:rPr>
                <w:rFonts w:ascii="Arial" w:hAnsi="Arial"/>
                <w:i/>
              </w:rPr>
              <w:t>suggested by the competent Valuer is that prospective estimated amount which is average</w:t>
            </w:r>
            <w:r>
              <w:rPr>
                <w:rFonts w:ascii="Arial" w:hAnsi="Arial"/>
                <w:i/>
                <w:spacing w:val="1"/>
              </w:rPr>
              <w:t xml:space="preserve"> </w:t>
            </w:r>
            <w:r>
              <w:rPr>
                <w:rFonts w:ascii="Arial" w:hAnsi="Arial"/>
                <w:i/>
              </w:rPr>
              <w:t>price of the similar comparable assets prevailing in an open &amp; established market during the near period of</w:t>
            </w:r>
            <w:r>
              <w:rPr>
                <w:rFonts w:ascii="Arial" w:hAnsi="Arial"/>
                <w:i/>
                <w:spacing w:val="1"/>
              </w:rPr>
              <w:t xml:space="preserve"> </w:t>
            </w:r>
            <w:r>
              <w:rPr>
                <w:rFonts w:ascii="Arial" w:hAnsi="Arial"/>
                <w:i/>
              </w:rPr>
              <w:t>the date of valuation at which the subject asset/ property should be exchanged between a willing buyer and</w:t>
            </w:r>
            <w:r>
              <w:rPr>
                <w:rFonts w:ascii="Arial" w:hAnsi="Arial"/>
                <w:i/>
                <w:spacing w:val="-59"/>
              </w:rPr>
              <w:t xml:space="preserve"> </w:t>
            </w:r>
            <w:r>
              <w:rPr>
                <w:rFonts w:ascii="Arial" w:hAnsi="Arial"/>
                <w:i/>
              </w:rPr>
              <w:t>willing seller</w:t>
            </w:r>
            <w:r>
              <w:rPr>
                <w:rFonts w:ascii="Arial" w:hAnsi="Arial"/>
                <w:i/>
                <w:spacing w:val="1"/>
              </w:rPr>
              <w:t xml:space="preserve"> </w:t>
            </w:r>
            <w:r>
              <w:rPr>
                <w:rFonts w:ascii="Arial" w:hAnsi="Arial"/>
                <w:i/>
              </w:rPr>
              <w:t>on an as-is, where-is basis in its existing conditions, with all its existing advantages &amp;</w:t>
            </w:r>
            <w:r>
              <w:rPr>
                <w:rFonts w:ascii="Arial" w:hAnsi="Arial"/>
                <w:i/>
                <w:spacing w:val="1"/>
              </w:rPr>
              <w:t xml:space="preserve"> </w:t>
            </w:r>
            <w:r>
              <w:rPr>
                <w:rFonts w:ascii="Arial" w:hAnsi="Arial"/>
                <w:i/>
              </w:rPr>
              <w:t>disadvantages and its potential possibilities at an arm’s length transaction in an open, established &amp;</w:t>
            </w:r>
            <w:r>
              <w:rPr>
                <w:rFonts w:ascii="Arial" w:hAnsi="Arial"/>
                <w:i/>
                <w:spacing w:val="1"/>
              </w:rPr>
              <w:t xml:space="preserve"> </w:t>
            </w:r>
            <w:r>
              <w:rPr>
                <w:rFonts w:ascii="Arial" w:hAnsi="Arial"/>
                <w:i/>
              </w:rPr>
              <w:t>unrestricted</w:t>
            </w:r>
            <w:r>
              <w:rPr>
                <w:rFonts w:ascii="Arial" w:hAnsi="Arial"/>
                <w:i/>
                <w:spacing w:val="-12"/>
              </w:rPr>
              <w:t xml:space="preserve"> </w:t>
            </w:r>
            <w:r>
              <w:rPr>
                <w:rFonts w:ascii="Arial" w:hAnsi="Arial"/>
                <w:i/>
              </w:rPr>
              <w:t>market,</w:t>
            </w:r>
            <w:r>
              <w:rPr>
                <w:rFonts w:ascii="Arial" w:hAnsi="Arial"/>
                <w:i/>
                <w:spacing w:val="-9"/>
              </w:rPr>
              <w:t xml:space="preserve"> </w:t>
            </w:r>
            <w:r>
              <w:rPr>
                <w:rFonts w:ascii="Arial" w:hAnsi="Arial"/>
                <w:i/>
              </w:rPr>
              <w:t>in</w:t>
            </w:r>
            <w:r>
              <w:rPr>
                <w:rFonts w:ascii="Arial" w:hAnsi="Arial"/>
                <w:i/>
                <w:spacing w:val="-8"/>
              </w:rPr>
              <w:t xml:space="preserve"> </w:t>
            </w:r>
            <w:r>
              <w:rPr>
                <w:rFonts w:ascii="Arial" w:hAnsi="Arial"/>
                <w:i/>
              </w:rPr>
              <w:t>an</w:t>
            </w:r>
            <w:r>
              <w:rPr>
                <w:rFonts w:ascii="Arial" w:hAnsi="Arial"/>
                <w:i/>
                <w:spacing w:val="-9"/>
              </w:rPr>
              <w:t xml:space="preserve"> </w:t>
            </w:r>
            <w:r>
              <w:rPr>
                <w:rFonts w:ascii="Arial" w:hAnsi="Arial"/>
                <w:i/>
              </w:rPr>
              <w:t>orderly</w:t>
            </w:r>
            <w:r>
              <w:rPr>
                <w:rFonts w:ascii="Arial" w:hAnsi="Arial"/>
                <w:i/>
                <w:spacing w:val="-10"/>
              </w:rPr>
              <w:t xml:space="preserve"> </w:t>
            </w:r>
            <w:r>
              <w:rPr>
                <w:rFonts w:ascii="Arial" w:hAnsi="Arial"/>
                <w:i/>
              </w:rPr>
              <w:t>transaction,</w:t>
            </w:r>
            <w:r>
              <w:rPr>
                <w:rFonts w:ascii="Arial" w:hAnsi="Arial"/>
                <w:i/>
                <w:spacing w:val="-11"/>
              </w:rPr>
              <w:t xml:space="preserve"> </w:t>
            </w:r>
            <w:r>
              <w:rPr>
                <w:rFonts w:ascii="Arial" w:hAnsi="Arial"/>
                <w:i/>
              </w:rPr>
              <w:t>wherein</w:t>
            </w:r>
            <w:r>
              <w:rPr>
                <w:rFonts w:ascii="Arial" w:hAnsi="Arial"/>
                <w:i/>
                <w:spacing w:val="-8"/>
              </w:rPr>
              <w:t xml:space="preserve"> </w:t>
            </w:r>
            <w:r>
              <w:rPr>
                <w:rFonts w:ascii="Arial" w:hAnsi="Arial"/>
                <w:i/>
              </w:rPr>
              <w:t>the</w:t>
            </w:r>
            <w:r>
              <w:rPr>
                <w:rFonts w:ascii="Arial" w:hAnsi="Arial"/>
                <w:i/>
                <w:spacing w:val="-12"/>
              </w:rPr>
              <w:t xml:space="preserve"> </w:t>
            </w:r>
            <w:r>
              <w:rPr>
                <w:rFonts w:ascii="Arial" w:hAnsi="Arial"/>
                <w:i/>
              </w:rPr>
              <w:t>parties,</w:t>
            </w:r>
            <w:r>
              <w:rPr>
                <w:rFonts w:ascii="Arial" w:hAnsi="Arial"/>
                <w:i/>
                <w:spacing w:val="-9"/>
              </w:rPr>
              <w:t xml:space="preserve"> </w:t>
            </w:r>
            <w:r>
              <w:rPr>
                <w:rFonts w:ascii="Arial" w:hAnsi="Arial"/>
                <w:i/>
              </w:rPr>
              <w:t>each</w:t>
            </w:r>
            <w:r>
              <w:rPr>
                <w:rFonts w:ascii="Arial" w:hAnsi="Arial"/>
                <w:i/>
                <w:spacing w:val="-10"/>
              </w:rPr>
              <w:t xml:space="preserve"> </w:t>
            </w:r>
            <w:r>
              <w:rPr>
                <w:rFonts w:ascii="Arial" w:hAnsi="Arial"/>
                <w:i/>
              </w:rPr>
              <w:t>acted</w:t>
            </w:r>
            <w:r>
              <w:rPr>
                <w:rFonts w:ascii="Arial" w:hAnsi="Arial"/>
                <w:i/>
                <w:spacing w:val="-11"/>
              </w:rPr>
              <w:t xml:space="preserve"> </w:t>
            </w:r>
            <w:r>
              <w:rPr>
                <w:rFonts w:ascii="Arial" w:hAnsi="Arial"/>
                <w:i/>
              </w:rPr>
              <w:t>without</w:t>
            </w:r>
            <w:r>
              <w:rPr>
                <w:rFonts w:ascii="Arial" w:hAnsi="Arial"/>
                <w:i/>
                <w:spacing w:val="-8"/>
              </w:rPr>
              <w:t xml:space="preserve"> </w:t>
            </w:r>
            <w:r>
              <w:rPr>
                <w:rFonts w:ascii="Arial" w:hAnsi="Arial"/>
                <w:i/>
              </w:rPr>
              <w:t>any</w:t>
            </w:r>
            <w:r>
              <w:rPr>
                <w:rFonts w:ascii="Arial" w:hAnsi="Arial"/>
                <w:i/>
                <w:spacing w:val="-7"/>
              </w:rPr>
              <w:t xml:space="preserve"> </w:t>
            </w:r>
            <w:r>
              <w:rPr>
                <w:rFonts w:ascii="Arial" w:hAnsi="Arial"/>
                <w:i/>
              </w:rPr>
              <w:t>compulsion</w:t>
            </w:r>
            <w:r>
              <w:rPr>
                <w:rFonts w:ascii="Arial" w:hAnsi="Arial"/>
                <w:i/>
                <w:spacing w:val="-8"/>
              </w:rPr>
              <w:t xml:space="preserve"> </w:t>
            </w:r>
            <w:r>
              <w:rPr>
                <w:rFonts w:ascii="Arial" w:hAnsi="Arial"/>
                <w:i/>
              </w:rPr>
              <w:t>on</w:t>
            </w:r>
            <w:r>
              <w:rPr>
                <w:rFonts w:ascii="Arial" w:hAnsi="Arial"/>
                <w:i/>
                <w:spacing w:val="-11"/>
              </w:rPr>
              <w:t xml:space="preserve"> </w:t>
            </w:r>
            <w:r>
              <w:rPr>
                <w:rFonts w:ascii="Arial" w:hAnsi="Arial"/>
                <w:i/>
              </w:rPr>
              <w:t>the</w:t>
            </w:r>
            <w:r>
              <w:rPr>
                <w:rFonts w:ascii="Arial" w:hAnsi="Arial"/>
                <w:i/>
                <w:spacing w:val="-59"/>
              </w:rPr>
              <w:t xml:space="preserve"> </w:t>
            </w:r>
            <w:r>
              <w:rPr>
                <w:rFonts w:ascii="Arial" w:hAnsi="Arial"/>
                <w:i/>
              </w:rPr>
              <w:t>date</w:t>
            </w:r>
            <w:r>
              <w:rPr>
                <w:rFonts w:ascii="Arial" w:hAnsi="Arial"/>
                <w:i/>
                <w:spacing w:val="-1"/>
              </w:rPr>
              <w:t xml:space="preserve"> </w:t>
            </w:r>
            <w:r>
              <w:rPr>
                <w:rFonts w:ascii="Arial" w:hAnsi="Arial"/>
                <w:i/>
              </w:rPr>
              <w:t>of</w:t>
            </w:r>
            <w:r>
              <w:rPr>
                <w:rFonts w:ascii="Arial" w:hAnsi="Arial"/>
                <w:i/>
                <w:spacing w:val="-1"/>
              </w:rPr>
              <w:t xml:space="preserve"> </w:t>
            </w:r>
            <w:r>
              <w:rPr>
                <w:rFonts w:ascii="Arial" w:hAnsi="Arial"/>
                <w:i/>
              </w:rPr>
              <w:t>the Valuation.</w:t>
            </w:r>
          </w:p>
          <w:p w:rsidR="00C3339B" w:rsidRDefault="00C3339B" w:rsidP="00AA54BE">
            <w:pPr>
              <w:pStyle w:val="TableParagraph"/>
              <w:spacing w:before="147"/>
              <w:ind w:left="105"/>
              <w:jc w:val="both"/>
              <w:rPr>
                <w:rFonts w:ascii="Arial" w:hAnsi="Arial"/>
                <w:i/>
              </w:rPr>
            </w:pPr>
            <w:r>
              <w:rPr>
                <w:rFonts w:ascii="Arial" w:hAnsi="Arial"/>
                <w:i/>
              </w:rPr>
              <w:t>Using</w:t>
            </w:r>
            <w:r>
              <w:rPr>
                <w:rFonts w:ascii="Arial" w:hAnsi="Arial"/>
                <w:i/>
                <w:spacing w:val="3"/>
              </w:rPr>
              <w:t xml:space="preserve"> </w:t>
            </w:r>
            <w:r>
              <w:rPr>
                <w:rFonts w:ascii="Arial" w:hAnsi="Arial"/>
                <w:i/>
              </w:rPr>
              <w:t>the</w:t>
            </w:r>
            <w:r>
              <w:rPr>
                <w:rFonts w:ascii="Arial" w:hAnsi="Arial"/>
                <w:i/>
                <w:spacing w:val="1"/>
              </w:rPr>
              <w:t xml:space="preserve"> </w:t>
            </w:r>
            <w:r>
              <w:rPr>
                <w:rFonts w:ascii="Arial" w:hAnsi="Arial"/>
                <w:i/>
              </w:rPr>
              <w:t>term “Market</w:t>
            </w:r>
            <w:r>
              <w:rPr>
                <w:rFonts w:ascii="Arial" w:hAnsi="Arial"/>
                <w:i/>
                <w:spacing w:val="1"/>
              </w:rPr>
              <w:t xml:space="preserve"> </w:t>
            </w:r>
            <w:r>
              <w:rPr>
                <w:rFonts w:ascii="Arial" w:hAnsi="Arial"/>
                <w:i/>
              </w:rPr>
              <w:t>Value”</w:t>
            </w:r>
            <w:r>
              <w:rPr>
                <w:rFonts w:ascii="Arial" w:hAnsi="Arial"/>
                <w:i/>
                <w:spacing w:val="-2"/>
              </w:rPr>
              <w:t xml:space="preserve"> </w:t>
            </w:r>
            <w:r>
              <w:rPr>
                <w:rFonts w:ascii="Arial" w:hAnsi="Arial"/>
                <w:i/>
              </w:rPr>
              <w:t>without</w:t>
            </w:r>
            <w:r>
              <w:rPr>
                <w:rFonts w:ascii="Arial" w:hAnsi="Arial"/>
                <w:i/>
                <w:spacing w:val="2"/>
              </w:rPr>
              <w:t xml:space="preserve"> </w:t>
            </w:r>
            <w:r>
              <w:rPr>
                <w:rFonts w:ascii="Arial" w:hAnsi="Arial"/>
                <w:i/>
              </w:rPr>
              <w:t>“Fair”</w:t>
            </w:r>
            <w:r>
              <w:rPr>
                <w:rFonts w:ascii="Arial" w:hAnsi="Arial"/>
                <w:i/>
                <w:spacing w:val="-2"/>
              </w:rPr>
              <w:t xml:space="preserve"> </w:t>
            </w:r>
            <w:r>
              <w:rPr>
                <w:rFonts w:ascii="Arial" w:hAnsi="Arial"/>
                <w:i/>
              </w:rPr>
              <w:t>omits</w:t>
            </w:r>
            <w:r>
              <w:rPr>
                <w:rFonts w:ascii="Arial" w:hAnsi="Arial"/>
                <w:i/>
                <w:spacing w:val="2"/>
              </w:rPr>
              <w:t xml:space="preserve"> </w:t>
            </w:r>
            <w:r>
              <w:rPr>
                <w:rFonts w:ascii="Arial" w:hAnsi="Arial"/>
                <w:i/>
              </w:rPr>
              <w:t>the</w:t>
            </w:r>
            <w:r>
              <w:rPr>
                <w:rFonts w:ascii="Arial" w:hAnsi="Arial"/>
                <w:i/>
                <w:spacing w:val="1"/>
              </w:rPr>
              <w:t xml:space="preserve"> </w:t>
            </w:r>
            <w:r>
              <w:rPr>
                <w:rFonts w:ascii="Arial" w:hAnsi="Arial"/>
                <w:i/>
              </w:rPr>
              <w:t>elements</w:t>
            </w:r>
            <w:r>
              <w:rPr>
                <w:rFonts w:ascii="Arial" w:hAnsi="Arial"/>
                <w:i/>
                <w:spacing w:val="2"/>
              </w:rPr>
              <w:t xml:space="preserve"> </w:t>
            </w:r>
            <w:r>
              <w:rPr>
                <w:rFonts w:ascii="Arial" w:hAnsi="Arial"/>
                <w:i/>
              </w:rPr>
              <w:t>of</w:t>
            </w:r>
            <w:r>
              <w:rPr>
                <w:rFonts w:ascii="Arial" w:hAnsi="Arial"/>
                <w:i/>
                <w:spacing w:val="3"/>
              </w:rPr>
              <w:t xml:space="preserve"> </w:t>
            </w:r>
            <w:r>
              <w:rPr>
                <w:rFonts w:ascii="Arial" w:hAnsi="Arial"/>
                <w:i/>
              </w:rPr>
              <w:t>proper</w:t>
            </w:r>
            <w:r>
              <w:rPr>
                <w:rFonts w:ascii="Arial" w:hAnsi="Arial"/>
                <w:i/>
                <w:spacing w:val="3"/>
              </w:rPr>
              <w:t xml:space="preserve"> </w:t>
            </w:r>
            <w:r>
              <w:rPr>
                <w:rFonts w:ascii="Arial" w:hAnsi="Arial"/>
                <w:i/>
              </w:rPr>
              <w:t>marketing,</w:t>
            </w:r>
            <w:r>
              <w:rPr>
                <w:rFonts w:ascii="Arial" w:hAnsi="Arial"/>
                <w:i/>
                <w:spacing w:val="3"/>
              </w:rPr>
              <w:t xml:space="preserve"> </w:t>
            </w:r>
            <w:r>
              <w:rPr>
                <w:rFonts w:ascii="Arial" w:hAnsi="Arial"/>
                <w:i/>
              </w:rPr>
              <w:t>acting</w:t>
            </w:r>
            <w:r>
              <w:rPr>
                <w:rFonts w:ascii="Arial" w:hAnsi="Arial"/>
                <w:i/>
                <w:spacing w:val="1"/>
              </w:rPr>
              <w:t xml:space="preserve"> </w:t>
            </w:r>
            <w:r>
              <w:rPr>
                <w:rFonts w:ascii="Arial" w:hAnsi="Arial"/>
                <w:i/>
              </w:rPr>
              <w:t>knowledgeably</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658"/>
      </w:tblGrid>
      <w:tr w:rsidR="00C3339B" w:rsidTr="00AA54BE">
        <w:trPr>
          <w:trHeight w:val="1259"/>
        </w:trPr>
        <w:tc>
          <w:tcPr>
            <w:tcW w:w="780" w:type="dxa"/>
            <w:vMerge w:val="restart"/>
            <w:shd w:val="clear" w:color="auto" w:fill="C5D9F0"/>
          </w:tcPr>
          <w:p w:rsidR="00C3339B" w:rsidRDefault="00C3339B" w:rsidP="00AA54BE">
            <w:pPr>
              <w:pStyle w:val="TableParagraph"/>
              <w:rPr>
                <w:rFonts w:ascii="Times New Roman"/>
                <w:sz w:val="20"/>
              </w:rPr>
            </w:pPr>
          </w:p>
        </w:tc>
        <w:tc>
          <w:tcPr>
            <w:tcW w:w="10658" w:type="dxa"/>
          </w:tcPr>
          <w:p w:rsidR="00C3339B" w:rsidRDefault="00C3339B" w:rsidP="00AA54BE">
            <w:pPr>
              <w:pStyle w:val="TableParagraph"/>
              <w:spacing w:line="251" w:lineRule="exact"/>
              <w:ind w:left="105"/>
              <w:rPr>
                <w:rFonts w:ascii="Arial"/>
                <w:i/>
              </w:rPr>
            </w:pPr>
            <w:r>
              <w:rPr>
                <w:rFonts w:ascii="Arial"/>
                <w:i/>
              </w:rPr>
              <w:t>&amp;</w:t>
            </w:r>
            <w:r>
              <w:rPr>
                <w:rFonts w:ascii="Arial"/>
                <w:i/>
                <w:spacing w:val="-1"/>
              </w:rPr>
              <w:t xml:space="preserve"> </w:t>
            </w:r>
            <w:r>
              <w:rPr>
                <w:rFonts w:ascii="Arial"/>
                <w:i/>
              </w:rPr>
              <w:t>prudently.</w:t>
            </w:r>
          </w:p>
          <w:p w:rsidR="00C3339B" w:rsidRDefault="00C3339B" w:rsidP="00AA54BE">
            <w:pPr>
              <w:pStyle w:val="TableParagraph"/>
              <w:spacing w:before="181" w:line="256" w:lineRule="auto"/>
              <w:ind w:left="105"/>
              <w:rPr>
                <w:rFonts w:ascii="Arial" w:hAnsi="Arial"/>
                <w:i/>
              </w:rPr>
            </w:pPr>
            <w:r>
              <w:rPr>
                <w:rFonts w:ascii="Arial" w:hAnsi="Arial"/>
                <w:i/>
              </w:rPr>
              <w:t>Market</w:t>
            </w:r>
            <w:r>
              <w:rPr>
                <w:rFonts w:ascii="Arial" w:hAnsi="Arial"/>
                <w:i/>
                <w:spacing w:val="4"/>
              </w:rPr>
              <w:t xml:space="preserve"> </w:t>
            </w:r>
            <w:r>
              <w:rPr>
                <w:rFonts w:ascii="Arial" w:hAnsi="Arial"/>
                <w:i/>
              </w:rPr>
              <w:t>and</w:t>
            </w:r>
            <w:r>
              <w:rPr>
                <w:rFonts w:ascii="Arial" w:hAnsi="Arial"/>
                <w:i/>
                <w:spacing w:val="4"/>
              </w:rPr>
              <w:t xml:space="preserve"> </w:t>
            </w:r>
            <w:r>
              <w:rPr>
                <w:rFonts w:ascii="Arial" w:hAnsi="Arial"/>
                <w:i/>
              </w:rPr>
              <w:t>market</w:t>
            </w:r>
            <w:r>
              <w:rPr>
                <w:rFonts w:ascii="Arial" w:hAnsi="Arial"/>
                <w:i/>
                <w:spacing w:val="5"/>
              </w:rPr>
              <w:t xml:space="preserve"> </w:t>
            </w:r>
            <w:r>
              <w:rPr>
                <w:rFonts w:ascii="Arial" w:hAnsi="Arial"/>
                <w:i/>
              </w:rPr>
              <w:t>participants</w:t>
            </w:r>
            <w:r>
              <w:rPr>
                <w:rFonts w:ascii="Arial" w:hAnsi="Arial"/>
                <w:i/>
                <w:spacing w:val="7"/>
              </w:rPr>
              <w:t xml:space="preserve"> </w:t>
            </w:r>
            <w:r>
              <w:rPr>
                <w:rFonts w:ascii="Arial" w:hAnsi="Arial"/>
                <w:i/>
              </w:rPr>
              <w:t>can</w:t>
            </w:r>
            <w:r>
              <w:rPr>
                <w:rFonts w:ascii="Arial" w:hAnsi="Arial"/>
                <w:i/>
                <w:spacing w:val="3"/>
              </w:rPr>
              <w:t xml:space="preserve"> </w:t>
            </w:r>
            <w:r>
              <w:rPr>
                <w:rFonts w:ascii="Arial" w:hAnsi="Arial"/>
                <w:i/>
              </w:rPr>
              <w:t>be</w:t>
            </w:r>
            <w:r>
              <w:rPr>
                <w:rFonts w:ascii="Arial" w:hAnsi="Arial"/>
                <w:i/>
                <w:spacing w:val="4"/>
              </w:rPr>
              <w:t xml:space="preserve"> </w:t>
            </w:r>
            <w:r>
              <w:rPr>
                <w:rFonts w:ascii="Arial" w:hAnsi="Arial"/>
                <w:i/>
              </w:rPr>
              <w:t>sentimental,</w:t>
            </w:r>
            <w:r>
              <w:rPr>
                <w:rFonts w:ascii="Arial" w:hAnsi="Arial"/>
                <w:i/>
                <w:spacing w:val="8"/>
              </w:rPr>
              <w:t xml:space="preserve"> </w:t>
            </w:r>
            <w:r>
              <w:rPr>
                <w:rFonts w:ascii="Arial" w:hAnsi="Arial"/>
                <w:i/>
              </w:rPr>
              <w:t>inclined</w:t>
            </w:r>
            <w:r>
              <w:rPr>
                <w:rFonts w:ascii="Arial" w:hAnsi="Arial"/>
                <w:i/>
                <w:spacing w:val="10"/>
              </w:rPr>
              <w:t xml:space="preserve"> </w:t>
            </w:r>
            <w:r>
              <w:rPr>
                <w:rFonts w:ascii="Arial" w:hAnsi="Arial"/>
                <w:i/>
              </w:rPr>
              <w:t>towards</w:t>
            </w:r>
            <w:r>
              <w:rPr>
                <w:rFonts w:ascii="Arial" w:hAnsi="Arial"/>
                <w:i/>
                <w:spacing w:val="4"/>
              </w:rPr>
              <w:t xml:space="preserve"> </w:t>
            </w:r>
            <w:r>
              <w:rPr>
                <w:rFonts w:ascii="Arial" w:hAnsi="Arial"/>
                <w:i/>
              </w:rPr>
              <w:t>the</w:t>
            </w:r>
            <w:r>
              <w:rPr>
                <w:rFonts w:ascii="Arial" w:hAnsi="Arial"/>
                <w:i/>
                <w:spacing w:val="3"/>
              </w:rPr>
              <w:t xml:space="preserve"> </w:t>
            </w:r>
            <w:r>
              <w:rPr>
                <w:rFonts w:ascii="Arial" w:hAnsi="Arial"/>
                <w:i/>
              </w:rPr>
              <w:t>transaction</w:t>
            </w:r>
            <w:r>
              <w:rPr>
                <w:rFonts w:ascii="Arial" w:hAnsi="Arial"/>
                <w:i/>
                <w:spacing w:val="4"/>
              </w:rPr>
              <w:t xml:space="preserve"> </w:t>
            </w:r>
            <w:r>
              <w:rPr>
                <w:rFonts w:ascii="Arial" w:hAnsi="Arial"/>
                <w:i/>
              </w:rPr>
              <w:t>without</w:t>
            </w:r>
            <w:r>
              <w:rPr>
                <w:rFonts w:ascii="Arial" w:hAnsi="Arial"/>
                <w:i/>
                <w:spacing w:val="3"/>
              </w:rPr>
              <w:t xml:space="preserve"> </w:t>
            </w:r>
            <w:r>
              <w:rPr>
                <w:rFonts w:ascii="Arial" w:hAnsi="Arial"/>
                <w:i/>
              </w:rPr>
              <w:t>the</w:t>
            </w:r>
            <w:r>
              <w:rPr>
                <w:rFonts w:ascii="Arial" w:hAnsi="Arial"/>
                <w:i/>
                <w:spacing w:val="6"/>
              </w:rPr>
              <w:t xml:space="preserve"> </w:t>
            </w:r>
            <w:r>
              <w:rPr>
                <w:rFonts w:ascii="Arial" w:hAnsi="Arial"/>
                <w:i/>
              </w:rPr>
              <w:t>element</w:t>
            </w:r>
            <w:r>
              <w:rPr>
                <w:rFonts w:ascii="Arial" w:hAnsi="Arial"/>
                <w:i/>
                <w:spacing w:val="5"/>
              </w:rPr>
              <w:t xml:space="preserve"> </w:t>
            </w:r>
            <w:r>
              <w:rPr>
                <w:rFonts w:ascii="Arial" w:hAnsi="Arial"/>
                <w:i/>
              </w:rPr>
              <w:t>of</w:t>
            </w:r>
            <w:r>
              <w:rPr>
                <w:rFonts w:ascii="Arial" w:hAnsi="Arial"/>
                <w:i/>
                <w:spacing w:val="-59"/>
              </w:rPr>
              <w:t xml:space="preserve"> </w:t>
            </w:r>
            <w:r>
              <w:rPr>
                <w:rFonts w:ascii="Arial" w:hAnsi="Arial"/>
                <w:i/>
              </w:rPr>
              <w:t>complete</w:t>
            </w:r>
            <w:r>
              <w:rPr>
                <w:rFonts w:ascii="Arial" w:hAnsi="Arial"/>
                <w:i/>
                <w:spacing w:val="19"/>
              </w:rPr>
              <w:t xml:space="preserve"> </w:t>
            </w:r>
            <w:r>
              <w:rPr>
                <w:rFonts w:ascii="Arial" w:hAnsi="Arial"/>
                <w:i/>
              </w:rPr>
              <w:t>knowledge</w:t>
            </w:r>
            <w:r>
              <w:rPr>
                <w:rFonts w:ascii="Arial" w:hAnsi="Arial"/>
                <w:i/>
                <w:spacing w:val="18"/>
              </w:rPr>
              <w:t xml:space="preserve"> </w:t>
            </w:r>
            <w:r>
              <w:rPr>
                <w:rFonts w:ascii="Arial" w:hAnsi="Arial"/>
                <w:i/>
              </w:rPr>
              <w:t>&amp;</w:t>
            </w:r>
            <w:r>
              <w:rPr>
                <w:rFonts w:ascii="Arial" w:hAnsi="Arial"/>
                <w:i/>
                <w:spacing w:val="20"/>
              </w:rPr>
              <w:t xml:space="preserve"> </w:t>
            </w:r>
            <w:r>
              <w:rPr>
                <w:rFonts w:ascii="Arial" w:hAnsi="Arial"/>
                <w:i/>
              </w:rPr>
              <w:t>prudence</w:t>
            </w:r>
            <w:r>
              <w:rPr>
                <w:rFonts w:ascii="Arial" w:hAnsi="Arial"/>
                <w:i/>
                <w:spacing w:val="18"/>
              </w:rPr>
              <w:t xml:space="preserve"> </w:t>
            </w:r>
            <w:r>
              <w:rPr>
                <w:rFonts w:ascii="Arial" w:hAnsi="Arial"/>
                <w:i/>
              </w:rPr>
              <w:t>about</w:t>
            </w:r>
            <w:r>
              <w:rPr>
                <w:rFonts w:ascii="Arial" w:hAnsi="Arial"/>
                <w:i/>
                <w:spacing w:val="20"/>
              </w:rPr>
              <w:t xml:space="preserve"> </w:t>
            </w:r>
            <w:r>
              <w:rPr>
                <w:rFonts w:ascii="Arial" w:hAnsi="Arial"/>
                <w:i/>
              </w:rPr>
              <w:t>facts</w:t>
            </w:r>
            <w:r>
              <w:rPr>
                <w:rFonts w:ascii="Arial" w:hAnsi="Arial"/>
                <w:i/>
                <w:spacing w:val="19"/>
              </w:rPr>
              <w:t xml:space="preserve"> </w:t>
            </w:r>
            <w:r>
              <w:rPr>
                <w:rFonts w:ascii="Arial" w:hAnsi="Arial"/>
                <w:i/>
              </w:rPr>
              <w:t>or</w:t>
            </w:r>
            <w:r>
              <w:rPr>
                <w:rFonts w:ascii="Arial" w:hAnsi="Arial"/>
                <w:i/>
                <w:spacing w:val="21"/>
              </w:rPr>
              <w:t xml:space="preserve"> </w:t>
            </w:r>
            <w:r>
              <w:rPr>
                <w:rFonts w:ascii="Arial" w:hAnsi="Arial"/>
                <w:i/>
              </w:rPr>
              <w:t>due</w:t>
            </w:r>
            <w:r>
              <w:rPr>
                <w:rFonts w:ascii="Arial" w:hAnsi="Arial"/>
                <w:i/>
                <w:spacing w:val="18"/>
              </w:rPr>
              <w:t xml:space="preserve"> </w:t>
            </w:r>
            <w:r>
              <w:rPr>
                <w:rFonts w:ascii="Arial" w:hAnsi="Arial"/>
                <w:i/>
              </w:rPr>
              <w:t>diligence</w:t>
            </w:r>
            <w:r>
              <w:rPr>
                <w:rFonts w:ascii="Arial" w:hAnsi="Arial"/>
                <w:i/>
                <w:spacing w:val="20"/>
              </w:rPr>
              <w:t xml:space="preserve"> </w:t>
            </w:r>
            <w:r>
              <w:rPr>
                <w:rFonts w:ascii="Arial" w:hAnsi="Arial"/>
                <w:i/>
              </w:rPr>
              <w:t>of</w:t>
            </w:r>
            <w:r>
              <w:rPr>
                <w:rFonts w:ascii="Arial" w:hAnsi="Arial"/>
                <w:i/>
                <w:spacing w:val="19"/>
              </w:rPr>
              <w:t xml:space="preserve"> </w:t>
            </w:r>
            <w:r>
              <w:rPr>
                <w:rFonts w:ascii="Arial" w:hAnsi="Arial"/>
                <w:i/>
              </w:rPr>
              <w:t>the</w:t>
            </w:r>
            <w:r>
              <w:rPr>
                <w:rFonts w:ascii="Arial" w:hAnsi="Arial"/>
                <w:i/>
                <w:spacing w:val="20"/>
              </w:rPr>
              <w:t xml:space="preserve"> </w:t>
            </w:r>
            <w:r>
              <w:rPr>
                <w:rFonts w:ascii="Arial" w:hAnsi="Arial"/>
                <w:i/>
              </w:rPr>
              <w:t>asset</w:t>
            </w:r>
            <w:r>
              <w:rPr>
                <w:rFonts w:ascii="Arial" w:hAnsi="Arial"/>
                <w:i/>
                <w:spacing w:val="20"/>
              </w:rPr>
              <w:t xml:space="preserve"> </w:t>
            </w:r>
            <w:r>
              <w:rPr>
                <w:rFonts w:ascii="Arial" w:hAnsi="Arial"/>
                <w:i/>
              </w:rPr>
              <w:t>therefore</w:t>
            </w:r>
            <w:r>
              <w:rPr>
                <w:rFonts w:ascii="Arial" w:hAnsi="Arial"/>
                <w:i/>
                <w:spacing w:val="24"/>
              </w:rPr>
              <w:t xml:space="preserve"> </w:t>
            </w:r>
            <w:r>
              <w:rPr>
                <w:rFonts w:ascii="Arial" w:hAnsi="Arial"/>
                <w:i/>
              </w:rPr>
              <w:t>“each</w:t>
            </w:r>
            <w:r>
              <w:rPr>
                <w:rFonts w:ascii="Arial" w:hAnsi="Arial"/>
                <w:i/>
                <w:spacing w:val="21"/>
              </w:rPr>
              <w:t xml:space="preserve"> </w:t>
            </w:r>
            <w:r>
              <w:rPr>
                <w:rFonts w:ascii="Arial" w:hAnsi="Arial"/>
                <w:i/>
              </w:rPr>
              <w:t>acted</w:t>
            </w:r>
          </w:p>
          <w:p w:rsidR="00C3339B" w:rsidRDefault="00C3339B" w:rsidP="00AA54BE">
            <w:pPr>
              <w:pStyle w:val="TableParagraph"/>
              <w:spacing w:before="4"/>
              <w:ind w:left="105"/>
              <w:rPr>
                <w:rFonts w:ascii="Arial" w:hAnsi="Arial"/>
                <w:i/>
              </w:rPr>
            </w:pPr>
            <w:proofErr w:type="gramStart"/>
            <w:r>
              <w:rPr>
                <w:rFonts w:ascii="Arial" w:hAnsi="Arial"/>
                <w:i/>
              </w:rPr>
              <w:t>knowledgeably</w:t>
            </w:r>
            <w:proofErr w:type="gramEnd"/>
            <w:r>
              <w:rPr>
                <w:rFonts w:ascii="Arial" w:hAnsi="Arial"/>
                <w:i/>
              </w:rPr>
              <w:t>,</w:t>
            </w:r>
            <w:r>
              <w:rPr>
                <w:rFonts w:ascii="Arial" w:hAnsi="Arial"/>
                <w:i/>
                <w:spacing w:val="-3"/>
              </w:rPr>
              <w:t xml:space="preserve"> </w:t>
            </w:r>
            <w:r>
              <w:rPr>
                <w:rFonts w:ascii="Arial" w:hAnsi="Arial"/>
                <w:i/>
              </w:rPr>
              <w:t>prudently”</w:t>
            </w:r>
            <w:r>
              <w:rPr>
                <w:rFonts w:ascii="Arial" w:hAnsi="Arial"/>
                <w:i/>
                <w:spacing w:val="-7"/>
              </w:rPr>
              <w:t xml:space="preserve"> </w:t>
            </w:r>
            <w:r>
              <w:rPr>
                <w:rFonts w:ascii="Arial" w:hAnsi="Arial"/>
                <w:i/>
              </w:rPr>
              <w:t>has</w:t>
            </w:r>
            <w:r>
              <w:rPr>
                <w:rFonts w:ascii="Arial" w:hAnsi="Arial"/>
                <w:i/>
                <w:spacing w:val="-1"/>
              </w:rPr>
              <w:t xml:space="preserve"> </w:t>
            </w:r>
            <w:r>
              <w:rPr>
                <w:rFonts w:ascii="Arial" w:hAnsi="Arial"/>
                <w:i/>
              </w:rPr>
              <w:t>been</w:t>
            </w:r>
            <w:r>
              <w:rPr>
                <w:rFonts w:ascii="Arial" w:hAnsi="Arial"/>
                <w:i/>
                <w:spacing w:val="-1"/>
              </w:rPr>
              <w:t xml:space="preserve"> </w:t>
            </w:r>
            <w:r>
              <w:rPr>
                <w:rFonts w:ascii="Arial" w:hAnsi="Arial"/>
                <w:i/>
              </w:rPr>
              <w:t>removed</w:t>
            </w:r>
            <w:r>
              <w:rPr>
                <w:rFonts w:ascii="Arial" w:hAnsi="Arial"/>
                <w:i/>
                <w:spacing w:val="-3"/>
              </w:rPr>
              <w:t xml:space="preserve"> </w:t>
            </w:r>
            <w:r>
              <w:rPr>
                <w:rFonts w:ascii="Arial" w:hAnsi="Arial"/>
                <w:i/>
              </w:rPr>
              <w:t>from</w:t>
            </w:r>
            <w:r>
              <w:rPr>
                <w:rFonts w:ascii="Arial" w:hAnsi="Arial"/>
                <w:i/>
                <w:spacing w:val="-2"/>
              </w:rPr>
              <w:t xml:space="preserve"> </w:t>
            </w:r>
            <w:r>
              <w:rPr>
                <w:rFonts w:ascii="Arial" w:hAnsi="Arial"/>
                <w:i/>
              </w:rPr>
              <w:t>the</w:t>
            </w:r>
            <w:r>
              <w:rPr>
                <w:rFonts w:ascii="Arial" w:hAnsi="Arial"/>
                <w:i/>
                <w:spacing w:val="-4"/>
              </w:rPr>
              <w:t xml:space="preserve"> </w:t>
            </w:r>
            <w:r>
              <w:rPr>
                <w:rFonts w:ascii="Arial" w:hAnsi="Arial"/>
                <w:i/>
              </w:rPr>
              <w:t>marker</w:t>
            </w:r>
            <w:r>
              <w:rPr>
                <w:rFonts w:ascii="Arial" w:hAnsi="Arial"/>
                <w:i/>
                <w:spacing w:val="-2"/>
              </w:rPr>
              <w:t xml:space="preserve"> </w:t>
            </w:r>
            <w:r>
              <w:rPr>
                <w:rFonts w:ascii="Arial" w:hAnsi="Arial"/>
                <w:i/>
              </w:rPr>
              <w:t>Value</w:t>
            </w:r>
            <w:r>
              <w:rPr>
                <w:rFonts w:ascii="Arial" w:hAnsi="Arial"/>
                <w:i/>
                <w:spacing w:val="-2"/>
              </w:rPr>
              <w:t xml:space="preserve"> </w:t>
            </w:r>
            <w:r>
              <w:rPr>
                <w:rFonts w:ascii="Arial" w:hAnsi="Arial"/>
                <w:i/>
              </w:rPr>
              <w:t>definition.</w:t>
            </w:r>
          </w:p>
        </w:tc>
      </w:tr>
      <w:tr w:rsidR="00C3339B" w:rsidTr="00AA54BE">
        <w:trPr>
          <w:trHeight w:val="1910"/>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6"/>
              <w:jc w:val="both"/>
              <w:rPr>
                <w:rFonts w:ascii="Arial"/>
                <w:i/>
              </w:rPr>
            </w:pPr>
            <w:r>
              <w:rPr>
                <w:rFonts w:ascii="Arial"/>
                <w:b/>
                <w:i/>
              </w:rPr>
              <w:t xml:space="preserve">Realizable Value </w:t>
            </w:r>
            <w:r>
              <w:rPr>
                <w:rFonts w:ascii="Arial"/>
                <w:i/>
              </w:rPr>
              <w:t>is that minimum prospective estimated value of the asset/ property which it may be able</w:t>
            </w:r>
            <w:r>
              <w:rPr>
                <w:rFonts w:ascii="Arial"/>
                <w:i/>
                <w:spacing w:val="1"/>
              </w:rPr>
              <w:t xml:space="preserve"> </w:t>
            </w:r>
            <w:r>
              <w:rPr>
                <w:rFonts w:ascii="Arial"/>
                <w:i/>
              </w:rPr>
              <w:t>to</w:t>
            </w:r>
            <w:r>
              <w:rPr>
                <w:rFonts w:ascii="Arial"/>
                <w:i/>
                <w:spacing w:val="-3"/>
              </w:rPr>
              <w:t xml:space="preserve"> </w:t>
            </w:r>
            <w:r>
              <w:rPr>
                <w:rFonts w:ascii="Arial"/>
                <w:i/>
              </w:rPr>
              <w:t>fetch</w:t>
            </w:r>
            <w:r>
              <w:rPr>
                <w:rFonts w:ascii="Arial"/>
                <w:i/>
                <w:spacing w:val="-5"/>
              </w:rPr>
              <w:t xml:space="preserve"> </w:t>
            </w:r>
            <w:r>
              <w:rPr>
                <w:rFonts w:ascii="Arial"/>
                <w:i/>
              </w:rPr>
              <w:t>at</w:t>
            </w:r>
            <w:r>
              <w:rPr>
                <w:rFonts w:ascii="Arial"/>
                <w:i/>
                <w:spacing w:val="-3"/>
              </w:rPr>
              <w:t xml:space="preserve"> </w:t>
            </w:r>
            <w:r>
              <w:rPr>
                <w:rFonts w:ascii="Arial"/>
                <w:i/>
              </w:rPr>
              <w:t>the</w:t>
            </w:r>
            <w:r>
              <w:rPr>
                <w:rFonts w:ascii="Arial"/>
                <w:i/>
                <w:spacing w:val="-6"/>
              </w:rPr>
              <w:t xml:space="preserve"> </w:t>
            </w:r>
            <w:r>
              <w:rPr>
                <w:rFonts w:ascii="Arial"/>
                <w:i/>
              </w:rPr>
              <w:t>time</w:t>
            </w:r>
            <w:r>
              <w:rPr>
                <w:rFonts w:ascii="Arial"/>
                <w:i/>
                <w:spacing w:val="-5"/>
              </w:rPr>
              <w:t xml:space="preserve"> </w:t>
            </w:r>
            <w:r>
              <w:rPr>
                <w:rFonts w:ascii="Arial"/>
                <w:i/>
              </w:rPr>
              <w:t>of</w:t>
            </w:r>
            <w:r>
              <w:rPr>
                <w:rFonts w:ascii="Arial"/>
                <w:i/>
                <w:spacing w:val="-3"/>
              </w:rPr>
              <w:t xml:space="preserve"> </w:t>
            </w:r>
            <w:r>
              <w:rPr>
                <w:rFonts w:ascii="Arial"/>
                <w:i/>
              </w:rPr>
              <w:t>actual</w:t>
            </w:r>
            <w:r>
              <w:rPr>
                <w:rFonts w:ascii="Arial"/>
                <w:i/>
                <w:spacing w:val="-4"/>
              </w:rPr>
              <w:t xml:space="preserve"> </w:t>
            </w:r>
            <w:r>
              <w:rPr>
                <w:rFonts w:ascii="Arial"/>
                <w:i/>
              </w:rPr>
              <w:t>property</w:t>
            </w:r>
            <w:r>
              <w:rPr>
                <w:rFonts w:ascii="Arial"/>
                <w:i/>
                <w:spacing w:val="-5"/>
              </w:rPr>
              <w:t xml:space="preserve"> </w:t>
            </w:r>
            <w:r>
              <w:rPr>
                <w:rFonts w:ascii="Arial"/>
                <w:i/>
              </w:rPr>
              <w:t>transaction</w:t>
            </w:r>
            <w:r>
              <w:rPr>
                <w:rFonts w:ascii="Arial"/>
                <w:i/>
                <w:spacing w:val="-5"/>
              </w:rPr>
              <w:t xml:space="preserve"> </w:t>
            </w:r>
            <w:r>
              <w:rPr>
                <w:rFonts w:ascii="Arial"/>
                <w:i/>
              </w:rPr>
              <w:t>factoring</w:t>
            </w:r>
            <w:r>
              <w:rPr>
                <w:rFonts w:ascii="Arial"/>
                <w:i/>
                <w:spacing w:val="-3"/>
              </w:rPr>
              <w:t xml:space="preserve"> </w:t>
            </w:r>
            <w:r>
              <w:rPr>
                <w:rFonts w:ascii="Arial"/>
                <w:i/>
              </w:rPr>
              <w:t>in</w:t>
            </w:r>
            <w:r>
              <w:rPr>
                <w:rFonts w:ascii="Arial"/>
                <w:i/>
                <w:spacing w:val="-5"/>
              </w:rPr>
              <w:t xml:space="preserve"> </w:t>
            </w:r>
            <w:r>
              <w:rPr>
                <w:rFonts w:ascii="Arial"/>
                <w:i/>
              </w:rPr>
              <w:t>the</w:t>
            </w:r>
            <w:r>
              <w:rPr>
                <w:rFonts w:ascii="Arial"/>
                <w:i/>
                <w:spacing w:val="1"/>
              </w:rPr>
              <w:t xml:space="preserve"> </w:t>
            </w:r>
            <w:r>
              <w:rPr>
                <w:rFonts w:ascii="Arial"/>
                <w:i/>
              </w:rPr>
              <w:t>element</w:t>
            </w:r>
            <w:r>
              <w:rPr>
                <w:rFonts w:ascii="Arial"/>
                <w:i/>
                <w:spacing w:val="-4"/>
              </w:rPr>
              <w:t xml:space="preserve"> </w:t>
            </w:r>
            <w:r>
              <w:rPr>
                <w:rFonts w:ascii="Arial"/>
                <w:i/>
              </w:rPr>
              <w:t>of</w:t>
            </w:r>
            <w:r>
              <w:rPr>
                <w:rFonts w:ascii="Arial"/>
                <w:i/>
                <w:spacing w:val="-2"/>
              </w:rPr>
              <w:t xml:space="preserve"> </w:t>
            </w:r>
            <w:r>
              <w:rPr>
                <w:rFonts w:ascii="Arial"/>
                <w:i/>
              </w:rPr>
              <w:t>discount</w:t>
            </w:r>
            <w:r>
              <w:rPr>
                <w:rFonts w:ascii="Arial"/>
                <w:i/>
                <w:spacing w:val="-3"/>
              </w:rPr>
              <w:t xml:space="preserve"> </w:t>
            </w:r>
            <w:r>
              <w:rPr>
                <w:rFonts w:ascii="Arial"/>
                <w:i/>
              </w:rPr>
              <w:t>due</w:t>
            </w:r>
            <w:r>
              <w:rPr>
                <w:rFonts w:ascii="Arial"/>
                <w:i/>
                <w:spacing w:val="-5"/>
              </w:rPr>
              <w:t xml:space="preserve"> </w:t>
            </w:r>
            <w:r>
              <w:rPr>
                <w:rFonts w:ascii="Arial"/>
                <w:i/>
              </w:rPr>
              <w:t>to</w:t>
            </w:r>
            <w:r>
              <w:rPr>
                <w:rFonts w:ascii="Arial"/>
                <w:i/>
                <w:spacing w:val="-5"/>
              </w:rPr>
              <w:t xml:space="preserve"> </w:t>
            </w:r>
            <w:r>
              <w:rPr>
                <w:rFonts w:ascii="Arial"/>
                <w:i/>
              </w:rPr>
              <w:t>the</w:t>
            </w:r>
            <w:r>
              <w:rPr>
                <w:rFonts w:ascii="Arial"/>
                <w:i/>
                <w:spacing w:val="-1"/>
              </w:rPr>
              <w:t xml:space="preserve"> </w:t>
            </w:r>
            <w:r>
              <w:rPr>
                <w:rFonts w:ascii="Arial"/>
                <w:i/>
              </w:rPr>
              <w:t>prospects</w:t>
            </w:r>
            <w:r>
              <w:rPr>
                <w:rFonts w:ascii="Arial"/>
                <w:i/>
                <w:spacing w:val="-3"/>
              </w:rPr>
              <w:t xml:space="preserve"> </w:t>
            </w:r>
            <w:r>
              <w:rPr>
                <w:rFonts w:ascii="Arial"/>
                <w:i/>
              </w:rPr>
              <w:t>of</w:t>
            </w:r>
            <w:r>
              <w:rPr>
                <w:rFonts w:ascii="Arial"/>
                <w:i/>
                <w:spacing w:val="-59"/>
              </w:rPr>
              <w:t xml:space="preserve"> </w:t>
            </w:r>
            <w:r>
              <w:rPr>
                <w:rFonts w:ascii="Arial"/>
                <w:i/>
              </w:rPr>
              <w:t>deep</w:t>
            </w:r>
            <w:r>
              <w:rPr>
                <w:rFonts w:ascii="Arial"/>
                <w:i/>
                <w:spacing w:val="1"/>
              </w:rPr>
              <w:t xml:space="preserve"> </w:t>
            </w:r>
            <w:r>
              <w:rPr>
                <w:rFonts w:ascii="Arial"/>
                <w:i/>
              </w:rPr>
              <w:t>negotiations</w:t>
            </w:r>
            <w:r>
              <w:rPr>
                <w:rFonts w:ascii="Arial"/>
                <w:i/>
                <w:spacing w:val="1"/>
              </w:rPr>
              <w:t xml:space="preserve"> </w:t>
            </w:r>
            <w:r>
              <w:rPr>
                <w:rFonts w:ascii="Arial"/>
                <w:i/>
              </w:rPr>
              <w:t>between</w:t>
            </w:r>
            <w:r>
              <w:rPr>
                <w:rFonts w:ascii="Arial"/>
                <w:i/>
                <w:spacing w:val="1"/>
              </w:rPr>
              <w:t xml:space="preserve"> </w:t>
            </w:r>
            <w:r>
              <w:rPr>
                <w:rFonts w:ascii="Arial"/>
                <w:i/>
              </w:rPr>
              <w:t>the</w:t>
            </w:r>
            <w:r>
              <w:rPr>
                <w:rFonts w:ascii="Arial"/>
                <w:i/>
                <w:spacing w:val="1"/>
              </w:rPr>
              <w:t xml:space="preserve"> </w:t>
            </w:r>
            <w:r>
              <w:rPr>
                <w:rFonts w:ascii="Arial"/>
                <w:i/>
              </w:rPr>
              <w:t>buyer</w:t>
            </w:r>
            <w:r>
              <w:rPr>
                <w:rFonts w:ascii="Arial"/>
                <w:i/>
                <w:spacing w:val="1"/>
              </w:rPr>
              <w:t xml:space="preserve"> </w:t>
            </w:r>
            <w:r>
              <w:rPr>
                <w:rFonts w:ascii="Arial"/>
                <w:i/>
              </w:rPr>
              <w:t>&amp;</w:t>
            </w:r>
            <w:r>
              <w:rPr>
                <w:rFonts w:ascii="Arial"/>
                <w:i/>
                <w:spacing w:val="1"/>
              </w:rPr>
              <w:t xml:space="preserve"> </w:t>
            </w:r>
            <w:r>
              <w:rPr>
                <w:rFonts w:ascii="Arial"/>
                <w:i/>
              </w:rPr>
              <w:t>seller</w:t>
            </w:r>
            <w:r>
              <w:rPr>
                <w:rFonts w:ascii="Arial"/>
                <w:i/>
                <w:spacing w:val="1"/>
              </w:rPr>
              <w:t xml:space="preserve"> </w:t>
            </w:r>
            <w:r>
              <w:rPr>
                <w:rFonts w:ascii="Arial"/>
                <w:i/>
              </w:rPr>
              <w:t>when</w:t>
            </w:r>
            <w:r>
              <w:rPr>
                <w:rFonts w:ascii="Arial"/>
                <w:i/>
                <w:spacing w:val="1"/>
              </w:rPr>
              <w:t xml:space="preserve"> </w:t>
            </w:r>
            <w:r>
              <w:rPr>
                <w:rFonts w:ascii="Arial"/>
                <w:i/>
              </w:rPr>
              <w:t>the</w:t>
            </w:r>
            <w:r>
              <w:rPr>
                <w:rFonts w:ascii="Arial"/>
                <w:i/>
                <w:spacing w:val="1"/>
              </w:rPr>
              <w:t xml:space="preserve"> </w:t>
            </w:r>
            <w:r>
              <w:rPr>
                <w:rFonts w:ascii="Arial"/>
                <w:i/>
              </w:rPr>
              <w:t>parties</w:t>
            </w:r>
            <w:r>
              <w:rPr>
                <w:rFonts w:ascii="Arial"/>
                <w:i/>
                <w:spacing w:val="1"/>
              </w:rPr>
              <w:t xml:space="preserve"> </w:t>
            </w:r>
            <w:r>
              <w:rPr>
                <w:rFonts w:ascii="Arial"/>
                <w:i/>
              </w:rPr>
              <w:t>in-principally</w:t>
            </w:r>
            <w:r>
              <w:rPr>
                <w:rFonts w:ascii="Arial"/>
                <w:i/>
                <w:spacing w:val="1"/>
              </w:rPr>
              <w:t xml:space="preserve"> </w:t>
            </w:r>
            <w:r>
              <w:rPr>
                <w:rFonts w:ascii="Arial"/>
                <w:i/>
              </w:rPr>
              <w:t>find</w:t>
            </w:r>
            <w:r>
              <w:rPr>
                <w:rFonts w:ascii="Arial"/>
                <w:i/>
                <w:spacing w:val="1"/>
              </w:rPr>
              <w:t xml:space="preserve"> </w:t>
            </w:r>
            <w:r>
              <w:rPr>
                <w:rFonts w:ascii="Arial"/>
                <w:i/>
              </w:rPr>
              <w:t>Fair</w:t>
            </w:r>
            <w:r>
              <w:rPr>
                <w:rFonts w:ascii="Arial"/>
                <w:i/>
                <w:spacing w:val="1"/>
              </w:rPr>
              <w:t xml:space="preserve"> </w:t>
            </w:r>
            <w:r>
              <w:rPr>
                <w:rFonts w:ascii="Arial"/>
                <w:i/>
              </w:rPr>
              <w:t>Market</w:t>
            </w:r>
            <w:r>
              <w:rPr>
                <w:rFonts w:ascii="Arial"/>
                <w:i/>
                <w:spacing w:val="1"/>
              </w:rPr>
              <w:t xml:space="preserve"> </w:t>
            </w:r>
            <w:r>
              <w:rPr>
                <w:rFonts w:ascii="Arial"/>
                <w:i/>
              </w:rPr>
              <w:t>Value</w:t>
            </w:r>
            <w:r>
              <w:rPr>
                <w:rFonts w:ascii="Arial"/>
                <w:i/>
                <w:spacing w:val="-59"/>
              </w:rPr>
              <w:t xml:space="preserve"> </w:t>
            </w:r>
            <w:r>
              <w:rPr>
                <w:rFonts w:ascii="Arial"/>
                <w:i/>
              </w:rPr>
              <w:t>reasonable and sits together to close the deal and the transaction across the table. Discount percentage on</w:t>
            </w:r>
            <w:r>
              <w:rPr>
                <w:rFonts w:ascii="Arial"/>
                <w:i/>
                <w:spacing w:val="-59"/>
              </w:rPr>
              <w:t xml:space="preserve"> </w:t>
            </w:r>
            <w:r>
              <w:rPr>
                <w:rFonts w:ascii="Arial"/>
                <w:i/>
              </w:rPr>
              <w:t xml:space="preserve">the Fair Market Value due to negotiation will depend on the nature, size, </w:t>
            </w:r>
            <w:proofErr w:type="gramStart"/>
            <w:r>
              <w:rPr>
                <w:rFonts w:ascii="Arial"/>
                <w:i/>
              </w:rPr>
              <w:t>various</w:t>
            </w:r>
            <w:proofErr w:type="gramEnd"/>
            <w:r>
              <w:rPr>
                <w:rFonts w:ascii="Arial"/>
                <w:i/>
              </w:rPr>
              <w:t xml:space="preserve"> salability prospects of the</w:t>
            </w:r>
            <w:r>
              <w:rPr>
                <w:rFonts w:ascii="Arial"/>
                <w:i/>
                <w:spacing w:val="1"/>
              </w:rPr>
              <w:t xml:space="preserve"> </w:t>
            </w:r>
            <w:r>
              <w:rPr>
                <w:rFonts w:ascii="Arial"/>
                <w:i/>
              </w:rPr>
              <w:t>subject</w:t>
            </w:r>
            <w:r>
              <w:rPr>
                <w:rFonts w:ascii="Arial"/>
                <w:i/>
                <w:spacing w:val="-10"/>
              </w:rPr>
              <w:t xml:space="preserve"> </w:t>
            </w:r>
            <w:r>
              <w:rPr>
                <w:rFonts w:ascii="Arial"/>
                <w:i/>
              </w:rPr>
              <w:t>asset,</w:t>
            </w:r>
            <w:r>
              <w:rPr>
                <w:rFonts w:ascii="Arial"/>
                <w:i/>
                <w:spacing w:val="-11"/>
              </w:rPr>
              <w:t xml:space="preserve"> </w:t>
            </w:r>
            <w:r>
              <w:rPr>
                <w:rFonts w:ascii="Arial"/>
                <w:i/>
              </w:rPr>
              <w:t>the</w:t>
            </w:r>
            <w:r>
              <w:rPr>
                <w:rFonts w:ascii="Arial"/>
                <w:i/>
                <w:spacing w:val="-13"/>
              </w:rPr>
              <w:t xml:space="preserve"> </w:t>
            </w:r>
            <w:r>
              <w:rPr>
                <w:rFonts w:ascii="Arial"/>
                <w:i/>
              </w:rPr>
              <w:t>needs</w:t>
            </w:r>
            <w:r>
              <w:rPr>
                <w:rFonts w:ascii="Arial"/>
                <w:i/>
                <w:spacing w:val="-12"/>
              </w:rPr>
              <w:t xml:space="preserve"> </w:t>
            </w:r>
            <w:r>
              <w:rPr>
                <w:rFonts w:ascii="Arial"/>
                <w:i/>
              </w:rPr>
              <w:t>of</w:t>
            </w:r>
            <w:r>
              <w:rPr>
                <w:rFonts w:ascii="Arial"/>
                <w:i/>
                <w:spacing w:val="-12"/>
              </w:rPr>
              <w:t xml:space="preserve"> </w:t>
            </w:r>
            <w:r>
              <w:rPr>
                <w:rFonts w:ascii="Arial"/>
                <w:i/>
              </w:rPr>
              <w:t>the</w:t>
            </w:r>
            <w:r>
              <w:rPr>
                <w:rFonts w:ascii="Arial"/>
                <w:i/>
                <w:spacing w:val="-13"/>
              </w:rPr>
              <w:t xml:space="preserve"> </w:t>
            </w:r>
            <w:r>
              <w:rPr>
                <w:rFonts w:ascii="Arial"/>
                <w:i/>
              </w:rPr>
              <w:t>buyer</w:t>
            </w:r>
            <w:r>
              <w:rPr>
                <w:rFonts w:ascii="Arial"/>
                <w:i/>
                <w:spacing w:val="-11"/>
              </w:rPr>
              <w:t xml:space="preserve"> </w:t>
            </w:r>
            <w:r>
              <w:rPr>
                <w:rFonts w:ascii="Arial"/>
                <w:i/>
              </w:rPr>
              <w:t>&amp;</w:t>
            </w:r>
            <w:r>
              <w:rPr>
                <w:rFonts w:ascii="Arial"/>
                <w:i/>
                <w:spacing w:val="-12"/>
              </w:rPr>
              <w:t xml:space="preserve"> </w:t>
            </w:r>
            <w:r>
              <w:rPr>
                <w:rFonts w:ascii="Arial"/>
                <w:i/>
              </w:rPr>
              <w:t>the</w:t>
            </w:r>
            <w:r>
              <w:rPr>
                <w:rFonts w:ascii="Arial"/>
                <w:i/>
                <w:spacing w:val="-13"/>
              </w:rPr>
              <w:t xml:space="preserve"> </w:t>
            </w:r>
            <w:r>
              <w:rPr>
                <w:rFonts w:ascii="Arial"/>
                <w:i/>
              </w:rPr>
              <w:t>seller</w:t>
            </w:r>
            <w:r>
              <w:rPr>
                <w:rFonts w:ascii="Arial"/>
                <w:i/>
                <w:spacing w:val="-12"/>
              </w:rPr>
              <w:t xml:space="preserve"> </w:t>
            </w:r>
            <w:r>
              <w:rPr>
                <w:rFonts w:ascii="Arial"/>
                <w:i/>
              </w:rPr>
              <w:t>and</w:t>
            </w:r>
            <w:r>
              <w:rPr>
                <w:rFonts w:ascii="Arial"/>
                <w:i/>
                <w:spacing w:val="-11"/>
              </w:rPr>
              <w:t xml:space="preserve"> </w:t>
            </w:r>
            <w:r>
              <w:rPr>
                <w:rFonts w:ascii="Arial"/>
                <w:i/>
              </w:rPr>
              <w:t>kind</w:t>
            </w:r>
            <w:r>
              <w:rPr>
                <w:rFonts w:ascii="Arial"/>
                <w:i/>
                <w:spacing w:val="-13"/>
              </w:rPr>
              <w:t xml:space="preserve"> </w:t>
            </w:r>
            <w:r>
              <w:rPr>
                <w:rFonts w:ascii="Arial"/>
                <w:i/>
              </w:rPr>
              <w:t>of</w:t>
            </w:r>
            <w:r>
              <w:rPr>
                <w:rFonts w:ascii="Arial"/>
                <w:i/>
                <w:spacing w:val="-12"/>
              </w:rPr>
              <w:t xml:space="preserve"> </w:t>
            </w:r>
            <w:r>
              <w:rPr>
                <w:rFonts w:ascii="Arial"/>
                <w:i/>
              </w:rPr>
              <w:t>payment</w:t>
            </w:r>
            <w:r>
              <w:rPr>
                <w:rFonts w:ascii="Arial"/>
                <w:i/>
                <w:spacing w:val="-11"/>
              </w:rPr>
              <w:t xml:space="preserve"> </w:t>
            </w:r>
            <w:r>
              <w:rPr>
                <w:rFonts w:ascii="Arial"/>
                <w:i/>
              </w:rPr>
              <w:t>terms.</w:t>
            </w:r>
            <w:r>
              <w:rPr>
                <w:rFonts w:ascii="Arial"/>
                <w:i/>
                <w:spacing w:val="-11"/>
              </w:rPr>
              <w:t xml:space="preserve"> </w:t>
            </w:r>
            <w:r>
              <w:rPr>
                <w:rFonts w:ascii="Arial"/>
                <w:i/>
              </w:rPr>
              <w:t>In</w:t>
            </w:r>
            <w:r>
              <w:rPr>
                <w:rFonts w:ascii="Arial"/>
                <w:i/>
                <w:spacing w:val="-13"/>
              </w:rPr>
              <w:t xml:space="preserve"> </w:t>
            </w:r>
            <w:r>
              <w:rPr>
                <w:rFonts w:ascii="Arial"/>
                <w:i/>
              </w:rPr>
              <w:t>some</w:t>
            </w:r>
            <w:r>
              <w:rPr>
                <w:rFonts w:ascii="Arial"/>
                <w:i/>
                <w:spacing w:val="-13"/>
              </w:rPr>
              <w:t xml:space="preserve"> </w:t>
            </w:r>
            <w:r>
              <w:rPr>
                <w:rFonts w:ascii="Arial"/>
                <w:i/>
              </w:rPr>
              <w:t>of</w:t>
            </w:r>
            <w:r>
              <w:rPr>
                <w:rFonts w:ascii="Arial"/>
                <w:i/>
                <w:spacing w:val="-14"/>
              </w:rPr>
              <w:t xml:space="preserve"> </w:t>
            </w:r>
            <w:r>
              <w:rPr>
                <w:rFonts w:ascii="Arial"/>
                <w:i/>
              </w:rPr>
              <w:t>the</w:t>
            </w:r>
            <w:r>
              <w:rPr>
                <w:rFonts w:ascii="Arial"/>
                <w:i/>
                <w:spacing w:val="-13"/>
              </w:rPr>
              <w:t xml:space="preserve"> </w:t>
            </w:r>
            <w:r>
              <w:rPr>
                <w:rFonts w:ascii="Arial"/>
                <w:i/>
              </w:rPr>
              <w:t>cases</w:t>
            </w:r>
            <w:r>
              <w:rPr>
                <w:rFonts w:ascii="Arial"/>
                <w:i/>
                <w:spacing w:val="-12"/>
              </w:rPr>
              <w:t xml:space="preserve"> </w:t>
            </w:r>
            <w:r>
              <w:rPr>
                <w:rFonts w:ascii="Arial"/>
                <w:i/>
              </w:rPr>
              <w:t>Realizable</w:t>
            </w:r>
          </w:p>
          <w:p w:rsidR="00C3339B" w:rsidRDefault="00C3339B" w:rsidP="00AA54BE">
            <w:pPr>
              <w:pStyle w:val="TableParagraph"/>
              <w:spacing w:line="250" w:lineRule="exact"/>
              <w:ind w:left="105"/>
              <w:jc w:val="both"/>
              <w:rPr>
                <w:rFonts w:ascii="Arial"/>
                <w:i/>
              </w:rPr>
            </w:pPr>
            <w:proofErr w:type="gramStart"/>
            <w:r>
              <w:rPr>
                <w:rFonts w:ascii="Arial"/>
                <w:i/>
              </w:rPr>
              <w:t>and</w:t>
            </w:r>
            <w:proofErr w:type="gramEnd"/>
            <w:r>
              <w:rPr>
                <w:rFonts w:ascii="Arial"/>
                <w:i/>
                <w:spacing w:val="-1"/>
              </w:rPr>
              <w:t xml:space="preserve"> </w:t>
            </w:r>
            <w:r>
              <w:rPr>
                <w:rFonts w:ascii="Arial"/>
                <w:i/>
              </w:rPr>
              <w:t>Fair Market</w:t>
            </w:r>
            <w:r>
              <w:rPr>
                <w:rFonts w:ascii="Arial"/>
                <w:i/>
                <w:spacing w:val="-1"/>
              </w:rPr>
              <w:t xml:space="preserve"> </w:t>
            </w:r>
            <w:r>
              <w:rPr>
                <w:rFonts w:ascii="Arial"/>
                <w:i/>
              </w:rPr>
              <w:t>Value</w:t>
            </w:r>
            <w:r>
              <w:rPr>
                <w:rFonts w:ascii="Arial"/>
                <w:i/>
                <w:spacing w:val="-1"/>
              </w:rPr>
              <w:t xml:space="preserve"> </w:t>
            </w:r>
            <w:r>
              <w:rPr>
                <w:rFonts w:ascii="Arial"/>
                <w:i/>
              </w:rPr>
              <w:t>may also</w:t>
            </w:r>
            <w:r>
              <w:rPr>
                <w:rFonts w:ascii="Arial"/>
                <w:i/>
                <w:spacing w:val="-1"/>
              </w:rPr>
              <w:t xml:space="preserve"> </w:t>
            </w:r>
            <w:r>
              <w:rPr>
                <w:rFonts w:ascii="Arial"/>
                <w:i/>
              </w:rPr>
              <w:t>be</w:t>
            </w:r>
            <w:r>
              <w:rPr>
                <w:rFonts w:ascii="Arial"/>
                <w:i/>
                <w:spacing w:val="-2"/>
              </w:rPr>
              <w:t xml:space="preserve"> </w:t>
            </w:r>
            <w:r>
              <w:rPr>
                <w:rFonts w:ascii="Arial"/>
                <w:i/>
              </w:rPr>
              <w:t>equal.</w:t>
            </w:r>
          </w:p>
        </w:tc>
      </w:tr>
      <w:tr w:rsidR="00C3339B" w:rsidTr="00AA54BE">
        <w:trPr>
          <w:trHeight w:val="2184"/>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6"/>
              <w:jc w:val="both"/>
              <w:rPr>
                <w:rFonts w:ascii="Arial"/>
                <w:i/>
              </w:rPr>
            </w:pPr>
            <w:r>
              <w:rPr>
                <w:rFonts w:ascii="Arial"/>
                <w:b/>
                <w:i/>
              </w:rPr>
              <w:t xml:space="preserve">Distress Sale Value* </w:t>
            </w:r>
            <w:r>
              <w:rPr>
                <w:rFonts w:ascii="Arial"/>
                <w:i/>
              </w:rPr>
              <w:t>is that value when the property is attached with any process such as mortgaged</w:t>
            </w:r>
            <w:r>
              <w:rPr>
                <w:rFonts w:ascii="Arial"/>
                <w:i/>
                <w:spacing w:val="1"/>
              </w:rPr>
              <w:t xml:space="preserve"> </w:t>
            </w:r>
            <w:r>
              <w:rPr>
                <w:rFonts w:ascii="Arial"/>
                <w:i/>
              </w:rPr>
              <w:t>financing,</w:t>
            </w:r>
            <w:r>
              <w:rPr>
                <w:rFonts w:ascii="Arial"/>
                <w:i/>
                <w:spacing w:val="-3"/>
              </w:rPr>
              <w:t xml:space="preserve"> </w:t>
            </w:r>
            <w:r>
              <w:rPr>
                <w:rFonts w:ascii="Arial"/>
                <w:i/>
              </w:rPr>
              <w:t>financial</w:t>
            </w:r>
            <w:r>
              <w:rPr>
                <w:rFonts w:ascii="Arial"/>
                <w:i/>
                <w:spacing w:val="-4"/>
              </w:rPr>
              <w:t xml:space="preserve"> </w:t>
            </w:r>
            <w:r>
              <w:rPr>
                <w:rFonts w:ascii="Arial"/>
                <w:i/>
              </w:rPr>
              <w:t>or</w:t>
            </w:r>
            <w:r>
              <w:rPr>
                <w:rFonts w:ascii="Arial"/>
                <w:i/>
                <w:spacing w:val="-6"/>
              </w:rPr>
              <w:t xml:space="preserve"> </w:t>
            </w:r>
            <w:r>
              <w:rPr>
                <w:rFonts w:ascii="Arial"/>
                <w:i/>
              </w:rPr>
              <w:t>operational</w:t>
            </w:r>
            <w:r>
              <w:rPr>
                <w:rFonts w:ascii="Arial"/>
                <w:i/>
                <w:spacing w:val="-4"/>
              </w:rPr>
              <w:t xml:space="preserve"> </w:t>
            </w:r>
            <w:r>
              <w:rPr>
                <w:rFonts w:ascii="Arial"/>
                <w:i/>
              </w:rPr>
              <w:t>dues</w:t>
            </w:r>
            <w:r>
              <w:rPr>
                <w:rFonts w:ascii="Arial"/>
                <w:i/>
                <w:spacing w:val="-5"/>
              </w:rPr>
              <w:t xml:space="preserve"> </w:t>
            </w:r>
            <w:r>
              <w:rPr>
                <w:rFonts w:ascii="Arial"/>
                <w:i/>
              </w:rPr>
              <w:t>which</w:t>
            </w:r>
            <w:r>
              <w:rPr>
                <w:rFonts w:ascii="Arial"/>
                <w:i/>
                <w:spacing w:val="-4"/>
              </w:rPr>
              <w:t xml:space="preserve"> </w:t>
            </w:r>
            <w:r>
              <w:rPr>
                <w:rFonts w:ascii="Arial"/>
                <w:i/>
              </w:rPr>
              <w:t>is</w:t>
            </w:r>
            <w:r>
              <w:rPr>
                <w:rFonts w:ascii="Arial"/>
                <w:i/>
                <w:spacing w:val="-3"/>
              </w:rPr>
              <w:t xml:space="preserve"> </w:t>
            </w:r>
            <w:r>
              <w:rPr>
                <w:rFonts w:ascii="Arial"/>
                <w:i/>
              </w:rPr>
              <w:t>under</w:t>
            </w:r>
            <w:r>
              <w:rPr>
                <w:rFonts w:ascii="Arial"/>
                <w:i/>
                <w:spacing w:val="-3"/>
              </w:rPr>
              <w:t xml:space="preserve"> </w:t>
            </w:r>
            <w:r>
              <w:rPr>
                <w:rFonts w:ascii="Arial"/>
                <w:i/>
              </w:rPr>
              <w:t>any</w:t>
            </w:r>
            <w:r>
              <w:rPr>
                <w:rFonts w:ascii="Arial"/>
                <w:i/>
                <w:spacing w:val="-5"/>
              </w:rPr>
              <w:t xml:space="preserve"> </w:t>
            </w:r>
            <w:r>
              <w:rPr>
                <w:rFonts w:ascii="Arial"/>
                <w:i/>
              </w:rPr>
              <w:t>stress</w:t>
            </w:r>
            <w:r>
              <w:rPr>
                <w:rFonts w:ascii="Arial"/>
                <w:i/>
                <w:spacing w:val="-3"/>
              </w:rPr>
              <w:t xml:space="preserve"> </w:t>
            </w:r>
            <w:r>
              <w:rPr>
                <w:rFonts w:ascii="Arial"/>
                <w:i/>
              </w:rPr>
              <w:t>condition</w:t>
            </w:r>
            <w:r>
              <w:rPr>
                <w:rFonts w:ascii="Arial"/>
                <w:i/>
                <w:spacing w:val="-4"/>
              </w:rPr>
              <w:t xml:space="preserve"> </w:t>
            </w:r>
            <w:r>
              <w:rPr>
                <w:rFonts w:ascii="Arial"/>
                <w:i/>
              </w:rPr>
              <w:t>or</w:t>
            </w:r>
            <w:r>
              <w:rPr>
                <w:rFonts w:ascii="Arial"/>
                <w:i/>
                <w:spacing w:val="-2"/>
              </w:rPr>
              <w:t xml:space="preserve"> </w:t>
            </w:r>
            <w:r>
              <w:rPr>
                <w:rFonts w:ascii="Arial"/>
                <w:i/>
              </w:rPr>
              <w:t>situation</w:t>
            </w:r>
            <w:r>
              <w:rPr>
                <w:rFonts w:ascii="Arial"/>
                <w:i/>
                <w:spacing w:val="-3"/>
              </w:rPr>
              <w:t xml:space="preserve"> </w:t>
            </w:r>
            <w:r>
              <w:rPr>
                <w:rFonts w:ascii="Arial"/>
                <w:i/>
              </w:rPr>
              <w:t>and</w:t>
            </w:r>
            <w:r>
              <w:rPr>
                <w:rFonts w:ascii="Arial"/>
                <w:i/>
                <w:spacing w:val="-6"/>
              </w:rPr>
              <w:t xml:space="preserve"> </w:t>
            </w:r>
            <w:r>
              <w:rPr>
                <w:rFonts w:ascii="Arial"/>
                <w:i/>
              </w:rPr>
              <w:t>the</w:t>
            </w:r>
            <w:r>
              <w:rPr>
                <w:rFonts w:ascii="Arial"/>
                <w:i/>
                <w:spacing w:val="-3"/>
              </w:rPr>
              <w:t xml:space="preserve"> </w:t>
            </w:r>
            <w:r>
              <w:rPr>
                <w:rFonts w:ascii="Arial"/>
                <w:i/>
              </w:rPr>
              <w:t>stakeholders</w:t>
            </w:r>
            <w:r>
              <w:rPr>
                <w:rFonts w:ascii="Arial"/>
                <w:i/>
                <w:spacing w:val="-59"/>
              </w:rPr>
              <w:t xml:space="preserve"> </w:t>
            </w:r>
            <w:r>
              <w:rPr>
                <w:rFonts w:ascii="Arial"/>
                <w:i/>
              </w:rPr>
              <w:t>are under process of finding resolution towards it to save the property from being attached to a formal</w:t>
            </w:r>
            <w:r>
              <w:rPr>
                <w:rFonts w:ascii="Arial"/>
                <w:i/>
                <w:spacing w:val="1"/>
              </w:rPr>
              <w:t xml:space="preserve"> </w:t>
            </w:r>
            <w:r>
              <w:rPr>
                <w:rFonts w:ascii="Arial"/>
                <w:i/>
              </w:rPr>
              <w:t>recovery process. In this type of sale, minimum fetch value assessed will always be less than the estimated</w:t>
            </w:r>
            <w:r>
              <w:rPr>
                <w:rFonts w:ascii="Arial"/>
                <w:i/>
                <w:spacing w:val="-59"/>
              </w:rPr>
              <w:t xml:space="preserve"> </w:t>
            </w:r>
            <w:r>
              <w:rPr>
                <w:rFonts w:ascii="Arial"/>
                <w:i/>
              </w:rPr>
              <w:t>Fair Market Value where the discount of percentage will depend upon various circumstances and factors</w:t>
            </w:r>
            <w:r>
              <w:rPr>
                <w:rFonts w:ascii="Arial"/>
                <w:i/>
                <w:spacing w:val="1"/>
              </w:rPr>
              <w:t xml:space="preserve"> </w:t>
            </w:r>
            <w:r>
              <w:rPr>
                <w:rFonts w:ascii="Arial"/>
                <w:i/>
              </w:rPr>
              <w:t>such as nature, size, salability prospects of the property and kind of encumbrance on the property. In this</w:t>
            </w:r>
            <w:r>
              <w:rPr>
                <w:rFonts w:ascii="Arial"/>
                <w:i/>
                <w:spacing w:val="1"/>
              </w:rPr>
              <w:t xml:space="preserve"> </w:t>
            </w:r>
            <w:r>
              <w:rPr>
                <w:rFonts w:ascii="Arial"/>
                <w:i/>
              </w:rPr>
              <w:t>type</w:t>
            </w:r>
            <w:r>
              <w:rPr>
                <w:rFonts w:ascii="Arial"/>
                <w:i/>
                <w:spacing w:val="20"/>
              </w:rPr>
              <w:t xml:space="preserve"> </w:t>
            </w:r>
            <w:r>
              <w:rPr>
                <w:rFonts w:ascii="Arial"/>
                <w:i/>
              </w:rPr>
              <w:t>of</w:t>
            </w:r>
            <w:r>
              <w:rPr>
                <w:rFonts w:ascii="Arial"/>
                <w:i/>
                <w:spacing w:val="20"/>
              </w:rPr>
              <w:t xml:space="preserve"> </w:t>
            </w:r>
            <w:r>
              <w:rPr>
                <w:rFonts w:ascii="Arial"/>
                <w:i/>
              </w:rPr>
              <w:t>sale,</w:t>
            </w:r>
            <w:r>
              <w:rPr>
                <w:rFonts w:ascii="Arial"/>
                <w:i/>
                <w:spacing w:val="22"/>
              </w:rPr>
              <w:t xml:space="preserve"> </w:t>
            </w:r>
            <w:r>
              <w:rPr>
                <w:rFonts w:ascii="Arial"/>
                <w:i/>
              </w:rPr>
              <w:t>negotiation</w:t>
            </w:r>
            <w:r>
              <w:rPr>
                <w:rFonts w:ascii="Arial"/>
                <w:i/>
                <w:spacing w:val="18"/>
              </w:rPr>
              <w:t xml:space="preserve"> </w:t>
            </w:r>
            <w:r>
              <w:rPr>
                <w:rFonts w:ascii="Arial"/>
                <w:i/>
              </w:rPr>
              <w:t>power</w:t>
            </w:r>
            <w:r>
              <w:rPr>
                <w:rFonts w:ascii="Arial"/>
                <w:i/>
                <w:spacing w:val="22"/>
              </w:rPr>
              <w:t xml:space="preserve"> </w:t>
            </w:r>
            <w:r>
              <w:rPr>
                <w:rFonts w:ascii="Arial"/>
                <w:i/>
              </w:rPr>
              <w:t>of</w:t>
            </w:r>
            <w:r>
              <w:rPr>
                <w:rFonts w:ascii="Arial"/>
                <w:i/>
                <w:spacing w:val="20"/>
              </w:rPr>
              <w:t xml:space="preserve"> </w:t>
            </w:r>
            <w:r>
              <w:rPr>
                <w:rFonts w:ascii="Arial"/>
                <w:i/>
              </w:rPr>
              <w:t>the</w:t>
            </w:r>
            <w:r>
              <w:rPr>
                <w:rFonts w:ascii="Arial"/>
                <w:i/>
                <w:spacing w:val="18"/>
              </w:rPr>
              <w:t xml:space="preserve"> </w:t>
            </w:r>
            <w:r>
              <w:rPr>
                <w:rFonts w:ascii="Arial"/>
                <w:i/>
              </w:rPr>
              <w:t>buyer</w:t>
            </w:r>
            <w:r>
              <w:rPr>
                <w:rFonts w:ascii="Arial"/>
                <w:i/>
                <w:spacing w:val="19"/>
              </w:rPr>
              <w:t xml:space="preserve"> </w:t>
            </w:r>
            <w:r>
              <w:rPr>
                <w:rFonts w:ascii="Arial"/>
                <w:i/>
              </w:rPr>
              <w:t>is</w:t>
            </w:r>
            <w:r>
              <w:rPr>
                <w:rFonts w:ascii="Arial"/>
                <w:i/>
                <w:spacing w:val="21"/>
              </w:rPr>
              <w:t xml:space="preserve"> </w:t>
            </w:r>
            <w:r>
              <w:rPr>
                <w:rFonts w:ascii="Arial"/>
                <w:i/>
              </w:rPr>
              <w:t>always</w:t>
            </w:r>
            <w:r>
              <w:rPr>
                <w:rFonts w:ascii="Arial"/>
                <w:i/>
                <w:spacing w:val="19"/>
              </w:rPr>
              <w:t xml:space="preserve"> </w:t>
            </w:r>
            <w:r>
              <w:rPr>
                <w:rFonts w:ascii="Arial"/>
                <w:i/>
              </w:rPr>
              <w:t>more</w:t>
            </w:r>
            <w:r>
              <w:rPr>
                <w:rFonts w:ascii="Arial"/>
                <w:i/>
                <w:spacing w:val="17"/>
              </w:rPr>
              <w:t xml:space="preserve"> </w:t>
            </w:r>
            <w:r>
              <w:rPr>
                <w:rFonts w:ascii="Arial"/>
                <w:i/>
              </w:rPr>
              <w:t>than</w:t>
            </w:r>
            <w:r>
              <w:rPr>
                <w:rFonts w:ascii="Arial"/>
                <w:i/>
                <w:spacing w:val="18"/>
              </w:rPr>
              <w:t xml:space="preserve"> </w:t>
            </w:r>
            <w:r>
              <w:rPr>
                <w:rFonts w:ascii="Arial"/>
                <w:i/>
              </w:rPr>
              <w:t>the</w:t>
            </w:r>
            <w:r>
              <w:rPr>
                <w:rFonts w:ascii="Arial"/>
                <w:i/>
                <w:spacing w:val="20"/>
              </w:rPr>
              <w:t xml:space="preserve"> </w:t>
            </w:r>
            <w:r>
              <w:rPr>
                <w:rFonts w:ascii="Arial"/>
                <w:i/>
              </w:rPr>
              <w:t>seller</w:t>
            </w:r>
            <w:r>
              <w:rPr>
                <w:rFonts w:ascii="Arial"/>
                <w:i/>
                <w:spacing w:val="22"/>
              </w:rPr>
              <w:t xml:space="preserve"> </w:t>
            </w:r>
            <w:r>
              <w:rPr>
                <w:rFonts w:ascii="Arial"/>
                <w:i/>
              </w:rPr>
              <w:t>and</w:t>
            </w:r>
            <w:r>
              <w:rPr>
                <w:rFonts w:ascii="Arial"/>
                <w:i/>
                <w:spacing w:val="18"/>
              </w:rPr>
              <w:t xml:space="preserve"> </w:t>
            </w:r>
            <w:r>
              <w:rPr>
                <w:rFonts w:ascii="Arial"/>
                <w:i/>
              </w:rPr>
              <w:t>eagerness</w:t>
            </w:r>
            <w:r>
              <w:rPr>
                <w:rFonts w:ascii="Arial"/>
                <w:i/>
                <w:spacing w:val="21"/>
              </w:rPr>
              <w:t xml:space="preserve"> </w:t>
            </w:r>
            <w:r>
              <w:rPr>
                <w:rFonts w:ascii="Arial"/>
                <w:i/>
              </w:rPr>
              <w:t>&amp;</w:t>
            </w:r>
            <w:r>
              <w:rPr>
                <w:rFonts w:ascii="Arial"/>
                <w:i/>
                <w:spacing w:val="18"/>
              </w:rPr>
              <w:t xml:space="preserve"> </w:t>
            </w:r>
            <w:r>
              <w:rPr>
                <w:rFonts w:ascii="Arial"/>
                <w:i/>
              </w:rPr>
              <w:t>pressure</w:t>
            </w:r>
            <w:r>
              <w:rPr>
                <w:rFonts w:ascii="Arial"/>
                <w:i/>
                <w:spacing w:val="22"/>
              </w:rPr>
              <w:t xml:space="preserve"> </w:t>
            </w:r>
            <w:r>
              <w:rPr>
                <w:rFonts w:ascii="Arial"/>
                <w:i/>
              </w:rPr>
              <w:t>of</w:t>
            </w:r>
          </w:p>
          <w:p w:rsidR="00C3339B" w:rsidRDefault="00C3339B" w:rsidP="00AA54BE">
            <w:pPr>
              <w:pStyle w:val="TableParagraph"/>
              <w:ind w:left="105"/>
              <w:jc w:val="both"/>
              <w:rPr>
                <w:rFonts w:ascii="Arial"/>
                <w:i/>
              </w:rPr>
            </w:pPr>
            <w:proofErr w:type="gramStart"/>
            <w:r>
              <w:rPr>
                <w:rFonts w:ascii="Arial"/>
                <w:i/>
              </w:rPr>
              <w:t>selling</w:t>
            </w:r>
            <w:proofErr w:type="gramEnd"/>
            <w:r>
              <w:rPr>
                <w:rFonts w:ascii="Arial"/>
                <w:i/>
                <w:spacing w:val="-1"/>
              </w:rPr>
              <w:t xml:space="preserve"> </w:t>
            </w:r>
            <w:r>
              <w:rPr>
                <w:rFonts w:ascii="Arial"/>
                <w:i/>
              </w:rPr>
              <w:t>the</w:t>
            </w:r>
            <w:r>
              <w:rPr>
                <w:rFonts w:ascii="Arial"/>
                <w:i/>
                <w:spacing w:val="-1"/>
              </w:rPr>
              <w:t xml:space="preserve"> </w:t>
            </w:r>
            <w:r>
              <w:rPr>
                <w:rFonts w:ascii="Arial"/>
                <w:i/>
              </w:rPr>
              <w:t>property</w:t>
            </w:r>
            <w:r>
              <w:rPr>
                <w:rFonts w:ascii="Arial"/>
                <w:i/>
                <w:spacing w:val="-4"/>
              </w:rPr>
              <w:t xml:space="preserve"> </w:t>
            </w:r>
            <w:r>
              <w:rPr>
                <w:rFonts w:ascii="Arial"/>
                <w:i/>
              </w:rPr>
              <w:t>will</w:t>
            </w:r>
            <w:r>
              <w:rPr>
                <w:rFonts w:ascii="Arial"/>
                <w:i/>
                <w:spacing w:val="-1"/>
              </w:rPr>
              <w:t xml:space="preserve"> </w:t>
            </w:r>
            <w:r>
              <w:rPr>
                <w:rFonts w:ascii="Arial"/>
                <w:i/>
              </w:rPr>
              <w:t>be more</w:t>
            </w:r>
            <w:r>
              <w:rPr>
                <w:rFonts w:ascii="Arial"/>
                <w:i/>
                <w:spacing w:val="-1"/>
              </w:rPr>
              <w:t xml:space="preserve"> </w:t>
            </w:r>
            <w:r>
              <w:rPr>
                <w:rFonts w:ascii="Arial"/>
                <w:i/>
              </w:rPr>
              <w:t>on</w:t>
            </w:r>
            <w:r>
              <w:rPr>
                <w:rFonts w:ascii="Arial"/>
                <w:i/>
                <w:spacing w:val="-2"/>
              </w:rPr>
              <w:t xml:space="preserve"> </w:t>
            </w:r>
            <w:r>
              <w:rPr>
                <w:rFonts w:ascii="Arial"/>
                <w:i/>
              </w:rPr>
              <w:t>the</w:t>
            </w:r>
            <w:r>
              <w:rPr>
                <w:rFonts w:ascii="Arial"/>
                <w:i/>
                <w:spacing w:val="-3"/>
              </w:rPr>
              <w:t xml:space="preserve"> </w:t>
            </w:r>
            <w:r>
              <w:rPr>
                <w:rFonts w:ascii="Arial"/>
                <w:i/>
              </w:rPr>
              <w:t>seller</w:t>
            </w:r>
            <w:r>
              <w:rPr>
                <w:rFonts w:ascii="Arial"/>
                <w:i/>
                <w:spacing w:val="-1"/>
              </w:rPr>
              <w:t xml:space="preserve"> </w:t>
            </w:r>
            <w:r>
              <w:rPr>
                <w:rFonts w:ascii="Arial"/>
                <w:i/>
              </w:rPr>
              <w:t>than</w:t>
            </w:r>
            <w:r>
              <w:rPr>
                <w:rFonts w:ascii="Arial"/>
                <w:i/>
                <w:spacing w:val="-3"/>
              </w:rPr>
              <w:t xml:space="preserve"> </w:t>
            </w:r>
            <w:r>
              <w:rPr>
                <w:rFonts w:ascii="Arial"/>
                <w:i/>
              </w:rPr>
              <w:t>the</w:t>
            </w:r>
            <w:r>
              <w:rPr>
                <w:rFonts w:ascii="Arial"/>
                <w:i/>
                <w:spacing w:val="-2"/>
              </w:rPr>
              <w:t xml:space="preserve"> </w:t>
            </w:r>
            <w:r>
              <w:rPr>
                <w:rFonts w:ascii="Arial"/>
                <w:i/>
              </w:rPr>
              <w:t>buyer.</w:t>
            </w:r>
          </w:p>
        </w:tc>
      </w:tr>
      <w:tr w:rsidR="00C3339B" w:rsidTr="00AA54BE">
        <w:trPr>
          <w:trHeight w:val="1638"/>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5"/>
              <w:jc w:val="both"/>
              <w:rPr>
                <w:rFonts w:ascii="Arial"/>
                <w:i/>
              </w:rPr>
            </w:pPr>
            <w:r>
              <w:rPr>
                <w:rFonts w:ascii="Arial"/>
                <w:b/>
                <w:i/>
              </w:rPr>
              <w:t xml:space="preserve">Liquidation Value </w:t>
            </w:r>
            <w:r>
              <w:rPr>
                <w:rFonts w:ascii="Arial"/>
                <w:i/>
              </w:rPr>
              <w:t>is the amount that would be realized when an asset or group of assets are sold due to</w:t>
            </w:r>
            <w:r>
              <w:rPr>
                <w:rFonts w:ascii="Arial"/>
                <w:i/>
                <w:spacing w:val="1"/>
              </w:rPr>
              <w:t xml:space="preserve"> </w:t>
            </w:r>
            <w:r>
              <w:rPr>
                <w:rFonts w:ascii="Arial"/>
                <w:i/>
              </w:rPr>
              <w:t>any compulsion or constraints such as in a recovery process guided by statute, law or legal process,</w:t>
            </w:r>
            <w:r>
              <w:rPr>
                <w:rFonts w:ascii="Arial"/>
                <w:i/>
                <w:spacing w:val="1"/>
              </w:rPr>
              <w:t xml:space="preserve"> </w:t>
            </w:r>
            <w:r>
              <w:rPr>
                <w:rFonts w:ascii="Arial"/>
                <w:i/>
              </w:rPr>
              <w:t>clearance sale or any such condition or situation thereof where the pressure of selling the asset/ property is</w:t>
            </w:r>
            <w:r>
              <w:rPr>
                <w:rFonts w:ascii="Arial"/>
                <w:i/>
                <w:spacing w:val="-59"/>
              </w:rPr>
              <w:t xml:space="preserve"> </w:t>
            </w:r>
            <w:r>
              <w:rPr>
                <w:rFonts w:ascii="Arial"/>
                <w:i/>
              </w:rPr>
              <w:t>very high to realize whatever maximum amount can be from the sale of the assets in a limited time for</w:t>
            </w:r>
            <w:r>
              <w:rPr>
                <w:rFonts w:ascii="Arial"/>
                <w:i/>
                <w:spacing w:val="1"/>
              </w:rPr>
              <w:t xml:space="preserve"> </w:t>
            </w:r>
            <w:r>
              <w:rPr>
                <w:rFonts w:ascii="Arial"/>
                <w:i/>
              </w:rPr>
              <w:t>clearance</w:t>
            </w:r>
            <w:r>
              <w:rPr>
                <w:rFonts w:ascii="Arial"/>
                <w:i/>
                <w:spacing w:val="11"/>
              </w:rPr>
              <w:t xml:space="preserve"> </w:t>
            </w:r>
            <w:r>
              <w:rPr>
                <w:rFonts w:ascii="Arial"/>
                <w:i/>
              </w:rPr>
              <w:t>of</w:t>
            </w:r>
            <w:r>
              <w:rPr>
                <w:rFonts w:ascii="Arial"/>
                <w:i/>
                <w:spacing w:val="12"/>
              </w:rPr>
              <w:t xml:space="preserve"> </w:t>
            </w:r>
            <w:r>
              <w:rPr>
                <w:rFonts w:ascii="Arial"/>
                <w:i/>
              </w:rPr>
              <w:t>dues</w:t>
            </w:r>
            <w:r>
              <w:rPr>
                <w:rFonts w:ascii="Arial"/>
                <w:i/>
                <w:spacing w:val="12"/>
              </w:rPr>
              <w:t xml:space="preserve"> </w:t>
            </w:r>
            <w:r>
              <w:rPr>
                <w:rFonts w:ascii="Arial"/>
                <w:i/>
              </w:rPr>
              <w:t>or</w:t>
            </w:r>
            <w:r>
              <w:rPr>
                <w:rFonts w:ascii="Arial"/>
                <w:i/>
                <w:spacing w:val="13"/>
              </w:rPr>
              <w:t xml:space="preserve"> </w:t>
            </w:r>
            <w:r>
              <w:rPr>
                <w:rFonts w:ascii="Arial"/>
                <w:i/>
              </w:rPr>
              <w:t>due</w:t>
            </w:r>
            <w:r>
              <w:rPr>
                <w:rFonts w:ascii="Arial"/>
                <w:i/>
                <w:spacing w:val="11"/>
              </w:rPr>
              <w:t xml:space="preserve"> </w:t>
            </w:r>
            <w:r>
              <w:rPr>
                <w:rFonts w:ascii="Arial"/>
                <w:i/>
              </w:rPr>
              <w:t>to</w:t>
            </w:r>
            <w:r>
              <w:rPr>
                <w:rFonts w:ascii="Arial"/>
                <w:i/>
                <w:spacing w:val="12"/>
              </w:rPr>
              <w:t xml:space="preserve"> </w:t>
            </w:r>
            <w:r>
              <w:rPr>
                <w:rFonts w:ascii="Arial"/>
                <w:i/>
              </w:rPr>
              <w:t>closure</w:t>
            </w:r>
            <w:r>
              <w:rPr>
                <w:rFonts w:ascii="Arial"/>
                <w:i/>
                <w:spacing w:val="11"/>
              </w:rPr>
              <w:t xml:space="preserve"> </w:t>
            </w:r>
            <w:r>
              <w:rPr>
                <w:rFonts w:ascii="Arial"/>
                <w:i/>
              </w:rPr>
              <w:t>of</w:t>
            </w:r>
            <w:r>
              <w:rPr>
                <w:rFonts w:ascii="Arial"/>
                <w:i/>
                <w:spacing w:val="13"/>
              </w:rPr>
              <w:t xml:space="preserve"> </w:t>
            </w:r>
            <w:r>
              <w:rPr>
                <w:rFonts w:ascii="Arial"/>
                <w:i/>
              </w:rPr>
              <w:t>business.</w:t>
            </w:r>
            <w:r>
              <w:rPr>
                <w:rFonts w:ascii="Arial"/>
                <w:i/>
                <w:spacing w:val="11"/>
              </w:rPr>
              <w:t xml:space="preserve"> </w:t>
            </w:r>
            <w:r>
              <w:rPr>
                <w:rFonts w:ascii="Arial"/>
                <w:i/>
              </w:rPr>
              <w:t>In</w:t>
            </w:r>
            <w:r>
              <w:rPr>
                <w:rFonts w:ascii="Arial"/>
                <w:i/>
                <w:spacing w:val="11"/>
              </w:rPr>
              <w:t xml:space="preserve"> </w:t>
            </w:r>
            <w:r>
              <w:rPr>
                <w:rFonts w:ascii="Arial"/>
                <w:i/>
              </w:rPr>
              <w:t>other</w:t>
            </w:r>
            <w:r>
              <w:rPr>
                <w:rFonts w:ascii="Arial"/>
                <w:i/>
                <w:spacing w:val="12"/>
              </w:rPr>
              <w:t xml:space="preserve"> </w:t>
            </w:r>
            <w:r>
              <w:rPr>
                <w:rFonts w:ascii="Arial"/>
                <w:i/>
              </w:rPr>
              <w:t>words,</w:t>
            </w:r>
            <w:r>
              <w:rPr>
                <w:rFonts w:ascii="Arial"/>
                <w:i/>
                <w:spacing w:val="13"/>
              </w:rPr>
              <w:t xml:space="preserve"> </w:t>
            </w:r>
            <w:r>
              <w:rPr>
                <w:rFonts w:ascii="Arial"/>
                <w:i/>
              </w:rPr>
              <w:t>this</w:t>
            </w:r>
            <w:r>
              <w:rPr>
                <w:rFonts w:ascii="Arial"/>
                <w:i/>
                <w:spacing w:val="12"/>
              </w:rPr>
              <w:t xml:space="preserve"> </w:t>
            </w:r>
            <w:r>
              <w:rPr>
                <w:rFonts w:ascii="Arial"/>
                <w:i/>
              </w:rPr>
              <w:t>kind</w:t>
            </w:r>
            <w:r>
              <w:rPr>
                <w:rFonts w:ascii="Arial"/>
                <w:i/>
                <w:spacing w:val="11"/>
              </w:rPr>
              <w:t xml:space="preserve"> </w:t>
            </w:r>
            <w:r>
              <w:rPr>
                <w:rFonts w:ascii="Arial"/>
                <w:i/>
              </w:rPr>
              <w:t>of</w:t>
            </w:r>
            <w:r>
              <w:rPr>
                <w:rFonts w:ascii="Arial"/>
                <w:i/>
                <w:spacing w:val="13"/>
              </w:rPr>
              <w:t xml:space="preserve"> </w:t>
            </w:r>
            <w:r>
              <w:rPr>
                <w:rFonts w:ascii="Arial"/>
                <w:i/>
              </w:rPr>
              <w:t>value</w:t>
            </w:r>
            <w:r>
              <w:rPr>
                <w:rFonts w:ascii="Arial"/>
                <w:i/>
                <w:spacing w:val="15"/>
              </w:rPr>
              <w:t xml:space="preserve"> </w:t>
            </w:r>
            <w:r>
              <w:rPr>
                <w:rFonts w:ascii="Arial"/>
                <w:i/>
              </w:rPr>
              <w:t>is</w:t>
            </w:r>
            <w:r>
              <w:rPr>
                <w:rFonts w:ascii="Arial"/>
                <w:i/>
                <w:spacing w:val="12"/>
              </w:rPr>
              <w:t xml:space="preserve"> </w:t>
            </w:r>
            <w:r>
              <w:rPr>
                <w:rFonts w:ascii="Arial"/>
                <w:i/>
              </w:rPr>
              <w:t>also</w:t>
            </w:r>
            <w:r>
              <w:rPr>
                <w:rFonts w:ascii="Arial"/>
                <w:i/>
                <w:spacing w:val="11"/>
              </w:rPr>
              <w:t xml:space="preserve"> </w:t>
            </w:r>
            <w:r>
              <w:rPr>
                <w:rFonts w:ascii="Arial"/>
                <w:i/>
              </w:rPr>
              <w:t>called</w:t>
            </w:r>
            <w:r>
              <w:rPr>
                <w:rFonts w:ascii="Arial"/>
                <w:i/>
                <w:spacing w:val="13"/>
              </w:rPr>
              <w:t xml:space="preserve"> </w:t>
            </w:r>
            <w:r>
              <w:rPr>
                <w:rFonts w:ascii="Arial"/>
                <w:i/>
              </w:rPr>
              <w:t>as</w:t>
            </w:r>
            <w:r>
              <w:rPr>
                <w:rFonts w:ascii="Arial"/>
                <w:i/>
                <w:spacing w:val="12"/>
              </w:rPr>
              <w:t xml:space="preserve"> </w:t>
            </w:r>
            <w:r>
              <w:rPr>
                <w:rFonts w:ascii="Arial"/>
                <w:i/>
              </w:rPr>
              <w:t>forced</w:t>
            </w:r>
          </w:p>
          <w:p w:rsidR="00C3339B" w:rsidRDefault="00C3339B" w:rsidP="00AA54BE">
            <w:pPr>
              <w:pStyle w:val="TableParagraph"/>
              <w:spacing w:line="250" w:lineRule="exact"/>
              <w:ind w:left="105"/>
              <w:jc w:val="both"/>
              <w:rPr>
                <w:rFonts w:ascii="Arial"/>
                <w:i/>
              </w:rPr>
            </w:pPr>
            <w:proofErr w:type="gramStart"/>
            <w:r>
              <w:rPr>
                <w:rFonts w:ascii="Arial"/>
                <w:i/>
              </w:rPr>
              <w:t>sale</w:t>
            </w:r>
            <w:proofErr w:type="gramEnd"/>
            <w:r>
              <w:rPr>
                <w:rFonts w:ascii="Arial"/>
                <w:i/>
                <w:spacing w:val="-1"/>
              </w:rPr>
              <w:t xml:space="preserve"> </w:t>
            </w:r>
            <w:r>
              <w:rPr>
                <w:rFonts w:ascii="Arial"/>
                <w:i/>
              </w:rPr>
              <w:t>value.</w:t>
            </w:r>
          </w:p>
        </w:tc>
      </w:tr>
      <w:tr w:rsidR="00C3339B" w:rsidTr="00AA54BE">
        <w:trPr>
          <w:trHeight w:val="3917"/>
        </w:trPr>
        <w:tc>
          <w:tcPr>
            <w:tcW w:w="780" w:type="dxa"/>
            <w:vMerge/>
            <w:tcBorders>
              <w:top w:val="nil"/>
            </w:tcBorders>
            <w:shd w:val="clear" w:color="auto" w:fill="C5D9F0"/>
          </w:tcPr>
          <w:p w:rsidR="00C3339B" w:rsidRDefault="00C3339B" w:rsidP="00AA54BE">
            <w:pPr>
              <w:rPr>
                <w:sz w:val="2"/>
                <w:szCs w:val="2"/>
              </w:rPr>
            </w:pPr>
          </w:p>
        </w:tc>
        <w:tc>
          <w:tcPr>
            <w:tcW w:w="10658" w:type="dxa"/>
          </w:tcPr>
          <w:p w:rsidR="00C3339B" w:rsidRDefault="00C3339B" w:rsidP="00AA54BE">
            <w:pPr>
              <w:pStyle w:val="TableParagraph"/>
              <w:spacing w:line="259" w:lineRule="auto"/>
              <w:ind w:left="105" w:right="97"/>
              <w:jc w:val="both"/>
              <w:rPr>
                <w:rFonts w:ascii="Arial"/>
                <w:i/>
              </w:rPr>
            </w:pPr>
            <w:r>
              <w:rPr>
                <w:rFonts w:ascii="Arial"/>
                <w:b/>
                <w:i/>
              </w:rPr>
              <w:t>Difference</w:t>
            </w:r>
            <w:r>
              <w:rPr>
                <w:rFonts w:ascii="Arial"/>
                <w:b/>
                <w:i/>
                <w:spacing w:val="-6"/>
              </w:rPr>
              <w:t xml:space="preserve"> </w:t>
            </w:r>
            <w:r>
              <w:rPr>
                <w:rFonts w:ascii="Arial"/>
                <w:b/>
                <w:i/>
              </w:rPr>
              <w:t>between</w:t>
            </w:r>
            <w:r>
              <w:rPr>
                <w:rFonts w:ascii="Arial"/>
                <w:b/>
                <w:i/>
                <w:spacing w:val="-8"/>
              </w:rPr>
              <w:t xml:space="preserve"> </w:t>
            </w:r>
            <w:proofErr w:type="gramStart"/>
            <w:r>
              <w:rPr>
                <w:rFonts w:ascii="Arial"/>
                <w:b/>
                <w:i/>
              </w:rPr>
              <w:t>Cost</w:t>
            </w:r>
            <w:proofErr w:type="gramEnd"/>
            <w:r>
              <w:rPr>
                <w:rFonts w:ascii="Arial"/>
                <w:b/>
                <w:i/>
              </w:rPr>
              <w:t>,</w:t>
            </w:r>
            <w:r>
              <w:rPr>
                <w:rFonts w:ascii="Arial"/>
                <w:b/>
                <w:i/>
                <w:spacing w:val="-6"/>
              </w:rPr>
              <w:t xml:space="preserve"> </w:t>
            </w:r>
            <w:r>
              <w:rPr>
                <w:rFonts w:ascii="Arial"/>
                <w:b/>
                <w:i/>
              </w:rPr>
              <w:t>Price</w:t>
            </w:r>
            <w:r>
              <w:rPr>
                <w:rFonts w:ascii="Arial"/>
                <w:b/>
                <w:i/>
                <w:spacing w:val="-9"/>
              </w:rPr>
              <w:t xml:space="preserve"> </w:t>
            </w:r>
            <w:r>
              <w:rPr>
                <w:rFonts w:ascii="Arial"/>
                <w:b/>
                <w:i/>
              </w:rPr>
              <w:t>&amp;</w:t>
            </w:r>
            <w:r>
              <w:rPr>
                <w:rFonts w:ascii="Arial"/>
                <w:b/>
                <w:i/>
                <w:spacing w:val="-6"/>
              </w:rPr>
              <w:t xml:space="preserve"> </w:t>
            </w:r>
            <w:r>
              <w:rPr>
                <w:rFonts w:ascii="Arial"/>
                <w:b/>
                <w:i/>
              </w:rPr>
              <w:t>Value:</w:t>
            </w:r>
            <w:r>
              <w:rPr>
                <w:rFonts w:ascii="Arial"/>
                <w:b/>
                <w:i/>
                <w:spacing w:val="-4"/>
              </w:rPr>
              <w:t xml:space="preserve"> </w:t>
            </w:r>
            <w:r>
              <w:rPr>
                <w:rFonts w:ascii="Arial"/>
                <w:i/>
              </w:rPr>
              <w:t>Generally,</w:t>
            </w:r>
            <w:r>
              <w:rPr>
                <w:rFonts w:ascii="Arial"/>
                <w:i/>
                <w:spacing w:val="-5"/>
              </w:rPr>
              <w:t xml:space="preserve"> </w:t>
            </w:r>
            <w:r>
              <w:rPr>
                <w:rFonts w:ascii="Arial"/>
                <w:i/>
              </w:rPr>
              <w:t>these</w:t>
            </w:r>
            <w:r>
              <w:rPr>
                <w:rFonts w:ascii="Arial"/>
                <w:i/>
                <w:spacing w:val="-10"/>
              </w:rPr>
              <w:t xml:space="preserve"> </w:t>
            </w:r>
            <w:r>
              <w:rPr>
                <w:rFonts w:ascii="Arial"/>
                <w:i/>
              </w:rPr>
              <w:t>words</w:t>
            </w:r>
            <w:r>
              <w:rPr>
                <w:rFonts w:ascii="Arial"/>
                <w:i/>
                <w:spacing w:val="-7"/>
              </w:rPr>
              <w:t xml:space="preserve"> </w:t>
            </w:r>
            <w:r>
              <w:rPr>
                <w:rFonts w:ascii="Arial"/>
                <w:i/>
              </w:rPr>
              <w:t>are</w:t>
            </w:r>
            <w:r>
              <w:rPr>
                <w:rFonts w:ascii="Arial"/>
                <w:i/>
                <w:spacing w:val="-7"/>
              </w:rPr>
              <w:t xml:space="preserve"> </w:t>
            </w:r>
            <w:r>
              <w:rPr>
                <w:rFonts w:ascii="Arial"/>
                <w:i/>
              </w:rPr>
              <w:t>used</w:t>
            </w:r>
            <w:r>
              <w:rPr>
                <w:rFonts w:ascii="Arial"/>
                <w:i/>
                <w:spacing w:val="-6"/>
              </w:rPr>
              <w:t xml:space="preserve"> </w:t>
            </w:r>
            <w:r>
              <w:rPr>
                <w:rFonts w:ascii="Arial"/>
                <w:i/>
              </w:rPr>
              <w:t>and</w:t>
            </w:r>
            <w:r>
              <w:rPr>
                <w:rFonts w:ascii="Arial"/>
                <w:i/>
                <w:spacing w:val="-5"/>
              </w:rPr>
              <w:t xml:space="preserve"> </w:t>
            </w:r>
            <w:r>
              <w:rPr>
                <w:rFonts w:ascii="Arial"/>
                <w:i/>
              </w:rPr>
              <w:t>understood</w:t>
            </w:r>
            <w:r>
              <w:rPr>
                <w:rFonts w:ascii="Arial"/>
                <w:i/>
                <w:spacing w:val="-8"/>
              </w:rPr>
              <w:t xml:space="preserve"> </w:t>
            </w:r>
            <w:r>
              <w:rPr>
                <w:rFonts w:ascii="Arial"/>
                <w:i/>
              </w:rPr>
              <w:t>synonymously.</w:t>
            </w:r>
            <w:r>
              <w:rPr>
                <w:rFonts w:ascii="Arial"/>
                <w:i/>
                <w:spacing w:val="-59"/>
              </w:rPr>
              <w:t xml:space="preserve"> </w:t>
            </w:r>
            <w:r>
              <w:rPr>
                <w:rFonts w:ascii="Arial"/>
                <w:i/>
              </w:rPr>
              <w:t>However, in reality each of these has a completely different meaning, premise and also having different</w:t>
            </w:r>
            <w:r>
              <w:rPr>
                <w:rFonts w:ascii="Arial"/>
                <w:i/>
                <w:spacing w:val="1"/>
              </w:rPr>
              <w:t xml:space="preserve"> </w:t>
            </w:r>
            <w:r>
              <w:rPr>
                <w:rFonts w:ascii="Arial"/>
                <w:i/>
              </w:rPr>
              <w:t>definitions in professional &amp; legal terms. Therefore, it is our professional responsibility to describe the</w:t>
            </w:r>
            <w:r>
              <w:rPr>
                <w:rFonts w:ascii="Arial"/>
                <w:i/>
                <w:spacing w:val="1"/>
              </w:rPr>
              <w:t xml:space="preserve"> </w:t>
            </w:r>
            <w:r>
              <w:rPr>
                <w:rFonts w:ascii="Arial"/>
                <w:i/>
              </w:rPr>
              <w:t>definitions of</w:t>
            </w:r>
            <w:r>
              <w:rPr>
                <w:rFonts w:ascii="Arial"/>
                <w:i/>
                <w:spacing w:val="-2"/>
              </w:rPr>
              <w:t xml:space="preserve"> </w:t>
            </w:r>
            <w:r>
              <w:rPr>
                <w:rFonts w:ascii="Arial"/>
                <w:i/>
              </w:rPr>
              <w:t>these</w:t>
            </w:r>
            <w:r>
              <w:rPr>
                <w:rFonts w:ascii="Arial"/>
                <w:i/>
                <w:spacing w:val="-1"/>
              </w:rPr>
              <w:t xml:space="preserve"> </w:t>
            </w:r>
            <w:r>
              <w:rPr>
                <w:rFonts w:ascii="Arial"/>
                <w:i/>
              </w:rPr>
              <w:t>words to</w:t>
            </w:r>
            <w:r>
              <w:rPr>
                <w:rFonts w:ascii="Arial"/>
                <w:i/>
                <w:spacing w:val="-2"/>
              </w:rPr>
              <w:t xml:space="preserve"> </w:t>
            </w:r>
            <w:r>
              <w:rPr>
                <w:rFonts w:ascii="Arial"/>
                <w:i/>
              </w:rPr>
              <w:t>avoid</w:t>
            </w:r>
            <w:r>
              <w:rPr>
                <w:rFonts w:ascii="Arial"/>
                <w:i/>
                <w:spacing w:val="-1"/>
              </w:rPr>
              <w:t xml:space="preserve"> </w:t>
            </w:r>
            <w:r>
              <w:rPr>
                <w:rFonts w:ascii="Arial"/>
                <w:i/>
              </w:rPr>
              <w:t>ambiguity</w:t>
            </w:r>
            <w:r>
              <w:rPr>
                <w:rFonts w:ascii="Arial"/>
                <w:i/>
                <w:spacing w:val="1"/>
              </w:rPr>
              <w:t xml:space="preserve"> </w:t>
            </w:r>
            <w:r>
              <w:rPr>
                <w:rFonts w:ascii="Arial"/>
                <w:i/>
              </w:rPr>
              <w:t>&amp;</w:t>
            </w:r>
            <w:r>
              <w:rPr>
                <w:rFonts w:ascii="Arial"/>
                <w:i/>
                <w:spacing w:val="-4"/>
              </w:rPr>
              <w:t xml:space="preserve"> </w:t>
            </w:r>
            <w:r>
              <w:rPr>
                <w:rFonts w:ascii="Arial"/>
                <w:i/>
              </w:rPr>
              <w:t>confusion in</w:t>
            </w:r>
            <w:r>
              <w:rPr>
                <w:rFonts w:ascii="Arial"/>
                <w:i/>
                <w:spacing w:val="-3"/>
              </w:rPr>
              <w:t xml:space="preserve"> </w:t>
            </w:r>
            <w:r>
              <w:rPr>
                <w:rFonts w:ascii="Arial"/>
                <w:i/>
              </w:rPr>
              <w:t>the</w:t>
            </w:r>
            <w:r>
              <w:rPr>
                <w:rFonts w:ascii="Arial"/>
                <w:i/>
                <w:spacing w:val="-2"/>
              </w:rPr>
              <w:t xml:space="preserve"> </w:t>
            </w:r>
            <w:r>
              <w:rPr>
                <w:rFonts w:ascii="Arial"/>
                <w:i/>
              </w:rPr>
              <w:t>minds of</w:t>
            </w:r>
            <w:r>
              <w:rPr>
                <w:rFonts w:ascii="Arial"/>
                <w:i/>
                <w:spacing w:val="-1"/>
              </w:rPr>
              <w:t xml:space="preserve"> </w:t>
            </w:r>
            <w:r>
              <w:rPr>
                <w:rFonts w:ascii="Arial"/>
                <w:i/>
              </w:rPr>
              <w:t>the</w:t>
            </w:r>
            <w:r>
              <w:rPr>
                <w:rFonts w:ascii="Arial"/>
                <w:i/>
                <w:spacing w:val="-1"/>
              </w:rPr>
              <w:t xml:space="preserve"> </w:t>
            </w:r>
            <w:r>
              <w:rPr>
                <w:rFonts w:ascii="Arial"/>
                <w:i/>
              </w:rPr>
              <w:t>user</w:t>
            </w:r>
            <w:r>
              <w:rPr>
                <w:rFonts w:ascii="Arial"/>
                <w:i/>
                <w:spacing w:val="-1"/>
              </w:rPr>
              <w:t xml:space="preserve"> </w:t>
            </w:r>
            <w:r>
              <w:rPr>
                <w:rFonts w:ascii="Arial"/>
                <w:i/>
              </w:rPr>
              <w:t>of</w:t>
            </w:r>
            <w:r>
              <w:rPr>
                <w:rFonts w:ascii="Arial"/>
                <w:i/>
                <w:spacing w:val="-2"/>
              </w:rPr>
              <w:t xml:space="preserve"> </w:t>
            </w:r>
            <w:r>
              <w:rPr>
                <w:rFonts w:ascii="Arial"/>
                <w:i/>
              </w:rPr>
              <w:t>this</w:t>
            </w:r>
            <w:r>
              <w:rPr>
                <w:rFonts w:ascii="Arial"/>
                <w:i/>
                <w:spacing w:val="-2"/>
              </w:rPr>
              <w:t xml:space="preserve"> </w:t>
            </w:r>
            <w:r>
              <w:rPr>
                <w:rFonts w:ascii="Arial"/>
                <w:i/>
              </w:rPr>
              <w:t>report.</w:t>
            </w:r>
          </w:p>
          <w:p w:rsidR="00C3339B" w:rsidRDefault="00C3339B" w:rsidP="00AA54BE">
            <w:pPr>
              <w:pStyle w:val="TableParagraph"/>
              <w:spacing w:before="157" w:line="410" w:lineRule="auto"/>
              <w:ind w:left="105" w:right="247"/>
              <w:jc w:val="both"/>
              <w:rPr>
                <w:rFonts w:ascii="Arial"/>
                <w:i/>
              </w:rPr>
            </w:pPr>
            <w:r>
              <w:rPr>
                <w:rFonts w:ascii="Arial"/>
                <w:i/>
              </w:rPr>
              <w:t>The</w:t>
            </w:r>
            <w:r>
              <w:rPr>
                <w:rFonts w:ascii="Arial"/>
                <w:i/>
                <w:spacing w:val="-1"/>
              </w:rPr>
              <w:t xml:space="preserve"> </w:t>
            </w:r>
            <w:r>
              <w:rPr>
                <w:rFonts w:ascii="Arial"/>
                <w:b/>
                <w:i/>
              </w:rPr>
              <w:t xml:space="preserve">Cost </w:t>
            </w:r>
            <w:r>
              <w:rPr>
                <w:rFonts w:ascii="Arial"/>
                <w:i/>
              </w:rPr>
              <w:t>of</w:t>
            </w:r>
            <w:r>
              <w:rPr>
                <w:rFonts w:ascii="Arial"/>
                <w:i/>
                <w:spacing w:val="1"/>
              </w:rPr>
              <w:t xml:space="preserve"> </w:t>
            </w:r>
            <w:r>
              <w:rPr>
                <w:rFonts w:ascii="Arial"/>
                <w:i/>
              </w:rPr>
              <w:t>an</w:t>
            </w:r>
            <w:r>
              <w:rPr>
                <w:rFonts w:ascii="Arial"/>
                <w:i/>
                <w:spacing w:val="-4"/>
              </w:rPr>
              <w:t xml:space="preserve"> </w:t>
            </w:r>
            <w:r>
              <w:rPr>
                <w:rFonts w:ascii="Arial"/>
                <w:i/>
              </w:rPr>
              <w:t>asset</w:t>
            </w:r>
            <w:r>
              <w:rPr>
                <w:rFonts w:ascii="Arial"/>
                <w:i/>
                <w:spacing w:val="-2"/>
              </w:rPr>
              <w:t xml:space="preserve"> </w:t>
            </w:r>
            <w:r>
              <w:rPr>
                <w:rFonts w:ascii="Arial"/>
                <w:i/>
              </w:rPr>
              <w:t>represents</w:t>
            </w:r>
            <w:r>
              <w:rPr>
                <w:rFonts w:ascii="Arial"/>
                <w:i/>
                <w:spacing w:val="-3"/>
              </w:rPr>
              <w:t xml:space="preserve"> </w:t>
            </w:r>
            <w:r>
              <w:rPr>
                <w:rFonts w:ascii="Arial"/>
                <w:i/>
              </w:rPr>
              <w:t>the</w:t>
            </w:r>
            <w:r>
              <w:rPr>
                <w:rFonts w:ascii="Arial"/>
                <w:i/>
                <w:spacing w:val="-3"/>
              </w:rPr>
              <w:t xml:space="preserve"> </w:t>
            </w:r>
            <w:r>
              <w:rPr>
                <w:rFonts w:ascii="Arial"/>
                <w:i/>
              </w:rPr>
              <w:t>actual</w:t>
            </w:r>
            <w:r>
              <w:rPr>
                <w:rFonts w:ascii="Arial"/>
                <w:i/>
                <w:spacing w:val="-2"/>
              </w:rPr>
              <w:t xml:space="preserve"> </w:t>
            </w:r>
            <w:r>
              <w:rPr>
                <w:rFonts w:ascii="Arial"/>
                <w:i/>
              </w:rPr>
              <w:t>amount spend</w:t>
            </w:r>
            <w:r>
              <w:rPr>
                <w:rFonts w:ascii="Arial"/>
                <w:i/>
                <w:spacing w:val="-4"/>
              </w:rPr>
              <w:t xml:space="preserve"> </w:t>
            </w:r>
            <w:r>
              <w:rPr>
                <w:rFonts w:ascii="Arial"/>
                <w:i/>
              </w:rPr>
              <w:t>in</w:t>
            </w:r>
            <w:r>
              <w:rPr>
                <w:rFonts w:ascii="Arial"/>
                <w:i/>
                <w:spacing w:val="-4"/>
              </w:rPr>
              <w:t xml:space="preserve"> </w:t>
            </w:r>
            <w:r>
              <w:rPr>
                <w:rFonts w:ascii="Arial"/>
                <w:i/>
              </w:rPr>
              <w:t>the</w:t>
            </w:r>
            <w:r>
              <w:rPr>
                <w:rFonts w:ascii="Arial"/>
                <w:i/>
                <w:spacing w:val="-1"/>
              </w:rPr>
              <w:t xml:space="preserve"> </w:t>
            </w:r>
            <w:r>
              <w:rPr>
                <w:rFonts w:ascii="Arial"/>
                <w:i/>
              </w:rPr>
              <w:t>construction/ actual</w:t>
            </w:r>
            <w:r>
              <w:rPr>
                <w:rFonts w:ascii="Arial"/>
                <w:i/>
                <w:spacing w:val="-1"/>
              </w:rPr>
              <w:t xml:space="preserve"> </w:t>
            </w:r>
            <w:r>
              <w:rPr>
                <w:rFonts w:ascii="Arial"/>
                <w:i/>
              </w:rPr>
              <w:t>creation</w:t>
            </w:r>
            <w:r>
              <w:rPr>
                <w:rFonts w:ascii="Arial"/>
                <w:i/>
                <w:spacing w:val="-2"/>
              </w:rPr>
              <w:t xml:space="preserve"> </w:t>
            </w:r>
            <w:r>
              <w:rPr>
                <w:rFonts w:ascii="Arial"/>
                <w:i/>
              </w:rPr>
              <w:t>of</w:t>
            </w:r>
            <w:r>
              <w:rPr>
                <w:rFonts w:ascii="Arial"/>
                <w:i/>
                <w:spacing w:val="-2"/>
              </w:rPr>
              <w:t xml:space="preserve"> </w:t>
            </w:r>
            <w:r>
              <w:rPr>
                <w:rFonts w:ascii="Arial"/>
                <w:i/>
              </w:rPr>
              <w:t>the</w:t>
            </w:r>
            <w:r>
              <w:rPr>
                <w:rFonts w:ascii="Arial"/>
                <w:i/>
                <w:spacing w:val="-4"/>
              </w:rPr>
              <w:t xml:space="preserve"> </w:t>
            </w:r>
            <w:r>
              <w:rPr>
                <w:rFonts w:ascii="Arial"/>
                <w:i/>
              </w:rPr>
              <w:t>asset.</w:t>
            </w:r>
            <w:r>
              <w:rPr>
                <w:rFonts w:ascii="Arial"/>
                <w:i/>
                <w:spacing w:val="-59"/>
              </w:rPr>
              <w:t xml:space="preserve"> </w:t>
            </w:r>
            <w:r>
              <w:rPr>
                <w:rFonts w:ascii="Arial"/>
                <w:i/>
              </w:rPr>
              <w:t>The</w:t>
            </w:r>
            <w:r>
              <w:rPr>
                <w:rFonts w:ascii="Arial"/>
                <w:i/>
                <w:spacing w:val="1"/>
              </w:rPr>
              <w:t xml:space="preserve"> </w:t>
            </w:r>
            <w:r>
              <w:rPr>
                <w:rFonts w:ascii="Arial"/>
                <w:b/>
                <w:i/>
              </w:rPr>
              <w:t>Price</w:t>
            </w:r>
            <w:r>
              <w:rPr>
                <w:rFonts w:ascii="Arial"/>
                <w:b/>
                <w:i/>
                <w:spacing w:val="-2"/>
              </w:rPr>
              <w:t xml:space="preserve"> </w:t>
            </w:r>
            <w:r>
              <w:rPr>
                <w:rFonts w:ascii="Arial"/>
                <w:i/>
              </w:rPr>
              <w:t>is</w:t>
            </w:r>
            <w:r>
              <w:rPr>
                <w:rFonts w:ascii="Arial"/>
                <w:i/>
                <w:spacing w:val="-2"/>
              </w:rPr>
              <w:t xml:space="preserve"> </w:t>
            </w:r>
            <w:r>
              <w:rPr>
                <w:rFonts w:ascii="Arial"/>
                <w:i/>
              </w:rPr>
              <w:t>the amount</w:t>
            </w:r>
            <w:r>
              <w:rPr>
                <w:rFonts w:ascii="Arial"/>
                <w:i/>
                <w:spacing w:val="-3"/>
              </w:rPr>
              <w:t xml:space="preserve"> </w:t>
            </w:r>
            <w:r>
              <w:rPr>
                <w:rFonts w:ascii="Arial"/>
                <w:i/>
              </w:rPr>
              <w:t>paid for</w:t>
            </w:r>
            <w:r>
              <w:rPr>
                <w:rFonts w:ascii="Arial"/>
                <w:i/>
                <w:spacing w:val="-1"/>
              </w:rPr>
              <w:t xml:space="preserve"> </w:t>
            </w:r>
            <w:r>
              <w:rPr>
                <w:rFonts w:ascii="Arial"/>
                <w:i/>
              </w:rPr>
              <w:t>the</w:t>
            </w:r>
            <w:r>
              <w:rPr>
                <w:rFonts w:ascii="Arial"/>
                <w:i/>
                <w:spacing w:val="-2"/>
              </w:rPr>
              <w:t xml:space="preserve"> </w:t>
            </w:r>
            <w:r>
              <w:rPr>
                <w:rFonts w:ascii="Arial"/>
                <w:i/>
              </w:rPr>
              <w:t>procurement</w:t>
            </w:r>
            <w:r>
              <w:rPr>
                <w:rFonts w:ascii="Arial"/>
                <w:i/>
                <w:spacing w:val="-1"/>
              </w:rPr>
              <w:t xml:space="preserve"> </w:t>
            </w:r>
            <w:r>
              <w:rPr>
                <w:rFonts w:ascii="Arial"/>
                <w:i/>
              </w:rPr>
              <w:t>of</w:t>
            </w:r>
            <w:r>
              <w:rPr>
                <w:rFonts w:ascii="Arial"/>
                <w:i/>
                <w:spacing w:val="-1"/>
              </w:rPr>
              <w:t xml:space="preserve"> </w:t>
            </w:r>
            <w:r>
              <w:rPr>
                <w:rFonts w:ascii="Arial"/>
                <w:i/>
              </w:rPr>
              <w:t>the</w:t>
            </w:r>
            <w:r>
              <w:rPr>
                <w:rFonts w:ascii="Arial"/>
                <w:i/>
                <w:spacing w:val="-2"/>
              </w:rPr>
              <w:t xml:space="preserve"> </w:t>
            </w:r>
            <w:r>
              <w:rPr>
                <w:rFonts w:ascii="Arial"/>
                <w:i/>
              </w:rPr>
              <w:t>same asset.</w:t>
            </w:r>
          </w:p>
          <w:p w:rsidR="00C3339B" w:rsidRDefault="00C3339B" w:rsidP="00AA54BE">
            <w:pPr>
              <w:pStyle w:val="TableParagraph"/>
              <w:spacing w:before="2" w:line="259" w:lineRule="auto"/>
              <w:ind w:left="105" w:right="97"/>
              <w:jc w:val="both"/>
              <w:rPr>
                <w:rFonts w:ascii="Arial"/>
                <w:i/>
              </w:rPr>
            </w:pPr>
            <w:r>
              <w:rPr>
                <w:rFonts w:ascii="Arial"/>
                <w:i/>
              </w:rPr>
              <w:t xml:space="preserve">The </w:t>
            </w:r>
            <w:r>
              <w:rPr>
                <w:rFonts w:ascii="Arial"/>
                <w:b/>
                <w:i/>
              </w:rPr>
              <w:t xml:space="preserve">Value </w:t>
            </w:r>
            <w:r>
              <w:rPr>
                <w:rFonts w:ascii="Arial"/>
                <w:i/>
              </w:rPr>
              <w:t>is defined as the present worth of future rights in the property/ asset and is a hypothetical or</w:t>
            </w:r>
            <w:r>
              <w:rPr>
                <w:rFonts w:ascii="Arial"/>
                <w:i/>
                <w:spacing w:val="1"/>
              </w:rPr>
              <w:t xml:space="preserve"> </w:t>
            </w:r>
            <w:r>
              <w:rPr>
                <w:rFonts w:ascii="Arial"/>
                <w:i/>
              </w:rPr>
              <w:t>notional price that buyers and sellers are most likely to conclude for a good or service. Value is not a fact,</w:t>
            </w:r>
            <w:r>
              <w:rPr>
                <w:rFonts w:ascii="Arial"/>
                <w:i/>
                <w:spacing w:val="1"/>
              </w:rPr>
              <w:t xml:space="preserve"> </w:t>
            </w:r>
            <w:r>
              <w:rPr>
                <w:rFonts w:ascii="Arial"/>
                <w:i/>
              </w:rPr>
              <w:t>but an estimate of the likely price to be paid for a good or service at a given time in accordance with a</w:t>
            </w:r>
            <w:r>
              <w:rPr>
                <w:rFonts w:ascii="Arial"/>
                <w:i/>
                <w:spacing w:val="1"/>
              </w:rPr>
              <w:t xml:space="preserve"> </w:t>
            </w:r>
            <w:r>
              <w:rPr>
                <w:rFonts w:ascii="Arial"/>
                <w:i/>
              </w:rPr>
              <w:t>particular</w:t>
            </w:r>
            <w:r>
              <w:rPr>
                <w:rFonts w:ascii="Arial"/>
                <w:i/>
                <w:spacing w:val="-2"/>
              </w:rPr>
              <w:t xml:space="preserve"> </w:t>
            </w:r>
            <w:r>
              <w:rPr>
                <w:rFonts w:ascii="Arial"/>
                <w:i/>
              </w:rPr>
              <w:t>definition of</w:t>
            </w:r>
            <w:r>
              <w:rPr>
                <w:rFonts w:ascii="Arial"/>
                <w:i/>
                <w:spacing w:val="2"/>
              </w:rPr>
              <w:t xml:space="preserve"> </w:t>
            </w:r>
            <w:r>
              <w:rPr>
                <w:rFonts w:ascii="Arial"/>
                <w:i/>
              </w:rPr>
              <w:t>value.</w:t>
            </w:r>
          </w:p>
          <w:p w:rsidR="00C3339B" w:rsidRDefault="00C3339B" w:rsidP="00AA54BE">
            <w:pPr>
              <w:pStyle w:val="TableParagraph"/>
              <w:spacing w:before="141" w:line="270" w:lineRule="atLeast"/>
              <w:ind w:left="105" w:right="101"/>
              <w:jc w:val="both"/>
              <w:rPr>
                <w:rFonts w:ascii="Arial"/>
                <w:i/>
              </w:rPr>
            </w:pPr>
            <w:r>
              <w:rPr>
                <w:rFonts w:ascii="Arial"/>
                <w:i/>
              </w:rPr>
              <w:t>Therefore,</w:t>
            </w:r>
            <w:r>
              <w:rPr>
                <w:rFonts w:ascii="Arial"/>
                <w:i/>
                <w:spacing w:val="-8"/>
              </w:rPr>
              <w:t xml:space="preserve"> </w:t>
            </w:r>
            <w:r>
              <w:rPr>
                <w:rFonts w:ascii="Arial"/>
                <w:i/>
              </w:rPr>
              <w:t>in</w:t>
            </w:r>
            <w:r>
              <w:rPr>
                <w:rFonts w:ascii="Arial"/>
                <w:i/>
                <w:spacing w:val="-5"/>
              </w:rPr>
              <w:t xml:space="preserve"> </w:t>
            </w:r>
            <w:r>
              <w:rPr>
                <w:rFonts w:ascii="Arial"/>
                <w:i/>
              </w:rPr>
              <w:t>actual</w:t>
            </w:r>
            <w:r>
              <w:rPr>
                <w:rFonts w:ascii="Arial"/>
                <w:i/>
                <w:spacing w:val="-10"/>
              </w:rPr>
              <w:t xml:space="preserve"> </w:t>
            </w:r>
            <w:r>
              <w:rPr>
                <w:rFonts w:ascii="Arial"/>
                <w:i/>
              </w:rPr>
              <w:t>for</w:t>
            </w:r>
            <w:r>
              <w:rPr>
                <w:rFonts w:ascii="Arial"/>
                <w:i/>
                <w:spacing w:val="-7"/>
              </w:rPr>
              <w:t xml:space="preserve"> </w:t>
            </w:r>
            <w:r>
              <w:rPr>
                <w:rFonts w:ascii="Arial"/>
                <w:i/>
              </w:rPr>
              <w:t>the</w:t>
            </w:r>
            <w:r>
              <w:rPr>
                <w:rFonts w:ascii="Arial"/>
                <w:i/>
                <w:spacing w:val="-6"/>
              </w:rPr>
              <w:t xml:space="preserve"> </w:t>
            </w:r>
            <w:r>
              <w:rPr>
                <w:rFonts w:ascii="Arial"/>
                <w:i/>
              </w:rPr>
              <w:t>same</w:t>
            </w:r>
            <w:r>
              <w:rPr>
                <w:rFonts w:ascii="Arial"/>
                <w:i/>
                <w:spacing w:val="-5"/>
              </w:rPr>
              <w:t xml:space="preserve"> </w:t>
            </w:r>
            <w:r>
              <w:rPr>
                <w:rFonts w:ascii="Arial"/>
                <w:i/>
              </w:rPr>
              <w:t>asset/</w:t>
            </w:r>
            <w:r>
              <w:rPr>
                <w:rFonts w:ascii="Arial"/>
                <w:i/>
                <w:spacing w:val="-5"/>
              </w:rPr>
              <w:t xml:space="preserve"> </w:t>
            </w:r>
            <w:r>
              <w:rPr>
                <w:rFonts w:ascii="Arial"/>
                <w:i/>
              </w:rPr>
              <w:t>property,</w:t>
            </w:r>
            <w:r>
              <w:rPr>
                <w:rFonts w:ascii="Arial"/>
                <w:i/>
                <w:spacing w:val="-4"/>
              </w:rPr>
              <w:t xml:space="preserve"> </w:t>
            </w:r>
            <w:r>
              <w:rPr>
                <w:rFonts w:ascii="Arial"/>
                <w:i/>
              </w:rPr>
              <w:t>cost,</w:t>
            </w:r>
            <w:r>
              <w:rPr>
                <w:rFonts w:ascii="Arial"/>
                <w:i/>
                <w:spacing w:val="-7"/>
              </w:rPr>
              <w:t xml:space="preserve"> </w:t>
            </w:r>
            <w:r>
              <w:rPr>
                <w:rFonts w:ascii="Arial"/>
                <w:i/>
              </w:rPr>
              <w:t>price</w:t>
            </w:r>
            <w:r>
              <w:rPr>
                <w:rFonts w:ascii="Arial"/>
                <w:i/>
                <w:spacing w:val="-8"/>
              </w:rPr>
              <w:t xml:space="preserve"> </w:t>
            </w:r>
            <w:r>
              <w:rPr>
                <w:rFonts w:ascii="Arial"/>
                <w:i/>
              </w:rPr>
              <w:t>&amp;</w:t>
            </w:r>
            <w:r>
              <w:rPr>
                <w:rFonts w:ascii="Arial"/>
                <w:i/>
                <w:spacing w:val="-8"/>
              </w:rPr>
              <w:t xml:space="preserve"> </w:t>
            </w:r>
            <w:r>
              <w:rPr>
                <w:rFonts w:ascii="Arial"/>
                <w:i/>
              </w:rPr>
              <w:t>value</w:t>
            </w:r>
            <w:r>
              <w:rPr>
                <w:rFonts w:ascii="Arial"/>
                <w:i/>
                <w:spacing w:val="-7"/>
              </w:rPr>
              <w:t xml:space="preserve"> </w:t>
            </w:r>
            <w:r>
              <w:rPr>
                <w:rFonts w:ascii="Arial"/>
                <w:i/>
              </w:rPr>
              <w:t>remain</w:t>
            </w:r>
            <w:r>
              <w:rPr>
                <w:rFonts w:ascii="Arial"/>
                <w:i/>
                <w:spacing w:val="-8"/>
              </w:rPr>
              <w:t xml:space="preserve"> </w:t>
            </w:r>
            <w:r>
              <w:rPr>
                <w:rFonts w:ascii="Arial"/>
                <w:i/>
              </w:rPr>
              <w:t>different</w:t>
            </w:r>
            <w:r>
              <w:rPr>
                <w:rFonts w:ascii="Arial"/>
                <w:i/>
                <w:spacing w:val="-7"/>
              </w:rPr>
              <w:t xml:space="preserve"> </w:t>
            </w:r>
            <w:r>
              <w:rPr>
                <w:rFonts w:ascii="Arial"/>
                <w:i/>
              </w:rPr>
              <w:t>since</w:t>
            </w:r>
            <w:r>
              <w:rPr>
                <w:rFonts w:ascii="Arial"/>
                <w:i/>
                <w:spacing w:val="-8"/>
              </w:rPr>
              <w:t xml:space="preserve"> </w:t>
            </w:r>
            <w:r>
              <w:rPr>
                <w:rFonts w:ascii="Arial"/>
                <w:i/>
              </w:rPr>
              <w:t>these</w:t>
            </w:r>
            <w:r>
              <w:rPr>
                <w:rFonts w:ascii="Arial"/>
                <w:i/>
                <w:spacing w:val="-8"/>
              </w:rPr>
              <w:t xml:space="preserve"> </w:t>
            </w:r>
            <w:r>
              <w:rPr>
                <w:rFonts w:ascii="Arial"/>
                <w:i/>
              </w:rPr>
              <w:t>terms</w:t>
            </w:r>
            <w:r>
              <w:rPr>
                <w:rFonts w:ascii="Arial"/>
                <w:i/>
                <w:spacing w:val="-8"/>
              </w:rPr>
              <w:t xml:space="preserve"> </w:t>
            </w:r>
            <w:r>
              <w:rPr>
                <w:rFonts w:ascii="Arial"/>
                <w:i/>
              </w:rPr>
              <w:t>have</w:t>
            </w:r>
            <w:r>
              <w:rPr>
                <w:rFonts w:ascii="Arial"/>
                <w:i/>
                <w:spacing w:val="-59"/>
              </w:rPr>
              <w:t xml:space="preserve"> </w:t>
            </w:r>
            <w:r>
              <w:rPr>
                <w:rFonts w:ascii="Arial"/>
                <w:i/>
              </w:rPr>
              <w:t>different</w:t>
            </w:r>
            <w:r>
              <w:rPr>
                <w:rFonts w:ascii="Arial"/>
                <w:i/>
                <w:spacing w:val="1"/>
              </w:rPr>
              <w:t xml:space="preserve"> </w:t>
            </w:r>
            <w:r>
              <w:rPr>
                <w:rFonts w:ascii="Arial"/>
                <w:i/>
              </w:rPr>
              <w:t>usage &amp;</w:t>
            </w:r>
            <w:r>
              <w:rPr>
                <w:rFonts w:ascii="Arial"/>
                <w:i/>
                <w:spacing w:val="-2"/>
              </w:rPr>
              <w:t xml:space="preserve"> </w:t>
            </w:r>
            <w:r>
              <w:rPr>
                <w:rFonts w:ascii="Arial"/>
                <w:i/>
              </w:rPr>
              <w:t>meaning.</w:t>
            </w:r>
          </w:p>
        </w:tc>
      </w:tr>
      <w:tr w:rsidR="00C3339B" w:rsidTr="00AA54BE">
        <w:trPr>
          <w:trHeight w:val="1698"/>
        </w:trPr>
        <w:tc>
          <w:tcPr>
            <w:tcW w:w="780" w:type="dxa"/>
            <w:shd w:val="clear" w:color="auto" w:fill="C5D9F0"/>
          </w:tcPr>
          <w:p w:rsidR="00C3339B" w:rsidRDefault="00C3339B" w:rsidP="00AA54BE">
            <w:pPr>
              <w:pStyle w:val="TableParagraph"/>
              <w:spacing w:line="248" w:lineRule="exact"/>
              <w:ind w:left="390"/>
              <w:rPr>
                <w:rFonts w:ascii="Arial"/>
                <w:b/>
              </w:rPr>
            </w:pPr>
            <w:r>
              <w:rPr>
                <w:rFonts w:ascii="Arial"/>
                <w:b/>
              </w:rPr>
              <w:t>15.</w:t>
            </w:r>
          </w:p>
        </w:tc>
        <w:tc>
          <w:tcPr>
            <w:tcW w:w="10658" w:type="dxa"/>
          </w:tcPr>
          <w:p w:rsidR="00C3339B" w:rsidRDefault="00C3339B" w:rsidP="00AA54BE">
            <w:pPr>
              <w:pStyle w:val="TableParagraph"/>
              <w:spacing w:line="250" w:lineRule="exact"/>
              <w:ind w:left="105"/>
              <w:rPr>
                <w:rFonts w:ascii="Arial"/>
                <w:b/>
                <w:i/>
              </w:rPr>
            </w:pPr>
            <w:r>
              <w:rPr>
                <w:rFonts w:ascii="Arial"/>
                <w:b/>
                <w:i/>
              </w:rPr>
              <w:t>Enclosures</w:t>
            </w:r>
            <w:r>
              <w:rPr>
                <w:rFonts w:ascii="Arial"/>
                <w:b/>
                <w:i/>
                <w:spacing w:val="-2"/>
              </w:rPr>
              <w:t xml:space="preserve"> </w:t>
            </w:r>
            <w:r>
              <w:rPr>
                <w:rFonts w:ascii="Arial"/>
                <w:b/>
                <w:i/>
              </w:rPr>
              <w:t>with</w:t>
            </w:r>
            <w:r>
              <w:rPr>
                <w:rFonts w:ascii="Arial"/>
                <w:b/>
                <w:i/>
                <w:spacing w:val="-2"/>
              </w:rPr>
              <w:t xml:space="preserve"> </w:t>
            </w:r>
            <w:r>
              <w:rPr>
                <w:rFonts w:ascii="Arial"/>
                <w:b/>
                <w:i/>
              </w:rPr>
              <w:t>the</w:t>
            </w:r>
            <w:r>
              <w:rPr>
                <w:rFonts w:ascii="Arial"/>
                <w:b/>
                <w:i/>
                <w:spacing w:val="-1"/>
              </w:rPr>
              <w:t xml:space="preserve"> </w:t>
            </w:r>
            <w:r>
              <w:rPr>
                <w:rFonts w:ascii="Arial"/>
                <w:b/>
                <w:i/>
              </w:rPr>
              <w:t>Report:</w:t>
            </w:r>
          </w:p>
          <w:p w:rsidR="00C3339B" w:rsidRDefault="00C3339B" w:rsidP="00AA54BE">
            <w:pPr>
              <w:pStyle w:val="TableParagraph"/>
              <w:spacing w:before="6"/>
              <w:rPr>
                <w:rFonts w:ascii="Arial"/>
                <w:i/>
                <w:sz w:val="25"/>
              </w:rPr>
            </w:pPr>
          </w:p>
          <w:p w:rsidR="00C3339B" w:rsidRDefault="00C3339B" w:rsidP="00AA54BE">
            <w:pPr>
              <w:pStyle w:val="TableParagraph"/>
              <w:numPr>
                <w:ilvl w:val="0"/>
                <w:numId w:val="7"/>
              </w:numPr>
              <w:tabs>
                <w:tab w:val="left" w:pos="607"/>
                <w:tab w:val="left" w:pos="608"/>
              </w:tabs>
              <w:ind w:hanging="361"/>
              <w:rPr>
                <w:rFonts w:ascii="Arial" w:hAnsi="Arial"/>
                <w:i/>
              </w:rPr>
            </w:pPr>
            <w:r>
              <w:rPr>
                <w:rFonts w:ascii="Arial" w:hAnsi="Arial"/>
                <w:i/>
              </w:rPr>
              <w:t>Enclosure:</w:t>
            </w:r>
            <w:r>
              <w:rPr>
                <w:rFonts w:ascii="Arial" w:hAnsi="Arial"/>
                <w:i/>
                <w:spacing w:val="-2"/>
              </w:rPr>
              <w:t xml:space="preserve"> </w:t>
            </w:r>
            <w:r>
              <w:rPr>
                <w:rFonts w:ascii="Arial" w:hAnsi="Arial"/>
                <w:i/>
              </w:rPr>
              <w:t>I</w:t>
            </w:r>
            <w:r>
              <w:rPr>
                <w:rFonts w:ascii="Arial" w:hAnsi="Arial"/>
                <w:i/>
                <w:spacing w:val="2"/>
              </w:rPr>
              <w:t xml:space="preserve"> </w:t>
            </w:r>
            <w:r>
              <w:rPr>
                <w:rFonts w:ascii="Arial" w:hAnsi="Arial"/>
                <w:i/>
              </w:rPr>
              <w:t>–</w:t>
            </w:r>
            <w:r>
              <w:rPr>
                <w:rFonts w:ascii="Arial" w:hAnsi="Arial"/>
                <w:i/>
                <w:spacing w:val="-4"/>
              </w:rPr>
              <w:t xml:space="preserve"> </w:t>
            </w:r>
            <w:r>
              <w:rPr>
                <w:rFonts w:ascii="Arial" w:hAnsi="Arial"/>
                <w:i/>
              </w:rPr>
              <w:t>Google</w:t>
            </w:r>
            <w:r>
              <w:rPr>
                <w:rFonts w:ascii="Arial" w:hAnsi="Arial"/>
                <w:i/>
                <w:spacing w:val="-1"/>
              </w:rPr>
              <w:t xml:space="preserve"> </w:t>
            </w:r>
            <w:r>
              <w:rPr>
                <w:rFonts w:ascii="Arial" w:hAnsi="Arial"/>
                <w:i/>
              </w:rPr>
              <w:t>Map Location</w:t>
            </w:r>
          </w:p>
          <w:p w:rsidR="00C3339B" w:rsidRDefault="00C3339B" w:rsidP="00AA54BE">
            <w:pPr>
              <w:pStyle w:val="TableParagraph"/>
              <w:numPr>
                <w:ilvl w:val="0"/>
                <w:numId w:val="7"/>
              </w:numPr>
              <w:tabs>
                <w:tab w:val="left" w:pos="607"/>
                <w:tab w:val="left" w:pos="608"/>
              </w:tabs>
              <w:spacing w:before="19"/>
              <w:ind w:hanging="361"/>
              <w:rPr>
                <w:rFonts w:ascii="Arial" w:hAnsi="Arial"/>
                <w:i/>
              </w:rPr>
            </w:pPr>
            <w:r>
              <w:rPr>
                <w:rFonts w:ascii="Arial" w:hAnsi="Arial"/>
                <w:i/>
              </w:rPr>
              <w:t>Enclosure:</w:t>
            </w:r>
            <w:r>
              <w:rPr>
                <w:rFonts w:ascii="Arial" w:hAnsi="Arial"/>
                <w:i/>
                <w:spacing w:val="-3"/>
              </w:rPr>
              <w:t xml:space="preserve"> </w:t>
            </w:r>
            <w:r>
              <w:rPr>
                <w:rFonts w:ascii="Arial" w:hAnsi="Arial"/>
                <w:i/>
              </w:rPr>
              <w:t>II</w:t>
            </w:r>
            <w:r>
              <w:rPr>
                <w:rFonts w:ascii="Arial" w:hAnsi="Arial"/>
                <w:i/>
                <w:spacing w:val="-2"/>
              </w:rPr>
              <w:t xml:space="preserve"> </w:t>
            </w:r>
            <w:r>
              <w:rPr>
                <w:rFonts w:ascii="Arial" w:hAnsi="Arial"/>
                <w:i/>
              </w:rPr>
              <w:t>-</w:t>
            </w:r>
            <w:r>
              <w:rPr>
                <w:rFonts w:ascii="Arial" w:hAnsi="Arial"/>
                <w:i/>
                <w:spacing w:val="-3"/>
              </w:rPr>
              <w:t xml:space="preserve"> </w:t>
            </w:r>
            <w:r>
              <w:rPr>
                <w:rFonts w:ascii="Arial" w:hAnsi="Arial"/>
                <w:i/>
              </w:rPr>
              <w:t>References</w:t>
            </w:r>
            <w:r>
              <w:rPr>
                <w:rFonts w:ascii="Arial" w:hAnsi="Arial"/>
                <w:i/>
                <w:spacing w:val="-1"/>
              </w:rPr>
              <w:t xml:space="preserve"> </w:t>
            </w:r>
            <w:r>
              <w:rPr>
                <w:rFonts w:ascii="Arial" w:hAnsi="Arial"/>
                <w:i/>
              </w:rPr>
              <w:t>on</w:t>
            </w:r>
            <w:r>
              <w:rPr>
                <w:rFonts w:ascii="Arial" w:hAnsi="Arial"/>
                <w:i/>
                <w:spacing w:val="-2"/>
              </w:rPr>
              <w:t xml:space="preserve"> </w:t>
            </w:r>
            <w:r>
              <w:rPr>
                <w:rFonts w:ascii="Arial" w:hAnsi="Arial"/>
                <w:i/>
              </w:rPr>
              <w:t>price</w:t>
            </w:r>
            <w:r>
              <w:rPr>
                <w:rFonts w:ascii="Arial" w:hAnsi="Arial"/>
                <w:i/>
                <w:spacing w:val="-4"/>
              </w:rPr>
              <w:t xml:space="preserve"> </w:t>
            </w:r>
            <w:r>
              <w:rPr>
                <w:rFonts w:ascii="Arial" w:hAnsi="Arial"/>
                <w:i/>
              </w:rPr>
              <w:t>trend</w:t>
            </w:r>
            <w:r>
              <w:rPr>
                <w:rFonts w:ascii="Arial" w:hAnsi="Arial"/>
                <w:i/>
                <w:spacing w:val="-3"/>
              </w:rPr>
              <w:t xml:space="preserve"> </w:t>
            </w:r>
            <w:r>
              <w:rPr>
                <w:rFonts w:ascii="Arial" w:hAnsi="Arial"/>
                <w:i/>
              </w:rPr>
              <w:t>of</w:t>
            </w:r>
            <w:r>
              <w:rPr>
                <w:rFonts w:ascii="Arial" w:hAnsi="Arial"/>
                <w:i/>
                <w:spacing w:val="-3"/>
              </w:rPr>
              <w:t xml:space="preserve"> </w:t>
            </w:r>
            <w:r>
              <w:rPr>
                <w:rFonts w:ascii="Arial" w:hAnsi="Arial"/>
                <w:i/>
              </w:rPr>
              <w:t>the</w:t>
            </w:r>
            <w:r>
              <w:rPr>
                <w:rFonts w:ascii="Arial" w:hAnsi="Arial"/>
                <w:i/>
                <w:spacing w:val="-4"/>
              </w:rPr>
              <w:t xml:space="preserve"> </w:t>
            </w:r>
            <w:r>
              <w:rPr>
                <w:rFonts w:ascii="Arial" w:hAnsi="Arial"/>
                <w:i/>
              </w:rPr>
              <w:t>similar</w:t>
            </w:r>
            <w:r>
              <w:rPr>
                <w:rFonts w:ascii="Arial" w:hAnsi="Arial"/>
                <w:i/>
                <w:spacing w:val="-1"/>
              </w:rPr>
              <w:t xml:space="preserve"> </w:t>
            </w:r>
            <w:r>
              <w:rPr>
                <w:rFonts w:ascii="Arial" w:hAnsi="Arial"/>
                <w:i/>
              </w:rPr>
              <w:t>related</w:t>
            </w:r>
            <w:r>
              <w:rPr>
                <w:rFonts w:ascii="Arial" w:hAnsi="Arial"/>
                <w:i/>
                <w:spacing w:val="-2"/>
              </w:rPr>
              <w:t xml:space="preserve"> </w:t>
            </w:r>
            <w:r>
              <w:rPr>
                <w:rFonts w:ascii="Arial" w:hAnsi="Arial"/>
                <w:i/>
              </w:rPr>
              <w:t>properties</w:t>
            </w:r>
            <w:r>
              <w:rPr>
                <w:rFonts w:ascii="Arial" w:hAnsi="Arial"/>
                <w:i/>
                <w:spacing w:val="-2"/>
              </w:rPr>
              <w:t xml:space="preserve"> </w:t>
            </w:r>
            <w:r>
              <w:rPr>
                <w:rFonts w:ascii="Arial" w:hAnsi="Arial"/>
                <w:i/>
              </w:rPr>
              <w:t>available</w:t>
            </w:r>
            <w:r>
              <w:rPr>
                <w:rFonts w:ascii="Arial" w:hAnsi="Arial"/>
                <w:i/>
                <w:spacing w:val="-2"/>
              </w:rPr>
              <w:t xml:space="preserve"> </w:t>
            </w:r>
            <w:r>
              <w:rPr>
                <w:rFonts w:ascii="Arial" w:hAnsi="Arial"/>
                <w:i/>
              </w:rPr>
              <w:t>on</w:t>
            </w:r>
            <w:r>
              <w:rPr>
                <w:rFonts w:ascii="Arial" w:hAnsi="Arial"/>
                <w:i/>
                <w:spacing w:val="-1"/>
              </w:rPr>
              <w:t xml:space="preserve"> </w:t>
            </w:r>
            <w:r>
              <w:rPr>
                <w:rFonts w:ascii="Arial" w:hAnsi="Arial"/>
                <w:i/>
              </w:rPr>
              <w:t>public</w:t>
            </w:r>
            <w:r>
              <w:rPr>
                <w:rFonts w:ascii="Arial" w:hAnsi="Arial"/>
                <w:i/>
                <w:spacing w:val="-1"/>
              </w:rPr>
              <w:t xml:space="preserve"> </w:t>
            </w:r>
            <w:r>
              <w:rPr>
                <w:rFonts w:ascii="Arial" w:hAnsi="Arial"/>
                <w:i/>
              </w:rPr>
              <w:t>domain</w:t>
            </w:r>
          </w:p>
          <w:p w:rsidR="00C3339B" w:rsidRDefault="00C3339B" w:rsidP="00AA54BE">
            <w:pPr>
              <w:pStyle w:val="TableParagraph"/>
              <w:numPr>
                <w:ilvl w:val="0"/>
                <w:numId w:val="7"/>
              </w:numPr>
              <w:tabs>
                <w:tab w:val="left" w:pos="607"/>
                <w:tab w:val="left" w:pos="608"/>
              </w:tabs>
              <w:spacing w:before="16"/>
              <w:ind w:hanging="361"/>
              <w:rPr>
                <w:rFonts w:ascii="Arial" w:hAnsi="Arial"/>
                <w:i/>
              </w:rPr>
            </w:pPr>
            <w:r>
              <w:rPr>
                <w:rFonts w:ascii="Arial" w:hAnsi="Arial"/>
                <w:i/>
              </w:rPr>
              <w:t>Enclosure:</w:t>
            </w:r>
            <w:r>
              <w:rPr>
                <w:rFonts w:ascii="Arial" w:hAnsi="Arial"/>
                <w:i/>
                <w:spacing w:val="-3"/>
              </w:rPr>
              <w:t xml:space="preserve"> </w:t>
            </w:r>
            <w:r>
              <w:rPr>
                <w:rFonts w:ascii="Arial" w:hAnsi="Arial"/>
                <w:i/>
              </w:rPr>
              <w:t>III</w:t>
            </w:r>
            <w:r>
              <w:rPr>
                <w:rFonts w:ascii="Arial" w:hAnsi="Arial"/>
                <w:i/>
                <w:spacing w:val="-1"/>
              </w:rPr>
              <w:t xml:space="preserve"> </w:t>
            </w:r>
            <w:r>
              <w:rPr>
                <w:rFonts w:ascii="Arial" w:hAnsi="Arial"/>
                <w:i/>
              </w:rPr>
              <w:t>–</w:t>
            </w:r>
            <w:r>
              <w:rPr>
                <w:rFonts w:ascii="Arial" w:hAnsi="Arial"/>
                <w:i/>
                <w:spacing w:val="-1"/>
              </w:rPr>
              <w:t xml:space="preserve"> </w:t>
            </w:r>
            <w:r>
              <w:rPr>
                <w:rFonts w:ascii="Arial" w:hAnsi="Arial"/>
                <w:i/>
              </w:rPr>
              <w:t>Photographs of</w:t>
            </w:r>
            <w:r>
              <w:rPr>
                <w:rFonts w:ascii="Arial" w:hAnsi="Arial"/>
                <w:i/>
                <w:spacing w:val="-2"/>
              </w:rPr>
              <w:t xml:space="preserve"> </w:t>
            </w:r>
            <w:r>
              <w:rPr>
                <w:rFonts w:ascii="Arial" w:hAnsi="Arial"/>
                <w:i/>
              </w:rPr>
              <w:t>the</w:t>
            </w:r>
            <w:r>
              <w:rPr>
                <w:rFonts w:ascii="Arial" w:hAnsi="Arial"/>
                <w:i/>
                <w:spacing w:val="-3"/>
              </w:rPr>
              <w:t xml:space="preserve"> </w:t>
            </w:r>
            <w:r>
              <w:rPr>
                <w:rFonts w:ascii="Arial" w:hAnsi="Arial"/>
                <w:i/>
              </w:rPr>
              <w:t>property</w:t>
            </w:r>
          </w:p>
          <w:p w:rsidR="00C3339B" w:rsidRDefault="00C3339B" w:rsidP="00AA54BE">
            <w:pPr>
              <w:pStyle w:val="TableParagraph"/>
              <w:numPr>
                <w:ilvl w:val="0"/>
                <w:numId w:val="7"/>
              </w:numPr>
              <w:tabs>
                <w:tab w:val="left" w:pos="607"/>
                <w:tab w:val="left" w:pos="608"/>
              </w:tabs>
              <w:spacing w:before="18"/>
              <w:ind w:hanging="361"/>
              <w:rPr>
                <w:rFonts w:ascii="Arial" w:hAnsi="Arial"/>
                <w:i/>
              </w:rPr>
            </w:pPr>
            <w:r>
              <w:rPr>
                <w:rFonts w:ascii="Arial" w:hAnsi="Arial"/>
                <w:i/>
              </w:rPr>
              <w:t>Enclosure:</w:t>
            </w:r>
            <w:r>
              <w:rPr>
                <w:rFonts w:ascii="Arial" w:hAnsi="Arial"/>
                <w:i/>
                <w:spacing w:val="-3"/>
              </w:rPr>
              <w:t xml:space="preserve"> </w:t>
            </w:r>
            <w:r>
              <w:rPr>
                <w:rFonts w:ascii="Arial" w:hAnsi="Arial"/>
                <w:i/>
              </w:rPr>
              <w:t>IV</w:t>
            </w:r>
            <w:r>
              <w:rPr>
                <w:rFonts w:ascii="Arial" w:hAnsi="Arial"/>
                <w:i/>
                <w:spacing w:val="-1"/>
              </w:rPr>
              <w:t xml:space="preserve"> </w:t>
            </w:r>
            <w:r>
              <w:rPr>
                <w:rFonts w:ascii="Arial" w:hAnsi="Arial"/>
                <w:i/>
              </w:rPr>
              <w:t>–</w:t>
            </w:r>
            <w:r>
              <w:rPr>
                <w:rFonts w:ascii="Arial" w:hAnsi="Arial"/>
                <w:i/>
                <w:spacing w:val="-3"/>
              </w:rPr>
              <w:t xml:space="preserve"> </w:t>
            </w:r>
            <w:r>
              <w:rPr>
                <w:rFonts w:ascii="Arial" w:hAnsi="Arial"/>
                <w:i/>
              </w:rPr>
              <w:t>Copy of</w:t>
            </w:r>
            <w:r>
              <w:rPr>
                <w:rFonts w:ascii="Arial" w:hAnsi="Arial"/>
                <w:i/>
                <w:spacing w:val="-3"/>
              </w:rPr>
              <w:t xml:space="preserve"> </w:t>
            </w:r>
            <w:r>
              <w:rPr>
                <w:rFonts w:ascii="Arial" w:hAnsi="Arial"/>
                <w:i/>
              </w:rPr>
              <w:t>Circle</w:t>
            </w:r>
            <w:r>
              <w:rPr>
                <w:rFonts w:ascii="Arial" w:hAnsi="Arial"/>
                <w:i/>
                <w:spacing w:val="-1"/>
              </w:rPr>
              <w:t xml:space="preserve"> </w:t>
            </w:r>
            <w:r>
              <w:rPr>
                <w:rFonts w:ascii="Arial" w:hAnsi="Arial"/>
                <w:i/>
              </w:rPr>
              <w:t>Guideline</w:t>
            </w:r>
            <w:r>
              <w:rPr>
                <w:rFonts w:ascii="Arial" w:hAnsi="Arial"/>
                <w:i/>
                <w:spacing w:val="-1"/>
              </w:rPr>
              <w:t xml:space="preserve"> </w:t>
            </w:r>
            <w:r>
              <w:rPr>
                <w:rFonts w:ascii="Arial" w:hAnsi="Arial"/>
                <w:i/>
              </w:rPr>
              <w:t>Rate</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p w:rsidR="00365C3E" w:rsidRDefault="00533A87">
      <w:pPr>
        <w:pStyle w:val="BodyText"/>
        <w:rPr>
          <w:rFonts w:ascii="Arial"/>
          <w:i/>
          <w:sz w:val="20"/>
        </w:rPr>
      </w:pPr>
      <w:r>
        <w:rPr>
          <w:noProof/>
          <w:lang w:val="en-IN" w:eastAsia="en-IN"/>
        </w:rPr>
        <w:drawing>
          <wp:anchor distT="0" distB="0" distL="0" distR="0" simplePos="0" relativeHeight="15746560" behindDoc="0" locked="0" layoutInCell="1" allowOverlap="1">
            <wp:simplePos x="0" y="0"/>
            <wp:positionH relativeFrom="page">
              <wp:posOffset>190500</wp:posOffset>
            </wp:positionH>
            <wp:positionV relativeFrom="page">
              <wp:posOffset>237743</wp:posOffset>
            </wp:positionV>
            <wp:extent cx="1905000" cy="676655"/>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0" cstate="print"/>
                    <a:stretch>
                      <a:fillRect/>
                    </a:stretch>
                  </pic:blipFill>
                  <pic:spPr>
                    <a:xfrm>
                      <a:off x="0" y="0"/>
                      <a:ext cx="1905000" cy="676655"/>
                    </a:xfrm>
                    <a:prstGeom prst="rect">
                      <a:avLst/>
                    </a:prstGeom>
                  </pic:spPr>
                </pic:pic>
              </a:graphicData>
            </a:graphic>
          </wp:anchor>
        </w:drawing>
      </w:r>
      <w:r>
        <w:rPr>
          <w:noProof/>
          <w:lang w:val="en-IN" w:eastAsia="en-IN"/>
        </w:rPr>
        <w:drawing>
          <wp:anchor distT="0" distB="0" distL="0" distR="0" simplePos="0" relativeHeight="15747072" behindDoc="0" locked="0" layoutInCell="1" allowOverlap="1">
            <wp:simplePos x="0" y="0"/>
            <wp:positionH relativeFrom="page">
              <wp:posOffset>5513832</wp:posOffset>
            </wp:positionH>
            <wp:positionV relativeFrom="page">
              <wp:posOffset>152400</wp:posOffset>
            </wp:positionV>
            <wp:extent cx="2060448" cy="391668"/>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5" cstate="print"/>
                    <a:stretch>
                      <a:fillRect/>
                    </a:stretch>
                  </pic:blipFill>
                  <pic:spPr>
                    <a:xfrm>
                      <a:off x="0" y="0"/>
                      <a:ext cx="2060448" cy="391668"/>
                    </a:xfrm>
                    <a:prstGeom prst="rect">
                      <a:avLst/>
                    </a:prstGeom>
                  </pic:spPr>
                </pic:pic>
              </a:graphicData>
            </a:graphic>
          </wp:anchor>
        </w:drawing>
      </w:r>
    </w:p>
    <w:p w:rsidR="00365C3E" w:rsidRDefault="00365C3E">
      <w:pPr>
        <w:pStyle w:val="BodyText"/>
        <w:spacing w:before="1"/>
        <w:rPr>
          <w:rFonts w:ascii="Arial"/>
          <w:i/>
          <w:sz w:val="2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658"/>
      </w:tblGrid>
      <w:tr w:rsidR="00365C3E">
        <w:trPr>
          <w:trHeight w:val="1152"/>
        </w:trPr>
        <w:tc>
          <w:tcPr>
            <w:tcW w:w="780" w:type="dxa"/>
            <w:shd w:val="clear" w:color="auto" w:fill="C5D9F0"/>
          </w:tcPr>
          <w:p w:rsidR="00365C3E" w:rsidRDefault="00365C3E">
            <w:pPr>
              <w:pStyle w:val="TableParagraph"/>
              <w:rPr>
                <w:rFonts w:ascii="Times New Roman"/>
                <w:sz w:val="16"/>
              </w:rPr>
            </w:pPr>
          </w:p>
        </w:tc>
        <w:tc>
          <w:tcPr>
            <w:tcW w:w="10658" w:type="dxa"/>
          </w:tcPr>
          <w:p w:rsidR="00365C3E" w:rsidRDefault="00533A87">
            <w:pPr>
              <w:pStyle w:val="TableParagraph"/>
              <w:numPr>
                <w:ilvl w:val="0"/>
                <w:numId w:val="6"/>
              </w:numPr>
              <w:tabs>
                <w:tab w:val="left" w:pos="607"/>
                <w:tab w:val="left" w:pos="608"/>
              </w:tabs>
              <w:spacing w:line="267" w:lineRule="exact"/>
              <w:ind w:hanging="361"/>
              <w:rPr>
                <w:rFonts w:ascii="Arial" w:hAnsi="Arial"/>
                <w:i/>
              </w:rPr>
            </w:pPr>
            <w:r>
              <w:rPr>
                <w:rFonts w:ascii="Arial" w:hAnsi="Arial"/>
                <w:i/>
              </w:rPr>
              <w:t>Enclosure</w:t>
            </w:r>
            <w:r>
              <w:rPr>
                <w:rFonts w:ascii="Arial" w:hAnsi="Arial"/>
                <w:i/>
                <w:spacing w:val="-4"/>
              </w:rPr>
              <w:t xml:space="preserve"> </w:t>
            </w:r>
            <w:r>
              <w:rPr>
                <w:rFonts w:ascii="Arial" w:hAnsi="Arial"/>
                <w:i/>
              </w:rPr>
              <w:t>V:</w:t>
            </w:r>
            <w:r>
              <w:rPr>
                <w:rFonts w:ascii="Arial" w:hAnsi="Arial"/>
                <w:i/>
                <w:spacing w:val="-4"/>
              </w:rPr>
              <w:t xml:space="preserve"> </w:t>
            </w:r>
            <w:r>
              <w:rPr>
                <w:rFonts w:ascii="Arial" w:hAnsi="Arial"/>
                <w:i/>
              </w:rPr>
              <w:t>Important</w:t>
            </w:r>
            <w:r>
              <w:rPr>
                <w:rFonts w:ascii="Arial" w:hAnsi="Arial"/>
                <w:i/>
                <w:spacing w:val="-1"/>
              </w:rPr>
              <w:t xml:space="preserve"> </w:t>
            </w:r>
            <w:r>
              <w:rPr>
                <w:rFonts w:ascii="Arial" w:hAnsi="Arial"/>
                <w:i/>
              </w:rPr>
              <w:t>Property</w:t>
            </w:r>
            <w:r>
              <w:rPr>
                <w:rFonts w:ascii="Arial" w:hAnsi="Arial"/>
                <w:i/>
                <w:spacing w:val="-2"/>
              </w:rPr>
              <w:t xml:space="preserve"> </w:t>
            </w:r>
            <w:r>
              <w:rPr>
                <w:rFonts w:ascii="Arial" w:hAnsi="Arial"/>
                <w:i/>
              </w:rPr>
              <w:t>Documents</w:t>
            </w:r>
            <w:r>
              <w:rPr>
                <w:rFonts w:ascii="Arial" w:hAnsi="Arial"/>
                <w:i/>
                <w:spacing w:val="-2"/>
              </w:rPr>
              <w:t xml:space="preserve"> </w:t>
            </w:r>
            <w:r>
              <w:rPr>
                <w:rFonts w:ascii="Arial" w:hAnsi="Arial"/>
                <w:i/>
              </w:rPr>
              <w:t>Exhibit</w:t>
            </w:r>
          </w:p>
          <w:p w:rsidR="00365C3E" w:rsidRDefault="00533A87">
            <w:pPr>
              <w:pStyle w:val="TableParagraph"/>
              <w:numPr>
                <w:ilvl w:val="0"/>
                <w:numId w:val="6"/>
              </w:numPr>
              <w:tabs>
                <w:tab w:val="left" w:pos="607"/>
                <w:tab w:val="left" w:pos="608"/>
              </w:tabs>
              <w:spacing w:before="18"/>
              <w:ind w:hanging="361"/>
              <w:rPr>
                <w:rFonts w:ascii="Arial" w:hAnsi="Arial"/>
                <w:i/>
              </w:rPr>
            </w:pPr>
            <w:r>
              <w:rPr>
                <w:rFonts w:ascii="Arial" w:hAnsi="Arial"/>
                <w:i/>
              </w:rPr>
              <w:t>Enclosure</w:t>
            </w:r>
            <w:r>
              <w:rPr>
                <w:rFonts w:ascii="Arial" w:hAnsi="Arial"/>
                <w:i/>
                <w:spacing w:val="-3"/>
              </w:rPr>
              <w:t xml:space="preserve"> </w:t>
            </w:r>
            <w:r>
              <w:rPr>
                <w:rFonts w:ascii="Arial" w:hAnsi="Arial"/>
                <w:i/>
              </w:rPr>
              <w:t>VI:</w:t>
            </w:r>
            <w:r>
              <w:rPr>
                <w:rFonts w:ascii="Arial" w:hAnsi="Arial"/>
                <w:i/>
                <w:spacing w:val="-1"/>
              </w:rPr>
              <w:t xml:space="preserve"> </w:t>
            </w:r>
            <w:r>
              <w:rPr>
                <w:rFonts w:ascii="Arial" w:hAnsi="Arial"/>
                <w:i/>
              </w:rPr>
              <w:t>Annexure:</w:t>
            </w:r>
            <w:r>
              <w:rPr>
                <w:rFonts w:ascii="Arial" w:hAnsi="Arial"/>
                <w:i/>
                <w:spacing w:val="-5"/>
              </w:rPr>
              <w:t xml:space="preserve"> </w:t>
            </w:r>
            <w:r>
              <w:rPr>
                <w:rFonts w:ascii="Arial" w:hAnsi="Arial"/>
                <w:i/>
              </w:rPr>
              <w:t>VI</w:t>
            </w:r>
            <w:r>
              <w:rPr>
                <w:rFonts w:ascii="Arial" w:hAnsi="Arial"/>
                <w:i/>
                <w:spacing w:val="1"/>
              </w:rPr>
              <w:t xml:space="preserve"> </w:t>
            </w:r>
            <w:r>
              <w:rPr>
                <w:rFonts w:ascii="Arial" w:hAnsi="Arial"/>
                <w:i/>
              </w:rPr>
              <w:t>-</w:t>
            </w:r>
            <w:r>
              <w:rPr>
                <w:rFonts w:ascii="Arial" w:hAnsi="Arial"/>
                <w:i/>
                <w:spacing w:val="-4"/>
              </w:rPr>
              <w:t xml:space="preserve"> </w:t>
            </w:r>
            <w:r>
              <w:rPr>
                <w:rFonts w:ascii="Arial" w:hAnsi="Arial"/>
                <w:i/>
              </w:rPr>
              <w:t>Declaration-cum-Undertaking</w:t>
            </w:r>
          </w:p>
          <w:p w:rsidR="00365C3E" w:rsidRDefault="00533A87">
            <w:pPr>
              <w:pStyle w:val="TableParagraph"/>
              <w:numPr>
                <w:ilvl w:val="0"/>
                <w:numId w:val="6"/>
              </w:numPr>
              <w:tabs>
                <w:tab w:val="left" w:pos="607"/>
                <w:tab w:val="left" w:pos="608"/>
              </w:tabs>
              <w:spacing w:before="19"/>
              <w:ind w:hanging="361"/>
              <w:rPr>
                <w:rFonts w:ascii="Arial" w:hAnsi="Arial"/>
                <w:i/>
              </w:rPr>
            </w:pPr>
            <w:r>
              <w:rPr>
                <w:rFonts w:ascii="Arial" w:hAnsi="Arial"/>
                <w:i/>
              </w:rPr>
              <w:t>Enclosure</w:t>
            </w:r>
            <w:r>
              <w:rPr>
                <w:rFonts w:ascii="Arial" w:hAnsi="Arial"/>
                <w:i/>
                <w:spacing w:val="-1"/>
              </w:rPr>
              <w:t xml:space="preserve"> </w:t>
            </w:r>
            <w:r>
              <w:rPr>
                <w:rFonts w:ascii="Arial" w:hAnsi="Arial"/>
                <w:i/>
              </w:rPr>
              <w:t>VII:</w:t>
            </w:r>
            <w:r>
              <w:rPr>
                <w:rFonts w:ascii="Arial" w:hAnsi="Arial"/>
                <w:i/>
                <w:spacing w:val="-1"/>
              </w:rPr>
              <w:t xml:space="preserve"> </w:t>
            </w:r>
            <w:r>
              <w:rPr>
                <w:rFonts w:ascii="Arial" w:hAnsi="Arial"/>
                <w:i/>
              </w:rPr>
              <w:t>Annexure:</w:t>
            </w:r>
            <w:r>
              <w:rPr>
                <w:rFonts w:ascii="Arial" w:hAnsi="Arial"/>
                <w:i/>
                <w:spacing w:val="-2"/>
              </w:rPr>
              <w:t xml:space="preserve"> </w:t>
            </w:r>
            <w:r>
              <w:rPr>
                <w:rFonts w:ascii="Arial" w:hAnsi="Arial"/>
                <w:i/>
              </w:rPr>
              <w:t>VII</w:t>
            </w:r>
            <w:r>
              <w:rPr>
                <w:rFonts w:ascii="Arial" w:hAnsi="Arial"/>
                <w:i/>
                <w:spacing w:val="1"/>
              </w:rPr>
              <w:t xml:space="preserve"> </w:t>
            </w:r>
            <w:r>
              <w:rPr>
                <w:rFonts w:ascii="Arial" w:hAnsi="Arial"/>
                <w:i/>
              </w:rPr>
              <w:t>-</w:t>
            </w:r>
            <w:r>
              <w:rPr>
                <w:rFonts w:ascii="Arial" w:hAnsi="Arial"/>
                <w:i/>
                <w:spacing w:val="-1"/>
              </w:rPr>
              <w:t xml:space="preserve"> </w:t>
            </w:r>
            <w:r>
              <w:rPr>
                <w:rFonts w:ascii="Arial" w:hAnsi="Arial"/>
                <w:i/>
              </w:rPr>
              <w:t>Model</w:t>
            </w:r>
            <w:r>
              <w:rPr>
                <w:rFonts w:ascii="Arial" w:hAnsi="Arial"/>
                <w:i/>
                <w:spacing w:val="-2"/>
              </w:rPr>
              <w:t xml:space="preserve"> </w:t>
            </w:r>
            <w:r>
              <w:rPr>
                <w:rFonts w:ascii="Arial" w:hAnsi="Arial"/>
                <w:i/>
              </w:rPr>
              <w:t>code</w:t>
            </w:r>
            <w:r>
              <w:rPr>
                <w:rFonts w:ascii="Arial" w:hAnsi="Arial"/>
                <w:i/>
                <w:spacing w:val="-2"/>
              </w:rPr>
              <w:t xml:space="preserve"> </w:t>
            </w:r>
            <w:r>
              <w:rPr>
                <w:rFonts w:ascii="Arial" w:hAnsi="Arial"/>
                <w:i/>
              </w:rPr>
              <w:t>of</w:t>
            </w:r>
            <w:r>
              <w:rPr>
                <w:rFonts w:ascii="Arial" w:hAnsi="Arial"/>
                <w:i/>
                <w:spacing w:val="-2"/>
              </w:rPr>
              <w:t xml:space="preserve"> </w:t>
            </w:r>
            <w:r>
              <w:rPr>
                <w:rFonts w:ascii="Arial" w:hAnsi="Arial"/>
                <w:i/>
              </w:rPr>
              <w:t>conduct</w:t>
            </w:r>
            <w:r>
              <w:rPr>
                <w:rFonts w:ascii="Arial" w:hAnsi="Arial"/>
                <w:i/>
                <w:spacing w:val="-1"/>
              </w:rPr>
              <w:t xml:space="preserve"> </w:t>
            </w:r>
            <w:r>
              <w:rPr>
                <w:rFonts w:ascii="Arial" w:hAnsi="Arial"/>
                <w:i/>
              </w:rPr>
              <w:t>for</w:t>
            </w:r>
            <w:r>
              <w:rPr>
                <w:rFonts w:ascii="Arial" w:hAnsi="Arial"/>
                <w:i/>
                <w:spacing w:val="-1"/>
              </w:rPr>
              <w:t xml:space="preserve"> </w:t>
            </w:r>
            <w:r>
              <w:rPr>
                <w:rFonts w:ascii="Arial" w:hAnsi="Arial"/>
                <w:i/>
              </w:rPr>
              <w:t>valuers</w:t>
            </w:r>
          </w:p>
          <w:p w:rsidR="00365C3E" w:rsidRDefault="00533A87">
            <w:pPr>
              <w:pStyle w:val="TableParagraph"/>
              <w:numPr>
                <w:ilvl w:val="0"/>
                <w:numId w:val="6"/>
              </w:numPr>
              <w:tabs>
                <w:tab w:val="left" w:pos="607"/>
                <w:tab w:val="left" w:pos="608"/>
              </w:tabs>
              <w:spacing w:before="18"/>
              <w:ind w:hanging="361"/>
              <w:rPr>
                <w:rFonts w:ascii="Arial" w:hAnsi="Arial"/>
                <w:i/>
              </w:rPr>
            </w:pPr>
            <w:r>
              <w:rPr>
                <w:rFonts w:ascii="Arial" w:hAnsi="Arial"/>
                <w:i/>
              </w:rPr>
              <w:t>Enclosure</w:t>
            </w:r>
            <w:r>
              <w:rPr>
                <w:rFonts w:ascii="Arial" w:hAnsi="Arial"/>
                <w:i/>
                <w:spacing w:val="-3"/>
              </w:rPr>
              <w:t xml:space="preserve"> </w:t>
            </w:r>
            <w:r>
              <w:rPr>
                <w:rFonts w:ascii="Arial" w:hAnsi="Arial"/>
                <w:i/>
              </w:rPr>
              <w:t>VII:</w:t>
            </w:r>
            <w:r>
              <w:rPr>
                <w:rFonts w:ascii="Arial" w:hAnsi="Arial"/>
                <w:i/>
                <w:spacing w:val="-3"/>
              </w:rPr>
              <w:t xml:space="preserve"> </w:t>
            </w:r>
            <w:r>
              <w:rPr>
                <w:rFonts w:ascii="Arial" w:hAnsi="Arial"/>
                <w:i/>
              </w:rPr>
              <w:t>Part D</w:t>
            </w:r>
            <w:r>
              <w:rPr>
                <w:rFonts w:ascii="Arial" w:hAnsi="Arial"/>
                <w:i/>
                <w:spacing w:val="-3"/>
              </w:rPr>
              <w:t xml:space="preserve"> </w:t>
            </w:r>
            <w:r>
              <w:rPr>
                <w:rFonts w:ascii="Arial" w:hAnsi="Arial"/>
                <w:i/>
              </w:rPr>
              <w:t>-</w:t>
            </w:r>
            <w:r>
              <w:rPr>
                <w:rFonts w:ascii="Arial" w:hAnsi="Arial"/>
                <w:i/>
                <w:spacing w:val="-3"/>
              </w:rPr>
              <w:t xml:space="preserve"> </w:t>
            </w:r>
            <w:r>
              <w:rPr>
                <w:rFonts w:ascii="Arial" w:hAnsi="Arial"/>
                <w:i/>
              </w:rPr>
              <w:t>Valuer’s</w:t>
            </w:r>
            <w:r>
              <w:rPr>
                <w:rFonts w:ascii="Arial" w:hAnsi="Arial"/>
                <w:i/>
                <w:spacing w:val="-1"/>
              </w:rPr>
              <w:t xml:space="preserve"> </w:t>
            </w:r>
            <w:r>
              <w:rPr>
                <w:rFonts w:ascii="Arial" w:hAnsi="Arial"/>
                <w:i/>
              </w:rPr>
              <w:t>Important</w:t>
            </w:r>
            <w:r>
              <w:rPr>
                <w:rFonts w:ascii="Arial" w:hAnsi="Arial"/>
                <w:i/>
                <w:spacing w:val="-3"/>
              </w:rPr>
              <w:t xml:space="preserve"> </w:t>
            </w:r>
            <w:r>
              <w:rPr>
                <w:rFonts w:ascii="Arial" w:hAnsi="Arial"/>
                <w:i/>
              </w:rPr>
              <w:t>Remarks</w:t>
            </w:r>
          </w:p>
        </w:tc>
      </w:tr>
    </w:tbl>
    <w:p w:rsidR="00365C3E" w:rsidRDefault="00365C3E">
      <w:pPr>
        <w:pStyle w:val="BodyText"/>
        <w:rPr>
          <w:rFonts w:ascii="Arial"/>
          <w:i/>
          <w:sz w:val="29"/>
        </w:rPr>
      </w:pPr>
    </w:p>
    <w:p w:rsidR="00365C3E" w:rsidRDefault="00533A87">
      <w:pPr>
        <w:spacing w:before="93"/>
        <w:ind w:left="86" w:right="86"/>
        <w:jc w:val="center"/>
        <w:rPr>
          <w:rFonts w:ascii="Arial"/>
          <w:b/>
        </w:rPr>
      </w:pPr>
      <w:r>
        <w:rPr>
          <w:rFonts w:ascii="Arial"/>
          <w:b/>
          <w:u w:val="thick"/>
        </w:rPr>
        <w:t>IMPORTANT</w:t>
      </w:r>
      <w:r>
        <w:rPr>
          <w:rFonts w:ascii="Arial"/>
          <w:b/>
          <w:spacing w:val="-6"/>
          <w:u w:val="thick"/>
        </w:rPr>
        <w:t xml:space="preserve"> </w:t>
      </w:r>
      <w:r>
        <w:rPr>
          <w:rFonts w:ascii="Arial"/>
          <w:b/>
          <w:u w:val="thick"/>
        </w:rPr>
        <w:t>NOTES</w:t>
      </w:r>
    </w:p>
    <w:p w:rsidR="00365C3E" w:rsidRDefault="00365C3E">
      <w:pPr>
        <w:pStyle w:val="BodyText"/>
        <w:spacing w:before="1"/>
        <w:rPr>
          <w:rFonts w:ascii="Arial"/>
          <w:b/>
          <w:sz w:val="16"/>
        </w:rPr>
      </w:pPr>
    </w:p>
    <w:p w:rsidR="00365C3E" w:rsidRDefault="00D732E9">
      <w:pPr>
        <w:spacing w:line="276" w:lineRule="auto"/>
        <w:ind w:left="1388" w:right="1203" w:hanging="9"/>
        <w:jc w:val="center"/>
        <w:rPr>
          <w:rFonts w:ascii="Arial" w:hAnsi="Arial"/>
          <w:i/>
          <w:sz w:val="16"/>
        </w:rPr>
      </w:pPr>
      <w:r>
        <w:pict>
          <v:shape id="_x0000_s1074" style="position:absolute;left:0;text-align:left;margin-left:83.4pt;margin-top:21.05pt;width:454.3pt;height:62.2pt;z-index:-19063296;mso-position-horizontal-relative:page" coordorigin="1668,421" coordsize="9086,1244" o:spt="100" adj="0,,0" path="m10475,1477r-8531,l1944,1665r8531,l10475,1477xm10579,632r-8735,l1844,820r8735,l10579,632xm10651,421r-8882,l1769,608r8882,l10651,421xm10667,1268r-8912,l1755,1456r8912,l10667,1268xm10667,846r-8912,l1755,1033r8912,l10667,846xm10754,1057r-9086,l1668,1244r9086,l10754,1057xe" stroked="f">
            <v:stroke joinstyle="round"/>
            <v:formulas/>
            <v:path arrowok="t" o:connecttype="segments"/>
            <w10:wrap anchorx="page"/>
          </v:shape>
        </w:pict>
      </w:r>
      <w:r w:rsidR="00533A87">
        <w:rPr>
          <w:rFonts w:ascii="Arial" w:hAnsi="Arial"/>
          <w:b/>
          <w:i/>
          <w:color w:val="212121"/>
          <w:sz w:val="16"/>
          <w:u w:val="single" w:color="212121"/>
        </w:rPr>
        <w:t>DEFECT LIABILITY PERIOD</w:t>
      </w:r>
      <w:r w:rsidR="00533A87">
        <w:rPr>
          <w:rFonts w:ascii="Arial" w:hAnsi="Arial"/>
          <w:b/>
          <w:i/>
          <w:color w:val="212121"/>
          <w:sz w:val="16"/>
        </w:rPr>
        <w:t xml:space="preserve"> </w:t>
      </w:r>
      <w:r w:rsidR="00533A87">
        <w:rPr>
          <w:rFonts w:ascii="Arial" w:hAnsi="Arial"/>
          <w:i/>
          <w:color w:val="212121"/>
          <w:sz w:val="16"/>
        </w:rPr>
        <w:t>- In case of any query/ issue or escalation you may please contact Incident Manager by writing at</w:t>
      </w:r>
      <w:r w:rsidR="00533A87">
        <w:rPr>
          <w:rFonts w:ascii="Arial" w:hAnsi="Arial"/>
          <w:i/>
          <w:color w:val="212121"/>
          <w:spacing w:val="1"/>
          <w:sz w:val="16"/>
        </w:rPr>
        <w:t xml:space="preserve"> </w:t>
      </w:r>
      <w:hyperlink r:id="rId21">
        <w:r w:rsidR="00533A87">
          <w:rPr>
            <w:rFonts w:ascii="Arial" w:hAnsi="Arial"/>
            <w:i/>
            <w:color w:val="212121"/>
            <w:sz w:val="16"/>
          </w:rPr>
          <w:t xml:space="preserve">valuers@rkassociates.org. </w:t>
        </w:r>
      </w:hyperlink>
      <w:r w:rsidR="00533A87">
        <w:rPr>
          <w:rFonts w:ascii="Arial" w:hAnsi="Arial"/>
          <w:i/>
          <w:color w:val="212121"/>
          <w:sz w:val="16"/>
        </w:rPr>
        <w:t>We try our level best to ensure maximum accuracy in the Calculations done, Rates adopted and</w:t>
      </w:r>
      <w:r w:rsidR="00533A87">
        <w:rPr>
          <w:rFonts w:ascii="Arial" w:hAnsi="Arial"/>
          <w:i/>
          <w:color w:val="212121"/>
          <w:spacing w:val="1"/>
          <w:sz w:val="16"/>
        </w:rPr>
        <w:t xml:space="preserve"> </w:t>
      </w:r>
      <w:r w:rsidR="00533A87">
        <w:rPr>
          <w:rFonts w:ascii="Arial" w:hAnsi="Arial"/>
          <w:i/>
          <w:color w:val="212121"/>
          <w:sz w:val="16"/>
        </w:rPr>
        <w:t>various other data points &amp; information mentioned in the report but still can’t rule out typing, human errors, assessment or any</w:t>
      </w:r>
      <w:r w:rsidR="00533A87">
        <w:rPr>
          <w:rFonts w:ascii="Arial" w:hAnsi="Arial"/>
          <w:i/>
          <w:color w:val="212121"/>
          <w:spacing w:val="1"/>
          <w:sz w:val="16"/>
        </w:rPr>
        <w:t xml:space="preserve"> </w:t>
      </w:r>
      <w:r w:rsidR="00533A87">
        <w:rPr>
          <w:rFonts w:ascii="Arial" w:hAnsi="Arial"/>
          <w:i/>
          <w:color w:val="212121"/>
          <w:sz w:val="16"/>
        </w:rPr>
        <w:t>other mistakes. In case you find any mistake, variation, discrepancy or inaccuracy in any data point mentioned in the report,</w:t>
      </w:r>
      <w:r w:rsidR="00533A87">
        <w:rPr>
          <w:rFonts w:ascii="Arial" w:hAnsi="Arial"/>
          <w:i/>
          <w:color w:val="212121"/>
          <w:spacing w:val="1"/>
          <w:sz w:val="16"/>
        </w:rPr>
        <w:t xml:space="preserve"> </w:t>
      </w:r>
      <w:r w:rsidR="00533A87">
        <w:rPr>
          <w:rFonts w:ascii="Arial" w:hAnsi="Arial"/>
          <w:i/>
          <w:color w:val="212121"/>
          <w:sz w:val="16"/>
        </w:rPr>
        <w:t>please help us by bringing all such points into our notice in writing at within 30 days of the report delivery, to get these rectified</w:t>
      </w:r>
      <w:r w:rsidR="00533A87">
        <w:rPr>
          <w:rFonts w:ascii="Arial" w:hAnsi="Arial"/>
          <w:i/>
          <w:color w:val="212121"/>
          <w:spacing w:val="1"/>
          <w:sz w:val="16"/>
        </w:rPr>
        <w:t xml:space="preserve"> </w:t>
      </w:r>
      <w:r w:rsidR="00533A87">
        <w:rPr>
          <w:rFonts w:ascii="Arial" w:hAnsi="Arial"/>
          <w:i/>
          <w:color w:val="212121"/>
          <w:sz w:val="16"/>
        </w:rPr>
        <w:t>timely, failing which R.K Associates shouldn’t be held responsible for any inaccuracy in any manner. Also, if we do not hear back</w:t>
      </w:r>
      <w:r w:rsidR="00533A87">
        <w:rPr>
          <w:rFonts w:ascii="Arial" w:hAnsi="Arial"/>
          <w:i/>
          <w:color w:val="212121"/>
          <w:spacing w:val="-42"/>
          <w:sz w:val="16"/>
        </w:rPr>
        <w:t xml:space="preserve"> </w:t>
      </w:r>
      <w:r w:rsidR="00533A87">
        <w:rPr>
          <w:rFonts w:ascii="Arial" w:hAnsi="Arial"/>
          <w:i/>
          <w:color w:val="212121"/>
          <w:sz w:val="16"/>
        </w:rPr>
        <w:t>anything from you within 30 days, we will assume that the report is correct in all respect and no further claim of any sort will be</w:t>
      </w:r>
      <w:r w:rsidR="00533A87">
        <w:rPr>
          <w:rFonts w:ascii="Arial" w:hAnsi="Arial"/>
          <w:i/>
          <w:color w:val="212121"/>
          <w:spacing w:val="1"/>
          <w:sz w:val="16"/>
        </w:rPr>
        <w:t xml:space="preserve"> </w:t>
      </w:r>
      <w:r w:rsidR="00533A87">
        <w:rPr>
          <w:rFonts w:ascii="Arial" w:hAnsi="Arial"/>
          <w:i/>
          <w:color w:val="212121"/>
          <w:sz w:val="16"/>
        </w:rPr>
        <w:t>entertained</w:t>
      </w:r>
      <w:r w:rsidR="00533A87">
        <w:rPr>
          <w:rFonts w:ascii="Arial" w:hAnsi="Arial"/>
          <w:i/>
          <w:color w:val="212121"/>
          <w:spacing w:val="-2"/>
          <w:sz w:val="16"/>
        </w:rPr>
        <w:t xml:space="preserve"> </w:t>
      </w:r>
      <w:r w:rsidR="00533A87">
        <w:rPr>
          <w:rFonts w:ascii="Arial" w:hAnsi="Arial"/>
          <w:i/>
          <w:color w:val="212121"/>
          <w:sz w:val="16"/>
        </w:rPr>
        <w:t>thereafter.</w:t>
      </w:r>
      <w:r w:rsidR="00533A87">
        <w:rPr>
          <w:rFonts w:ascii="Arial" w:hAnsi="Arial"/>
          <w:i/>
          <w:color w:val="212121"/>
          <w:spacing w:val="-2"/>
          <w:sz w:val="16"/>
        </w:rPr>
        <w:t xml:space="preserve"> </w:t>
      </w:r>
      <w:r w:rsidR="00533A87">
        <w:rPr>
          <w:rFonts w:ascii="Arial" w:hAnsi="Arial"/>
          <w:i/>
          <w:color w:val="212121"/>
          <w:sz w:val="16"/>
        </w:rPr>
        <w:t>We</w:t>
      </w:r>
      <w:r w:rsidR="00533A87">
        <w:rPr>
          <w:rFonts w:ascii="Arial" w:hAnsi="Arial"/>
          <w:i/>
          <w:color w:val="212121"/>
          <w:spacing w:val="-5"/>
          <w:sz w:val="16"/>
        </w:rPr>
        <w:t xml:space="preserve"> </w:t>
      </w:r>
      <w:r w:rsidR="00533A87">
        <w:rPr>
          <w:rFonts w:ascii="Arial" w:hAnsi="Arial"/>
          <w:i/>
          <w:color w:val="212121"/>
          <w:sz w:val="16"/>
        </w:rPr>
        <w:t>would</w:t>
      </w:r>
      <w:r w:rsidR="00533A87">
        <w:rPr>
          <w:rFonts w:ascii="Arial" w:hAnsi="Arial"/>
          <w:i/>
          <w:color w:val="212121"/>
          <w:spacing w:val="-3"/>
          <w:sz w:val="16"/>
        </w:rPr>
        <w:t xml:space="preserve"> </w:t>
      </w:r>
      <w:r w:rsidR="00533A87">
        <w:rPr>
          <w:rFonts w:ascii="Arial" w:hAnsi="Arial"/>
          <w:i/>
          <w:color w:val="212121"/>
          <w:sz w:val="16"/>
        </w:rPr>
        <w:t>welcome</w:t>
      </w:r>
      <w:r w:rsidR="00533A87">
        <w:rPr>
          <w:rFonts w:ascii="Arial" w:hAnsi="Arial"/>
          <w:i/>
          <w:color w:val="212121"/>
          <w:spacing w:val="-2"/>
          <w:sz w:val="16"/>
        </w:rPr>
        <w:t xml:space="preserve"> </w:t>
      </w:r>
      <w:r w:rsidR="00533A87">
        <w:rPr>
          <w:rFonts w:ascii="Arial" w:hAnsi="Arial"/>
          <w:i/>
          <w:color w:val="212121"/>
          <w:sz w:val="16"/>
        </w:rPr>
        <w:t>and</w:t>
      </w:r>
      <w:r w:rsidR="00533A87">
        <w:rPr>
          <w:rFonts w:ascii="Arial" w:hAnsi="Arial"/>
          <w:i/>
          <w:color w:val="212121"/>
          <w:spacing w:val="-1"/>
          <w:sz w:val="16"/>
        </w:rPr>
        <w:t xml:space="preserve"> </w:t>
      </w:r>
      <w:r w:rsidR="00533A87">
        <w:rPr>
          <w:rFonts w:ascii="Arial" w:hAnsi="Arial"/>
          <w:i/>
          <w:color w:val="212121"/>
          <w:sz w:val="16"/>
        </w:rPr>
        <w:t>appreciate</w:t>
      </w:r>
      <w:r w:rsidR="00533A87">
        <w:rPr>
          <w:rFonts w:ascii="Arial" w:hAnsi="Arial"/>
          <w:i/>
          <w:color w:val="212121"/>
          <w:spacing w:val="-3"/>
          <w:sz w:val="16"/>
        </w:rPr>
        <w:t xml:space="preserve"> </w:t>
      </w:r>
      <w:r w:rsidR="00533A87">
        <w:rPr>
          <w:rFonts w:ascii="Arial" w:hAnsi="Arial"/>
          <w:i/>
          <w:color w:val="212121"/>
          <w:sz w:val="16"/>
        </w:rPr>
        <w:t>your</w:t>
      </w:r>
      <w:r w:rsidR="00533A87">
        <w:rPr>
          <w:rFonts w:ascii="Arial" w:hAnsi="Arial"/>
          <w:i/>
          <w:color w:val="212121"/>
          <w:spacing w:val="-4"/>
          <w:sz w:val="16"/>
        </w:rPr>
        <w:t xml:space="preserve"> </w:t>
      </w:r>
      <w:r w:rsidR="00533A87">
        <w:rPr>
          <w:rFonts w:ascii="Arial" w:hAnsi="Arial"/>
          <w:i/>
          <w:color w:val="212121"/>
          <w:sz w:val="16"/>
        </w:rPr>
        <w:t>feedback</w:t>
      </w:r>
      <w:r w:rsidR="00533A87">
        <w:rPr>
          <w:rFonts w:ascii="Arial" w:hAnsi="Arial"/>
          <w:i/>
          <w:color w:val="212121"/>
          <w:spacing w:val="-2"/>
          <w:sz w:val="16"/>
        </w:rPr>
        <w:t xml:space="preserve"> </w:t>
      </w:r>
      <w:r w:rsidR="00533A87">
        <w:rPr>
          <w:rFonts w:ascii="Arial" w:hAnsi="Arial"/>
          <w:i/>
          <w:color w:val="212121"/>
          <w:sz w:val="16"/>
        </w:rPr>
        <w:t>&amp;</w:t>
      </w:r>
      <w:r w:rsidR="00533A87">
        <w:rPr>
          <w:rFonts w:ascii="Arial" w:hAnsi="Arial"/>
          <w:i/>
          <w:color w:val="212121"/>
          <w:spacing w:val="-2"/>
          <w:sz w:val="16"/>
        </w:rPr>
        <w:t xml:space="preserve"> </w:t>
      </w:r>
      <w:r w:rsidR="00533A87">
        <w:rPr>
          <w:rFonts w:ascii="Arial" w:hAnsi="Arial"/>
          <w:i/>
          <w:color w:val="212121"/>
          <w:sz w:val="16"/>
        </w:rPr>
        <w:t>suggestions</w:t>
      </w:r>
      <w:r w:rsidR="00533A87">
        <w:rPr>
          <w:rFonts w:ascii="Arial" w:hAnsi="Arial"/>
          <w:i/>
          <w:color w:val="212121"/>
          <w:spacing w:val="1"/>
          <w:sz w:val="16"/>
        </w:rPr>
        <w:t xml:space="preserve"> </w:t>
      </w:r>
      <w:r w:rsidR="00533A87">
        <w:rPr>
          <w:rFonts w:ascii="Arial" w:hAnsi="Arial"/>
          <w:i/>
          <w:color w:val="212121"/>
          <w:sz w:val="16"/>
        </w:rPr>
        <w:t>in</w:t>
      </w:r>
      <w:r w:rsidR="00533A87">
        <w:rPr>
          <w:rFonts w:ascii="Arial" w:hAnsi="Arial"/>
          <w:i/>
          <w:color w:val="212121"/>
          <w:spacing w:val="-3"/>
          <w:sz w:val="16"/>
        </w:rPr>
        <w:t xml:space="preserve"> </w:t>
      </w:r>
      <w:r w:rsidR="00533A87">
        <w:rPr>
          <w:rFonts w:ascii="Arial" w:hAnsi="Arial"/>
          <w:i/>
          <w:color w:val="212121"/>
          <w:sz w:val="16"/>
        </w:rPr>
        <w:t>order</w:t>
      </w:r>
      <w:r w:rsidR="00533A87">
        <w:rPr>
          <w:rFonts w:ascii="Arial" w:hAnsi="Arial"/>
          <w:i/>
          <w:color w:val="212121"/>
          <w:spacing w:val="-1"/>
          <w:sz w:val="16"/>
        </w:rPr>
        <w:t xml:space="preserve"> </w:t>
      </w:r>
      <w:r w:rsidR="00533A87">
        <w:rPr>
          <w:rFonts w:ascii="Arial" w:hAnsi="Arial"/>
          <w:i/>
          <w:color w:val="212121"/>
          <w:sz w:val="16"/>
        </w:rPr>
        <w:t>to</w:t>
      </w:r>
      <w:r w:rsidR="00533A87">
        <w:rPr>
          <w:rFonts w:ascii="Arial" w:hAnsi="Arial"/>
          <w:i/>
          <w:color w:val="212121"/>
          <w:spacing w:val="-3"/>
          <w:sz w:val="16"/>
        </w:rPr>
        <w:t xml:space="preserve"> </w:t>
      </w:r>
      <w:r w:rsidR="00533A87">
        <w:rPr>
          <w:rFonts w:ascii="Arial" w:hAnsi="Arial"/>
          <w:i/>
          <w:color w:val="212121"/>
          <w:sz w:val="16"/>
        </w:rPr>
        <w:t>improve</w:t>
      </w:r>
      <w:r w:rsidR="00533A87">
        <w:rPr>
          <w:rFonts w:ascii="Arial" w:hAnsi="Arial"/>
          <w:i/>
          <w:color w:val="212121"/>
          <w:spacing w:val="-1"/>
          <w:sz w:val="16"/>
        </w:rPr>
        <w:t xml:space="preserve"> </w:t>
      </w:r>
      <w:r w:rsidR="00533A87">
        <w:rPr>
          <w:rFonts w:ascii="Arial" w:hAnsi="Arial"/>
          <w:i/>
          <w:color w:val="212121"/>
          <w:sz w:val="16"/>
        </w:rPr>
        <w:t>our</w:t>
      </w:r>
      <w:r w:rsidR="00533A87">
        <w:rPr>
          <w:rFonts w:ascii="Arial" w:hAnsi="Arial"/>
          <w:i/>
          <w:color w:val="212121"/>
          <w:spacing w:val="-3"/>
          <w:sz w:val="16"/>
        </w:rPr>
        <w:t xml:space="preserve"> </w:t>
      </w:r>
      <w:r w:rsidR="00533A87">
        <w:rPr>
          <w:rFonts w:ascii="Arial" w:hAnsi="Arial"/>
          <w:i/>
          <w:color w:val="212121"/>
          <w:sz w:val="16"/>
        </w:rPr>
        <w:t>services.</w:t>
      </w:r>
    </w:p>
    <w:p w:rsidR="00365C3E" w:rsidRDefault="00365C3E">
      <w:pPr>
        <w:pStyle w:val="BodyText"/>
        <w:rPr>
          <w:rFonts w:ascii="Arial"/>
          <w:i/>
          <w:sz w:val="23"/>
        </w:rPr>
      </w:pPr>
    </w:p>
    <w:p w:rsidR="00365C3E" w:rsidRDefault="00D732E9">
      <w:pPr>
        <w:spacing w:before="96" w:line="271" w:lineRule="auto"/>
        <w:ind w:left="1590" w:right="1404" w:hanging="9"/>
        <w:jc w:val="center"/>
        <w:rPr>
          <w:rFonts w:ascii="Arial"/>
          <w:i/>
          <w:sz w:val="16"/>
        </w:rPr>
      </w:pPr>
      <w:r>
        <w:pict>
          <v:shape id="_x0000_s1073" style="position:absolute;left:0;text-align:left;margin-left:93.5pt;margin-top:4.75pt;width:434.15pt;height:19.8pt;z-index:-19062784;mso-position-horizontal-relative:page" coordorigin="1870,95" coordsize="8683,396" o:spt="100" adj="0,,0" path="m10432,95r-8444,l1988,282r8444,l10432,95xm10552,304r-8682,l1870,491r8682,l10552,304xe" stroked="f">
            <v:stroke joinstyle="round"/>
            <v:formulas/>
            <v:path arrowok="t" o:connecttype="segments"/>
            <w10:wrap anchorx="page"/>
          </v:shape>
        </w:pict>
      </w:r>
      <w:r w:rsidR="00533A87">
        <w:rPr>
          <w:rFonts w:ascii="Arial"/>
          <w:i/>
          <w:color w:val="212121"/>
          <w:sz w:val="16"/>
        </w:rPr>
        <w:t xml:space="preserve">Our </w:t>
      </w:r>
      <w:r w:rsidR="00533A87">
        <w:rPr>
          <w:rFonts w:ascii="Arial"/>
          <w:b/>
          <w:i/>
          <w:color w:val="212121"/>
          <w:sz w:val="16"/>
        </w:rPr>
        <w:t xml:space="preserve">DATA RETENTION POLICY </w:t>
      </w:r>
      <w:r w:rsidR="00533A87">
        <w:rPr>
          <w:rFonts w:ascii="Arial"/>
          <w:i/>
          <w:color w:val="212121"/>
          <w:sz w:val="16"/>
        </w:rPr>
        <w:t xml:space="preserve">is of </w:t>
      </w:r>
      <w:r w:rsidR="00533A87">
        <w:rPr>
          <w:rFonts w:ascii="Arial"/>
          <w:b/>
          <w:i/>
          <w:color w:val="212121"/>
          <w:sz w:val="16"/>
          <w:u w:val="single" w:color="212121"/>
        </w:rPr>
        <w:t>ONE YEAR</w:t>
      </w:r>
      <w:r w:rsidR="00533A87">
        <w:rPr>
          <w:rFonts w:ascii="Arial"/>
          <w:i/>
          <w:color w:val="212121"/>
          <w:sz w:val="16"/>
        </w:rPr>
        <w:t>. After this period we remove all the concerned records related to the</w:t>
      </w:r>
      <w:r w:rsidR="00533A87">
        <w:rPr>
          <w:rFonts w:ascii="Arial"/>
          <w:i/>
          <w:color w:val="212121"/>
          <w:spacing w:val="1"/>
          <w:sz w:val="16"/>
        </w:rPr>
        <w:t xml:space="preserve"> </w:t>
      </w:r>
      <w:r w:rsidR="00533A87">
        <w:rPr>
          <w:rFonts w:ascii="Arial"/>
          <w:i/>
          <w:color w:val="212121"/>
          <w:sz w:val="16"/>
        </w:rPr>
        <w:t>assignment</w:t>
      </w:r>
      <w:r w:rsidR="00533A87">
        <w:rPr>
          <w:rFonts w:ascii="Arial"/>
          <w:i/>
          <w:color w:val="212121"/>
          <w:spacing w:val="-3"/>
          <w:sz w:val="16"/>
        </w:rPr>
        <w:t xml:space="preserve"> </w:t>
      </w:r>
      <w:r w:rsidR="00533A87">
        <w:rPr>
          <w:rFonts w:ascii="Arial"/>
          <w:i/>
          <w:color w:val="212121"/>
          <w:sz w:val="16"/>
        </w:rPr>
        <w:t>from</w:t>
      </w:r>
      <w:r w:rsidR="00533A87">
        <w:rPr>
          <w:rFonts w:ascii="Arial"/>
          <w:i/>
          <w:color w:val="212121"/>
          <w:spacing w:val="-3"/>
          <w:sz w:val="16"/>
        </w:rPr>
        <w:t xml:space="preserve"> </w:t>
      </w:r>
      <w:r w:rsidR="00533A87">
        <w:rPr>
          <w:rFonts w:ascii="Arial"/>
          <w:i/>
          <w:color w:val="212121"/>
          <w:sz w:val="16"/>
        </w:rPr>
        <w:t>our</w:t>
      </w:r>
      <w:r w:rsidR="00533A87">
        <w:rPr>
          <w:rFonts w:ascii="Arial"/>
          <w:i/>
          <w:color w:val="212121"/>
          <w:spacing w:val="-1"/>
          <w:sz w:val="16"/>
        </w:rPr>
        <w:t xml:space="preserve"> </w:t>
      </w:r>
      <w:r w:rsidR="00533A87">
        <w:rPr>
          <w:rFonts w:ascii="Arial"/>
          <w:i/>
          <w:color w:val="212121"/>
          <w:sz w:val="16"/>
        </w:rPr>
        <w:t>repository.</w:t>
      </w:r>
      <w:r w:rsidR="00533A87">
        <w:rPr>
          <w:rFonts w:ascii="Arial"/>
          <w:i/>
          <w:color w:val="212121"/>
          <w:spacing w:val="-1"/>
          <w:sz w:val="16"/>
        </w:rPr>
        <w:t xml:space="preserve"> </w:t>
      </w:r>
      <w:r w:rsidR="00533A87">
        <w:rPr>
          <w:rFonts w:ascii="Arial"/>
          <w:i/>
          <w:color w:val="212121"/>
          <w:sz w:val="16"/>
        </w:rPr>
        <w:t>No</w:t>
      </w:r>
      <w:r w:rsidR="00533A87">
        <w:rPr>
          <w:rFonts w:ascii="Arial"/>
          <w:i/>
          <w:color w:val="212121"/>
          <w:spacing w:val="-1"/>
          <w:sz w:val="16"/>
        </w:rPr>
        <w:t xml:space="preserve"> </w:t>
      </w:r>
      <w:r w:rsidR="00533A87">
        <w:rPr>
          <w:rFonts w:ascii="Arial"/>
          <w:i/>
          <w:color w:val="212121"/>
          <w:sz w:val="16"/>
        </w:rPr>
        <w:t>clarification</w:t>
      </w:r>
      <w:r w:rsidR="00533A87">
        <w:rPr>
          <w:rFonts w:ascii="Arial"/>
          <w:i/>
          <w:color w:val="212121"/>
          <w:spacing w:val="-2"/>
          <w:sz w:val="16"/>
        </w:rPr>
        <w:t xml:space="preserve"> </w:t>
      </w:r>
      <w:r w:rsidR="00533A87">
        <w:rPr>
          <w:rFonts w:ascii="Arial"/>
          <w:i/>
          <w:color w:val="212121"/>
          <w:sz w:val="16"/>
        </w:rPr>
        <w:t>or</w:t>
      </w:r>
      <w:r w:rsidR="00533A87">
        <w:rPr>
          <w:rFonts w:ascii="Arial"/>
          <w:i/>
          <w:color w:val="212121"/>
          <w:spacing w:val="-4"/>
          <w:sz w:val="16"/>
        </w:rPr>
        <w:t xml:space="preserve"> </w:t>
      </w:r>
      <w:r w:rsidR="00533A87">
        <w:rPr>
          <w:rFonts w:ascii="Arial"/>
          <w:i/>
          <w:color w:val="212121"/>
          <w:sz w:val="16"/>
        </w:rPr>
        <w:t>query</w:t>
      </w:r>
      <w:r w:rsidR="00533A87">
        <w:rPr>
          <w:rFonts w:ascii="Arial"/>
          <w:i/>
          <w:color w:val="212121"/>
          <w:spacing w:val="-3"/>
          <w:sz w:val="16"/>
        </w:rPr>
        <w:t xml:space="preserve"> </w:t>
      </w:r>
      <w:r w:rsidR="00533A87">
        <w:rPr>
          <w:rFonts w:ascii="Arial"/>
          <w:i/>
          <w:color w:val="212121"/>
          <w:sz w:val="16"/>
        </w:rPr>
        <w:t>can</w:t>
      </w:r>
      <w:r w:rsidR="00533A87">
        <w:rPr>
          <w:rFonts w:ascii="Arial"/>
          <w:i/>
          <w:color w:val="212121"/>
          <w:spacing w:val="-2"/>
          <w:sz w:val="16"/>
        </w:rPr>
        <w:t xml:space="preserve"> </w:t>
      </w:r>
      <w:r w:rsidR="00533A87">
        <w:rPr>
          <w:rFonts w:ascii="Arial"/>
          <w:i/>
          <w:color w:val="212121"/>
          <w:sz w:val="16"/>
        </w:rPr>
        <w:t>be</w:t>
      </w:r>
      <w:r w:rsidR="00533A87">
        <w:rPr>
          <w:rFonts w:ascii="Arial"/>
          <w:i/>
          <w:color w:val="212121"/>
          <w:spacing w:val="-3"/>
          <w:sz w:val="16"/>
        </w:rPr>
        <w:t xml:space="preserve"> </w:t>
      </w:r>
      <w:r w:rsidR="00533A87">
        <w:rPr>
          <w:rFonts w:ascii="Arial"/>
          <w:i/>
          <w:color w:val="212121"/>
          <w:sz w:val="16"/>
        </w:rPr>
        <w:t>answered</w:t>
      </w:r>
      <w:r w:rsidR="00533A87">
        <w:rPr>
          <w:rFonts w:ascii="Arial"/>
          <w:i/>
          <w:color w:val="212121"/>
          <w:spacing w:val="-2"/>
          <w:sz w:val="16"/>
        </w:rPr>
        <w:t xml:space="preserve"> </w:t>
      </w:r>
      <w:r w:rsidR="00533A87">
        <w:rPr>
          <w:rFonts w:ascii="Arial"/>
          <w:i/>
          <w:color w:val="212121"/>
          <w:sz w:val="16"/>
        </w:rPr>
        <w:t>after</w:t>
      </w:r>
      <w:r w:rsidR="00533A87">
        <w:rPr>
          <w:rFonts w:ascii="Arial"/>
          <w:i/>
          <w:color w:val="212121"/>
          <w:spacing w:val="-1"/>
          <w:sz w:val="16"/>
        </w:rPr>
        <w:t xml:space="preserve"> </w:t>
      </w:r>
      <w:r w:rsidR="00533A87">
        <w:rPr>
          <w:rFonts w:ascii="Arial"/>
          <w:i/>
          <w:color w:val="212121"/>
          <w:sz w:val="16"/>
        </w:rPr>
        <w:t>this</w:t>
      </w:r>
      <w:r w:rsidR="00533A87">
        <w:rPr>
          <w:rFonts w:ascii="Arial"/>
          <w:i/>
          <w:color w:val="212121"/>
          <w:spacing w:val="-2"/>
          <w:sz w:val="16"/>
        </w:rPr>
        <w:t xml:space="preserve"> </w:t>
      </w:r>
      <w:r w:rsidR="00533A87">
        <w:rPr>
          <w:rFonts w:ascii="Arial"/>
          <w:i/>
          <w:color w:val="212121"/>
          <w:sz w:val="16"/>
        </w:rPr>
        <w:t>period</w:t>
      </w:r>
      <w:r w:rsidR="00533A87">
        <w:rPr>
          <w:rFonts w:ascii="Arial"/>
          <w:i/>
          <w:color w:val="212121"/>
          <w:spacing w:val="-2"/>
          <w:sz w:val="16"/>
        </w:rPr>
        <w:t xml:space="preserve"> </w:t>
      </w:r>
      <w:r w:rsidR="00533A87">
        <w:rPr>
          <w:rFonts w:ascii="Arial"/>
          <w:i/>
          <w:color w:val="212121"/>
          <w:sz w:val="16"/>
        </w:rPr>
        <w:t>due</w:t>
      </w:r>
      <w:r w:rsidR="00533A87">
        <w:rPr>
          <w:rFonts w:ascii="Arial"/>
          <w:i/>
          <w:color w:val="212121"/>
          <w:spacing w:val="-3"/>
          <w:sz w:val="16"/>
        </w:rPr>
        <w:t xml:space="preserve"> </w:t>
      </w:r>
      <w:r w:rsidR="00533A87">
        <w:rPr>
          <w:rFonts w:ascii="Arial"/>
          <w:i/>
          <w:color w:val="212121"/>
          <w:sz w:val="16"/>
        </w:rPr>
        <w:t>to</w:t>
      </w:r>
      <w:r w:rsidR="00533A87">
        <w:rPr>
          <w:rFonts w:ascii="Arial"/>
          <w:i/>
          <w:color w:val="212121"/>
          <w:spacing w:val="-2"/>
          <w:sz w:val="16"/>
        </w:rPr>
        <w:t xml:space="preserve"> </w:t>
      </w:r>
      <w:r w:rsidR="00533A87">
        <w:rPr>
          <w:rFonts w:ascii="Arial"/>
          <w:i/>
          <w:color w:val="212121"/>
          <w:sz w:val="16"/>
        </w:rPr>
        <w:t>unavailability</w:t>
      </w:r>
      <w:r w:rsidR="00533A87">
        <w:rPr>
          <w:rFonts w:ascii="Arial"/>
          <w:i/>
          <w:color w:val="212121"/>
          <w:spacing w:val="1"/>
          <w:sz w:val="16"/>
        </w:rPr>
        <w:t xml:space="preserve"> </w:t>
      </w:r>
      <w:r w:rsidR="00533A87">
        <w:rPr>
          <w:rFonts w:ascii="Arial"/>
          <w:i/>
          <w:color w:val="212121"/>
          <w:sz w:val="16"/>
        </w:rPr>
        <w:t>of</w:t>
      </w:r>
      <w:r w:rsidR="00533A87">
        <w:rPr>
          <w:rFonts w:ascii="Arial"/>
          <w:i/>
          <w:color w:val="212121"/>
          <w:spacing w:val="-3"/>
          <w:sz w:val="16"/>
        </w:rPr>
        <w:t xml:space="preserve"> </w:t>
      </w:r>
      <w:r w:rsidR="00533A87">
        <w:rPr>
          <w:rFonts w:ascii="Arial"/>
          <w:i/>
          <w:color w:val="212121"/>
          <w:sz w:val="16"/>
        </w:rPr>
        <w:t>the</w:t>
      </w:r>
      <w:r w:rsidR="00533A87">
        <w:rPr>
          <w:rFonts w:ascii="Arial"/>
          <w:i/>
          <w:color w:val="212121"/>
          <w:spacing w:val="-3"/>
          <w:sz w:val="16"/>
        </w:rPr>
        <w:t xml:space="preserve"> </w:t>
      </w:r>
      <w:r w:rsidR="00533A87">
        <w:rPr>
          <w:rFonts w:ascii="Arial"/>
          <w:i/>
          <w:color w:val="212121"/>
          <w:sz w:val="16"/>
        </w:rPr>
        <w:t>data.</w:t>
      </w:r>
    </w:p>
    <w:p w:rsidR="00365C3E" w:rsidRDefault="00365C3E">
      <w:pPr>
        <w:pStyle w:val="BodyText"/>
        <w:rPr>
          <w:rFonts w:ascii="Arial"/>
          <w:i/>
          <w:sz w:val="18"/>
        </w:rPr>
      </w:pPr>
    </w:p>
    <w:p w:rsidR="00365C3E" w:rsidRDefault="00533A87">
      <w:pPr>
        <w:spacing w:before="157" w:line="276" w:lineRule="auto"/>
        <w:ind w:left="1354" w:right="1170" w:hanging="4"/>
        <w:jc w:val="center"/>
        <w:rPr>
          <w:rFonts w:ascii="Arial"/>
          <w:i/>
          <w:sz w:val="16"/>
        </w:rPr>
      </w:pPr>
      <w:r>
        <w:rPr>
          <w:rFonts w:ascii="Arial"/>
          <w:b/>
          <w:i/>
          <w:sz w:val="16"/>
          <w:u w:val="single"/>
        </w:rPr>
        <w:t>COPYRIGHT FORMAT</w:t>
      </w:r>
      <w:r>
        <w:rPr>
          <w:rFonts w:ascii="Arial"/>
          <w:b/>
          <w:i/>
          <w:sz w:val="16"/>
        </w:rPr>
        <w:t xml:space="preserve"> </w:t>
      </w:r>
      <w:r>
        <w:rPr>
          <w:rFonts w:ascii="Arial"/>
          <w:i/>
          <w:sz w:val="16"/>
        </w:rPr>
        <w:t>- This report is prepared on the copyright format of R.K Associates to serve our clients in the best</w:t>
      </w:r>
      <w:r>
        <w:rPr>
          <w:rFonts w:ascii="Arial"/>
          <w:i/>
          <w:spacing w:val="1"/>
          <w:sz w:val="16"/>
        </w:rPr>
        <w:t xml:space="preserve"> </w:t>
      </w:r>
      <w:r>
        <w:rPr>
          <w:rFonts w:ascii="Arial"/>
          <w:i/>
          <w:sz w:val="16"/>
        </w:rPr>
        <w:t>possible way. Legally no one can copy or distribute this format without prior approval from R.K Associates. It is meant only for the</w:t>
      </w:r>
      <w:r>
        <w:rPr>
          <w:rFonts w:ascii="Arial"/>
          <w:i/>
          <w:spacing w:val="-42"/>
          <w:sz w:val="16"/>
        </w:rPr>
        <w:t xml:space="preserve"> </w:t>
      </w:r>
      <w:r>
        <w:rPr>
          <w:rFonts w:ascii="Arial"/>
          <w:i/>
          <w:sz w:val="16"/>
        </w:rPr>
        <w:t>organization as mentioned on the cover page of this report. Distribution or use of this format or any content of this report wholly or</w:t>
      </w:r>
      <w:r>
        <w:rPr>
          <w:rFonts w:ascii="Arial"/>
          <w:i/>
          <w:spacing w:val="-42"/>
          <w:sz w:val="16"/>
        </w:rPr>
        <w:t xml:space="preserve"> </w:t>
      </w:r>
      <w:r>
        <w:rPr>
          <w:rFonts w:ascii="Arial"/>
          <w:i/>
          <w:sz w:val="16"/>
        </w:rPr>
        <w:t>partially</w:t>
      </w:r>
      <w:r>
        <w:rPr>
          <w:rFonts w:ascii="Arial"/>
          <w:i/>
          <w:spacing w:val="-2"/>
          <w:sz w:val="16"/>
        </w:rPr>
        <w:t xml:space="preserve"> </w:t>
      </w:r>
      <w:r>
        <w:rPr>
          <w:rFonts w:ascii="Arial"/>
          <w:i/>
          <w:sz w:val="16"/>
        </w:rPr>
        <w:t>other</w:t>
      </w:r>
      <w:r>
        <w:rPr>
          <w:rFonts w:ascii="Arial"/>
          <w:i/>
          <w:spacing w:val="-3"/>
          <w:sz w:val="16"/>
        </w:rPr>
        <w:t xml:space="preserve"> </w:t>
      </w:r>
      <w:r>
        <w:rPr>
          <w:rFonts w:ascii="Arial"/>
          <w:i/>
          <w:sz w:val="16"/>
        </w:rPr>
        <w:t>than</w:t>
      </w:r>
      <w:r>
        <w:rPr>
          <w:rFonts w:ascii="Arial"/>
          <w:i/>
          <w:spacing w:val="-1"/>
          <w:sz w:val="16"/>
        </w:rPr>
        <w:t xml:space="preserve"> </w:t>
      </w:r>
      <w:r>
        <w:rPr>
          <w:rFonts w:ascii="Arial"/>
          <w:i/>
          <w:sz w:val="16"/>
        </w:rPr>
        <w:t>R.K</w:t>
      </w:r>
      <w:r>
        <w:rPr>
          <w:rFonts w:ascii="Arial"/>
          <w:i/>
          <w:spacing w:val="-3"/>
          <w:sz w:val="16"/>
        </w:rPr>
        <w:t xml:space="preserve"> </w:t>
      </w:r>
      <w:r>
        <w:rPr>
          <w:rFonts w:ascii="Arial"/>
          <w:i/>
          <w:sz w:val="16"/>
        </w:rPr>
        <w:t>Associates</w:t>
      </w:r>
      <w:r>
        <w:rPr>
          <w:rFonts w:ascii="Arial"/>
          <w:i/>
          <w:spacing w:val="-2"/>
          <w:sz w:val="16"/>
        </w:rPr>
        <w:t xml:space="preserve"> </w:t>
      </w:r>
      <w:r>
        <w:rPr>
          <w:rFonts w:ascii="Arial"/>
          <w:i/>
          <w:sz w:val="16"/>
        </w:rPr>
        <w:t>will be</w:t>
      </w:r>
      <w:r>
        <w:rPr>
          <w:rFonts w:ascii="Arial"/>
          <w:i/>
          <w:spacing w:val="-3"/>
          <w:sz w:val="16"/>
        </w:rPr>
        <w:t xml:space="preserve"> </w:t>
      </w:r>
      <w:r>
        <w:rPr>
          <w:rFonts w:ascii="Arial"/>
          <w:i/>
          <w:sz w:val="16"/>
        </w:rPr>
        <w:t>seen</w:t>
      </w:r>
      <w:r>
        <w:rPr>
          <w:rFonts w:ascii="Arial"/>
          <w:i/>
          <w:spacing w:val="-4"/>
          <w:sz w:val="16"/>
        </w:rPr>
        <w:t xml:space="preserve"> </w:t>
      </w:r>
      <w:r>
        <w:rPr>
          <w:rFonts w:ascii="Arial"/>
          <w:i/>
          <w:sz w:val="16"/>
        </w:rPr>
        <w:t>as</w:t>
      </w:r>
      <w:r>
        <w:rPr>
          <w:rFonts w:ascii="Arial"/>
          <w:i/>
          <w:spacing w:val="-2"/>
          <w:sz w:val="16"/>
        </w:rPr>
        <w:t xml:space="preserve"> </w:t>
      </w:r>
      <w:r>
        <w:rPr>
          <w:rFonts w:ascii="Arial"/>
          <w:i/>
          <w:sz w:val="16"/>
        </w:rPr>
        <w:t>unlawful</w:t>
      </w:r>
      <w:r>
        <w:rPr>
          <w:rFonts w:ascii="Arial"/>
          <w:i/>
          <w:spacing w:val="-3"/>
          <w:sz w:val="16"/>
        </w:rPr>
        <w:t xml:space="preserve"> </w:t>
      </w:r>
      <w:r>
        <w:rPr>
          <w:rFonts w:ascii="Arial"/>
          <w:i/>
          <w:sz w:val="16"/>
        </w:rPr>
        <w:t>act and</w:t>
      </w:r>
      <w:r>
        <w:rPr>
          <w:rFonts w:ascii="Arial"/>
          <w:i/>
          <w:spacing w:val="-2"/>
          <w:sz w:val="16"/>
        </w:rPr>
        <w:t xml:space="preserve"> </w:t>
      </w:r>
      <w:r>
        <w:rPr>
          <w:rFonts w:ascii="Arial"/>
          <w:i/>
          <w:sz w:val="16"/>
        </w:rPr>
        <w:t>necessary</w:t>
      </w:r>
      <w:r>
        <w:rPr>
          <w:rFonts w:ascii="Arial"/>
          <w:i/>
          <w:spacing w:val="-2"/>
          <w:sz w:val="16"/>
        </w:rPr>
        <w:t xml:space="preserve"> </w:t>
      </w:r>
      <w:r>
        <w:rPr>
          <w:rFonts w:ascii="Arial"/>
          <w:i/>
          <w:sz w:val="16"/>
        </w:rPr>
        <w:t>legal action</w:t>
      </w:r>
      <w:r>
        <w:rPr>
          <w:rFonts w:ascii="Arial"/>
          <w:i/>
          <w:spacing w:val="-4"/>
          <w:sz w:val="16"/>
        </w:rPr>
        <w:t xml:space="preserve"> </w:t>
      </w:r>
      <w:r>
        <w:rPr>
          <w:rFonts w:ascii="Arial"/>
          <w:i/>
          <w:sz w:val="16"/>
        </w:rPr>
        <w:t>can</w:t>
      </w:r>
      <w:r>
        <w:rPr>
          <w:rFonts w:ascii="Arial"/>
          <w:i/>
          <w:spacing w:val="-2"/>
          <w:sz w:val="16"/>
        </w:rPr>
        <w:t xml:space="preserve"> </w:t>
      </w:r>
      <w:r>
        <w:rPr>
          <w:rFonts w:ascii="Arial"/>
          <w:i/>
          <w:sz w:val="16"/>
        </w:rPr>
        <w:t>be</w:t>
      </w:r>
      <w:r>
        <w:rPr>
          <w:rFonts w:ascii="Arial"/>
          <w:i/>
          <w:spacing w:val="-3"/>
          <w:sz w:val="16"/>
        </w:rPr>
        <w:t xml:space="preserve"> </w:t>
      </w:r>
      <w:r>
        <w:rPr>
          <w:rFonts w:ascii="Arial"/>
          <w:i/>
          <w:sz w:val="16"/>
        </w:rPr>
        <w:t>taken</w:t>
      </w:r>
      <w:r>
        <w:rPr>
          <w:rFonts w:ascii="Arial"/>
          <w:i/>
          <w:spacing w:val="-3"/>
          <w:sz w:val="16"/>
        </w:rPr>
        <w:t xml:space="preserve"> </w:t>
      </w:r>
      <w:r>
        <w:rPr>
          <w:rFonts w:ascii="Arial"/>
          <w:i/>
          <w:sz w:val="16"/>
        </w:rPr>
        <w:t>against</w:t>
      </w:r>
      <w:r>
        <w:rPr>
          <w:rFonts w:ascii="Arial"/>
          <w:i/>
          <w:spacing w:val="-2"/>
          <w:sz w:val="16"/>
        </w:rPr>
        <w:t xml:space="preserve"> </w:t>
      </w:r>
      <w:r>
        <w:rPr>
          <w:rFonts w:ascii="Arial"/>
          <w:i/>
          <w:sz w:val="16"/>
        </w:rPr>
        <w:t>the</w:t>
      </w:r>
      <w:r>
        <w:rPr>
          <w:rFonts w:ascii="Arial"/>
          <w:i/>
          <w:spacing w:val="-4"/>
          <w:sz w:val="16"/>
        </w:rPr>
        <w:t xml:space="preserve"> </w:t>
      </w:r>
      <w:r>
        <w:rPr>
          <w:rFonts w:ascii="Arial"/>
          <w:i/>
          <w:sz w:val="16"/>
        </w:rPr>
        <w:t>defaulters.</w:t>
      </w:r>
    </w:p>
    <w:p w:rsidR="00365C3E" w:rsidRDefault="00365C3E">
      <w:pPr>
        <w:pStyle w:val="BodyText"/>
        <w:rPr>
          <w:rFonts w:ascii="Arial"/>
          <w:i/>
          <w:sz w:val="18"/>
        </w:rPr>
      </w:pPr>
    </w:p>
    <w:p w:rsidR="00365C3E" w:rsidRDefault="00365C3E">
      <w:pPr>
        <w:pStyle w:val="BodyText"/>
        <w:spacing w:before="5"/>
        <w:rPr>
          <w:rFonts w:ascii="Arial"/>
          <w:i/>
          <w:sz w:val="17"/>
        </w:rPr>
      </w:pPr>
    </w:p>
    <w:p w:rsidR="00365C3E" w:rsidRDefault="00533A87">
      <w:pPr>
        <w:ind w:left="86" w:right="86"/>
        <w:jc w:val="center"/>
        <w:rPr>
          <w:rFonts w:ascii="Arial"/>
          <w:b/>
          <w:i/>
          <w:sz w:val="20"/>
        </w:rPr>
      </w:pPr>
      <w:r>
        <w:rPr>
          <w:rFonts w:ascii="Arial"/>
          <w:b/>
          <w:i/>
          <w:sz w:val="20"/>
          <w:u w:val="thick"/>
        </w:rPr>
        <w:t>IF</w:t>
      </w:r>
      <w:r>
        <w:rPr>
          <w:rFonts w:ascii="Arial"/>
          <w:b/>
          <w:i/>
          <w:spacing w:val="-3"/>
          <w:sz w:val="20"/>
          <w:u w:val="thick"/>
        </w:rPr>
        <w:t xml:space="preserve"> </w:t>
      </w:r>
      <w:r>
        <w:rPr>
          <w:rFonts w:ascii="Arial"/>
          <w:b/>
          <w:i/>
          <w:sz w:val="20"/>
          <w:u w:val="thick"/>
        </w:rPr>
        <w:t>REPORT</w:t>
      </w:r>
      <w:r>
        <w:rPr>
          <w:rFonts w:ascii="Arial"/>
          <w:b/>
          <w:i/>
          <w:spacing w:val="-2"/>
          <w:sz w:val="20"/>
          <w:u w:val="thick"/>
        </w:rPr>
        <w:t xml:space="preserve"> </w:t>
      </w:r>
      <w:r>
        <w:rPr>
          <w:rFonts w:ascii="Arial"/>
          <w:b/>
          <w:i/>
          <w:sz w:val="20"/>
          <w:u w:val="thick"/>
        </w:rPr>
        <w:t>IS</w:t>
      </w:r>
      <w:r>
        <w:rPr>
          <w:rFonts w:ascii="Arial"/>
          <w:b/>
          <w:i/>
          <w:spacing w:val="-2"/>
          <w:sz w:val="20"/>
          <w:u w:val="thick"/>
        </w:rPr>
        <w:t xml:space="preserve"> </w:t>
      </w:r>
      <w:r>
        <w:rPr>
          <w:rFonts w:ascii="Arial"/>
          <w:b/>
          <w:i/>
          <w:sz w:val="20"/>
          <w:u w:val="thick"/>
        </w:rPr>
        <w:t>USED</w:t>
      </w:r>
      <w:r>
        <w:rPr>
          <w:rFonts w:ascii="Arial"/>
          <w:b/>
          <w:i/>
          <w:spacing w:val="-3"/>
          <w:sz w:val="20"/>
          <w:u w:val="thick"/>
        </w:rPr>
        <w:t xml:space="preserve"> </w:t>
      </w:r>
      <w:r>
        <w:rPr>
          <w:rFonts w:ascii="Arial"/>
          <w:b/>
          <w:i/>
          <w:sz w:val="20"/>
          <w:u w:val="thick"/>
        </w:rPr>
        <w:t>FOR</w:t>
      </w:r>
      <w:r>
        <w:rPr>
          <w:rFonts w:ascii="Arial"/>
          <w:b/>
          <w:i/>
          <w:spacing w:val="1"/>
          <w:sz w:val="20"/>
          <w:u w:val="thick"/>
        </w:rPr>
        <w:t xml:space="preserve"> </w:t>
      </w:r>
      <w:r>
        <w:rPr>
          <w:rFonts w:ascii="Arial"/>
          <w:b/>
          <w:i/>
          <w:sz w:val="20"/>
          <w:u w:val="thick"/>
        </w:rPr>
        <w:t>BANK/</w:t>
      </w:r>
      <w:r>
        <w:rPr>
          <w:rFonts w:ascii="Arial"/>
          <w:b/>
          <w:i/>
          <w:spacing w:val="-3"/>
          <w:sz w:val="20"/>
          <w:u w:val="thick"/>
        </w:rPr>
        <w:t xml:space="preserve"> </w:t>
      </w:r>
      <w:r>
        <w:rPr>
          <w:rFonts w:ascii="Arial"/>
          <w:b/>
          <w:i/>
          <w:sz w:val="20"/>
          <w:u w:val="thick"/>
        </w:rPr>
        <w:t>FIs</w:t>
      </w:r>
    </w:p>
    <w:p w:rsidR="00365C3E" w:rsidRDefault="00365C3E">
      <w:pPr>
        <w:pStyle w:val="BodyText"/>
        <w:spacing w:before="5"/>
        <w:rPr>
          <w:rFonts w:ascii="Arial"/>
          <w:b/>
          <w:i/>
          <w:sz w:val="15"/>
        </w:rPr>
      </w:pPr>
    </w:p>
    <w:p w:rsidR="00365C3E" w:rsidRDefault="00533A87">
      <w:pPr>
        <w:spacing w:before="96" w:line="259" w:lineRule="auto"/>
        <w:ind w:left="1244" w:right="1241" w:hanging="5"/>
        <w:jc w:val="center"/>
        <w:rPr>
          <w:rFonts w:ascii="Arial"/>
          <w:i/>
          <w:sz w:val="16"/>
        </w:rPr>
      </w:pPr>
      <w:r>
        <w:rPr>
          <w:rFonts w:ascii="Arial"/>
          <w:b/>
          <w:i/>
          <w:sz w:val="16"/>
        </w:rPr>
        <w:t xml:space="preserve">NOTE: </w:t>
      </w:r>
      <w:r>
        <w:rPr>
          <w:rFonts w:ascii="Arial"/>
          <w:i/>
          <w:sz w:val="16"/>
        </w:rPr>
        <w:t>As per IBA Guidelines in case the valuation report submitted by the valuer is not in order, the banks / FIs shall bring the</w:t>
      </w:r>
      <w:r>
        <w:rPr>
          <w:rFonts w:ascii="Arial"/>
          <w:i/>
          <w:spacing w:val="1"/>
          <w:sz w:val="16"/>
        </w:rPr>
        <w:t xml:space="preserve"> </w:t>
      </w:r>
      <w:r>
        <w:rPr>
          <w:rFonts w:ascii="Arial"/>
          <w:i/>
          <w:sz w:val="16"/>
        </w:rPr>
        <w:t>same to the notice of the valuer within 15 days of submission for rectification and resubmission. In case no such communication is</w:t>
      </w:r>
      <w:r>
        <w:rPr>
          <w:rFonts w:ascii="Arial"/>
          <w:i/>
          <w:spacing w:val="-42"/>
          <w:sz w:val="16"/>
        </w:rPr>
        <w:t xml:space="preserve"> </w:t>
      </w:r>
      <w:r>
        <w:rPr>
          <w:rFonts w:ascii="Arial"/>
          <w:i/>
          <w:sz w:val="16"/>
        </w:rPr>
        <w:t>received,</w:t>
      </w:r>
      <w:r>
        <w:rPr>
          <w:rFonts w:ascii="Arial"/>
          <w:i/>
          <w:spacing w:val="-2"/>
          <w:sz w:val="16"/>
        </w:rPr>
        <w:t xml:space="preserve"> </w:t>
      </w:r>
      <w:r>
        <w:rPr>
          <w:rFonts w:ascii="Arial"/>
          <w:i/>
          <w:sz w:val="16"/>
        </w:rPr>
        <w:t>it</w:t>
      </w:r>
      <w:r>
        <w:rPr>
          <w:rFonts w:ascii="Arial"/>
          <w:i/>
          <w:spacing w:val="-1"/>
          <w:sz w:val="16"/>
        </w:rPr>
        <w:t xml:space="preserve"> </w:t>
      </w:r>
      <w:r>
        <w:rPr>
          <w:rFonts w:ascii="Arial"/>
          <w:i/>
          <w:sz w:val="16"/>
        </w:rPr>
        <w:t>shall</w:t>
      </w:r>
      <w:r>
        <w:rPr>
          <w:rFonts w:ascii="Arial"/>
          <w:i/>
          <w:spacing w:val="1"/>
          <w:sz w:val="16"/>
        </w:rPr>
        <w:t xml:space="preserve"> </w:t>
      </w:r>
      <w:r>
        <w:rPr>
          <w:rFonts w:ascii="Arial"/>
          <w:i/>
          <w:sz w:val="16"/>
        </w:rPr>
        <w:t>be</w:t>
      </w:r>
      <w:r>
        <w:rPr>
          <w:rFonts w:ascii="Arial"/>
          <w:i/>
          <w:spacing w:val="-3"/>
          <w:sz w:val="16"/>
        </w:rPr>
        <w:t xml:space="preserve"> </w:t>
      </w:r>
      <w:r>
        <w:rPr>
          <w:rFonts w:ascii="Arial"/>
          <w:i/>
          <w:sz w:val="16"/>
        </w:rPr>
        <w:t>presumed that</w:t>
      </w:r>
      <w:r>
        <w:rPr>
          <w:rFonts w:ascii="Arial"/>
          <w:i/>
          <w:spacing w:val="-1"/>
          <w:sz w:val="16"/>
        </w:rPr>
        <w:t xml:space="preserve"> </w:t>
      </w:r>
      <w:r>
        <w:rPr>
          <w:rFonts w:ascii="Arial"/>
          <w:i/>
          <w:sz w:val="16"/>
        </w:rPr>
        <w:t>the</w:t>
      </w:r>
      <w:r>
        <w:rPr>
          <w:rFonts w:ascii="Arial"/>
          <w:i/>
          <w:spacing w:val="-2"/>
          <w:sz w:val="16"/>
        </w:rPr>
        <w:t xml:space="preserve"> </w:t>
      </w:r>
      <w:r>
        <w:rPr>
          <w:rFonts w:ascii="Arial"/>
          <w:i/>
          <w:sz w:val="16"/>
        </w:rPr>
        <w:t>valuation</w:t>
      </w:r>
      <w:r>
        <w:rPr>
          <w:rFonts w:ascii="Arial"/>
          <w:i/>
          <w:spacing w:val="-1"/>
          <w:sz w:val="16"/>
        </w:rPr>
        <w:t xml:space="preserve"> </w:t>
      </w:r>
      <w:r>
        <w:rPr>
          <w:rFonts w:ascii="Arial"/>
          <w:i/>
          <w:sz w:val="16"/>
        </w:rPr>
        <w:t>report</w:t>
      </w:r>
      <w:r>
        <w:rPr>
          <w:rFonts w:ascii="Arial"/>
          <w:i/>
          <w:spacing w:val="1"/>
          <w:sz w:val="16"/>
        </w:rPr>
        <w:t xml:space="preserve"> </w:t>
      </w:r>
      <w:r>
        <w:rPr>
          <w:rFonts w:ascii="Arial"/>
          <w:i/>
          <w:sz w:val="16"/>
        </w:rPr>
        <w:t>has</w:t>
      </w:r>
      <w:r>
        <w:rPr>
          <w:rFonts w:ascii="Arial"/>
          <w:i/>
          <w:spacing w:val="2"/>
          <w:sz w:val="16"/>
        </w:rPr>
        <w:t xml:space="preserve"> </w:t>
      </w:r>
      <w:r>
        <w:rPr>
          <w:rFonts w:ascii="Arial"/>
          <w:i/>
          <w:sz w:val="16"/>
        </w:rPr>
        <w:t>been accepted.</w:t>
      </w:r>
    </w:p>
    <w:p w:rsidR="00365C3E" w:rsidRDefault="00365C3E">
      <w:pPr>
        <w:pStyle w:val="BodyText"/>
        <w:spacing w:before="3"/>
        <w:rPr>
          <w:rFonts w:ascii="Arial"/>
          <w:i/>
          <w:sz w:val="17"/>
        </w:rPr>
      </w:pPr>
    </w:p>
    <w:p w:rsidR="00365C3E" w:rsidRDefault="00533A87">
      <w:pPr>
        <w:spacing w:line="259" w:lineRule="auto"/>
        <w:ind w:left="1358" w:right="1361"/>
        <w:jc w:val="center"/>
        <w:rPr>
          <w:rFonts w:ascii="Arial"/>
          <w:b/>
          <w:i/>
          <w:sz w:val="16"/>
        </w:rPr>
      </w:pPr>
      <w:r>
        <w:rPr>
          <w:rFonts w:ascii="Arial"/>
          <w:b/>
          <w:i/>
          <w:sz w:val="16"/>
        </w:rPr>
        <w:t>At</w:t>
      </w:r>
      <w:r>
        <w:rPr>
          <w:rFonts w:ascii="Arial"/>
          <w:b/>
          <w:i/>
          <w:spacing w:val="-2"/>
          <w:sz w:val="16"/>
        </w:rPr>
        <w:t xml:space="preserve"> </w:t>
      </w:r>
      <w:r>
        <w:rPr>
          <w:rFonts w:ascii="Arial"/>
          <w:b/>
          <w:i/>
          <w:sz w:val="16"/>
        </w:rPr>
        <w:t>our end</w:t>
      </w:r>
      <w:r>
        <w:rPr>
          <w:rFonts w:ascii="Arial"/>
          <w:b/>
          <w:i/>
          <w:spacing w:val="-1"/>
          <w:sz w:val="16"/>
        </w:rPr>
        <w:t xml:space="preserve"> </w:t>
      </w:r>
      <w:r>
        <w:rPr>
          <w:rFonts w:ascii="Arial"/>
          <w:b/>
          <w:i/>
          <w:sz w:val="16"/>
        </w:rPr>
        <w:t>we</w:t>
      </w:r>
      <w:r>
        <w:rPr>
          <w:rFonts w:ascii="Arial"/>
          <w:b/>
          <w:i/>
          <w:spacing w:val="-4"/>
          <w:sz w:val="16"/>
        </w:rPr>
        <w:t xml:space="preserve"> </w:t>
      </w:r>
      <w:r>
        <w:rPr>
          <w:rFonts w:ascii="Arial"/>
          <w:b/>
          <w:i/>
          <w:sz w:val="16"/>
        </w:rPr>
        <w:t>have</w:t>
      </w:r>
      <w:r>
        <w:rPr>
          <w:rFonts w:ascii="Arial"/>
          <w:b/>
          <w:i/>
          <w:spacing w:val="-1"/>
          <w:sz w:val="16"/>
        </w:rPr>
        <w:t xml:space="preserve"> </w:t>
      </w:r>
      <w:r>
        <w:rPr>
          <w:rFonts w:ascii="Arial"/>
          <w:b/>
          <w:i/>
          <w:sz w:val="16"/>
        </w:rPr>
        <w:t>not</w:t>
      </w:r>
      <w:r>
        <w:rPr>
          <w:rFonts w:ascii="Arial"/>
          <w:b/>
          <w:i/>
          <w:spacing w:val="-2"/>
          <w:sz w:val="16"/>
        </w:rPr>
        <w:t xml:space="preserve"> </w:t>
      </w:r>
      <w:r>
        <w:rPr>
          <w:rFonts w:ascii="Arial"/>
          <w:b/>
          <w:i/>
          <w:sz w:val="16"/>
        </w:rPr>
        <w:t>verified</w:t>
      </w:r>
      <w:r>
        <w:rPr>
          <w:rFonts w:ascii="Arial"/>
          <w:b/>
          <w:i/>
          <w:spacing w:val="-3"/>
          <w:sz w:val="16"/>
        </w:rPr>
        <w:t xml:space="preserve"> </w:t>
      </w:r>
      <w:r>
        <w:rPr>
          <w:rFonts w:ascii="Arial"/>
          <w:b/>
          <w:i/>
          <w:sz w:val="16"/>
        </w:rPr>
        <w:t>the</w:t>
      </w:r>
      <w:r>
        <w:rPr>
          <w:rFonts w:ascii="Arial"/>
          <w:b/>
          <w:i/>
          <w:spacing w:val="-1"/>
          <w:sz w:val="16"/>
        </w:rPr>
        <w:t xml:space="preserve"> </w:t>
      </w:r>
      <w:r>
        <w:rPr>
          <w:rFonts w:ascii="Arial"/>
          <w:b/>
          <w:i/>
          <w:sz w:val="16"/>
        </w:rPr>
        <w:t>authenticity</w:t>
      </w:r>
      <w:r>
        <w:rPr>
          <w:rFonts w:ascii="Arial"/>
          <w:b/>
          <w:i/>
          <w:spacing w:val="-2"/>
          <w:sz w:val="16"/>
        </w:rPr>
        <w:t xml:space="preserve"> </w:t>
      </w:r>
      <w:r>
        <w:rPr>
          <w:rFonts w:ascii="Arial"/>
          <w:b/>
          <w:i/>
          <w:sz w:val="16"/>
        </w:rPr>
        <w:t>of</w:t>
      </w:r>
      <w:r>
        <w:rPr>
          <w:rFonts w:ascii="Arial"/>
          <w:b/>
          <w:i/>
          <w:spacing w:val="-1"/>
          <w:sz w:val="16"/>
        </w:rPr>
        <w:t xml:space="preserve"> </w:t>
      </w:r>
      <w:r>
        <w:rPr>
          <w:rFonts w:ascii="Arial"/>
          <w:b/>
          <w:i/>
          <w:sz w:val="16"/>
        </w:rPr>
        <w:t>any</w:t>
      </w:r>
      <w:r>
        <w:rPr>
          <w:rFonts w:ascii="Arial"/>
          <w:b/>
          <w:i/>
          <w:spacing w:val="-2"/>
          <w:sz w:val="16"/>
        </w:rPr>
        <w:t xml:space="preserve"> </w:t>
      </w:r>
      <w:r>
        <w:rPr>
          <w:rFonts w:ascii="Arial"/>
          <w:b/>
          <w:i/>
          <w:sz w:val="16"/>
        </w:rPr>
        <w:t>documents</w:t>
      </w:r>
      <w:r>
        <w:rPr>
          <w:rFonts w:ascii="Arial"/>
          <w:b/>
          <w:i/>
          <w:spacing w:val="-1"/>
          <w:sz w:val="16"/>
        </w:rPr>
        <w:t xml:space="preserve"> </w:t>
      </w:r>
      <w:r>
        <w:rPr>
          <w:rFonts w:ascii="Arial"/>
          <w:b/>
          <w:i/>
          <w:sz w:val="16"/>
        </w:rPr>
        <w:t>provided to</w:t>
      </w:r>
      <w:r>
        <w:rPr>
          <w:rFonts w:ascii="Arial"/>
          <w:b/>
          <w:i/>
          <w:spacing w:val="-4"/>
          <w:sz w:val="16"/>
        </w:rPr>
        <w:t xml:space="preserve"> </w:t>
      </w:r>
      <w:r>
        <w:rPr>
          <w:rFonts w:ascii="Arial"/>
          <w:b/>
          <w:i/>
          <w:sz w:val="16"/>
        </w:rPr>
        <w:t>us.</w:t>
      </w:r>
      <w:r>
        <w:rPr>
          <w:rFonts w:ascii="Arial"/>
          <w:b/>
          <w:i/>
          <w:spacing w:val="-2"/>
          <w:sz w:val="16"/>
        </w:rPr>
        <w:t xml:space="preserve"> </w:t>
      </w:r>
      <w:r>
        <w:rPr>
          <w:rFonts w:ascii="Arial"/>
          <w:b/>
          <w:i/>
          <w:sz w:val="16"/>
        </w:rPr>
        <w:t>Bank</w:t>
      </w:r>
      <w:r>
        <w:rPr>
          <w:rFonts w:ascii="Arial"/>
          <w:b/>
          <w:i/>
          <w:spacing w:val="-3"/>
          <w:sz w:val="16"/>
        </w:rPr>
        <w:t xml:space="preserve"> </w:t>
      </w:r>
      <w:r>
        <w:rPr>
          <w:rFonts w:ascii="Arial"/>
          <w:b/>
          <w:i/>
          <w:sz w:val="16"/>
        </w:rPr>
        <w:t>is</w:t>
      </w:r>
      <w:r>
        <w:rPr>
          <w:rFonts w:ascii="Arial"/>
          <w:b/>
          <w:i/>
          <w:spacing w:val="-2"/>
          <w:sz w:val="16"/>
        </w:rPr>
        <w:t xml:space="preserve"> </w:t>
      </w:r>
      <w:r>
        <w:rPr>
          <w:rFonts w:ascii="Arial"/>
          <w:b/>
          <w:i/>
          <w:sz w:val="16"/>
        </w:rPr>
        <w:t>advised to verify</w:t>
      </w:r>
      <w:r>
        <w:rPr>
          <w:rFonts w:ascii="Arial"/>
          <w:b/>
          <w:i/>
          <w:spacing w:val="-2"/>
          <w:sz w:val="16"/>
        </w:rPr>
        <w:t xml:space="preserve"> </w:t>
      </w:r>
      <w:r>
        <w:rPr>
          <w:rFonts w:ascii="Arial"/>
          <w:b/>
          <w:i/>
          <w:sz w:val="16"/>
        </w:rPr>
        <w:t>the</w:t>
      </w:r>
      <w:r>
        <w:rPr>
          <w:rFonts w:ascii="Arial"/>
          <w:b/>
          <w:i/>
          <w:spacing w:val="-41"/>
          <w:sz w:val="16"/>
        </w:rPr>
        <w:t xml:space="preserve"> </w:t>
      </w:r>
      <w:r>
        <w:rPr>
          <w:rFonts w:ascii="Arial"/>
          <w:b/>
          <w:i/>
          <w:sz w:val="16"/>
        </w:rPr>
        <w:t>genuineness</w:t>
      </w:r>
      <w:r>
        <w:rPr>
          <w:rFonts w:ascii="Arial"/>
          <w:b/>
          <w:i/>
          <w:spacing w:val="-1"/>
          <w:sz w:val="16"/>
        </w:rPr>
        <w:t xml:space="preserve"> </w:t>
      </w:r>
      <w:r>
        <w:rPr>
          <w:rFonts w:ascii="Arial"/>
          <w:b/>
          <w:i/>
          <w:sz w:val="16"/>
        </w:rPr>
        <w:t>of the property documents</w:t>
      </w:r>
      <w:r>
        <w:rPr>
          <w:rFonts w:ascii="Arial"/>
          <w:b/>
          <w:i/>
          <w:spacing w:val="-3"/>
          <w:sz w:val="16"/>
        </w:rPr>
        <w:t xml:space="preserve"> </w:t>
      </w:r>
      <w:r>
        <w:rPr>
          <w:rFonts w:ascii="Arial"/>
          <w:b/>
          <w:i/>
          <w:sz w:val="16"/>
        </w:rPr>
        <w:t>before taking</w:t>
      </w:r>
      <w:r>
        <w:rPr>
          <w:rFonts w:ascii="Arial"/>
          <w:b/>
          <w:i/>
          <w:spacing w:val="1"/>
          <w:sz w:val="16"/>
        </w:rPr>
        <w:t xml:space="preserve"> </w:t>
      </w:r>
      <w:r>
        <w:rPr>
          <w:rFonts w:ascii="Arial"/>
          <w:b/>
          <w:i/>
          <w:sz w:val="16"/>
        </w:rPr>
        <w:t>any</w:t>
      </w:r>
      <w:r>
        <w:rPr>
          <w:rFonts w:ascii="Arial"/>
          <w:b/>
          <w:i/>
          <w:spacing w:val="-2"/>
          <w:sz w:val="16"/>
        </w:rPr>
        <w:t xml:space="preserve"> </w:t>
      </w:r>
      <w:r>
        <w:rPr>
          <w:rFonts w:ascii="Arial"/>
          <w:b/>
          <w:i/>
          <w:sz w:val="16"/>
        </w:rPr>
        <w:t>credit decision.</w:t>
      </w:r>
    </w:p>
    <w:p w:rsidR="00365C3E" w:rsidRDefault="00533A87">
      <w:pPr>
        <w:spacing w:before="159"/>
        <w:ind w:left="87" w:right="86"/>
        <w:jc w:val="center"/>
        <w:rPr>
          <w:rFonts w:ascii="Arial" w:hAnsi="Arial"/>
          <w:b/>
          <w:i/>
          <w:sz w:val="16"/>
        </w:rPr>
      </w:pPr>
      <w:r>
        <w:rPr>
          <w:rFonts w:ascii="Arial" w:hAnsi="Arial"/>
          <w:b/>
          <w:i/>
          <w:sz w:val="16"/>
        </w:rPr>
        <w:t>Valuation</w:t>
      </w:r>
      <w:r>
        <w:rPr>
          <w:rFonts w:ascii="Arial" w:hAnsi="Arial"/>
          <w:b/>
          <w:i/>
          <w:spacing w:val="-3"/>
          <w:sz w:val="16"/>
        </w:rPr>
        <w:t xml:space="preserve"> </w:t>
      </w:r>
      <w:r>
        <w:rPr>
          <w:rFonts w:ascii="Arial" w:hAnsi="Arial"/>
          <w:b/>
          <w:i/>
          <w:sz w:val="16"/>
        </w:rPr>
        <w:t>Terms</w:t>
      </w:r>
      <w:r>
        <w:rPr>
          <w:rFonts w:ascii="Arial" w:hAnsi="Arial"/>
          <w:b/>
          <w:i/>
          <w:spacing w:val="-3"/>
          <w:sz w:val="16"/>
        </w:rPr>
        <w:t xml:space="preserve"> </w:t>
      </w:r>
      <w:r>
        <w:rPr>
          <w:rFonts w:ascii="Arial" w:hAnsi="Arial"/>
          <w:b/>
          <w:i/>
          <w:sz w:val="16"/>
        </w:rPr>
        <w:t>of</w:t>
      </w:r>
      <w:r>
        <w:rPr>
          <w:rFonts w:ascii="Arial" w:hAnsi="Arial"/>
          <w:b/>
          <w:i/>
          <w:spacing w:val="-4"/>
          <w:sz w:val="16"/>
        </w:rPr>
        <w:t xml:space="preserve"> </w:t>
      </w:r>
      <w:r>
        <w:rPr>
          <w:rFonts w:ascii="Arial" w:hAnsi="Arial"/>
          <w:b/>
          <w:i/>
          <w:sz w:val="16"/>
        </w:rPr>
        <w:t>Services &amp;</w:t>
      </w:r>
      <w:r>
        <w:rPr>
          <w:rFonts w:ascii="Arial" w:hAnsi="Arial"/>
          <w:b/>
          <w:i/>
          <w:spacing w:val="-5"/>
          <w:sz w:val="16"/>
        </w:rPr>
        <w:t xml:space="preserve"> </w:t>
      </w:r>
      <w:r>
        <w:rPr>
          <w:rFonts w:ascii="Arial" w:hAnsi="Arial"/>
          <w:b/>
          <w:i/>
          <w:sz w:val="16"/>
        </w:rPr>
        <w:t>Valuer’s</w:t>
      </w:r>
      <w:r>
        <w:rPr>
          <w:rFonts w:ascii="Arial" w:hAnsi="Arial"/>
          <w:b/>
          <w:i/>
          <w:spacing w:val="-1"/>
          <w:sz w:val="16"/>
        </w:rPr>
        <w:t xml:space="preserve"> </w:t>
      </w:r>
      <w:r>
        <w:rPr>
          <w:rFonts w:ascii="Arial" w:hAnsi="Arial"/>
          <w:b/>
          <w:i/>
          <w:sz w:val="16"/>
        </w:rPr>
        <w:t>Important</w:t>
      </w:r>
      <w:r>
        <w:rPr>
          <w:rFonts w:ascii="Arial" w:hAnsi="Arial"/>
          <w:b/>
          <w:i/>
          <w:spacing w:val="-4"/>
          <w:sz w:val="16"/>
        </w:rPr>
        <w:t xml:space="preserve"> </w:t>
      </w:r>
      <w:r>
        <w:rPr>
          <w:rFonts w:ascii="Arial" w:hAnsi="Arial"/>
          <w:b/>
          <w:i/>
          <w:sz w:val="16"/>
        </w:rPr>
        <w:t>Remarks</w:t>
      </w:r>
      <w:r>
        <w:rPr>
          <w:rFonts w:ascii="Arial" w:hAnsi="Arial"/>
          <w:b/>
          <w:i/>
          <w:spacing w:val="-1"/>
          <w:sz w:val="16"/>
        </w:rPr>
        <w:t xml:space="preserve"> </w:t>
      </w:r>
      <w:r>
        <w:rPr>
          <w:rFonts w:ascii="Arial" w:hAnsi="Arial"/>
          <w:b/>
          <w:i/>
          <w:sz w:val="16"/>
        </w:rPr>
        <w:t>are</w:t>
      </w:r>
      <w:r>
        <w:rPr>
          <w:rFonts w:ascii="Arial" w:hAnsi="Arial"/>
          <w:b/>
          <w:i/>
          <w:spacing w:val="-3"/>
          <w:sz w:val="16"/>
        </w:rPr>
        <w:t xml:space="preserve"> </w:t>
      </w:r>
      <w:r>
        <w:rPr>
          <w:rFonts w:ascii="Arial" w:hAnsi="Arial"/>
          <w:b/>
          <w:i/>
          <w:sz w:val="16"/>
        </w:rPr>
        <w:t>available</w:t>
      </w:r>
      <w:r>
        <w:rPr>
          <w:rFonts w:ascii="Arial" w:hAnsi="Arial"/>
          <w:b/>
          <w:i/>
          <w:spacing w:val="-1"/>
          <w:sz w:val="16"/>
        </w:rPr>
        <w:t xml:space="preserve"> </w:t>
      </w:r>
      <w:r>
        <w:rPr>
          <w:rFonts w:ascii="Arial" w:hAnsi="Arial"/>
          <w:b/>
          <w:i/>
          <w:sz w:val="16"/>
        </w:rPr>
        <w:t>at</w:t>
      </w:r>
      <w:r>
        <w:rPr>
          <w:rFonts w:ascii="Arial" w:hAnsi="Arial"/>
          <w:b/>
          <w:i/>
          <w:spacing w:val="-2"/>
          <w:sz w:val="16"/>
        </w:rPr>
        <w:t xml:space="preserve"> </w:t>
      </w:r>
      <w:hyperlink r:id="rId22">
        <w:r>
          <w:rPr>
            <w:rFonts w:ascii="Arial" w:hAnsi="Arial"/>
            <w:b/>
            <w:i/>
            <w:color w:val="0000FF"/>
            <w:sz w:val="16"/>
            <w:u w:val="single" w:color="0000FF"/>
          </w:rPr>
          <w:t>www.rkassociates.org</w:t>
        </w:r>
        <w:r>
          <w:rPr>
            <w:rFonts w:ascii="Arial" w:hAnsi="Arial"/>
            <w:b/>
            <w:i/>
            <w:color w:val="0000FF"/>
            <w:sz w:val="16"/>
          </w:rPr>
          <w:t xml:space="preserve"> </w:t>
        </w:r>
      </w:hyperlink>
      <w:r>
        <w:rPr>
          <w:rFonts w:ascii="Arial" w:hAnsi="Arial"/>
          <w:b/>
          <w:i/>
          <w:sz w:val="16"/>
        </w:rPr>
        <w:t>for reference.</w:t>
      </w:r>
    </w:p>
    <w:p w:rsidR="00365C3E" w:rsidRDefault="00365C3E">
      <w:pPr>
        <w:pStyle w:val="BodyText"/>
        <w:spacing w:before="4"/>
        <w:rPr>
          <w:rFonts w:ascii="Arial"/>
          <w:b/>
          <w:i/>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365C3E">
        <w:trPr>
          <w:trHeight w:val="539"/>
        </w:trPr>
        <w:tc>
          <w:tcPr>
            <w:tcW w:w="3116" w:type="dxa"/>
            <w:shd w:val="clear" w:color="auto" w:fill="001F5F"/>
          </w:tcPr>
          <w:p w:rsidR="00365C3E" w:rsidRDefault="00533A87">
            <w:pPr>
              <w:pStyle w:val="TableParagraph"/>
              <w:spacing w:line="248" w:lineRule="exact"/>
              <w:ind w:left="553" w:right="547"/>
              <w:jc w:val="center"/>
            </w:pPr>
            <w:r>
              <w:rPr>
                <w:color w:val="FFFFFF"/>
              </w:rPr>
              <w:t>SURVEY</w:t>
            </w:r>
            <w:r>
              <w:rPr>
                <w:color w:val="FFFFFF"/>
                <w:spacing w:val="-4"/>
              </w:rPr>
              <w:t xml:space="preserve"> </w:t>
            </w:r>
            <w:r>
              <w:rPr>
                <w:color w:val="FFFFFF"/>
              </w:rPr>
              <w:t>ANALYST</w:t>
            </w:r>
          </w:p>
        </w:tc>
        <w:tc>
          <w:tcPr>
            <w:tcW w:w="3118" w:type="dxa"/>
            <w:shd w:val="clear" w:color="auto" w:fill="001F5F"/>
          </w:tcPr>
          <w:p w:rsidR="00365C3E" w:rsidRDefault="00533A87">
            <w:pPr>
              <w:pStyle w:val="TableParagraph"/>
              <w:spacing w:line="248" w:lineRule="exact"/>
              <w:ind w:left="309" w:right="303"/>
              <w:jc w:val="center"/>
            </w:pPr>
            <w:r>
              <w:rPr>
                <w:color w:val="FFFFFF"/>
              </w:rPr>
              <w:t>VALUATION</w:t>
            </w:r>
            <w:r>
              <w:rPr>
                <w:color w:val="FFFFFF"/>
                <w:spacing w:val="-3"/>
              </w:rPr>
              <w:t xml:space="preserve"> </w:t>
            </w:r>
            <w:r>
              <w:rPr>
                <w:color w:val="FFFFFF"/>
              </w:rPr>
              <w:t>ENGINEER</w:t>
            </w:r>
          </w:p>
        </w:tc>
        <w:tc>
          <w:tcPr>
            <w:tcW w:w="3118" w:type="dxa"/>
            <w:shd w:val="clear" w:color="auto" w:fill="001F5F"/>
          </w:tcPr>
          <w:p w:rsidR="00365C3E" w:rsidRDefault="00533A87">
            <w:pPr>
              <w:pStyle w:val="TableParagraph"/>
              <w:spacing w:line="248" w:lineRule="exact"/>
              <w:ind w:left="309" w:right="298"/>
              <w:jc w:val="center"/>
            </w:pPr>
            <w:r>
              <w:rPr>
                <w:color w:val="FFFFFF"/>
              </w:rPr>
              <w:t>L1/</w:t>
            </w:r>
            <w:r>
              <w:rPr>
                <w:color w:val="FFFFFF"/>
                <w:spacing w:val="1"/>
              </w:rPr>
              <w:t xml:space="preserve"> </w:t>
            </w:r>
            <w:r>
              <w:rPr>
                <w:color w:val="FFFFFF"/>
              </w:rPr>
              <w:t>L2</w:t>
            </w:r>
            <w:r>
              <w:rPr>
                <w:color w:val="FFFFFF"/>
                <w:spacing w:val="-3"/>
              </w:rPr>
              <w:t xml:space="preserve"> </w:t>
            </w:r>
            <w:r>
              <w:rPr>
                <w:color w:val="FFFFFF"/>
              </w:rPr>
              <w:t>REVIEWER</w:t>
            </w:r>
          </w:p>
        </w:tc>
      </w:tr>
      <w:tr w:rsidR="00365C3E">
        <w:trPr>
          <w:trHeight w:val="539"/>
        </w:trPr>
        <w:tc>
          <w:tcPr>
            <w:tcW w:w="3116" w:type="dxa"/>
          </w:tcPr>
          <w:p w:rsidR="00365C3E" w:rsidRDefault="00533A87">
            <w:pPr>
              <w:pStyle w:val="TableParagraph"/>
              <w:spacing w:line="248" w:lineRule="exact"/>
              <w:ind w:left="553" w:right="542"/>
              <w:jc w:val="center"/>
            </w:pPr>
            <w:r>
              <w:t>Parveen Sharma</w:t>
            </w:r>
          </w:p>
        </w:tc>
        <w:tc>
          <w:tcPr>
            <w:tcW w:w="3118" w:type="dxa"/>
          </w:tcPr>
          <w:p w:rsidR="00365C3E" w:rsidRDefault="00533A87">
            <w:pPr>
              <w:pStyle w:val="TableParagraph"/>
              <w:spacing w:line="248" w:lineRule="exact"/>
              <w:ind w:left="309" w:right="299"/>
              <w:jc w:val="center"/>
            </w:pPr>
            <w:r>
              <w:t>Gaurav</w:t>
            </w:r>
            <w:r>
              <w:rPr>
                <w:spacing w:val="-2"/>
              </w:rPr>
              <w:t xml:space="preserve"> </w:t>
            </w:r>
            <w:r>
              <w:t>Sharma</w:t>
            </w:r>
          </w:p>
        </w:tc>
        <w:tc>
          <w:tcPr>
            <w:tcW w:w="3118" w:type="dxa"/>
          </w:tcPr>
          <w:p w:rsidR="00365C3E" w:rsidRDefault="00533A87">
            <w:pPr>
              <w:pStyle w:val="TableParagraph"/>
              <w:spacing w:line="248" w:lineRule="exact"/>
              <w:ind w:left="309" w:right="297"/>
              <w:jc w:val="center"/>
            </w:pPr>
            <w:r>
              <w:t>Abhishek</w:t>
            </w:r>
            <w:r>
              <w:rPr>
                <w:spacing w:val="1"/>
              </w:rPr>
              <w:t xml:space="preserve"> </w:t>
            </w:r>
            <w:r>
              <w:t>Solanki</w:t>
            </w:r>
          </w:p>
        </w:tc>
      </w:tr>
      <w:tr w:rsidR="00365C3E">
        <w:trPr>
          <w:trHeight w:val="729"/>
        </w:trPr>
        <w:tc>
          <w:tcPr>
            <w:tcW w:w="3116" w:type="dxa"/>
          </w:tcPr>
          <w:p w:rsidR="00365C3E" w:rsidRDefault="00365C3E">
            <w:pPr>
              <w:pStyle w:val="TableParagraph"/>
              <w:rPr>
                <w:rFonts w:ascii="Times New Roman"/>
                <w:sz w:val="16"/>
              </w:rPr>
            </w:pPr>
          </w:p>
        </w:tc>
        <w:tc>
          <w:tcPr>
            <w:tcW w:w="3118" w:type="dxa"/>
          </w:tcPr>
          <w:p w:rsidR="00365C3E" w:rsidRDefault="00365C3E">
            <w:pPr>
              <w:pStyle w:val="TableParagraph"/>
              <w:rPr>
                <w:rFonts w:ascii="Times New Roman"/>
                <w:sz w:val="16"/>
              </w:rPr>
            </w:pPr>
          </w:p>
        </w:tc>
        <w:tc>
          <w:tcPr>
            <w:tcW w:w="3118" w:type="dxa"/>
          </w:tcPr>
          <w:p w:rsidR="00365C3E" w:rsidRDefault="00365C3E">
            <w:pPr>
              <w:pStyle w:val="TableParagraph"/>
              <w:rPr>
                <w:rFonts w:ascii="Times New Roman"/>
                <w:sz w:val="16"/>
              </w:rPr>
            </w:pPr>
          </w:p>
        </w:tc>
      </w:tr>
    </w:tbl>
    <w:p w:rsidR="00365C3E" w:rsidRDefault="00365C3E">
      <w:pPr>
        <w:rPr>
          <w:rFonts w:ascii="Times New Roman"/>
          <w:sz w:val="16"/>
        </w:rPr>
        <w:sectPr w:rsidR="00365C3E">
          <w:headerReference w:type="default" r:id="rId23"/>
          <w:footerReference w:type="default" r:id="rId24"/>
          <w:pgSz w:w="12240" w:h="15840"/>
          <w:pgMar w:top="920" w:right="280" w:bottom="1180" w:left="280" w:header="369" w:footer="999" w:gutter="0"/>
          <w:cols w:space="720"/>
        </w:sectPr>
      </w:pPr>
    </w:p>
    <w:p w:rsidR="00365C3E" w:rsidRDefault="00533A87">
      <w:pPr>
        <w:pStyle w:val="Heading1"/>
      </w:pPr>
      <w:r>
        <w:rPr>
          <w:noProof/>
          <w:lang w:val="en-IN" w:eastAsia="en-IN"/>
        </w:rPr>
        <w:drawing>
          <wp:anchor distT="0" distB="0" distL="0" distR="0" simplePos="0" relativeHeight="39" behindDoc="0" locked="0" layoutInCell="1" allowOverlap="1">
            <wp:simplePos x="0" y="0"/>
            <wp:positionH relativeFrom="page">
              <wp:posOffset>868680</wp:posOffset>
            </wp:positionH>
            <wp:positionV relativeFrom="paragraph">
              <wp:posOffset>239268</wp:posOffset>
            </wp:positionV>
            <wp:extent cx="5745480" cy="76200"/>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5" cstate="print"/>
                    <a:stretch>
                      <a:fillRect/>
                    </a:stretch>
                  </pic:blipFill>
                  <pic:spPr>
                    <a:xfrm>
                      <a:off x="0" y="0"/>
                      <a:ext cx="5745480" cy="76200"/>
                    </a:xfrm>
                    <a:prstGeom prst="rect">
                      <a:avLst/>
                    </a:prstGeom>
                  </pic:spPr>
                </pic:pic>
              </a:graphicData>
            </a:graphic>
          </wp:anchor>
        </w:drawing>
      </w:r>
      <w:r>
        <w:t>ENCLOSURE:</w:t>
      </w:r>
      <w:r>
        <w:rPr>
          <w:spacing w:val="-1"/>
        </w:rPr>
        <w:t xml:space="preserve"> </w:t>
      </w:r>
      <w:r>
        <w:t>I</w:t>
      </w:r>
      <w:r>
        <w:rPr>
          <w:spacing w:val="-3"/>
        </w:rPr>
        <w:t xml:space="preserve"> </w:t>
      </w:r>
      <w:r>
        <w:t>–</w:t>
      </w:r>
      <w:r>
        <w:rPr>
          <w:spacing w:val="-1"/>
        </w:rPr>
        <w:t xml:space="preserve"> </w:t>
      </w:r>
      <w:r>
        <w:t>GOOGLE</w:t>
      </w:r>
      <w:r>
        <w:rPr>
          <w:spacing w:val="-2"/>
        </w:rPr>
        <w:t xml:space="preserve"> </w:t>
      </w:r>
      <w:r>
        <w:t>MAP</w:t>
      </w:r>
      <w:r>
        <w:rPr>
          <w:spacing w:val="-2"/>
        </w:rPr>
        <w:t xml:space="preserve"> </w:t>
      </w:r>
      <w:r>
        <w:t>LOCATION</w:t>
      </w:r>
    </w:p>
    <w:p w:rsidR="00365C3E" w:rsidRDefault="00365C3E">
      <w:pPr>
        <w:pStyle w:val="BodyText"/>
        <w:spacing w:before="1"/>
        <w:rPr>
          <w:rFonts w:ascii="Arial"/>
          <w:b/>
          <w:sz w:val="5"/>
        </w:rPr>
      </w:pPr>
    </w:p>
    <w:p w:rsidR="00365C3E" w:rsidRDefault="00D732E9">
      <w:pPr>
        <w:pStyle w:val="BodyText"/>
        <w:ind w:left="1171"/>
        <w:rPr>
          <w:rFonts w:ascii="Arial"/>
          <w:sz w:val="20"/>
        </w:rPr>
      </w:pPr>
      <w:r>
        <w:rPr>
          <w:rFonts w:ascii="Arial"/>
          <w:sz w:val="20"/>
        </w:rPr>
      </w:r>
      <w:r>
        <w:rPr>
          <w:rFonts w:ascii="Arial"/>
          <w:sz w:val="20"/>
        </w:rPr>
        <w:pict>
          <v:group id="_x0000_s1069" style="width:469.8pt;height:267.15pt;mso-position-horizontal-relative:char;mso-position-vertical-relative:line" coordsize="9396,5343">
            <v:shape id="_x0000_s1071" type="#_x0000_t75" style="position:absolute;left:19;top:19;width:9358;height:5304">
              <v:imagedata r:id="rId26" o:title=""/>
            </v:shape>
            <v:rect id="_x0000_s1070" style="position:absolute;left:9;top:9;width:9377;height:5324" filled="f" strokeweight=".96pt"/>
            <w10:anchorlock/>
          </v:group>
        </w:pict>
      </w:r>
    </w:p>
    <w:p w:rsidR="00365C3E" w:rsidRDefault="00D732E9">
      <w:pPr>
        <w:pStyle w:val="BodyText"/>
        <w:spacing w:before="3"/>
        <w:rPr>
          <w:rFonts w:ascii="Arial"/>
          <w:b/>
          <w:sz w:val="15"/>
        </w:rPr>
      </w:pPr>
      <w:r>
        <w:pict>
          <v:group id="_x0000_s1066" style="position:absolute;margin-left:1in;margin-top:10.75pt;width:471.15pt;height:267.5pt;z-index:-15707648;mso-wrap-distance-left:0;mso-wrap-distance-right:0;mso-position-horizontal-relative:page" coordorigin="1440,215" coordsize="9423,5350">
            <v:shape id="_x0000_s1068" type="#_x0000_t75" style="position:absolute;left:1471;top:246;width:9360;height:5288">
              <v:imagedata r:id="rId27" o:title=""/>
            </v:shape>
            <v:rect id="_x0000_s1067" style="position:absolute;left:1455;top:230;width:9392;height:5319" filled="f" strokeweight="1.56pt"/>
            <w10:wrap type="topAndBottom" anchorx="page"/>
          </v:group>
        </w:pict>
      </w:r>
    </w:p>
    <w:p w:rsidR="00365C3E" w:rsidRDefault="00365C3E">
      <w:pPr>
        <w:rPr>
          <w:rFonts w:ascii="Arial"/>
          <w:sz w:val="15"/>
        </w:rPr>
        <w:sectPr w:rsidR="00365C3E">
          <w:headerReference w:type="default" r:id="rId28"/>
          <w:footerReference w:type="default" r:id="rId29"/>
          <w:pgSz w:w="12240" w:h="15840"/>
          <w:pgMar w:top="1440" w:right="280" w:bottom="1180" w:left="280" w:header="240" w:footer="999" w:gutter="0"/>
          <w:cols w:space="720"/>
        </w:sectPr>
      </w:pPr>
    </w:p>
    <w:p w:rsidR="00365C3E" w:rsidRDefault="00533A87">
      <w:pPr>
        <w:spacing w:line="360" w:lineRule="auto"/>
        <w:ind w:left="1359" w:right="1361"/>
        <w:jc w:val="center"/>
        <w:rPr>
          <w:rFonts w:ascii="Arial"/>
          <w:b/>
          <w:sz w:val="24"/>
        </w:rPr>
      </w:pPr>
      <w:r>
        <w:rPr>
          <w:noProof/>
          <w:lang w:val="en-IN" w:eastAsia="en-IN"/>
        </w:rPr>
        <w:drawing>
          <wp:anchor distT="0" distB="0" distL="0" distR="0" simplePos="0" relativeHeight="484256768" behindDoc="1" locked="0" layoutInCell="1" allowOverlap="1">
            <wp:simplePos x="0" y="0"/>
            <wp:positionH relativeFrom="page">
              <wp:posOffset>883919</wp:posOffset>
            </wp:positionH>
            <wp:positionV relativeFrom="paragraph">
              <wp:posOffset>491691</wp:posOffset>
            </wp:positionV>
            <wp:extent cx="5745480" cy="76200"/>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30" cstate="print"/>
                    <a:stretch>
                      <a:fillRect/>
                    </a:stretch>
                  </pic:blipFill>
                  <pic:spPr>
                    <a:xfrm>
                      <a:off x="0" y="0"/>
                      <a:ext cx="5745480" cy="76200"/>
                    </a:xfrm>
                    <a:prstGeom prst="rect">
                      <a:avLst/>
                    </a:prstGeom>
                  </pic:spPr>
                </pic:pic>
              </a:graphicData>
            </a:graphic>
          </wp:anchor>
        </w:drawing>
      </w:r>
      <w:r>
        <w:rPr>
          <w:rFonts w:ascii="Arial"/>
          <w:b/>
          <w:sz w:val="24"/>
        </w:rPr>
        <w:t>ENCLOSURE:</w:t>
      </w:r>
      <w:r>
        <w:rPr>
          <w:rFonts w:ascii="Arial"/>
          <w:b/>
          <w:spacing w:val="-1"/>
          <w:sz w:val="24"/>
        </w:rPr>
        <w:t xml:space="preserve"> </w:t>
      </w:r>
      <w:r>
        <w:rPr>
          <w:rFonts w:ascii="Arial"/>
          <w:b/>
          <w:sz w:val="24"/>
        </w:rPr>
        <w:t>II</w:t>
      </w:r>
      <w:r>
        <w:rPr>
          <w:rFonts w:ascii="Arial"/>
          <w:b/>
          <w:spacing w:val="-3"/>
          <w:sz w:val="24"/>
        </w:rPr>
        <w:t xml:space="preserve"> </w:t>
      </w:r>
      <w:r>
        <w:rPr>
          <w:rFonts w:ascii="Arial"/>
          <w:b/>
          <w:sz w:val="24"/>
        </w:rPr>
        <w:t>-</w:t>
      </w:r>
      <w:r>
        <w:rPr>
          <w:rFonts w:ascii="Arial"/>
          <w:b/>
          <w:spacing w:val="-3"/>
          <w:sz w:val="24"/>
        </w:rPr>
        <w:t xml:space="preserve"> </w:t>
      </w:r>
      <w:r>
        <w:rPr>
          <w:rFonts w:ascii="Arial"/>
          <w:b/>
          <w:sz w:val="24"/>
        </w:rPr>
        <w:t>REFERENCES</w:t>
      </w:r>
      <w:r>
        <w:rPr>
          <w:rFonts w:ascii="Arial"/>
          <w:b/>
          <w:spacing w:val="-2"/>
          <w:sz w:val="24"/>
        </w:rPr>
        <w:t xml:space="preserve"> </w:t>
      </w:r>
      <w:r>
        <w:rPr>
          <w:rFonts w:ascii="Arial"/>
          <w:b/>
          <w:sz w:val="24"/>
        </w:rPr>
        <w:t>ON</w:t>
      </w:r>
      <w:r>
        <w:rPr>
          <w:rFonts w:ascii="Arial"/>
          <w:b/>
          <w:spacing w:val="-2"/>
          <w:sz w:val="24"/>
        </w:rPr>
        <w:t xml:space="preserve"> </w:t>
      </w:r>
      <w:r>
        <w:rPr>
          <w:rFonts w:ascii="Arial"/>
          <w:b/>
          <w:sz w:val="24"/>
        </w:rPr>
        <w:t>PRICE</w:t>
      </w:r>
      <w:r>
        <w:rPr>
          <w:rFonts w:ascii="Arial"/>
          <w:b/>
          <w:spacing w:val="-2"/>
          <w:sz w:val="24"/>
        </w:rPr>
        <w:t xml:space="preserve"> </w:t>
      </w:r>
      <w:r>
        <w:rPr>
          <w:rFonts w:ascii="Arial"/>
          <w:b/>
          <w:sz w:val="24"/>
        </w:rPr>
        <w:t>TREND</w:t>
      </w:r>
      <w:r>
        <w:rPr>
          <w:rFonts w:ascii="Arial"/>
          <w:b/>
          <w:spacing w:val="-2"/>
          <w:sz w:val="24"/>
        </w:rPr>
        <w:t xml:space="preserve"> </w:t>
      </w:r>
      <w:r>
        <w:rPr>
          <w:rFonts w:ascii="Arial"/>
          <w:b/>
          <w:sz w:val="24"/>
        </w:rPr>
        <w:t>OF</w:t>
      </w:r>
      <w:r>
        <w:rPr>
          <w:rFonts w:ascii="Arial"/>
          <w:b/>
          <w:spacing w:val="-2"/>
          <w:sz w:val="24"/>
        </w:rPr>
        <w:t xml:space="preserve"> </w:t>
      </w:r>
      <w:r>
        <w:rPr>
          <w:rFonts w:ascii="Arial"/>
          <w:b/>
          <w:sz w:val="24"/>
        </w:rPr>
        <w:t>THE</w:t>
      </w:r>
      <w:r>
        <w:rPr>
          <w:rFonts w:ascii="Arial"/>
          <w:b/>
          <w:spacing w:val="-2"/>
          <w:sz w:val="24"/>
        </w:rPr>
        <w:t xml:space="preserve"> </w:t>
      </w:r>
      <w:r>
        <w:rPr>
          <w:rFonts w:ascii="Arial"/>
          <w:b/>
          <w:sz w:val="24"/>
        </w:rPr>
        <w:t>SIMILAR RELATED</w:t>
      </w:r>
      <w:r>
        <w:rPr>
          <w:rFonts w:ascii="Arial"/>
          <w:b/>
          <w:spacing w:val="-63"/>
          <w:sz w:val="24"/>
        </w:rPr>
        <w:t xml:space="preserve"> </w:t>
      </w:r>
      <w:r>
        <w:rPr>
          <w:rFonts w:ascii="Arial"/>
          <w:b/>
          <w:sz w:val="24"/>
        </w:rPr>
        <w:t>PROPERTIES AVAILABLE ON PUBLIC</w:t>
      </w:r>
      <w:r>
        <w:rPr>
          <w:rFonts w:ascii="Arial"/>
          <w:b/>
          <w:spacing w:val="-1"/>
          <w:sz w:val="24"/>
        </w:rPr>
        <w:t xml:space="preserve"> </w:t>
      </w:r>
      <w:r>
        <w:rPr>
          <w:rFonts w:ascii="Arial"/>
          <w:b/>
          <w:sz w:val="24"/>
        </w:rPr>
        <w:t>DOMAIN</w:t>
      </w:r>
    </w:p>
    <w:p w:rsidR="00365C3E" w:rsidRDefault="00365C3E">
      <w:pPr>
        <w:jc w:val="center"/>
        <w:rPr>
          <w:rFonts w:ascii="Arial"/>
          <w:sz w:val="20"/>
        </w:rPr>
      </w:pPr>
    </w:p>
    <w:p w:rsidR="00CA63B1" w:rsidRDefault="00CA63B1">
      <w:pPr>
        <w:jc w:val="center"/>
        <w:rPr>
          <w:rFonts w:ascii="Arial"/>
          <w:sz w:val="20"/>
        </w:rPr>
      </w:pPr>
    </w:p>
    <w:p w:rsidR="00CA63B1" w:rsidRDefault="00CA63B1">
      <w:pPr>
        <w:jc w:val="center"/>
        <w:rPr>
          <w:rFonts w:ascii="Arial"/>
          <w:sz w:val="20"/>
        </w:rPr>
      </w:pPr>
      <w:r>
        <w:rPr>
          <w:rFonts w:ascii="Arial"/>
          <w:noProof/>
          <w:sz w:val="20"/>
          <w:lang w:val="en-IN" w:eastAsia="en-IN"/>
        </w:rPr>
        <w:drawing>
          <wp:inline distT="0" distB="0" distL="0" distR="0">
            <wp:extent cx="7220958" cy="269595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8942D.tmp"/>
                    <pic:cNvPicPr/>
                  </pic:nvPicPr>
                  <pic:blipFill>
                    <a:blip r:embed="rId31">
                      <a:extLst>
                        <a:ext uri="{28A0092B-C50C-407E-A947-70E740481C1C}">
                          <a14:useLocalDpi xmlns:a14="http://schemas.microsoft.com/office/drawing/2010/main" val="0"/>
                        </a:ext>
                      </a:extLst>
                    </a:blip>
                    <a:stretch>
                      <a:fillRect/>
                    </a:stretch>
                  </pic:blipFill>
                  <pic:spPr>
                    <a:xfrm>
                      <a:off x="0" y="0"/>
                      <a:ext cx="7220958" cy="2695951"/>
                    </a:xfrm>
                    <a:prstGeom prst="rect">
                      <a:avLst/>
                    </a:prstGeom>
                  </pic:spPr>
                </pic:pic>
              </a:graphicData>
            </a:graphic>
          </wp:inline>
        </w:drawing>
      </w:r>
    </w:p>
    <w:p w:rsidR="00CA63B1" w:rsidRDefault="00CA63B1">
      <w:pPr>
        <w:jc w:val="center"/>
        <w:rPr>
          <w:rFonts w:ascii="Arial"/>
          <w:sz w:val="20"/>
        </w:rPr>
      </w:pPr>
    </w:p>
    <w:p w:rsidR="00CA63B1" w:rsidRPr="00CA63B1" w:rsidRDefault="00CA63B1">
      <w:pPr>
        <w:jc w:val="center"/>
        <w:rPr>
          <w:rFonts w:ascii="Arial"/>
          <w:sz w:val="20"/>
        </w:rPr>
        <w:sectPr w:rsidR="00CA63B1" w:rsidRPr="00CA63B1">
          <w:pgSz w:w="12240" w:h="15840"/>
          <w:pgMar w:top="1440" w:right="280" w:bottom="1180" w:left="280" w:header="240" w:footer="999" w:gutter="0"/>
          <w:cols w:space="720"/>
        </w:sectPr>
      </w:pPr>
      <w:r w:rsidRPr="00CA63B1">
        <w:rPr>
          <w:rFonts w:ascii="Arial"/>
          <w:sz w:val="20"/>
        </w:rPr>
        <w:t>The only reference we got is for the property which is very inside from the main road with a very narrow approach road.</w:t>
      </w:r>
    </w:p>
    <w:p w:rsidR="00365C3E" w:rsidRDefault="00533A87">
      <w:pPr>
        <w:pStyle w:val="Heading1"/>
      </w:pPr>
      <w:r>
        <w:t>ENCLOSURE:</w:t>
      </w:r>
      <w:r>
        <w:rPr>
          <w:spacing w:val="-1"/>
        </w:rPr>
        <w:t xml:space="preserve"> </w:t>
      </w:r>
      <w:r>
        <w:t>III –</w:t>
      </w:r>
      <w:r>
        <w:rPr>
          <w:spacing w:val="-3"/>
        </w:rPr>
        <w:t xml:space="preserve"> </w:t>
      </w:r>
      <w:r>
        <w:t>PHOTOGRAPHS OF</w:t>
      </w:r>
      <w:r>
        <w:rPr>
          <w:spacing w:val="-2"/>
        </w:rPr>
        <w:t xml:space="preserve"> </w:t>
      </w:r>
      <w:r>
        <w:t>THE</w:t>
      </w:r>
      <w:r>
        <w:rPr>
          <w:spacing w:val="-2"/>
        </w:rPr>
        <w:t xml:space="preserve"> </w:t>
      </w:r>
      <w:r>
        <w:t>PROPERTY</w:t>
      </w:r>
    </w:p>
    <w:p w:rsidR="00365C3E" w:rsidRDefault="00533A87">
      <w:pPr>
        <w:pStyle w:val="BodyText"/>
        <w:spacing w:before="11"/>
        <w:rPr>
          <w:rFonts w:ascii="Arial"/>
          <w:b/>
          <w:sz w:val="11"/>
        </w:rPr>
      </w:pPr>
      <w:r>
        <w:rPr>
          <w:noProof/>
          <w:lang w:val="en-IN" w:eastAsia="en-IN"/>
        </w:rPr>
        <w:drawing>
          <wp:anchor distT="0" distB="0" distL="0" distR="0" simplePos="0" relativeHeight="45" behindDoc="0" locked="0" layoutInCell="1" allowOverlap="1">
            <wp:simplePos x="0" y="0"/>
            <wp:positionH relativeFrom="page">
              <wp:posOffset>868680</wp:posOffset>
            </wp:positionH>
            <wp:positionV relativeFrom="paragraph">
              <wp:posOffset>112230</wp:posOffset>
            </wp:positionV>
            <wp:extent cx="5928360" cy="76200"/>
            <wp:effectExtent l="0" t="0" r="0" b="0"/>
            <wp:wrapTopAndBottom/>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32" cstate="print"/>
                    <a:stretch>
                      <a:fillRect/>
                    </a:stretch>
                  </pic:blipFill>
                  <pic:spPr>
                    <a:xfrm>
                      <a:off x="0" y="0"/>
                      <a:ext cx="5928360" cy="76200"/>
                    </a:xfrm>
                    <a:prstGeom prst="rect">
                      <a:avLst/>
                    </a:prstGeom>
                  </pic:spPr>
                </pic:pic>
              </a:graphicData>
            </a:graphic>
          </wp:anchor>
        </w:drawing>
      </w:r>
      <w:r w:rsidR="00D732E9">
        <w:pict>
          <v:group id="_x0000_s1061" style="position:absolute;margin-left:73.1pt;margin-top:29.6pt;width:468.85pt;height:262.8pt;z-index:-15705088;mso-wrap-distance-left:0;mso-wrap-distance-right:0;mso-position-horizontal-relative:page;mso-position-vertical-relative:text" coordorigin="1462,592" coordsize="9377,5256">
            <v:shape id="_x0000_s1063" type="#_x0000_t75" style="position:absolute;left:1471;top:601;width:9358;height:5237">
              <v:imagedata r:id="rId33" o:title=""/>
            </v:shape>
            <v:rect id="_x0000_s1062" style="position:absolute;left:1466;top:596;width:9368;height:5247" filled="f" strokeweight=".48pt"/>
            <w10:wrap type="topAndBottom" anchorx="page"/>
          </v:group>
        </w:pict>
      </w:r>
      <w:r w:rsidR="00D732E9">
        <w:pict>
          <v:group id="_x0000_s1058" style="position:absolute;margin-left:73.1pt;margin-top:309.4pt;width:468.75pt;height:289.95pt;z-index:-15704576;mso-wrap-distance-left:0;mso-wrap-distance-right:0;mso-position-horizontal-relative:page;mso-position-vertical-relative:text" coordorigin="1462,6188" coordsize="9375,5799">
            <v:shape id="_x0000_s1060" type="#_x0000_t75" style="position:absolute;left:1471;top:6197;width:9356;height:5780">
              <v:imagedata r:id="rId34" o:title=""/>
            </v:shape>
            <v:rect id="_x0000_s1059" style="position:absolute;left:1466;top:6192;width:9365;height:5789" filled="f" strokeweight=".48pt"/>
            <w10:wrap type="topAndBottom" anchorx="page"/>
          </v:group>
        </w:pict>
      </w:r>
    </w:p>
    <w:p w:rsidR="00365C3E" w:rsidRDefault="00365C3E">
      <w:pPr>
        <w:pStyle w:val="BodyText"/>
        <w:spacing w:before="8"/>
        <w:rPr>
          <w:rFonts w:ascii="Arial"/>
          <w:b/>
          <w:sz w:val="19"/>
        </w:rPr>
      </w:pPr>
    </w:p>
    <w:p w:rsidR="00365C3E" w:rsidRDefault="00365C3E">
      <w:pPr>
        <w:pStyle w:val="BodyText"/>
        <w:spacing w:before="7"/>
        <w:rPr>
          <w:rFonts w:ascii="Arial"/>
          <w:b/>
          <w:sz w:val="23"/>
        </w:rPr>
      </w:pPr>
    </w:p>
    <w:p w:rsidR="00365C3E" w:rsidRDefault="00365C3E">
      <w:pPr>
        <w:rPr>
          <w:rFonts w:ascii="Arial"/>
          <w:sz w:val="23"/>
        </w:rPr>
        <w:sectPr w:rsidR="00365C3E">
          <w:pgSz w:w="12240" w:h="15840"/>
          <w:pgMar w:top="1440" w:right="280" w:bottom="1180" w:left="280" w:header="240" w:footer="999" w:gutter="0"/>
          <w:cols w:space="720"/>
        </w:sectPr>
      </w:pPr>
    </w:p>
    <w:p w:rsidR="00365C3E" w:rsidRDefault="00D732E9">
      <w:pPr>
        <w:pStyle w:val="BodyText"/>
        <w:ind w:left="1181"/>
        <w:rPr>
          <w:rFonts w:ascii="Arial"/>
          <w:sz w:val="20"/>
        </w:rPr>
      </w:pPr>
      <w:r>
        <w:rPr>
          <w:rFonts w:ascii="Arial"/>
          <w:sz w:val="20"/>
        </w:rPr>
      </w:r>
      <w:r>
        <w:rPr>
          <w:rFonts w:ascii="Arial"/>
          <w:sz w:val="20"/>
        </w:rPr>
        <w:pict>
          <v:group id="_x0000_s1054" style="width:468.75pt;height:299.2pt;mso-position-horizontal-relative:char;mso-position-vertical-relative:line" coordsize="9375,5984">
            <v:shape id="_x0000_s1056" type="#_x0000_t75" style="position:absolute;left:9;top:9;width:9356;height:5964">
              <v:imagedata r:id="rId35" o:title=""/>
            </v:shape>
            <v:rect id="_x0000_s1055" style="position:absolute;left:4;top:4;width:9365;height:5974" filled="f" strokeweight=".48pt"/>
            <w10:anchorlock/>
          </v:group>
        </w:pict>
      </w:r>
    </w:p>
    <w:p w:rsidR="00365C3E" w:rsidRDefault="00D732E9">
      <w:pPr>
        <w:pStyle w:val="BodyText"/>
        <w:spacing w:before="10"/>
        <w:rPr>
          <w:rFonts w:ascii="Arial"/>
          <w:b/>
          <w:sz w:val="24"/>
        </w:rPr>
      </w:pPr>
      <w:r>
        <w:pict>
          <v:group id="_x0000_s1051" style="position:absolute;margin-left:73.1pt;margin-top:16.25pt;width:468.75pt;height:303pt;z-index:-15703040;mso-wrap-distance-left:0;mso-wrap-distance-right:0;mso-position-horizontal-relative:page" coordorigin="1462,325" coordsize="9375,6060">
            <v:shape id="_x0000_s1053" type="#_x0000_t75" style="position:absolute;left:1471;top:334;width:9356;height:6041">
              <v:imagedata r:id="rId36" o:title=""/>
            </v:shape>
            <v:rect id="_x0000_s1052" style="position:absolute;left:1466;top:329;width:9365;height:6051" filled="f" strokeweight=".48pt"/>
            <w10:wrap type="topAndBottom" anchorx="page"/>
          </v:group>
        </w:pict>
      </w:r>
    </w:p>
    <w:p w:rsidR="00365C3E" w:rsidRDefault="00365C3E">
      <w:pPr>
        <w:rPr>
          <w:rFonts w:ascii="Arial"/>
          <w:sz w:val="24"/>
        </w:rPr>
      </w:pPr>
    </w:p>
    <w:p w:rsidR="009650C2" w:rsidRDefault="009650C2">
      <w:pPr>
        <w:rPr>
          <w:rFonts w:ascii="Arial"/>
          <w:sz w:val="24"/>
        </w:rPr>
        <w:sectPr w:rsidR="009650C2">
          <w:pgSz w:w="12240" w:h="15840"/>
          <w:pgMar w:top="1440" w:right="280" w:bottom="1180" w:left="280" w:header="240" w:footer="999" w:gutter="0"/>
          <w:cols w:space="720"/>
        </w:sectPr>
      </w:pPr>
    </w:p>
    <w:p w:rsidR="00365C3E" w:rsidRDefault="00533A87">
      <w:pPr>
        <w:spacing w:line="274" w:lineRule="exact"/>
        <w:ind w:left="86" w:right="86"/>
        <w:jc w:val="center"/>
        <w:rPr>
          <w:rFonts w:ascii="Arial" w:hAnsi="Arial"/>
          <w:b/>
          <w:sz w:val="24"/>
        </w:rPr>
      </w:pPr>
      <w:r>
        <w:rPr>
          <w:rFonts w:ascii="Arial" w:hAnsi="Arial"/>
          <w:b/>
          <w:sz w:val="24"/>
        </w:rPr>
        <w:t>ENCLOSURE:</w:t>
      </w:r>
      <w:r>
        <w:rPr>
          <w:rFonts w:ascii="Arial" w:hAnsi="Arial"/>
          <w:b/>
          <w:spacing w:val="-1"/>
          <w:sz w:val="24"/>
        </w:rPr>
        <w:t xml:space="preserve"> </w:t>
      </w:r>
      <w:r>
        <w:rPr>
          <w:rFonts w:ascii="Arial" w:hAnsi="Arial"/>
          <w:b/>
          <w:sz w:val="24"/>
        </w:rPr>
        <w:t>IV –</w:t>
      </w:r>
      <w:r>
        <w:rPr>
          <w:rFonts w:ascii="Arial" w:hAnsi="Arial"/>
          <w:b/>
          <w:spacing w:val="-1"/>
          <w:sz w:val="24"/>
        </w:rPr>
        <w:t xml:space="preserve"> </w:t>
      </w:r>
      <w:r>
        <w:rPr>
          <w:rFonts w:ascii="Arial" w:hAnsi="Arial"/>
          <w:b/>
          <w:sz w:val="24"/>
        </w:rPr>
        <w:t>COPY</w:t>
      </w:r>
      <w:r>
        <w:rPr>
          <w:rFonts w:ascii="Arial" w:hAnsi="Arial"/>
          <w:b/>
          <w:spacing w:val="-3"/>
          <w:sz w:val="24"/>
        </w:rPr>
        <w:t xml:space="preserve"> </w:t>
      </w:r>
      <w:r>
        <w:rPr>
          <w:rFonts w:ascii="Arial" w:hAnsi="Arial"/>
          <w:b/>
          <w:sz w:val="24"/>
        </w:rPr>
        <w:t>OF</w:t>
      </w:r>
      <w:r>
        <w:rPr>
          <w:rFonts w:ascii="Arial" w:hAnsi="Arial"/>
          <w:b/>
          <w:spacing w:val="-2"/>
          <w:sz w:val="24"/>
        </w:rPr>
        <w:t xml:space="preserve"> </w:t>
      </w:r>
      <w:r>
        <w:rPr>
          <w:rFonts w:ascii="Arial" w:hAnsi="Arial"/>
          <w:b/>
          <w:sz w:val="24"/>
        </w:rPr>
        <w:t>CIRCLE</w:t>
      </w:r>
      <w:r>
        <w:rPr>
          <w:rFonts w:ascii="Arial" w:hAnsi="Arial"/>
          <w:b/>
          <w:spacing w:val="-2"/>
          <w:sz w:val="24"/>
        </w:rPr>
        <w:t xml:space="preserve"> </w:t>
      </w:r>
      <w:r>
        <w:rPr>
          <w:rFonts w:ascii="Arial" w:hAnsi="Arial"/>
          <w:b/>
          <w:sz w:val="24"/>
        </w:rPr>
        <w:t>RATE</w:t>
      </w:r>
    </w:p>
    <w:p w:rsidR="00365C3E" w:rsidRDefault="00533A87">
      <w:pPr>
        <w:pStyle w:val="BodyText"/>
        <w:spacing w:before="8"/>
        <w:rPr>
          <w:rFonts w:ascii="Arial"/>
          <w:b/>
          <w:sz w:val="10"/>
        </w:rPr>
      </w:pPr>
      <w:r>
        <w:rPr>
          <w:noProof/>
          <w:lang w:val="en-IN" w:eastAsia="en-IN"/>
        </w:rPr>
        <w:drawing>
          <wp:anchor distT="0" distB="0" distL="0" distR="0" simplePos="0" relativeHeight="52" behindDoc="0" locked="0" layoutInCell="1" allowOverlap="1">
            <wp:simplePos x="0" y="0"/>
            <wp:positionH relativeFrom="page">
              <wp:posOffset>868680</wp:posOffset>
            </wp:positionH>
            <wp:positionV relativeFrom="paragraph">
              <wp:posOffset>103086</wp:posOffset>
            </wp:positionV>
            <wp:extent cx="5745480" cy="76200"/>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5" cstate="print"/>
                    <a:stretch>
                      <a:fillRect/>
                    </a:stretch>
                  </pic:blipFill>
                  <pic:spPr>
                    <a:xfrm>
                      <a:off x="0" y="0"/>
                      <a:ext cx="5745480" cy="76200"/>
                    </a:xfrm>
                    <a:prstGeom prst="rect">
                      <a:avLst/>
                    </a:prstGeom>
                  </pic:spPr>
                </pic:pic>
              </a:graphicData>
            </a:graphic>
          </wp:anchor>
        </w:drawing>
      </w:r>
    </w:p>
    <w:p w:rsidR="00365C3E" w:rsidRDefault="00365C3E">
      <w:pPr>
        <w:pStyle w:val="BodyText"/>
        <w:rPr>
          <w:rFonts w:ascii="Arial"/>
          <w:b/>
          <w:sz w:val="20"/>
        </w:rPr>
      </w:pPr>
    </w:p>
    <w:p w:rsidR="00365C3E" w:rsidRDefault="00D732E9">
      <w:pPr>
        <w:pStyle w:val="BodyText"/>
        <w:spacing w:before="8"/>
        <w:rPr>
          <w:rFonts w:ascii="Arial"/>
          <w:b/>
          <w:sz w:val="14"/>
        </w:rPr>
      </w:pPr>
      <w:r>
        <w:pict>
          <v:group id="_x0000_s1047" style="position:absolute;margin-left:72.85pt;margin-top:10.45pt;width:469.35pt;height:310.95pt;z-index:-15701504;mso-wrap-distance-left:0;mso-wrap-distance-right:0;mso-position-horizontal-relative:page" coordorigin="1457,209" coordsize="9387,6219">
            <v:shape id="_x0000_s1049" type="#_x0000_t75" style="position:absolute;left:1471;top:223;width:9358;height:6190">
              <v:imagedata r:id="rId37" o:title=""/>
            </v:shape>
            <v:rect id="_x0000_s1048" style="position:absolute;left:1464;top:216;width:9372;height:6204" filled="f" strokeweight=".72pt"/>
            <w10:wrap type="topAndBottom" anchorx="page"/>
          </v:group>
        </w:pict>
      </w:r>
    </w:p>
    <w:p w:rsidR="00365C3E" w:rsidRDefault="00365C3E">
      <w:pPr>
        <w:rPr>
          <w:rFonts w:ascii="Arial"/>
          <w:sz w:val="14"/>
        </w:rPr>
        <w:sectPr w:rsidR="00365C3E">
          <w:pgSz w:w="12240" w:h="15840"/>
          <w:pgMar w:top="1440" w:right="280" w:bottom="1180" w:left="280" w:header="240" w:footer="999" w:gutter="0"/>
          <w:cols w:space="720"/>
        </w:sectPr>
      </w:pPr>
    </w:p>
    <w:p w:rsidR="00365C3E" w:rsidRDefault="00533A87">
      <w:pPr>
        <w:pStyle w:val="Heading1"/>
        <w:spacing w:line="272" w:lineRule="exact"/>
      </w:pPr>
      <w:r>
        <w:rPr>
          <w:noProof/>
          <w:lang w:val="en-IN" w:eastAsia="en-IN"/>
        </w:rPr>
        <w:drawing>
          <wp:anchor distT="0" distB="0" distL="0" distR="0" simplePos="0" relativeHeight="55" behindDoc="0" locked="0" layoutInCell="1" allowOverlap="1">
            <wp:simplePos x="0" y="0"/>
            <wp:positionH relativeFrom="page">
              <wp:posOffset>914400</wp:posOffset>
            </wp:positionH>
            <wp:positionV relativeFrom="paragraph">
              <wp:posOffset>236220</wp:posOffset>
            </wp:positionV>
            <wp:extent cx="5928359" cy="7620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8" cstate="print"/>
                    <a:stretch>
                      <a:fillRect/>
                    </a:stretch>
                  </pic:blipFill>
                  <pic:spPr>
                    <a:xfrm>
                      <a:off x="0" y="0"/>
                      <a:ext cx="5928359" cy="76200"/>
                    </a:xfrm>
                    <a:prstGeom prst="rect">
                      <a:avLst/>
                    </a:prstGeom>
                  </pic:spPr>
                </pic:pic>
              </a:graphicData>
            </a:graphic>
          </wp:anchor>
        </w:drawing>
      </w:r>
      <w:r>
        <w:t>ENCLOSURE</w:t>
      </w:r>
      <w:r>
        <w:rPr>
          <w:spacing w:val="-2"/>
        </w:rPr>
        <w:t xml:space="preserve"> </w:t>
      </w:r>
      <w:r>
        <w:t>V:</w:t>
      </w:r>
      <w:r>
        <w:rPr>
          <w:spacing w:val="-2"/>
        </w:rPr>
        <w:t xml:space="preserve"> </w:t>
      </w:r>
      <w:r>
        <w:t>IMPORTANT</w:t>
      </w:r>
      <w:r>
        <w:rPr>
          <w:spacing w:val="-2"/>
        </w:rPr>
        <w:t xml:space="preserve"> </w:t>
      </w:r>
      <w:r>
        <w:t>PROPERTY</w:t>
      </w:r>
      <w:r>
        <w:rPr>
          <w:spacing w:val="-4"/>
        </w:rPr>
        <w:t xml:space="preserve"> </w:t>
      </w:r>
      <w:r>
        <w:t>DOCUMENTS</w:t>
      </w:r>
      <w:r>
        <w:rPr>
          <w:spacing w:val="-2"/>
        </w:rPr>
        <w:t xml:space="preserve"> </w:t>
      </w:r>
      <w:r>
        <w:t>EXHIBIT</w:t>
      </w:r>
    </w:p>
    <w:p w:rsidR="00365C3E" w:rsidRDefault="00365C3E">
      <w:pPr>
        <w:pStyle w:val="BodyText"/>
        <w:spacing w:before="10"/>
        <w:rPr>
          <w:rFonts w:ascii="Arial"/>
          <w:b/>
          <w:sz w:val="3"/>
        </w:rPr>
      </w:pPr>
    </w:p>
    <w:p w:rsidR="00365C3E" w:rsidRDefault="00D732E9">
      <w:pPr>
        <w:pStyle w:val="BodyText"/>
        <w:ind w:left="1639"/>
        <w:rPr>
          <w:rFonts w:ascii="Arial"/>
          <w:sz w:val="20"/>
        </w:rPr>
      </w:pPr>
      <w:r>
        <w:rPr>
          <w:rFonts w:ascii="Arial"/>
          <w:sz w:val="20"/>
        </w:rPr>
      </w:r>
      <w:r>
        <w:rPr>
          <w:rFonts w:ascii="Arial"/>
          <w:sz w:val="20"/>
        </w:rPr>
        <w:pict>
          <v:group id="_x0000_s1043" style="width:419.3pt;height:426pt;mso-position-horizontal-relative:char;mso-position-vertical-relative:line" coordsize="8386,8520">
            <v:shape id="_x0000_s1045" type="#_x0000_t75" style="position:absolute;left:14;top:14;width:8357;height:8492">
              <v:imagedata r:id="rId39" o:title=""/>
            </v:shape>
            <v:rect id="_x0000_s1044" style="position:absolute;left:7;top:7;width:8372;height:8506" filled="f" strokeweight=".72pt"/>
            <w10:anchorlock/>
          </v:group>
        </w:pict>
      </w:r>
    </w:p>
    <w:p w:rsidR="00365C3E" w:rsidRDefault="00365C3E">
      <w:pPr>
        <w:rPr>
          <w:rFonts w:ascii="Arial"/>
          <w:sz w:val="20"/>
        </w:rPr>
        <w:sectPr w:rsidR="00365C3E">
          <w:pgSz w:w="12240" w:h="15840"/>
          <w:pgMar w:top="1440" w:right="280" w:bottom="1180" w:left="280" w:header="240" w:footer="999" w:gutter="0"/>
          <w:cols w:space="720"/>
        </w:sectPr>
      </w:pPr>
    </w:p>
    <w:p w:rsidR="00365C3E" w:rsidRDefault="00365C3E">
      <w:pPr>
        <w:pStyle w:val="BodyText"/>
        <w:rPr>
          <w:rFonts w:ascii="Arial"/>
          <w:b/>
          <w:sz w:val="20"/>
        </w:rPr>
      </w:pPr>
    </w:p>
    <w:p w:rsidR="00365C3E" w:rsidRDefault="00365C3E">
      <w:pPr>
        <w:pStyle w:val="BodyText"/>
        <w:spacing w:before="1"/>
        <w:rPr>
          <w:rFonts w:ascii="Arial"/>
          <w:b/>
          <w:sz w:val="28"/>
        </w:rPr>
      </w:pPr>
    </w:p>
    <w:p w:rsidR="00365C3E" w:rsidRDefault="00D732E9">
      <w:pPr>
        <w:pStyle w:val="BodyText"/>
        <w:ind w:left="1872"/>
        <w:rPr>
          <w:rFonts w:ascii="Arial"/>
          <w:sz w:val="20"/>
        </w:rPr>
      </w:pPr>
      <w:r>
        <w:rPr>
          <w:rFonts w:ascii="Arial"/>
          <w:sz w:val="20"/>
        </w:rPr>
      </w:r>
      <w:r>
        <w:rPr>
          <w:rFonts w:ascii="Arial"/>
          <w:sz w:val="20"/>
        </w:rPr>
        <w:pict>
          <v:group id="_x0000_s1039" style="width:410.2pt;height:467.05pt;mso-position-horizontal-relative:char;mso-position-vertical-relative:line" coordsize="8204,9341">
            <v:shape id="_x0000_s1041" type="#_x0000_t75" style="position:absolute;left:14;top:14;width:8175;height:9312">
              <v:imagedata r:id="rId40" o:title=""/>
            </v:shape>
            <v:rect id="_x0000_s1040" style="position:absolute;left:7;top:7;width:8189;height:9327" filled="f" strokeweight=".72pt"/>
            <w10:anchorlock/>
          </v:group>
        </w:pict>
      </w:r>
    </w:p>
    <w:p w:rsidR="00365C3E" w:rsidRDefault="00365C3E">
      <w:pPr>
        <w:rPr>
          <w:rFonts w:ascii="Arial"/>
          <w:sz w:val="20"/>
        </w:rPr>
        <w:sectPr w:rsidR="00365C3E">
          <w:pgSz w:w="12240" w:h="15840"/>
          <w:pgMar w:top="1440" w:right="280" w:bottom="1180" w:left="280" w:header="240" w:footer="999" w:gutter="0"/>
          <w:cols w:space="720"/>
        </w:sectPr>
      </w:pPr>
    </w:p>
    <w:p w:rsidR="00365C3E" w:rsidRDefault="00533A87">
      <w:pPr>
        <w:spacing w:line="272" w:lineRule="exact"/>
        <w:ind w:left="365" w:right="86"/>
        <w:jc w:val="center"/>
        <w:rPr>
          <w:rFonts w:ascii="Arial"/>
          <w:b/>
          <w:sz w:val="24"/>
        </w:rPr>
      </w:pPr>
      <w:r>
        <w:rPr>
          <w:noProof/>
          <w:lang w:val="en-IN" w:eastAsia="en-IN"/>
        </w:rPr>
        <w:drawing>
          <wp:anchor distT="0" distB="0" distL="0" distR="0" simplePos="0" relativeHeight="60" behindDoc="0" locked="0" layoutInCell="1" allowOverlap="1">
            <wp:simplePos x="0" y="0"/>
            <wp:positionH relativeFrom="page">
              <wp:posOffset>914400</wp:posOffset>
            </wp:positionH>
            <wp:positionV relativeFrom="paragraph">
              <wp:posOffset>236220</wp:posOffset>
            </wp:positionV>
            <wp:extent cx="5928359" cy="76200"/>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8" cstate="print"/>
                    <a:stretch>
                      <a:fillRect/>
                    </a:stretch>
                  </pic:blipFill>
                  <pic:spPr>
                    <a:xfrm>
                      <a:off x="0" y="0"/>
                      <a:ext cx="5928359" cy="76200"/>
                    </a:xfrm>
                    <a:prstGeom prst="rect">
                      <a:avLst/>
                    </a:prstGeom>
                  </pic:spPr>
                </pic:pic>
              </a:graphicData>
            </a:graphic>
          </wp:anchor>
        </w:drawing>
      </w:r>
      <w:r>
        <w:rPr>
          <w:rFonts w:ascii="Arial"/>
          <w:b/>
          <w:sz w:val="24"/>
        </w:rPr>
        <w:t>ENCLOSURE</w:t>
      </w:r>
      <w:r>
        <w:rPr>
          <w:rFonts w:ascii="Arial"/>
          <w:b/>
          <w:spacing w:val="-4"/>
          <w:sz w:val="24"/>
        </w:rPr>
        <w:t xml:space="preserve"> </w:t>
      </w:r>
      <w:r>
        <w:rPr>
          <w:rFonts w:ascii="Arial"/>
          <w:b/>
          <w:sz w:val="24"/>
        </w:rPr>
        <w:t>VI: ANNEXURE:</w:t>
      </w:r>
      <w:r>
        <w:rPr>
          <w:rFonts w:ascii="Arial"/>
          <w:b/>
          <w:spacing w:val="-2"/>
          <w:sz w:val="24"/>
        </w:rPr>
        <w:t xml:space="preserve"> </w:t>
      </w:r>
      <w:r>
        <w:rPr>
          <w:rFonts w:ascii="Arial"/>
          <w:b/>
          <w:sz w:val="24"/>
        </w:rPr>
        <w:t>VI -</w:t>
      </w:r>
      <w:r>
        <w:rPr>
          <w:rFonts w:ascii="Arial"/>
          <w:b/>
          <w:spacing w:val="-4"/>
          <w:sz w:val="24"/>
        </w:rPr>
        <w:t xml:space="preserve"> </w:t>
      </w:r>
      <w:r>
        <w:rPr>
          <w:rFonts w:ascii="Arial"/>
          <w:b/>
          <w:sz w:val="24"/>
        </w:rPr>
        <w:t>DECLARATION-CUM-UNDERTAKING</w:t>
      </w:r>
    </w:p>
    <w:p w:rsidR="00365C3E" w:rsidRDefault="00365C3E">
      <w:pPr>
        <w:pStyle w:val="BodyText"/>
        <w:spacing w:before="6"/>
        <w:rPr>
          <w:rFonts w:ascii="Arial"/>
          <w:b/>
          <w:sz w:val="26"/>
        </w:rPr>
      </w:pPr>
    </w:p>
    <w:p w:rsidR="00365C3E" w:rsidRDefault="00533A87">
      <w:pPr>
        <w:pStyle w:val="ListParagraph"/>
        <w:numPr>
          <w:ilvl w:val="0"/>
          <w:numId w:val="5"/>
        </w:numPr>
        <w:tabs>
          <w:tab w:val="left" w:pos="1588"/>
        </w:tabs>
        <w:spacing w:line="252" w:lineRule="exact"/>
        <w:ind w:hanging="361"/>
        <w:jc w:val="both"/>
      </w:pPr>
      <w:r>
        <w:t>Persons</w:t>
      </w:r>
      <w:r>
        <w:rPr>
          <w:spacing w:val="-1"/>
        </w:rPr>
        <w:t xml:space="preserve"> </w:t>
      </w:r>
      <w:r>
        <w:t>worked</w:t>
      </w:r>
      <w:r>
        <w:rPr>
          <w:spacing w:val="-1"/>
        </w:rPr>
        <w:t xml:space="preserve"> </w:t>
      </w:r>
      <w:r>
        <w:t>on</w:t>
      </w:r>
      <w:r>
        <w:rPr>
          <w:spacing w:val="-3"/>
        </w:rPr>
        <w:t xml:space="preserve"> </w:t>
      </w:r>
      <w:r>
        <w:t>this</w:t>
      </w:r>
      <w:r>
        <w:rPr>
          <w:spacing w:val="-3"/>
        </w:rPr>
        <w:t xml:space="preserve"> </w:t>
      </w:r>
      <w:r>
        <w:t>report are</w:t>
      </w:r>
      <w:r>
        <w:rPr>
          <w:spacing w:val="-3"/>
        </w:rPr>
        <w:t xml:space="preserve"> </w:t>
      </w:r>
      <w:r>
        <w:t>citizen of</w:t>
      </w:r>
      <w:r>
        <w:rPr>
          <w:spacing w:val="1"/>
        </w:rPr>
        <w:t xml:space="preserve"> </w:t>
      </w:r>
      <w:r>
        <w:t>India.</w:t>
      </w:r>
    </w:p>
    <w:p w:rsidR="00365C3E" w:rsidRDefault="00533A87">
      <w:pPr>
        <w:pStyle w:val="ListParagraph"/>
        <w:numPr>
          <w:ilvl w:val="0"/>
          <w:numId w:val="5"/>
        </w:numPr>
        <w:tabs>
          <w:tab w:val="left" w:pos="1588"/>
        </w:tabs>
        <w:spacing w:line="276" w:lineRule="auto"/>
        <w:ind w:right="1158"/>
        <w:jc w:val="both"/>
      </w:pPr>
      <w:r>
        <w:t>No</w:t>
      </w:r>
      <w:r>
        <w:rPr>
          <w:spacing w:val="-4"/>
        </w:rPr>
        <w:t xml:space="preserve"> </w:t>
      </w:r>
      <w:r>
        <w:t>employee</w:t>
      </w:r>
      <w:r>
        <w:rPr>
          <w:spacing w:val="-4"/>
        </w:rPr>
        <w:t xml:space="preserve"> </w:t>
      </w:r>
      <w:r>
        <w:t>or</w:t>
      </w:r>
      <w:r>
        <w:rPr>
          <w:spacing w:val="-5"/>
        </w:rPr>
        <w:t xml:space="preserve"> </w:t>
      </w:r>
      <w:r>
        <w:t>member</w:t>
      </w:r>
      <w:r>
        <w:rPr>
          <w:spacing w:val="-5"/>
        </w:rPr>
        <w:t xml:space="preserve"> </w:t>
      </w:r>
      <w:r>
        <w:t>of</w:t>
      </w:r>
      <w:r>
        <w:rPr>
          <w:spacing w:val="-2"/>
        </w:rPr>
        <w:t xml:space="preserve"> </w:t>
      </w:r>
      <w:r>
        <w:t>R.K</w:t>
      </w:r>
      <w:r>
        <w:rPr>
          <w:spacing w:val="-7"/>
        </w:rPr>
        <w:t xml:space="preserve"> </w:t>
      </w:r>
      <w:r>
        <w:t>Associates</w:t>
      </w:r>
      <w:r>
        <w:rPr>
          <w:spacing w:val="-8"/>
        </w:rPr>
        <w:t xml:space="preserve"> </w:t>
      </w:r>
      <w:r>
        <w:t>has</w:t>
      </w:r>
      <w:r>
        <w:rPr>
          <w:spacing w:val="-5"/>
        </w:rPr>
        <w:t xml:space="preserve"> </w:t>
      </w:r>
      <w:r>
        <w:t>any</w:t>
      </w:r>
      <w:r>
        <w:rPr>
          <w:spacing w:val="-6"/>
        </w:rPr>
        <w:t xml:space="preserve"> </w:t>
      </w:r>
      <w:r>
        <w:t>direct/</w:t>
      </w:r>
      <w:r>
        <w:rPr>
          <w:spacing w:val="-5"/>
        </w:rPr>
        <w:t xml:space="preserve"> </w:t>
      </w:r>
      <w:r>
        <w:t>indirect</w:t>
      </w:r>
      <w:r>
        <w:rPr>
          <w:spacing w:val="-5"/>
        </w:rPr>
        <w:t xml:space="preserve"> </w:t>
      </w:r>
      <w:r>
        <w:t>interest</w:t>
      </w:r>
      <w:r>
        <w:rPr>
          <w:spacing w:val="-4"/>
        </w:rPr>
        <w:t xml:space="preserve"> </w:t>
      </w:r>
      <w:r>
        <w:t>in</w:t>
      </w:r>
      <w:r>
        <w:rPr>
          <w:spacing w:val="-6"/>
        </w:rPr>
        <w:t xml:space="preserve"> </w:t>
      </w:r>
      <w:r>
        <w:t>the</w:t>
      </w:r>
      <w:r>
        <w:rPr>
          <w:spacing w:val="-7"/>
        </w:rPr>
        <w:t xml:space="preserve"> </w:t>
      </w:r>
      <w:r>
        <w:t>property</w:t>
      </w:r>
      <w:r>
        <w:rPr>
          <w:spacing w:val="-6"/>
        </w:rPr>
        <w:t xml:space="preserve"> </w:t>
      </w:r>
      <w:r>
        <w:t>or</w:t>
      </w:r>
      <w:r>
        <w:rPr>
          <w:spacing w:val="-58"/>
        </w:rPr>
        <w:t xml:space="preserve"> </w:t>
      </w:r>
      <w:r>
        <w:t xml:space="preserve">become </w:t>
      </w:r>
      <w:proofErr w:type="gramStart"/>
      <w:r>
        <w:t>so</w:t>
      </w:r>
      <w:proofErr w:type="gramEnd"/>
      <w:r>
        <w:t xml:space="preserve"> interested at any time during a period of three years prior to our appointment as</w:t>
      </w:r>
      <w:r>
        <w:rPr>
          <w:spacing w:val="1"/>
        </w:rPr>
        <w:t xml:space="preserve"> </w:t>
      </w:r>
      <w:r>
        <w:t>valuer or</w:t>
      </w:r>
      <w:r>
        <w:rPr>
          <w:spacing w:val="1"/>
        </w:rPr>
        <w:t xml:space="preserve"> </w:t>
      </w:r>
      <w:r>
        <w:t>three years</w:t>
      </w:r>
      <w:r>
        <w:rPr>
          <w:spacing w:val="-3"/>
        </w:rPr>
        <w:t xml:space="preserve"> </w:t>
      </w:r>
      <w:r>
        <w:t>after</w:t>
      </w:r>
      <w:r>
        <w:rPr>
          <w:spacing w:val="-1"/>
        </w:rPr>
        <w:t xml:space="preserve"> </w:t>
      </w:r>
      <w:r>
        <w:t>the valuation</w:t>
      </w:r>
      <w:r>
        <w:rPr>
          <w:spacing w:val="-1"/>
        </w:rPr>
        <w:t xml:space="preserve"> </w:t>
      </w:r>
      <w:r>
        <w:t>of</w:t>
      </w:r>
      <w:r>
        <w:rPr>
          <w:spacing w:val="2"/>
        </w:rPr>
        <w:t xml:space="preserve"> </w:t>
      </w:r>
      <w:r>
        <w:t>assets</w:t>
      </w:r>
      <w:r>
        <w:rPr>
          <w:spacing w:val="-2"/>
        </w:rPr>
        <w:t xml:space="preserve"> </w:t>
      </w:r>
      <w:r>
        <w:t>was</w:t>
      </w:r>
      <w:r>
        <w:rPr>
          <w:spacing w:val="-1"/>
        </w:rPr>
        <w:t xml:space="preserve"> </w:t>
      </w:r>
      <w:r>
        <w:t>conducted by</w:t>
      </w:r>
      <w:r>
        <w:rPr>
          <w:spacing w:val="-2"/>
        </w:rPr>
        <w:t xml:space="preserve"> </w:t>
      </w:r>
      <w:r>
        <w:t>us.</w:t>
      </w:r>
    </w:p>
    <w:p w:rsidR="00365C3E" w:rsidRDefault="00533A87">
      <w:pPr>
        <w:pStyle w:val="ListParagraph"/>
        <w:numPr>
          <w:ilvl w:val="0"/>
          <w:numId w:val="5"/>
        </w:numPr>
        <w:tabs>
          <w:tab w:val="left" w:pos="1588"/>
        </w:tabs>
        <w:spacing w:line="276" w:lineRule="auto"/>
        <w:ind w:right="1155"/>
        <w:jc w:val="both"/>
      </w:pPr>
      <w:r>
        <w:t>The information furnished in our valuation report dated 31/5/2022 is true and correct to the</w:t>
      </w:r>
      <w:r>
        <w:rPr>
          <w:spacing w:val="1"/>
        </w:rPr>
        <w:t xml:space="preserve"> </w:t>
      </w:r>
      <w:r>
        <w:t>best of our knowledge and belief and we have made an impartial and true valuation of the</w:t>
      </w:r>
      <w:r>
        <w:rPr>
          <w:spacing w:val="1"/>
        </w:rPr>
        <w:t xml:space="preserve"> </w:t>
      </w:r>
      <w:r>
        <w:t>property.</w:t>
      </w:r>
    </w:p>
    <w:p w:rsidR="00365C3E" w:rsidRDefault="00533A87">
      <w:pPr>
        <w:pStyle w:val="ListParagraph"/>
        <w:numPr>
          <w:ilvl w:val="0"/>
          <w:numId w:val="5"/>
        </w:numPr>
        <w:tabs>
          <w:tab w:val="left" w:pos="1588"/>
        </w:tabs>
        <w:spacing w:before="1" w:line="276" w:lineRule="auto"/>
        <w:ind w:right="1153"/>
        <w:jc w:val="both"/>
      </w:pPr>
      <w:r>
        <w:t>Our authorized Engineer/ surveyor Mr. Parveen Sharma have personally inspected the</w:t>
      </w:r>
      <w:r>
        <w:rPr>
          <w:spacing w:val="1"/>
        </w:rPr>
        <w:t xml:space="preserve"> </w:t>
      </w:r>
      <w:r>
        <w:t>property</w:t>
      </w:r>
      <w:r>
        <w:rPr>
          <w:spacing w:val="-8"/>
        </w:rPr>
        <w:t xml:space="preserve"> </w:t>
      </w:r>
      <w:r>
        <w:t>on</w:t>
      </w:r>
      <w:r>
        <w:rPr>
          <w:spacing w:val="-6"/>
        </w:rPr>
        <w:t xml:space="preserve"> </w:t>
      </w:r>
      <w:r>
        <w:t>24/5/2022</w:t>
      </w:r>
      <w:r>
        <w:rPr>
          <w:spacing w:val="-8"/>
        </w:rPr>
        <w:t xml:space="preserve"> </w:t>
      </w:r>
      <w:r>
        <w:t>the</w:t>
      </w:r>
      <w:r>
        <w:rPr>
          <w:spacing w:val="-5"/>
        </w:rPr>
        <w:t xml:space="preserve"> </w:t>
      </w:r>
      <w:r>
        <w:t>work</w:t>
      </w:r>
      <w:r>
        <w:rPr>
          <w:spacing w:val="-3"/>
        </w:rPr>
        <w:t xml:space="preserve"> </w:t>
      </w:r>
      <w:r>
        <w:t>is</w:t>
      </w:r>
      <w:r>
        <w:rPr>
          <w:spacing w:val="-5"/>
        </w:rPr>
        <w:t xml:space="preserve"> </w:t>
      </w:r>
      <w:r>
        <w:t>not</w:t>
      </w:r>
      <w:r>
        <w:rPr>
          <w:spacing w:val="-4"/>
        </w:rPr>
        <w:t xml:space="preserve"> </w:t>
      </w:r>
      <w:r>
        <w:t>subcontracted</w:t>
      </w:r>
      <w:r>
        <w:rPr>
          <w:spacing w:val="-6"/>
        </w:rPr>
        <w:t xml:space="preserve"> </w:t>
      </w:r>
      <w:r>
        <w:t>to</w:t>
      </w:r>
      <w:r>
        <w:rPr>
          <w:spacing w:val="-5"/>
        </w:rPr>
        <w:t xml:space="preserve"> </w:t>
      </w:r>
      <w:r>
        <w:t>any</w:t>
      </w:r>
      <w:r>
        <w:rPr>
          <w:spacing w:val="-8"/>
        </w:rPr>
        <w:t xml:space="preserve"> </w:t>
      </w:r>
      <w:r>
        <w:t>other</w:t>
      </w:r>
      <w:r>
        <w:rPr>
          <w:spacing w:val="-4"/>
        </w:rPr>
        <w:t xml:space="preserve"> </w:t>
      </w:r>
      <w:r>
        <w:t>valuer</w:t>
      </w:r>
      <w:r>
        <w:rPr>
          <w:spacing w:val="-4"/>
        </w:rPr>
        <w:t xml:space="preserve"> </w:t>
      </w:r>
      <w:r>
        <w:t>and</w:t>
      </w:r>
      <w:r>
        <w:rPr>
          <w:spacing w:val="-5"/>
        </w:rPr>
        <w:t xml:space="preserve"> </w:t>
      </w:r>
      <w:r>
        <w:t>is</w:t>
      </w:r>
      <w:r>
        <w:rPr>
          <w:spacing w:val="-6"/>
        </w:rPr>
        <w:t xml:space="preserve"> </w:t>
      </w:r>
      <w:r>
        <w:t>carried</w:t>
      </w:r>
      <w:r>
        <w:rPr>
          <w:spacing w:val="-6"/>
        </w:rPr>
        <w:t xml:space="preserve"> </w:t>
      </w:r>
      <w:r>
        <w:t>out</w:t>
      </w:r>
      <w:r>
        <w:rPr>
          <w:spacing w:val="-4"/>
        </w:rPr>
        <w:t xml:space="preserve"> </w:t>
      </w:r>
      <w:r>
        <w:t>by</w:t>
      </w:r>
      <w:r>
        <w:rPr>
          <w:spacing w:val="-59"/>
        </w:rPr>
        <w:t xml:space="preserve"> </w:t>
      </w:r>
      <w:r>
        <w:t>us.</w:t>
      </w:r>
    </w:p>
    <w:p w:rsidR="00365C3E" w:rsidRDefault="00533A87">
      <w:pPr>
        <w:pStyle w:val="ListParagraph"/>
        <w:numPr>
          <w:ilvl w:val="0"/>
          <w:numId w:val="5"/>
        </w:numPr>
        <w:tabs>
          <w:tab w:val="left" w:pos="1588"/>
        </w:tabs>
        <w:spacing w:line="252" w:lineRule="exact"/>
        <w:ind w:hanging="361"/>
        <w:jc w:val="both"/>
      </w:pPr>
      <w:r>
        <w:t>Valuation</w:t>
      </w:r>
      <w:r>
        <w:rPr>
          <w:spacing w:val="-1"/>
        </w:rPr>
        <w:t xml:space="preserve"> </w:t>
      </w:r>
      <w:r>
        <w:t>report</w:t>
      </w:r>
      <w:r>
        <w:rPr>
          <w:spacing w:val="1"/>
        </w:rPr>
        <w:t xml:space="preserve"> </w:t>
      </w:r>
      <w:r>
        <w:t>is</w:t>
      </w:r>
      <w:r>
        <w:rPr>
          <w:spacing w:val="-3"/>
        </w:rPr>
        <w:t xml:space="preserve"> </w:t>
      </w:r>
      <w:r>
        <w:t>submitted</w:t>
      </w:r>
      <w:r>
        <w:rPr>
          <w:spacing w:val="-3"/>
        </w:rPr>
        <w:t xml:space="preserve"> </w:t>
      </w:r>
      <w:r>
        <w:t>in</w:t>
      </w:r>
      <w:r>
        <w:rPr>
          <w:spacing w:val="-1"/>
        </w:rPr>
        <w:t xml:space="preserve"> </w:t>
      </w:r>
      <w:r>
        <w:t>the</w:t>
      </w:r>
      <w:r>
        <w:rPr>
          <w:spacing w:val="-5"/>
        </w:rPr>
        <w:t xml:space="preserve"> </w:t>
      </w:r>
      <w:r>
        <w:t>format</w:t>
      </w:r>
      <w:r>
        <w:rPr>
          <w:spacing w:val="-2"/>
        </w:rPr>
        <w:t xml:space="preserve"> </w:t>
      </w:r>
      <w:r>
        <w:t>as</w:t>
      </w:r>
      <w:r>
        <w:rPr>
          <w:spacing w:val="-1"/>
        </w:rPr>
        <w:t xml:space="preserve"> </w:t>
      </w:r>
      <w:r>
        <w:t>prescribed</w:t>
      </w:r>
      <w:r>
        <w:rPr>
          <w:spacing w:val="-1"/>
        </w:rPr>
        <w:t xml:space="preserve"> </w:t>
      </w:r>
      <w:r>
        <w:t>by</w:t>
      </w:r>
      <w:r>
        <w:rPr>
          <w:spacing w:val="-3"/>
        </w:rPr>
        <w:t xml:space="preserve"> </w:t>
      </w:r>
      <w:r>
        <w:t>the</w:t>
      </w:r>
      <w:r>
        <w:rPr>
          <w:spacing w:val="-2"/>
        </w:rPr>
        <w:t xml:space="preserve"> </w:t>
      </w:r>
      <w:r>
        <w:t>Bank.</w:t>
      </w:r>
    </w:p>
    <w:p w:rsidR="00365C3E" w:rsidRDefault="00533A87">
      <w:pPr>
        <w:pStyle w:val="ListParagraph"/>
        <w:numPr>
          <w:ilvl w:val="0"/>
          <w:numId w:val="5"/>
        </w:numPr>
        <w:tabs>
          <w:tab w:val="left" w:pos="1588"/>
        </w:tabs>
        <w:spacing w:before="40" w:line="276" w:lineRule="auto"/>
        <w:ind w:right="1156"/>
        <w:jc w:val="both"/>
      </w:pPr>
      <w:r>
        <w:t>We</w:t>
      </w:r>
      <w:r>
        <w:rPr>
          <w:spacing w:val="-15"/>
        </w:rPr>
        <w:t xml:space="preserve"> </w:t>
      </w:r>
      <w:r>
        <w:t>have</w:t>
      </w:r>
      <w:r>
        <w:rPr>
          <w:spacing w:val="-10"/>
        </w:rPr>
        <w:t xml:space="preserve"> </w:t>
      </w:r>
      <w:r>
        <w:t>not</w:t>
      </w:r>
      <w:r>
        <w:rPr>
          <w:spacing w:val="-12"/>
        </w:rPr>
        <w:t xml:space="preserve"> </w:t>
      </w:r>
      <w:r>
        <w:t>been</w:t>
      </w:r>
      <w:r>
        <w:rPr>
          <w:spacing w:val="-11"/>
        </w:rPr>
        <w:t xml:space="preserve"> </w:t>
      </w:r>
      <w:proofErr w:type="spellStart"/>
      <w:r>
        <w:t>depanelled</w:t>
      </w:r>
      <w:proofErr w:type="spellEnd"/>
      <w:r>
        <w:t>/</w:t>
      </w:r>
      <w:r>
        <w:rPr>
          <w:spacing w:val="-9"/>
        </w:rPr>
        <w:t xml:space="preserve"> </w:t>
      </w:r>
      <w:r>
        <w:t>delisted</w:t>
      </w:r>
      <w:r>
        <w:rPr>
          <w:spacing w:val="-9"/>
        </w:rPr>
        <w:t xml:space="preserve"> </w:t>
      </w:r>
      <w:r>
        <w:t>by</w:t>
      </w:r>
      <w:r>
        <w:rPr>
          <w:spacing w:val="-13"/>
        </w:rPr>
        <w:t xml:space="preserve"> </w:t>
      </w:r>
      <w:r>
        <w:t>any</w:t>
      </w:r>
      <w:r>
        <w:rPr>
          <w:spacing w:val="-12"/>
        </w:rPr>
        <w:t xml:space="preserve"> </w:t>
      </w:r>
      <w:r>
        <w:t>other</w:t>
      </w:r>
      <w:r>
        <w:rPr>
          <w:spacing w:val="-9"/>
        </w:rPr>
        <w:t xml:space="preserve"> </w:t>
      </w:r>
      <w:r>
        <w:t>bank</w:t>
      </w:r>
      <w:r>
        <w:rPr>
          <w:spacing w:val="-10"/>
        </w:rPr>
        <w:t xml:space="preserve"> </w:t>
      </w:r>
      <w:r>
        <w:t>and</w:t>
      </w:r>
      <w:r>
        <w:rPr>
          <w:spacing w:val="-10"/>
        </w:rPr>
        <w:t xml:space="preserve"> </w:t>
      </w:r>
      <w:r>
        <w:t>in</w:t>
      </w:r>
      <w:r>
        <w:rPr>
          <w:spacing w:val="-10"/>
        </w:rPr>
        <w:t xml:space="preserve"> </w:t>
      </w:r>
      <w:r>
        <w:t>case</w:t>
      </w:r>
      <w:r>
        <w:rPr>
          <w:spacing w:val="-10"/>
        </w:rPr>
        <w:t xml:space="preserve"> </w:t>
      </w:r>
      <w:r>
        <w:t>any</w:t>
      </w:r>
      <w:r>
        <w:rPr>
          <w:spacing w:val="-12"/>
        </w:rPr>
        <w:t xml:space="preserve"> </w:t>
      </w:r>
      <w:r>
        <w:t>such</w:t>
      </w:r>
      <w:r>
        <w:rPr>
          <w:spacing w:val="-11"/>
        </w:rPr>
        <w:t xml:space="preserve"> </w:t>
      </w:r>
      <w:proofErr w:type="spellStart"/>
      <w:r>
        <w:t>depanelment</w:t>
      </w:r>
      <w:proofErr w:type="spellEnd"/>
      <w:r>
        <w:rPr>
          <w:spacing w:val="-59"/>
        </w:rPr>
        <w:t xml:space="preserve"> </w:t>
      </w:r>
      <w:r>
        <w:t>by other banks during my empanelment with you, we will inform you within 3 days of such</w:t>
      </w:r>
      <w:r>
        <w:rPr>
          <w:spacing w:val="1"/>
        </w:rPr>
        <w:t xml:space="preserve"> </w:t>
      </w:r>
      <w:proofErr w:type="spellStart"/>
      <w:r>
        <w:t>depanelment</w:t>
      </w:r>
      <w:proofErr w:type="spellEnd"/>
      <w:r>
        <w:t>.</w:t>
      </w:r>
    </w:p>
    <w:p w:rsidR="00365C3E" w:rsidRDefault="00533A87">
      <w:pPr>
        <w:pStyle w:val="ListParagraph"/>
        <w:numPr>
          <w:ilvl w:val="0"/>
          <w:numId w:val="5"/>
        </w:numPr>
        <w:tabs>
          <w:tab w:val="left" w:pos="1588"/>
        </w:tabs>
        <w:spacing w:line="251" w:lineRule="exact"/>
        <w:ind w:hanging="361"/>
        <w:jc w:val="both"/>
      </w:pPr>
      <w:r>
        <w:t>We</w:t>
      </w:r>
      <w:r>
        <w:rPr>
          <w:spacing w:val="-6"/>
        </w:rPr>
        <w:t xml:space="preserve"> </w:t>
      </w:r>
      <w:r>
        <w:t>have</w:t>
      </w:r>
      <w:r>
        <w:rPr>
          <w:spacing w:val="-1"/>
        </w:rPr>
        <w:t xml:space="preserve"> </w:t>
      </w:r>
      <w:r>
        <w:t>not</w:t>
      </w:r>
      <w:r>
        <w:rPr>
          <w:spacing w:val="-2"/>
        </w:rPr>
        <w:t xml:space="preserve"> </w:t>
      </w:r>
      <w:r>
        <w:t>been</w:t>
      </w:r>
      <w:r>
        <w:rPr>
          <w:spacing w:val="-3"/>
        </w:rPr>
        <w:t xml:space="preserve"> </w:t>
      </w:r>
      <w:r>
        <w:t>removed/</w:t>
      </w:r>
      <w:r>
        <w:rPr>
          <w:spacing w:val="1"/>
        </w:rPr>
        <w:t xml:space="preserve"> </w:t>
      </w:r>
      <w:r>
        <w:t>dismissed</w:t>
      </w:r>
      <w:r>
        <w:rPr>
          <w:spacing w:val="-3"/>
        </w:rPr>
        <w:t xml:space="preserve"> </w:t>
      </w:r>
      <w:r>
        <w:t>from</w:t>
      </w:r>
      <w:r>
        <w:rPr>
          <w:spacing w:val="-2"/>
        </w:rPr>
        <w:t xml:space="preserve"> </w:t>
      </w:r>
      <w:r>
        <w:t>service/employment</w:t>
      </w:r>
      <w:r>
        <w:rPr>
          <w:spacing w:val="-2"/>
        </w:rPr>
        <w:t xml:space="preserve"> </w:t>
      </w:r>
      <w:r>
        <w:t>earlier.</w:t>
      </w:r>
    </w:p>
    <w:p w:rsidR="00365C3E" w:rsidRDefault="00533A87">
      <w:pPr>
        <w:pStyle w:val="ListParagraph"/>
        <w:numPr>
          <w:ilvl w:val="0"/>
          <w:numId w:val="5"/>
        </w:numPr>
        <w:tabs>
          <w:tab w:val="left" w:pos="1587"/>
          <w:tab w:val="left" w:pos="1588"/>
        </w:tabs>
        <w:spacing w:before="37" w:line="278" w:lineRule="auto"/>
        <w:ind w:left="1227" w:right="1748" w:firstLine="0"/>
      </w:pPr>
      <w:r>
        <w:t>We have not been convicted of any offence and sentenced to a term of imprisonment.</w:t>
      </w:r>
      <w:r>
        <w:rPr>
          <w:spacing w:val="-59"/>
        </w:rPr>
        <w:t xml:space="preserve"> </w:t>
      </w:r>
      <w:proofErr w:type="spellStart"/>
      <w:proofErr w:type="gramStart"/>
      <w:r>
        <w:t>i</w:t>
      </w:r>
      <w:proofErr w:type="spellEnd"/>
      <w:proofErr w:type="gramEnd"/>
      <w:r>
        <w:tab/>
        <w:t>We</w:t>
      </w:r>
      <w:r>
        <w:rPr>
          <w:spacing w:val="-5"/>
        </w:rPr>
        <w:t xml:space="preserve"> </w:t>
      </w:r>
      <w:r>
        <w:t>have not</w:t>
      </w:r>
      <w:r>
        <w:rPr>
          <w:spacing w:val="-1"/>
        </w:rPr>
        <w:t xml:space="preserve"> </w:t>
      </w:r>
      <w:r>
        <w:t>been</w:t>
      </w:r>
      <w:r>
        <w:rPr>
          <w:spacing w:val="-2"/>
        </w:rPr>
        <w:t xml:space="preserve"> </w:t>
      </w:r>
      <w:r>
        <w:t>found</w:t>
      </w:r>
      <w:r>
        <w:rPr>
          <w:spacing w:val="-5"/>
        </w:rPr>
        <w:t xml:space="preserve"> </w:t>
      </w:r>
      <w:r>
        <w:t>guilty</w:t>
      </w:r>
      <w:r>
        <w:rPr>
          <w:spacing w:val="-3"/>
        </w:rPr>
        <w:t xml:space="preserve"> </w:t>
      </w:r>
      <w:r>
        <w:t>of</w:t>
      </w:r>
      <w:r>
        <w:rPr>
          <w:spacing w:val="2"/>
        </w:rPr>
        <w:t xml:space="preserve"> </w:t>
      </w:r>
      <w:r>
        <w:t>misconduct</w:t>
      </w:r>
      <w:r>
        <w:rPr>
          <w:spacing w:val="-1"/>
        </w:rPr>
        <w:t xml:space="preserve"> </w:t>
      </w:r>
      <w:r>
        <w:t>in professional</w:t>
      </w:r>
      <w:r>
        <w:rPr>
          <w:spacing w:val="-2"/>
        </w:rPr>
        <w:t xml:space="preserve"> </w:t>
      </w:r>
      <w:r>
        <w:t>capacity.</w:t>
      </w:r>
    </w:p>
    <w:p w:rsidR="00365C3E" w:rsidRDefault="00533A87">
      <w:pPr>
        <w:pStyle w:val="ListParagraph"/>
        <w:numPr>
          <w:ilvl w:val="0"/>
          <w:numId w:val="4"/>
        </w:numPr>
        <w:tabs>
          <w:tab w:val="left" w:pos="1587"/>
          <w:tab w:val="left" w:pos="1588"/>
        </w:tabs>
        <w:spacing w:line="249" w:lineRule="exact"/>
        <w:ind w:hanging="361"/>
      </w:pPr>
      <w:r>
        <w:t>I</w:t>
      </w:r>
      <w:r>
        <w:rPr>
          <w:spacing w:val="1"/>
        </w:rPr>
        <w:t xml:space="preserve"> </w:t>
      </w:r>
      <w:r>
        <w:t>have not</w:t>
      </w:r>
      <w:r>
        <w:rPr>
          <w:spacing w:val="-1"/>
        </w:rPr>
        <w:t xml:space="preserve"> </w:t>
      </w:r>
      <w:r>
        <w:t>been declared</w:t>
      </w:r>
      <w:r>
        <w:rPr>
          <w:spacing w:val="-2"/>
        </w:rPr>
        <w:t xml:space="preserve"> </w:t>
      </w:r>
      <w:r>
        <w:t>to</w:t>
      </w:r>
      <w:r>
        <w:rPr>
          <w:spacing w:val="-2"/>
        </w:rPr>
        <w:t xml:space="preserve"> </w:t>
      </w:r>
      <w:r>
        <w:t>be</w:t>
      </w:r>
      <w:r>
        <w:rPr>
          <w:spacing w:val="-1"/>
        </w:rPr>
        <w:t xml:space="preserve"> </w:t>
      </w:r>
      <w:r>
        <w:t>unsound</w:t>
      </w:r>
      <w:r>
        <w:rPr>
          <w:spacing w:val="-5"/>
        </w:rPr>
        <w:t xml:space="preserve"> </w:t>
      </w:r>
      <w:r>
        <w:t>mind.</w:t>
      </w:r>
    </w:p>
    <w:p w:rsidR="00365C3E" w:rsidRDefault="00533A87">
      <w:pPr>
        <w:pStyle w:val="ListParagraph"/>
        <w:numPr>
          <w:ilvl w:val="0"/>
          <w:numId w:val="4"/>
        </w:numPr>
        <w:tabs>
          <w:tab w:val="left" w:pos="1587"/>
          <w:tab w:val="left" w:pos="1588"/>
        </w:tabs>
        <w:spacing w:before="38" w:line="276" w:lineRule="auto"/>
        <w:ind w:left="1227" w:right="1714" w:firstLine="0"/>
      </w:pPr>
      <w:r>
        <w:t>We</w:t>
      </w:r>
      <w:r>
        <w:rPr>
          <w:spacing w:val="-6"/>
        </w:rPr>
        <w:t xml:space="preserve"> </w:t>
      </w:r>
      <w:r>
        <w:t>are</w:t>
      </w:r>
      <w:r>
        <w:rPr>
          <w:spacing w:val="-2"/>
        </w:rPr>
        <w:t xml:space="preserve"> </w:t>
      </w:r>
      <w:r>
        <w:t>not undischarged</w:t>
      </w:r>
      <w:r>
        <w:rPr>
          <w:spacing w:val="-2"/>
        </w:rPr>
        <w:t xml:space="preserve"> </w:t>
      </w:r>
      <w:r>
        <w:t>bankrupt</w:t>
      </w:r>
      <w:r>
        <w:rPr>
          <w:spacing w:val="-1"/>
        </w:rPr>
        <w:t xml:space="preserve"> </w:t>
      </w:r>
      <w:r>
        <w:t>or</w:t>
      </w:r>
      <w:r>
        <w:rPr>
          <w:spacing w:val="-1"/>
        </w:rPr>
        <w:t xml:space="preserve"> </w:t>
      </w:r>
      <w:r>
        <w:t>has</w:t>
      </w:r>
      <w:r>
        <w:rPr>
          <w:spacing w:val="-1"/>
        </w:rPr>
        <w:t xml:space="preserve"> </w:t>
      </w:r>
      <w:r>
        <w:t>not applied</w:t>
      </w:r>
      <w:r>
        <w:rPr>
          <w:spacing w:val="-2"/>
        </w:rPr>
        <w:t xml:space="preserve"> </w:t>
      </w:r>
      <w:r>
        <w:t>to</w:t>
      </w:r>
      <w:r>
        <w:rPr>
          <w:spacing w:val="-2"/>
        </w:rPr>
        <w:t xml:space="preserve"> </w:t>
      </w:r>
      <w:r>
        <w:t>be</w:t>
      </w:r>
      <w:r>
        <w:rPr>
          <w:spacing w:val="-2"/>
        </w:rPr>
        <w:t xml:space="preserve"> </w:t>
      </w:r>
      <w:r>
        <w:t>adjudicated</w:t>
      </w:r>
      <w:r>
        <w:rPr>
          <w:spacing w:val="-2"/>
        </w:rPr>
        <w:t xml:space="preserve"> </w:t>
      </w:r>
      <w:r>
        <w:t>as</w:t>
      </w:r>
      <w:r>
        <w:rPr>
          <w:spacing w:val="-1"/>
        </w:rPr>
        <w:t xml:space="preserve"> </w:t>
      </w:r>
      <w:r>
        <w:t>a</w:t>
      </w:r>
      <w:r>
        <w:rPr>
          <w:spacing w:val="-2"/>
        </w:rPr>
        <w:t xml:space="preserve"> </w:t>
      </w:r>
      <w:r>
        <w:t>bankrupt.</w:t>
      </w:r>
      <w:r>
        <w:rPr>
          <w:spacing w:val="-58"/>
        </w:rPr>
        <w:t xml:space="preserve"> </w:t>
      </w:r>
      <w:proofErr w:type="gramStart"/>
      <w:r>
        <w:t>l</w:t>
      </w:r>
      <w:proofErr w:type="gramEnd"/>
      <w:r>
        <w:tab/>
        <w:t>We</w:t>
      </w:r>
      <w:r>
        <w:rPr>
          <w:spacing w:val="-5"/>
        </w:rPr>
        <w:t xml:space="preserve"> </w:t>
      </w:r>
      <w:r>
        <w:t>are</w:t>
      </w:r>
      <w:r>
        <w:rPr>
          <w:spacing w:val="1"/>
        </w:rPr>
        <w:t xml:space="preserve"> </w:t>
      </w:r>
      <w:r>
        <w:t>not</w:t>
      </w:r>
      <w:r>
        <w:rPr>
          <w:spacing w:val="2"/>
        </w:rPr>
        <w:t xml:space="preserve"> </w:t>
      </w:r>
      <w:r>
        <w:t>an</w:t>
      </w:r>
      <w:r>
        <w:rPr>
          <w:spacing w:val="-2"/>
        </w:rPr>
        <w:t xml:space="preserve"> </w:t>
      </w:r>
      <w:r>
        <w:t>undischarged</w:t>
      </w:r>
      <w:r>
        <w:rPr>
          <w:spacing w:val="-2"/>
        </w:rPr>
        <w:t xml:space="preserve"> </w:t>
      </w:r>
      <w:r>
        <w:t>insolvent.</w:t>
      </w:r>
    </w:p>
    <w:p w:rsidR="00365C3E" w:rsidRDefault="00533A87">
      <w:pPr>
        <w:pStyle w:val="ListParagraph"/>
        <w:numPr>
          <w:ilvl w:val="0"/>
          <w:numId w:val="3"/>
        </w:numPr>
        <w:tabs>
          <w:tab w:val="left" w:pos="1588"/>
        </w:tabs>
        <w:spacing w:before="1" w:line="276" w:lineRule="auto"/>
        <w:ind w:right="1152"/>
        <w:jc w:val="both"/>
      </w:pPr>
      <w:r>
        <w:t>No penalty is levied under section 271J of Income-tax Act, 1961 (43 of 1961) and time limit</w:t>
      </w:r>
      <w:r>
        <w:rPr>
          <w:spacing w:val="1"/>
        </w:rPr>
        <w:t xml:space="preserve"> </w:t>
      </w:r>
      <w:r>
        <w:t>for filing appeal before Commissioner of Income tax (Appeals) or Income-tax Appellate</w:t>
      </w:r>
      <w:r>
        <w:rPr>
          <w:spacing w:val="1"/>
        </w:rPr>
        <w:t xml:space="preserve"> </w:t>
      </w:r>
      <w:r>
        <w:t>Tribunal, as the case may be has expired, or such penalty has been confirmed by Income-</w:t>
      </w:r>
      <w:r>
        <w:rPr>
          <w:spacing w:val="1"/>
        </w:rPr>
        <w:t xml:space="preserve"> </w:t>
      </w:r>
      <w:r>
        <w:t>tax</w:t>
      </w:r>
      <w:r>
        <w:rPr>
          <w:spacing w:val="-3"/>
        </w:rPr>
        <w:t xml:space="preserve"> </w:t>
      </w:r>
      <w:r>
        <w:t>Appellate Tribunal,</w:t>
      </w:r>
      <w:r>
        <w:rPr>
          <w:spacing w:val="2"/>
        </w:rPr>
        <w:t xml:space="preserve"> </w:t>
      </w:r>
      <w:r>
        <w:t>and</w:t>
      </w:r>
      <w:r>
        <w:rPr>
          <w:spacing w:val="-3"/>
        </w:rPr>
        <w:t xml:space="preserve"> </w:t>
      </w:r>
      <w:r>
        <w:t>five years have not</w:t>
      </w:r>
      <w:r>
        <w:rPr>
          <w:spacing w:val="-2"/>
        </w:rPr>
        <w:t xml:space="preserve"> </w:t>
      </w:r>
      <w:r>
        <w:t>elapsed after</w:t>
      </w:r>
      <w:r>
        <w:rPr>
          <w:spacing w:val="-2"/>
        </w:rPr>
        <w:t xml:space="preserve"> </w:t>
      </w:r>
      <w:r>
        <w:t>levy</w:t>
      </w:r>
      <w:r>
        <w:rPr>
          <w:spacing w:val="-2"/>
        </w:rPr>
        <w:t xml:space="preserve"> </w:t>
      </w:r>
      <w:r>
        <w:t>of such</w:t>
      </w:r>
      <w:r>
        <w:rPr>
          <w:spacing w:val="-2"/>
        </w:rPr>
        <w:t xml:space="preserve"> </w:t>
      </w:r>
      <w:r>
        <w:t>penalty.</w:t>
      </w:r>
    </w:p>
    <w:p w:rsidR="00365C3E" w:rsidRDefault="00533A87">
      <w:pPr>
        <w:pStyle w:val="ListParagraph"/>
        <w:numPr>
          <w:ilvl w:val="0"/>
          <w:numId w:val="3"/>
        </w:numPr>
        <w:tabs>
          <w:tab w:val="left" w:pos="1588"/>
        </w:tabs>
        <w:spacing w:line="278" w:lineRule="auto"/>
        <w:ind w:right="1155"/>
        <w:jc w:val="both"/>
      </w:pPr>
      <w:r>
        <w:t>We</w:t>
      </w:r>
      <w:r>
        <w:rPr>
          <w:spacing w:val="-8"/>
        </w:rPr>
        <w:t xml:space="preserve"> </w:t>
      </w:r>
      <w:r>
        <w:t>have</w:t>
      </w:r>
      <w:r>
        <w:rPr>
          <w:spacing w:val="-3"/>
        </w:rPr>
        <w:t xml:space="preserve"> </w:t>
      </w:r>
      <w:r>
        <w:t>not</w:t>
      </w:r>
      <w:r>
        <w:rPr>
          <w:spacing w:val="-4"/>
        </w:rPr>
        <w:t xml:space="preserve"> </w:t>
      </w:r>
      <w:r>
        <w:t>been</w:t>
      </w:r>
      <w:r>
        <w:rPr>
          <w:spacing w:val="-6"/>
        </w:rPr>
        <w:t xml:space="preserve"> </w:t>
      </w:r>
      <w:r>
        <w:t>convicted</w:t>
      </w:r>
      <w:r>
        <w:rPr>
          <w:spacing w:val="-6"/>
        </w:rPr>
        <w:t xml:space="preserve"> </w:t>
      </w:r>
      <w:r>
        <w:t>of</w:t>
      </w:r>
      <w:r>
        <w:rPr>
          <w:spacing w:val="-2"/>
        </w:rPr>
        <w:t xml:space="preserve"> </w:t>
      </w:r>
      <w:r>
        <w:t>an</w:t>
      </w:r>
      <w:r>
        <w:rPr>
          <w:spacing w:val="-6"/>
        </w:rPr>
        <w:t xml:space="preserve"> </w:t>
      </w:r>
      <w:r>
        <w:t>offence</w:t>
      </w:r>
      <w:r>
        <w:rPr>
          <w:spacing w:val="-5"/>
        </w:rPr>
        <w:t xml:space="preserve"> </w:t>
      </w:r>
      <w:r>
        <w:t>connected</w:t>
      </w:r>
      <w:r>
        <w:rPr>
          <w:spacing w:val="-6"/>
        </w:rPr>
        <w:t xml:space="preserve"> </w:t>
      </w:r>
      <w:r>
        <w:t>with</w:t>
      </w:r>
      <w:r>
        <w:rPr>
          <w:spacing w:val="-3"/>
        </w:rPr>
        <w:t xml:space="preserve"> </w:t>
      </w:r>
      <w:r>
        <w:t>any</w:t>
      </w:r>
      <w:r>
        <w:rPr>
          <w:spacing w:val="-5"/>
        </w:rPr>
        <w:t xml:space="preserve"> </w:t>
      </w:r>
      <w:r>
        <w:t>proceeding</w:t>
      </w:r>
      <w:r>
        <w:rPr>
          <w:spacing w:val="-3"/>
        </w:rPr>
        <w:t xml:space="preserve"> </w:t>
      </w:r>
      <w:r>
        <w:t>under</w:t>
      </w:r>
      <w:r>
        <w:rPr>
          <w:spacing w:val="-7"/>
        </w:rPr>
        <w:t xml:space="preserve"> </w:t>
      </w:r>
      <w:r>
        <w:t>the</w:t>
      </w:r>
      <w:r>
        <w:rPr>
          <w:spacing w:val="-6"/>
        </w:rPr>
        <w:t xml:space="preserve"> </w:t>
      </w:r>
      <w:r>
        <w:t>Income</w:t>
      </w:r>
      <w:r>
        <w:rPr>
          <w:spacing w:val="-58"/>
        </w:rPr>
        <w:t xml:space="preserve"> </w:t>
      </w:r>
      <w:r>
        <w:t>Tax</w:t>
      </w:r>
      <w:r>
        <w:rPr>
          <w:spacing w:val="-2"/>
        </w:rPr>
        <w:t xml:space="preserve"> </w:t>
      </w:r>
      <w:r>
        <w:t>Act</w:t>
      </w:r>
      <w:r>
        <w:rPr>
          <w:spacing w:val="-1"/>
        </w:rPr>
        <w:t xml:space="preserve"> </w:t>
      </w:r>
      <w:r>
        <w:t>1961,</w:t>
      </w:r>
      <w:r>
        <w:rPr>
          <w:spacing w:val="-5"/>
        </w:rPr>
        <w:t xml:space="preserve"> </w:t>
      </w:r>
      <w:r>
        <w:t>Wealth</w:t>
      </w:r>
      <w:r>
        <w:rPr>
          <w:spacing w:val="-2"/>
        </w:rPr>
        <w:t xml:space="preserve"> </w:t>
      </w:r>
      <w:r>
        <w:t>Tax</w:t>
      </w:r>
      <w:r>
        <w:rPr>
          <w:spacing w:val="-2"/>
        </w:rPr>
        <w:t xml:space="preserve"> </w:t>
      </w:r>
      <w:r>
        <w:t>Act</w:t>
      </w:r>
      <w:r>
        <w:rPr>
          <w:spacing w:val="2"/>
        </w:rPr>
        <w:t xml:space="preserve"> </w:t>
      </w:r>
      <w:r>
        <w:t>1957 or</w:t>
      </w:r>
      <w:r>
        <w:rPr>
          <w:spacing w:val="-1"/>
        </w:rPr>
        <w:t xml:space="preserve"> </w:t>
      </w:r>
      <w:r>
        <w:t>Gift</w:t>
      </w:r>
      <w:r>
        <w:rPr>
          <w:spacing w:val="-1"/>
        </w:rPr>
        <w:t xml:space="preserve"> </w:t>
      </w:r>
      <w:r>
        <w:t>Tax</w:t>
      </w:r>
      <w:r>
        <w:rPr>
          <w:spacing w:val="-2"/>
        </w:rPr>
        <w:t xml:space="preserve"> </w:t>
      </w:r>
      <w:r>
        <w:t>Act</w:t>
      </w:r>
      <w:r>
        <w:rPr>
          <w:spacing w:val="2"/>
        </w:rPr>
        <w:t xml:space="preserve"> </w:t>
      </w:r>
      <w:r>
        <w:t>1958</w:t>
      </w:r>
      <w:r>
        <w:rPr>
          <w:spacing w:val="-2"/>
        </w:rPr>
        <w:t xml:space="preserve"> </w:t>
      </w:r>
      <w:r>
        <w:t>and</w:t>
      </w:r>
    </w:p>
    <w:p w:rsidR="00365C3E" w:rsidRDefault="00533A87">
      <w:pPr>
        <w:tabs>
          <w:tab w:val="left" w:pos="1587"/>
        </w:tabs>
        <w:spacing w:line="247" w:lineRule="exact"/>
        <w:ind w:left="1227"/>
        <w:rPr>
          <w:rFonts w:ascii="Arial"/>
          <w:b/>
        </w:rPr>
      </w:pPr>
      <w:proofErr w:type="gramStart"/>
      <w:r>
        <w:t>o</w:t>
      </w:r>
      <w:proofErr w:type="gramEnd"/>
      <w:r>
        <w:tab/>
        <w:t>Our</w:t>
      </w:r>
      <w:r>
        <w:rPr>
          <w:spacing w:val="-7"/>
        </w:rPr>
        <w:t xml:space="preserve"> </w:t>
      </w:r>
      <w:r>
        <w:t>PAN</w:t>
      </w:r>
      <w:r>
        <w:rPr>
          <w:spacing w:val="-7"/>
        </w:rPr>
        <w:t xml:space="preserve"> </w:t>
      </w:r>
      <w:r>
        <w:t>Card</w:t>
      </w:r>
      <w:r>
        <w:rPr>
          <w:spacing w:val="-8"/>
        </w:rPr>
        <w:t xml:space="preserve"> </w:t>
      </w:r>
      <w:r>
        <w:t>number/</w:t>
      </w:r>
      <w:r>
        <w:rPr>
          <w:spacing w:val="-10"/>
        </w:rPr>
        <w:t xml:space="preserve"> </w:t>
      </w:r>
      <w:r>
        <w:t>GST</w:t>
      </w:r>
      <w:r>
        <w:rPr>
          <w:spacing w:val="-4"/>
        </w:rPr>
        <w:t xml:space="preserve"> </w:t>
      </w:r>
      <w:r>
        <w:t>number</w:t>
      </w:r>
      <w:r>
        <w:rPr>
          <w:spacing w:val="-6"/>
        </w:rPr>
        <w:t xml:space="preserve"> </w:t>
      </w:r>
      <w:r>
        <w:t>as</w:t>
      </w:r>
      <w:r>
        <w:rPr>
          <w:spacing w:val="-9"/>
        </w:rPr>
        <w:t xml:space="preserve"> </w:t>
      </w:r>
      <w:r>
        <w:t>applicable</w:t>
      </w:r>
      <w:r>
        <w:rPr>
          <w:spacing w:val="-6"/>
        </w:rPr>
        <w:t xml:space="preserve"> </w:t>
      </w:r>
      <w:r>
        <w:t>is</w:t>
      </w:r>
      <w:r>
        <w:rPr>
          <w:spacing w:val="-1"/>
        </w:rPr>
        <w:t xml:space="preserve"> </w:t>
      </w:r>
      <w:r>
        <w:rPr>
          <w:rFonts w:ascii="Arial"/>
          <w:b/>
        </w:rPr>
        <w:t>AAHCR0845G/</w:t>
      </w:r>
      <w:r>
        <w:rPr>
          <w:rFonts w:ascii="Arial"/>
          <w:b/>
          <w:spacing w:val="-6"/>
        </w:rPr>
        <w:t xml:space="preserve"> </w:t>
      </w:r>
      <w:r>
        <w:rPr>
          <w:rFonts w:ascii="Arial"/>
          <w:b/>
        </w:rPr>
        <w:t>09AAHCR0845G1ZP.</w:t>
      </w:r>
    </w:p>
    <w:p w:rsidR="00365C3E" w:rsidRDefault="00533A87">
      <w:pPr>
        <w:pStyle w:val="ListParagraph"/>
        <w:numPr>
          <w:ilvl w:val="0"/>
          <w:numId w:val="2"/>
        </w:numPr>
        <w:tabs>
          <w:tab w:val="left" w:pos="1588"/>
        </w:tabs>
        <w:spacing w:before="38" w:line="276" w:lineRule="auto"/>
        <w:ind w:right="1161"/>
        <w:jc w:val="both"/>
      </w:pPr>
      <w:r>
        <w:t>We undertake to keep you informed of any events or happenings which would make us</w:t>
      </w:r>
      <w:r>
        <w:rPr>
          <w:spacing w:val="1"/>
        </w:rPr>
        <w:t xml:space="preserve"> </w:t>
      </w:r>
      <w:r>
        <w:t>ineligible</w:t>
      </w:r>
      <w:r>
        <w:rPr>
          <w:spacing w:val="-1"/>
        </w:rPr>
        <w:t xml:space="preserve"> </w:t>
      </w:r>
      <w:r>
        <w:t>for</w:t>
      </w:r>
      <w:r>
        <w:rPr>
          <w:spacing w:val="1"/>
        </w:rPr>
        <w:t xml:space="preserve"> </w:t>
      </w:r>
      <w:r>
        <w:t>empanelment</w:t>
      </w:r>
      <w:r>
        <w:rPr>
          <w:spacing w:val="1"/>
        </w:rPr>
        <w:t xml:space="preserve"> </w:t>
      </w:r>
      <w:r>
        <w:t>as</w:t>
      </w:r>
      <w:r>
        <w:rPr>
          <w:spacing w:val="-2"/>
        </w:rPr>
        <w:t xml:space="preserve"> </w:t>
      </w:r>
      <w:r>
        <w:t>a valuer.</w:t>
      </w:r>
    </w:p>
    <w:p w:rsidR="00365C3E" w:rsidRDefault="00533A87">
      <w:pPr>
        <w:pStyle w:val="ListParagraph"/>
        <w:numPr>
          <w:ilvl w:val="0"/>
          <w:numId w:val="2"/>
        </w:numPr>
        <w:tabs>
          <w:tab w:val="left" w:pos="1588"/>
        </w:tabs>
        <w:spacing w:before="1" w:line="276" w:lineRule="auto"/>
        <w:ind w:right="1160"/>
        <w:jc w:val="both"/>
      </w:pPr>
      <w:r>
        <w:t>We have not concealed or suppressed any material information, facts and records and we</w:t>
      </w:r>
      <w:r>
        <w:rPr>
          <w:spacing w:val="1"/>
        </w:rPr>
        <w:t xml:space="preserve"> </w:t>
      </w:r>
      <w:r>
        <w:t>have</w:t>
      </w:r>
      <w:r>
        <w:rPr>
          <w:spacing w:val="-1"/>
        </w:rPr>
        <w:t xml:space="preserve"> </w:t>
      </w:r>
      <w:r>
        <w:t>made a</w:t>
      </w:r>
      <w:r>
        <w:rPr>
          <w:spacing w:val="-1"/>
        </w:rPr>
        <w:t xml:space="preserve"> </w:t>
      </w:r>
      <w:r>
        <w:t>complete and</w:t>
      </w:r>
      <w:r>
        <w:rPr>
          <w:spacing w:val="-2"/>
        </w:rPr>
        <w:t xml:space="preserve"> </w:t>
      </w:r>
      <w:r>
        <w:t>full disclosure.</w:t>
      </w:r>
    </w:p>
    <w:p w:rsidR="00365C3E" w:rsidRDefault="00533A87">
      <w:pPr>
        <w:pStyle w:val="ListParagraph"/>
        <w:numPr>
          <w:ilvl w:val="0"/>
          <w:numId w:val="2"/>
        </w:numPr>
        <w:tabs>
          <w:tab w:val="left" w:pos="1588"/>
        </w:tabs>
        <w:spacing w:line="276" w:lineRule="auto"/>
        <w:ind w:right="1155"/>
        <w:jc w:val="both"/>
      </w:pPr>
      <w:r>
        <w:t>We have read the Handbook on Policy, Standards and procedure for Real Estate Valuation,</w:t>
      </w:r>
      <w:r>
        <w:rPr>
          <w:spacing w:val="-59"/>
        </w:rPr>
        <w:t xml:space="preserve"> </w:t>
      </w:r>
      <w:r>
        <w:t>2011 of the IBA and this report is in conformity to the “Standards” enshrined for valuation in</w:t>
      </w:r>
      <w:r>
        <w:rPr>
          <w:spacing w:val="1"/>
        </w:rPr>
        <w:t xml:space="preserve"> </w:t>
      </w:r>
      <w:r>
        <w:t>the</w:t>
      </w:r>
      <w:r>
        <w:rPr>
          <w:spacing w:val="-1"/>
        </w:rPr>
        <w:t xml:space="preserve"> </w:t>
      </w:r>
      <w:r>
        <w:t>Part-B</w:t>
      </w:r>
      <w:r>
        <w:rPr>
          <w:spacing w:val="-3"/>
        </w:rPr>
        <w:t xml:space="preserve"> </w:t>
      </w:r>
      <w:r>
        <w:t>of</w:t>
      </w:r>
      <w:r>
        <w:rPr>
          <w:spacing w:val="2"/>
        </w:rPr>
        <w:t xml:space="preserve"> </w:t>
      </w:r>
      <w:r>
        <w:t>the</w:t>
      </w:r>
      <w:r>
        <w:rPr>
          <w:spacing w:val="-3"/>
        </w:rPr>
        <w:t xml:space="preserve"> </w:t>
      </w:r>
      <w:r>
        <w:t>above handbook</w:t>
      </w:r>
      <w:r>
        <w:rPr>
          <w:spacing w:val="1"/>
        </w:rPr>
        <w:t xml:space="preserve"> </w:t>
      </w:r>
      <w:r>
        <w:t>to</w:t>
      </w:r>
      <w:r>
        <w:rPr>
          <w:spacing w:val="-2"/>
        </w:rPr>
        <w:t xml:space="preserve"> </w:t>
      </w:r>
      <w:r>
        <w:t>the</w:t>
      </w:r>
      <w:r>
        <w:rPr>
          <w:spacing w:val="-3"/>
        </w:rPr>
        <w:t xml:space="preserve"> </w:t>
      </w:r>
      <w:r>
        <w:t>best</w:t>
      </w:r>
      <w:r>
        <w:rPr>
          <w:spacing w:val="2"/>
        </w:rPr>
        <w:t xml:space="preserve"> </w:t>
      </w:r>
      <w:r>
        <w:t>of</w:t>
      </w:r>
      <w:r>
        <w:rPr>
          <w:spacing w:val="2"/>
        </w:rPr>
        <w:t xml:space="preserve"> </w:t>
      </w:r>
      <w:r>
        <w:t>our</w:t>
      </w:r>
      <w:r>
        <w:rPr>
          <w:spacing w:val="1"/>
        </w:rPr>
        <w:t xml:space="preserve"> </w:t>
      </w:r>
      <w:r>
        <w:t>ability.</w:t>
      </w:r>
    </w:p>
    <w:p w:rsidR="00365C3E" w:rsidRDefault="00533A87">
      <w:pPr>
        <w:pStyle w:val="ListParagraph"/>
        <w:numPr>
          <w:ilvl w:val="0"/>
          <w:numId w:val="2"/>
        </w:numPr>
        <w:tabs>
          <w:tab w:val="left" w:pos="1588"/>
        </w:tabs>
        <w:spacing w:before="1" w:line="276" w:lineRule="auto"/>
        <w:ind w:right="1159"/>
        <w:jc w:val="both"/>
      </w:pPr>
      <w:r>
        <w:t>We have read the International Valuation Standards (IVS) and the report submitted to the</w:t>
      </w:r>
      <w:r>
        <w:rPr>
          <w:spacing w:val="1"/>
        </w:rPr>
        <w:t xml:space="preserve"> </w:t>
      </w:r>
      <w:r>
        <w:t>Bank for the respective asset class is in conformity to the “Standards” as enshrined for</w:t>
      </w:r>
      <w:r>
        <w:rPr>
          <w:spacing w:val="1"/>
        </w:rPr>
        <w:t xml:space="preserve"> </w:t>
      </w:r>
      <w:r>
        <w:t>valuation</w:t>
      </w:r>
      <w:r>
        <w:rPr>
          <w:spacing w:val="-2"/>
        </w:rPr>
        <w:t xml:space="preserve"> </w:t>
      </w:r>
      <w:r>
        <w:t>in</w:t>
      </w:r>
      <w:r>
        <w:rPr>
          <w:spacing w:val="-1"/>
        </w:rPr>
        <w:t xml:space="preserve"> </w:t>
      </w:r>
      <w:r>
        <w:t>the</w:t>
      </w:r>
      <w:r>
        <w:rPr>
          <w:spacing w:val="-2"/>
        </w:rPr>
        <w:t xml:space="preserve"> </w:t>
      </w:r>
      <w:r>
        <w:t>IVS</w:t>
      </w:r>
      <w:r>
        <w:rPr>
          <w:spacing w:val="-4"/>
        </w:rPr>
        <w:t xml:space="preserve"> </w:t>
      </w:r>
      <w:r>
        <w:t>in</w:t>
      </w:r>
      <w:r>
        <w:rPr>
          <w:spacing w:val="1"/>
        </w:rPr>
        <w:t xml:space="preserve"> </w:t>
      </w:r>
      <w:r>
        <w:t>“General</w:t>
      </w:r>
      <w:r>
        <w:rPr>
          <w:spacing w:val="-2"/>
        </w:rPr>
        <w:t xml:space="preserve"> </w:t>
      </w:r>
      <w:r>
        <w:t>Standards”</w:t>
      </w:r>
      <w:r>
        <w:rPr>
          <w:spacing w:val="-2"/>
        </w:rPr>
        <w:t xml:space="preserve"> </w:t>
      </w:r>
      <w:r>
        <w:t>and</w:t>
      </w:r>
      <w:r>
        <w:rPr>
          <w:spacing w:val="-3"/>
        </w:rPr>
        <w:t xml:space="preserve"> </w:t>
      </w:r>
      <w:r>
        <w:t>“Asset</w:t>
      </w:r>
      <w:r>
        <w:rPr>
          <w:spacing w:val="-1"/>
        </w:rPr>
        <w:t xml:space="preserve"> </w:t>
      </w:r>
      <w:r>
        <w:t>Standards” as applicable.</w:t>
      </w:r>
    </w:p>
    <w:p w:rsidR="00365C3E" w:rsidRDefault="00533A87">
      <w:pPr>
        <w:pStyle w:val="ListParagraph"/>
        <w:numPr>
          <w:ilvl w:val="0"/>
          <w:numId w:val="2"/>
        </w:numPr>
        <w:tabs>
          <w:tab w:val="left" w:pos="1588"/>
        </w:tabs>
        <w:spacing w:line="251" w:lineRule="exact"/>
        <w:ind w:hanging="361"/>
        <w:jc w:val="both"/>
      </w:pPr>
      <w:r>
        <w:t>We</w:t>
      </w:r>
      <w:r>
        <w:rPr>
          <w:spacing w:val="-6"/>
        </w:rPr>
        <w:t xml:space="preserve"> </w:t>
      </w:r>
      <w:r>
        <w:t>abide</w:t>
      </w:r>
      <w:r>
        <w:rPr>
          <w:spacing w:val="-1"/>
        </w:rPr>
        <w:t xml:space="preserve"> </w:t>
      </w:r>
      <w:r>
        <w:t>by</w:t>
      </w:r>
      <w:r>
        <w:rPr>
          <w:spacing w:val="-4"/>
        </w:rPr>
        <w:t xml:space="preserve"> </w:t>
      </w:r>
      <w:r>
        <w:t>the</w:t>
      </w:r>
      <w:r>
        <w:rPr>
          <w:spacing w:val="-1"/>
        </w:rPr>
        <w:t xml:space="preserve"> </w:t>
      </w:r>
      <w:r>
        <w:t>Model</w:t>
      </w:r>
      <w:r>
        <w:rPr>
          <w:spacing w:val="-3"/>
        </w:rPr>
        <w:t xml:space="preserve"> </w:t>
      </w:r>
      <w:r>
        <w:t>Code</w:t>
      </w:r>
      <w:r>
        <w:rPr>
          <w:spacing w:val="-1"/>
        </w:rPr>
        <w:t xml:space="preserve"> </w:t>
      </w:r>
      <w:r>
        <w:t>of</w:t>
      </w:r>
      <w:r>
        <w:rPr>
          <w:spacing w:val="2"/>
        </w:rPr>
        <w:t xml:space="preserve"> </w:t>
      </w:r>
      <w:r>
        <w:t>Conduct</w:t>
      </w:r>
      <w:r>
        <w:rPr>
          <w:spacing w:val="-4"/>
        </w:rPr>
        <w:t xml:space="preserve"> </w:t>
      </w:r>
      <w:r>
        <w:t>for empanelment of</w:t>
      </w:r>
      <w:r>
        <w:rPr>
          <w:spacing w:val="1"/>
        </w:rPr>
        <w:t xml:space="preserve"> </w:t>
      </w:r>
      <w:r>
        <w:t>valuer</w:t>
      </w:r>
      <w:r>
        <w:rPr>
          <w:spacing w:val="-1"/>
        </w:rPr>
        <w:t xml:space="preserve"> </w:t>
      </w:r>
      <w:r>
        <w:t>in</w:t>
      </w:r>
      <w:r>
        <w:rPr>
          <w:spacing w:val="-3"/>
        </w:rPr>
        <w:t xml:space="preserve"> </w:t>
      </w:r>
      <w:r>
        <w:t>the</w:t>
      </w:r>
      <w:r>
        <w:rPr>
          <w:spacing w:val="-2"/>
        </w:rPr>
        <w:t xml:space="preserve"> </w:t>
      </w:r>
      <w:r>
        <w:t>Bank.</w:t>
      </w:r>
    </w:p>
    <w:p w:rsidR="00365C3E" w:rsidRDefault="00533A87">
      <w:pPr>
        <w:pStyle w:val="ListParagraph"/>
        <w:numPr>
          <w:ilvl w:val="0"/>
          <w:numId w:val="2"/>
        </w:numPr>
        <w:tabs>
          <w:tab w:val="left" w:pos="1588"/>
        </w:tabs>
        <w:spacing w:before="40" w:line="276" w:lineRule="auto"/>
        <w:ind w:right="1164"/>
        <w:jc w:val="both"/>
      </w:pPr>
      <w:r>
        <w:t>Our Valuer is registered under Section 34 AB of the Wealth Tax Act, 1957. (Strike off, if not</w:t>
      </w:r>
      <w:r>
        <w:rPr>
          <w:spacing w:val="1"/>
        </w:rPr>
        <w:t xml:space="preserve"> </w:t>
      </w:r>
      <w:r>
        <w:t>applicable).</w:t>
      </w:r>
    </w:p>
    <w:p w:rsidR="00365C3E" w:rsidRDefault="00365C3E">
      <w:pPr>
        <w:spacing w:line="276" w:lineRule="auto"/>
        <w:jc w:val="both"/>
        <w:sectPr w:rsidR="00365C3E">
          <w:pgSz w:w="12240" w:h="15840"/>
          <w:pgMar w:top="1440" w:right="280" w:bottom="1180" w:left="280" w:header="240" w:footer="999" w:gutter="0"/>
          <w:cols w:space="720"/>
        </w:sectPr>
      </w:pPr>
    </w:p>
    <w:p w:rsidR="00365C3E" w:rsidRDefault="00533A87">
      <w:pPr>
        <w:pStyle w:val="ListParagraph"/>
        <w:numPr>
          <w:ilvl w:val="0"/>
          <w:numId w:val="2"/>
        </w:numPr>
        <w:tabs>
          <w:tab w:val="left" w:pos="1587"/>
          <w:tab w:val="left" w:pos="1588"/>
        </w:tabs>
        <w:spacing w:line="276" w:lineRule="auto"/>
        <w:ind w:right="1164"/>
      </w:pPr>
      <w:r>
        <w:t>Our Valuer is registered with Insolvency &amp; Bankruptcy Board of India (IBBI) (Strike off, if not</w:t>
      </w:r>
      <w:r>
        <w:rPr>
          <w:spacing w:val="-59"/>
        </w:rPr>
        <w:t xml:space="preserve"> </w:t>
      </w:r>
      <w:r>
        <w:t>applicable).</w:t>
      </w:r>
    </w:p>
    <w:p w:rsidR="00365C3E" w:rsidRDefault="00533A87">
      <w:pPr>
        <w:pStyle w:val="ListParagraph"/>
        <w:numPr>
          <w:ilvl w:val="0"/>
          <w:numId w:val="2"/>
        </w:numPr>
        <w:tabs>
          <w:tab w:val="left" w:pos="1587"/>
          <w:tab w:val="left" w:pos="1588"/>
        </w:tabs>
        <w:spacing w:line="252" w:lineRule="exact"/>
        <w:ind w:hanging="361"/>
      </w:pPr>
      <w:r>
        <w:t>Our</w:t>
      </w:r>
      <w:r>
        <w:rPr>
          <w:spacing w:val="-4"/>
        </w:rPr>
        <w:t xml:space="preserve"> </w:t>
      </w:r>
      <w:r>
        <w:t>CIBIL</w:t>
      </w:r>
      <w:r>
        <w:rPr>
          <w:spacing w:val="-4"/>
        </w:rPr>
        <w:t xml:space="preserve"> </w:t>
      </w:r>
      <w:r>
        <w:t>Score</w:t>
      </w:r>
      <w:r>
        <w:rPr>
          <w:spacing w:val="-5"/>
        </w:rPr>
        <w:t xml:space="preserve"> </w:t>
      </w:r>
      <w:r>
        <w:t>and</w:t>
      </w:r>
      <w:r>
        <w:rPr>
          <w:spacing w:val="-4"/>
        </w:rPr>
        <w:t xml:space="preserve"> </w:t>
      </w:r>
      <w:r>
        <w:t>credit</w:t>
      </w:r>
      <w:r>
        <w:rPr>
          <w:spacing w:val="-1"/>
        </w:rPr>
        <w:t xml:space="preserve"> </w:t>
      </w:r>
      <w:r>
        <w:t>worthiness</w:t>
      </w:r>
      <w:r>
        <w:rPr>
          <w:spacing w:val="-1"/>
        </w:rPr>
        <w:t xml:space="preserve"> </w:t>
      </w:r>
      <w:r>
        <w:t>is</w:t>
      </w:r>
      <w:r>
        <w:rPr>
          <w:spacing w:val="-2"/>
        </w:rPr>
        <w:t xml:space="preserve"> </w:t>
      </w:r>
      <w:r>
        <w:t>as</w:t>
      </w:r>
      <w:r>
        <w:rPr>
          <w:spacing w:val="-1"/>
        </w:rPr>
        <w:t xml:space="preserve"> </w:t>
      </w:r>
      <w:r>
        <w:t>per</w:t>
      </w:r>
      <w:r>
        <w:rPr>
          <w:spacing w:val="-2"/>
        </w:rPr>
        <w:t xml:space="preserve"> </w:t>
      </w:r>
      <w:r>
        <w:t>Bank’s</w:t>
      </w:r>
      <w:r>
        <w:rPr>
          <w:spacing w:val="-6"/>
        </w:rPr>
        <w:t xml:space="preserve"> </w:t>
      </w:r>
      <w:r>
        <w:t>guidelines.</w:t>
      </w:r>
    </w:p>
    <w:p w:rsidR="00365C3E" w:rsidRDefault="00533A87">
      <w:pPr>
        <w:pStyle w:val="ListParagraph"/>
        <w:numPr>
          <w:ilvl w:val="0"/>
          <w:numId w:val="2"/>
        </w:numPr>
        <w:tabs>
          <w:tab w:val="left" w:pos="1587"/>
          <w:tab w:val="left" w:pos="1588"/>
        </w:tabs>
        <w:spacing w:before="38" w:line="276" w:lineRule="auto"/>
        <w:ind w:right="1156"/>
      </w:pPr>
      <w:r>
        <w:t>I</w:t>
      </w:r>
      <w:r>
        <w:rPr>
          <w:spacing w:val="21"/>
        </w:rPr>
        <w:t xml:space="preserve"> </w:t>
      </w:r>
      <w:r>
        <w:t>am</w:t>
      </w:r>
      <w:r>
        <w:rPr>
          <w:spacing w:val="19"/>
        </w:rPr>
        <w:t xml:space="preserve"> </w:t>
      </w:r>
      <w:r>
        <w:t>the</w:t>
      </w:r>
      <w:r>
        <w:rPr>
          <w:spacing w:val="20"/>
        </w:rPr>
        <w:t xml:space="preserve"> </w:t>
      </w:r>
      <w:r>
        <w:t>authorized</w:t>
      </w:r>
      <w:r>
        <w:rPr>
          <w:spacing w:val="20"/>
        </w:rPr>
        <w:t xml:space="preserve"> </w:t>
      </w:r>
      <w:r>
        <w:t>official</w:t>
      </w:r>
      <w:r>
        <w:rPr>
          <w:spacing w:val="20"/>
        </w:rPr>
        <w:t xml:space="preserve"> </w:t>
      </w:r>
      <w:r>
        <w:t>of</w:t>
      </w:r>
      <w:r>
        <w:rPr>
          <w:spacing w:val="22"/>
        </w:rPr>
        <w:t xml:space="preserve"> </w:t>
      </w:r>
      <w:r>
        <w:t>the</w:t>
      </w:r>
      <w:r>
        <w:rPr>
          <w:spacing w:val="18"/>
        </w:rPr>
        <w:t xml:space="preserve"> </w:t>
      </w:r>
      <w:r>
        <w:t>firm</w:t>
      </w:r>
      <w:r>
        <w:rPr>
          <w:spacing w:val="20"/>
        </w:rPr>
        <w:t xml:space="preserve"> </w:t>
      </w:r>
      <w:r>
        <w:t>/</w:t>
      </w:r>
      <w:r>
        <w:rPr>
          <w:spacing w:val="21"/>
        </w:rPr>
        <w:t xml:space="preserve"> </w:t>
      </w:r>
      <w:r>
        <w:t>company,</w:t>
      </w:r>
      <w:r>
        <w:rPr>
          <w:spacing w:val="22"/>
        </w:rPr>
        <w:t xml:space="preserve"> </w:t>
      </w:r>
      <w:r>
        <w:t>who</w:t>
      </w:r>
      <w:r>
        <w:rPr>
          <w:spacing w:val="20"/>
        </w:rPr>
        <w:t xml:space="preserve"> </w:t>
      </w:r>
      <w:r>
        <w:t>is</w:t>
      </w:r>
      <w:r>
        <w:rPr>
          <w:spacing w:val="21"/>
        </w:rPr>
        <w:t xml:space="preserve"> </w:t>
      </w:r>
      <w:r>
        <w:t>competent</w:t>
      </w:r>
      <w:r>
        <w:rPr>
          <w:spacing w:val="20"/>
        </w:rPr>
        <w:t xml:space="preserve"> </w:t>
      </w:r>
      <w:r>
        <w:t>to</w:t>
      </w:r>
      <w:r>
        <w:rPr>
          <w:spacing w:val="28"/>
        </w:rPr>
        <w:t xml:space="preserve"> </w:t>
      </w:r>
      <w:r>
        <w:t>sign</w:t>
      </w:r>
      <w:r>
        <w:rPr>
          <w:spacing w:val="18"/>
        </w:rPr>
        <w:t xml:space="preserve"> </w:t>
      </w:r>
      <w:r>
        <w:t>this</w:t>
      </w:r>
      <w:r>
        <w:rPr>
          <w:spacing w:val="21"/>
        </w:rPr>
        <w:t xml:space="preserve"> </w:t>
      </w:r>
      <w:r>
        <w:t>valuation</w:t>
      </w:r>
      <w:r>
        <w:rPr>
          <w:spacing w:val="-59"/>
        </w:rPr>
        <w:t xml:space="preserve"> </w:t>
      </w:r>
      <w:r>
        <w:t>report.</w:t>
      </w:r>
    </w:p>
    <w:p w:rsidR="00365C3E" w:rsidRDefault="00533A87">
      <w:pPr>
        <w:pStyle w:val="ListParagraph"/>
        <w:numPr>
          <w:ilvl w:val="0"/>
          <w:numId w:val="2"/>
        </w:numPr>
        <w:tabs>
          <w:tab w:val="left" w:pos="1587"/>
          <w:tab w:val="left" w:pos="1588"/>
        </w:tabs>
        <w:spacing w:line="276" w:lineRule="auto"/>
        <w:ind w:right="1162"/>
      </w:pPr>
      <w:r>
        <w:t>We</w:t>
      </w:r>
      <w:r>
        <w:rPr>
          <w:spacing w:val="-2"/>
        </w:rPr>
        <w:t xml:space="preserve"> </w:t>
      </w:r>
      <w:r>
        <w:t>have</w:t>
      </w:r>
      <w:r>
        <w:rPr>
          <w:spacing w:val="4"/>
        </w:rPr>
        <w:t xml:space="preserve"> </w:t>
      </w:r>
      <w:r>
        <w:t>undertaken the</w:t>
      </w:r>
      <w:r>
        <w:rPr>
          <w:spacing w:val="1"/>
        </w:rPr>
        <w:t xml:space="preserve"> </w:t>
      </w:r>
      <w:r>
        <w:t>valuation</w:t>
      </w:r>
      <w:r>
        <w:rPr>
          <w:spacing w:val="4"/>
        </w:rPr>
        <w:t xml:space="preserve"> </w:t>
      </w:r>
      <w:r>
        <w:t>work</w:t>
      </w:r>
      <w:r>
        <w:rPr>
          <w:spacing w:val="6"/>
        </w:rPr>
        <w:t xml:space="preserve"> </w:t>
      </w:r>
      <w:r>
        <w:t>on</w:t>
      </w:r>
      <w:r>
        <w:rPr>
          <w:spacing w:val="4"/>
        </w:rPr>
        <w:t xml:space="preserve"> </w:t>
      </w:r>
      <w:r>
        <w:t>receipt</w:t>
      </w:r>
      <w:r>
        <w:rPr>
          <w:spacing w:val="4"/>
        </w:rPr>
        <w:t xml:space="preserve"> </w:t>
      </w:r>
      <w:r>
        <w:t>of</w:t>
      </w:r>
      <w:r>
        <w:rPr>
          <w:spacing w:val="5"/>
        </w:rPr>
        <w:t xml:space="preserve"> </w:t>
      </w:r>
      <w:r>
        <w:t>Letter</w:t>
      </w:r>
      <w:r>
        <w:rPr>
          <w:spacing w:val="1"/>
        </w:rPr>
        <w:t xml:space="preserve"> </w:t>
      </w:r>
      <w:r>
        <w:t>of</w:t>
      </w:r>
      <w:r>
        <w:rPr>
          <w:spacing w:val="5"/>
        </w:rPr>
        <w:t xml:space="preserve"> </w:t>
      </w:r>
      <w:r>
        <w:t>Engagement</w:t>
      </w:r>
      <w:r>
        <w:rPr>
          <w:spacing w:val="3"/>
        </w:rPr>
        <w:t xml:space="preserve"> </w:t>
      </w:r>
      <w:r>
        <w:t>generated from</w:t>
      </w:r>
      <w:r>
        <w:rPr>
          <w:spacing w:val="-58"/>
        </w:rPr>
        <w:t xml:space="preserve"> </w:t>
      </w:r>
      <w:r>
        <w:t>the</w:t>
      </w:r>
      <w:r>
        <w:rPr>
          <w:spacing w:val="-1"/>
        </w:rPr>
        <w:t xml:space="preserve"> </w:t>
      </w:r>
      <w:r>
        <w:t>system</w:t>
      </w:r>
      <w:r>
        <w:rPr>
          <w:spacing w:val="-1"/>
        </w:rPr>
        <w:t xml:space="preserve"> </w:t>
      </w:r>
      <w:r>
        <w:t>(i.e.</w:t>
      </w:r>
      <w:r>
        <w:rPr>
          <w:spacing w:val="-1"/>
        </w:rPr>
        <w:t xml:space="preserve"> </w:t>
      </w:r>
      <w:r>
        <w:t>LLMS/LOS)</w:t>
      </w:r>
      <w:r>
        <w:rPr>
          <w:spacing w:val="-1"/>
        </w:rPr>
        <w:t xml:space="preserve"> </w:t>
      </w:r>
      <w:r>
        <w:t>only.</w:t>
      </w: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1412"/>
        <w:gridCol w:w="1600"/>
        <w:gridCol w:w="1217"/>
        <w:gridCol w:w="2340"/>
        <w:gridCol w:w="2521"/>
      </w:tblGrid>
      <w:tr w:rsidR="00C3339B" w:rsidTr="00AA54BE">
        <w:trPr>
          <w:trHeight w:val="433"/>
        </w:trPr>
        <w:tc>
          <w:tcPr>
            <w:tcW w:w="919" w:type="dxa"/>
            <w:shd w:val="clear" w:color="auto" w:fill="001F5F"/>
          </w:tcPr>
          <w:p w:rsidR="00C3339B" w:rsidRDefault="00C3339B" w:rsidP="00AA54BE">
            <w:pPr>
              <w:pStyle w:val="TableParagraph"/>
              <w:spacing w:line="248" w:lineRule="exact"/>
              <w:ind w:left="107"/>
              <w:rPr>
                <w:rFonts w:ascii="Arial"/>
                <w:b/>
              </w:rPr>
            </w:pPr>
            <w:r>
              <w:rPr>
                <w:rFonts w:ascii="Arial"/>
                <w:b/>
                <w:color w:val="FFFFFF"/>
              </w:rPr>
              <w:t>S.</w:t>
            </w:r>
            <w:r>
              <w:rPr>
                <w:rFonts w:ascii="Arial"/>
                <w:b/>
                <w:color w:val="FFFFFF"/>
                <w:spacing w:val="1"/>
              </w:rPr>
              <w:t xml:space="preserve"> </w:t>
            </w:r>
            <w:r>
              <w:rPr>
                <w:rFonts w:ascii="Arial"/>
                <w:b/>
                <w:color w:val="FFFFFF"/>
              </w:rPr>
              <w:t>No.</w:t>
            </w:r>
          </w:p>
        </w:tc>
        <w:tc>
          <w:tcPr>
            <w:tcW w:w="4229" w:type="dxa"/>
            <w:gridSpan w:val="3"/>
            <w:shd w:val="clear" w:color="auto" w:fill="001F5F"/>
          </w:tcPr>
          <w:p w:rsidR="00C3339B" w:rsidRDefault="00C3339B" w:rsidP="00AA54BE">
            <w:pPr>
              <w:pStyle w:val="TableParagraph"/>
              <w:spacing w:line="248" w:lineRule="exact"/>
              <w:ind w:left="107"/>
              <w:rPr>
                <w:rFonts w:ascii="Arial"/>
                <w:b/>
              </w:rPr>
            </w:pPr>
            <w:r>
              <w:rPr>
                <w:rFonts w:ascii="Arial"/>
                <w:b/>
                <w:color w:val="FFFFFF"/>
              </w:rPr>
              <w:t>Particulars</w:t>
            </w:r>
          </w:p>
        </w:tc>
        <w:tc>
          <w:tcPr>
            <w:tcW w:w="4861" w:type="dxa"/>
            <w:gridSpan w:val="2"/>
            <w:shd w:val="clear" w:color="auto" w:fill="001F5F"/>
          </w:tcPr>
          <w:p w:rsidR="00C3339B" w:rsidRDefault="00C3339B" w:rsidP="00AA54BE">
            <w:pPr>
              <w:pStyle w:val="TableParagraph"/>
              <w:spacing w:line="248" w:lineRule="exact"/>
              <w:ind w:left="1575"/>
              <w:rPr>
                <w:rFonts w:ascii="Arial"/>
                <w:b/>
              </w:rPr>
            </w:pPr>
            <w:r>
              <w:rPr>
                <w:rFonts w:ascii="Arial"/>
                <w:b/>
                <w:color w:val="FFFFFF"/>
              </w:rPr>
              <w:t>Valuer</w:t>
            </w:r>
            <w:r>
              <w:rPr>
                <w:rFonts w:ascii="Arial"/>
                <w:b/>
                <w:color w:val="FFFFFF"/>
                <w:spacing w:val="-1"/>
              </w:rPr>
              <w:t xml:space="preserve"> </w:t>
            </w:r>
            <w:r>
              <w:rPr>
                <w:rFonts w:ascii="Arial"/>
                <w:b/>
                <w:color w:val="FFFFFF"/>
              </w:rPr>
              <w:t>comment</w:t>
            </w:r>
          </w:p>
        </w:tc>
      </w:tr>
      <w:tr w:rsidR="00C3339B" w:rsidTr="00AA54BE">
        <w:trPr>
          <w:trHeight w:val="2889"/>
        </w:trPr>
        <w:tc>
          <w:tcPr>
            <w:tcW w:w="919" w:type="dxa"/>
          </w:tcPr>
          <w:p w:rsidR="00C3339B" w:rsidRDefault="00C3339B" w:rsidP="00AA54BE">
            <w:pPr>
              <w:pStyle w:val="TableParagraph"/>
              <w:spacing w:line="248" w:lineRule="exact"/>
              <w:ind w:left="269" w:right="416"/>
              <w:jc w:val="center"/>
            </w:pPr>
            <w:r>
              <w:t>1.</w:t>
            </w:r>
          </w:p>
        </w:tc>
        <w:tc>
          <w:tcPr>
            <w:tcW w:w="1412" w:type="dxa"/>
            <w:tcBorders>
              <w:right w:val="nil"/>
            </w:tcBorders>
          </w:tcPr>
          <w:p w:rsidR="00C3339B" w:rsidRDefault="00C3339B" w:rsidP="00AA54BE">
            <w:pPr>
              <w:pStyle w:val="TableParagraph"/>
              <w:spacing w:line="256" w:lineRule="auto"/>
              <w:ind w:left="107" w:right="44"/>
            </w:pPr>
            <w:r>
              <w:t>Background</w:t>
            </w:r>
            <w:r>
              <w:rPr>
                <w:spacing w:val="1"/>
              </w:rPr>
              <w:t xml:space="preserve"> </w:t>
            </w:r>
            <w:r>
              <w:t>being</w:t>
            </w:r>
            <w:r>
              <w:rPr>
                <w:spacing w:val="-12"/>
              </w:rPr>
              <w:t xml:space="preserve"> </w:t>
            </w:r>
            <w:r>
              <w:t>valued</w:t>
            </w:r>
          </w:p>
        </w:tc>
        <w:tc>
          <w:tcPr>
            <w:tcW w:w="1600" w:type="dxa"/>
            <w:tcBorders>
              <w:left w:val="nil"/>
              <w:right w:val="nil"/>
            </w:tcBorders>
          </w:tcPr>
          <w:p w:rsidR="00C3339B" w:rsidRDefault="00C3339B" w:rsidP="00AA54BE">
            <w:pPr>
              <w:pStyle w:val="TableParagraph"/>
              <w:spacing w:line="250" w:lineRule="exact"/>
              <w:ind w:left="73" w:right="97"/>
              <w:jc w:val="center"/>
            </w:pPr>
            <w:r>
              <w:t>information</w:t>
            </w:r>
            <w:r>
              <w:rPr>
                <w:spacing w:val="55"/>
              </w:rPr>
              <w:t xml:space="preserve"> </w:t>
            </w:r>
            <w:r>
              <w:t>of</w:t>
            </w:r>
          </w:p>
        </w:tc>
        <w:tc>
          <w:tcPr>
            <w:tcW w:w="1217" w:type="dxa"/>
            <w:tcBorders>
              <w:left w:val="nil"/>
            </w:tcBorders>
          </w:tcPr>
          <w:p w:rsidR="00C3339B" w:rsidRDefault="00C3339B" w:rsidP="00AA54BE">
            <w:pPr>
              <w:pStyle w:val="TableParagraph"/>
              <w:spacing w:line="250" w:lineRule="exact"/>
              <w:ind w:left="78" w:right="78"/>
              <w:jc w:val="center"/>
            </w:pPr>
            <w:r>
              <w:t>the</w:t>
            </w:r>
            <w:r>
              <w:rPr>
                <w:spacing w:val="61"/>
              </w:rPr>
              <w:t xml:space="preserve"> </w:t>
            </w:r>
            <w:r>
              <w:t>asset</w:t>
            </w:r>
          </w:p>
        </w:tc>
        <w:tc>
          <w:tcPr>
            <w:tcW w:w="4861" w:type="dxa"/>
            <w:gridSpan w:val="2"/>
          </w:tcPr>
          <w:p w:rsidR="00C3339B" w:rsidRDefault="00C3339B" w:rsidP="00AA54BE">
            <w:pPr>
              <w:pStyle w:val="TableParagraph"/>
              <w:spacing w:line="259" w:lineRule="auto"/>
              <w:ind w:left="108" w:right="93"/>
              <w:jc w:val="both"/>
            </w:pPr>
            <w:r>
              <w:t>This is a commercial unit located at aforesaid</w:t>
            </w:r>
            <w:r>
              <w:rPr>
                <w:spacing w:val="1"/>
              </w:rPr>
              <w:t xml:space="preserve"> </w:t>
            </w:r>
            <w:r>
              <w:t>address</w:t>
            </w:r>
            <w:r>
              <w:rPr>
                <w:spacing w:val="-6"/>
              </w:rPr>
              <w:t xml:space="preserve"> </w:t>
            </w:r>
            <w:r>
              <w:t>having</w:t>
            </w:r>
            <w:r>
              <w:rPr>
                <w:spacing w:val="-6"/>
              </w:rPr>
              <w:t xml:space="preserve"> </w:t>
            </w:r>
            <w:r>
              <w:t>total</w:t>
            </w:r>
            <w:r>
              <w:rPr>
                <w:spacing w:val="-6"/>
              </w:rPr>
              <w:t xml:space="preserve"> </w:t>
            </w:r>
            <w:r>
              <w:t>built-up</w:t>
            </w:r>
            <w:r>
              <w:rPr>
                <w:spacing w:val="-7"/>
              </w:rPr>
              <w:t xml:space="preserve"> </w:t>
            </w:r>
            <w:r>
              <w:t>area</w:t>
            </w:r>
            <w:r>
              <w:rPr>
                <w:spacing w:val="-5"/>
              </w:rPr>
              <w:t xml:space="preserve"> </w:t>
            </w:r>
            <w:r>
              <w:t>as</w:t>
            </w:r>
            <w:r>
              <w:rPr>
                <w:spacing w:val="-5"/>
              </w:rPr>
              <w:t xml:space="preserve"> </w:t>
            </w:r>
            <w:proofErr w:type="spellStart"/>
            <w:r>
              <w:t>Approx</w:t>
            </w:r>
            <w:proofErr w:type="spellEnd"/>
            <w:r>
              <w:t>,</w:t>
            </w:r>
            <w:r>
              <w:rPr>
                <w:spacing w:val="-4"/>
              </w:rPr>
              <w:t xml:space="preserve"> </w:t>
            </w:r>
            <w:r>
              <w:t>90</w:t>
            </w:r>
            <w:r>
              <w:rPr>
                <w:spacing w:val="-59"/>
              </w:rPr>
              <w:t xml:space="preserve"> </w:t>
            </w:r>
            <w:proofErr w:type="spellStart"/>
            <w:r>
              <w:t>sq.yds</w:t>
            </w:r>
            <w:proofErr w:type="spellEnd"/>
            <w:proofErr w:type="gramStart"/>
            <w:r>
              <w:t>./</w:t>
            </w:r>
            <w:proofErr w:type="gramEnd"/>
            <w:r>
              <w:t xml:space="preserve"> 75.25 </w:t>
            </w:r>
            <w:proofErr w:type="spellStart"/>
            <w:r>
              <w:t>sq.mtr</w:t>
            </w:r>
            <w:proofErr w:type="spellEnd"/>
            <w:r>
              <w:t>.</w:t>
            </w:r>
            <w:r>
              <w:rPr>
                <w:spacing w:val="1"/>
              </w:rPr>
              <w:t xml:space="preserve"> </w:t>
            </w:r>
            <w:r>
              <w:t>as found on as-is-where</w:t>
            </w:r>
            <w:r>
              <w:rPr>
                <w:spacing w:val="1"/>
              </w:rPr>
              <w:t xml:space="preserve"> </w:t>
            </w:r>
            <w:r>
              <w:t>basis</w:t>
            </w:r>
            <w:r>
              <w:rPr>
                <w:spacing w:val="-9"/>
              </w:rPr>
              <w:t xml:space="preserve"> </w:t>
            </w:r>
            <w:r>
              <w:t>which</w:t>
            </w:r>
            <w:r>
              <w:rPr>
                <w:spacing w:val="-8"/>
              </w:rPr>
              <w:t xml:space="preserve"> </w:t>
            </w:r>
            <w:r>
              <w:t>owner/</w:t>
            </w:r>
            <w:r>
              <w:rPr>
                <w:spacing w:val="-7"/>
              </w:rPr>
              <w:t xml:space="preserve"> </w:t>
            </w:r>
            <w:r>
              <w:t>owner</w:t>
            </w:r>
            <w:r>
              <w:rPr>
                <w:spacing w:val="-10"/>
              </w:rPr>
              <w:t xml:space="preserve"> </w:t>
            </w:r>
            <w:r>
              <w:t>representative/</w:t>
            </w:r>
            <w:r>
              <w:rPr>
                <w:spacing w:val="-7"/>
              </w:rPr>
              <w:t xml:space="preserve"> </w:t>
            </w:r>
            <w:r>
              <w:t>client/</w:t>
            </w:r>
            <w:r>
              <w:rPr>
                <w:spacing w:val="-59"/>
              </w:rPr>
              <w:t xml:space="preserve"> </w:t>
            </w:r>
            <w:r>
              <w:t>bank has shown/ identified to us on the site</w:t>
            </w:r>
            <w:r>
              <w:rPr>
                <w:spacing w:val="1"/>
              </w:rPr>
              <w:t xml:space="preserve"> </w:t>
            </w:r>
            <w:r>
              <w:t>unless</w:t>
            </w:r>
            <w:r>
              <w:rPr>
                <w:spacing w:val="1"/>
              </w:rPr>
              <w:t xml:space="preserve"> </w:t>
            </w:r>
            <w:r>
              <w:t>otherwise</w:t>
            </w:r>
            <w:r>
              <w:rPr>
                <w:spacing w:val="1"/>
              </w:rPr>
              <w:t xml:space="preserve"> </w:t>
            </w:r>
            <w:r>
              <w:t>mentioned</w:t>
            </w:r>
            <w:r>
              <w:rPr>
                <w:spacing w:val="1"/>
              </w:rPr>
              <w:t xml:space="preserve"> </w:t>
            </w:r>
            <w:r>
              <w:t>in</w:t>
            </w:r>
            <w:r>
              <w:rPr>
                <w:spacing w:val="1"/>
              </w:rPr>
              <w:t xml:space="preserve"> </w:t>
            </w:r>
            <w:r>
              <w:t>the</w:t>
            </w:r>
            <w:r>
              <w:rPr>
                <w:spacing w:val="1"/>
              </w:rPr>
              <w:t xml:space="preserve"> </w:t>
            </w:r>
            <w:r>
              <w:t>report</w:t>
            </w:r>
            <w:r>
              <w:rPr>
                <w:spacing w:val="1"/>
              </w:rPr>
              <w:t xml:space="preserve"> </w:t>
            </w:r>
            <w:r>
              <w:t>of</w:t>
            </w:r>
            <w:r>
              <w:rPr>
                <w:spacing w:val="1"/>
              </w:rPr>
              <w:t xml:space="preserve"> </w:t>
            </w:r>
            <w:r>
              <w:t>which some reference has been taken from the</w:t>
            </w:r>
            <w:r>
              <w:rPr>
                <w:spacing w:val="1"/>
              </w:rPr>
              <w:t xml:space="preserve"> </w:t>
            </w:r>
            <w:r>
              <w:rPr>
                <w:spacing w:val="-1"/>
              </w:rPr>
              <w:t>information/</w:t>
            </w:r>
            <w:r>
              <w:rPr>
                <w:spacing w:val="-13"/>
              </w:rPr>
              <w:t xml:space="preserve"> </w:t>
            </w:r>
            <w:r>
              <w:t>data</w:t>
            </w:r>
            <w:r>
              <w:rPr>
                <w:spacing w:val="-17"/>
              </w:rPr>
              <w:t xml:space="preserve"> </w:t>
            </w:r>
            <w:r>
              <w:t>given</w:t>
            </w:r>
            <w:r>
              <w:rPr>
                <w:spacing w:val="-12"/>
              </w:rPr>
              <w:t xml:space="preserve"> </w:t>
            </w:r>
            <w:r>
              <w:t>in</w:t>
            </w:r>
            <w:r>
              <w:rPr>
                <w:spacing w:val="-13"/>
              </w:rPr>
              <w:t xml:space="preserve"> </w:t>
            </w:r>
            <w:r>
              <w:t>the</w:t>
            </w:r>
            <w:r>
              <w:rPr>
                <w:spacing w:val="-14"/>
              </w:rPr>
              <w:t xml:space="preserve"> </w:t>
            </w:r>
            <w:r>
              <w:t>copy</w:t>
            </w:r>
            <w:r>
              <w:rPr>
                <w:spacing w:val="-14"/>
              </w:rPr>
              <w:t xml:space="preserve"> </w:t>
            </w:r>
            <w:r>
              <w:t>of</w:t>
            </w:r>
            <w:r>
              <w:rPr>
                <w:spacing w:val="-13"/>
              </w:rPr>
              <w:t xml:space="preserve"> </w:t>
            </w:r>
            <w:r>
              <w:t>documents</w:t>
            </w:r>
            <w:r>
              <w:rPr>
                <w:spacing w:val="-58"/>
              </w:rPr>
              <w:t xml:space="preserve"> </w:t>
            </w:r>
            <w:r>
              <w:t>provided</w:t>
            </w:r>
            <w:r>
              <w:rPr>
                <w:spacing w:val="1"/>
              </w:rPr>
              <w:t xml:space="preserve"> </w:t>
            </w:r>
            <w:r>
              <w:t>to</w:t>
            </w:r>
            <w:r>
              <w:rPr>
                <w:spacing w:val="1"/>
              </w:rPr>
              <w:t xml:space="preserve"> </w:t>
            </w:r>
            <w:r>
              <w:t>us</w:t>
            </w:r>
            <w:r>
              <w:rPr>
                <w:spacing w:val="1"/>
              </w:rPr>
              <w:t xml:space="preserve"> </w:t>
            </w:r>
            <w:r>
              <w:t>and</w:t>
            </w:r>
            <w:r>
              <w:rPr>
                <w:spacing w:val="1"/>
              </w:rPr>
              <w:t xml:space="preserve"> </w:t>
            </w:r>
            <w:r>
              <w:t>informed</w:t>
            </w:r>
            <w:r>
              <w:rPr>
                <w:spacing w:val="1"/>
              </w:rPr>
              <w:t xml:space="preserve"> </w:t>
            </w:r>
            <w:r>
              <w:t>verbally</w:t>
            </w:r>
            <w:r>
              <w:rPr>
                <w:spacing w:val="1"/>
              </w:rPr>
              <w:t xml:space="preserve"> </w:t>
            </w:r>
            <w:r>
              <w:t>or</w:t>
            </w:r>
            <w:r>
              <w:rPr>
                <w:spacing w:val="1"/>
              </w:rPr>
              <w:t xml:space="preserve"> </w:t>
            </w:r>
            <w:r>
              <w:t>in</w:t>
            </w:r>
            <w:r>
              <w:rPr>
                <w:spacing w:val="1"/>
              </w:rPr>
              <w:t xml:space="preserve"> </w:t>
            </w:r>
            <w:r>
              <w:t>writing.</w:t>
            </w:r>
          </w:p>
        </w:tc>
      </w:tr>
      <w:tr w:rsidR="00C3339B" w:rsidTr="00AA54BE">
        <w:trPr>
          <w:trHeight w:val="705"/>
        </w:trPr>
        <w:tc>
          <w:tcPr>
            <w:tcW w:w="919" w:type="dxa"/>
          </w:tcPr>
          <w:p w:rsidR="00C3339B" w:rsidRDefault="00C3339B" w:rsidP="00AA54BE">
            <w:pPr>
              <w:pStyle w:val="TableParagraph"/>
              <w:spacing w:line="248" w:lineRule="exact"/>
              <w:ind w:left="269" w:right="416"/>
              <w:jc w:val="center"/>
            </w:pPr>
            <w:r>
              <w:t>2.</w:t>
            </w:r>
          </w:p>
        </w:tc>
        <w:tc>
          <w:tcPr>
            <w:tcW w:w="1412" w:type="dxa"/>
            <w:tcBorders>
              <w:right w:val="nil"/>
            </w:tcBorders>
          </w:tcPr>
          <w:p w:rsidR="00C3339B" w:rsidRDefault="00C3339B" w:rsidP="00AA54BE">
            <w:pPr>
              <w:pStyle w:val="TableParagraph"/>
              <w:spacing w:line="259" w:lineRule="auto"/>
              <w:ind w:left="107" w:right="44"/>
            </w:pPr>
            <w:r>
              <w:t>Purpose</w:t>
            </w:r>
            <w:r>
              <w:rPr>
                <w:spacing w:val="1"/>
              </w:rPr>
              <w:t xml:space="preserve"> </w:t>
            </w:r>
            <w:r>
              <w:t>of</w:t>
            </w:r>
            <w:r>
              <w:rPr>
                <w:spacing w:val="-59"/>
              </w:rPr>
              <w:t xml:space="preserve"> </w:t>
            </w:r>
            <w:r>
              <w:t>authority</w:t>
            </w:r>
          </w:p>
        </w:tc>
        <w:tc>
          <w:tcPr>
            <w:tcW w:w="1600" w:type="dxa"/>
            <w:tcBorders>
              <w:left w:val="nil"/>
              <w:right w:val="nil"/>
            </w:tcBorders>
          </w:tcPr>
          <w:p w:rsidR="00C3339B" w:rsidRDefault="00C3339B" w:rsidP="00AA54BE">
            <w:pPr>
              <w:pStyle w:val="TableParagraph"/>
              <w:spacing w:line="250" w:lineRule="exact"/>
              <w:ind w:left="74" w:right="78"/>
              <w:jc w:val="center"/>
            </w:pPr>
            <w:r>
              <w:t>valuation</w:t>
            </w:r>
            <w:r>
              <w:rPr>
                <w:spacing w:val="60"/>
              </w:rPr>
              <w:t xml:space="preserve"> </w:t>
            </w:r>
            <w:r>
              <w:t>and</w:t>
            </w:r>
          </w:p>
        </w:tc>
        <w:tc>
          <w:tcPr>
            <w:tcW w:w="1217" w:type="dxa"/>
            <w:tcBorders>
              <w:left w:val="nil"/>
            </w:tcBorders>
          </w:tcPr>
          <w:p w:rsidR="00C3339B" w:rsidRDefault="00C3339B" w:rsidP="00AA54BE">
            <w:pPr>
              <w:pStyle w:val="TableParagraph"/>
              <w:spacing w:line="250" w:lineRule="exact"/>
              <w:ind w:left="78" w:right="78"/>
              <w:jc w:val="center"/>
            </w:pPr>
            <w:r>
              <w:t>appointing</w:t>
            </w:r>
          </w:p>
        </w:tc>
        <w:tc>
          <w:tcPr>
            <w:tcW w:w="4861" w:type="dxa"/>
            <w:gridSpan w:val="2"/>
          </w:tcPr>
          <w:p w:rsidR="00C3339B" w:rsidRDefault="00C3339B" w:rsidP="00AA54BE">
            <w:pPr>
              <w:pStyle w:val="TableParagraph"/>
              <w:spacing w:line="250" w:lineRule="exact"/>
              <w:ind w:left="108"/>
            </w:pPr>
            <w:r>
              <w:t>Please</w:t>
            </w:r>
            <w:r>
              <w:rPr>
                <w:spacing w:val="-1"/>
              </w:rPr>
              <w:t xml:space="preserve"> </w:t>
            </w:r>
            <w:r>
              <w:t>refer</w:t>
            </w:r>
            <w:r>
              <w:rPr>
                <w:spacing w:val="-2"/>
              </w:rPr>
              <w:t xml:space="preserve"> </w:t>
            </w:r>
            <w:r>
              <w:t>to</w:t>
            </w:r>
            <w:r>
              <w:rPr>
                <w:spacing w:val="-1"/>
              </w:rPr>
              <w:t xml:space="preserve"> </w:t>
            </w:r>
            <w:r>
              <w:t>Part-C</w:t>
            </w:r>
            <w:r>
              <w:rPr>
                <w:spacing w:val="-1"/>
              </w:rPr>
              <w:t xml:space="preserve"> </w:t>
            </w:r>
            <w:r>
              <w:t>of</w:t>
            </w:r>
            <w:r>
              <w:rPr>
                <w:spacing w:val="-2"/>
              </w:rPr>
              <w:t xml:space="preserve"> </w:t>
            </w:r>
            <w:r>
              <w:t>the</w:t>
            </w:r>
            <w:r>
              <w:rPr>
                <w:spacing w:val="-1"/>
              </w:rPr>
              <w:t xml:space="preserve"> </w:t>
            </w:r>
            <w:r>
              <w:t>Report.</w:t>
            </w:r>
          </w:p>
        </w:tc>
      </w:tr>
      <w:tr w:rsidR="00C3339B" w:rsidTr="00AA54BE">
        <w:trPr>
          <w:trHeight w:val="1300"/>
        </w:trPr>
        <w:tc>
          <w:tcPr>
            <w:tcW w:w="919" w:type="dxa"/>
          </w:tcPr>
          <w:p w:rsidR="00C3339B" w:rsidRDefault="00C3339B" w:rsidP="00AA54BE">
            <w:pPr>
              <w:pStyle w:val="TableParagraph"/>
              <w:spacing w:line="248" w:lineRule="exact"/>
              <w:ind w:left="269" w:right="416"/>
              <w:jc w:val="center"/>
            </w:pPr>
            <w:r>
              <w:t>3.</w:t>
            </w:r>
          </w:p>
        </w:tc>
        <w:tc>
          <w:tcPr>
            <w:tcW w:w="4229" w:type="dxa"/>
            <w:gridSpan w:val="3"/>
          </w:tcPr>
          <w:p w:rsidR="00C3339B" w:rsidRDefault="00C3339B" w:rsidP="00AA54BE">
            <w:pPr>
              <w:pStyle w:val="TableParagraph"/>
              <w:spacing w:line="259" w:lineRule="auto"/>
              <w:ind w:left="107"/>
            </w:pPr>
            <w:r>
              <w:t>Identity</w:t>
            </w:r>
            <w:r>
              <w:rPr>
                <w:spacing w:val="36"/>
              </w:rPr>
              <w:t xml:space="preserve"> </w:t>
            </w:r>
            <w:r>
              <w:t>of</w:t>
            </w:r>
            <w:r>
              <w:rPr>
                <w:spacing w:val="36"/>
              </w:rPr>
              <w:t xml:space="preserve"> </w:t>
            </w:r>
            <w:r>
              <w:t>the</w:t>
            </w:r>
            <w:r>
              <w:rPr>
                <w:spacing w:val="37"/>
              </w:rPr>
              <w:t xml:space="preserve"> </w:t>
            </w:r>
            <w:r>
              <w:t>Valuer</w:t>
            </w:r>
            <w:r>
              <w:rPr>
                <w:spacing w:val="36"/>
              </w:rPr>
              <w:t xml:space="preserve"> </w:t>
            </w:r>
            <w:r>
              <w:t>and</w:t>
            </w:r>
            <w:r>
              <w:rPr>
                <w:spacing w:val="37"/>
              </w:rPr>
              <w:t xml:space="preserve"> </w:t>
            </w:r>
            <w:r>
              <w:t>any</w:t>
            </w:r>
            <w:r>
              <w:rPr>
                <w:spacing w:val="35"/>
              </w:rPr>
              <w:t xml:space="preserve"> </w:t>
            </w:r>
            <w:r>
              <w:t>other</w:t>
            </w:r>
            <w:r>
              <w:rPr>
                <w:spacing w:val="-59"/>
              </w:rPr>
              <w:t xml:space="preserve"> </w:t>
            </w:r>
            <w:r>
              <w:t>experts involved</w:t>
            </w:r>
            <w:r>
              <w:rPr>
                <w:spacing w:val="-1"/>
              </w:rPr>
              <w:t xml:space="preserve"> </w:t>
            </w:r>
            <w:r>
              <w:t>in</w:t>
            </w:r>
            <w:r>
              <w:rPr>
                <w:spacing w:val="-1"/>
              </w:rPr>
              <w:t xml:space="preserve"> </w:t>
            </w:r>
            <w:r>
              <w:t>the valuation</w:t>
            </w:r>
          </w:p>
        </w:tc>
        <w:tc>
          <w:tcPr>
            <w:tcW w:w="4861" w:type="dxa"/>
            <w:gridSpan w:val="2"/>
          </w:tcPr>
          <w:p w:rsidR="00C3339B" w:rsidRDefault="00C3339B" w:rsidP="00AA54BE">
            <w:pPr>
              <w:pStyle w:val="TableParagraph"/>
              <w:spacing w:line="248" w:lineRule="exact"/>
              <w:ind w:left="108"/>
            </w:pPr>
            <w:r>
              <w:rPr>
                <w:rFonts w:ascii="Arial"/>
                <w:b/>
              </w:rPr>
              <w:t>Survey</w:t>
            </w:r>
            <w:r>
              <w:rPr>
                <w:rFonts w:ascii="Arial"/>
                <w:b/>
                <w:spacing w:val="-2"/>
              </w:rPr>
              <w:t xml:space="preserve"> </w:t>
            </w:r>
            <w:r>
              <w:rPr>
                <w:rFonts w:ascii="Arial"/>
                <w:b/>
              </w:rPr>
              <w:t>Analyst:</w:t>
            </w:r>
            <w:r>
              <w:rPr>
                <w:rFonts w:ascii="Arial"/>
                <w:b/>
                <w:spacing w:val="2"/>
              </w:rPr>
              <w:t xml:space="preserve"> </w:t>
            </w:r>
            <w:r>
              <w:t>Er.</w:t>
            </w:r>
            <w:r>
              <w:rPr>
                <w:spacing w:val="-1"/>
              </w:rPr>
              <w:t xml:space="preserve"> </w:t>
            </w:r>
            <w:r>
              <w:t>Parveen</w:t>
            </w:r>
            <w:r>
              <w:rPr>
                <w:spacing w:val="-2"/>
              </w:rPr>
              <w:t xml:space="preserve"> </w:t>
            </w:r>
            <w:r>
              <w:t>Sharma</w:t>
            </w:r>
          </w:p>
          <w:p w:rsidR="00C3339B" w:rsidRDefault="00C3339B" w:rsidP="00AA54BE">
            <w:pPr>
              <w:pStyle w:val="TableParagraph"/>
              <w:spacing w:before="182"/>
              <w:ind w:left="108"/>
            </w:pPr>
            <w:r>
              <w:rPr>
                <w:rFonts w:ascii="Arial"/>
                <w:b/>
              </w:rPr>
              <w:t>Valuation</w:t>
            </w:r>
            <w:r>
              <w:rPr>
                <w:rFonts w:ascii="Arial"/>
                <w:b/>
                <w:spacing w:val="-3"/>
              </w:rPr>
              <w:t xml:space="preserve"> </w:t>
            </w:r>
            <w:r>
              <w:rPr>
                <w:rFonts w:ascii="Arial"/>
                <w:b/>
              </w:rPr>
              <w:t xml:space="preserve">Engineer: </w:t>
            </w:r>
            <w:r>
              <w:t>Er.</w:t>
            </w:r>
            <w:r>
              <w:rPr>
                <w:spacing w:val="-2"/>
              </w:rPr>
              <w:t xml:space="preserve"> </w:t>
            </w:r>
            <w:r>
              <w:t>Gaurav</w:t>
            </w:r>
            <w:r>
              <w:rPr>
                <w:spacing w:val="-2"/>
              </w:rPr>
              <w:t xml:space="preserve"> </w:t>
            </w:r>
            <w:r>
              <w:t>Sharma</w:t>
            </w:r>
          </w:p>
          <w:p w:rsidR="00C3339B" w:rsidRDefault="00C3339B" w:rsidP="00AA54BE">
            <w:pPr>
              <w:pStyle w:val="TableParagraph"/>
              <w:spacing w:before="179"/>
              <w:ind w:left="108"/>
            </w:pPr>
            <w:r>
              <w:rPr>
                <w:rFonts w:ascii="Arial"/>
                <w:b/>
              </w:rPr>
              <w:t>L1/ L2</w:t>
            </w:r>
            <w:r>
              <w:rPr>
                <w:rFonts w:ascii="Arial"/>
                <w:b/>
                <w:spacing w:val="-5"/>
              </w:rPr>
              <w:t xml:space="preserve"> </w:t>
            </w:r>
            <w:r>
              <w:rPr>
                <w:rFonts w:ascii="Arial"/>
                <w:b/>
              </w:rPr>
              <w:t>Reviewer:</w:t>
            </w:r>
            <w:r>
              <w:rPr>
                <w:rFonts w:ascii="Arial"/>
                <w:b/>
                <w:spacing w:val="2"/>
              </w:rPr>
              <w:t xml:space="preserve"> </w:t>
            </w:r>
            <w:r>
              <w:t>Er. Abhishek Solanki</w:t>
            </w:r>
          </w:p>
        </w:tc>
      </w:tr>
      <w:tr w:rsidR="00C3339B" w:rsidTr="00AA54BE">
        <w:trPr>
          <w:trHeight w:val="705"/>
        </w:trPr>
        <w:tc>
          <w:tcPr>
            <w:tcW w:w="919" w:type="dxa"/>
          </w:tcPr>
          <w:p w:rsidR="00C3339B" w:rsidRDefault="00C3339B" w:rsidP="00AA54BE">
            <w:pPr>
              <w:pStyle w:val="TableParagraph"/>
              <w:spacing w:line="248" w:lineRule="exact"/>
              <w:ind w:left="269" w:right="416"/>
              <w:jc w:val="center"/>
            </w:pPr>
            <w:r>
              <w:t>4.</w:t>
            </w:r>
          </w:p>
        </w:tc>
        <w:tc>
          <w:tcPr>
            <w:tcW w:w="4229" w:type="dxa"/>
            <w:gridSpan w:val="3"/>
          </w:tcPr>
          <w:p w:rsidR="00C3339B" w:rsidRDefault="00C3339B" w:rsidP="00AA54BE">
            <w:pPr>
              <w:pStyle w:val="TableParagraph"/>
              <w:spacing w:line="259" w:lineRule="auto"/>
              <w:ind w:left="107" w:right="93"/>
            </w:pPr>
            <w:r>
              <w:t>Disclosure</w:t>
            </w:r>
            <w:r>
              <w:rPr>
                <w:spacing w:val="7"/>
              </w:rPr>
              <w:t xml:space="preserve"> </w:t>
            </w:r>
            <w:r>
              <w:t>of</w:t>
            </w:r>
            <w:r>
              <w:rPr>
                <w:spacing w:val="10"/>
              </w:rPr>
              <w:t xml:space="preserve"> </w:t>
            </w:r>
            <w:r>
              <w:t>valuer</w:t>
            </w:r>
            <w:r>
              <w:rPr>
                <w:spacing w:val="9"/>
              </w:rPr>
              <w:t xml:space="preserve"> </w:t>
            </w:r>
            <w:r>
              <w:t>interest</w:t>
            </w:r>
            <w:r>
              <w:rPr>
                <w:spacing w:val="8"/>
              </w:rPr>
              <w:t xml:space="preserve"> </w:t>
            </w:r>
            <w:r>
              <w:t>or</w:t>
            </w:r>
            <w:r>
              <w:rPr>
                <w:spacing w:val="8"/>
              </w:rPr>
              <w:t xml:space="preserve"> </w:t>
            </w:r>
            <w:r>
              <w:t>conflict,</w:t>
            </w:r>
            <w:r>
              <w:rPr>
                <w:spacing w:val="7"/>
              </w:rPr>
              <w:t xml:space="preserve"> </w:t>
            </w:r>
            <w:r>
              <w:t>if</w:t>
            </w:r>
            <w:r>
              <w:rPr>
                <w:spacing w:val="-58"/>
              </w:rPr>
              <w:t xml:space="preserve"> </w:t>
            </w:r>
            <w:r>
              <w:t>any</w:t>
            </w:r>
          </w:p>
        </w:tc>
        <w:tc>
          <w:tcPr>
            <w:tcW w:w="4861" w:type="dxa"/>
            <w:gridSpan w:val="2"/>
          </w:tcPr>
          <w:p w:rsidR="00C3339B" w:rsidRDefault="00C3339B" w:rsidP="00AA54BE">
            <w:pPr>
              <w:pStyle w:val="TableParagraph"/>
              <w:spacing w:line="259" w:lineRule="auto"/>
              <w:ind w:left="108" w:right="92"/>
            </w:pPr>
            <w:r>
              <w:t>No</w:t>
            </w:r>
            <w:r>
              <w:rPr>
                <w:spacing w:val="-9"/>
              </w:rPr>
              <w:t xml:space="preserve"> </w:t>
            </w:r>
            <w:r>
              <w:t>relationship</w:t>
            </w:r>
            <w:r>
              <w:rPr>
                <w:spacing w:val="-9"/>
              </w:rPr>
              <w:t xml:space="preserve"> </w:t>
            </w:r>
            <w:r>
              <w:t>with</w:t>
            </w:r>
            <w:r>
              <w:rPr>
                <w:spacing w:val="-9"/>
              </w:rPr>
              <w:t xml:space="preserve"> </w:t>
            </w:r>
            <w:r>
              <w:t>the</w:t>
            </w:r>
            <w:r>
              <w:rPr>
                <w:spacing w:val="-12"/>
              </w:rPr>
              <w:t xml:space="preserve"> </w:t>
            </w:r>
            <w:r>
              <w:t>borrower</w:t>
            </w:r>
            <w:r>
              <w:rPr>
                <w:spacing w:val="-6"/>
              </w:rPr>
              <w:t xml:space="preserve"> </w:t>
            </w:r>
            <w:r>
              <w:t>and</w:t>
            </w:r>
            <w:r>
              <w:rPr>
                <w:spacing w:val="-11"/>
              </w:rPr>
              <w:t xml:space="preserve"> </w:t>
            </w:r>
            <w:r>
              <w:t>no</w:t>
            </w:r>
            <w:r>
              <w:rPr>
                <w:spacing w:val="-9"/>
              </w:rPr>
              <w:t xml:space="preserve"> </w:t>
            </w:r>
            <w:r>
              <w:t>conflict</w:t>
            </w:r>
            <w:r>
              <w:rPr>
                <w:spacing w:val="-58"/>
              </w:rPr>
              <w:t xml:space="preserve"> </w:t>
            </w:r>
            <w:r>
              <w:t>of</w:t>
            </w:r>
            <w:r>
              <w:rPr>
                <w:spacing w:val="3"/>
              </w:rPr>
              <w:t xml:space="preserve"> </w:t>
            </w:r>
            <w:r>
              <w:t>interest.</w:t>
            </w:r>
          </w:p>
        </w:tc>
      </w:tr>
      <w:tr w:rsidR="00C3339B" w:rsidTr="00AA54BE">
        <w:trPr>
          <w:trHeight w:val="705"/>
        </w:trPr>
        <w:tc>
          <w:tcPr>
            <w:tcW w:w="919" w:type="dxa"/>
            <w:vMerge w:val="restart"/>
          </w:tcPr>
          <w:p w:rsidR="00C3339B" w:rsidRDefault="00C3339B" w:rsidP="00AA54BE">
            <w:pPr>
              <w:pStyle w:val="TableParagraph"/>
              <w:spacing w:line="248" w:lineRule="exact"/>
              <w:ind w:left="287"/>
            </w:pPr>
            <w:r>
              <w:t>5.</w:t>
            </w:r>
          </w:p>
        </w:tc>
        <w:tc>
          <w:tcPr>
            <w:tcW w:w="4229" w:type="dxa"/>
            <w:gridSpan w:val="3"/>
            <w:vMerge w:val="restart"/>
          </w:tcPr>
          <w:p w:rsidR="00C3339B" w:rsidRDefault="00C3339B" w:rsidP="00AA54BE">
            <w:pPr>
              <w:pStyle w:val="TableParagraph"/>
              <w:spacing w:line="259" w:lineRule="auto"/>
              <w:ind w:left="107" w:right="91"/>
            </w:pPr>
            <w:r>
              <w:t>Date</w:t>
            </w:r>
            <w:r>
              <w:rPr>
                <w:spacing w:val="20"/>
              </w:rPr>
              <w:t xml:space="preserve"> </w:t>
            </w:r>
            <w:r>
              <w:t>of</w:t>
            </w:r>
            <w:r>
              <w:rPr>
                <w:spacing w:val="21"/>
              </w:rPr>
              <w:t xml:space="preserve"> </w:t>
            </w:r>
            <w:r>
              <w:t>appointment,</w:t>
            </w:r>
            <w:r>
              <w:rPr>
                <w:spacing w:val="20"/>
              </w:rPr>
              <w:t xml:space="preserve"> </w:t>
            </w:r>
            <w:r>
              <w:t>valuation</w:t>
            </w:r>
            <w:r>
              <w:rPr>
                <w:spacing w:val="19"/>
              </w:rPr>
              <w:t xml:space="preserve"> </w:t>
            </w:r>
            <w:r>
              <w:t>date</w:t>
            </w:r>
            <w:r>
              <w:rPr>
                <w:spacing w:val="19"/>
              </w:rPr>
              <w:t xml:space="preserve"> </w:t>
            </w:r>
            <w:r>
              <w:t>and</w:t>
            </w:r>
            <w:r>
              <w:rPr>
                <w:spacing w:val="-59"/>
              </w:rPr>
              <w:t xml:space="preserve"> </w:t>
            </w:r>
            <w:r>
              <w:t>date</w:t>
            </w:r>
            <w:r>
              <w:rPr>
                <w:spacing w:val="-1"/>
              </w:rPr>
              <w:t xml:space="preserve"> </w:t>
            </w:r>
            <w:r>
              <w:t>of</w:t>
            </w:r>
            <w:r>
              <w:rPr>
                <w:spacing w:val="-1"/>
              </w:rPr>
              <w:t xml:space="preserve"> </w:t>
            </w:r>
            <w:r>
              <w:t>report</w:t>
            </w:r>
          </w:p>
        </w:tc>
        <w:tc>
          <w:tcPr>
            <w:tcW w:w="2340" w:type="dxa"/>
          </w:tcPr>
          <w:p w:rsidR="00C3339B" w:rsidRDefault="00C3339B" w:rsidP="00AA54BE">
            <w:pPr>
              <w:pStyle w:val="TableParagraph"/>
              <w:spacing w:line="259" w:lineRule="auto"/>
              <w:ind w:left="108" w:right="772"/>
              <w:rPr>
                <w:rFonts w:ascii="Arial"/>
                <w:b/>
              </w:rPr>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rPr>
              <w:t>Appointment:</w:t>
            </w:r>
          </w:p>
        </w:tc>
        <w:tc>
          <w:tcPr>
            <w:tcW w:w="2521" w:type="dxa"/>
          </w:tcPr>
          <w:p w:rsidR="00C3339B" w:rsidRDefault="00C3339B" w:rsidP="00AA54BE">
            <w:pPr>
              <w:pStyle w:val="TableParagraph"/>
              <w:spacing w:line="248" w:lineRule="exact"/>
              <w:ind w:left="108"/>
              <w:rPr>
                <w:rFonts w:ascii="Arial"/>
                <w:b/>
              </w:rPr>
            </w:pPr>
            <w:r>
              <w:rPr>
                <w:rFonts w:ascii="Arial"/>
                <w:b/>
              </w:rPr>
              <w:t>24/5/2022</w:t>
            </w:r>
          </w:p>
        </w:tc>
      </w:tr>
      <w:tr w:rsidR="00C3339B" w:rsidTr="00AA54BE">
        <w:trPr>
          <w:trHeight w:val="433"/>
        </w:trPr>
        <w:tc>
          <w:tcPr>
            <w:tcW w:w="919" w:type="dxa"/>
            <w:vMerge/>
            <w:tcBorders>
              <w:top w:val="nil"/>
            </w:tcBorders>
          </w:tcPr>
          <w:p w:rsidR="00C3339B" w:rsidRDefault="00C3339B" w:rsidP="00AA54BE">
            <w:pPr>
              <w:rPr>
                <w:sz w:val="2"/>
                <w:szCs w:val="2"/>
              </w:rPr>
            </w:pPr>
          </w:p>
        </w:tc>
        <w:tc>
          <w:tcPr>
            <w:tcW w:w="4229" w:type="dxa"/>
            <w:gridSpan w:val="3"/>
            <w:vMerge/>
            <w:tcBorders>
              <w:top w:val="nil"/>
            </w:tcBorders>
          </w:tcPr>
          <w:p w:rsidR="00C3339B" w:rsidRDefault="00C3339B" w:rsidP="00AA54BE">
            <w:pPr>
              <w:rPr>
                <w:sz w:val="2"/>
                <w:szCs w:val="2"/>
              </w:rPr>
            </w:pPr>
          </w:p>
        </w:tc>
        <w:tc>
          <w:tcPr>
            <w:tcW w:w="2340" w:type="dxa"/>
          </w:tcPr>
          <w:p w:rsidR="00C3339B" w:rsidRDefault="00C3339B" w:rsidP="00AA54BE">
            <w:pPr>
              <w:pStyle w:val="TableParagraph"/>
              <w:spacing w:line="250" w:lineRule="exact"/>
              <w:ind w:left="108"/>
              <w:rPr>
                <w:rFonts w:ascii="Arial"/>
                <w:b/>
              </w:rPr>
            </w:pPr>
            <w:r>
              <w:rPr>
                <w:rFonts w:ascii="Arial"/>
                <w:b/>
              </w:rPr>
              <w:t>Date</w:t>
            </w:r>
            <w:r>
              <w:rPr>
                <w:rFonts w:ascii="Arial"/>
                <w:b/>
                <w:spacing w:val="-1"/>
              </w:rPr>
              <w:t xml:space="preserve"> </w:t>
            </w:r>
            <w:r>
              <w:rPr>
                <w:rFonts w:ascii="Arial"/>
                <w:b/>
              </w:rPr>
              <w:t>of</w:t>
            </w:r>
            <w:r>
              <w:rPr>
                <w:rFonts w:ascii="Arial"/>
                <w:b/>
                <w:spacing w:val="-3"/>
              </w:rPr>
              <w:t xml:space="preserve"> </w:t>
            </w:r>
            <w:r>
              <w:rPr>
                <w:rFonts w:ascii="Arial"/>
                <w:b/>
              </w:rPr>
              <w:t>Survey:</w:t>
            </w:r>
          </w:p>
        </w:tc>
        <w:tc>
          <w:tcPr>
            <w:tcW w:w="2521" w:type="dxa"/>
          </w:tcPr>
          <w:p w:rsidR="00C3339B" w:rsidRDefault="00C3339B" w:rsidP="00AA54BE">
            <w:pPr>
              <w:pStyle w:val="TableParagraph"/>
              <w:spacing w:line="250" w:lineRule="exact"/>
              <w:ind w:left="108"/>
              <w:rPr>
                <w:rFonts w:ascii="Arial"/>
                <w:b/>
              </w:rPr>
            </w:pPr>
            <w:r>
              <w:rPr>
                <w:rFonts w:ascii="Arial"/>
                <w:b/>
              </w:rPr>
              <w:t>24/5/2022</w:t>
            </w:r>
          </w:p>
        </w:tc>
      </w:tr>
      <w:tr w:rsidR="00C3339B" w:rsidTr="00AA54BE">
        <w:trPr>
          <w:trHeight w:val="434"/>
        </w:trPr>
        <w:tc>
          <w:tcPr>
            <w:tcW w:w="919" w:type="dxa"/>
            <w:vMerge/>
            <w:tcBorders>
              <w:top w:val="nil"/>
            </w:tcBorders>
          </w:tcPr>
          <w:p w:rsidR="00C3339B" w:rsidRDefault="00C3339B" w:rsidP="00AA54BE">
            <w:pPr>
              <w:rPr>
                <w:sz w:val="2"/>
                <w:szCs w:val="2"/>
              </w:rPr>
            </w:pPr>
          </w:p>
        </w:tc>
        <w:tc>
          <w:tcPr>
            <w:tcW w:w="4229" w:type="dxa"/>
            <w:gridSpan w:val="3"/>
            <w:vMerge/>
            <w:tcBorders>
              <w:top w:val="nil"/>
            </w:tcBorders>
          </w:tcPr>
          <w:p w:rsidR="00C3339B" w:rsidRDefault="00C3339B" w:rsidP="00AA54BE">
            <w:pPr>
              <w:rPr>
                <w:sz w:val="2"/>
                <w:szCs w:val="2"/>
              </w:rPr>
            </w:pPr>
          </w:p>
        </w:tc>
        <w:tc>
          <w:tcPr>
            <w:tcW w:w="2340" w:type="dxa"/>
          </w:tcPr>
          <w:p w:rsidR="00C3339B" w:rsidRDefault="00C3339B" w:rsidP="00AA54BE">
            <w:pPr>
              <w:pStyle w:val="TableParagraph"/>
              <w:spacing w:line="248" w:lineRule="exact"/>
              <w:ind w:left="108"/>
              <w:rPr>
                <w:rFonts w:ascii="Arial"/>
                <w:b/>
              </w:rPr>
            </w:pPr>
            <w:r>
              <w:rPr>
                <w:rFonts w:ascii="Arial"/>
                <w:b/>
              </w:rPr>
              <w:t>Valuation</w:t>
            </w:r>
            <w:r>
              <w:rPr>
                <w:rFonts w:ascii="Arial"/>
                <w:b/>
                <w:spacing w:val="-3"/>
              </w:rPr>
              <w:t xml:space="preserve"> </w:t>
            </w:r>
            <w:r>
              <w:rPr>
                <w:rFonts w:ascii="Arial"/>
                <w:b/>
              </w:rPr>
              <w:t>Date:</w:t>
            </w:r>
          </w:p>
        </w:tc>
        <w:tc>
          <w:tcPr>
            <w:tcW w:w="2521" w:type="dxa"/>
          </w:tcPr>
          <w:p w:rsidR="00C3339B" w:rsidRDefault="00C3339B" w:rsidP="00AA54BE">
            <w:pPr>
              <w:pStyle w:val="TableParagraph"/>
              <w:spacing w:line="248" w:lineRule="exact"/>
              <w:ind w:left="108"/>
              <w:rPr>
                <w:rFonts w:ascii="Arial"/>
                <w:b/>
              </w:rPr>
            </w:pPr>
            <w:r>
              <w:rPr>
                <w:rFonts w:ascii="Arial"/>
                <w:b/>
              </w:rPr>
              <w:t>31/5/2022</w:t>
            </w:r>
          </w:p>
        </w:tc>
      </w:tr>
      <w:tr w:rsidR="00C3339B" w:rsidTr="00AA54BE">
        <w:trPr>
          <w:trHeight w:val="432"/>
        </w:trPr>
        <w:tc>
          <w:tcPr>
            <w:tcW w:w="919" w:type="dxa"/>
            <w:vMerge/>
            <w:tcBorders>
              <w:top w:val="nil"/>
            </w:tcBorders>
          </w:tcPr>
          <w:p w:rsidR="00C3339B" w:rsidRDefault="00C3339B" w:rsidP="00AA54BE">
            <w:pPr>
              <w:rPr>
                <w:sz w:val="2"/>
                <w:szCs w:val="2"/>
              </w:rPr>
            </w:pPr>
          </w:p>
        </w:tc>
        <w:tc>
          <w:tcPr>
            <w:tcW w:w="4229" w:type="dxa"/>
            <w:gridSpan w:val="3"/>
            <w:vMerge/>
            <w:tcBorders>
              <w:top w:val="nil"/>
            </w:tcBorders>
          </w:tcPr>
          <w:p w:rsidR="00C3339B" w:rsidRDefault="00C3339B" w:rsidP="00AA54BE">
            <w:pPr>
              <w:rPr>
                <w:sz w:val="2"/>
                <w:szCs w:val="2"/>
              </w:rPr>
            </w:pPr>
          </w:p>
        </w:tc>
        <w:tc>
          <w:tcPr>
            <w:tcW w:w="2340" w:type="dxa"/>
          </w:tcPr>
          <w:p w:rsidR="00C3339B" w:rsidRDefault="00C3339B" w:rsidP="00AA54BE">
            <w:pPr>
              <w:pStyle w:val="TableParagraph"/>
              <w:spacing w:line="248" w:lineRule="exact"/>
              <w:ind w:left="108"/>
              <w:rPr>
                <w:rFonts w:ascii="Arial"/>
                <w:b/>
              </w:rPr>
            </w:pPr>
            <w:r>
              <w:rPr>
                <w:rFonts w:ascii="Arial"/>
                <w:b/>
              </w:rPr>
              <w:t>Date of</w:t>
            </w:r>
            <w:r>
              <w:rPr>
                <w:rFonts w:ascii="Arial"/>
                <w:b/>
                <w:spacing w:val="-1"/>
              </w:rPr>
              <w:t xml:space="preserve"> </w:t>
            </w:r>
            <w:r>
              <w:rPr>
                <w:rFonts w:ascii="Arial"/>
                <w:b/>
              </w:rPr>
              <w:t>Report:</w:t>
            </w:r>
          </w:p>
        </w:tc>
        <w:tc>
          <w:tcPr>
            <w:tcW w:w="2521" w:type="dxa"/>
          </w:tcPr>
          <w:p w:rsidR="00C3339B" w:rsidRDefault="00C3339B" w:rsidP="00AA54BE">
            <w:pPr>
              <w:pStyle w:val="TableParagraph"/>
              <w:spacing w:line="248" w:lineRule="exact"/>
              <w:ind w:left="108"/>
              <w:rPr>
                <w:rFonts w:ascii="Arial"/>
                <w:b/>
              </w:rPr>
            </w:pPr>
            <w:r>
              <w:rPr>
                <w:rFonts w:ascii="Arial"/>
                <w:b/>
              </w:rPr>
              <w:t>31/5/2022</w:t>
            </w:r>
          </w:p>
        </w:tc>
      </w:tr>
      <w:tr w:rsidR="00C3339B" w:rsidTr="00AA54BE">
        <w:trPr>
          <w:trHeight w:val="1173"/>
        </w:trPr>
        <w:tc>
          <w:tcPr>
            <w:tcW w:w="919" w:type="dxa"/>
          </w:tcPr>
          <w:p w:rsidR="00C3339B" w:rsidRDefault="00C3339B" w:rsidP="00AA54BE">
            <w:pPr>
              <w:pStyle w:val="TableParagraph"/>
              <w:spacing w:line="248" w:lineRule="exact"/>
              <w:ind w:left="269" w:right="416"/>
              <w:jc w:val="center"/>
            </w:pPr>
            <w:r>
              <w:t>6.</w:t>
            </w:r>
          </w:p>
        </w:tc>
        <w:tc>
          <w:tcPr>
            <w:tcW w:w="4229" w:type="dxa"/>
            <w:gridSpan w:val="3"/>
          </w:tcPr>
          <w:p w:rsidR="00C3339B" w:rsidRDefault="00C3339B" w:rsidP="00AA54BE">
            <w:pPr>
              <w:pStyle w:val="TableParagraph"/>
              <w:tabs>
                <w:tab w:val="left" w:pos="1537"/>
                <w:tab w:val="left" w:pos="2280"/>
                <w:tab w:val="left" w:pos="2791"/>
              </w:tabs>
              <w:spacing w:line="259" w:lineRule="auto"/>
              <w:ind w:left="107" w:right="94"/>
            </w:pPr>
            <w:r>
              <w:t>Inspections</w:t>
            </w:r>
            <w:r>
              <w:tab/>
              <w:t>and/</w:t>
            </w:r>
            <w:r>
              <w:tab/>
              <w:t>or</w:t>
            </w:r>
            <w:r>
              <w:tab/>
            </w:r>
            <w:r>
              <w:rPr>
                <w:spacing w:val="-1"/>
              </w:rPr>
              <w:t>investigations</w:t>
            </w:r>
            <w:r>
              <w:rPr>
                <w:spacing w:val="-59"/>
              </w:rPr>
              <w:t xml:space="preserve"> </w:t>
            </w:r>
            <w:r>
              <w:t>undertaken</w:t>
            </w:r>
          </w:p>
        </w:tc>
        <w:tc>
          <w:tcPr>
            <w:tcW w:w="4861" w:type="dxa"/>
            <w:gridSpan w:val="2"/>
          </w:tcPr>
          <w:p w:rsidR="00C3339B" w:rsidRDefault="00C3339B" w:rsidP="00AA54BE">
            <w:pPr>
              <w:pStyle w:val="TableParagraph"/>
              <w:ind w:left="108" w:right="93"/>
              <w:jc w:val="both"/>
            </w:pPr>
            <w:r>
              <w:t>Yes,</w:t>
            </w:r>
            <w:r>
              <w:rPr>
                <w:spacing w:val="1"/>
              </w:rPr>
              <w:t xml:space="preserve"> </w:t>
            </w:r>
            <w:r>
              <w:t>by</w:t>
            </w:r>
            <w:r>
              <w:rPr>
                <w:spacing w:val="1"/>
              </w:rPr>
              <w:t xml:space="preserve"> </w:t>
            </w:r>
            <w:r>
              <w:t>our</w:t>
            </w:r>
            <w:r>
              <w:rPr>
                <w:spacing w:val="1"/>
              </w:rPr>
              <w:t xml:space="preserve"> </w:t>
            </w:r>
            <w:r>
              <w:t>authorized</w:t>
            </w:r>
            <w:r>
              <w:rPr>
                <w:spacing w:val="1"/>
              </w:rPr>
              <w:t xml:space="preserve"> </w:t>
            </w:r>
            <w:r>
              <w:t>Survey</w:t>
            </w:r>
            <w:r>
              <w:rPr>
                <w:spacing w:val="1"/>
              </w:rPr>
              <w:t xml:space="preserve"> </w:t>
            </w:r>
            <w:r>
              <w:t>Engineer</w:t>
            </w:r>
            <w:r>
              <w:rPr>
                <w:spacing w:val="1"/>
              </w:rPr>
              <w:t xml:space="preserve"> </w:t>
            </w:r>
            <w:r>
              <w:rPr>
                <w:spacing w:val="-1"/>
              </w:rPr>
              <w:t>Parveen</w:t>
            </w:r>
            <w:r>
              <w:rPr>
                <w:spacing w:val="-14"/>
              </w:rPr>
              <w:t xml:space="preserve"> </w:t>
            </w:r>
            <w:r>
              <w:rPr>
                <w:spacing w:val="-1"/>
              </w:rPr>
              <w:t>Sharma</w:t>
            </w:r>
            <w:r>
              <w:rPr>
                <w:spacing w:val="-15"/>
              </w:rPr>
              <w:t xml:space="preserve"> </w:t>
            </w:r>
            <w:r>
              <w:t>bearing</w:t>
            </w:r>
            <w:r>
              <w:rPr>
                <w:spacing w:val="-15"/>
              </w:rPr>
              <w:t xml:space="preserve"> </w:t>
            </w:r>
            <w:r>
              <w:t>knowledge</w:t>
            </w:r>
            <w:r>
              <w:rPr>
                <w:spacing w:val="-13"/>
              </w:rPr>
              <w:t xml:space="preserve"> </w:t>
            </w:r>
            <w:r>
              <w:t>of</w:t>
            </w:r>
            <w:r>
              <w:rPr>
                <w:spacing w:val="-14"/>
              </w:rPr>
              <w:t xml:space="preserve"> </w:t>
            </w:r>
            <w:r>
              <w:t>that</w:t>
            </w:r>
            <w:r>
              <w:rPr>
                <w:spacing w:val="-15"/>
              </w:rPr>
              <w:t xml:space="preserve"> </w:t>
            </w:r>
            <w:r>
              <w:t>area</w:t>
            </w:r>
            <w:r>
              <w:rPr>
                <w:spacing w:val="-58"/>
              </w:rPr>
              <w:t xml:space="preserve"> </w:t>
            </w:r>
            <w:r>
              <w:t>on</w:t>
            </w:r>
            <w:r>
              <w:rPr>
                <w:spacing w:val="1"/>
              </w:rPr>
              <w:t xml:space="preserve"> </w:t>
            </w:r>
            <w:r>
              <w:t>11/12/2021.</w:t>
            </w:r>
            <w:r>
              <w:rPr>
                <w:spacing w:val="1"/>
              </w:rPr>
              <w:t xml:space="preserve"> </w:t>
            </w:r>
            <w:r>
              <w:t>Property</w:t>
            </w:r>
            <w:r>
              <w:rPr>
                <w:spacing w:val="1"/>
              </w:rPr>
              <w:t xml:space="preserve"> </w:t>
            </w:r>
            <w:r>
              <w:t>was</w:t>
            </w:r>
            <w:r>
              <w:rPr>
                <w:spacing w:val="1"/>
              </w:rPr>
              <w:t xml:space="preserve"> </w:t>
            </w:r>
            <w:r>
              <w:t>shown</w:t>
            </w:r>
            <w:r>
              <w:rPr>
                <w:spacing w:val="1"/>
              </w:rPr>
              <w:t xml:space="preserve"> </w:t>
            </w:r>
            <w:r>
              <w:t>and</w:t>
            </w:r>
            <w:r>
              <w:rPr>
                <w:spacing w:val="1"/>
              </w:rPr>
              <w:t xml:space="preserve"> </w:t>
            </w:r>
            <w:r>
              <w:t>identified</w:t>
            </w:r>
            <w:r>
              <w:rPr>
                <w:spacing w:val="-3"/>
              </w:rPr>
              <w:t xml:space="preserve"> </w:t>
            </w:r>
            <w:r>
              <w:t>by</w:t>
            </w:r>
            <w:r>
              <w:rPr>
                <w:spacing w:val="-2"/>
              </w:rPr>
              <w:t xml:space="preserve"> </w:t>
            </w:r>
            <w:r>
              <w:t>Mr.</w:t>
            </w:r>
            <w:r>
              <w:rPr>
                <w:spacing w:val="2"/>
              </w:rPr>
              <w:t xml:space="preserve"> </w:t>
            </w:r>
            <w:proofErr w:type="spellStart"/>
            <w:r>
              <w:t>Jatin</w:t>
            </w:r>
            <w:proofErr w:type="spellEnd"/>
            <w:r>
              <w:rPr>
                <w:spacing w:val="-3"/>
              </w:rPr>
              <w:t xml:space="preserve"> </w:t>
            </w:r>
            <w:r>
              <w:t>(</w:t>
            </w:r>
            <w:r>
              <w:rPr>
                <w:rFonts w:ascii="Wingdings" w:hAnsi="Wingdings"/>
              </w:rPr>
              <w:t></w:t>
            </w:r>
            <w:r>
              <w:t>-9718555678)</w:t>
            </w:r>
          </w:p>
        </w:tc>
      </w:tr>
      <w:tr w:rsidR="00C3339B" w:rsidTr="00AA54BE">
        <w:trPr>
          <w:trHeight w:val="705"/>
        </w:trPr>
        <w:tc>
          <w:tcPr>
            <w:tcW w:w="919" w:type="dxa"/>
          </w:tcPr>
          <w:p w:rsidR="00C3339B" w:rsidRDefault="00C3339B" w:rsidP="00AA54BE">
            <w:pPr>
              <w:pStyle w:val="TableParagraph"/>
              <w:spacing w:line="248" w:lineRule="exact"/>
              <w:ind w:left="269" w:right="416"/>
              <w:jc w:val="center"/>
            </w:pPr>
            <w:r>
              <w:t>7.</w:t>
            </w:r>
          </w:p>
        </w:tc>
        <w:tc>
          <w:tcPr>
            <w:tcW w:w="4229" w:type="dxa"/>
            <w:gridSpan w:val="3"/>
          </w:tcPr>
          <w:p w:rsidR="00C3339B" w:rsidRDefault="00C3339B" w:rsidP="00AA54BE">
            <w:pPr>
              <w:pStyle w:val="TableParagraph"/>
              <w:spacing w:line="259" w:lineRule="auto"/>
              <w:ind w:left="107"/>
            </w:pPr>
            <w:r>
              <w:t>Nature</w:t>
            </w:r>
            <w:r>
              <w:rPr>
                <w:spacing w:val="3"/>
              </w:rPr>
              <w:t xml:space="preserve"> </w:t>
            </w:r>
            <w:r>
              <w:t>and</w:t>
            </w:r>
            <w:r>
              <w:rPr>
                <w:spacing w:val="3"/>
              </w:rPr>
              <w:t xml:space="preserve"> </w:t>
            </w:r>
            <w:r>
              <w:t>sources</w:t>
            </w:r>
            <w:r>
              <w:rPr>
                <w:spacing w:val="3"/>
              </w:rPr>
              <w:t xml:space="preserve"> </w:t>
            </w:r>
            <w:r>
              <w:t>of</w:t>
            </w:r>
            <w:r>
              <w:rPr>
                <w:spacing w:val="7"/>
              </w:rPr>
              <w:t xml:space="preserve"> </w:t>
            </w:r>
            <w:r>
              <w:t>the</w:t>
            </w:r>
            <w:r>
              <w:rPr>
                <w:spacing w:val="3"/>
              </w:rPr>
              <w:t xml:space="preserve"> </w:t>
            </w:r>
            <w:r>
              <w:t>information</w:t>
            </w:r>
            <w:r>
              <w:rPr>
                <w:spacing w:val="-59"/>
              </w:rPr>
              <w:t xml:space="preserve"> </w:t>
            </w:r>
            <w:r>
              <w:t>used or</w:t>
            </w:r>
            <w:r>
              <w:rPr>
                <w:spacing w:val="-2"/>
              </w:rPr>
              <w:t xml:space="preserve"> </w:t>
            </w:r>
            <w:r>
              <w:t>relied upon</w:t>
            </w:r>
          </w:p>
        </w:tc>
        <w:tc>
          <w:tcPr>
            <w:tcW w:w="4861" w:type="dxa"/>
            <w:gridSpan w:val="2"/>
          </w:tcPr>
          <w:p w:rsidR="00C3339B" w:rsidRDefault="00C3339B" w:rsidP="00AA54BE">
            <w:pPr>
              <w:pStyle w:val="TableParagraph"/>
              <w:spacing w:line="259" w:lineRule="auto"/>
              <w:ind w:left="108" w:right="91"/>
            </w:pPr>
            <w:r>
              <w:t>Please</w:t>
            </w:r>
            <w:r>
              <w:rPr>
                <w:spacing w:val="42"/>
              </w:rPr>
              <w:t xml:space="preserve"> </w:t>
            </w:r>
            <w:r>
              <w:t>refer</w:t>
            </w:r>
            <w:r>
              <w:rPr>
                <w:spacing w:val="41"/>
              </w:rPr>
              <w:t xml:space="preserve"> </w:t>
            </w:r>
            <w:r>
              <w:t>to</w:t>
            </w:r>
            <w:r>
              <w:rPr>
                <w:spacing w:val="43"/>
              </w:rPr>
              <w:t xml:space="preserve"> </w:t>
            </w:r>
            <w:r>
              <w:t>Part-C</w:t>
            </w:r>
            <w:r>
              <w:rPr>
                <w:spacing w:val="39"/>
              </w:rPr>
              <w:t xml:space="preserve"> </w:t>
            </w:r>
            <w:r>
              <w:t>of</w:t>
            </w:r>
            <w:r>
              <w:rPr>
                <w:spacing w:val="47"/>
              </w:rPr>
              <w:t xml:space="preserve"> </w:t>
            </w:r>
            <w:r>
              <w:t>the</w:t>
            </w:r>
            <w:r>
              <w:rPr>
                <w:spacing w:val="39"/>
              </w:rPr>
              <w:t xml:space="preserve"> </w:t>
            </w:r>
            <w:r>
              <w:t>Report.</w:t>
            </w:r>
            <w:r>
              <w:rPr>
                <w:spacing w:val="47"/>
              </w:rPr>
              <w:t xml:space="preserve"> </w:t>
            </w:r>
            <w:r>
              <w:t>Level</w:t>
            </w:r>
            <w:r>
              <w:rPr>
                <w:spacing w:val="41"/>
              </w:rPr>
              <w:t xml:space="preserve"> </w:t>
            </w:r>
            <w:r>
              <w:t>3</w:t>
            </w:r>
            <w:r>
              <w:rPr>
                <w:spacing w:val="-58"/>
              </w:rPr>
              <w:t xml:space="preserve"> </w:t>
            </w:r>
            <w:r>
              <w:t>Input</w:t>
            </w:r>
            <w:r>
              <w:rPr>
                <w:spacing w:val="-2"/>
              </w:rPr>
              <w:t xml:space="preserve"> </w:t>
            </w:r>
            <w:r>
              <w:t>(Tertiary)</w:t>
            </w:r>
            <w:r>
              <w:rPr>
                <w:spacing w:val="3"/>
              </w:rPr>
              <w:t xml:space="preserve"> </w:t>
            </w:r>
            <w:r>
              <w:t>has been</w:t>
            </w:r>
            <w:r>
              <w:rPr>
                <w:spacing w:val="-2"/>
              </w:rPr>
              <w:t xml:space="preserve"> </w:t>
            </w:r>
            <w:r>
              <w:t>relied upon.</w:t>
            </w:r>
          </w:p>
        </w:tc>
      </w:tr>
    </w:tbl>
    <w:p w:rsidR="00365C3E" w:rsidRDefault="00533A87">
      <w:pPr>
        <w:pStyle w:val="ListParagraph"/>
        <w:numPr>
          <w:ilvl w:val="0"/>
          <w:numId w:val="2"/>
        </w:numPr>
        <w:tabs>
          <w:tab w:val="left" w:pos="1587"/>
          <w:tab w:val="left" w:pos="1588"/>
        </w:tabs>
        <w:spacing w:line="252" w:lineRule="exact"/>
        <w:ind w:hanging="361"/>
        <w:rPr>
          <w:rFonts w:ascii="Arial"/>
          <w:b/>
        </w:rPr>
      </w:pPr>
      <w:r>
        <w:t>Further,</w:t>
      </w:r>
      <w:r>
        <w:rPr>
          <w:spacing w:val="-3"/>
        </w:rPr>
        <w:t xml:space="preserve"> </w:t>
      </w:r>
      <w:r>
        <w:t>we</w:t>
      </w:r>
      <w:r>
        <w:rPr>
          <w:spacing w:val="-1"/>
        </w:rPr>
        <w:t xml:space="preserve"> </w:t>
      </w:r>
      <w:r>
        <w:t>hereby</w:t>
      </w:r>
      <w:r>
        <w:rPr>
          <w:spacing w:val="-3"/>
        </w:rPr>
        <w:t xml:space="preserve"> </w:t>
      </w:r>
      <w:r>
        <w:t>provide</w:t>
      </w:r>
      <w:r>
        <w:rPr>
          <w:spacing w:val="-1"/>
        </w:rPr>
        <w:t xml:space="preserve"> </w:t>
      </w:r>
      <w:r>
        <w:t>the</w:t>
      </w:r>
      <w:r>
        <w:rPr>
          <w:spacing w:val="-6"/>
        </w:rPr>
        <w:t xml:space="preserve"> </w:t>
      </w:r>
      <w:r>
        <w:t>following</w:t>
      </w:r>
      <w:r>
        <w:rPr>
          <w:spacing w:val="1"/>
        </w:rPr>
        <w:t xml:space="preserve"> </w:t>
      </w:r>
      <w:r>
        <w:t>information</w:t>
      </w:r>
      <w:r>
        <w:rPr>
          <w:rFonts w:ascii="Arial"/>
          <w:b/>
        </w:rPr>
        <w:t>.</w:t>
      </w:r>
    </w:p>
    <w:p w:rsidR="00365C3E" w:rsidRDefault="00365C3E">
      <w:pPr>
        <w:pStyle w:val="BodyText"/>
        <w:spacing w:before="9"/>
        <w:rPr>
          <w:rFonts w:ascii="Arial"/>
          <w:b/>
          <w:sz w:val="28"/>
        </w:rPr>
      </w:pPr>
    </w:p>
    <w:p w:rsidR="00365C3E" w:rsidRDefault="00365C3E">
      <w:pPr>
        <w:spacing w:line="259" w:lineRule="auto"/>
        <w:sectPr w:rsidR="00365C3E">
          <w:pgSz w:w="12240" w:h="15840"/>
          <w:pgMar w:top="1440" w:right="280" w:bottom="1180" w:left="280" w:header="240" w:footer="999"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4230"/>
        <w:gridCol w:w="4861"/>
      </w:tblGrid>
      <w:tr w:rsidR="00C3339B" w:rsidTr="00AA54BE">
        <w:trPr>
          <w:trHeight w:val="979"/>
        </w:trPr>
        <w:tc>
          <w:tcPr>
            <w:tcW w:w="919" w:type="dxa"/>
          </w:tcPr>
          <w:p w:rsidR="00C3339B" w:rsidRDefault="00C3339B" w:rsidP="00AA54BE">
            <w:pPr>
              <w:pStyle w:val="TableParagraph"/>
              <w:spacing w:line="248" w:lineRule="exact"/>
              <w:ind w:left="287"/>
            </w:pPr>
            <w:r>
              <w:t>8.</w:t>
            </w:r>
          </w:p>
        </w:tc>
        <w:tc>
          <w:tcPr>
            <w:tcW w:w="4230" w:type="dxa"/>
          </w:tcPr>
          <w:p w:rsidR="00C3339B" w:rsidRDefault="00C3339B" w:rsidP="00AA54BE">
            <w:pPr>
              <w:pStyle w:val="TableParagraph"/>
              <w:spacing w:line="259" w:lineRule="auto"/>
              <w:ind w:left="107" w:right="96"/>
              <w:jc w:val="both"/>
            </w:pPr>
            <w:r>
              <w:t>Procedures adopted in carrying out the</w:t>
            </w:r>
            <w:r>
              <w:rPr>
                <w:spacing w:val="1"/>
              </w:rPr>
              <w:t xml:space="preserve"> </w:t>
            </w:r>
            <w:r>
              <w:t>valuation</w:t>
            </w:r>
            <w:r>
              <w:rPr>
                <w:spacing w:val="1"/>
              </w:rPr>
              <w:t xml:space="preserve"> </w:t>
            </w:r>
            <w:r>
              <w:t>and</w:t>
            </w:r>
            <w:r>
              <w:rPr>
                <w:spacing w:val="1"/>
              </w:rPr>
              <w:t xml:space="preserve"> </w:t>
            </w:r>
            <w:r>
              <w:t>valuation</w:t>
            </w:r>
            <w:r>
              <w:rPr>
                <w:spacing w:val="1"/>
              </w:rPr>
              <w:t xml:space="preserve"> </w:t>
            </w:r>
            <w:r>
              <w:t>standards</w:t>
            </w:r>
            <w:r>
              <w:rPr>
                <w:spacing w:val="-59"/>
              </w:rPr>
              <w:t xml:space="preserve"> </w:t>
            </w:r>
            <w:r>
              <w:t>followed</w:t>
            </w:r>
          </w:p>
        </w:tc>
        <w:tc>
          <w:tcPr>
            <w:tcW w:w="4861" w:type="dxa"/>
          </w:tcPr>
          <w:p w:rsidR="00C3339B" w:rsidRDefault="00C3339B" w:rsidP="00AA54BE">
            <w:pPr>
              <w:pStyle w:val="TableParagraph"/>
              <w:spacing w:line="251" w:lineRule="exact"/>
              <w:ind w:left="107"/>
            </w:pPr>
            <w:r>
              <w:t>Please</w:t>
            </w:r>
            <w:r>
              <w:rPr>
                <w:spacing w:val="-1"/>
              </w:rPr>
              <w:t xml:space="preserve"> </w:t>
            </w:r>
            <w:r>
              <w:t>refer</w:t>
            </w:r>
            <w:r>
              <w:rPr>
                <w:spacing w:val="-2"/>
              </w:rPr>
              <w:t xml:space="preserve"> </w:t>
            </w:r>
            <w:r>
              <w:t>to</w:t>
            </w:r>
            <w:r>
              <w:rPr>
                <w:spacing w:val="-1"/>
              </w:rPr>
              <w:t xml:space="preserve"> </w:t>
            </w:r>
            <w:r>
              <w:t>Part-C</w:t>
            </w:r>
            <w:r>
              <w:rPr>
                <w:spacing w:val="-1"/>
              </w:rPr>
              <w:t xml:space="preserve"> </w:t>
            </w:r>
            <w:r>
              <w:t>of</w:t>
            </w:r>
            <w:r>
              <w:rPr>
                <w:spacing w:val="-2"/>
              </w:rPr>
              <w:t xml:space="preserve"> </w:t>
            </w:r>
            <w:r>
              <w:t>the</w:t>
            </w:r>
            <w:r>
              <w:rPr>
                <w:spacing w:val="-1"/>
              </w:rPr>
              <w:t xml:space="preserve"> </w:t>
            </w:r>
            <w:r>
              <w:t>Report.</w:t>
            </w:r>
          </w:p>
        </w:tc>
      </w:tr>
      <w:tr w:rsidR="00C3339B" w:rsidTr="00AA54BE">
        <w:trPr>
          <w:trHeight w:val="11017"/>
        </w:trPr>
        <w:tc>
          <w:tcPr>
            <w:tcW w:w="919" w:type="dxa"/>
          </w:tcPr>
          <w:p w:rsidR="00C3339B" w:rsidRDefault="00C3339B" w:rsidP="00AA54BE">
            <w:pPr>
              <w:pStyle w:val="TableParagraph"/>
              <w:spacing w:line="248" w:lineRule="exact"/>
              <w:ind w:left="287"/>
            </w:pPr>
            <w:r>
              <w:t>9.</w:t>
            </w:r>
          </w:p>
        </w:tc>
        <w:tc>
          <w:tcPr>
            <w:tcW w:w="4230" w:type="dxa"/>
          </w:tcPr>
          <w:p w:rsidR="00C3339B" w:rsidRDefault="00C3339B" w:rsidP="00AA54BE">
            <w:pPr>
              <w:pStyle w:val="TableParagraph"/>
              <w:spacing w:line="250" w:lineRule="exact"/>
              <w:ind w:left="107"/>
            </w:pPr>
            <w:r>
              <w:t>Restrictions</w:t>
            </w:r>
            <w:r>
              <w:rPr>
                <w:spacing w:val="-4"/>
              </w:rPr>
              <w:t xml:space="preserve"> </w:t>
            </w:r>
            <w:r>
              <w:t>on</w:t>
            </w:r>
            <w:r>
              <w:rPr>
                <w:spacing w:val="-1"/>
              </w:rPr>
              <w:t xml:space="preserve"> </w:t>
            </w:r>
            <w:r>
              <w:t>use</w:t>
            </w:r>
            <w:r>
              <w:rPr>
                <w:spacing w:val="-3"/>
              </w:rPr>
              <w:t xml:space="preserve"> </w:t>
            </w:r>
            <w:r>
              <w:t>of</w:t>
            </w:r>
            <w:r>
              <w:rPr>
                <w:spacing w:val="-2"/>
              </w:rPr>
              <w:t xml:space="preserve"> </w:t>
            </w:r>
            <w:r>
              <w:t>the</w:t>
            </w:r>
            <w:r>
              <w:rPr>
                <w:spacing w:val="-1"/>
              </w:rPr>
              <w:t xml:space="preserve"> </w:t>
            </w:r>
            <w:r>
              <w:t>report,</w:t>
            </w:r>
            <w:r>
              <w:rPr>
                <w:spacing w:val="1"/>
              </w:rPr>
              <w:t xml:space="preserve"> </w:t>
            </w:r>
            <w:r>
              <w:t>if</w:t>
            </w:r>
            <w:r>
              <w:rPr>
                <w:spacing w:val="1"/>
              </w:rPr>
              <w:t xml:space="preserve"> </w:t>
            </w:r>
            <w:r>
              <w:t>any</w:t>
            </w:r>
          </w:p>
        </w:tc>
        <w:tc>
          <w:tcPr>
            <w:tcW w:w="4861" w:type="dxa"/>
          </w:tcPr>
          <w:p w:rsidR="00C3339B" w:rsidRDefault="00C3339B" w:rsidP="00AA54BE">
            <w:pPr>
              <w:pStyle w:val="TableParagraph"/>
              <w:spacing w:line="259" w:lineRule="auto"/>
              <w:ind w:left="107" w:right="94"/>
              <w:jc w:val="both"/>
            </w:pPr>
            <w:r>
              <w:t>Value varies with the Purpose/ Date/ Market &amp;</w:t>
            </w:r>
            <w:r>
              <w:rPr>
                <w:spacing w:val="1"/>
              </w:rPr>
              <w:t xml:space="preserve"> </w:t>
            </w:r>
            <w:r>
              <w:t>Asset</w:t>
            </w:r>
            <w:r>
              <w:rPr>
                <w:spacing w:val="1"/>
              </w:rPr>
              <w:t xml:space="preserve"> </w:t>
            </w:r>
            <w:r>
              <w:t>Condition</w:t>
            </w:r>
            <w:r>
              <w:rPr>
                <w:spacing w:val="1"/>
              </w:rPr>
              <w:t xml:space="preserve"> </w:t>
            </w:r>
            <w:r>
              <w:t>&amp;</w:t>
            </w:r>
            <w:r>
              <w:rPr>
                <w:spacing w:val="1"/>
              </w:rPr>
              <w:t xml:space="preserve"> </w:t>
            </w:r>
            <w:r>
              <w:t>Situation</w:t>
            </w:r>
            <w:r>
              <w:rPr>
                <w:spacing w:val="1"/>
              </w:rPr>
              <w:t xml:space="preserve"> </w:t>
            </w:r>
            <w:r>
              <w:t>prevailing</w:t>
            </w:r>
            <w:r>
              <w:rPr>
                <w:spacing w:val="1"/>
              </w:rPr>
              <w:t xml:space="preserve"> </w:t>
            </w:r>
            <w:r>
              <w:t>in</w:t>
            </w:r>
            <w:r>
              <w:rPr>
                <w:spacing w:val="1"/>
              </w:rPr>
              <w:t xml:space="preserve"> </w:t>
            </w:r>
            <w:r>
              <w:t>the</w:t>
            </w:r>
            <w:r>
              <w:rPr>
                <w:spacing w:val="-59"/>
              </w:rPr>
              <w:t xml:space="preserve"> </w:t>
            </w:r>
            <w:r>
              <w:t>market.</w:t>
            </w:r>
            <w:r>
              <w:rPr>
                <w:spacing w:val="1"/>
              </w:rPr>
              <w:t xml:space="preserve"> </w:t>
            </w:r>
            <w:r>
              <w:t>We</w:t>
            </w:r>
            <w:r>
              <w:rPr>
                <w:spacing w:val="1"/>
              </w:rPr>
              <w:t xml:space="preserve"> </w:t>
            </w:r>
            <w:r>
              <w:t>recommend</w:t>
            </w:r>
            <w:r>
              <w:rPr>
                <w:spacing w:val="1"/>
              </w:rPr>
              <w:t xml:space="preserve"> </w:t>
            </w:r>
            <w:r>
              <w:t>not</w:t>
            </w:r>
            <w:r>
              <w:rPr>
                <w:spacing w:val="1"/>
              </w:rPr>
              <w:t xml:space="preserve"> </w:t>
            </w:r>
            <w:r>
              <w:t>to</w:t>
            </w:r>
            <w:r>
              <w:rPr>
                <w:spacing w:val="1"/>
              </w:rPr>
              <w:t xml:space="preserve"> </w:t>
            </w:r>
            <w:r>
              <w:t>refer</w:t>
            </w:r>
            <w:r>
              <w:rPr>
                <w:spacing w:val="1"/>
              </w:rPr>
              <w:t xml:space="preserve"> </w:t>
            </w:r>
            <w:r>
              <w:t>the</w:t>
            </w:r>
            <w:r>
              <w:rPr>
                <w:spacing w:val="1"/>
              </w:rPr>
              <w:t xml:space="preserve"> </w:t>
            </w:r>
            <w:r>
              <w:t>indicative &amp; estimated prospective Value of the</w:t>
            </w:r>
            <w:r>
              <w:rPr>
                <w:spacing w:val="1"/>
              </w:rPr>
              <w:t xml:space="preserve"> </w:t>
            </w:r>
            <w:r>
              <w:t>asset given in this report if any of these points</w:t>
            </w:r>
            <w:r>
              <w:rPr>
                <w:spacing w:val="1"/>
              </w:rPr>
              <w:t xml:space="preserve"> </w:t>
            </w:r>
            <w:r>
              <w:t>are different from the one mentioned aforesaid</w:t>
            </w:r>
            <w:r>
              <w:rPr>
                <w:spacing w:val="1"/>
              </w:rPr>
              <w:t xml:space="preserve"> </w:t>
            </w:r>
            <w:r>
              <w:t>in</w:t>
            </w:r>
            <w:r>
              <w:rPr>
                <w:spacing w:val="-1"/>
              </w:rPr>
              <w:t xml:space="preserve"> </w:t>
            </w:r>
            <w:r>
              <w:t>the Report.</w:t>
            </w:r>
          </w:p>
          <w:p w:rsidR="00C3339B" w:rsidRDefault="00C3339B" w:rsidP="00AA54BE">
            <w:pPr>
              <w:pStyle w:val="TableParagraph"/>
              <w:spacing w:before="156" w:line="259" w:lineRule="auto"/>
              <w:ind w:left="107" w:right="95"/>
              <w:jc w:val="both"/>
            </w:pPr>
            <w:r>
              <w:t>This report has been prepared for the purposes</w:t>
            </w:r>
            <w:r>
              <w:rPr>
                <w:spacing w:val="-59"/>
              </w:rPr>
              <w:t xml:space="preserve"> </w:t>
            </w:r>
            <w:r>
              <w:t>stated in the report and should not be relied</w:t>
            </w:r>
            <w:r>
              <w:rPr>
                <w:spacing w:val="1"/>
              </w:rPr>
              <w:t xml:space="preserve"> </w:t>
            </w:r>
            <w:r>
              <w:t>upon</w:t>
            </w:r>
            <w:r>
              <w:rPr>
                <w:spacing w:val="-16"/>
              </w:rPr>
              <w:t xml:space="preserve"> </w:t>
            </w:r>
            <w:r>
              <w:t>for</w:t>
            </w:r>
            <w:r>
              <w:rPr>
                <w:spacing w:val="-14"/>
              </w:rPr>
              <w:t xml:space="preserve"> </w:t>
            </w:r>
            <w:r>
              <w:t>any</w:t>
            </w:r>
            <w:r>
              <w:rPr>
                <w:spacing w:val="-15"/>
              </w:rPr>
              <w:t xml:space="preserve"> </w:t>
            </w:r>
            <w:r>
              <w:t>other</w:t>
            </w:r>
            <w:r>
              <w:rPr>
                <w:spacing w:val="-12"/>
              </w:rPr>
              <w:t xml:space="preserve"> </w:t>
            </w:r>
            <w:r>
              <w:t>purpose.</w:t>
            </w:r>
            <w:r>
              <w:rPr>
                <w:spacing w:val="-15"/>
              </w:rPr>
              <w:t xml:space="preserve"> </w:t>
            </w:r>
            <w:r>
              <w:t>Our</w:t>
            </w:r>
            <w:r>
              <w:rPr>
                <w:spacing w:val="-14"/>
              </w:rPr>
              <w:t xml:space="preserve"> </w:t>
            </w:r>
            <w:r>
              <w:t>client</w:t>
            </w:r>
            <w:r>
              <w:rPr>
                <w:spacing w:val="-11"/>
              </w:rPr>
              <w:t xml:space="preserve"> </w:t>
            </w:r>
            <w:r>
              <w:t>is</w:t>
            </w:r>
            <w:r>
              <w:rPr>
                <w:spacing w:val="-15"/>
              </w:rPr>
              <w:t xml:space="preserve"> </w:t>
            </w:r>
            <w:r>
              <w:t>the</w:t>
            </w:r>
            <w:r>
              <w:rPr>
                <w:spacing w:val="-15"/>
              </w:rPr>
              <w:t xml:space="preserve"> </w:t>
            </w:r>
            <w:r>
              <w:t>only</w:t>
            </w:r>
            <w:r>
              <w:rPr>
                <w:spacing w:val="-59"/>
              </w:rPr>
              <w:t xml:space="preserve"> </w:t>
            </w:r>
            <w:r>
              <w:t>authorized</w:t>
            </w:r>
            <w:r>
              <w:rPr>
                <w:spacing w:val="-14"/>
              </w:rPr>
              <w:t xml:space="preserve"> </w:t>
            </w:r>
            <w:r>
              <w:t>user</w:t>
            </w:r>
            <w:r>
              <w:rPr>
                <w:spacing w:val="-12"/>
              </w:rPr>
              <w:t xml:space="preserve"> </w:t>
            </w:r>
            <w:r>
              <w:t>of</w:t>
            </w:r>
            <w:r>
              <w:rPr>
                <w:spacing w:val="-12"/>
              </w:rPr>
              <w:t xml:space="preserve"> </w:t>
            </w:r>
            <w:r>
              <w:t>this</w:t>
            </w:r>
            <w:r>
              <w:rPr>
                <w:spacing w:val="-12"/>
              </w:rPr>
              <w:t xml:space="preserve"> </w:t>
            </w:r>
            <w:r>
              <w:t>report</w:t>
            </w:r>
            <w:r>
              <w:rPr>
                <w:spacing w:val="-11"/>
              </w:rPr>
              <w:t xml:space="preserve"> </w:t>
            </w:r>
            <w:r>
              <w:t>and</w:t>
            </w:r>
            <w:r>
              <w:rPr>
                <w:spacing w:val="-12"/>
              </w:rPr>
              <w:t xml:space="preserve"> </w:t>
            </w:r>
            <w:r>
              <w:t>is</w:t>
            </w:r>
            <w:r>
              <w:rPr>
                <w:spacing w:val="-15"/>
              </w:rPr>
              <w:t xml:space="preserve"> </w:t>
            </w:r>
            <w:r>
              <w:t>restricted</w:t>
            </w:r>
            <w:r>
              <w:rPr>
                <w:spacing w:val="-15"/>
              </w:rPr>
              <w:t xml:space="preserve"> </w:t>
            </w:r>
            <w:r>
              <w:t>for</w:t>
            </w:r>
            <w:r>
              <w:rPr>
                <w:spacing w:val="-59"/>
              </w:rPr>
              <w:t xml:space="preserve"> </w:t>
            </w:r>
            <w:r>
              <w:t>the purpose indicated in This report. I/we do not</w:t>
            </w:r>
            <w:r>
              <w:rPr>
                <w:spacing w:val="-60"/>
              </w:rPr>
              <w:t xml:space="preserve"> </w:t>
            </w:r>
            <w:r>
              <w:t>take any responsibility for the unauthorized use</w:t>
            </w:r>
            <w:r>
              <w:rPr>
                <w:spacing w:val="-59"/>
              </w:rPr>
              <w:t xml:space="preserve"> </w:t>
            </w:r>
            <w:r>
              <w:t>of</w:t>
            </w:r>
            <w:r>
              <w:rPr>
                <w:spacing w:val="1"/>
              </w:rPr>
              <w:t xml:space="preserve"> </w:t>
            </w:r>
            <w:r>
              <w:t>this</w:t>
            </w:r>
            <w:r>
              <w:rPr>
                <w:spacing w:val="1"/>
              </w:rPr>
              <w:t xml:space="preserve"> </w:t>
            </w:r>
            <w:r>
              <w:t>report.</w:t>
            </w:r>
          </w:p>
          <w:p w:rsidR="00C3339B" w:rsidRDefault="00C3339B" w:rsidP="00AA54BE">
            <w:pPr>
              <w:pStyle w:val="TableParagraph"/>
              <w:spacing w:before="159" w:line="259" w:lineRule="auto"/>
              <w:ind w:left="107" w:right="95"/>
              <w:jc w:val="both"/>
            </w:pPr>
            <w:r>
              <w:t>During the course of the assignment, we have</w:t>
            </w:r>
            <w:r>
              <w:rPr>
                <w:spacing w:val="1"/>
              </w:rPr>
              <w:t xml:space="preserve"> </w:t>
            </w:r>
            <w:r>
              <w:t>relied</w:t>
            </w:r>
            <w:r>
              <w:rPr>
                <w:spacing w:val="1"/>
              </w:rPr>
              <w:t xml:space="preserve"> </w:t>
            </w:r>
            <w:r>
              <w:t>upon</w:t>
            </w:r>
            <w:r>
              <w:rPr>
                <w:spacing w:val="1"/>
              </w:rPr>
              <w:t xml:space="preserve"> </w:t>
            </w:r>
            <w:r>
              <w:t>various</w:t>
            </w:r>
            <w:r>
              <w:rPr>
                <w:spacing w:val="1"/>
              </w:rPr>
              <w:t xml:space="preserve"> </w:t>
            </w:r>
            <w:r>
              <w:t>information,</w:t>
            </w:r>
            <w:r>
              <w:rPr>
                <w:spacing w:val="1"/>
              </w:rPr>
              <w:t xml:space="preserve"> </w:t>
            </w:r>
            <w:r>
              <w:t>data,</w:t>
            </w:r>
            <w:r>
              <w:rPr>
                <w:spacing w:val="-59"/>
              </w:rPr>
              <w:t xml:space="preserve"> </w:t>
            </w:r>
            <w:proofErr w:type="gramStart"/>
            <w:r>
              <w:rPr>
                <w:spacing w:val="-1"/>
              </w:rPr>
              <w:t>documents</w:t>
            </w:r>
            <w:r>
              <w:rPr>
                <w:spacing w:val="-10"/>
              </w:rPr>
              <w:t xml:space="preserve"> </w:t>
            </w:r>
            <w:r>
              <w:t>in</w:t>
            </w:r>
            <w:r>
              <w:rPr>
                <w:spacing w:val="-17"/>
              </w:rPr>
              <w:t xml:space="preserve"> </w:t>
            </w:r>
            <w:r>
              <w:t>good</w:t>
            </w:r>
            <w:r>
              <w:rPr>
                <w:spacing w:val="-16"/>
              </w:rPr>
              <w:t xml:space="preserve"> </w:t>
            </w:r>
            <w:r>
              <w:t>faith</w:t>
            </w:r>
            <w:r>
              <w:rPr>
                <w:spacing w:val="-14"/>
              </w:rPr>
              <w:t xml:space="preserve"> </w:t>
            </w:r>
            <w:r>
              <w:t>provided</w:t>
            </w:r>
            <w:r>
              <w:rPr>
                <w:spacing w:val="-10"/>
              </w:rPr>
              <w:t xml:space="preserve"> </w:t>
            </w:r>
            <w:r>
              <w:t>by</w:t>
            </w:r>
            <w:r>
              <w:rPr>
                <w:spacing w:val="-13"/>
              </w:rPr>
              <w:t xml:space="preserve"> </w:t>
            </w:r>
            <w:r>
              <w:t>Bank/</w:t>
            </w:r>
            <w:proofErr w:type="gramEnd"/>
            <w:r>
              <w:rPr>
                <w:spacing w:val="-12"/>
              </w:rPr>
              <w:t xml:space="preserve"> </w:t>
            </w:r>
            <w:r>
              <w:t>client</w:t>
            </w:r>
            <w:r>
              <w:rPr>
                <w:spacing w:val="-59"/>
              </w:rPr>
              <w:t xml:space="preserve"> </w:t>
            </w:r>
            <w:r>
              <w:rPr>
                <w:spacing w:val="-1"/>
              </w:rPr>
              <w:t>both</w:t>
            </w:r>
            <w:r>
              <w:rPr>
                <w:spacing w:val="-11"/>
              </w:rPr>
              <w:t xml:space="preserve"> </w:t>
            </w:r>
            <w:r>
              <w:rPr>
                <w:spacing w:val="-1"/>
              </w:rPr>
              <w:t>verbally</w:t>
            </w:r>
            <w:r>
              <w:rPr>
                <w:spacing w:val="-14"/>
              </w:rPr>
              <w:t xml:space="preserve"> </w:t>
            </w:r>
            <w:r>
              <w:rPr>
                <w:spacing w:val="-1"/>
              </w:rPr>
              <w:t>and</w:t>
            </w:r>
            <w:r>
              <w:rPr>
                <w:spacing w:val="-11"/>
              </w:rPr>
              <w:t xml:space="preserve"> </w:t>
            </w:r>
            <w:r>
              <w:rPr>
                <w:spacing w:val="-1"/>
              </w:rPr>
              <w:t>in</w:t>
            </w:r>
            <w:r>
              <w:rPr>
                <w:spacing w:val="-11"/>
              </w:rPr>
              <w:t xml:space="preserve"> </w:t>
            </w:r>
            <w:r>
              <w:rPr>
                <w:spacing w:val="-1"/>
              </w:rPr>
              <w:t>writing.</w:t>
            </w:r>
            <w:r>
              <w:rPr>
                <w:spacing w:val="-13"/>
              </w:rPr>
              <w:t xml:space="preserve"> </w:t>
            </w:r>
            <w:r>
              <w:t>If</w:t>
            </w:r>
            <w:r>
              <w:rPr>
                <w:spacing w:val="-10"/>
              </w:rPr>
              <w:t xml:space="preserve"> </w:t>
            </w:r>
            <w:r>
              <w:t>at</w:t>
            </w:r>
            <w:r>
              <w:rPr>
                <w:spacing w:val="-9"/>
              </w:rPr>
              <w:t xml:space="preserve"> </w:t>
            </w:r>
            <w:r>
              <w:t>any</w:t>
            </w:r>
            <w:r>
              <w:rPr>
                <w:spacing w:val="-14"/>
              </w:rPr>
              <w:t xml:space="preserve"> </w:t>
            </w:r>
            <w:r>
              <w:t>point</w:t>
            </w:r>
            <w:r>
              <w:rPr>
                <w:spacing w:val="-10"/>
              </w:rPr>
              <w:t xml:space="preserve"> </w:t>
            </w:r>
            <w:r>
              <w:t>of</w:t>
            </w:r>
            <w:r>
              <w:rPr>
                <w:spacing w:val="-13"/>
              </w:rPr>
              <w:t xml:space="preserve"> </w:t>
            </w:r>
            <w:r>
              <w:t>time</w:t>
            </w:r>
            <w:r>
              <w:rPr>
                <w:spacing w:val="-59"/>
              </w:rPr>
              <w:t xml:space="preserve"> </w:t>
            </w:r>
            <w:r>
              <w:t>in</w:t>
            </w:r>
            <w:r>
              <w:rPr>
                <w:spacing w:val="1"/>
              </w:rPr>
              <w:t xml:space="preserve"> </w:t>
            </w:r>
            <w:r>
              <w:t>future</w:t>
            </w:r>
            <w:r>
              <w:rPr>
                <w:spacing w:val="1"/>
              </w:rPr>
              <w:t xml:space="preserve"> </w:t>
            </w:r>
            <w:r>
              <w:t>it</w:t>
            </w:r>
            <w:r>
              <w:rPr>
                <w:spacing w:val="1"/>
              </w:rPr>
              <w:t xml:space="preserve"> </w:t>
            </w:r>
            <w:r>
              <w:t>comes</w:t>
            </w:r>
            <w:r>
              <w:rPr>
                <w:spacing w:val="1"/>
              </w:rPr>
              <w:t xml:space="preserve"> </w:t>
            </w:r>
            <w:r>
              <w:t>to</w:t>
            </w:r>
            <w:r>
              <w:rPr>
                <w:spacing w:val="1"/>
              </w:rPr>
              <w:t xml:space="preserve"> </w:t>
            </w:r>
            <w:r>
              <w:t>knowledge</w:t>
            </w:r>
            <w:r>
              <w:rPr>
                <w:spacing w:val="1"/>
              </w:rPr>
              <w:t xml:space="preserve"> </w:t>
            </w:r>
            <w:r>
              <w:t>that</w:t>
            </w:r>
            <w:r>
              <w:rPr>
                <w:spacing w:val="1"/>
              </w:rPr>
              <w:t xml:space="preserve"> </w:t>
            </w:r>
            <w:r>
              <w:t>the</w:t>
            </w:r>
            <w:r>
              <w:rPr>
                <w:spacing w:val="1"/>
              </w:rPr>
              <w:t xml:space="preserve"> </w:t>
            </w:r>
            <w:r>
              <w:t>information</w:t>
            </w:r>
            <w:r>
              <w:rPr>
                <w:spacing w:val="1"/>
              </w:rPr>
              <w:t xml:space="preserve"> </w:t>
            </w:r>
            <w:r>
              <w:t>given</w:t>
            </w:r>
            <w:r>
              <w:rPr>
                <w:spacing w:val="1"/>
              </w:rPr>
              <w:t xml:space="preserve"> </w:t>
            </w:r>
            <w:r>
              <w:t>to</w:t>
            </w:r>
            <w:r>
              <w:rPr>
                <w:spacing w:val="1"/>
              </w:rPr>
              <w:t xml:space="preserve"> </w:t>
            </w:r>
            <w:r>
              <w:t>us</w:t>
            </w:r>
            <w:r>
              <w:rPr>
                <w:spacing w:val="1"/>
              </w:rPr>
              <w:t xml:space="preserve"> </w:t>
            </w:r>
            <w:r>
              <w:t>is</w:t>
            </w:r>
            <w:r>
              <w:rPr>
                <w:spacing w:val="1"/>
              </w:rPr>
              <w:t xml:space="preserve"> </w:t>
            </w:r>
            <w:r>
              <w:t>untrue,</w:t>
            </w:r>
            <w:r>
              <w:rPr>
                <w:spacing w:val="1"/>
              </w:rPr>
              <w:t xml:space="preserve"> </w:t>
            </w:r>
            <w:r>
              <w:t>fabricated,</w:t>
            </w:r>
            <w:r>
              <w:rPr>
                <w:spacing w:val="-59"/>
              </w:rPr>
              <w:t xml:space="preserve"> </w:t>
            </w:r>
            <w:r>
              <w:t>misrepresented then the use of this report at</w:t>
            </w:r>
            <w:r>
              <w:rPr>
                <w:spacing w:val="1"/>
              </w:rPr>
              <w:t xml:space="preserve"> </w:t>
            </w:r>
            <w:r>
              <w:t>very</w:t>
            </w:r>
            <w:r>
              <w:rPr>
                <w:spacing w:val="-2"/>
              </w:rPr>
              <w:t xml:space="preserve"> </w:t>
            </w:r>
            <w:r>
              <w:t>moment</w:t>
            </w:r>
            <w:r>
              <w:rPr>
                <w:spacing w:val="-1"/>
              </w:rPr>
              <w:t xml:space="preserve"> </w:t>
            </w:r>
            <w:r>
              <w:t>will become</w:t>
            </w:r>
            <w:r>
              <w:rPr>
                <w:spacing w:val="-1"/>
              </w:rPr>
              <w:t xml:space="preserve"> </w:t>
            </w:r>
            <w:r>
              <w:t>null &amp; void.</w:t>
            </w:r>
          </w:p>
          <w:p w:rsidR="00C3339B" w:rsidRDefault="00C3339B" w:rsidP="00AA54BE">
            <w:pPr>
              <w:pStyle w:val="TableParagraph"/>
              <w:spacing w:before="160" w:line="259" w:lineRule="auto"/>
              <w:ind w:left="107" w:right="93"/>
              <w:jc w:val="both"/>
            </w:pPr>
            <w:r>
              <w:t>This report only contains general assessment &amp;</w:t>
            </w:r>
            <w:r>
              <w:rPr>
                <w:spacing w:val="-59"/>
              </w:rPr>
              <w:t xml:space="preserve"> </w:t>
            </w:r>
            <w:r>
              <w:t>opinion</w:t>
            </w:r>
            <w:r>
              <w:rPr>
                <w:spacing w:val="1"/>
              </w:rPr>
              <w:t xml:space="preserve"> </w:t>
            </w:r>
            <w:r>
              <w:t>on</w:t>
            </w:r>
            <w:r>
              <w:rPr>
                <w:spacing w:val="1"/>
              </w:rPr>
              <w:t xml:space="preserve"> </w:t>
            </w:r>
            <w:r>
              <w:t>the</w:t>
            </w:r>
            <w:r>
              <w:rPr>
                <w:spacing w:val="1"/>
              </w:rPr>
              <w:t xml:space="preserve"> </w:t>
            </w:r>
            <w:r>
              <w:t>indicative,</w:t>
            </w:r>
            <w:r>
              <w:rPr>
                <w:spacing w:val="1"/>
              </w:rPr>
              <w:t xml:space="preserve"> </w:t>
            </w:r>
            <w:r>
              <w:t>estimated</w:t>
            </w:r>
            <w:r>
              <w:rPr>
                <w:spacing w:val="1"/>
              </w:rPr>
              <w:t xml:space="preserve"> </w:t>
            </w:r>
            <w:r>
              <w:t>Market</w:t>
            </w:r>
            <w:r>
              <w:rPr>
                <w:spacing w:val="1"/>
              </w:rPr>
              <w:t xml:space="preserve"> </w:t>
            </w:r>
            <w:r>
              <w:t>Value of the property for which Bank has asked</w:t>
            </w:r>
            <w:r>
              <w:rPr>
                <w:spacing w:val="-59"/>
              </w:rPr>
              <w:t xml:space="preserve"> </w:t>
            </w:r>
            <w:r>
              <w:t>to conduct the Valuation for the asset as found</w:t>
            </w:r>
            <w:r>
              <w:rPr>
                <w:spacing w:val="1"/>
              </w:rPr>
              <w:t xml:space="preserve"> </w:t>
            </w:r>
            <w:r>
              <w:t>on</w:t>
            </w:r>
            <w:r>
              <w:rPr>
                <w:spacing w:val="1"/>
              </w:rPr>
              <w:t xml:space="preserve"> </w:t>
            </w:r>
            <w:r>
              <w:t>as-is-where</w:t>
            </w:r>
            <w:r>
              <w:rPr>
                <w:spacing w:val="1"/>
              </w:rPr>
              <w:t xml:space="preserve"> </w:t>
            </w:r>
            <w:r>
              <w:t>basis</w:t>
            </w:r>
            <w:r>
              <w:rPr>
                <w:spacing w:val="1"/>
              </w:rPr>
              <w:t xml:space="preserve"> </w:t>
            </w:r>
            <w:r>
              <w:t>which</w:t>
            </w:r>
            <w:r>
              <w:rPr>
                <w:spacing w:val="1"/>
              </w:rPr>
              <w:t xml:space="preserve"> </w:t>
            </w:r>
            <w:r>
              <w:t>owner/</w:t>
            </w:r>
            <w:r>
              <w:rPr>
                <w:spacing w:val="1"/>
              </w:rPr>
              <w:t xml:space="preserve"> </w:t>
            </w:r>
            <w:r>
              <w:t>owner</w:t>
            </w:r>
            <w:r>
              <w:rPr>
                <w:spacing w:val="1"/>
              </w:rPr>
              <w:t xml:space="preserve"> </w:t>
            </w:r>
            <w:r>
              <w:t>representative/</w:t>
            </w:r>
            <w:r>
              <w:rPr>
                <w:spacing w:val="1"/>
              </w:rPr>
              <w:t xml:space="preserve"> </w:t>
            </w:r>
            <w:r>
              <w:t>client/</w:t>
            </w:r>
            <w:r>
              <w:rPr>
                <w:spacing w:val="1"/>
              </w:rPr>
              <w:t xml:space="preserve"> </w:t>
            </w:r>
            <w:r>
              <w:t>bank</w:t>
            </w:r>
            <w:r>
              <w:rPr>
                <w:spacing w:val="1"/>
              </w:rPr>
              <w:t xml:space="preserve"> </w:t>
            </w:r>
            <w:r>
              <w:t>has</w:t>
            </w:r>
            <w:r>
              <w:rPr>
                <w:spacing w:val="1"/>
              </w:rPr>
              <w:t xml:space="preserve"> </w:t>
            </w:r>
            <w:r>
              <w:t>shown/</w:t>
            </w:r>
            <w:r>
              <w:rPr>
                <w:spacing w:val="1"/>
              </w:rPr>
              <w:t xml:space="preserve"> </w:t>
            </w:r>
            <w:r>
              <w:t>identified</w:t>
            </w:r>
            <w:r>
              <w:rPr>
                <w:spacing w:val="1"/>
              </w:rPr>
              <w:t xml:space="preserve"> </w:t>
            </w:r>
            <w:r>
              <w:t>to</w:t>
            </w:r>
            <w:r>
              <w:rPr>
                <w:spacing w:val="1"/>
              </w:rPr>
              <w:t xml:space="preserve"> </w:t>
            </w:r>
            <w:r>
              <w:t>us</w:t>
            </w:r>
            <w:r>
              <w:rPr>
                <w:spacing w:val="1"/>
              </w:rPr>
              <w:t xml:space="preserve"> </w:t>
            </w:r>
            <w:r>
              <w:t>on</w:t>
            </w:r>
            <w:r>
              <w:rPr>
                <w:spacing w:val="1"/>
              </w:rPr>
              <w:t xml:space="preserve"> </w:t>
            </w:r>
            <w:r>
              <w:t>the</w:t>
            </w:r>
            <w:r>
              <w:rPr>
                <w:spacing w:val="1"/>
              </w:rPr>
              <w:t xml:space="preserve"> </w:t>
            </w:r>
            <w:r>
              <w:t>site</w:t>
            </w:r>
            <w:r>
              <w:rPr>
                <w:spacing w:val="1"/>
              </w:rPr>
              <w:t xml:space="preserve"> </w:t>
            </w:r>
            <w:r>
              <w:t>unless</w:t>
            </w:r>
            <w:r>
              <w:rPr>
                <w:spacing w:val="1"/>
              </w:rPr>
              <w:t xml:space="preserve"> </w:t>
            </w:r>
            <w:r>
              <w:t>otherwise</w:t>
            </w:r>
            <w:r>
              <w:rPr>
                <w:spacing w:val="-59"/>
              </w:rPr>
              <w:t xml:space="preserve"> </w:t>
            </w:r>
            <w:r>
              <w:t>mentioned</w:t>
            </w:r>
            <w:r>
              <w:rPr>
                <w:spacing w:val="-13"/>
              </w:rPr>
              <w:t xml:space="preserve"> </w:t>
            </w:r>
            <w:r>
              <w:t>in</w:t>
            </w:r>
            <w:r>
              <w:rPr>
                <w:spacing w:val="-12"/>
              </w:rPr>
              <w:t xml:space="preserve"> </w:t>
            </w:r>
            <w:r>
              <w:t>the</w:t>
            </w:r>
            <w:r>
              <w:rPr>
                <w:spacing w:val="-15"/>
              </w:rPr>
              <w:t xml:space="preserve"> </w:t>
            </w:r>
            <w:r>
              <w:t>report</w:t>
            </w:r>
            <w:r>
              <w:rPr>
                <w:spacing w:val="-11"/>
              </w:rPr>
              <w:t xml:space="preserve"> </w:t>
            </w:r>
            <w:r>
              <w:t>of</w:t>
            </w:r>
            <w:r>
              <w:rPr>
                <w:spacing w:val="-11"/>
              </w:rPr>
              <w:t xml:space="preserve"> </w:t>
            </w:r>
            <w:r>
              <w:t>which</w:t>
            </w:r>
            <w:r>
              <w:rPr>
                <w:spacing w:val="-12"/>
              </w:rPr>
              <w:t xml:space="preserve"> </w:t>
            </w:r>
            <w:r>
              <w:t>some</w:t>
            </w:r>
            <w:r>
              <w:rPr>
                <w:spacing w:val="-12"/>
              </w:rPr>
              <w:t xml:space="preserve"> </w:t>
            </w:r>
            <w:r>
              <w:t>reference</w:t>
            </w:r>
            <w:r>
              <w:rPr>
                <w:spacing w:val="-59"/>
              </w:rPr>
              <w:t xml:space="preserve"> </w:t>
            </w:r>
            <w:r>
              <w:t>has</w:t>
            </w:r>
            <w:r>
              <w:rPr>
                <w:spacing w:val="-3"/>
              </w:rPr>
              <w:t xml:space="preserve"> </w:t>
            </w:r>
            <w:r>
              <w:t>been</w:t>
            </w:r>
            <w:r>
              <w:rPr>
                <w:spacing w:val="-6"/>
              </w:rPr>
              <w:t xml:space="preserve"> </w:t>
            </w:r>
            <w:r>
              <w:t>taken</w:t>
            </w:r>
            <w:r>
              <w:rPr>
                <w:spacing w:val="-6"/>
              </w:rPr>
              <w:t xml:space="preserve"> </w:t>
            </w:r>
            <w:r>
              <w:t>from</w:t>
            </w:r>
            <w:r>
              <w:rPr>
                <w:spacing w:val="-3"/>
              </w:rPr>
              <w:t xml:space="preserve"> </w:t>
            </w:r>
            <w:r>
              <w:t>the</w:t>
            </w:r>
            <w:r>
              <w:rPr>
                <w:spacing w:val="-6"/>
              </w:rPr>
              <w:t xml:space="preserve"> </w:t>
            </w:r>
            <w:r>
              <w:t>information/</w:t>
            </w:r>
            <w:r>
              <w:rPr>
                <w:spacing w:val="-4"/>
              </w:rPr>
              <w:t xml:space="preserve"> </w:t>
            </w:r>
            <w:r>
              <w:t>data</w:t>
            </w:r>
            <w:r>
              <w:rPr>
                <w:spacing w:val="-7"/>
              </w:rPr>
              <w:t xml:space="preserve"> </w:t>
            </w:r>
            <w:r>
              <w:t>given</w:t>
            </w:r>
            <w:r>
              <w:rPr>
                <w:spacing w:val="-59"/>
              </w:rPr>
              <w:t xml:space="preserve"> </w:t>
            </w:r>
            <w:r>
              <w:t>in the copy of documents provided to us and</w:t>
            </w:r>
            <w:r>
              <w:rPr>
                <w:spacing w:val="1"/>
              </w:rPr>
              <w:t xml:space="preserve"> </w:t>
            </w:r>
            <w:r>
              <w:t>informed verbally or in writing which has been</w:t>
            </w:r>
            <w:r>
              <w:rPr>
                <w:spacing w:val="1"/>
              </w:rPr>
              <w:t xml:space="preserve"> </w:t>
            </w:r>
            <w:r>
              <w:t>relied upon in good faith. It doesn’t contain any</w:t>
            </w:r>
            <w:r>
              <w:rPr>
                <w:spacing w:val="1"/>
              </w:rPr>
              <w:t xml:space="preserve"> </w:t>
            </w:r>
            <w:r>
              <w:t>other</w:t>
            </w:r>
            <w:r>
              <w:rPr>
                <w:spacing w:val="-13"/>
              </w:rPr>
              <w:t xml:space="preserve"> </w:t>
            </w:r>
            <w:r>
              <w:t>recommendations</w:t>
            </w:r>
            <w:r>
              <w:rPr>
                <w:spacing w:val="-12"/>
              </w:rPr>
              <w:t xml:space="preserve"> </w:t>
            </w:r>
            <w:r>
              <w:t>of</w:t>
            </w:r>
            <w:r>
              <w:rPr>
                <w:spacing w:val="-7"/>
              </w:rPr>
              <w:t xml:space="preserve"> </w:t>
            </w:r>
            <w:r>
              <w:t>any</w:t>
            </w:r>
            <w:r>
              <w:rPr>
                <w:spacing w:val="-12"/>
              </w:rPr>
              <w:t xml:space="preserve"> </w:t>
            </w:r>
            <w:r>
              <w:t>sort</w:t>
            </w:r>
            <w:r>
              <w:rPr>
                <w:spacing w:val="-10"/>
              </w:rPr>
              <w:t xml:space="preserve"> </w:t>
            </w:r>
            <w:r>
              <w:t>including</w:t>
            </w:r>
            <w:r>
              <w:rPr>
                <w:spacing w:val="-11"/>
              </w:rPr>
              <w:t xml:space="preserve"> </w:t>
            </w:r>
            <w:r>
              <w:t>but</w:t>
            </w:r>
            <w:r>
              <w:rPr>
                <w:spacing w:val="-59"/>
              </w:rPr>
              <w:t xml:space="preserve"> </w:t>
            </w:r>
            <w:r>
              <w:t>not</w:t>
            </w:r>
            <w:r>
              <w:rPr>
                <w:spacing w:val="1"/>
              </w:rPr>
              <w:t xml:space="preserve"> </w:t>
            </w:r>
            <w:r>
              <w:t>limited to express of</w:t>
            </w:r>
            <w:r>
              <w:rPr>
                <w:spacing w:val="1"/>
              </w:rPr>
              <w:t xml:space="preserve"> </w:t>
            </w:r>
            <w:r>
              <w:t>any opinion on the</w:t>
            </w:r>
            <w:r>
              <w:rPr>
                <w:spacing w:val="1"/>
              </w:rPr>
              <w:t xml:space="preserve"> </w:t>
            </w:r>
            <w:r>
              <w:t>suitability</w:t>
            </w:r>
            <w:r>
              <w:rPr>
                <w:spacing w:val="1"/>
              </w:rPr>
              <w:t xml:space="preserve"> </w:t>
            </w:r>
            <w:r>
              <w:t>or</w:t>
            </w:r>
            <w:r>
              <w:rPr>
                <w:spacing w:val="1"/>
              </w:rPr>
              <w:t xml:space="preserve"> </w:t>
            </w:r>
            <w:r>
              <w:t>otherwise</w:t>
            </w:r>
            <w:r>
              <w:rPr>
                <w:spacing w:val="1"/>
              </w:rPr>
              <w:t xml:space="preserve"> </w:t>
            </w:r>
            <w:r>
              <w:t>of</w:t>
            </w:r>
            <w:r>
              <w:rPr>
                <w:spacing w:val="1"/>
              </w:rPr>
              <w:t xml:space="preserve"> </w:t>
            </w:r>
            <w:r>
              <w:t>entering</w:t>
            </w:r>
            <w:r>
              <w:rPr>
                <w:spacing w:val="1"/>
              </w:rPr>
              <w:t xml:space="preserve"> </w:t>
            </w:r>
            <w:r>
              <w:t>into</w:t>
            </w:r>
            <w:r>
              <w:rPr>
                <w:spacing w:val="1"/>
              </w:rPr>
              <w:t xml:space="preserve"> </w:t>
            </w:r>
            <w:r>
              <w:t>any</w:t>
            </w:r>
            <w:r>
              <w:rPr>
                <w:spacing w:val="1"/>
              </w:rPr>
              <w:t xml:space="preserve"> </w:t>
            </w:r>
            <w:r>
              <w:t>transaction</w:t>
            </w:r>
            <w:r>
              <w:rPr>
                <w:spacing w:val="-1"/>
              </w:rPr>
              <w:t xml:space="preserve"> </w:t>
            </w:r>
            <w:r>
              <w:t>with the</w:t>
            </w:r>
            <w:r>
              <w:rPr>
                <w:spacing w:val="-2"/>
              </w:rPr>
              <w:t xml:space="preserve"> </w:t>
            </w:r>
            <w:r>
              <w:t>borrower.</w:t>
            </w:r>
          </w:p>
        </w:tc>
      </w:tr>
      <w:tr w:rsidR="00C3339B" w:rsidTr="00AA54BE">
        <w:trPr>
          <w:trHeight w:val="705"/>
        </w:trPr>
        <w:tc>
          <w:tcPr>
            <w:tcW w:w="919" w:type="dxa"/>
          </w:tcPr>
          <w:p w:rsidR="00C3339B" w:rsidRDefault="00C3339B" w:rsidP="00AA54BE">
            <w:pPr>
              <w:pStyle w:val="TableParagraph"/>
              <w:spacing w:line="248" w:lineRule="exact"/>
              <w:ind w:left="287"/>
            </w:pPr>
            <w:r>
              <w:t>10.</w:t>
            </w:r>
          </w:p>
        </w:tc>
        <w:tc>
          <w:tcPr>
            <w:tcW w:w="4230" w:type="dxa"/>
          </w:tcPr>
          <w:p w:rsidR="00C3339B" w:rsidRDefault="00C3339B" w:rsidP="00AA54BE">
            <w:pPr>
              <w:pStyle w:val="TableParagraph"/>
              <w:spacing w:line="256" w:lineRule="auto"/>
              <w:ind w:left="107" w:right="90"/>
            </w:pPr>
            <w:r>
              <w:rPr>
                <w:spacing w:val="-1"/>
              </w:rPr>
              <w:t>Major</w:t>
            </w:r>
            <w:r>
              <w:rPr>
                <w:spacing w:val="-14"/>
              </w:rPr>
              <w:t xml:space="preserve"> </w:t>
            </w:r>
            <w:r>
              <w:t>factors</w:t>
            </w:r>
            <w:r>
              <w:rPr>
                <w:spacing w:val="-15"/>
              </w:rPr>
              <w:t xml:space="preserve"> </w:t>
            </w:r>
            <w:r>
              <w:t>that</w:t>
            </w:r>
            <w:r>
              <w:rPr>
                <w:spacing w:val="-10"/>
              </w:rPr>
              <w:t xml:space="preserve"> </w:t>
            </w:r>
            <w:r>
              <w:t>were</w:t>
            </w:r>
            <w:r>
              <w:rPr>
                <w:spacing w:val="-12"/>
              </w:rPr>
              <w:t xml:space="preserve"> </w:t>
            </w:r>
            <w:r>
              <w:t>taken</w:t>
            </w:r>
            <w:r>
              <w:rPr>
                <w:spacing w:val="-15"/>
              </w:rPr>
              <w:t xml:space="preserve"> </w:t>
            </w:r>
            <w:r>
              <w:t>into</w:t>
            </w:r>
            <w:r>
              <w:rPr>
                <w:spacing w:val="-11"/>
              </w:rPr>
              <w:t xml:space="preserve"> </w:t>
            </w:r>
            <w:r>
              <w:t>account</w:t>
            </w:r>
            <w:r>
              <w:rPr>
                <w:spacing w:val="-58"/>
              </w:rPr>
              <w:t xml:space="preserve"> </w:t>
            </w:r>
            <w:r>
              <w:t>during</w:t>
            </w:r>
            <w:r>
              <w:rPr>
                <w:spacing w:val="-1"/>
              </w:rPr>
              <w:t xml:space="preserve"> </w:t>
            </w:r>
            <w:r>
              <w:t>the</w:t>
            </w:r>
            <w:r>
              <w:rPr>
                <w:spacing w:val="-2"/>
              </w:rPr>
              <w:t xml:space="preserve"> </w:t>
            </w:r>
            <w:r>
              <w:t>valuation</w:t>
            </w:r>
          </w:p>
        </w:tc>
        <w:tc>
          <w:tcPr>
            <w:tcW w:w="4861" w:type="dxa"/>
          </w:tcPr>
          <w:p w:rsidR="00C3339B" w:rsidRDefault="00C3339B" w:rsidP="00AA54BE">
            <w:pPr>
              <w:pStyle w:val="TableParagraph"/>
              <w:spacing w:line="250" w:lineRule="exact"/>
              <w:ind w:left="107"/>
            </w:pPr>
            <w:r>
              <w:t>Please</w:t>
            </w:r>
            <w:r>
              <w:rPr>
                <w:spacing w:val="-1"/>
              </w:rPr>
              <w:t xml:space="preserve"> </w:t>
            </w:r>
            <w:r>
              <w:t>refer</w:t>
            </w:r>
            <w:r>
              <w:rPr>
                <w:spacing w:val="-1"/>
              </w:rPr>
              <w:t xml:space="preserve"> </w:t>
            </w:r>
            <w:r>
              <w:t>to Part</w:t>
            </w:r>
            <w:r>
              <w:rPr>
                <w:spacing w:val="-2"/>
              </w:rPr>
              <w:t xml:space="preserve"> </w:t>
            </w:r>
            <w:r>
              <w:t>A,</w:t>
            </w:r>
            <w:r>
              <w:rPr>
                <w:spacing w:val="-1"/>
              </w:rPr>
              <w:t xml:space="preserve"> </w:t>
            </w:r>
            <w:r>
              <w:t>B</w:t>
            </w:r>
            <w:r>
              <w:rPr>
                <w:spacing w:val="-3"/>
              </w:rPr>
              <w:t xml:space="preserve"> </w:t>
            </w:r>
            <w:r>
              <w:t>&amp; C</w:t>
            </w:r>
            <w:r>
              <w:rPr>
                <w:spacing w:val="-1"/>
              </w:rPr>
              <w:t xml:space="preserve"> </w:t>
            </w:r>
            <w:r>
              <w:t>of</w:t>
            </w:r>
            <w:r>
              <w:rPr>
                <w:spacing w:val="1"/>
              </w:rPr>
              <w:t xml:space="preserve"> </w:t>
            </w:r>
            <w:r>
              <w:t>the</w:t>
            </w:r>
            <w:r>
              <w:rPr>
                <w:spacing w:val="-2"/>
              </w:rPr>
              <w:t xml:space="preserve"> </w:t>
            </w:r>
            <w:r>
              <w:t>Report.</w:t>
            </w:r>
          </w:p>
        </w:tc>
      </w:tr>
    </w:tbl>
    <w:p w:rsidR="00365C3E" w:rsidRDefault="00365C3E">
      <w:pPr>
        <w:rPr>
          <w:sz w:val="2"/>
          <w:szCs w:val="2"/>
        </w:rPr>
      </w:pPr>
    </w:p>
    <w:p w:rsidR="00365C3E" w:rsidRDefault="00365C3E">
      <w:pPr>
        <w:rPr>
          <w:sz w:val="2"/>
          <w:szCs w:val="2"/>
        </w:rPr>
        <w:sectPr w:rsidR="00365C3E">
          <w:pgSz w:w="12240" w:h="15840"/>
          <w:pgMar w:top="1440" w:right="280" w:bottom="1180" w:left="280" w:header="240" w:footer="999"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4230"/>
        <w:gridCol w:w="4861"/>
      </w:tblGrid>
      <w:tr w:rsidR="00365C3E">
        <w:trPr>
          <w:trHeight w:val="705"/>
        </w:trPr>
        <w:tc>
          <w:tcPr>
            <w:tcW w:w="919" w:type="dxa"/>
          </w:tcPr>
          <w:p w:rsidR="00365C3E" w:rsidRDefault="00533A87">
            <w:pPr>
              <w:pStyle w:val="TableParagraph"/>
              <w:spacing w:line="248" w:lineRule="exact"/>
              <w:ind w:left="287"/>
            </w:pPr>
            <w:r>
              <w:t>11.</w:t>
            </w:r>
          </w:p>
        </w:tc>
        <w:tc>
          <w:tcPr>
            <w:tcW w:w="4230" w:type="dxa"/>
          </w:tcPr>
          <w:p w:rsidR="00365C3E" w:rsidRDefault="00533A87">
            <w:pPr>
              <w:pStyle w:val="TableParagraph"/>
              <w:spacing w:line="259" w:lineRule="auto"/>
              <w:ind w:left="107"/>
            </w:pPr>
            <w:r>
              <w:t>Major</w:t>
            </w:r>
            <w:r>
              <w:rPr>
                <w:spacing w:val="4"/>
              </w:rPr>
              <w:t xml:space="preserve"> </w:t>
            </w:r>
            <w:r>
              <w:t>factors</w:t>
            </w:r>
            <w:r>
              <w:rPr>
                <w:spacing w:val="3"/>
              </w:rPr>
              <w:t xml:space="preserve"> </w:t>
            </w:r>
            <w:r>
              <w:t>that</w:t>
            </w:r>
            <w:r>
              <w:rPr>
                <w:spacing w:val="4"/>
              </w:rPr>
              <w:t xml:space="preserve"> </w:t>
            </w:r>
            <w:r>
              <w:t>were</w:t>
            </w:r>
            <w:r>
              <w:rPr>
                <w:spacing w:val="3"/>
              </w:rPr>
              <w:t xml:space="preserve"> </w:t>
            </w:r>
            <w:r>
              <w:t>not</w:t>
            </w:r>
            <w:r>
              <w:rPr>
                <w:spacing w:val="4"/>
              </w:rPr>
              <w:t xml:space="preserve"> </w:t>
            </w:r>
            <w:r>
              <w:t>taken</w:t>
            </w:r>
            <w:r>
              <w:rPr>
                <w:spacing w:val="3"/>
              </w:rPr>
              <w:t xml:space="preserve"> </w:t>
            </w:r>
            <w:r>
              <w:t>into</w:t>
            </w:r>
            <w:r>
              <w:rPr>
                <w:spacing w:val="-59"/>
              </w:rPr>
              <w:t xml:space="preserve"> </w:t>
            </w:r>
            <w:r>
              <w:t>account</w:t>
            </w:r>
            <w:r>
              <w:rPr>
                <w:spacing w:val="1"/>
              </w:rPr>
              <w:t xml:space="preserve"> </w:t>
            </w:r>
            <w:r>
              <w:t>during the</w:t>
            </w:r>
            <w:r>
              <w:rPr>
                <w:spacing w:val="-1"/>
              </w:rPr>
              <w:t xml:space="preserve"> </w:t>
            </w:r>
            <w:r>
              <w:t>valuation</w:t>
            </w:r>
          </w:p>
        </w:tc>
        <w:tc>
          <w:tcPr>
            <w:tcW w:w="4861" w:type="dxa"/>
          </w:tcPr>
          <w:p w:rsidR="00365C3E" w:rsidRDefault="00533A87">
            <w:pPr>
              <w:pStyle w:val="TableParagraph"/>
              <w:spacing w:line="251" w:lineRule="exact"/>
              <w:ind w:left="107"/>
            </w:pPr>
            <w:r>
              <w:t>Please</w:t>
            </w:r>
            <w:r>
              <w:rPr>
                <w:spacing w:val="-1"/>
              </w:rPr>
              <w:t xml:space="preserve"> </w:t>
            </w:r>
            <w:r>
              <w:t>refer</w:t>
            </w:r>
            <w:r>
              <w:rPr>
                <w:spacing w:val="-2"/>
              </w:rPr>
              <w:t xml:space="preserve"> </w:t>
            </w:r>
            <w:r>
              <w:t>to Part</w:t>
            </w:r>
            <w:r>
              <w:rPr>
                <w:spacing w:val="-2"/>
              </w:rPr>
              <w:t xml:space="preserve"> </w:t>
            </w:r>
            <w:r>
              <w:t>A,</w:t>
            </w:r>
            <w:r>
              <w:rPr>
                <w:spacing w:val="-1"/>
              </w:rPr>
              <w:t xml:space="preserve"> </w:t>
            </w:r>
            <w:r>
              <w:t>B</w:t>
            </w:r>
            <w:r>
              <w:rPr>
                <w:spacing w:val="-3"/>
              </w:rPr>
              <w:t xml:space="preserve"> </w:t>
            </w:r>
            <w:r>
              <w:t>&amp; C</w:t>
            </w:r>
            <w:r>
              <w:rPr>
                <w:spacing w:val="-1"/>
              </w:rPr>
              <w:t xml:space="preserve"> </w:t>
            </w:r>
            <w:r>
              <w:t>of</w:t>
            </w:r>
            <w:r>
              <w:rPr>
                <w:spacing w:val="1"/>
              </w:rPr>
              <w:t xml:space="preserve"> </w:t>
            </w:r>
            <w:r>
              <w:t>the</w:t>
            </w:r>
            <w:r>
              <w:rPr>
                <w:spacing w:val="-2"/>
              </w:rPr>
              <w:t xml:space="preserve"> </w:t>
            </w:r>
            <w:r>
              <w:t>Report.</w:t>
            </w:r>
          </w:p>
        </w:tc>
      </w:tr>
      <w:tr w:rsidR="00365C3E">
        <w:trPr>
          <w:trHeight w:val="1525"/>
        </w:trPr>
        <w:tc>
          <w:tcPr>
            <w:tcW w:w="919" w:type="dxa"/>
          </w:tcPr>
          <w:p w:rsidR="00365C3E" w:rsidRDefault="00533A87">
            <w:pPr>
              <w:pStyle w:val="TableParagraph"/>
              <w:spacing w:line="250" w:lineRule="exact"/>
              <w:ind w:left="287"/>
            </w:pPr>
            <w:r>
              <w:t>12.</w:t>
            </w:r>
          </w:p>
        </w:tc>
        <w:tc>
          <w:tcPr>
            <w:tcW w:w="4230" w:type="dxa"/>
          </w:tcPr>
          <w:p w:rsidR="00365C3E" w:rsidRDefault="00533A87">
            <w:pPr>
              <w:pStyle w:val="TableParagraph"/>
              <w:spacing w:line="259" w:lineRule="auto"/>
              <w:ind w:left="107" w:right="95"/>
              <w:jc w:val="both"/>
            </w:pPr>
            <w:r>
              <w:t>Caveats,</w:t>
            </w:r>
            <w:r>
              <w:rPr>
                <w:spacing w:val="1"/>
              </w:rPr>
              <w:t xml:space="preserve"> </w:t>
            </w:r>
            <w:r>
              <w:t>limitations</w:t>
            </w:r>
            <w:r>
              <w:rPr>
                <w:spacing w:val="1"/>
              </w:rPr>
              <w:t xml:space="preserve"> </w:t>
            </w:r>
            <w:r>
              <w:t>and</w:t>
            </w:r>
            <w:r>
              <w:rPr>
                <w:spacing w:val="1"/>
              </w:rPr>
              <w:t xml:space="preserve"> </w:t>
            </w:r>
            <w:r>
              <w:t>disclaimers</w:t>
            </w:r>
            <w:r>
              <w:rPr>
                <w:spacing w:val="1"/>
              </w:rPr>
              <w:t xml:space="preserve"> </w:t>
            </w:r>
            <w:r>
              <w:t>to</w:t>
            </w:r>
            <w:r>
              <w:rPr>
                <w:spacing w:val="-59"/>
              </w:rPr>
              <w:t xml:space="preserve"> </w:t>
            </w:r>
            <w:r>
              <w:t>the extent they explain or elucidate the</w:t>
            </w:r>
            <w:r>
              <w:rPr>
                <w:spacing w:val="1"/>
              </w:rPr>
              <w:t xml:space="preserve"> </w:t>
            </w:r>
            <w:r>
              <w:rPr>
                <w:spacing w:val="-1"/>
              </w:rPr>
              <w:t>limitations</w:t>
            </w:r>
            <w:r>
              <w:rPr>
                <w:spacing w:val="-15"/>
              </w:rPr>
              <w:t xml:space="preserve"> </w:t>
            </w:r>
            <w:r>
              <w:t>faced</w:t>
            </w:r>
            <w:r>
              <w:rPr>
                <w:spacing w:val="-16"/>
              </w:rPr>
              <w:t xml:space="preserve"> </w:t>
            </w:r>
            <w:r>
              <w:t>by</w:t>
            </w:r>
            <w:r>
              <w:rPr>
                <w:spacing w:val="-16"/>
              </w:rPr>
              <w:t xml:space="preserve"> </w:t>
            </w:r>
            <w:r>
              <w:t>valuer,</w:t>
            </w:r>
            <w:r>
              <w:rPr>
                <w:spacing w:val="-12"/>
              </w:rPr>
              <w:t xml:space="preserve"> </w:t>
            </w:r>
            <w:r>
              <w:t>which</w:t>
            </w:r>
            <w:r>
              <w:rPr>
                <w:spacing w:val="-13"/>
              </w:rPr>
              <w:t xml:space="preserve"> </w:t>
            </w:r>
            <w:r>
              <w:t>shall</w:t>
            </w:r>
            <w:r>
              <w:rPr>
                <w:spacing w:val="-14"/>
              </w:rPr>
              <w:t xml:space="preserve"> </w:t>
            </w:r>
            <w:r>
              <w:t>not</w:t>
            </w:r>
            <w:r>
              <w:rPr>
                <w:spacing w:val="-59"/>
              </w:rPr>
              <w:t xml:space="preserve"> </w:t>
            </w:r>
            <w:r>
              <w:t>be</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limiting</w:t>
            </w:r>
            <w:r>
              <w:rPr>
                <w:spacing w:val="1"/>
              </w:rPr>
              <w:t xml:space="preserve"> </w:t>
            </w:r>
            <w:r>
              <w:t>his</w:t>
            </w:r>
            <w:r>
              <w:rPr>
                <w:spacing w:val="1"/>
              </w:rPr>
              <w:t xml:space="preserve"> </w:t>
            </w:r>
            <w:r>
              <w:t>responsibility</w:t>
            </w:r>
            <w:r>
              <w:rPr>
                <w:spacing w:val="-4"/>
              </w:rPr>
              <w:t xml:space="preserve"> </w:t>
            </w:r>
            <w:r>
              <w:t>for</w:t>
            </w:r>
            <w:r>
              <w:rPr>
                <w:spacing w:val="-2"/>
              </w:rPr>
              <w:t xml:space="preserve"> </w:t>
            </w:r>
            <w:r>
              <w:t>the</w:t>
            </w:r>
            <w:r>
              <w:rPr>
                <w:spacing w:val="-1"/>
              </w:rPr>
              <w:t xml:space="preserve"> </w:t>
            </w:r>
            <w:r>
              <w:t>valuation</w:t>
            </w:r>
            <w:r>
              <w:rPr>
                <w:spacing w:val="-1"/>
              </w:rPr>
              <w:t xml:space="preserve"> </w:t>
            </w:r>
            <w:r>
              <w:t>report.</w:t>
            </w:r>
          </w:p>
        </w:tc>
        <w:tc>
          <w:tcPr>
            <w:tcW w:w="4861" w:type="dxa"/>
          </w:tcPr>
          <w:p w:rsidR="00365C3E" w:rsidRDefault="00533A87">
            <w:pPr>
              <w:pStyle w:val="TableParagraph"/>
              <w:spacing w:line="256" w:lineRule="auto"/>
              <w:ind w:left="107"/>
            </w:pPr>
            <w:r>
              <w:t>Please</w:t>
            </w:r>
            <w:r>
              <w:rPr>
                <w:spacing w:val="-12"/>
              </w:rPr>
              <w:t xml:space="preserve"> </w:t>
            </w:r>
            <w:r>
              <w:t>refer</w:t>
            </w:r>
            <w:r>
              <w:rPr>
                <w:spacing w:val="-13"/>
              </w:rPr>
              <w:t xml:space="preserve"> </w:t>
            </w:r>
            <w:r>
              <w:t>to</w:t>
            </w:r>
            <w:r>
              <w:rPr>
                <w:spacing w:val="-14"/>
              </w:rPr>
              <w:t xml:space="preserve"> </w:t>
            </w:r>
            <w:r>
              <w:t>Part</w:t>
            </w:r>
            <w:r>
              <w:rPr>
                <w:spacing w:val="-12"/>
              </w:rPr>
              <w:t xml:space="preserve"> </w:t>
            </w:r>
            <w:r>
              <w:t>C</w:t>
            </w:r>
            <w:r>
              <w:rPr>
                <w:spacing w:val="-14"/>
              </w:rPr>
              <w:t xml:space="preserve"> </w:t>
            </w:r>
            <w:r>
              <w:t>of</w:t>
            </w:r>
            <w:r>
              <w:rPr>
                <w:spacing w:val="-10"/>
              </w:rPr>
              <w:t xml:space="preserve"> </w:t>
            </w:r>
            <w:r>
              <w:t>the</w:t>
            </w:r>
            <w:r>
              <w:rPr>
                <w:spacing w:val="-12"/>
              </w:rPr>
              <w:t xml:space="preserve"> </w:t>
            </w:r>
            <w:r>
              <w:t>Report</w:t>
            </w:r>
            <w:r>
              <w:rPr>
                <w:spacing w:val="-10"/>
              </w:rPr>
              <w:t xml:space="preserve"> </w:t>
            </w:r>
            <w:r>
              <w:t>and</w:t>
            </w:r>
            <w:r>
              <w:rPr>
                <w:spacing w:val="-14"/>
              </w:rPr>
              <w:t xml:space="preserve"> </w:t>
            </w:r>
            <w:r>
              <w:t>Valuer’s</w:t>
            </w:r>
            <w:r>
              <w:rPr>
                <w:spacing w:val="-58"/>
              </w:rPr>
              <w:t xml:space="preserve"> </w:t>
            </w:r>
            <w:r>
              <w:t>Important</w:t>
            </w:r>
            <w:r>
              <w:rPr>
                <w:spacing w:val="1"/>
              </w:rPr>
              <w:t xml:space="preserve"> </w:t>
            </w:r>
            <w:r>
              <w:t>Remarks enclosed</w:t>
            </w:r>
            <w:r>
              <w:rPr>
                <w:spacing w:val="-1"/>
              </w:rPr>
              <w:t xml:space="preserve"> </w:t>
            </w:r>
            <w:r>
              <w:t>herewith.</w:t>
            </w:r>
          </w:p>
        </w:tc>
      </w:tr>
    </w:tbl>
    <w:p w:rsidR="00365C3E" w:rsidRDefault="00365C3E">
      <w:pPr>
        <w:pStyle w:val="BodyText"/>
        <w:spacing w:before="6"/>
        <w:rPr>
          <w:rFonts w:ascii="Arial"/>
          <w:b/>
          <w:sz w:val="13"/>
        </w:rPr>
      </w:pPr>
    </w:p>
    <w:p w:rsidR="00365C3E" w:rsidRDefault="00533A87">
      <w:pPr>
        <w:pStyle w:val="Heading2"/>
        <w:spacing w:before="94" w:line="276" w:lineRule="auto"/>
        <w:ind w:right="8910"/>
        <w:rPr>
          <w:rFonts w:ascii="Arial MT"/>
          <w:b w:val="0"/>
        </w:rPr>
      </w:pPr>
      <w:r>
        <w:t>Date: 31/5/2022</w:t>
      </w:r>
      <w:r>
        <w:rPr>
          <w:spacing w:val="-59"/>
        </w:rPr>
        <w:t xml:space="preserve"> </w:t>
      </w:r>
      <w:r>
        <w:t xml:space="preserve">Place: </w:t>
      </w:r>
      <w:r>
        <w:rPr>
          <w:rFonts w:ascii="Arial MT"/>
          <w:b w:val="0"/>
        </w:rPr>
        <w:t>Noida</w:t>
      </w:r>
    </w:p>
    <w:p w:rsidR="00365C3E" w:rsidRDefault="00365C3E">
      <w:pPr>
        <w:pStyle w:val="BodyText"/>
        <w:rPr>
          <w:sz w:val="20"/>
        </w:rPr>
      </w:pPr>
    </w:p>
    <w:p w:rsidR="00365C3E" w:rsidRDefault="00365C3E">
      <w:pPr>
        <w:pStyle w:val="BodyText"/>
        <w:spacing w:before="10"/>
        <w:rPr>
          <w:sz w:val="15"/>
        </w:rPr>
      </w:pPr>
    </w:p>
    <w:p w:rsidR="00365C3E" w:rsidRDefault="00533A87">
      <w:pPr>
        <w:spacing w:before="93"/>
        <w:ind w:left="87" w:right="86"/>
        <w:jc w:val="center"/>
        <w:rPr>
          <w:rFonts w:ascii="Arial"/>
          <w:b/>
        </w:rPr>
      </w:pPr>
      <w:r>
        <w:rPr>
          <w:rFonts w:ascii="Arial"/>
          <w:b/>
        </w:rPr>
        <w:t>Signature</w:t>
      </w:r>
    </w:p>
    <w:p w:rsidR="00365C3E" w:rsidRDefault="00365C3E">
      <w:pPr>
        <w:pStyle w:val="BodyText"/>
        <w:spacing w:before="1"/>
        <w:rPr>
          <w:rFonts w:ascii="Arial"/>
          <w:b/>
        </w:rPr>
      </w:pPr>
    </w:p>
    <w:p w:rsidR="00365C3E" w:rsidRDefault="00533A87">
      <w:pPr>
        <w:ind w:left="98" w:right="86"/>
        <w:jc w:val="center"/>
        <w:rPr>
          <w:rFonts w:ascii="Arial"/>
          <w:b/>
        </w:rPr>
      </w:pPr>
      <w:r>
        <w:rPr>
          <w:rFonts w:ascii="Arial"/>
          <w:b/>
        </w:rPr>
        <w:t>(Authorized</w:t>
      </w:r>
      <w:r>
        <w:rPr>
          <w:rFonts w:ascii="Arial"/>
          <w:b/>
          <w:spacing w:val="-2"/>
        </w:rPr>
        <w:t xml:space="preserve"> </w:t>
      </w:r>
      <w:r>
        <w:rPr>
          <w:rFonts w:ascii="Arial"/>
          <w:b/>
        </w:rPr>
        <w:t>Person</w:t>
      </w:r>
      <w:r>
        <w:rPr>
          <w:rFonts w:ascii="Arial"/>
          <w:b/>
          <w:spacing w:val="-2"/>
        </w:rPr>
        <w:t xml:space="preserve"> </w:t>
      </w:r>
      <w:r>
        <w:rPr>
          <w:rFonts w:ascii="Arial"/>
          <w:b/>
        </w:rPr>
        <w:t>of</w:t>
      </w:r>
      <w:r>
        <w:rPr>
          <w:rFonts w:ascii="Arial"/>
          <w:b/>
          <w:spacing w:val="-3"/>
        </w:rPr>
        <w:t xml:space="preserve"> </w:t>
      </w:r>
      <w:r>
        <w:rPr>
          <w:rFonts w:ascii="Arial"/>
          <w:b/>
        </w:rPr>
        <w:t>R.K</w:t>
      </w:r>
      <w:r>
        <w:rPr>
          <w:rFonts w:ascii="Arial"/>
          <w:b/>
          <w:spacing w:val="2"/>
        </w:rPr>
        <w:t xml:space="preserve"> </w:t>
      </w:r>
      <w:r>
        <w:rPr>
          <w:rFonts w:ascii="Arial"/>
          <w:b/>
        </w:rPr>
        <w:t>Associates</w:t>
      </w:r>
      <w:r>
        <w:rPr>
          <w:rFonts w:ascii="Arial"/>
          <w:b/>
          <w:spacing w:val="-2"/>
        </w:rPr>
        <w:t xml:space="preserve"> </w:t>
      </w:r>
      <w:proofErr w:type="spellStart"/>
      <w:r>
        <w:rPr>
          <w:rFonts w:ascii="Arial"/>
          <w:b/>
        </w:rPr>
        <w:t>Valuers</w:t>
      </w:r>
      <w:proofErr w:type="spellEnd"/>
      <w:r>
        <w:rPr>
          <w:rFonts w:ascii="Arial"/>
          <w:b/>
          <w:spacing w:val="-2"/>
        </w:rPr>
        <w:t xml:space="preserve"> </w:t>
      </w:r>
      <w:r>
        <w:rPr>
          <w:rFonts w:ascii="Arial"/>
          <w:b/>
        </w:rPr>
        <w:t>&amp;</w:t>
      </w:r>
      <w:r>
        <w:rPr>
          <w:rFonts w:ascii="Arial"/>
          <w:b/>
          <w:spacing w:val="-2"/>
        </w:rPr>
        <w:t xml:space="preserve"> </w:t>
      </w:r>
      <w:r>
        <w:rPr>
          <w:rFonts w:ascii="Arial"/>
          <w:b/>
        </w:rPr>
        <w:t>Techno</w:t>
      </w:r>
      <w:r>
        <w:rPr>
          <w:rFonts w:ascii="Arial"/>
          <w:b/>
          <w:spacing w:val="-2"/>
        </w:rPr>
        <w:t xml:space="preserve"> </w:t>
      </w:r>
      <w:proofErr w:type="spellStart"/>
      <w:r>
        <w:rPr>
          <w:rFonts w:ascii="Arial"/>
          <w:b/>
        </w:rPr>
        <w:t>Engg</w:t>
      </w:r>
      <w:proofErr w:type="spellEnd"/>
      <w:r>
        <w:rPr>
          <w:rFonts w:ascii="Arial"/>
          <w:b/>
        </w:rPr>
        <w:t>. Consultants</w:t>
      </w:r>
      <w:r>
        <w:rPr>
          <w:rFonts w:ascii="Arial"/>
          <w:b/>
          <w:spacing w:val="-4"/>
        </w:rPr>
        <w:t xml:space="preserve"> </w:t>
      </w:r>
      <w:r>
        <w:rPr>
          <w:rFonts w:ascii="Arial"/>
          <w:b/>
        </w:rPr>
        <w:t>(P)</w:t>
      </w:r>
      <w:r>
        <w:rPr>
          <w:rFonts w:ascii="Arial"/>
          <w:b/>
          <w:spacing w:val="-1"/>
        </w:rPr>
        <w:t xml:space="preserve"> </w:t>
      </w:r>
      <w:r>
        <w:rPr>
          <w:rFonts w:ascii="Arial"/>
          <w:b/>
        </w:rPr>
        <w:t>Ltd.)</w:t>
      </w:r>
    </w:p>
    <w:p w:rsidR="00365C3E" w:rsidRDefault="00365C3E">
      <w:pPr>
        <w:jc w:val="center"/>
        <w:rPr>
          <w:rFonts w:ascii="Arial"/>
        </w:rPr>
        <w:sectPr w:rsidR="00365C3E">
          <w:pgSz w:w="12240" w:h="15840"/>
          <w:pgMar w:top="1440" w:right="280" w:bottom="1180" w:left="280" w:header="240" w:footer="999" w:gutter="0"/>
          <w:cols w:space="720"/>
        </w:sectPr>
      </w:pPr>
    </w:p>
    <w:p w:rsidR="00365C3E" w:rsidRDefault="00365C3E">
      <w:pPr>
        <w:pStyle w:val="BodyText"/>
        <w:spacing w:before="7"/>
        <w:rPr>
          <w:rFonts w:ascii="Arial"/>
          <w:b/>
          <w:sz w:val="29"/>
        </w:rPr>
      </w:pPr>
    </w:p>
    <w:p w:rsidR="00365C3E" w:rsidRDefault="00533A87">
      <w:pPr>
        <w:pStyle w:val="Heading1"/>
        <w:spacing w:before="92" w:line="240" w:lineRule="auto"/>
        <w:ind w:left="1292" w:right="0"/>
        <w:jc w:val="left"/>
      </w:pPr>
      <w:r>
        <w:rPr>
          <w:noProof/>
          <w:lang w:val="en-IN" w:eastAsia="en-IN"/>
        </w:rPr>
        <w:drawing>
          <wp:anchor distT="0" distB="0" distL="0" distR="0" simplePos="0" relativeHeight="65" behindDoc="0" locked="0" layoutInCell="1" allowOverlap="1">
            <wp:simplePos x="0" y="0"/>
            <wp:positionH relativeFrom="page">
              <wp:posOffset>914400</wp:posOffset>
            </wp:positionH>
            <wp:positionV relativeFrom="paragraph">
              <wp:posOffset>306271</wp:posOffset>
            </wp:positionV>
            <wp:extent cx="5928359" cy="76200"/>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8" cstate="print"/>
                    <a:stretch>
                      <a:fillRect/>
                    </a:stretch>
                  </pic:blipFill>
                  <pic:spPr>
                    <a:xfrm>
                      <a:off x="0" y="0"/>
                      <a:ext cx="5928359" cy="76200"/>
                    </a:xfrm>
                    <a:prstGeom prst="rect">
                      <a:avLst/>
                    </a:prstGeom>
                  </pic:spPr>
                </pic:pic>
              </a:graphicData>
            </a:graphic>
          </wp:anchor>
        </w:drawing>
      </w:r>
      <w:r>
        <w:t>ENCLOSURE</w:t>
      </w:r>
      <w:r>
        <w:rPr>
          <w:spacing w:val="-3"/>
        </w:rPr>
        <w:t xml:space="preserve"> </w:t>
      </w:r>
      <w:r>
        <w:t>VII:</w:t>
      </w:r>
      <w:r>
        <w:rPr>
          <w:spacing w:val="2"/>
        </w:rPr>
        <w:t xml:space="preserve"> </w:t>
      </w:r>
      <w:r>
        <w:t>ANNEXURE:</w:t>
      </w:r>
      <w:r>
        <w:rPr>
          <w:spacing w:val="-1"/>
        </w:rPr>
        <w:t xml:space="preserve"> </w:t>
      </w:r>
      <w:r>
        <w:t>VII</w:t>
      </w:r>
      <w:r>
        <w:rPr>
          <w:spacing w:val="2"/>
        </w:rPr>
        <w:t xml:space="preserve"> </w:t>
      </w:r>
      <w:r>
        <w:t>-</w:t>
      </w:r>
      <w:r>
        <w:rPr>
          <w:spacing w:val="-3"/>
        </w:rPr>
        <w:t xml:space="preserve"> </w:t>
      </w:r>
      <w:r>
        <w:t>MODEL</w:t>
      </w:r>
      <w:r>
        <w:rPr>
          <w:spacing w:val="-2"/>
        </w:rPr>
        <w:t xml:space="preserve"> </w:t>
      </w:r>
      <w:r>
        <w:t>CODE</w:t>
      </w:r>
      <w:r>
        <w:rPr>
          <w:spacing w:val="-2"/>
        </w:rPr>
        <w:t xml:space="preserve"> </w:t>
      </w:r>
      <w:r>
        <w:t>OF</w:t>
      </w:r>
      <w:r>
        <w:rPr>
          <w:spacing w:val="-3"/>
        </w:rPr>
        <w:t xml:space="preserve"> </w:t>
      </w:r>
      <w:r>
        <w:t>CONDUCT</w:t>
      </w:r>
      <w:r>
        <w:rPr>
          <w:spacing w:val="-2"/>
        </w:rPr>
        <w:t xml:space="preserve"> </w:t>
      </w:r>
      <w:r>
        <w:t>FOR</w:t>
      </w:r>
      <w:r>
        <w:rPr>
          <w:spacing w:val="-2"/>
        </w:rPr>
        <w:t xml:space="preserve"> </w:t>
      </w:r>
      <w:r>
        <w:t>VALUERS</w:t>
      </w:r>
    </w:p>
    <w:p w:rsidR="00365C3E" w:rsidRDefault="00365C3E">
      <w:pPr>
        <w:pStyle w:val="BodyText"/>
        <w:rPr>
          <w:rFonts w:ascii="Arial"/>
          <w:b/>
          <w:sz w:val="25"/>
        </w:rPr>
      </w:pPr>
    </w:p>
    <w:p w:rsidR="00365C3E" w:rsidRDefault="00533A87">
      <w:pPr>
        <w:pStyle w:val="Heading2"/>
      </w:pPr>
      <w:r>
        <w:t>Integrity</w:t>
      </w:r>
      <w:r>
        <w:rPr>
          <w:spacing w:val="-4"/>
        </w:rPr>
        <w:t xml:space="preserve"> </w:t>
      </w:r>
      <w:r>
        <w:t>and</w:t>
      </w:r>
      <w:r>
        <w:rPr>
          <w:spacing w:val="1"/>
        </w:rPr>
        <w:t xml:space="preserve"> </w:t>
      </w:r>
      <w:r>
        <w:t>Fairness</w:t>
      </w:r>
    </w:p>
    <w:p w:rsidR="00365C3E" w:rsidRDefault="00365C3E">
      <w:pPr>
        <w:pStyle w:val="BodyText"/>
        <w:spacing w:before="1"/>
        <w:rPr>
          <w:rFonts w:ascii="Arial"/>
          <w:b/>
        </w:rPr>
      </w:pPr>
    </w:p>
    <w:p w:rsidR="00365C3E" w:rsidRDefault="00533A87">
      <w:pPr>
        <w:pStyle w:val="ListParagraph"/>
        <w:numPr>
          <w:ilvl w:val="0"/>
          <w:numId w:val="1"/>
        </w:numPr>
        <w:tabs>
          <w:tab w:val="left" w:pos="1588"/>
        </w:tabs>
        <w:spacing w:line="278" w:lineRule="auto"/>
        <w:ind w:right="1153"/>
      </w:pPr>
      <w:r>
        <w:rPr>
          <w:spacing w:val="-1"/>
        </w:rPr>
        <w:t>A</w:t>
      </w:r>
      <w:r>
        <w:rPr>
          <w:spacing w:val="-15"/>
        </w:rPr>
        <w:t xml:space="preserve"> </w:t>
      </w:r>
      <w:r>
        <w:rPr>
          <w:spacing w:val="-1"/>
        </w:rPr>
        <w:t>valuer</w:t>
      </w:r>
      <w:r>
        <w:rPr>
          <w:spacing w:val="-13"/>
        </w:rPr>
        <w:t xml:space="preserve"> </w:t>
      </w:r>
      <w:r>
        <w:rPr>
          <w:spacing w:val="-1"/>
        </w:rPr>
        <w:t>shall,</w:t>
      </w:r>
      <w:r>
        <w:rPr>
          <w:spacing w:val="-13"/>
        </w:rPr>
        <w:t xml:space="preserve"> </w:t>
      </w:r>
      <w:r>
        <w:rPr>
          <w:spacing w:val="-1"/>
        </w:rPr>
        <w:t>in</w:t>
      </w:r>
      <w:r>
        <w:rPr>
          <w:spacing w:val="-14"/>
        </w:rPr>
        <w:t xml:space="preserve"> </w:t>
      </w:r>
      <w:r>
        <w:rPr>
          <w:spacing w:val="-1"/>
        </w:rPr>
        <w:t>the</w:t>
      </w:r>
      <w:r>
        <w:rPr>
          <w:spacing w:val="-13"/>
        </w:rPr>
        <w:t xml:space="preserve"> </w:t>
      </w:r>
      <w:r>
        <w:rPr>
          <w:spacing w:val="-1"/>
        </w:rPr>
        <w:t>conduct</w:t>
      </w:r>
      <w:r>
        <w:rPr>
          <w:spacing w:val="-13"/>
        </w:rPr>
        <w:t xml:space="preserve"> </w:t>
      </w:r>
      <w:r>
        <w:t>of</w:t>
      </w:r>
      <w:r>
        <w:rPr>
          <w:spacing w:val="-11"/>
        </w:rPr>
        <w:t xml:space="preserve"> </w:t>
      </w:r>
      <w:r>
        <w:t>his/its</w:t>
      </w:r>
      <w:r>
        <w:rPr>
          <w:spacing w:val="-14"/>
        </w:rPr>
        <w:t xml:space="preserve"> </w:t>
      </w:r>
      <w:r>
        <w:t>business,</w:t>
      </w:r>
      <w:r>
        <w:rPr>
          <w:spacing w:val="-14"/>
        </w:rPr>
        <w:t xml:space="preserve"> </w:t>
      </w:r>
      <w:r>
        <w:t>follow</w:t>
      </w:r>
      <w:r>
        <w:rPr>
          <w:spacing w:val="-17"/>
        </w:rPr>
        <w:t xml:space="preserve"> </w:t>
      </w:r>
      <w:r>
        <w:t>high</w:t>
      </w:r>
      <w:r>
        <w:rPr>
          <w:spacing w:val="-14"/>
        </w:rPr>
        <w:t xml:space="preserve"> </w:t>
      </w:r>
      <w:r>
        <w:t>standards</w:t>
      </w:r>
      <w:r>
        <w:rPr>
          <w:spacing w:val="-14"/>
        </w:rPr>
        <w:t xml:space="preserve"> </w:t>
      </w:r>
      <w:r>
        <w:t>of</w:t>
      </w:r>
      <w:r>
        <w:rPr>
          <w:spacing w:val="-13"/>
        </w:rPr>
        <w:t xml:space="preserve"> </w:t>
      </w:r>
      <w:r>
        <w:t>integrity</w:t>
      </w:r>
      <w:r>
        <w:rPr>
          <w:spacing w:val="-15"/>
        </w:rPr>
        <w:t xml:space="preserve"> </w:t>
      </w:r>
      <w:r>
        <w:t>and</w:t>
      </w:r>
      <w:r>
        <w:rPr>
          <w:spacing w:val="-16"/>
        </w:rPr>
        <w:t xml:space="preserve"> </w:t>
      </w:r>
      <w:r>
        <w:t>fairness</w:t>
      </w:r>
      <w:r>
        <w:rPr>
          <w:spacing w:val="-58"/>
        </w:rPr>
        <w:t xml:space="preserve"> </w:t>
      </w:r>
      <w:r>
        <w:t>in</w:t>
      </w:r>
      <w:r>
        <w:rPr>
          <w:spacing w:val="-1"/>
        </w:rPr>
        <w:t xml:space="preserve"> </w:t>
      </w:r>
      <w:r>
        <w:t>all his/its dealings</w:t>
      </w:r>
      <w:r>
        <w:rPr>
          <w:spacing w:val="1"/>
        </w:rPr>
        <w:t xml:space="preserve"> </w:t>
      </w:r>
      <w:r>
        <w:t>with his/its</w:t>
      </w:r>
      <w:r>
        <w:rPr>
          <w:spacing w:val="-3"/>
        </w:rPr>
        <w:t xml:space="preserve"> </w:t>
      </w:r>
      <w:r>
        <w:t>clients</w:t>
      </w:r>
      <w:r>
        <w:rPr>
          <w:spacing w:val="1"/>
        </w:rPr>
        <w:t xml:space="preserve"> </w:t>
      </w:r>
      <w:r>
        <w:t>and</w:t>
      </w:r>
      <w:r>
        <w:rPr>
          <w:spacing w:val="-2"/>
        </w:rPr>
        <w:t xml:space="preserve"> </w:t>
      </w:r>
      <w:r>
        <w:t>other</w:t>
      </w:r>
      <w:r>
        <w:rPr>
          <w:spacing w:val="-3"/>
        </w:rPr>
        <w:t xml:space="preserve"> </w:t>
      </w:r>
      <w:r>
        <w:t>valuers.</w:t>
      </w:r>
    </w:p>
    <w:p w:rsidR="00365C3E" w:rsidRDefault="00533A87">
      <w:pPr>
        <w:pStyle w:val="ListParagraph"/>
        <w:numPr>
          <w:ilvl w:val="0"/>
          <w:numId w:val="1"/>
        </w:numPr>
        <w:tabs>
          <w:tab w:val="left" w:pos="1588"/>
        </w:tabs>
        <w:spacing w:line="276" w:lineRule="auto"/>
        <w:ind w:right="1159"/>
      </w:pPr>
      <w:r>
        <w:t>A</w:t>
      </w:r>
      <w:r>
        <w:rPr>
          <w:spacing w:val="2"/>
        </w:rPr>
        <w:t xml:space="preserve"> </w:t>
      </w:r>
      <w:r>
        <w:t>valuer</w:t>
      </w:r>
      <w:r>
        <w:rPr>
          <w:spacing w:val="3"/>
        </w:rPr>
        <w:t xml:space="preserve"> </w:t>
      </w:r>
      <w:r>
        <w:t>shall</w:t>
      </w:r>
      <w:r>
        <w:rPr>
          <w:spacing w:val="59"/>
        </w:rPr>
        <w:t xml:space="preserve"> </w:t>
      </w:r>
      <w:r>
        <w:t>maintain</w:t>
      </w:r>
      <w:r>
        <w:rPr>
          <w:spacing w:val="60"/>
        </w:rPr>
        <w:t xml:space="preserve"> </w:t>
      </w:r>
      <w:proofErr w:type="gramStart"/>
      <w:r>
        <w:t>integrity  by</w:t>
      </w:r>
      <w:proofErr w:type="gramEnd"/>
      <w:r>
        <w:rPr>
          <w:spacing w:val="60"/>
        </w:rPr>
        <w:t xml:space="preserve"> </w:t>
      </w:r>
      <w:r>
        <w:t>being</w:t>
      </w:r>
      <w:r>
        <w:rPr>
          <w:spacing w:val="2"/>
        </w:rPr>
        <w:t xml:space="preserve"> </w:t>
      </w:r>
      <w:r>
        <w:t>honest,</w:t>
      </w:r>
      <w:r>
        <w:rPr>
          <w:spacing w:val="2"/>
        </w:rPr>
        <w:t xml:space="preserve"> </w:t>
      </w:r>
      <w:r>
        <w:t>straightforward,</w:t>
      </w:r>
      <w:r>
        <w:rPr>
          <w:spacing w:val="3"/>
        </w:rPr>
        <w:t xml:space="preserve"> </w:t>
      </w:r>
      <w:r>
        <w:t>and</w:t>
      </w:r>
      <w:r>
        <w:rPr>
          <w:spacing w:val="61"/>
        </w:rPr>
        <w:t xml:space="preserve"> </w:t>
      </w:r>
      <w:r>
        <w:t>forthright</w:t>
      </w:r>
      <w:r>
        <w:rPr>
          <w:spacing w:val="60"/>
        </w:rPr>
        <w:t xml:space="preserve"> </w:t>
      </w:r>
      <w:r>
        <w:t>in</w:t>
      </w:r>
      <w:r>
        <w:rPr>
          <w:spacing w:val="60"/>
        </w:rPr>
        <w:t xml:space="preserve"> </w:t>
      </w:r>
      <w:r>
        <w:t>all</w:t>
      </w:r>
      <w:r>
        <w:rPr>
          <w:spacing w:val="-59"/>
        </w:rPr>
        <w:t xml:space="preserve"> </w:t>
      </w:r>
      <w:r>
        <w:t>professional</w:t>
      </w:r>
      <w:r>
        <w:rPr>
          <w:spacing w:val="-3"/>
        </w:rPr>
        <w:t xml:space="preserve"> </w:t>
      </w:r>
      <w:r>
        <w:t>relationships.</w:t>
      </w:r>
    </w:p>
    <w:p w:rsidR="00365C3E" w:rsidRDefault="00533A87">
      <w:pPr>
        <w:pStyle w:val="ListParagraph"/>
        <w:numPr>
          <w:ilvl w:val="0"/>
          <w:numId w:val="1"/>
        </w:numPr>
        <w:tabs>
          <w:tab w:val="left" w:pos="1588"/>
        </w:tabs>
        <w:spacing w:line="278" w:lineRule="auto"/>
        <w:ind w:right="1153"/>
      </w:pPr>
      <w:r>
        <w:t>A</w:t>
      </w:r>
      <w:r>
        <w:rPr>
          <w:spacing w:val="-7"/>
        </w:rPr>
        <w:t xml:space="preserve"> </w:t>
      </w:r>
      <w:r>
        <w:t>valuer</w:t>
      </w:r>
      <w:r>
        <w:rPr>
          <w:spacing w:val="-5"/>
        </w:rPr>
        <w:t xml:space="preserve"> </w:t>
      </w:r>
      <w:r>
        <w:t>shall</w:t>
      </w:r>
      <w:r>
        <w:rPr>
          <w:spacing w:val="-7"/>
        </w:rPr>
        <w:t xml:space="preserve"> </w:t>
      </w:r>
      <w:r>
        <w:t>endeavor</w:t>
      </w:r>
      <w:r>
        <w:rPr>
          <w:spacing w:val="-8"/>
        </w:rPr>
        <w:t xml:space="preserve"> </w:t>
      </w:r>
      <w:r>
        <w:t>to</w:t>
      </w:r>
      <w:r>
        <w:rPr>
          <w:spacing w:val="-6"/>
        </w:rPr>
        <w:t xml:space="preserve"> </w:t>
      </w:r>
      <w:r>
        <w:t>ensure</w:t>
      </w:r>
      <w:r>
        <w:rPr>
          <w:spacing w:val="-9"/>
        </w:rPr>
        <w:t xml:space="preserve"> </w:t>
      </w:r>
      <w:r>
        <w:t>that</w:t>
      </w:r>
      <w:r>
        <w:rPr>
          <w:spacing w:val="-8"/>
        </w:rPr>
        <w:t xml:space="preserve"> </w:t>
      </w:r>
      <w:r>
        <w:t>he/it</w:t>
      </w:r>
      <w:r>
        <w:rPr>
          <w:spacing w:val="-7"/>
        </w:rPr>
        <w:t xml:space="preserve"> </w:t>
      </w:r>
      <w:r>
        <w:t>provides</w:t>
      </w:r>
      <w:r>
        <w:rPr>
          <w:spacing w:val="-9"/>
        </w:rPr>
        <w:t xml:space="preserve"> </w:t>
      </w:r>
      <w:r>
        <w:t>true</w:t>
      </w:r>
      <w:r>
        <w:rPr>
          <w:spacing w:val="-9"/>
        </w:rPr>
        <w:t xml:space="preserve"> </w:t>
      </w:r>
      <w:r>
        <w:t>and</w:t>
      </w:r>
      <w:r>
        <w:rPr>
          <w:spacing w:val="-9"/>
        </w:rPr>
        <w:t xml:space="preserve"> </w:t>
      </w:r>
      <w:r>
        <w:t>adequate</w:t>
      </w:r>
      <w:r>
        <w:rPr>
          <w:spacing w:val="-5"/>
        </w:rPr>
        <w:t xml:space="preserve"> </w:t>
      </w:r>
      <w:r>
        <w:t>information</w:t>
      </w:r>
      <w:r>
        <w:rPr>
          <w:spacing w:val="-7"/>
        </w:rPr>
        <w:t xml:space="preserve"> </w:t>
      </w:r>
      <w:r>
        <w:t>and</w:t>
      </w:r>
      <w:r>
        <w:rPr>
          <w:spacing w:val="-9"/>
        </w:rPr>
        <w:t xml:space="preserve"> </w:t>
      </w:r>
      <w:r>
        <w:t>shall</w:t>
      </w:r>
      <w:r>
        <w:rPr>
          <w:spacing w:val="-58"/>
        </w:rPr>
        <w:t xml:space="preserve"> </w:t>
      </w:r>
      <w:r>
        <w:t>not</w:t>
      </w:r>
      <w:r>
        <w:rPr>
          <w:spacing w:val="-2"/>
        </w:rPr>
        <w:t xml:space="preserve"> </w:t>
      </w:r>
      <w:r>
        <w:t>misrepresent</w:t>
      </w:r>
      <w:r>
        <w:rPr>
          <w:spacing w:val="-1"/>
        </w:rPr>
        <w:t xml:space="preserve"> </w:t>
      </w:r>
      <w:r>
        <w:t>any</w:t>
      </w:r>
      <w:r>
        <w:rPr>
          <w:spacing w:val="-4"/>
        </w:rPr>
        <w:t xml:space="preserve"> </w:t>
      </w:r>
      <w:r>
        <w:t>facts</w:t>
      </w:r>
      <w:r>
        <w:rPr>
          <w:spacing w:val="1"/>
        </w:rPr>
        <w:t xml:space="preserve"> </w:t>
      </w:r>
      <w:r>
        <w:t>or</w:t>
      </w:r>
      <w:r>
        <w:rPr>
          <w:spacing w:val="1"/>
        </w:rPr>
        <w:t xml:space="preserve"> </w:t>
      </w:r>
      <w:r>
        <w:t>situations.</w:t>
      </w:r>
    </w:p>
    <w:p w:rsidR="00365C3E" w:rsidRDefault="00533A87">
      <w:pPr>
        <w:pStyle w:val="ListParagraph"/>
        <w:numPr>
          <w:ilvl w:val="0"/>
          <w:numId w:val="1"/>
        </w:numPr>
        <w:tabs>
          <w:tab w:val="left" w:pos="1588"/>
        </w:tabs>
        <w:spacing w:line="276" w:lineRule="auto"/>
        <w:ind w:right="1160"/>
      </w:pPr>
      <w:r>
        <w:t>A</w:t>
      </w:r>
      <w:r>
        <w:rPr>
          <w:spacing w:val="29"/>
        </w:rPr>
        <w:t xml:space="preserve"> </w:t>
      </w:r>
      <w:r>
        <w:t>valuer</w:t>
      </w:r>
      <w:r>
        <w:rPr>
          <w:spacing w:val="31"/>
        </w:rPr>
        <w:t xml:space="preserve"> </w:t>
      </w:r>
      <w:r>
        <w:t>shall</w:t>
      </w:r>
      <w:r>
        <w:rPr>
          <w:spacing w:val="30"/>
        </w:rPr>
        <w:t xml:space="preserve"> </w:t>
      </w:r>
      <w:r>
        <w:t>refrain</w:t>
      </w:r>
      <w:r>
        <w:rPr>
          <w:spacing w:val="25"/>
        </w:rPr>
        <w:t xml:space="preserve"> </w:t>
      </w:r>
      <w:r>
        <w:t>from</w:t>
      </w:r>
      <w:r>
        <w:rPr>
          <w:spacing w:val="30"/>
        </w:rPr>
        <w:t xml:space="preserve"> </w:t>
      </w:r>
      <w:r>
        <w:t>being</w:t>
      </w:r>
      <w:r>
        <w:rPr>
          <w:spacing w:val="32"/>
        </w:rPr>
        <w:t xml:space="preserve"> </w:t>
      </w:r>
      <w:r>
        <w:t>involved</w:t>
      </w:r>
      <w:r>
        <w:rPr>
          <w:spacing w:val="30"/>
        </w:rPr>
        <w:t xml:space="preserve"> </w:t>
      </w:r>
      <w:r>
        <w:t>in</w:t>
      </w:r>
      <w:r>
        <w:rPr>
          <w:spacing w:val="30"/>
        </w:rPr>
        <w:t xml:space="preserve"> </w:t>
      </w:r>
      <w:r>
        <w:t>any</w:t>
      </w:r>
      <w:r>
        <w:rPr>
          <w:spacing w:val="31"/>
        </w:rPr>
        <w:t xml:space="preserve"> </w:t>
      </w:r>
      <w:r>
        <w:t>action</w:t>
      </w:r>
      <w:r>
        <w:rPr>
          <w:spacing w:val="27"/>
        </w:rPr>
        <w:t xml:space="preserve"> </w:t>
      </w:r>
      <w:r>
        <w:t>that</w:t>
      </w:r>
      <w:r>
        <w:rPr>
          <w:spacing w:val="29"/>
        </w:rPr>
        <w:t xml:space="preserve"> </w:t>
      </w:r>
      <w:r>
        <w:t>would</w:t>
      </w:r>
      <w:r>
        <w:rPr>
          <w:spacing w:val="30"/>
        </w:rPr>
        <w:t xml:space="preserve"> </w:t>
      </w:r>
      <w:r>
        <w:t>bring</w:t>
      </w:r>
      <w:r>
        <w:rPr>
          <w:spacing w:val="30"/>
        </w:rPr>
        <w:t xml:space="preserve"> </w:t>
      </w:r>
      <w:r>
        <w:t>disrepute</w:t>
      </w:r>
      <w:r>
        <w:rPr>
          <w:spacing w:val="29"/>
        </w:rPr>
        <w:t xml:space="preserve"> </w:t>
      </w:r>
      <w:r>
        <w:t>to</w:t>
      </w:r>
      <w:r>
        <w:rPr>
          <w:spacing w:val="27"/>
        </w:rPr>
        <w:t xml:space="preserve"> </w:t>
      </w:r>
      <w:r>
        <w:t>the</w:t>
      </w:r>
      <w:r>
        <w:rPr>
          <w:spacing w:val="-58"/>
        </w:rPr>
        <w:t xml:space="preserve"> </w:t>
      </w:r>
      <w:r>
        <w:t>profession.</w:t>
      </w:r>
    </w:p>
    <w:p w:rsidR="00365C3E" w:rsidRDefault="00533A87">
      <w:pPr>
        <w:pStyle w:val="ListParagraph"/>
        <w:numPr>
          <w:ilvl w:val="0"/>
          <w:numId w:val="1"/>
        </w:numPr>
        <w:tabs>
          <w:tab w:val="left" w:pos="1588"/>
        </w:tabs>
        <w:spacing w:line="252" w:lineRule="exact"/>
        <w:ind w:hanging="361"/>
      </w:pPr>
      <w:r>
        <w:t>A</w:t>
      </w:r>
      <w:r>
        <w:rPr>
          <w:spacing w:val="-2"/>
        </w:rPr>
        <w:t xml:space="preserve"> </w:t>
      </w:r>
      <w:r>
        <w:t>valuer</w:t>
      </w:r>
      <w:r>
        <w:rPr>
          <w:spacing w:val="-1"/>
        </w:rPr>
        <w:t xml:space="preserve"> </w:t>
      </w:r>
      <w:r>
        <w:t>shall</w:t>
      </w:r>
      <w:r>
        <w:rPr>
          <w:spacing w:val="-2"/>
        </w:rPr>
        <w:t xml:space="preserve"> </w:t>
      </w:r>
      <w:r>
        <w:t>keep</w:t>
      </w:r>
      <w:r>
        <w:rPr>
          <w:spacing w:val="-3"/>
        </w:rPr>
        <w:t xml:space="preserve"> </w:t>
      </w:r>
      <w:r>
        <w:t>public</w:t>
      </w:r>
      <w:r>
        <w:rPr>
          <w:spacing w:val="-1"/>
        </w:rPr>
        <w:t xml:space="preserve"> </w:t>
      </w:r>
      <w:r>
        <w:t>interest</w:t>
      </w:r>
      <w:r>
        <w:rPr>
          <w:spacing w:val="-5"/>
        </w:rPr>
        <w:t xml:space="preserve"> </w:t>
      </w:r>
      <w:r>
        <w:t>foremost</w:t>
      </w:r>
      <w:r>
        <w:rPr>
          <w:spacing w:val="-2"/>
        </w:rPr>
        <w:t xml:space="preserve"> </w:t>
      </w:r>
      <w:r>
        <w:t>while</w:t>
      </w:r>
      <w:r>
        <w:rPr>
          <w:spacing w:val="1"/>
        </w:rPr>
        <w:t xml:space="preserve"> </w:t>
      </w:r>
      <w:r>
        <w:t>delivering his</w:t>
      </w:r>
      <w:r>
        <w:rPr>
          <w:spacing w:val="-3"/>
        </w:rPr>
        <w:t xml:space="preserve"> </w:t>
      </w:r>
      <w:r>
        <w:t>services.</w:t>
      </w:r>
    </w:p>
    <w:p w:rsidR="00365C3E" w:rsidRDefault="00365C3E">
      <w:pPr>
        <w:pStyle w:val="BodyText"/>
        <w:spacing w:before="9"/>
        <w:rPr>
          <w:sz w:val="27"/>
        </w:rPr>
      </w:pPr>
    </w:p>
    <w:p w:rsidR="00365C3E" w:rsidRDefault="00533A87">
      <w:pPr>
        <w:pStyle w:val="Heading2"/>
      </w:pPr>
      <w:r>
        <w:t>Professional Competence</w:t>
      </w:r>
      <w:r>
        <w:rPr>
          <w:spacing w:val="-2"/>
        </w:rPr>
        <w:t xml:space="preserve"> </w:t>
      </w:r>
      <w:r>
        <w:t>and</w:t>
      </w:r>
      <w:r>
        <w:rPr>
          <w:spacing w:val="-1"/>
        </w:rPr>
        <w:t xml:space="preserve"> </w:t>
      </w:r>
      <w:r>
        <w:t>Due</w:t>
      </w:r>
      <w:r>
        <w:rPr>
          <w:spacing w:val="-2"/>
        </w:rPr>
        <w:t xml:space="preserve"> </w:t>
      </w:r>
      <w:r>
        <w:t>Care</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before="1" w:line="276" w:lineRule="auto"/>
        <w:ind w:right="1160"/>
        <w:jc w:val="both"/>
      </w:pPr>
      <w:r>
        <w:t>A valuer shall render at all times high standards of service, exercise due diligence, ensure</w:t>
      </w:r>
      <w:r>
        <w:rPr>
          <w:spacing w:val="1"/>
        </w:rPr>
        <w:t xml:space="preserve"> </w:t>
      </w:r>
      <w:r>
        <w:t>proper</w:t>
      </w:r>
      <w:r>
        <w:rPr>
          <w:spacing w:val="-3"/>
        </w:rPr>
        <w:t xml:space="preserve"> </w:t>
      </w:r>
      <w:r>
        <w:t>care</w:t>
      </w:r>
      <w:r>
        <w:rPr>
          <w:spacing w:val="-2"/>
        </w:rPr>
        <w:t xml:space="preserve"> </w:t>
      </w:r>
      <w:r>
        <w:t>and exercise</w:t>
      </w:r>
      <w:r>
        <w:rPr>
          <w:spacing w:val="-3"/>
        </w:rPr>
        <w:t xml:space="preserve"> </w:t>
      </w:r>
      <w:r>
        <w:t>independent</w:t>
      </w:r>
      <w:r>
        <w:rPr>
          <w:spacing w:val="1"/>
        </w:rPr>
        <w:t xml:space="preserve"> </w:t>
      </w:r>
      <w:r>
        <w:t>professional</w:t>
      </w:r>
      <w:r>
        <w:rPr>
          <w:spacing w:val="-1"/>
        </w:rPr>
        <w:t xml:space="preserve"> </w:t>
      </w:r>
      <w:r>
        <w:t>judgment.</w:t>
      </w:r>
    </w:p>
    <w:p w:rsidR="00365C3E" w:rsidRDefault="00533A87">
      <w:pPr>
        <w:pStyle w:val="ListParagraph"/>
        <w:numPr>
          <w:ilvl w:val="0"/>
          <w:numId w:val="1"/>
        </w:numPr>
        <w:tabs>
          <w:tab w:val="left" w:pos="1588"/>
        </w:tabs>
        <w:spacing w:before="1" w:line="276" w:lineRule="auto"/>
        <w:ind w:right="1154"/>
        <w:jc w:val="both"/>
      </w:pPr>
      <w:r>
        <w:t>A valuer shall carry out professional services in accordance with the relevant technical and</w:t>
      </w:r>
      <w:r>
        <w:rPr>
          <w:spacing w:val="1"/>
        </w:rPr>
        <w:t xml:space="preserve"> </w:t>
      </w:r>
      <w:r>
        <w:t>professional</w:t>
      </w:r>
      <w:r>
        <w:rPr>
          <w:spacing w:val="-2"/>
        </w:rPr>
        <w:t xml:space="preserve"> </w:t>
      </w:r>
      <w:r>
        <w:t>standards</w:t>
      </w:r>
      <w:r>
        <w:rPr>
          <w:spacing w:val="-2"/>
        </w:rPr>
        <w:t xml:space="preserve"> </w:t>
      </w:r>
      <w:r>
        <w:t>that</w:t>
      </w:r>
      <w:r>
        <w:rPr>
          <w:spacing w:val="-1"/>
        </w:rPr>
        <w:t xml:space="preserve"> </w:t>
      </w:r>
      <w:r>
        <w:t>may</w:t>
      </w:r>
      <w:r>
        <w:rPr>
          <w:spacing w:val="-2"/>
        </w:rPr>
        <w:t xml:space="preserve"> </w:t>
      </w:r>
      <w:r>
        <w:t>be specified</w:t>
      </w:r>
      <w:r>
        <w:rPr>
          <w:spacing w:val="-5"/>
        </w:rPr>
        <w:t xml:space="preserve"> </w:t>
      </w:r>
      <w:r>
        <w:t>from</w:t>
      </w:r>
      <w:r>
        <w:rPr>
          <w:spacing w:val="-2"/>
        </w:rPr>
        <w:t xml:space="preserve"> </w:t>
      </w:r>
      <w:r>
        <w:t>time</w:t>
      </w:r>
      <w:r>
        <w:rPr>
          <w:spacing w:val="-2"/>
        </w:rPr>
        <w:t xml:space="preserve"> </w:t>
      </w:r>
      <w:r>
        <w:t>to</w:t>
      </w:r>
      <w:r>
        <w:rPr>
          <w:spacing w:val="-2"/>
        </w:rPr>
        <w:t xml:space="preserve"> </w:t>
      </w:r>
      <w:r>
        <w:t>time.</w:t>
      </w:r>
    </w:p>
    <w:p w:rsidR="00365C3E" w:rsidRDefault="00533A87">
      <w:pPr>
        <w:pStyle w:val="ListParagraph"/>
        <w:numPr>
          <w:ilvl w:val="0"/>
          <w:numId w:val="1"/>
        </w:numPr>
        <w:tabs>
          <w:tab w:val="left" w:pos="1588"/>
        </w:tabs>
        <w:spacing w:line="276" w:lineRule="auto"/>
        <w:ind w:right="1158"/>
        <w:jc w:val="both"/>
      </w:pPr>
      <w:r>
        <w:t>A valuer shall continuously maintain professional knowledge and skill to provide competent</w:t>
      </w:r>
      <w:r>
        <w:rPr>
          <w:spacing w:val="1"/>
        </w:rPr>
        <w:t xml:space="preserve"> </w:t>
      </w:r>
      <w:r>
        <w:t>professional</w:t>
      </w:r>
      <w:r>
        <w:rPr>
          <w:spacing w:val="1"/>
        </w:rPr>
        <w:t xml:space="preserve"> </w:t>
      </w:r>
      <w:r>
        <w:t>service</w:t>
      </w:r>
      <w:r>
        <w:rPr>
          <w:spacing w:val="1"/>
        </w:rPr>
        <w:t xml:space="preserve"> </w:t>
      </w:r>
      <w:r>
        <w:t>based</w:t>
      </w:r>
      <w:r>
        <w:rPr>
          <w:spacing w:val="1"/>
        </w:rPr>
        <w:t xml:space="preserve"> </w:t>
      </w:r>
      <w:r>
        <w:t>on</w:t>
      </w:r>
      <w:r>
        <w:rPr>
          <w:spacing w:val="1"/>
        </w:rPr>
        <w:t xml:space="preserve"> </w:t>
      </w:r>
      <w:r>
        <w:t>up-to-date</w:t>
      </w:r>
      <w:r>
        <w:rPr>
          <w:spacing w:val="1"/>
        </w:rPr>
        <w:t xml:space="preserve"> </w:t>
      </w:r>
      <w:r>
        <w:t>developments</w:t>
      </w:r>
      <w:r>
        <w:rPr>
          <w:spacing w:val="1"/>
        </w:rPr>
        <w:t xml:space="preserve"> </w:t>
      </w:r>
      <w:r>
        <w:t>in</w:t>
      </w:r>
      <w:r>
        <w:rPr>
          <w:spacing w:val="1"/>
        </w:rPr>
        <w:t xml:space="preserve"> </w:t>
      </w:r>
      <w:r>
        <w:t>practice,</w:t>
      </w:r>
      <w:r>
        <w:rPr>
          <w:spacing w:val="1"/>
        </w:rPr>
        <w:t xml:space="preserve"> </w:t>
      </w:r>
      <w:r>
        <w:t>prevailing</w:t>
      </w:r>
      <w:r>
        <w:rPr>
          <w:spacing w:val="1"/>
        </w:rPr>
        <w:t xml:space="preserve"> </w:t>
      </w:r>
      <w:r>
        <w:t>regulations/guidelines and techniques.</w:t>
      </w:r>
    </w:p>
    <w:p w:rsidR="00365C3E" w:rsidRDefault="00533A87">
      <w:pPr>
        <w:pStyle w:val="ListParagraph"/>
        <w:numPr>
          <w:ilvl w:val="0"/>
          <w:numId w:val="1"/>
        </w:numPr>
        <w:tabs>
          <w:tab w:val="left" w:pos="1588"/>
        </w:tabs>
        <w:spacing w:line="276" w:lineRule="auto"/>
        <w:ind w:right="1157"/>
        <w:jc w:val="both"/>
      </w:pPr>
      <w:r>
        <w:t>In the preparation of a valuation report, the valuer shall not disclaim liability for his/its</w:t>
      </w:r>
      <w:r>
        <w:rPr>
          <w:spacing w:val="1"/>
        </w:rPr>
        <w:t xml:space="preserve"> </w:t>
      </w:r>
      <w:r>
        <w:t>expertise</w:t>
      </w:r>
      <w:r>
        <w:rPr>
          <w:spacing w:val="-6"/>
        </w:rPr>
        <w:t xml:space="preserve"> </w:t>
      </w:r>
      <w:r>
        <w:t>or</w:t>
      </w:r>
      <w:r>
        <w:rPr>
          <w:spacing w:val="-5"/>
        </w:rPr>
        <w:t xml:space="preserve"> </w:t>
      </w:r>
      <w:r>
        <w:t>deny</w:t>
      </w:r>
      <w:r>
        <w:rPr>
          <w:spacing w:val="-8"/>
        </w:rPr>
        <w:t xml:space="preserve"> </w:t>
      </w:r>
      <w:r>
        <w:t>his/its</w:t>
      </w:r>
      <w:r>
        <w:rPr>
          <w:spacing w:val="-7"/>
        </w:rPr>
        <w:t xml:space="preserve"> </w:t>
      </w:r>
      <w:r>
        <w:t>duty</w:t>
      </w:r>
      <w:r>
        <w:rPr>
          <w:spacing w:val="-8"/>
        </w:rPr>
        <w:t xml:space="preserve"> </w:t>
      </w:r>
      <w:r>
        <w:t>of</w:t>
      </w:r>
      <w:r>
        <w:rPr>
          <w:spacing w:val="-2"/>
        </w:rPr>
        <w:t xml:space="preserve"> </w:t>
      </w:r>
      <w:r>
        <w:t>care,</w:t>
      </w:r>
      <w:r>
        <w:rPr>
          <w:spacing w:val="-4"/>
        </w:rPr>
        <w:t xml:space="preserve"> </w:t>
      </w:r>
      <w:r>
        <w:t>except</w:t>
      </w:r>
      <w:r>
        <w:rPr>
          <w:spacing w:val="-8"/>
        </w:rPr>
        <w:t xml:space="preserve"> </w:t>
      </w:r>
      <w:r>
        <w:t>to</w:t>
      </w:r>
      <w:r>
        <w:rPr>
          <w:spacing w:val="-8"/>
        </w:rPr>
        <w:t xml:space="preserve"> </w:t>
      </w:r>
      <w:r>
        <w:t>the</w:t>
      </w:r>
      <w:r>
        <w:rPr>
          <w:spacing w:val="-5"/>
        </w:rPr>
        <w:t xml:space="preserve"> </w:t>
      </w:r>
      <w:r>
        <w:t>extent</w:t>
      </w:r>
      <w:r>
        <w:rPr>
          <w:spacing w:val="-4"/>
        </w:rPr>
        <w:t xml:space="preserve"> </w:t>
      </w:r>
      <w:r>
        <w:t>that</w:t>
      </w:r>
      <w:r>
        <w:rPr>
          <w:spacing w:val="-8"/>
        </w:rPr>
        <w:t xml:space="preserve"> </w:t>
      </w:r>
      <w:r>
        <w:t>the</w:t>
      </w:r>
      <w:r>
        <w:rPr>
          <w:spacing w:val="-6"/>
        </w:rPr>
        <w:t xml:space="preserve"> </w:t>
      </w:r>
      <w:r>
        <w:t>assumptions</w:t>
      </w:r>
      <w:r>
        <w:rPr>
          <w:spacing w:val="-5"/>
        </w:rPr>
        <w:t xml:space="preserve"> </w:t>
      </w:r>
      <w:r>
        <w:t>are</w:t>
      </w:r>
      <w:r>
        <w:rPr>
          <w:spacing w:val="-5"/>
        </w:rPr>
        <w:t xml:space="preserve"> </w:t>
      </w:r>
      <w:r>
        <w:t>based</w:t>
      </w:r>
      <w:r>
        <w:rPr>
          <w:spacing w:val="-7"/>
        </w:rPr>
        <w:t xml:space="preserve"> </w:t>
      </w:r>
      <w:r>
        <w:t>on</w:t>
      </w:r>
      <w:r>
        <w:rPr>
          <w:spacing w:val="-58"/>
        </w:rPr>
        <w:t xml:space="preserve"> </w:t>
      </w:r>
      <w:r>
        <w:t>statements of fact provided by the company or its auditors or consultants or information</w:t>
      </w:r>
      <w:r>
        <w:rPr>
          <w:spacing w:val="1"/>
        </w:rPr>
        <w:t xml:space="preserve"> </w:t>
      </w:r>
      <w:r>
        <w:t>available</w:t>
      </w:r>
      <w:r>
        <w:rPr>
          <w:spacing w:val="-1"/>
        </w:rPr>
        <w:t xml:space="preserve"> </w:t>
      </w:r>
      <w:r>
        <w:t>in public</w:t>
      </w:r>
      <w:r>
        <w:rPr>
          <w:spacing w:val="1"/>
        </w:rPr>
        <w:t xml:space="preserve"> </w:t>
      </w:r>
      <w:r>
        <w:t>domain and not</w:t>
      </w:r>
      <w:r>
        <w:rPr>
          <w:spacing w:val="-2"/>
        </w:rPr>
        <w:t xml:space="preserve"> </w:t>
      </w:r>
      <w:r>
        <w:t>generated</w:t>
      </w:r>
      <w:r>
        <w:rPr>
          <w:spacing w:val="-2"/>
        </w:rPr>
        <w:t xml:space="preserve"> </w:t>
      </w:r>
      <w:r>
        <w:t>by</w:t>
      </w:r>
      <w:r>
        <w:rPr>
          <w:spacing w:val="-2"/>
        </w:rPr>
        <w:t xml:space="preserve"> </w:t>
      </w:r>
      <w:r>
        <w:t>the valuer.</w:t>
      </w:r>
    </w:p>
    <w:p w:rsidR="00365C3E" w:rsidRDefault="00533A87">
      <w:pPr>
        <w:pStyle w:val="ListParagraph"/>
        <w:numPr>
          <w:ilvl w:val="0"/>
          <w:numId w:val="1"/>
        </w:numPr>
        <w:tabs>
          <w:tab w:val="left" w:pos="1588"/>
        </w:tabs>
        <w:spacing w:line="276" w:lineRule="auto"/>
        <w:ind w:right="1157"/>
        <w:jc w:val="both"/>
      </w:pPr>
      <w:r>
        <w:t>A</w:t>
      </w:r>
      <w:r>
        <w:rPr>
          <w:spacing w:val="-7"/>
        </w:rPr>
        <w:t xml:space="preserve"> </w:t>
      </w:r>
      <w:r>
        <w:t>valuer</w:t>
      </w:r>
      <w:r>
        <w:rPr>
          <w:spacing w:val="-4"/>
        </w:rPr>
        <w:t xml:space="preserve"> </w:t>
      </w:r>
      <w:r>
        <w:t>shall</w:t>
      </w:r>
      <w:r>
        <w:rPr>
          <w:spacing w:val="-6"/>
        </w:rPr>
        <w:t xml:space="preserve"> </w:t>
      </w:r>
      <w:r>
        <w:t>not</w:t>
      </w:r>
      <w:r>
        <w:rPr>
          <w:spacing w:val="-4"/>
        </w:rPr>
        <w:t xml:space="preserve"> </w:t>
      </w:r>
      <w:r>
        <w:t>carry</w:t>
      </w:r>
      <w:r>
        <w:rPr>
          <w:spacing w:val="-7"/>
        </w:rPr>
        <w:t xml:space="preserve"> </w:t>
      </w:r>
      <w:r>
        <w:t>out</w:t>
      </w:r>
      <w:r>
        <w:rPr>
          <w:spacing w:val="-4"/>
        </w:rPr>
        <w:t xml:space="preserve"> </w:t>
      </w:r>
      <w:r>
        <w:t>any</w:t>
      </w:r>
      <w:r>
        <w:rPr>
          <w:spacing w:val="-7"/>
        </w:rPr>
        <w:t xml:space="preserve"> </w:t>
      </w:r>
      <w:r>
        <w:t>instruction</w:t>
      </w:r>
      <w:r>
        <w:rPr>
          <w:spacing w:val="-6"/>
        </w:rPr>
        <w:t xml:space="preserve"> </w:t>
      </w:r>
      <w:r>
        <w:t>of</w:t>
      </w:r>
      <w:r>
        <w:rPr>
          <w:spacing w:val="-5"/>
        </w:rPr>
        <w:t xml:space="preserve"> </w:t>
      </w:r>
      <w:r>
        <w:t>the</w:t>
      </w:r>
      <w:r>
        <w:rPr>
          <w:spacing w:val="-8"/>
        </w:rPr>
        <w:t xml:space="preserve"> </w:t>
      </w:r>
      <w:r>
        <w:t>client</w:t>
      </w:r>
      <w:r>
        <w:rPr>
          <w:spacing w:val="-4"/>
        </w:rPr>
        <w:t xml:space="preserve"> </w:t>
      </w:r>
      <w:r>
        <w:t>in</w:t>
      </w:r>
      <w:r>
        <w:rPr>
          <w:spacing w:val="-5"/>
        </w:rPr>
        <w:t xml:space="preserve"> </w:t>
      </w:r>
      <w:r>
        <w:t>so</w:t>
      </w:r>
      <w:r>
        <w:rPr>
          <w:spacing w:val="-8"/>
        </w:rPr>
        <w:t xml:space="preserve"> </w:t>
      </w:r>
      <w:r>
        <w:t>far</w:t>
      </w:r>
      <w:r>
        <w:rPr>
          <w:spacing w:val="-4"/>
        </w:rPr>
        <w:t xml:space="preserve"> </w:t>
      </w:r>
      <w:r>
        <w:t>as</w:t>
      </w:r>
      <w:r>
        <w:rPr>
          <w:spacing w:val="-8"/>
        </w:rPr>
        <w:t xml:space="preserve"> </w:t>
      </w:r>
      <w:r>
        <w:t>they</w:t>
      </w:r>
      <w:r>
        <w:rPr>
          <w:spacing w:val="-7"/>
        </w:rPr>
        <w:t xml:space="preserve"> </w:t>
      </w:r>
      <w:r>
        <w:t>are</w:t>
      </w:r>
      <w:r>
        <w:rPr>
          <w:spacing w:val="-7"/>
        </w:rPr>
        <w:t xml:space="preserve"> </w:t>
      </w:r>
      <w:r>
        <w:t>incompatible</w:t>
      </w:r>
      <w:r>
        <w:rPr>
          <w:spacing w:val="-5"/>
        </w:rPr>
        <w:t xml:space="preserve"> </w:t>
      </w:r>
      <w:r>
        <w:t>with</w:t>
      </w:r>
      <w:r>
        <w:rPr>
          <w:spacing w:val="-59"/>
        </w:rPr>
        <w:t xml:space="preserve"> </w:t>
      </w:r>
      <w:r>
        <w:t>the</w:t>
      </w:r>
      <w:r>
        <w:rPr>
          <w:spacing w:val="-3"/>
        </w:rPr>
        <w:t xml:space="preserve"> </w:t>
      </w:r>
      <w:r>
        <w:t>requirements</w:t>
      </w:r>
      <w:r>
        <w:rPr>
          <w:spacing w:val="-2"/>
        </w:rPr>
        <w:t xml:space="preserve"> </w:t>
      </w:r>
      <w:r>
        <w:t>of</w:t>
      </w:r>
      <w:r>
        <w:rPr>
          <w:spacing w:val="2"/>
        </w:rPr>
        <w:t xml:space="preserve"> </w:t>
      </w:r>
      <w:r>
        <w:t>integrity,</w:t>
      </w:r>
      <w:r>
        <w:rPr>
          <w:spacing w:val="2"/>
        </w:rPr>
        <w:t xml:space="preserve"> </w:t>
      </w:r>
      <w:r>
        <w:t>objectivity</w:t>
      </w:r>
      <w:r>
        <w:rPr>
          <w:spacing w:val="-2"/>
        </w:rPr>
        <w:t xml:space="preserve"> </w:t>
      </w:r>
      <w:r>
        <w:t>and</w:t>
      </w:r>
      <w:r>
        <w:rPr>
          <w:spacing w:val="-1"/>
        </w:rPr>
        <w:t xml:space="preserve"> </w:t>
      </w:r>
      <w:r>
        <w:t>independence.</w:t>
      </w:r>
    </w:p>
    <w:p w:rsidR="00365C3E" w:rsidRDefault="00533A87">
      <w:pPr>
        <w:pStyle w:val="ListParagraph"/>
        <w:numPr>
          <w:ilvl w:val="0"/>
          <w:numId w:val="1"/>
        </w:numPr>
        <w:tabs>
          <w:tab w:val="left" w:pos="1588"/>
        </w:tabs>
        <w:spacing w:line="276" w:lineRule="auto"/>
        <w:ind w:right="1156"/>
        <w:jc w:val="both"/>
      </w:pPr>
      <w:r>
        <w:t>A valuer shall clearly state to his client the services that he would be competent to provide</w:t>
      </w:r>
      <w:r>
        <w:rPr>
          <w:spacing w:val="1"/>
        </w:rPr>
        <w:t xml:space="preserve"> </w:t>
      </w:r>
      <w:r>
        <w:t>and</w:t>
      </w:r>
      <w:r>
        <w:rPr>
          <w:spacing w:val="-4"/>
        </w:rPr>
        <w:t xml:space="preserve"> </w:t>
      </w:r>
      <w:r>
        <w:t>the</w:t>
      </w:r>
      <w:r>
        <w:rPr>
          <w:spacing w:val="-3"/>
        </w:rPr>
        <w:t xml:space="preserve"> </w:t>
      </w:r>
      <w:r>
        <w:t>services</w:t>
      </w:r>
      <w:r>
        <w:rPr>
          <w:spacing w:val="-4"/>
        </w:rPr>
        <w:t xml:space="preserve"> </w:t>
      </w:r>
      <w:r>
        <w:t>for</w:t>
      </w:r>
      <w:r>
        <w:rPr>
          <w:spacing w:val="-2"/>
        </w:rPr>
        <w:t xml:space="preserve"> </w:t>
      </w:r>
      <w:r>
        <w:t>which</w:t>
      </w:r>
      <w:r>
        <w:rPr>
          <w:spacing w:val="-1"/>
        </w:rPr>
        <w:t xml:space="preserve"> </w:t>
      </w:r>
      <w:r>
        <w:t>he</w:t>
      </w:r>
      <w:r>
        <w:rPr>
          <w:spacing w:val="-4"/>
        </w:rPr>
        <w:t xml:space="preserve"> </w:t>
      </w:r>
      <w:r>
        <w:t>would</w:t>
      </w:r>
      <w:r>
        <w:rPr>
          <w:spacing w:val="-1"/>
        </w:rPr>
        <w:t xml:space="preserve"> </w:t>
      </w:r>
      <w:r>
        <w:t>be</w:t>
      </w:r>
      <w:r>
        <w:rPr>
          <w:spacing w:val="-3"/>
        </w:rPr>
        <w:t xml:space="preserve"> </w:t>
      </w:r>
      <w:r>
        <w:t>relying on</w:t>
      </w:r>
      <w:r>
        <w:rPr>
          <w:spacing w:val="-6"/>
        </w:rPr>
        <w:t xml:space="preserve"> </w:t>
      </w:r>
      <w:r>
        <w:t>other</w:t>
      </w:r>
      <w:r>
        <w:rPr>
          <w:spacing w:val="-3"/>
        </w:rPr>
        <w:t xml:space="preserve"> </w:t>
      </w:r>
      <w:r>
        <w:t>valuers or</w:t>
      </w:r>
      <w:r>
        <w:rPr>
          <w:spacing w:val="-2"/>
        </w:rPr>
        <w:t xml:space="preserve"> </w:t>
      </w:r>
      <w:r>
        <w:t>professionals</w:t>
      </w:r>
      <w:r>
        <w:rPr>
          <w:spacing w:val="-1"/>
        </w:rPr>
        <w:t xml:space="preserve"> </w:t>
      </w:r>
      <w:r>
        <w:t>or</w:t>
      </w:r>
      <w:r>
        <w:rPr>
          <w:spacing w:val="-5"/>
        </w:rPr>
        <w:t xml:space="preserve"> </w:t>
      </w:r>
      <w:r>
        <w:t>for</w:t>
      </w:r>
      <w:r>
        <w:rPr>
          <w:spacing w:val="-2"/>
        </w:rPr>
        <w:t xml:space="preserve"> </w:t>
      </w:r>
      <w:r>
        <w:t>which</w:t>
      </w:r>
      <w:r>
        <w:rPr>
          <w:spacing w:val="-59"/>
        </w:rPr>
        <w:t xml:space="preserve"> </w:t>
      </w:r>
      <w:r>
        <w:t>the</w:t>
      </w:r>
      <w:r>
        <w:rPr>
          <w:spacing w:val="-1"/>
        </w:rPr>
        <w:t xml:space="preserve"> </w:t>
      </w:r>
      <w:r>
        <w:t>client</w:t>
      </w:r>
      <w:r>
        <w:rPr>
          <w:spacing w:val="-1"/>
        </w:rPr>
        <w:t xml:space="preserve"> </w:t>
      </w:r>
      <w:r>
        <w:t>can have</w:t>
      </w:r>
      <w:r>
        <w:rPr>
          <w:spacing w:val="-1"/>
        </w:rPr>
        <w:t xml:space="preserve"> </w:t>
      </w:r>
      <w:r>
        <w:t>a</w:t>
      </w:r>
      <w:r>
        <w:rPr>
          <w:spacing w:val="-2"/>
        </w:rPr>
        <w:t xml:space="preserve"> </w:t>
      </w:r>
      <w:r>
        <w:t>separate</w:t>
      </w:r>
      <w:r>
        <w:rPr>
          <w:spacing w:val="-2"/>
        </w:rPr>
        <w:t xml:space="preserve"> </w:t>
      </w:r>
      <w:r>
        <w:t>arrangement</w:t>
      </w:r>
      <w:r>
        <w:rPr>
          <w:spacing w:val="2"/>
        </w:rPr>
        <w:t xml:space="preserve"> </w:t>
      </w:r>
      <w:r>
        <w:t>with</w:t>
      </w:r>
      <w:r>
        <w:rPr>
          <w:spacing w:val="-1"/>
        </w:rPr>
        <w:t xml:space="preserve"> </w:t>
      </w:r>
      <w:r>
        <w:t>other</w:t>
      </w:r>
      <w:r>
        <w:rPr>
          <w:spacing w:val="-1"/>
        </w:rPr>
        <w:t xml:space="preserve"> </w:t>
      </w:r>
      <w:r>
        <w:t>valuers.</w:t>
      </w:r>
    </w:p>
    <w:p w:rsidR="00365C3E" w:rsidRDefault="00365C3E">
      <w:pPr>
        <w:pStyle w:val="BodyText"/>
        <w:spacing w:before="1"/>
        <w:rPr>
          <w:sz w:val="25"/>
        </w:rPr>
      </w:pPr>
    </w:p>
    <w:p w:rsidR="00365C3E" w:rsidRDefault="00533A87">
      <w:pPr>
        <w:pStyle w:val="Heading2"/>
      </w:pPr>
      <w:r>
        <w:t>Independence</w:t>
      </w:r>
      <w:r>
        <w:rPr>
          <w:spacing w:val="-1"/>
        </w:rPr>
        <w:t xml:space="preserve"> </w:t>
      </w:r>
      <w:r>
        <w:t>and</w:t>
      </w:r>
      <w:r>
        <w:rPr>
          <w:spacing w:val="-3"/>
        </w:rPr>
        <w:t xml:space="preserve"> </w:t>
      </w:r>
      <w:r>
        <w:t>Disclosure of</w:t>
      </w:r>
      <w:r>
        <w:rPr>
          <w:spacing w:val="-2"/>
        </w:rPr>
        <w:t xml:space="preserve"> </w:t>
      </w:r>
      <w:r>
        <w:t>Interest</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before="1" w:line="276" w:lineRule="auto"/>
        <w:ind w:right="1160"/>
        <w:jc w:val="both"/>
      </w:pPr>
      <w:r>
        <w:t>A valuer shall act with objectivity in his/its professional dealings by ensuring that his/its</w:t>
      </w:r>
      <w:r>
        <w:rPr>
          <w:spacing w:val="1"/>
        </w:rPr>
        <w:t xml:space="preserve"> </w:t>
      </w:r>
      <w:r>
        <w:t>decisions are made without the presence of any bias, conflict of interest, coercion, or undue</w:t>
      </w:r>
      <w:r>
        <w:rPr>
          <w:spacing w:val="-59"/>
        </w:rPr>
        <w:t xml:space="preserve"> </w:t>
      </w:r>
      <w:r>
        <w:t>influence</w:t>
      </w:r>
      <w:r>
        <w:rPr>
          <w:spacing w:val="-3"/>
        </w:rPr>
        <w:t xml:space="preserve"> </w:t>
      </w:r>
      <w:r>
        <w:t>of</w:t>
      </w:r>
      <w:r>
        <w:rPr>
          <w:spacing w:val="1"/>
        </w:rPr>
        <w:t xml:space="preserve"> </w:t>
      </w:r>
      <w:r>
        <w:t>any</w:t>
      </w:r>
      <w:r>
        <w:rPr>
          <w:spacing w:val="-2"/>
        </w:rPr>
        <w:t xml:space="preserve"> </w:t>
      </w:r>
      <w:r>
        <w:t>party,</w:t>
      </w:r>
      <w:r>
        <w:rPr>
          <w:spacing w:val="-2"/>
        </w:rPr>
        <w:t xml:space="preserve"> </w:t>
      </w:r>
      <w:r>
        <w:t>whether</w:t>
      </w:r>
      <w:r>
        <w:rPr>
          <w:spacing w:val="-2"/>
        </w:rPr>
        <w:t xml:space="preserve"> </w:t>
      </w:r>
      <w:r>
        <w:t>directly</w:t>
      </w:r>
      <w:r>
        <w:rPr>
          <w:spacing w:val="-2"/>
        </w:rPr>
        <w:t xml:space="preserve"> </w:t>
      </w:r>
      <w:r>
        <w:t>connected</w:t>
      </w:r>
      <w:r>
        <w:rPr>
          <w:spacing w:val="-1"/>
        </w:rPr>
        <w:t xml:space="preserve"> </w:t>
      </w:r>
      <w:r>
        <w:t>to</w:t>
      </w:r>
      <w:r>
        <w:rPr>
          <w:spacing w:val="-2"/>
        </w:rPr>
        <w:t xml:space="preserve"> </w:t>
      </w:r>
      <w:r>
        <w:t>the</w:t>
      </w:r>
      <w:r>
        <w:rPr>
          <w:spacing w:val="-3"/>
        </w:rPr>
        <w:t xml:space="preserve"> </w:t>
      </w:r>
      <w:r>
        <w:t>valuation</w:t>
      </w:r>
      <w:r>
        <w:rPr>
          <w:spacing w:val="-1"/>
        </w:rPr>
        <w:t xml:space="preserve"> </w:t>
      </w:r>
      <w:r>
        <w:t>assignment</w:t>
      </w:r>
      <w:r>
        <w:rPr>
          <w:spacing w:val="-1"/>
        </w:rPr>
        <w:t xml:space="preserve"> </w:t>
      </w:r>
      <w:r>
        <w:t>or</w:t>
      </w:r>
      <w:r>
        <w:rPr>
          <w:spacing w:val="-2"/>
        </w:rPr>
        <w:t xml:space="preserve"> </w:t>
      </w:r>
      <w:r>
        <w:t>not.</w:t>
      </w:r>
    </w:p>
    <w:p w:rsidR="00365C3E" w:rsidRDefault="00533A87">
      <w:pPr>
        <w:pStyle w:val="ListParagraph"/>
        <w:numPr>
          <w:ilvl w:val="0"/>
          <w:numId w:val="1"/>
        </w:numPr>
        <w:tabs>
          <w:tab w:val="left" w:pos="1588"/>
        </w:tabs>
        <w:spacing w:line="276" w:lineRule="auto"/>
        <w:ind w:right="1158"/>
        <w:jc w:val="both"/>
      </w:pPr>
      <w:r>
        <w:t>A</w:t>
      </w:r>
      <w:r>
        <w:rPr>
          <w:spacing w:val="-4"/>
        </w:rPr>
        <w:t xml:space="preserve"> </w:t>
      </w:r>
      <w:r>
        <w:t>valuer</w:t>
      </w:r>
      <w:r>
        <w:rPr>
          <w:spacing w:val="-3"/>
        </w:rPr>
        <w:t xml:space="preserve"> </w:t>
      </w:r>
      <w:r>
        <w:t>shall</w:t>
      </w:r>
      <w:r>
        <w:rPr>
          <w:spacing w:val="-5"/>
        </w:rPr>
        <w:t xml:space="preserve"> </w:t>
      </w:r>
      <w:r>
        <w:t>not</w:t>
      </w:r>
      <w:r>
        <w:rPr>
          <w:spacing w:val="-5"/>
        </w:rPr>
        <w:t xml:space="preserve"> </w:t>
      </w:r>
      <w:r>
        <w:t>take</w:t>
      </w:r>
      <w:r>
        <w:rPr>
          <w:spacing w:val="-4"/>
        </w:rPr>
        <w:t xml:space="preserve"> </w:t>
      </w:r>
      <w:r>
        <w:t>up</w:t>
      </w:r>
      <w:r>
        <w:rPr>
          <w:spacing w:val="-4"/>
        </w:rPr>
        <w:t xml:space="preserve"> </w:t>
      </w:r>
      <w:r>
        <w:t>an</w:t>
      </w:r>
      <w:r>
        <w:rPr>
          <w:spacing w:val="-4"/>
        </w:rPr>
        <w:t xml:space="preserve"> </w:t>
      </w:r>
      <w:r>
        <w:t>assignment</w:t>
      </w:r>
      <w:r>
        <w:rPr>
          <w:spacing w:val="-5"/>
        </w:rPr>
        <w:t xml:space="preserve"> </w:t>
      </w:r>
      <w:r>
        <w:t>if he/it</w:t>
      </w:r>
      <w:r>
        <w:rPr>
          <w:spacing w:val="-5"/>
        </w:rPr>
        <w:t xml:space="preserve"> </w:t>
      </w:r>
      <w:r>
        <w:t>or</w:t>
      </w:r>
      <w:r>
        <w:rPr>
          <w:spacing w:val="-3"/>
        </w:rPr>
        <w:t xml:space="preserve"> </w:t>
      </w:r>
      <w:r>
        <w:t>any</w:t>
      </w:r>
      <w:r>
        <w:rPr>
          <w:spacing w:val="-6"/>
        </w:rPr>
        <w:t xml:space="preserve"> </w:t>
      </w:r>
      <w:r>
        <w:t>of</w:t>
      </w:r>
      <w:r>
        <w:rPr>
          <w:spacing w:val="-3"/>
        </w:rPr>
        <w:t xml:space="preserve"> </w:t>
      </w:r>
      <w:r>
        <w:t>his/its</w:t>
      </w:r>
      <w:r>
        <w:rPr>
          <w:spacing w:val="-6"/>
        </w:rPr>
        <w:t xml:space="preserve"> </w:t>
      </w:r>
      <w:r>
        <w:t>relatives</w:t>
      </w:r>
      <w:r>
        <w:rPr>
          <w:spacing w:val="-4"/>
        </w:rPr>
        <w:t xml:space="preserve"> </w:t>
      </w:r>
      <w:r>
        <w:t>or</w:t>
      </w:r>
      <w:r>
        <w:rPr>
          <w:spacing w:val="-3"/>
        </w:rPr>
        <w:t xml:space="preserve"> </w:t>
      </w:r>
      <w:r>
        <w:t>associates</w:t>
      </w:r>
      <w:r>
        <w:rPr>
          <w:spacing w:val="-4"/>
        </w:rPr>
        <w:t xml:space="preserve"> </w:t>
      </w:r>
      <w:r>
        <w:t>is</w:t>
      </w:r>
      <w:r>
        <w:rPr>
          <w:spacing w:val="-6"/>
        </w:rPr>
        <w:t xml:space="preserve"> </w:t>
      </w:r>
      <w:r>
        <w:t>not</w:t>
      </w:r>
      <w:r>
        <w:rPr>
          <w:spacing w:val="-59"/>
        </w:rPr>
        <w:t xml:space="preserve"> </w:t>
      </w:r>
      <w:r>
        <w:t>independent in</w:t>
      </w:r>
      <w:r>
        <w:rPr>
          <w:spacing w:val="-2"/>
        </w:rPr>
        <w:t xml:space="preserve"> </w:t>
      </w:r>
      <w:r>
        <w:t>terms</w:t>
      </w:r>
      <w:r>
        <w:rPr>
          <w:spacing w:val="1"/>
        </w:rPr>
        <w:t xml:space="preserve"> </w:t>
      </w:r>
      <w:r>
        <w:t>of</w:t>
      </w:r>
      <w:r>
        <w:rPr>
          <w:spacing w:val="-1"/>
        </w:rPr>
        <w:t xml:space="preserve"> </w:t>
      </w:r>
      <w:r>
        <w:t>association to</w:t>
      </w:r>
      <w:r>
        <w:rPr>
          <w:spacing w:val="-2"/>
        </w:rPr>
        <w:t xml:space="preserve"> </w:t>
      </w:r>
      <w:r>
        <w:t>the</w:t>
      </w:r>
      <w:r>
        <w:rPr>
          <w:spacing w:val="-1"/>
        </w:rPr>
        <w:t xml:space="preserve"> </w:t>
      </w:r>
      <w:r>
        <w:t>company.</w:t>
      </w:r>
    </w:p>
    <w:p w:rsidR="00365C3E" w:rsidRDefault="00533A87">
      <w:pPr>
        <w:pStyle w:val="ListParagraph"/>
        <w:numPr>
          <w:ilvl w:val="0"/>
          <w:numId w:val="1"/>
        </w:numPr>
        <w:tabs>
          <w:tab w:val="left" w:pos="1588"/>
        </w:tabs>
        <w:spacing w:line="278" w:lineRule="auto"/>
        <w:ind w:right="1154"/>
        <w:jc w:val="both"/>
      </w:pPr>
      <w:r>
        <w:t>A</w:t>
      </w:r>
      <w:r>
        <w:rPr>
          <w:spacing w:val="-4"/>
        </w:rPr>
        <w:t xml:space="preserve"> </w:t>
      </w:r>
      <w:r>
        <w:t>valuer</w:t>
      </w:r>
      <w:r>
        <w:rPr>
          <w:spacing w:val="-2"/>
        </w:rPr>
        <w:t xml:space="preserve"> </w:t>
      </w:r>
      <w:r>
        <w:t>shall</w:t>
      </w:r>
      <w:r>
        <w:rPr>
          <w:spacing w:val="-5"/>
        </w:rPr>
        <w:t xml:space="preserve"> </w:t>
      </w:r>
      <w:r>
        <w:t>maintain</w:t>
      </w:r>
      <w:r>
        <w:rPr>
          <w:spacing w:val="-3"/>
        </w:rPr>
        <w:t xml:space="preserve"> </w:t>
      </w:r>
      <w:r>
        <w:t>complete</w:t>
      </w:r>
      <w:r>
        <w:rPr>
          <w:spacing w:val="-3"/>
        </w:rPr>
        <w:t xml:space="preserve"> </w:t>
      </w:r>
      <w:r>
        <w:t>independence</w:t>
      </w:r>
      <w:r>
        <w:rPr>
          <w:spacing w:val="-3"/>
        </w:rPr>
        <w:t xml:space="preserve"> </w:t>
      </w:r>
      <w:r>
        <w:t>in</w:t>
      </w:r>
      <w:r>
        <w:rPr>
          <w:spacing w:val="-6"/>
        </w:rPr>
        <w:t xml:space="preserve"> </w:t>
      </w:r>
      <w:r>
        <w:t>his/its</w:t>
      </w:r>
      <w:r>
        <w:rPr>
          <w:spacing w:val="-3"/>
        </w:rPr>
        <w:t xml:space="preserve"> </w:t>
      </w:r>
      <w:r>
        <w:t>professional</w:t>
      </w:r>
      <w:r>
        <w:rPr>
          <w:spacing w:val="-5"/>
        </w:rPr>
        <w:t xml:space="preserve"> </w:t>
      </w:r>
      <w:r>
        <w:t>relationships</w:t>
      </w:r>
      <w:r>
        <w:rPr>
          <w:spacing w:val="-3"/>
        </w:rPr>
        <w:t xml:space="preserve"> </w:t>
      </w:r>
      <w:r>
        <w:t>and</w:t>
      </w:r>
      <w:r>
        <w:rPr>
          <w:spacing w:val="-4"/>
        </w:rPr>
        <w:t xml:space="preserve"> </w:t>
      </w:r>
      <w:r>
        <w:t>shall</w:t>
      </w:r>
      <w:r>
        <w:rPr>
          <w:spacing w:val="-58"/>
        </w:rPr>
        <w:t xml:space="preserve"> </w:t>
      </w:r>
      <w:r>
        <w:t>conduct</w:t>
      </w:r>
      <w:r>
        <w:rPr>
          <w:spacing w:val="-2"/>
        </w:rPr>
        <w:t xml:space="preserve"> </w:t>
      </w:r>
      <w:r>
        <w:t>the</w:t>
      </w:r>
      <w:r>
        <w:rPr>
          <w:spacing w:val="-2"/>
        </w:rPr>
        <w:t xml:space="preserve"> </w:t>
      </w:r>
      <w:r>
        <w:t>valuation independent</w:t>
      </w:r>
      <w:r>
        <w:rPr>
          <w:spacing w:val="1"/>
        </w:rPr>
        <w:t xml:space="preserve"> </w:t>
      </w:r>
      <w:r>
        <w:t>of</w:t>
      </w:r>
      <w:r>
        <w:rPr>
          <w:spacing w:val="2"/>
        </w:rPr>
        <w:t xml:space="preserve"> </w:t>
      </w:r>
      <w:r>
        <w:t>external</w:t>
      </w:r>
      <w:r>
        <w:rPr>
          <w:spacing w:val="-3"/>
        </w:rPr>
        <w:t xml:space="preserve"> </w:t>
      </w:r>
      <w:r>
        <w:t>influences.</w:t>
      </w:r>
    </w:p>
    <w:p w:rsidR="00365C3E" w:rsidRDefault="00365C3E">
      <w:pPr>
        <w:spacing w:line="278" w:lineRule="auto"/>
        <w:jc w:val="both"/>
        <w:sectPr w:rsidR="00365C3E">
          <w:pgSz w:w="12240" w:h="15840"/>
          <w:pgMar w:top="1440" w:right="280" w:bottom="1180" w:left="280" w:header="240" w:footer="999" w:gutter="0"/>
          <w:cols w:space="720"/>
        </w:sectPr>
      </w:pPr>
    </w:p>
    <w:p w:rsidR="00365C3E" w:rsidRDefault="00533A87">
      <w:pPr>
        <w:pStyle w:val="ListParagraph"/>
        <w:numPr>
          <w:ilvl w:val="0"/>
          <w:numId w:val="1"/>
        </w:numPr>
        <w:tabs>
          <w:tab w:val="left" w:pos="1588"/>
        </w:tabs>
        <w:spacing w:line="276" w:lineRule="auto"/>
        <w:ind w:right="1164"/>
        <w:jc w:val="both"/>
      </w:pPr>
      <w:r>
        <w:t>A valuer shall wherever necessary disclose to the clients, possible sources of conflicts of</w:t>
      </w:r>
      <w:r>
        <w:rPr>
          <w:spacing w:val="1"/>
        </w:rPr>
        <w:t xml:space="preserve"> </w:t>
      </w:r>
      <w:r>
        <w:t>duties</w:t>
      </w:r>
      <w:r>
        <w:rPr>
          <w:spacing w:val="-1"/>
        </w:rPr>
        <w:t xml:space="preserve"> </w:t>
      </w:r>
      <w:r>
        <w:t>and interests,</w:t>
      </w:r>
      <w:r>
        <w:rPr>
          <w:spacing w:val="2"/>
        </w:rPr>
        <w:t xml:space="preserve"> </w:t>
      </w:r>
      <w:r>
        <w:t>while</w:t>
      </w:r>
      <w:r>
        <w:rPr>
          <w:spacing w:val="-1"/>
        </w:rPr>
        <w:t xml:space="preserve"> </w:t>
      </w:r>
      <w:r>
        <w:t>providing</w:t>
      </w:r>
      <w:r>
        <w:rPr>
          <w:spacing w:val="4"/>
        </w:rPr>
        <w:t xml:space="preserve"> </w:t>
      </w:r>
      <w:r>
        <w:t>unbiased</w:t>
      </w:r>
      <w:r>
        <w:rPr>
          <w:spacing w:val="-2"/>
        </w:rPr>
        <w:t xml:space="preserve"> </w:t>
      </w:r>
      <w:r>
        <w:t>services.</w:t>
      </w:r>
    </w:p>
    <w:p w:rsidR="00365C3E" w:rsidRDefault="00533A87">
      <w:pPr>
        <w:pStyle w:val="ListParagraph"/>
        <w:numPr>
          <w:ilvl w:val="0"/>
          <w:numId w:val="1"/>
        </w:numPr>
        <w:tabs>
          <w:tab w:val="left" w:pos="1588"/>
        </w:tabs>
        <w:spacing w:line="276" w:lineRule="auto"/>
        <w:ind w:right="1156"/>
        <w:jc w:val="both"/>
      </w:pPr>
      <w:r>
        <w:t>A valuer shall not deal in securities of any subject company after any time when he/it first</w:t>
      </w:r>
      <w:r>
        <w:rPr>
          <w:spacing w:val="1"/>
        </w:rPr>
        <w:t xml:space="preserve"> </w:t>
      </w:r>
      <w:r>
        <w:t>becomes aware of the possibility of his/its association with the valuation, and in accordance</w:t>
      </w:r>
      <w:r>
        <w:rPr>
          <w:spacing w:val="-59"/>
        </w:rPr>
        <w:t xml:space="preserve"> </w:t>
      </w:r>
      <w:r>
        <w:t>with</w:t>
      </w:r>
      <w:r>
        <w:rPr>
          <w:spacing w:val="-7"/>
        </w:rPr>
        <w:t xml:space="preserve"> </w:t>
      </w:r>
      <w:r>
        <w:t>the</w:t>
      </w:r>
      <w:r>
        <w:rPr>
          <w:spacing w:val="-7"/>
        </w:rPr>
        <w:t xml:space="preserve"> </w:t>
      </w:r>
      <w:r>
        <w:t>Securities</w:t>
      </w:r>
      <w:r>
        <w:rPr>
          <w:spacing w:val="-6"/>
        </w:rPr>
        <w:t xml:space="preserve"> </w:t>
      </w:r>
      <w:r>
        <w:t>and</w:t>
      </w:r>
      <w:r>
        <w:rPr>
          <w:spacing w:val="-9"/>
        </w:rPr>
        <w:t xml:space="preserve"> </w:t>
      </w:r>
      <w:r>
        <w:t>Exchange</w:t>
      </w:r>
      <w:r>
        <w:rPr>
          <w:spacing w:val="-6"/>
        </w:rPr>
        <w:t xml:space="preserve"> </w:t>
      </w:r>
      <w:r>
        <w:t>Board</w:t>
      </w:r>
      <w:r>
        <w:rPr>
          <w:spacing w:val="-9"/>
        </w:rPr>
        <w:t xml:space="preserve"> </w:t>
      </w:r>
      <w:r>
        <w:t>of</w:t>
      </w:r>
      <w:r>
        <w:rPr>
          <w:spacing w:val="-5"/>
        </w:rPr>
        <w:t xml:space="preserve"> </w:t>
      </w:r>
      <w:r>
        <w:t>India</w:t>
      </w:r>
      <w:r>
        <w:rPr>
          <w:spacing w:val="-9"/>
        </w:rPr>
        <w:t xml:space="preserve"> </w:t>
      </w:r>
      <w:r>
        <w:t>(Prohibition</w:t>
      </w:r>
      <w:r>
        <w:rPr>
          <w:spacing w:val="-7"/>
        </w:rPr>
        <w:t xml:space="preserve"> </w:t>
      </w:r>
      <w:r>
        <w:t>of</w:t>
      </w:r>
      <w:r>
        <w:rPr>
          <w:spacing w:val="-5"/>
        </w:rPr>
        <w:t xml:space="preserve"> </w:t>
      </w:r>
      <w:r>
        <w:t>Insider</w:t>
      </w:r>
      <w:r>
        <w:rPr>
          <w:spacing w:val="-8"/>
        </w:rPr>
        <w:t xml:space="preserve"> </w:t>
      </w:r>
      <w:r>
        <w:t>Trading)</w:t>
      </w:r>
      <w:r>
        <w:rPr>
          <w:spacing w:val="-9"/>
        </w:rPr>
        <w:t xml:space="preserve"> </w:t>
      </w:r>
      <w:r>
        <w:t>Regulations,</w:t>
      </w:r>
      <w:r>
        <w:rPr>
          <w:spacing w:val="-58"/>
        </w:rPr>
        <w:t xml:space="preserve"> </w:t>
      </w:r>
      <w:r>
        <w:t>2015</w:t>
      </w:r>
      <w:r>
        <w:rPr>
          <w:spacing w:val="-1"/>
        </w:rPr>
        <w:t xml:space="preserve"> </w:t>
      </w:r>
      <w:r>
        <w:t>or</w:t>
      </w:r>
      <w:r>
        <w:rPr>
          <w:spacing w:val="-2"/>
        </w:rPr>
        <w:t xml:space="preserve"> </w:t>
      </w:r>
      <w:r>
        <w:t>till the</w:t>
      </w:r>
      <w:r>
        <w:rPr>
          <w:spacing w:val="-3"/>
        </w:rPr>
        <w:t xml:space="preserve"> </w:t>
      </w:r>
      <w:r>
        <w:t>time</w:t>
      </w:r>
      <w:r>
        <w:rPr>
          <w:spacing w:val="-4"/>
        </w:rPr>
        <w:t xml:space="preserve"> </w:t>
      </w:r>
      <w:r>
        <w:t>the</w:t>
      </w:r>
      <w:r>
        <w:rPr>
          <w:spacing w:val="-1"/>
        </w:rPr>
        <w:t xml:space="preserve"> </w:t>
      </w:r>
      <w:r>
        <w:t>valuation report</w:t>
      </w:r>
      <w:r>
        <w:rPr>
          <w:spacing w:val="1"/>
        </w:rPr>
        <w:t xml:space="preserve"> </w:t>
      </w:r>
      <w:r>
        <w:t>becomes</w:t>
      </w:r>
      <w:r>
        <w:rPr>
          <w:spacing w:val="-4"/>
        </w:rPr>
        <w:t xml:space="preserve"> </w:t>
      </w:r>
      <w:r>
        <w:t>public,</w:t>
      </w:r>
      <w:r>
        <w:rPr>
          <w:spacing w:val="1"/>
        </w:rPr>
        <w:t xml:space="preserve"> </w:t>
      </w:r>
      <w:r>
        <w:t>whichever</w:t>
      </w:r>
      <w:r>
        <w:rPr>
          <w:spacing w:val="1"/>
        </w:rPr>
        <w:t xml:space="preserve"> </w:t>
      </w:r>
      <w:r>
        <w:t>is earlier.</w:t>
      </w:r>
    </w:p>
    <w:p w:rsidR="00365C3E" w:rsidRDefault="00533A87">
      <w:pPr>
        <w:pStyle w:val="ListParagraph"/>
        <w:numPr>
          <w:ilvl w:val="0"/>
          <w:numId w:val="1"/>
        </w:numPr>
        <w:tabs>
          <w:tab w:val="left" w:pos="1588"/>
        </w:tabs>
        <w:spacing w:line="278" w:lineRule="auto"/>
        <w:ind w:right="1159"/>
        <w:jc w:val="both"/>
      </w:pPr>
      <w:r>
        <w:t xml:space="preserve">A valuer shall not indulge in </w:t>
      </w:r>
      <w:r>
        <w:rPr>
          <w:rFonts w:ascii="MS Gothic" w:hAnsi="MS Gothic"/>
        </w:rPr>
        <w:t>“</w:t>
      </w:r>
      <w:r>
        <w:t>mandate snatching or offering” convenience valuations” in</w:t>
      </w:r>
      <w:r>
        <w:rPr>
          <w:spacing w:val="1"/>
        </w:rPr>
        <w:t xml:space="preserve"> </w:t>
      </w:r>
      <w:r>
        <w:t>order</w:t>
      </w:r>
      <w:r>
        <w:rPr>
          <w:spacing w:val="-2"/>
        </w:rPr>
        <w:t xml:space="preserve"> </w:t>
      </w:r>
      <w:r>
        <w:t>to</w:t>
      </w:r>
      <w:r>
        <w:rPr>
          <w:spacing w:val="-2"/>
        </w:rPr>
        <w:t xml:space="preserve"> </w:t>
      </w:r>
      <w:r>
        <w:t>cater</w:t>
      </w:r>
      <w:r>
        <w:rPr>
          <w:spacing w:val="-1"/>
        </w:rPr>
        <w:t xml:space="preserve"> </w:t>
      </w:r>
      <w:r>
        <w:t>to a</w:t>
      </w:r>
      <w:r>
        <w:rPr>
          <w:spacing w:val="-2"/>
        </w:rPr>
        <w:t xml:space="preserve"> </w:t>
      </w:r>
      <w:r>
        <w:t>company</w:t>
      </w:r>
      <w:r>
        <w:rPr>
          <w:spacing w:val="-2"/>
        </w:rPr>
        <w:t xml:space="preserve"> </w:t>
      </w:r>
      <w:r>
        <w:t>or</w:t>
      </w:r>
      <w:r>
        <w:rPr>
          <w:spacing w:val="1"/>
        </w:rPr>
        <w:t xml:space="preserve"> </w:t>
      </w:r>
      <w:r>
        <w:t>client’s needs.</w:t>
      </w:r>
    </w:p>
    <w:p w:rsidR="00365C3E" w:rsidRDefault="00533A87">
      <w:pPr>
        <w:pStyle w:val="ListParagraph"/>
        <w:numPr>
          <w:ilvl w:val="0"/>
          <w:numId w:val="1"/>
        </w:numPr>
        <w:tabs>
          <w:tab w:val="left" w:pos="1588"/>
        </w:tabs>
        <w:spacing w:line="251" w:lineRule="exact"/>
        <w:ind w:hanging="361"/>
        <w:jc w:val="both"/>
      </w:pPr>
      <w:r>
        <w:t>As</w:t>
      </w:r>
      <w:r>
        <w:rPr>
          <w:spacing w:val="-1"/>
        </w:rPr>
        <w:t xml:space="preserve"> </w:t>
      </w:r>
      <w:r>
        <w:t>an</w:t>
      </w:r>
      <w:r>
        <w:rPr>
          <w:spacing w:val="-1"/>
        </w:rPr>
        <w:t xml:space="preserve"> </w:t>
      </w:r>
      <w:r>
        <w:t>independent</w:t>
      </w:r>
      <w:r>
        <w:rPr>
          <w:spacing w:val="-2"/>
        </w:rPr>
        <w:t xml:space="preserve"> </w:t>
      </w:r>
      <w:r>
        <w:t>valuer,</w:t>
      </w:r>
      <w:r>
        <w:rPr>
          <w:spacing w:val="-2"/>
        </w:rPr>
        <w:t xml:space="preserve"> </w:t>
      </w:r>
      <w:r>
        <w:t>the</w:t>
      </w:r>
      <w:r>
        <w:rPr>
          <w:spacing w:val="-4"/>
        </w:rPr>
        <w:t xml:space="preserve"> </w:t>
      </w:r>
      <w:r>
        <w:t>valuer shall</w:t>
      </w:r>
      <w:r>
        <w:rPr>
          <w:spacing w:val="-1"/>
        </w:rPr>
        <w:t xml:space="preserve"> </w:t>
      </w:r>
      <w:r>
        <w:t>not</w:t>
      </w:r>
      <w:r>
        <w:rPr>
          <w:spacing w:val="-2"/>
        </w:rPr>
        <w:t xml:space="preserve"> </w:t>
      </w:r>
      <w:r>
        <w:t>charge</w:t>
      </w:r>
      <w:r>
        <w:rPr>
          <w:spacing w:val="-1"/>
        </w:rPr>
        <w:t xml:space="preserve"> </w:t>
      </w:r>
      <w:r>
        <w:t>success</w:t>
      </w:r>
      <w:r>
        <w:rPr>
          <w:spacing w:val="-4"/>
        </w:rPr>
        <w:t xml:space="preserve"> </w:t>
      </w:r>
      <w:r>
        <w:t>fee.</w:t>
      </w:r>
    </w:p>
    <w:p w:rsidR="00365C3E" w:rsidRDefault="00533A87">
      <w:pPr>
        <w:pStyle w:val="ListParagraph"/>
        <w:numPr>
          <w:ilvl w:val="0"/>
          <w:numId w:val="1"/>
        </w:numPr>
        <w:tabs>
          <w:tab w:val="left" w:pos="1588"/>
        </w:tabs>
        <w:spacing w:before="35" w:line="276" w:lineRule="auto"/>
        <w:ind w:right="1155"/>
        <w:jc w:val="both"/>
      </w:pPr>
      <w:r>
        <w:t>In</w:t>
      </w:r>
      <w:r>
        <w:rPr>
          <w:spacing w:val="-11"/>
        </w:rPr>
        <w:t xml:space="preserve"> </w:t>
      </w:r>
      <w:r>
        <w:t>any</w:t>
      </w:r>
      <w:r>
        <w:rPr>
          <w:spacing w:val="-15"/>
        </w:rPr>
        <w:t xml:space="preserve"> </w:t>
      </w:r>
      <w:r>
        <w:t>fairness</w:t>
      </w:r>
      <w:r>
        <w:rPr>
          <w:spacing w:val="-12"/>
        </w:rPr>
        <w:t xml:space="preserve"> </w:t>
      </w:r>
      <w:r>
        <w:t>opinion</w:t>
      </w:r>
      <w:r>
        <w:rPr>
          <w:spacing w:val="-12"/>
        </w:rPr>
        <w:t xml:space="preserve"> </w:t>
      </w:r>
      <w:r>
        <w:t>or</w:t>
      </w:r>
      <w:r>
        <w:rPr>
          <w:spacing w:val="-11"/>
        </w:rPr>
        <w:t xml:space="preserve"> </w:t>
      </w:r>
      <w:r>
        <w:t>independent</w:t>
      </w:r>
      <w:r>
        <w:rPr>
          <w:spacing w:val="-12"/>
        </w:rPr>
        <w:t xml:space="preserve"> </w:t>
      </w:r>
      <w:r>
        <w:t>expert</w:t>
      </w:r>
      <w:r>
        <w:rPr>
          <w:spacing w:val="-12"/>
        </w:rPr>
        <w:t xml:space="preserve"> </w:t>
      </w:r>
      <w:r>
        <w:t>opinion</w:t>
      </w:r>
      <w:r>
        <w:rPr>
          <w:spacing w:val="-11"/>
        </w:rPr>
        <w:t xml:space="preserve"> </w:t>
      </w:r>
      <w:r>
        <w:t>submitted</w:t>
      </w:r>
      <w:r>
        <w:rPr>
          <w:spacing w:val="-13"/>
        </w:rPr>
        <w:t xml:space="preserve"> </w:t>
      </w:r>
      <w:r>
        <w:t>by</w:t>
      </w:r>
      <w:r>
        <w:rPr>
          <w:spacing w:val="-14"/>
        </w:rPr>
        <w:t xml:space="preserve"> </w:t>
      </w:r>
      <w:r>
        <w:t>a</w:t>
      </w:r>
      <w:r>
        <w:rPr>
          <w:spacing w:val="-13"/>
        </w:rPr>
        <w:t xml:space="preserve"> </w:t>
      </w:r>
      <w:r>
        <w:t>valuer,</w:t>
      </w:r>
      <w:r>
        <w:rPr>
          <w:spacing w:val="-11"/>
        </w:rPr>
        <w:t xml:space="preserve"> </w:t>
      </w:r>
      <w:r>
        <w:t>if</w:t>
      </w:r>
      <w:r>
        <w:rPr>
          <w:spacing w:val="-10"/>
        </w:rPr>
        <w:t xml:space="preserve"> </w:t>
      </w:r>
      <w:r>
        <w:t>there</w:t>
      </w:r>
      <w:r>
        <w:rPr>
          <w:spacing w:val="-13"/>
        </w:rPr>
        <w:t xml:space="preserve"> </w:t>
      </w:r>
      <w:r>
        <w:t>has</w:t>
      </w:r>
      <w:r>
        <w:rPr>
          <w:spacing w:val="-12"/>
        </w:rPr>
        <w:t xml:space="preserve"> </w:t>
      </w:r>
      <w:r>
        <w:t>been</w:t>
      </w:r>
      <w:r>
        <w:rPr>
          <w:spacing w:val="-59"/>
        </w:rPr>
        <w:t xml:space="preserve"> </w:t>
      </w:r>
      <w:r>
        <w:t>a prior engagement in an unconnected transaction, the valuer shall declare the association</w:t>
      </w:r>
      <w:r>
        <w:rPr>
          <w:spacing w:val="1"/>
        </w:rPr>
        <w:t xml:space="preserve"> </w:t>
      </w:r>
      <w:r>
        <w:t>with</w:t>
      </w:r>
      <w:r>
        <w:rPr>
          <w:spacing w:val="-1"/>
        </w:rPr>
        <w:t xml:space="preserve"> </w:t>
      </w:r>
      <w:r>
        <w:t>the</w:t>
      </w:r>
      <w:r>
        <w:rPr>
          <w:spacing w:val="-2"/>
        </w:rPr>
        <w:t xml:space="preserve"> </w:t>
      </w:r>
      <w:r>
        <w:t>company</w:t>
      </w:r>
      <w:r>
        <w:rPr>
          <w:spacing w:val="-2"/>
        </w:rPr>
        <w:t xml:space="preserve"> </w:t>
      </w:r>
      <w:r>
        <w:t>during</w:t>
      </w:r>
      <w:r>
        <w:rPr>
          <w:spacing w:val="-2"/>
        </w:rPr>
        <w:t xml:space="preserve"> </w:t>
      </w:r>
      <w:r>
        <w:t>the last</w:t>
      </w:r>
      <w:r>
        <w:rPr>
          <w:spacing w:val="-3"/>
        </w:rPr>
        <w:t xml:space="preserve"> </w:t>
      </w:r>
      <w:r>
        <w:t>five years.</w:t>
      </w:r>
    </w:p>
    <w:p w:rsidR="00365C3E" w:rsidRDefault="00365C3E">
      <w:pPr>
        <w:pStyle w:val="BodyText"/>
        <w:spacing w:before="2"/>
        <w:rPr>
          <w:sz w:val="25"/>
        </w:rPr>
      </w:pPr>
    </w:p>
    <w:p w:rsidR="00365C3E" w:rsidRDefault="00533A87">
      <w:pPr>
        <w:pStyle w:val="Heading2"/>
      </w:pPr>
      <w:r>
        <w:t>Confidentiality</w:t>
      </w:r>
    </w:p>
    <w:p w:rsidR="00365C3E" w:rsidRDefault="00365C3E">
      <w:pPr>
        <w:pStyle w:val="BodyText"/>
        <w:spacing w:before="11"/>
        <w:rPr>
          <w:rFonts w:ascii="Arial"/>
          <w:b/>
          <w:sz w:val="28"/>
        </w:rPr>
      </w:pPr>
    </w:p>
    <w:p w:rsidR="00365C3E" w:rsidRDefault="00533A87">
      <w:pPr>
        <w:pStyle w:val="ListParagraph"/>
        <w:numPr>
          <w:ilvl w:val="0"/>
          <w:numId w:val="1"/>
        </w:numPr>
        <w:tabs>
          <w:tab w:val="left" w:pos="1588"/>
        </w:tabs>
        <w:spacing w:line="276" w:lineRule="auto"/>
        <w:ind w:right="1156"/>
        <w:jc w:val="both"/>
      </w:pPr>
      <w:r>
        <w:rPr>
          <w:spacing w:val="-1"/>
        </w:rPr>
        <w:t>A</w:t>
      </w:r>
      <w:r>
        <w:rPr>
          <w:spacing w:val="-13"/>
        </w:rPr>
        <w:t xml:space="preserve"> </w:t>
      </w:r>
      <w:r>
        <w:rPr>
          <w:spacing w:val="-1"/>
        </w:rPr>
        <w:t>valuer</w:t>
      </w:r>
      <w:r>
        <w:rPr>
          <w:spacing w:val="-11"/>
        </w:rPr>
        <w:t xml:space="preserve"> </w:t>
      </w:r>
      <w:r>
        <w:rPr>
          <w:spacing w:val="-1"/>
        </w:rPr>
        <w:t>shall</w:t>
      </w:r>
      <w:r>
        <w:rPr>
          <w:spacing w:val="-12"/>
        </w:rPr>
        <w:t xml:space="preserve"> </w:t>
      </w:r>
      <w:r>
        <w:rPr>
          <w:spacing w:val="-1"/>
        </w:rPr>
        <w:t>not</w:t>
      </w:r>
      <w:r>
        <w:rPr>
          <w:spacing w:val="-13"/>
        </w:rPr>
        <w:t xml:space="preserve"> </w:t>
      </w:r>
      <w:r>
        <w:rPr>
          <w:spacing w:val="-1"/>
        </w:rPr>
        <w:t>use</w:t>
      </w:r>
      <w:r>
        <w:rPr>
          <w:spacing w:val="-14"/>
        </w:rPr>
        <w:t xml:space="preserve"> </w:t>
      </w:r>
      <w:r>
        <w:t>or</w:t>
      </w:r>
      <w:r>
        <w:rPr>
          <w:spacing w:val="-14"/>
        </w:rPr>
        <w:t xml:space="preserve"> </w:t>
      </w:r>
      <w:r>
        <w:t>divulge</w:t>
      </w:r>
      <w:r>
        <w:rPr>
          <w:spacing w:val="-14"/>
        </w:rPr>
        <w:t xml:space="preserve"> </w:t>
      </w:r>
      <w:r>
        <w:t>to</w:t>
      </w:r>
      <w:r>
        <w:rPr>
          <w:spacing w:val="-14"/>
        </w:rPr>
        <w:t xml:space="preserve"> </w:t>
      </w:r>
      <w:r>
        <w:t>other</w:t>
      </w:r>
      <w:r>
        <w:rPr>
          <w:spacing w:val="-13"/>
        </w:rPr>
        <w:t xml:space="preserve"> </w:t>
      </w:r>
      <w:r>
        <w:t>clients</w:t>
      </w:r>
      <w:r>
        <w:rPr>
          <w:spacing w:val="-11"/>
        </w:rPr>
        <w:t xml:space="preserve"> </w:t>
      </w:r>
      <w:r>
        <w:t>or</w:t>
      </w:r>
      <w:r>
        <w:rPr>
          <w:spacing w:val="-15"/>
        </w:rPr>
        <w:t xml:space="preserve"> </w:t>
      </w:r>
      <w:r>
        <w:t>any</w:t>
      </w:r>
      <w:r>
        <w:rPr>
          <w:spacing w:val="-15"/>
        </w:rPr>
        <w:t xml:space="preserve"> </w:t>
      </w:r>
      <w:r>
        <w:t>other</w:t>
      </w:r>
      <w:r>
        <w:rPr>
          <w:spacing w:val="-13"/>
        </w:rPr>
        <w:t xml:space="preserve"> </w:t>
      </w:r>
      <w:r>
        <w:t>party</w:t>
      </w:r>
      <w:r>
        <w:rPr>
          <w:spacing w:val="-14"/>
        </w:rPr>
        <w:t xml:space="preserve"> </w:t>
      </w:r>
      <w:r>
        <w:t>any</w:t>
      </w:r>
      <w:r>
        <w:rPr>
          <w:spacing w:val="-14"/>
        </w:rPr>
        <w:t xml:space="preserve"> </w:t>
      </w:r>
      <w:r>
        <w:t>confidential</w:t>
      </w:r>
      <w:r>
        <w:rPr>
          <w:spacing w:val="-12"/>
        </w:rPr>
        <w:t xml:space="preserve"> </w:t>
      </w:r>
      <w:r>
        <w:t>information</w:t>
      </w:r>
      <w:r>
        <w:rPr>
          <w:spacing w:val="-59"/>
        </w:rPr>
        <w:t xml:space="preserve"> </w:t>
      </w:r>
      <w:r>
        <w:t>about</w:t>
      </w:r>
      <w:r>
        <w:rPr>
          <w:spacing w:val="-5"/>
        </w:rPr>
        <w:t xml:space="preserve"> </w:t>
      </w:r>
      <w:r>
        <w:t>the</w:t>
      </w:r>
      <w:r>
        <w:rPr>
          <w:spacing w:val="-8"/>
        </w:rPr>
        <w:t xml:space="preserve"> </w:t>
      </w:r>
      <w:r>
        <w:t>subject</w:t>
      </w:r>
      <w:r>
        <w:rPr>
          <w:spacing w:val="-7"/>
        </w:rPr>
        <w:t xml:space="preserve"> </w:t>
      </w:r>
      <w:r>
        <w:t>company,</w:t>
      </w:r>
      <w:r>
        <w:rPr>
          <w:spacing w:val="-5"/>
        </w:rPr>
        <w:t xml:space="preserve"> </w:t>
      </w:r>
      <w:r>
        <w:t>which</w:t>
      </w:r>
      <w:r>
        <w:rPr>
          <w:spacing w:val="-5"/>
        </w:rPr>
        <w:t xml:space="preserve"> </w:t>
      </w:r>
      <w:r>
        <w:t>has</w:t>
      </w:r>
      <w:r>
        <w:rPr>
          <w:spacing w:val="-5"/>
        </w:rPr>
        <w:t xml:space="preserve"> </w:t>
      </w:r>
      <w:r>
        <w:t>come</w:t>
      </w:r>
      <w:r>
        <w:rPr>
          <w:spacing w:val="-8"/>
        </w:rPr>
        <w:t xml:space="preserve"> </w:t>
      </w:r>
      <w:r>
        <w:t>to</w:t>
      </w:r>
      <w:r>
        <w:rPr>
          <w:spacing w:val="-5"/>
        </w:rPr>
        <w:t xml:space="preserve"> </w:t>
      </w:r>
      <w:r>
        <w:t>his/its</w:t>
      </w:r>
      <w:r>
        <w:rPr>
          <w:spacing w:val="-7"/>
        </w:rPr>
        <w:t xml:space="preserve"> </w:t>
      </w:r>
      <w:r>
        <w:t>knowledge</w:t>
      </w:r>
      <w:r>
        <w:rPr>
          <w:spacing w:val="-5"/>
        </w:rPr>
        <w:t xml:space="preserve"> </w:t>
      </w:r>
      <w:r>
        <w:t>without</w:t>
      </w:r>
      <w:r>
        <w:rPr>
          <w:spacing w:val="-5"/>
        </w:rPr>
        <w:t xml:space="preserve"> </w:t>
      </w:r>
      <w:r>
        <w:t>proper</w:t>
      </w:r>
      <w:r>
        <w:rPr>
          <w:spacing w:val="-5"/>
        </w:rPr>
        <w:t xml:space="preserve"> </w:t>
      </w:r>
      <w:r>
        <w:t>and</w:t>
      </w:r>
      <w:r>
        <w:rPr>
          <w:spacing w:val="-8"/>
        </w:rPr>
        <w:t xml:space="preserve"> </w:t>
      </w:r>
      <w:r>
        <w:t>specific</w:t>
      </w:r>
      <w:r>
        <w:rPr>
          <w:spacing w:val="-59"/>
        </w:rPr>
        <w:t xml:space="preserve"> </w:t>
      </w:r>
      <w:r>
        <w:t>authority</w:t>
      </w:r>
      <w:r>
        <w:rPr>
          <w:spacing w:val="-3"/>
        </w:rPr>
        <w:t xml:space="preserve"> </w:t>
      </w:r>
      <w:r>
        <w:t>or</w:t>
      </w:r>
      <w:r>
        <w:rPr>
          <w:spacing w:val="-1"/>
        </w:rPr>
        <w:t xml:space="preserve"> </w:t>
      </w:r>
      <w:r>
        <w:t>unless</w:t>
      </w:r>
      <w:r>
        <w:rPr>
          <w:spacing w:val="-3"/>
        </w:rPr>
        <w:t xml:space="preserve"> </w:t>
      </w:r>
      <w:r>
        <w:t>there</w:t>
      </w:r>
      <w:r>
        <w:rPr>
          <w:spacing w:val="-2"/>
        </w:rPr>
        <w:t xml:space="preserve"> </w:t>
      </w:r>
      <w:r>
        <w:t>is</w:t>
      </w:r>
      <w:r>
        <w:rPr>
          <w:spacing w:val="1"/>
        </w:rPr>
        <w:t xml:space="preserve"> </w:t>
      </w:r>
      <w:r>
        <w:t>a</w:t>
      </w:r>
      <w:r>
        <w:rPr>
          <w:spacing w:val="-1"/>
        </w:rPr>
        <w:t xml:space="preserve"> </w:t>
      </w:r>
      <w:r>
        <w:t>legal</w:t>
      </w:r>
      <w:r>
        <w:rPr>
          <w:spacing w:val="-1"/>
        </w:rPr>
        <w:t xml:space="preserve"> </w:t>
      </w:r>
      <w:r>
        <w:t>or</w:t>
      </w:r>
      <w:r>
        <w:rPr>
          <w:spacing w:val="-1"/>
        </w:rPr>
        <w:t xml:space="preserve"> </w:t>
      </w:r>
      <w:r>
        <w:t>professional</w:t>
      </w:r>
      <w:r>
        <w:rPr>
          <w:spacing w:val="-4"/>
        </w:rPr>
        <w:t xml:space="preserve"> </w:t>
      </w:r>
      <w:r>
        <w:t>right</w:t>
      </w:r>
      <w:r>
        <w:rPr>
          <w:spacing w:val="2"/>
        </w:rPr>
        <w:t xml:space="preserve"> </w:t>
      </w:r>
      <w:r>
        <w:t>or duty</w:t>
      </w:r>
      <w:r>
        <w:rPr>
          <w:spacing w:val="-2"/>
        </w:rPr>
        <w:t xml:space="preserve"> </w:t>
      </w:r>
      <w:r>
        <w:t>to</w:t>
      </w:r>
      <w:r>
        <w:rPr>
          <w:spacing w:val="-2"/>
        </w:rPr>
        <w:t xml:space="preserve"> </w:t>
      </w:r>
      <w:r>
        <w:t>disclose.</w:t>
      </w:r>
    </w:p>
    <w:p w:rsidR="00365C3E" w:rsidRDefault="00365C3E">
      <w:pPr>
        <w:pStyle w:val="BodyText"/>
        <w:spacing w:before="1"/>
        <w:rPr>
          <w:sz w:val="25"/>
        </w:rPr>
      </w:pPr>
    </w:p>
    <w:p w:rsidR="00365C3E" w:rsidRDefault="00533A87">
      <w:pPr>
        <w:pStyle w:val="Heading2"/>
      </w:pPr>
      <w:r>
        <w:t>Information</w:t>
      </w:r>
      <w:r>
        <w:rPr>
          <w:spacing w:val="-5"/>
        </w:rPr>
        <w:t xml:space="preserve"> </w:t>
      </w:r>
      <w:r>
        <w:t>Management</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line="276" w:lineRule="auto"/>
        <w:ind w:right="1156"/>
        <w:jc w:val="both"/>
      </w:pPr>
      <w:r>
        <w:t>A</w:t>
      </w:r>
      <w:r>
        <w:rPr>
          <w:spacing w:val="-3"/>
        </w:rPr>
        <w:t xml:space="preserve"> </w:t>
      </w:r>
      <w:r>
        <w:t>valuer</w:t>
      </w:r>
      <w:r>
        <w:rPr>
          <w:spacing w:val="-2"/>
        </w:rPr>
        <w:t xml:space="preserve"> </w:t>
      </w:r>
      <w:r>
        <w:t>shall</w:t>
      </w:r>
      <w:r>
        <w:rPr>
          <w:spacing w:val="-4"/>
        </w:rPr>
        <w:t xml:space="preserve"> </w:t>
      </w:r>
      <w:r>
        <w:t>ensure</w:t>
      </w:r>
      <w:r>
        <w:rPr>
          <w:spacing w:val="-3"/>
        </w:rPr>
        <w:t xml:space="preserve"> </w:t>
      </w:r>
      <w:r>
        <w:t>that</w:t>
      </w:r>
      <w:r>
        <w:rPr>
          <w:spacing w:val="-2"/>
        </w:rPr>
        <w:t xml:space="preserve"> </w:t>
      </w:r>
      <w:r>
        <w:t>he/</w:t>
      </w:r>
      <w:r>
        <w:rPr>
          <w:spacing w:val="-1"/>
        </w:rPr>
        <w:t xml:space="preserve"> </w:t>
      </w:r>
      <w:r>
        <w:t>it</w:t>
      </w:r>
      <w:r>
        <w:rPr>
          <w:spacing w:val="-4"/>
        </w:rPr>
        <w:t xml:space="preserve"> </w:t>
      </w:r>
      <w:r>
        <w:t>maintains</w:t>
      </w:r>
      <w:r>
        <w:rPr>
          <w:spacing w:val="-3"/>
        </w:rPr>
        <w:t xml:space="preserve"> </w:t>
      </w:r>
      <w:r>
        <w:t>written</w:t>
      </w:r>
      <w:r>
        <w:rPr>
          <w:spacing w:val="-6"/>
        </w:rPr>
        <w:t xml:space="preserve"> </w:t>
      </w:r>
      <w:r>
        <w:t>contemporaneous</w:t>
      </w:r>
      <w:r>
        <w:rPr>
          <w:spacing w:val="-4"/>
        </w:rPr>
        <w:t xml:space="preserve"> </w:t>
      </w:r>
      <w:r>
        <w:t>records</w:t>
      </w:r>
      <w:r>
        <w:rPr>
          <w:spacing w:val="-5"/>
        </w:rPr>
        <w:t xml:space="preserve"> </w:t>
      </w:r>
      <w:r>
        <w:t>for</w:t>
      </w:r>
      <w:r>
        <w:rPr>
          <w:spacing w:val="-2"/>
        </w:rPr>
        <w:t xml:space="preserve"> </w:t>
      </w:r>
      <w:r>
        <w:t>any</w:t>
      </w:r>
      <w:r>
        <w:rPr>
          <w:spacing w:val="-5"/>
        </w:rPr>
        <w:t xml:space="preserve"> </w:t>
      </w:r>
      <w:r>
        <w:t>decision</w:t>
      </w:r>
      <w:r>
        <w:rPr>
          <w:spacing w:val="-59"/>
        </w:rPr>
        <w:t xml:space="preserve"> </w:t>
      </w:r>
      <w:r>
        <w:t>taken, the reasons for taking the decision, and the information and evidence in support of</w:t>
      </w:r>
      <w:r>
        <w:rPr>
          <w:spacing w:val="1"/>
        </w:rPr>
        <w:t xml:space="preserve"> </w:t>
      </w:r>
      <w:r>
        <w:t>such decision. This shall be maintained so as to sufficiently enable a reasonable person to</w:t>
      </w:r>
      <w:r>
        <w:rPr>
          <w:spacing w:val="1"/>
        </w:rPr>
        <w:t xml:space="preserve"> </w:t>
      </w:r>
      <w:r>
        <w:t>take</w:t>
      </w:r>
      <w:r>
        <w:rPr>
          <w:spacing w:val="-1"/>
        </w:rPr>
        <w:t xml:space="preserve"> </w:t>
      </w:r>
      <w:r>
        <w:t>a</w:t>
      </w:r>
      <w:r>
        <w:rPr>
          <w:spacing w:val="-2"/>
        </w:rPr>
        <w:t xml:space="preserve"> </w:t>
      </w:r>
      <w:r>
        <w:t>view</w:t>
      </w:r>
      <w:r>
        <w:rPr>
          <w:spacing w:val="-3"/>
        </w:rPr>
        <w:t xml:space="preserve"> </w:t>
      </w:r>
      <w:r>
        <w:t>on the</w:t>
      </w:r>
      <w:r>
        <w:rPr>
          <w:spacing w:val="-3"/>
        </w:rPr>
        <w:t xml:space="preserve"> </w:t>
      </w:r>
      <w:r>
        <w:t>appropriateness</w:t>
      </w:r>
      <w:r>
        <w:rPr>
          <w:spacing w:val="-2"/>
        </w:rPr>
        <w:t xml:space="preserve"> </w:t>
      </w:r>
      <w:r>
        <w:t>of</w:t>
      </w:r>
      <w:r>
        <w:rPr>
          <w:spacing w:val="2"/>
        </w:rPr>
        <w:t xml:space="preserve"> </w:t>
      </w:r>
      <w:r>
        <w:t>his/its</w:t>
      </w:r>
      <w:r>
        <w:rPr>
          <w:spacing w:val="-2"/>
        </w:rPr>
        <w:t xml:space="preserve"> </w:t>
      </w:r>
      <w:r>
        <w:t>decisions and actions.</w:t>
      </w:r>
    </w:p>
    <w:p w:rsidR="00365C3E" w:rsidRDefault="00533A87">
      <w:pPr>
        <w:pStyle w:val="ListParagraph"/>
        <w:numPr>
          <w:ilvl w:val="0"/>
          <w:numId w:val="1"/>
        </w:numPr>
        <w:tabs>
          <w:tab w:val="left" w:pos="1588"/>
        </w:tabs>
        <w:spacing w:before="1" w:line="276" w:lineRule="auto"/>
        <w:ind w:right="1154"/>
        <w:jc w:val="both"/>
      </w:pPr>
      <w:r>
        <w:t>A</w:t>
      </w:r>
      <w:r>
        <w:rPr>
          <w:spacing w:val="-2"/>
        </w:rPr>
        <w:t xml:space="preserve"> </w:t>
      </w:r>
      <w:r>
        <w:t>valuer</w:t>
      </w:r>
      <w:r>
        <w:rPr>
          <w:spacing w:val="-1"/>
        </w:rPr>
        <w:t xml:space="preserve"> </w:t>
      </w:r>
      <w:r>
        <w:t>shall</w:t>
      </w:r>
      <w:r>
        <w:rPr>
          <w:spacing w:val="-1"/>
        </w:rPr>
        <w:t xml:space="preserve"> </w:t>
      </w:r>
      <w:r>
        <w:t>appear,</w:t>
      </w:r>
      <w:r>
        <w:rPr>
          <w:spacing w:val="-3"/>
        </w:rPr>
        <w:t xml:space="preserve"> </w:t>
      </w:r>
      <w:r>
        <w:t>co-operate</w:t>
      </w:r>
      <w:r>
        <w:rPr>
          <w:spacing w:val="-1"/>
        </w:rPr>
        <w:t xml:space="preserve"> </w:t>
      </w:r>
      <w:r>
        <w:t>and</w:t>
      </w:r>
      <w:r>
        <w:rPr>
          <w:spacing w:val="-4"/>
        </w:rPr>
        <w:t xml:space="preserve"> </w:t>
      </w:r>
      <w:r>
        <w:t>be</w:t>
      </w:r>
      <w:r>
        <w:rPr>
          <w:spacing w:val="-3"/>
        </w:rPr>
        <w:t xml:space="preserve"> </w:t>
      </w:r>
      <w:r>
        <w:t>available</w:t>
      </w:r>
      <w:r>
        <w:rPr>
          <w:spacing w:val="-4"/>
        </w:rPr>
        <w:t xml:space="preserve"> </w:t>
      </w:r>
      <w:r>
        <w:t>for inspections</w:t>
      </w:r>
      <w:r>
        <w:rPr>
          <w:spacing w:val="-4"/>
        </w:rPr>
        <w:t xml:space="preserve"> </w:t>
      </w:r>
      <w:r>
        <w:t>and</w:t>
      </w:r>
      <w:r>
        <w:rPr>
          <w:spacing w:val="-1"/>
        </w:rPr>
        <w:t xml:space="preserve"> </w:t>
      </w:r>
      <w:r>
        <w:t>investigations</w:t>
      </w:r>
      <w:r>
        <w:rPr>
          <w:spacing w:val="-4"/>
        </w:rPr>
        <w:t xml:space="preserve"> </w:t>
      </w:r>
      <w:r>
        <w:t>carried</w:t>
      </w:r>
      <w:r>
        <w:rPr>
          <w:spacing w:val="-58"/>
        </w:rPr>
        <w:t xml:space="preserve"> </w:t>
      </w:r>
      <w:r>
        <w:t>out</w:t>
      </w:r>
      <w:r>
        <w:rPr>
          <w:spacing w:val="1"/>
        </w:rPr>
        <w:t xml:space="preserve"> </w:t>
      </w:r>
      <w:r>
        <w:t>by</w:t>
      </w:r>
      <w:r>
        <w:rPr>
          <w:spacing w:val="1"/>
        </w:rPr>
        <w:t xml:space="preserve"> </w:t>
      </w:r>
      <w:r>
        <w:t>the</w:t>
      </w:r>
      <w:r>
        <w:rPr>
          <w:spacing w:val="1"/>
        </w:rPr>
        <w:t xml:space="preserve"> </w:t>
      </w:r>
      <w:r>
        <w:t>authority,</w:t>
      </w:r>
      <w:r>
        <w:rPr>
          <w:spacing w:val="1"/>
        </w:rPr>
        <w:t xml:space="preserve"> </w:t>
      </w:r>
      <w:r>
        <w:t>any</w:t>
      </w:r>
      <w:r>
        <w:rPr>
          <w:spacing w:val="1"/>
        </w:rPr>
        <w:t xml:space="preserve"> </w:t>
      </w:r>
      <w:r>
        <w:t>person</w:t>
      </w:r>
      <w:r>
        <w:rPr>
          <w:spacing w:val="1"/>
        </w:rPr>
        <w:t xml:space="preserve"> </w:t>
      </w:r>
      <w:proofErr w:type="spellStart"/>
      <w:r>
        <w:t>authorised</w:t>
      </w:r>
      <w:proofErr w:type="spellEnd"/>
      <w:r>
        <w:rPr>
          <w:spacing w:val="1"/>
        </w:rPr>
        <w:t xml:space="preserve"> </w:t>
      </w:r>
      <w:r>
        <w:t>by</w:t>
      </w:r>
      <w:r>
        <w:rPr>
          <w:spacing w:val="1"/>
        </w:rPr>
        <w:t xml:space="preserve"> </w:t>
      </w:r>
      <w:r>
        <w:t>the</w:t>
      </w:r>
      <w:r>
        <w:rPr>
          <w:spacing w:val="1"/>
        </w:rPr>
        <w:t xml:space="preserve"> </w:t>
      </w:r>
      <w:r>
        <w:t>authority,</w:t>
      </w:r>
      <w:r>
        <w:rPr>
          <w:spacing w:val="1"/>
        </w:rPr>
        <w:t xml:space="preserve"> </w:t>
      </w:r>
      <w:r>
        <w:t>the</w:t>
      </w:r>
      <w:r>
        <w:rPr>
          <w:spacing w:val="1"/>
        </w:rPr>
        <w:t xml:space="preserve"> </w:t>
      </w:r>
      <w:r>
        <w:t>registered</w:t>
      </w:r>
      <w:r>
        <w:rPr>
          <w:spacing w:val="1"/>
        </w:rPr>
        <w:t xml:space="preserve"> </w:t>
      </w:r>
      <w:proofErr w:type="gramStart"/>
      <w:r>
        <w:t>valuers</w:t>
      </w:r>
      <w:proofErr w:type="gramEnd"/>
      <w:r>
        <w:rPr>
          <w:spacing w:val="1"/>
        </w:rPr>
        <w:t xml:space="preserve"> </w:t>
      </w:r>
      <w:r>
        <w:t>organization</w:t>
      </w:r>
      <w:r>
        <w:rPr>
          <w:spacing w:val="-1"/>
        </w:rPr>
        <w:t xml:space="preserve"> </w:t>
      </w:r>
      <w:r>
        <w:t>with</w:t>
      </w:r>
      <w:r>
        <w:rPr>
          <w:spacing w:val="-1"/>
        </w:rPr>
        <w:t xml:space="preserve"> </w:t>
      </w:r>
      <w:r>
        <w:t>which</w:t>
      </w:r>
      <w:r>
        <w:rPr>
          <w:spacing w:val="-1"/>
        </w:rPr>
        <w:t xml:space="preserve"> </w:t>
      </w:r>
      <w:r>
        <w:t>he/it</w:t>
      </w:r>
      <w:r>
        <w:rPr>
          <w:spacing w:val="1"/>
        </w:rPr>
        <w:t xml:space="preserve"> </w:t>
      </w:r>
      <w:r>
        <w:t>is</w:t>
      </w:r>
      <w:r>
        <w:rPr>
          <w:spacing w:val="-3"/>
        </w:rPr>
        <w:t xml:space="preserve"> </w:t>
      </w:r>
      <w:r>
        <w:t>registered or any</w:t>
      </w:r>
      <w:r>
        <w:rPr>
          <w:spacing w:val="-3"/>
        </w:rPr>
        <w:t xml:space="preserve"> </w:t>
      </w:r>
      <w:r>
        <w:t>other</w:t>
      </w:r>
      <w:r>
        <w:rPr>
          <w:spacing w:val="-2"/>
        </w:rPr>
        <w:t xml:space="preserve"> </w:t>
      </w:r>
      <w:r>
        <w:t>statutory</w:t>
      </w:r>
      <w:r>
        <w:rPr>
          <w:spacing w:val="-2"/>
        </w:rPr>
        <w:t xml:space="preserve"> </w:t>
      </w:r>
      <w:r>
        <w:t>regulatory</w:t>
      </w:r>
      <w:r>
        <w:rPr>
          <w:spacing w:val="-3"/>
        </w:rPr>
        <w:t xml:space="preserve"> </w:t>
      </w:r>
      <w:r>
        <w:t>body.</w:t>
      </w:r>
    </w:p>
    <w:p w:rsidR="00365C3E" w:rsidRDefault="00533A87">
      <w:pPr>
        <w:pStyle w:val="ListParagraph"/>
        <w:numPr>
          <w:ilvl w:val="0"/>
          <w:numId w:val="1"/>
        </w:numPr>
        <w:tabs>
          <w:tab w:val="left" w:pos="1588"/>
        </w:tabs>
        <w:spacing w:before="1" w:line="276" w:lineRule="auto"/>
        <w:ind w:right="1155"/>
        <w:jc w:val="both"/>
      </w:pPr>
      <w:r>
        <w:t>A valuer shall provide all information and records as may be required by the authority, the</w:t>
      </w:r>
      <w:r>
        <w:rPr>
          <w:spacing w:val="1"/>
        </w:rPr>
        <w:t xml:space="preserve"> </w:t>
      </w:r>
      <w:r>
        <w:rPr>
          <w:spacing w:val="-1"/>
        </w:rPr>
        <w:t>Tribunal,</w:t>
      </w:r>
      <w:r>
        <w:rPr>
          <w:spacing w:val="-15"/>
        </w:rPr>
        <w:t xml:space="preserve"> </w:t>
      </w:r>
      <w:r>
        <w:rPr>
          <w:spacing w:val="-1"/>
        </w:rPr>
        <w:t>Appellate</w:t>
      </w:r>
      <w:r>
        <w:rPr>
          <w:spacing w:val="-14"/>
        </w:rPr>
        <w:t xml:space="preserve"> </w:t>
      </w:r>
      <w:r>
        <w:rPr>
          <w:spacing w:val="-1"/>
        </w:rPr>
        <w:t>Tribunal,</w:t>
      </w:r>
      <w:r>
        <w:rPr>
          <w:spacing w:val="-11"/>
        </w:rPr>
        <w:t xml:space="preserve"> </w:t>
      </w:r>
      <w:r>
        <w:t>the</w:t>
      </w:r>
      <w:r>
        <w:rPr>
          <w:spacing w:val="-15"/>
        </w:rPr>
        <w:t xml:space="preserve"> </w:t>
      </w:r>
      <w:r>
        <w:t>registered</w:t>
      </w:r>
      <w:r>
        <w:rPr>
          <w:spacing w:val="-13"/>
        </w:rPr>
        <w:t xml:space="preserve"> </w:t>
      </w:r>
      <w:proofErr w:type="gramStart"/>
      <w:r>
        <w:t>valuers</w:t>
      </w:r>
      <w:proofErr w:type="gramEnd"/>
      <w:r>
        <w:rPr>
          <w:spacing w:val="-12"/>
        </w:rPr>
        <w:t xml:space="preserve"> </w:t>
      </w:r>
      <w:r>
        <w:t>organization</w:t>
      </w:r>
      <w:r>
        <w:rPr>
          <w:spacing w:val="-12"/>
        </w:rPr>
        <w:t xml:space="preserve"> </w:t>
      </w:r>
      <w:r>
        <w:t>with</w:t>
      </w:r>
      <w:r>
        <w:rPr>
          <w:spacing w:val="-12"/>
        </w:rPr>
        <w:t xml:space="preserve"> </w:t>
      </w:r>
      <w:r>
        <w:t>which</w:t>
      </w:r>
      <w:r>
        <w:rPr>
          <w:spacing w:val="-11"/>
        </w:rPr>
        <w:t xml:space="preserve"> </w:t>
      </w:r>
      <w:r>
        <w:t>he/it</w:t>
      </w:r>
      <w:r>
        <w:rPr>
          <w:spacing w:val="-11"/>
        </w:rPr>
        <w:t xml:space="preserve"> </w:t>
      </w:r>
      <w:r>
        <w:t>is</w:t>
      </w:r>
      <w:r>
        <w:rPr>
          <w:spacing w:val="-15"/>
        </w:rPr>
        <w:t xml:space="preserve"> </w:t>
      </w:r>
      <w:r>
        <w:t>registered,</w:t>
      </w:r>
      <w:r>
        <w:rPr>
          <w:spacing w:val="-59"/>
        </w:rPr>
        <w:t xml:space="preserve"> </w:t>
      </w:r>
      <w:r>
        <w:t>or any</w:t>
      </w:r>
      <w:r>
        <w:rPr>
          <w:spacing w:val="-2"/>
        </w:rPr>
        <w:t xml:space="preserve"> </w:t>
      </w:r>
      <w:r>
        <w:t>other</w:t>
      </w:r>
      <w:r>
        <w:rPr>
          <w:spacing w:val="1"/>
        </w:rPr>
        <w:t xml:space="preserve"> </w:t>
      </w:r>
      <w:r>
        <w:t>statutory</w:t>
      </w:r>
      <w:r>
        <w:rPr>
          <w:spacing w:val="-2"/>
        </w:rPr>
        <w:t xml:space="preserve"> </w:t>
      </w:r>
      <w:r>
        <w:t>regulatory</w:t>
      </w:r>
      <w:r>
        <w:rPr>
          <w:spacing w:val="-2"/>
        </w:rPr>
        <w:t xml:space="preserve"> </w:t>
      </w:r>
      <w:r>
        <w:t>body.</w:t>
      </w:r>
    </w:p>
    <w:p w:rsidR="00365C3E" w:rsidRDefault="00533A87">
      <w:pPr>
        <w:pStyle w:val="ListParagraph"/>
        <w:numPr>
          <w:ilvl w:val="0"/>
          <w:numId w:val="1"/>
        </w:numPr>
        <w:tabs>
          <w:tab w:val="left" w:pos="1588"/>
        </w:tabs>
        <w:spacing w:line="276" w:lineRule="auto"/>
        <w:ind w:right="1156"/>
        <w:jc w:val="both"/>
      </w:pPr>
      <w:r>
        <w:t>A valuer while respecting the confidentiality of information acquired during the course of</w:t>
      </w:r>
      <w:r>
        <w:rPr>
          <w:spacing w:val="1"/>
        </w:rPr>
        <w:t xml:space="preserve"> </w:t>
      </w:r>
      <w:r>
        <w:t>performing professional services, shall maintain proper working papers for a period of three</w:t>
      </w:r>
      <w:r>
        <w:rPr>
          <w:spacing w:val="1"/>
        </w:rPr>
        <w:t xml:space="preserve"> </w:t>
      </w:r>
      <w:r>
        <w:t>years or such longer period as required in its contract for a specific valuation, for production</w:t>
      </w:r>
      <w:r>
        <w:rPr>
          <w:spacing w:val="-59"/>
        </w:rPr>
        <w:t xml:space="preserve"> </w:t>
      </w:r>
      <w:r>
        <w:t>before a regulatory authority or for a peer review. In the event of a pending case before the</w:t>
      </w:r>
      <w:r>
        <w:rPr>
          <w:spacing w:val="1"/>
        </w:rPr>
        <w:t xml:space="preserve"> </w:t>
      </w:r>
      <w:r>
        <w:t>Tribunal</w:t>
      </w:r>
      <w:r>
        <w:rPr>
          <w:spacing w:val="-1"/>
        </w:rPr>
        <w:t xml:space="preserve"> </w:t>
      </w:r>
      <w:r>
        <w:t>or Appellate</w:t>
      </w:r>
      <w:r>
        <w:rPr>
          <w:spacing w:val="-5"/>
        </w:rPr>
        <w:t xml:space="preserve"> </w:t>
      </w:r>
      <w:r>
        <w:t>Tribunal,</w:t>
      </w:r>
      <w:r>
        <w:rPr>
          <w:spacing w:val="1"/>
        </w:rPr>
        <w:t xml:space="preserve"> </w:t>
      </w:r>
      <w:r>
        <w:t>the</w:t>
      </w:r>
      <w:r>
        <w:rPr>
          <w:spacing w:val="-2"/>
        </w:rPr>
        <w:t xml:space="preserve"> </w:t>
      </w:r>
      <w:r>
        <w:t>record</w:t>
      </w:r>
      <w:r>
        <w:rPr>
          <w:spacing w:val="-3"/>
        </w:rPr>
        <w:t xml:space="preserve"> </w:t>
      </w:r>
      <w:r>
        <w:t>shall</w:t>
      </w:r>
      <w:r>
        <w:rPr>
          <w:spacing w:val="-1"/>
        </w:rPr>
        <w:t xml:space="preserve"> </w:t>
      </w:r>
      <w:r>
        <w:t>be</w:t>
      </w:r>
      <w:r>
        <w:rPr>
          <w:spacing w:val="-1"/>
        </w:rPr>
        <w:t xml:space="preserve"> </w:t>
      </w:r>
      <w:r>
        <w:t>maintained</w:t>
      </w:r>
      <w:r>
        <w:rPr>
          <w:spacing w:val="-3"/>
        </w:rPr>
        <w:t xml:space="preserve"> </w:t>
      </w:r>
      <w:r>
        <w:t>till the</w:t>
      </w:r>
      <w:r>
        <w:rPr>
          <w:spacing w:val="-3"/>
        </w:rPr>
        <w:t xml:space="preserve"> </w:t>
      </w:r>
      <w:r>
        <w:t>disposal</w:t>
      </w:r>
      <w:r>
        <w:rPr>
          <w:spacing w:val="-2"/>
        </w:rPr>
        <w:t xml:space="preserve"> </w:t>
      </w:r>
      <w:r>
        <w:t>of</w:t>
      </w:r>
      <w:r>
        <w:rPr>
          <w:spacing w:val="1"/>
        </w:rPr>
        <w:t xml:space="preserve"> </w:t>
      </w:r>
      <w:r>
        <w:t>the</w:t>
      </w:r>
      <w:r>
        <w:rPr>
          <w:spacing w:val="-3"/>
        </w:rPr>
        <w:t xml:space="preserve"> </w:t>
      </w:r>
      <w:r>
        <w:t>case.</w:t>
      </w:r>
    </w:p>
    <w:p w:rsidR="00365C3E" w:rsidRDefault="00365C3E">
      <w:pPr>
        <w:pStyle w:val="BodyText"/>
        <w:spacing w:before="1"/>
        <w:rPr>
          <w:sz w:val="25"/>
        </w:rPr>
      </w:pPr>
    </w:p>
    <w:p w:rsidR="00365C3E" w:rsidRDefault="00533A87">
      <w:pPr>
        <w:pStyle w:val="Heading2"/>
        <w:spacing w:before="1"/>
      </w:pPr>
      <w:r>
        <w:t>Gifts</w:t>
      </w:r>
      <w:r>
        <w:rPr>
          <w:spacing w:val="-6"/>
        </w:rPr>
        <w:t xml:space="preserve"> </w:t>
      </w:r>
      <w:r>
        <w:t>and</w:t>
      </w:r>
      <w:r>
        <w:rPr>
          <w:spacing w:val="-3"/>
        </w:rPr>
        <w:t xml:space="preserve"> </w:t>
      </w:r>
      <w:r>
        <w:t>hospitality.</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line="276" w:lineRule="auto"/>
        <w:ind w:right="1153"/>
        <w:jc w:val="both"/>
      </w:pPr>
      <w:r>
        <w:t>A</w:t>
      </w:r>
      <w:r>
        <w:rPr>
          <w:spacing w:val="-2"/>
        </w:rPr>
        <w:t xml:space="preserve"> </w:t>
      </w:r>
      <w:r>
        <w:t>valuer</w:t>
      </w:r>
      <w:r>
        <w:rPr>
          <w:spacing w:val="-1"/>
        </w:rPr>
        <w:t xml:space="preserve"> </w:t>
      </w:r>
      <w:r>
        <w:t>or</w:t>
      </w:r>
      <w:r>
        <w:rPr>
          <w:spacing w:val="-3"/>
        </w:rPr>
        <w:t xml:space="preserve"> </w:t>
      </w:r>
      <w:r>
        <w:t>his/its</w:t>
      </w:r>
      <w:r>
        <w:rPr>
          <w:spacing w:val="-5"/>
        </w:rPr>
        <w:t xml:space="preserve"> </w:t>
      </w:r>
      <w:r>
        <w:t>relative</w:t>
      </w:r>
      <w:r>
        <w:rPr>
          <w:spacing w:val="-2"/>
        </w:rPr>
        <w:t xml:space="preserve"> </w:t>
      </w:r>
      <w:r>
        <w:t>shall</w:t>
      </w:r>
      <w:r>
        <w:rPr>
          <w:spacing w:val="-2"/>
        </w:rPr>
        <w:t xml:space="preserve"> </w:t>
      </w:r>
      <w:r>
        <w:t>not</w:t>
      </w:r>
      <w:r>
        <w:rPr>
          <w:spacing w:val="-3"/>
        </w:rPr>
        <w:t xml:space="preserve"> </w:t>
      </w:r>
      <w:r>
        <w:t>accept</w:t>
      </w:r>
      <w:r>
        <w:rPr>
          <w:spacing w:val="-4"/>
        </w:rPr>
        <w:t xml:space="preserve"> </w:t>
      </w:r>
      <w:r>
        <w:t>gifts</w:t>
      </w:r>
      <w:r>
        <w:rPr>
          <w:spacing w:val="-4"/>
        </w:rPr>
        <w:t xml:space="preserve"> </w:t>
      </w:r>
      <w:r>
        <w:t>or</w:t>
      </w:r>
      <w:r>
        <w:rPr>
          <w:spacing w:val="-6"/>
        </w:rPr>
        <w:t xml:space="preserve"> </w:t>
      </w:r>
      <w:r>
        <w:t>hospitality</w:t>
      </w:r>
      <w:r>
        <w:rPr>
          <w:spacing w:val="-4"/>
        </w:rPr>
        <w:t xml:space="preserve"> </w:t>
      </w:r>
      <w:r>
        <w:t>which</w:t>
      </w:r>
      <w:r>
        <w:rPr>
          <w:spacing w:val="-1"/>
        </w:rPr>
        <w:t xml:space="preserve"> </w:t>
      </w:r>
      <w:r>
        <w:t>undermines</w:t>
      </w:r>
      <w:r>
        <w:rPr>
          <w:spacing w:val="-1"/>
        </w:rPr>
        <w:t xml:space="preserve"> </w:t>
      </w:r>
      <w:r>
        <w:t>or</w:t>
      </w:r>
      <w:r>
        <w:rPr>
          <w:spacing w:val="-3"/>
        </w:rPr>
        <w:t xml:space="preserve"> </w:t>
      </w:r>
      <w:r>
        <w:t>affects</w:t>
      </w:r>
      <w:r>
        <w:rPr>
          <w:spacing w:val="-4"/>
        </w:rPr>
        <w:t xml:space="preserve"> </w:t>
      </w:r>
      <w:r>
        <w:t>his</w:t>
      </w:r>
      <w:r>
        <w:rPr>
          <w:spacing w:val="-58"/>
        </w:rPr>
        <w:t xml:space="preserve"> </w:t>
      </w:r>
      <w:r>
        <w:t>independence</w:t>
      </w:r>
      <w:r>
        <w:rPr>
          <w:spacing w:val="-1"/>
        </w:rPr>
        <w:t xml:space="preserve"> </w:t>
      </w:r>
      <w:r>
        <w:t>as a</w:t>
      </w:r>
      <w:r>
        <w:rPr>
          <w:spacing w:val="-2"/>
        </w:rPr>
        <w:t xml:space="preserve"> </w:t>
      </w:r>
      <w:r>
        <w:t>valuer.</w:t>
      </w:r>
    </w:p>
    <w:p w:rsidR="00365C3E" w:rsidRDefault="00533A87">
      <w:pPr>
        <w:pStyle w:val="BodyText"/>
        <w:spacing w:before="2" w:line="276" w:lineRule="auto"/>
        <w:ind w:left="1587" w:right="970"/>
      </w:pPr>
      <w:r>
        <w:rPr>
          <w:spacing w:val="-1"/>
        </w:rPr>
        <w:t>Explanation:</w:t>
      </w:r>
      <w:r>
        <w:rPr>
          <w:spacing w:val="-13"/>
        </w:rPr>
        <w:t xml:space="preserve"> </w:t>
      </w:r>
      <w:r>
        <w:rPr>
          <w:spacing w:val="-1"/>
        </w:rPr>
        <w:t>For</w:t>
      </w:r>
      <w:r>
        <w:rPr>
          <w:spacing w:val="-13"/>
        </w:rPr>
        <w:t xml:space="preserve"> </w:t>
      </w:r>
      <w:r>
        <w:rPr>
          <w:spacing w:val="-1"/>
        </w:rPr>
        <w:t>the</w:t>
      </w:r>
      <w:r>
        <w:rPr>
          <w:spacing w:val="-14"/>
        </w:rPr>
        <w:t xml:space="preserve"> </w:t>
      </w:r>
      <w:r>
        <w:t>purposes</w:t>
      </w:r>
      <w:r>
        <w:rPr>
          <w:spacing w:val="-14"/>
        </w:rPr>
        <w:t xml:space="preserve"> </w:t>
      </w:r>
      <w:r>
        <w:t>of</w:t>
      </w:r>
      <w:r>
        <w:rPr>
          <w:spacing w:val="-13"/>
        </w:rPr>
        <w:t xml:space="preserve"> </w:t>
      </w:r>
      <w:r>
        <w:t>this</w:t>
      </w:r>
      <w:r>
        <w:rPr>
          <w:spacing w:val="-13"/>
        </w:rPr>
        <w:t xml:space="preserve"> </w:t>
      </w:r>
      <w:r>
        <w:t>code</w:t>
      </w:r>
      <w:r>
        <w:rPr>
          <w:spacing w:val="-16"/>
        </w:rPr>
        <w:t xml:space="preserve"> </w:t>
      </w:r>
      <w:r>
        <w:t>the</w:t>
      </w:r>
      <w:r>
        <w:rPr>
          <w:spacing w:val="-14"/>
        </w:rPr>
        <w:t xml:space="preserve"> </w:t>
      </w:r>
      <w:r>
        <w:t>term</w:t>
      </w:r>
      <w:r>
        <w:rPr>
          <w:spacing w:val="-13"/>
        </w:rPr>
        <w:t xml:space="preserve"> </w:t>
      </w:r>
      <w:r>
        <w:rPr>
          <w:rFonts w:ascii="MS Gothic" w:hAnsi="MS Gothic"/>
        </w:rPr>
        <w:t>‘</w:t>
      </w:r>
      <w:r>
        <w:t>relative</w:t>
      </w:r>
      <w:r>
        <w:rPr>
          <w:rFonts w:ascii="MS Gothic" w:hAnsi="MS Gothic"/>
        </w:rPr>
        <w:t>’</w:t>
      </w:r>
      <w:r>
        <w:rPr>
          <w:rFonts w:ascii="MS Gothic" w:hAnsi="MS Gothic"/>
          <w:spacing w:val="-62"/>
        </w:rPr>
        <w:t xml:space="preserve"> </w:t>
      </w:r>
      <w:r>
        <w:t>shall</w:t>
      </w:r>
      <w:r>
        <w:rPr>
          <w:spacing w:val="-14"/>
        </w:rPr>
        <w:t xml:space="preserve"> </w:t>
      </w:r>
      <w:r>
        <w:t>have</w:t>
      </w:r>
      <w:r>
        <w:rPr>
          <w:spacing w:val="-14"/>
        </w:rPr>
        <w:t xml:space="preserve"> </w:t>
      </w:r>
      <w:r>
        <w:t>the</w:t>
      </w:r>
      <w:r>
        <w:rPr>
          <w:spacing w:val="-14"/>
        </w:rPr>
        <w:t xml:space="preserve"> </w:t>
      </w:r>
      <w:r>
        <w:t>same</w:t>
      </w:r>
      <w:r>
        <w:rPr>
          <w:spacing w:val="-16"/>
        </w:rPr>
        <w:t xml:space="preserve"> </w:t>
      </w:r>
      <w:r>
        <w:t>meaning</w:t>
      </w:r>
      <w:r>
        <w:rPr>
          <w:spacing w:val="-58"/>
        </w:rPr>
        <w:t xml:space="preserve"> </w:t>
      </w:r>
      <w:r>
        <w:t>as</w:t>
      </w:r>
      <w:r>
        <w:rPr>
          <w:spacing w:val="-1"/>
        </w:rPr>
        <w:t xml:space="preserve"> </w:t>
      </w:r>
      <w:r>
        <w:t>defined in</w:t>
      </w:r>
      <w:r>
        <w:rPr>
          <w:spacing w:val="-2"/>
        </w:rPr>
        <w:t xml:space="preserve"> </w:t>
      </w:r>
      <w:r>
        <w:t>clause</w:t>
      </w:r>
      <w:r>
        <w:rPr>
          <w:spacing w:val="-3"/>
        </w:rPr>
        <w:t xml:space="preserve"> </w:t>
      </w:r>
      <w:r>
        <w:t>(77)</w:t>
      </w:r>
      <w:r>
        <w:rPr>
          <w:spacing w:val="-1"/>
        </w:rPr>
        <w:t xml:space="preserve"> </w:t>
      </w:r>
      <w:r>
        <w:t>of</w:t>
      </w:r>
      <w:r>
        <w:rPr>
          <w:spacing w:val="2"/>
        </w:rPr>
        <w:t xml:space="preserve"> </w:t>
      </w:r>
      <w:r>
        <w:t>Section 2</w:t>
      </w:r>
      <w:r>
        <w:rPr>
          <w:spacing w:val="-3"/>
        </w:rPr>
        <w:t xml:space="preserve"> </w:t>
      </w:r>
      <w:r>
        <w:t>of</w:t>
      </w:r>
      <w:r>
        <w:rPr>
          <w:spacing w:val="-1"/>
        </w:rPr>
        <w:t xml:space="preserve"> </w:t>
      </w:r>
      <w:r>
        <w:t>the Companies Act,</w:t>
      </w:r>
      <w:r>
        <w:rPr>
          <w:spacing w:val="-2"/>
        </w:rPr>
        <w:t xml:space="preserve"> </w:t>
      </w:r>
      <w:r>
        <w:t>2013</w:t>
      </w:r>
      <w:r>
        <w:rPr>
          <w:spacing w:val="-2"/>
        </w:rPr>
        <w:t xml:space="preserve"> </w:t>
      </w:r>
      <w:r>
        <w:t>(18</w:t>
      </w:r>
      <w:r>
        <w:rPr>
          <w:spacing w:val="-2"/>
        </w:rPr>
        <w:t xml:space="preserve"> </w:t>
      </w:r>
      <w:r>
        <w:t>of</w:t>
      </w:r>
      <w:r>
        <w:rPr>
          <w:spacing w:val="2"/>
        </w:rPr>
        <w:t xml:space="preserve"> </w:t>
      </w:r>
      <w:r>
        <w:t>2013).</w:t>
      </w:r>
    </w:p>
    <w:p w:rsidR="00365C3E" w:rsidRDefault="00365C3E">
      <w:pPr>
        <w:spacing w:line="276" w:lineRule="auto"/>
        <w:sectPr w:rsidR="00365C3E">
          <w:pgSz w:w="12240" w:h="15840"/>
          <w:pgMar w:top="1440" w:right="280" w:bottom="1180" w:left="280" w:header="240" w:footer="999" w:gutter="0"/>
          <w:cols w:space="720"/>
        </w:sectPr>
      </w:pPr>
    </w:p>
    <w:p w:rsidR="00365C3E" w:rsidRDefault="00533A87">
      <w:pPr>
        <w:pStyle w:val="ListParagraph"/>
        <w:numPr>
          <w:ilvl w:val="0"/>
          <w:numId w:val="1"/>
        </w:numPr>
        <w:tabs>
          <w:tab w:val="left" w:pos="1588"/>
        </w:tabs>
        <w:spacing w:line="276" w:lineRule="auto"/>
        <w:ind w:right="1156"/>
        <w:jc w:val="both"/>
      </w:pPr>
      <w:r>
        <w:t>A valuer shall not offer gifts or hospitality or a financial or any other advantage to a public</w:t>
      </w:r>
      <w:r>
        <w:rPr>
          <w:spacing w:val="1"/>
        </w:rPr>
        <w:t xml:space="preserve"> </w:t>
      </w:r>
      <w:r>
        <w:t>servant</w:t>
      </w:r>
      <w:r>
        <w:rPr>
          <w:spacing w:val="-5"/>
        </w:rPr>
        <w:t xml:space="preserve"> </w:t>
      </w:r>
      <w:r>
        <w:t>or</w:t>
      </w:r>
      <w:r>
        <w:rPr>
          <w:spacing w:val="-5"/>
        </w:rPr>
        <w:t xml:space="preserve"> </w:t>
      </w:r>
      <w:r>
        <w:t>any</w:t>
      </w:r>
      <w:r>
        <w:rPr>
          <w:spacing w:val="-7"/>
        </w:rPr>
        <w:t xml:space="preserve"> </w:t>
      </w:r>
      <w:r>
        <w:t>other</w:t>
      </w:r>
      <w:r>
        <w:rPr>
          <w:spacing w:val="-4"/>
        </w:rPr>
        <w:t xml:space="preserve"> </w:t>
      </w:r>
      <w:r>
        <w:t>person</w:t>
      </w:r>
      <w:r>
        <w:rPr>
          <w:spacing w:val="-7"/>
        </w:rPr>
        <w:t xml:space="preserve"> </w:t>
      </w:r>
      <w:r>
        <w:t>with</w:t>
      </w:r>
      <w:r>
        <w:rPr>
          <w:spacing w:val="-5"/>
        </w:rPr>
        <w:t xml:space="preserve"> </w:t>
      </w:r>
      <w:r>
        <w:t>a</w:t>
      </w:r>
      <w:r>
        <w:rPr>
          <w:spacing w:val="-3"/>
        </w:rPr>
        <w:t xml:space="preserve"> </w:t>
      </w:r>
      <w:r>
        <w:t>view</w:t>
      </w:r>
      <w:r>
        <w:rPr>
          <w:spacing w:val="-8"/>
        </w:rPr>
        <w:t xml:space="preserve"> </w:t>
      </w:r>
      <w:r>
        <w:t>to</w:t>
      </w:r>
      <w:r>
        <w:rPr>
          <w:spacing w:val="-5"/>
        </w:rPr>
        <w:t xml:space="preserve"> </w:t>
      </w:r>
      <w:r>
        <w:t>obtain</w:t>
      </w:r>
      <w:r>
        <w:rPr>
          <w:spacing w:val="-6"/>
        </w:rPr>
        <w:t xml:space="preserve"> </w:t>
      </w:r>
      <w:r>
        <w:t>or</w:t>
      </w:r>
      <w:r>
        <w:rPr>
          <w:spacing w:val="-5"/>
        </w:rPr>
        <w:t xml:space="preserve"> </w:t>
      </w:r>
      <w:r>
        <w:t>retain</w:t>
      </w:r>
      <w:r>
        <w:rPr>
          <w:spacing w:val="-5"/>
        </w:rPr>
        <w:t xml:space="preserve"> </w:t>
      </w:r>
      <w:r>
        <w:t>work</w:t>
      </w:r>
      <w:r>
        <w:rPr>
          <w:spacing w:val="-5"/>
        </w:rPr>
        <w:t xml:space="preserve"> </w:t>
      </w:r>
      <w:r>
        <w:t>for</w:t>
      </w:r>
      <w:r>
        <w:rPr>
          <w:spacing w:val="-4"/>
        </w:rPr>
        <w:t xml:space="preserve"> </w:t>
      </w:r>
      <w:r>
        <w:t>himself/</w:t>
      </w:r>
      <w:r>
        <w:rPr>
          <w:spacing w:val="-5"/>
        </w:rPr>
        <w:t xml:space="preserve"> </w:t>
      </w:r>
      <w:r>
        <w:t>itself,</w:t>
      </w:r>
      <w:r>
        <w:rPr>
          <w:spacing w:val="-4"/>
        </w:rPr>
        <w:t xml:space="preserve"> </w:t>
      </w:r>
      <w:r>
        <w:t>or</w:t>
      </w:r>
      <w:r>
        <w:rPr>
          <w:spacing w:val="-7"/>
        </w:rPr>
        <w:t xml:space="preserve"> </w:t>
      </w:r>
      <w:r>
        <w:t>to</w:t>
      </w:r>
      <w:r>
        <w:rPr>
          <w:spacing w:val="-5"/>
        </w:rPr>
        <w:t xml:space="preserve"> </w:t>
      </w:r>
      <w:r>
        <w:t>obtain</w:t>
      </w:r>
      <w:r>
        <w:rPr>
          <w:spacing w:val="-59"/>
        </w:rPr>
        <w:t xml:space="preserve"> </w:t>
      </w:r>
      <w:r>
        <w:t>or retain an</w:t>
      </w:r>
      <w:r>
        <w:rPr>
          <w:spacing w:val="-2"/>
        </w:rPr>
        <w:t xml:space="preserve"> </w:t>
      </w:r>
      <w:r>
        <w:t>advantage</w:t>
      </w:r>
      <w:r>
        <w:rPr>
          <w:spacing w:val="-1"/>
        </w:rPr>
        <w:t xml:space="preserve"> </w:t>
      </w:r>
      <w:r>
        <w:t>in</w:t>
      </w:r>
      <w:r>
        <w:rPr>
          <w:spacing w:val="-2"/>
        </w:rPr>
        <w:t xml:space="preserve"> </w:t>
      </w:r>
      <w:r>
        <w:t>the</w:t>
      </w:r>
      <w:r>
        <w:rPr>
          <w:spacing w:val="-2"/>
        </w:rPr>
        <w:t xml:space="preserve"> </w:t>
      </w:r>
      <w:r>
        <w:t>conduct</w:t>
      </w:r>
      <w:r>
        <w:rPr>
          <w:spacing w:val="1"/>
        </w:rPr>
        <w:t xml:space="preserve"> </w:t>
      </w:r>
      <w:r>
        <w:t>of</w:t>
      </w:r>
      <w:r>
        <w:rPr>
          <w:spacing w:val="2"/>
        </w:rPr>
        <w:t xml:space="preserve"> </w:t>
      </w:r>
      <w:r>
        <w:t>profession</w:t>
      </w:r>
      <w:r>
        <w:rPr>
          <w:spacing w:val="-2"/>
        </w:rPr>
        <w:t xml:space="preserve"> </w:t>
      </w:r>
      <w:r>
        <w:t>for himself/</w:t>
      </w:r>
      <w:r>
        <w:rPr>
          <w:spacing w:val="-1"/>
        </w:rPr>
        <w:t xml:space="preserve"> </w:t>
      </w:r>
      <w:r>
        <w:t>itself.</w:t>
      </w:r>
    </w:p>
    <w:p w:rsidR="00365C3E" w:rsidRDefault="00365C3E">
      <w:pPr>
        <w:pStyle w:val="BodyText"/>
        <w:spacing w:before="10"/>
        <w:rPr>
          <w:sz w:val="24"/>
        </w:rPr>
      </w:pPr>
    </w:p>
    <w:p w:rsidR="00365C3E" w:rsidRDefault="00533A87">
      <w:pPr>
        <w:pStyle w:val="Heading2"/>
        <w:spacing w:before="1"/>
      </w:pPr>
      <w:r>
        <w:t>Remuneration</w:t>
      </w:r>
      <w:r>
        <w:rPr>
          <w:spacing w:val="-1"/>
        </w:rPr>
        <w:t xml:space="preserve"> </w:t>
      </w:r>
      <w:r>
        <w:t>and</w:t>
      </w:r>
      <w:r>
        <w:rPr>
          <w:spacing w:val="-3"/>
        </w:rPr>
        <w:t xml:space="preserve"> </w:t>
      </w:r>
      <w:r>
        <w:t>Costs.</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line="276" w:lineRule="auto"/>
        <w:ind w:right="1160"/>
        <w:jc w:val="both"/>
      </w:pPr>
      <w:r>
        <w:t>A valuer shall provide services for remuneration which is charged in a transparent manner,</w:t>
      </w:r>
      <w:r>
        <w:rPr>
          <w:spacing w:val="1"/>
        </w:rPr>
        <w:t xml:space="preserve"> </w:t>
      </w:r>
      <w:r>
        <w:t>is a reasonable reflection of the work necessarily and properly undertaken, and is not</w:t>
      </w:r>
      <w:r>
        <w:rPr>
          <w:spacing w:val="1"/>
        </w:rPr>
        <w:t xml:space="preserve"> </w:t>
      </w:r>
      <w:r>
        <w:t>inconsistent</w:t>
      </w:r>
      <w:r>
        <w:rPr>
          <w:spacing w:val="1"/>
        </w:rPr>
        <w:t xml:space="preserve"> </w:t>
      </w:r>
      <w:r>
        <w:t>with the</w:t>
      </w:r>
      <w:r>
        <w:rPr>
          <w:spacing w:val="-2"/>
        </w:rPr>
        <w:t xml:space="preserve"> </w:t>
      </w:r>
      <w:r>
        <w:t>applicable rules.</w:t>
      </w:r>
    </w:p>
    <w:p w:rsidR="00365C3E" w:rsidRDefault="00533A87">
      <w:pPr>
        <w:pStyle w:val="ListParagraph"/>
        <w:numPr>
          <w:ilvl w:val="0"/>
          <w:numId w:val="1"/>
        </w:numPr>
        <w:tabs>
          <w:tab w:val="left" w:pos="1588"/>
        </w:tabs>
        <w:spacing w:before="1" w:line="276" w:lineRule="auto"/>
        <w:ind w:right="1154"/>
        <w:jc w:val="both"/>
      </w:pPr>
      <w:r>
        <w:rPr>
          <w:spacing w:val="-1"/>
        </w:rPr>
        <w:t>A</w:t>
      </w:r>
      <w:r>
        <w:rPr>
          <w:spacing w:val="-12"/>
        </w:rPr>
        <w:t xml:space="preserve"> </w:t>
      </w:r>
      <w:r>
        <w:rPr>
          <w:spacing w:val="-1"/>
        </w:rPr>
        <w:t>valuer</w:t>
      </w:r>
      <w:r>
        <w:rPr>
          <w:spacing w:val="-11"/>
        </w:rPr>
        <w:t xml:space="preserve"> </w:t>
      </w:r>
      <w:r>
        <w:rPr>
          <w:spacing w:val="-1"/>
        </w:rPr>
        <w:t>shall</w:t>
      </w:r>
      <w:r>
        <w:rPr>
          <w:spacing w:val="-12"/>
        </w:rPr>
        <w:t xml:space="preserve"> </w:t>
      </w:r>
      <w:r>
        <w:rPr>
          <w:spacing w:val="-1"/>
        </w:rPr>
        <w:t>not</w:t>
      </w:r>
      <w:r>
        <w:rPr>
          <w:spacing w:val="-13"/>
        </w:rPr>
        <w:t xml:space="preserve"> </w:t>
      </w:r>
      <w:r>
        <w:rPr>
          <w:spacing w:val="-1"/>
        </w:rPr>
        <w:t>accept</w:t>
      </w:r>
      <w:r>
        <w:rPr>
          <w:spacing w:val="-15"/>
        </w:rPr>
        <w:t xml:space="preserve"> </w:t>
      </w:r>
      <w:r>
        <w:rPr>
          <w:spacing w:val="-1"/>
        </w:rPr>
        <w:t>any</w:t>
      </w:r>
      <w:r>
        <w:rPr>
          <w:spacing w:val="-14"/>
        </w:rPr>
        <w:t xml:space="preserve"> </w:t>
      </w:r>
      <w:r>
        <w:rPr>
          <w:spacing w:val="-1"/>
        </w:rPr>
        <w:t>fees</w:t>
      </w:r>
      <w:r>
        <w:rPr>
          <w:spacing w:val="-11"/>
        </w:rPr>
        <w:t xml:space="preserve"> </w:t>
      </w:r>
      <w:r>
        <w:t>or</w:t>
      </w:r>
      <w:r>
        <w:rPr>
          <w:spacing w:val="-13"/>
        </w:rPr>
        <w:t xml:space="preserve"> </w:t>
      </w:r>
      <w:r>
        <w:t>charges</w:t>
      </w:r>
      <w:r>
        <w:rPr>
          <w:spacing w:val="-10"/>
        </w:rPr>
        <w:t xml:space="preserve"> </w:t>
      </w:r>
      <w:r>
        <w:t>other</w:t>
      </w:r>
      <w:r>
        <w:rPr>
          <w:spacing w:val="-13"/>
        </w:rPr>
        <w:t xml:space="preserve"> </w:t>
      </w:r>
      <w:r>
        <w:t>than</w:t>
      </w:r>
      <w:r>
        <w:rPr>
          <w:spacing w:val="-14"/>
        </w:rPr>
        <w:t xml:space="preserve"> </w:t>
      </w:r>
      <w:r>
        <w:t>those</w:t>
      </w:r>
      <w:r>
        <w:rPr>
          <w:spacing w:val="-14"/>
        </w:rPr>
        <w:t xml:space="preserve"> </w:t>
      </w:r>
      <w:r>
        <w:t>which</w:t>
      </w:r>
      <w:r>
        <w:rPr>
          <w:spacing w:val="-11"/>
        </w:rPr>
        <w:t xml:space="preserve"> </w:t>
      </w:r>
      <w:r>
        <w:t>are</w:t>
      </w:r>
      <w:r>
        <w:rPr>
          <w:spacing w:val="-11"/>
        </w:rPr>
        <w:t xml:space="preserve"> </w:t>
      </w:r>
      <w:r>
        <w:t>disclosed</w:t>
      </w:r>
      <w:r>
        <w:rPr>
          <w:spacing w:val="-11"/>
        </w:rPr>
        <w:t xml:space="preserve"> </w:t>
      </w:r>
      <w:r>
        <w:t>in</w:t>
      </w:r>
      <w:r>
        <w:rPr>
          <w:spacing w:val="-11"/>
        </w:rPr>
        <w:t xml:space="preserve"> </w:t>
      </w:r>
      <w:r>
        <w:t>a</w:t>
      </w:r>
      <w:r>
        <w:rPr>
          <w:spacing w:val="-14"/>
        </w:rPr>
        <w:t xml:space="preserve"> </w:t>
      </w:r>
      <w:r>
        <w:t>written</w:t>
      </w:r>
      <w:r>
        <w:rPr>
          <w:spacing w:val="-58"/>
        </w:rPr>
        <w:t xml:space="preserve"> </w:t>
      </w:r>
      <w:r>
        <w:t>contract</w:t>
      </w:r>
      <w:r>
        <w:rPr>
          <w:spacing w:val="1"/>
        </w:rPr>
        <w:t xml:space="preserve"> </w:t>
      </w:r>
      <w:r>
        <w:t>with the</w:t>
      </w:r>
      <w:r>
        <w:rPr>
          <w:spacing w:val="-2"/>
        </w:rPr>
        <w:t xml:space="preserve"> </w:t>
      </w:r>
      <w:r>
        <w:t>person</w:t>
      </w:r>
      <w:r>
        <w:rPr>
          <w:spacing w:val="-3"/>
        </w:rPr>
        <w:t xml:space="preserve"> </w:t>
      </w:r>
      <w:r>
        <w:t>to whom</w:t>
      </w:r>
      <w:r>
        <w:rPr>
          <w:spacing w:val="1"/>
        </w:rPr>
        <w:t xml:space="preserve"> </w:t>
      </w:r>
      <w:r>
        <w:t>he</w:t>
      </w:r>
      <w:r>
        <w:rPr>
          <w:spacing w:val="-2"/>
        </w:rPr>
        <w:t xml:space="preserve"> </w:t>
      </w:r>
      <w:r>
        <w:t>would</w:t>
      </w:r>
      <w:r>
        <w:rPr>
          <w:spacing w:val="-1"/>
        </w:rPr>
        <w:t xml:space="preserve"> </w:t>
      </w:r>
      <w:r>
        <w:t>be rendering service.</w:t>
      </w:r>
    </w:p>
    <w:p w:rsidR="00365C3E" w:rsidRDefault="00365C3E">
      <w:pPr>
        <w:pStyle w:val="BodyText"/>
        <w:spacing w:before="2"/>
        <w:rPr>
          <w:sz w:val="25"/>
        </w:rPr>
      </w:pPr>
    </w:p>
    <w:p w:rsidR="00365C3E" w:rsidRDefault="00533A87">
      <w:pPr>
        <w:pStyle w:val="Heading2"/>
      </w:pPr>
      <w:r>
        <w:t>Occupation,</w:t>
      </w:r>
      <w:r>
        <w:rPr>
          <w:spacing w:val="-4"/>
        </w:rPr>
        <w:t xml:space="preserve"> </w:t>
      </w:r>
      <w:r>
        <w:t>employability</w:t>
      </w:r>
      <w:r>
        <w:rPr>
          <w:spacing w:val="-6"/>
        </w:rPr>
        <w:t xml:space="preserve"> </w:t>
      </w:r>
      <w:r>
        <w:t>and</w:t>
      </w:r>
      <w:r>
        <w:rPr>
          <w:spacing w:val="-2"/>
        </w:rPr>
        <w:t xml:space="preserve"> </w:t>
      </w:r>
      <w:r>
        <w:t>restrictions.</w:t>
      </w:r>
    </w:p>
    <w:p w:rsidR="00365C3E" w:rsidRDefault="00365C3E">
      <w:pPr>
        <w:pStyle w:val="BodyText"/>
        <w:spacing w:before="8"/>
        <w:rPr>
          <w:rFonts w:ascii="Arial"/>
          <w:b/>
          <w:sz w:val="28"/>
        </w:rPr>
      </w:pPr>
    </w:p>
    <w:p w:rsidR="00365C3E" w:rsidRDefault="00533A87">
      <w:pPr>
        <w:pStyle w:val="ListParagraph"/>
        <w:numPr>
          <w:ilvl w:val="0"/>
          <w:numId w:val="1"/>
        </w:numPr>
        <w:tabs>
          <w:tab w:val="left" w:pos="1588"/>
        </w:tabs>
        <w:spacing w:line="276" w:lineRule="auto"/>
        <w:ind w:right="1161"/>
        <w:jc w:val="both"/>
      </w:pPr>
      <w:r>
        <w:t>A valuer shall refrain from accepting too many assignments, if he/it is unlikely to be able to</w:t>
      </w:r>
      <w:r>
        <w:rPr>
          <w:spacing w:val="1"/>
        </w:rPr>
        <w:t xml:space="preserve"> </w:t>
      </w:r>
      <w:r>
        <w:t>devote adequate</w:t>
      </w:r>
      <w:r>
        <w:rPr>
          <w:spacing w:val="-2"/>
        </w:rPr>
        <w:t xml:space="preserve"> </w:t>
      </w:r>
      <w:r>
        <w:t>time</w:t>
      </w:r>
      <w:r>
        <w:rPr>
          <w:spacing w:val="-2"/>
        </w:rPr>
        <w:t xml:space="preserve"> </w:t>
      </w:r>
      <w:r>
        <w:t>to</w:t>
      </w:r>
      <w:r>
        <w:rPr>
          <w:spacing w:val="-4"/>
        </w:rPr>
        <w:t xml:space="preserve"> </w:t>
      </w:r>
      <w:r>
        <w:t>each of</w:t>
      </w:r>
      <w:r>
        <w:rPr>
          <w:spacing w:val="2"/>
        </w:rPr>
        <w:t xml:space="preserve"> </w:t>
      </w:r>
      <w:r>
        <w:t>his/</w:t>
      </w:r>
      <w:r>
        <w:rPr>
          <w:spacing w:val="-1"/>
        </w:rPr>
        <w:t xml:space="preserve"> </w:t>
      </w:r>
      <w:r>
        <w:t>its</w:t>
      </w:r>
      <w:r>
        <w:rPr>
          <w:spacing w:val="-2"/>
        </w:rPr>
        <w:t xml:space="preserve"> </w:t>
      </w:r>
      <w:r>
        <w:t>assignments.</w:t>
      </w:r>
    </w:p>
    <w:p w:rsidR="00365C3E" w:rsidRDefault="00533A87">
      <w:pPr>
        <w:pStyle w:val="ListParagraph"/>
        <w:numPr>
          <w:ilvl w:val="0"/>
          <w:numId w:val="1"/>
        </w:numPr>
        <w:tabs>
          <w:tab w:val="left" w:pos="1588"/>
        </w:tabs>
        <w:spacing w:before="2" w:line="276" w:lineRule="auto"/>
        <w:ind w:right="1160"/>
        <w:jc w:val="both"/>
      </w:pPr>
      <w:r>
        <w:t>A valuer shall not conduct business which in the opinion of the authority or the registered</w:t>
      </w:r>
      <w:r>
        <w:rPr>
          <w:spacing w:val="1"/>
        </w:rPr>
        <w:t xml:space="preserve"> </w:t>
      </w:r>
      <w:proofErr w:type="spellStart"/>
      <w:r>
        <w:t>valuer</w:t>
      </w:r>
      <w:proofErr w:type="spellEnd"/>
      <w:r>
        <w:t xml:space="preserve"> </w:t>
      </w:r>
      <w:proofErr w:type="spellStart"/>
      <w:r>
        <w:t>organisation</w:t>
      </w:r>
      <w:proofErr w:type="spellEnd"/>
      <w:r>
        <w:t xml:space="preserve"> discredits</w:t>
      </w:r>
      <w:r>
        <w:rPr>
          <w:spacing w:val="1"/>
        </w:rPr>
        <w:t xml:space="preserve"> </w:t>
      </w:r>
      <w:r>
        <w:t>the</w:t>
      </w:r>
      <w:r>
        <w:rPr>
          <w:spacing w:val="-2"/>
        </w:rPr>
        <w:t xml:space="preserve"> </w:t>
      </w:r>
      <w:r>
        <w:t>profession.</w:t>
      </w:r>
    </w:p>
    <w:p w:rsidR="00365C3E" w:rsidRDefault="00365C3E">
      <w:pPr>
        <w:pStyle w:val="BodyText"/>
        <w:spacing w:before="11"/>
        <w:rPr>
          <w:sz w:val="24"/>
        </w:rPr>
      </w:pPr>
    </w:p>
    <w:p w:rsidR="00365C3E" w:rsidRDefault="00533A87">
      <w:pPr>
        <w:pStyle w:val="Heading2"/>
      </w:pPr>
      <w:r>
        <w:t>Miscellaneous</w:t>
      </w:r>
    </w:p>
    <w:p w:rsidR="00365C3E" w:rsidRDefault="00365C3E">
      <w:pPr>
        <w:pStyle w:val="BodyText"/>
        <w:spacing w:before="10"/>
        <w:rPr>
          <w:rFonts w:ascii="Arial"/>
          <w:b/>
          <w:sz w:val="28"/>
        </w:rPr>
      </w:pPr>
    </w:p>
    <w:p w:rsidR="00365C3E" w:rsidRDefault="00533A87">
      <w:pPr>
        <w:pStyle w:val="ListParagraph"/>
        <w:numPr>
          <w:ilvl w:val="0"/>
          <w:numId w:val="1"/>
        </w:numPr>
        <w:tabs>
          <w:tab w:val="left" w:pos="1588"/>
        </w:tabs>
        <w:spacing w:line="276" w:lineRule="auto"/>
        <w:ind w:right="1156"/>
        <w:jc w:val="both"/>
      </w:pPr>
      <w:r>
        <w:t>A</w:t>
      </w:r>
      <w:r>
        <w:rPr>
          <w:spacing w:val="-9"/>
        </w:rPr>
        <w:t xml:space="preserve"> </w:t>
      </w:r>
      <w:r>
        <w:t>valuer</w:t>
      </w:r>
      <w:r>
        <w:rPr>
          <w:spacing w:val="-8"/>
        </w:rPr>
        <w:t xml:space="preserve"> </w:t>
      </w:r>
      <w:r>
        <w:t>shall</w:t>
      </w:r>
      <w:r>
        <w:rPr>
          <w:spacing w:val="-10"/>
        </w:rPr>
        <w:t xml:space="preserve"> </w:t>
      </w:r>
      <w:r>
        <w:t>refrain</w:t>
      </w:r>
      <w:r>
        <w:rPr>
          <w:spacing w:val="-11"/>
        </w:rPr>
        <w:t xml:space="preserve"> </w:t>
      </w:r>
      <w:r>
        <w:t>from</w:t>
      </w:r>
      <w:r>
        <w:rPr>
          <w:spacing w:val="-8"/>
        </w:rPr>
        <w:t xml:space="preserve"> </w:t>
      </w:r>
      <w:r>
        <w:t>undertaking</w:t>
      </w:r>
      <w:r>
        <w:rPr>
          <w:spacing w:val="-9"/>
        </w:rPr>
        <w:t xml:space="preserve"> </w:t>
      </w:r>
      <w:r>
        <w:t>to</w:t>
      </w:r>
      <w:r>
        <w:rPr>
          <w:spacing w:val="-11"/>
        </w:rPr>
        <w:t xml:space="preserve"> </w:t>
      </w:r>
      <w:r>
        <w:t>review</w:t>
      </w:r>
      <w:r>
        <w:rPr>
          <w:spacing w:val="-12"/>
        </w:rPr>
        <w:t xml:space="preserve"> </w:t>
      </w:r>
      <w:r>
        <w:t>the</w:t>
      </w:r>
      <w:r>
        <w:rPr>
          <w:spacing w:val="-9"/>
        </w:rPr>
        <w:t xml:space="preserve"> </w:t>
      </w:r>
      <w:r>
        <w:t>work</w:t>
      </w:r>
      <w:r>
        <w:rPr>
          <w:spacing w:val="-4"/>
        </w:rPr>
        <w:t xml:space="preserve"> </w:t>
      </w:r>
      <w:r>
        <w:t>of</w:t>
      </w:r>
      <w:r>
        <w:rPr>
          <w:spacing w:val="-8"/>
        </w:rPr>
        <w:t xml:space="preserve"> </w:t>
      </w:r>
      <w:r>
        <w:t>another</w:t>
      </w:r>
      <w:r>
        <w:rPr>
          <w:spacing w:val="-8"/>
        </w:rPr>
        <w:t xml:space="preserve"> </w:t>
      </w:r>
      <w:r>
        <w:t>valuer</w:t>
      </w:r>
      <w:r>
        <w:rPr>
          <w:spacing w:val="-10"/>
        </w:rPr>
        <w:t xml:space="preserve"> </w:t>
      </w:r>
      <w:r>
        <w:t>of</w:t>
      </w:r>
      <w:r>
        <w:rPr>
          <w:spacing w:val="-8"/>
        </w:rPr>
        <w:t xml:space="preserve"> </w:t>
      </w:r>
      <w:r>
        <w:t>the</w:t>
      </w:r>
      <w:r>
        <w:rPr>
          <w:spacing w:val="-11"/>
        </w:rPr>
        <w:t xml:space="preserve"> </w:t>
      </w:r>
      <w:r>
        <w:t>same</w:t>
      </w:r>
      <w:r>
        <w:rPr>
          <w:spacing w:val="-9"/>
        </w:rPr>
        <w:t xml:space="preserve"> </w:t>
      </w:r>
      <w:r>
        <w:t>client</w:t>
      </w:r>
      <w:r>
        <w:rPr>
          <w:spacing w:val="-59"/>
        </w:rPr>
        <w:t xml:space="preserve"> </w:t>
      </w:r>
      <w:r>
        <w:t>except</w:t>
      </w:r>
      <w:r>
        <w:rPr>
          <w:spacing w:val="-8"/>
        </w:rPr>
        <w:t xml:space="preserve"> </w:t>
      </w:r>
      <w:r>
        <w:t>under</w:t>
      </w:r>
      <w:r>
        <w:rPr>
          <w:spacing w:val="-8"/>
        </w:rPr>
        <w:t xml:space="preserve"> </w:t>
      </w:r>
      <w:r>
        <w:t>written</w:t>
      </w:r>
      <w:r>
        <w:rPr>
          <w:spacing w:val="-12"/>
        </w:rPr>
        <w:t xml:space="preserve"> </w:t>
      </w:r>
      <w:r>
        <w:t>orders</w:t>
      </w:r>
      <w:r>
        <w:rPr>
          <w:spacing w:val="-9"/>
        </w:rPr>
        <w:t xml:space="preserve"> </w:t>
      </w:r>
      <w:r>
        <w:t>from</w:t>
      </w:r>
      <w:r>
        <w:rPr>
          <w:spacing w:val="-10"/>
        </w:rPr>
        <w:t xml:space="preserve"> </w:t>
      </w:r>
      <w:r>
        <w:t>the</w:t>
      </w:r>
      <w:r>
        <w:rPr>
          <w:spacing w:val="-9"/>
        </w:rPr>
        <w:t xml:space="preserve"> </w:t>
      </w:r>
      <w:r>
        <w:t>bank</w:t>
      </w:r>
      <w:r>
        <w:rPr>
          <w:spacing w:val="-8"/>
        </w:rPr>
        <w:t xml:space="preserve"> </w:t>
      </w:r>
      <w:r>
        <w:t>or</w:t>
      </w:r>
      <w:r>
        <w:rPr>
          <w:spacing w:val="-9"/>
        </w:rPr>
        <w:t xml:space="preserve"> </w:t>
      </w:r>
      <w:r>
        <w:t>housing</w:t>
      </w:r>
      <w:r>
        <w:rPr>
          <w:spacing w:val="-9"/>
        </w:rPr>
        <w:t xml:space="preserve"> </w:t>
      </w:r>
      <w:r>
        <w:t>finance</w:t>
      </w:r>
      <w:r>
        <w:rPr>
          <w:spacing w:val="-9"/>
        </w:rPr>
        <w:t xml:space="preserve"> </w:t>
      </w:r>
      <w:r>
        <w:t>institutions</w:t>
      </w:r>
      <w:r>
        <w:rPr>
          <w:spacing w:val="-9"/>
        </w:rPr>
        <w:t xml:space="preserve"> </w:t>
      </w:r>
      <w:r>
        <w:t>and</w:t>
      </w:r>
      <w:r>
        <w:rPr>
          <w:spacing w:val="-8"/>
        </w:rPr>
        <w:t xml:space="preserve"> </w:t>
      </w:r>
      <w:r>
        <w:t>with</w:t>
      </w:r>
      <w:r>
        <w:rPr>
          <w:spacing w:val="-9"/>
        </w:rPr>
        <w:t xml:space="preserve"> </w:t>
      </w:r>
      <w:r>
        <w:t>knowledge</w:t>
      </w:r>
      <w:r>
        <w:rPr>
          <w:spacing w:val="-59"/>
        </w:rPr>
        <w:t xml:space="preserve"> </w:t>
      </w:r>
      <w:r>
        <w:t>of</w:t>
      </w:r>
      <w:r>
        <w:rPr>
          <w:spacing w:val="1"/>
        </w:rPr>
        <w:t xml:space="preserve"> </w:t>
      </w:r>
      <w:r>
        <w:t>the concerned</w:t>
      </w:r>
      <w:r>
        <w:rPr>
          <w:spacing w:val="-2"/>
        </w:rPr>
        <w:t xml:space="preserve"> </w:t>
      </w:r>
      <w:r>
        <w:t>valuer.</w:t>
      </w:r>
    </w:p>
    <w:p w:rsidR="00365C3E" w:rsidRDefault="00533A87">
      <w:pPr>
        <w:pStyle w:val="ListParagraph"/>
        <w:numPr>
          <w:ilvl w:val="0"/>
          <w:numId w:val="1"/>
        </w:numPr>
        <w:tabs>
          <w:tab w:val="left" w:pos="1588"/>
        </w:tabs>
        <w:spacing w:line="252" w:lineRule="exact"/>
        <w:ind w:hanging="361"/>
        <w:jc w:val="both"/>
      </w:pPr>
      <w:r>
        <w:t>A</w:t>
      </w:r>
      <w:r>
        <w:rPr>
          <w:spacing w:val="-1"/>
        </w:rPr>
        <w:t xml:space="preserve"> </w:t>
      </w:r>
      <w:r>
        <w:t>valuer shall</w:t>
      </w:r>
      <w:r>
        <w:rPr>
          <w:spacing w:val="-3"/>
        </w:rPr>
        <w:t xml:space="preserve"> </w:t>
      </w:r>
      <w:r>
        <w:t>follow</w:t>
      </w:r>
      <w:r>
        <w:rPr>
          <w:spacing w:val="-4"/>
        </w:rPr>
        <w:t xml:space="preserve"> </w:t>
      </w:r>
      <w:r>
        <w:t>this</w:t>
      </w:r>
      <w:r>
        <w:rPr>
          <w:spacing w:val="1"/>
        </w:rPr>
        <w:t xml:space="preserve"> </w:t>
      </w:r>
      <w:r>
        <w:t>code</w:t>
      </w:r>
      <w:r>
        <w:rPr>
          <w:spacing w:val="-1"/>
        </w:rPr>
        <w:t xml:space="preserve"> </w:t>
      </w:r>
      <w:r>
        <w:t>as</w:t>
      </w:r>
      <w:r>
        <w:rPr>
          <w:spacing w:val="1"/>
        </w:rPr>
        <w:t xml:space="preserve"> </w:t>
      </w:r>
      <w:r>
        <w:t>amended</w:t>
      </w:r>
      <w:r>
        <w:rPr>
          <w:spacing w:val="-3"/>
        </w:rPr>
        <w:t xml:space="preserve"> </w:t>
      </w:r>
      <w:r>
        <w:t>or</w:t>
      </w:r>
      <w:r>
        <w:rPr>
          <w:spacing w:val="-1"/>
        </w:rPr>
        <w:t xml:space="preserve"> </w:t>
      </w:r>
      <w:r>
        <w:t>revised</w:t>
      </w:r>
      <w:r>
        <w:rPr>
          <w:spacing w:val="-3"/>
        </w:rPr>
        <w:t xml:space="preserve"> </w:t>
      </w:r>
      <w:r>
        <w:t>from</w:t>
      </w:r>
      <w:r>
        <w:rPr>
          <w:spacing w:val="-2"/>
        </w:rPr>
        <w:t xml:space="preserve"> </w:t>
      </w:r>
      <w:r>
        <w:t>time</w:t>
      </w:r>
      <w:r>
        <w:rPr>
          <w:spacing w:val="-2"/>
        </w:rPr>
        <w:t xml:space="preserve"> </w:t>
      </w:r>
      <w:r>
        <w:t>to</w:t>
      </w:r>
      <w:r>
        <w:rPr>
          <w:spacing w:val="-3"/>
        </w:rPr>
        <w:t xml:space="preserve"> </w:t>
      </w:r>
      <w:r>
        <w:t>time</w:t>
      </w:r>
    </w:p>
    <w:p w:rsidR="00365C3E" w:rsidRDefault="00365C3E">
      <w:pPr>
        <w:pStyle w:val="BodyText"/>
        <w:rPr>
          <w:sz w:val="24"/>
        </w:rPr>
      </w:pPr>
    </w:p>
    <w:p w:rsidR="00365C3E" w:rsidRDefault="00365C3E">
      <w:pPr>
        <w:pStyle w:val="BodyText"/>
        <w:spacing w:before="4"/>
        <w:rPr>
          <w:sz w:val="34"/>
        </w:rPr>
      </w:pPr>
    </w:p>
    <w:p w:rsidR="00365C3E" w:rsidRDefault="00533A87">
      <w:pPr>
        <w:pStyle w:val="BodyText"/>
        <w:tabs>
          <w:tab w:val="left" w:pos="5548"/>
        </w:tabs>
        <w:ind w:left="1160"/>
      </w:pPr>
      <w:r>
        <w:t>Signature</w:t>
      </w:r>
      <w:r>
        <w:rPr>
          <w:spacing w:val="-2"/>
        </w:rPr>
        <w:t xml:space="preserve"> </w:t>
      </w:r>
      <w:r>
        <w:t>of</w:t>
      </w:r>
      <w:r>
        <w:rPr>
          <w:spacing w:val="-3"/>
        </w:rPr>
        <w:t xml:space="preserve"> </w:t>
      </w:r>
      <w:r>
        <w:t>the</w:t>
      </w:r>
      <w:r>
        <w:rPr>
          <w:spacing w:val="-2"/>
        </w:rPr>
        <w:t xml:space="preserve"> </w:t>
      </w:r>
      <w:r>
        <w:t>Valuer:</w:t>
      </w:r>
      <w:r>
        <w:rPr>
          <w:spacing w:val="-1"/>
        </w:rPr>
        <w:t xml:space="preserve"> </w:t>
      </w:r>
      <w:r>
        <w:rPr>
          <w:u w:val="single"/>
        </w:rPr>
        <w:t xml:space="preserve"> </w:t>
      </w:r>
      <w:r>
        <w:rPr>
          <w:u w:val="single"/>
        </w:rPr>
        <w:tab/>
      </w:r>
    </w:p>
    <w:p w:rsidR="00365C3E" w:rsidRDefault="00533A87">
      <w:pPr>
        <w:pStyle w:val="BodyText"/>
        <w:spacing w:before="127" w:line="360" w:lineRule="auto"/>
        <w:ind w:left="1160" w:right="2539"/>
      </w:pPr>
      <w:r>
        <w:t xml:space="preserve">Name of the Valuer: R.K Associates </w:t>
      </w:r>
      <w:proofErr w:type="spellStart"/>
      <w:r>
        <w:t>Valuers</w:t>
      </w:r>
      <w:proofErr w:type="spellEnd"/>
      <w:r>
        <w:t xml:space="preserve"> &amp; Techno </w:t>
      </w:r>
      <w:proofErr w:type="spellStart"/>
      <w:r>
        <w:t>Engg</w:t>
      </w:r>
      <w:proofErr w:type="spellEnd"/>
      <w:r>
        <w:t>. Consultants (P) Ltd.</w:t>
      </w:r>
      <w:r>
        <w:rPr>
          <w:spacing w:val="-59"/>
        </w:rPr>
        <w:t xml:space="preserve"> </w:t>
      </w:r>
      <w:r>
        <w:t>Address</w:t>
      </w:r>
      <w:r>
        <w:rPr>
          <w:spacing w:val="-1"/>
        </w:rPr>
        <w:t xml:space="preserve"> </w:t>
      </w:r>
      <w:r>
        <w:t>of</w:t>
      </w:r>
      <w:r>
        <w:rPr>
          <w:spacing w:val="-1"/>
        </w:rPr>
        <w:t xml:space="preserve"> </w:t>
      </w:r>
      <w:r>
        <w:t>the Valuer:</w:t>
      </w:r>
      <w:r>
        <w:rPr>
          <w:spacing w:val="1"/>
        </w:rPr>
        <w:t xml:space="preserve"> </w:t>
      </w:r>
      <w:r>
        <w:t>D-39,</w:t>
      </w:r>
      <w:r>
        <w:rPr>
          <w:spacing w:val="-1"/>
        </w:rPr>
        <w:t xml:space="preserve"> </w:t>
      </w:r>
      <w:r>
        <w:t>Sector-2,</w:t>
      </w:r>
      <w:r>
        <w:rPr>
          <w:spacing w:val="2"/>
        </w:rPr>
        <w:t xml:space="preserve"> </w:t>
      </w:r>
      <w:proofErr w:type="gramStart"/>
      <w:r>
        <w:t>Noida</w:t>
      </w:r>
      <w:proofErr w:type="gramEnd"/>
      <w:r>
        <w:t>-201301</w:t>
      </w:r>
    </w:p>
    <w:p w:rsidR="00365C3E" w:rsidRDefault="00533A87">
      <w:pPr>
        <w:pStyle w:val="BodyText"/>
        <w:spacing w:line="360" w:lineRule="auto"/>
        <w:ind w:left="1160" w:right="8934"/>
      </w:pPr>
      <w:r>
        <w:t>Date: 31/5/2022</w:t>
      </w:r>
      <w:r>
        <w:rPr>
          <w:spacing w:val="-59"/>
        </w:rPr>
        <w:t xml:space="preserve"> </w:t>
      </w:r>
      <w:r>
        <w:t>Place:</w:t>
      </w:r>
      <w:r>
        <w:rPr>
          <w:spacing w:val="1"/>
        </w:rPr>
        <w:t xml:space="preserve"> </w:t>
      </w:r>
      <w:r>
        <w:t>Noida</w:t>
      </w:r>
    </w:p>
    <w:p w:rsidR="00365C3E" w:rsidRDefault="00365C3E">
      <w:pPr>
        <w:spacing w:line="360" w:lineRule="auto"/>
        <w:sectPr w:rsidR="00365C3E">
          <w:pgSz w:w="12240" w:h="15840"/>
          <w:pgMar w:top="1440" w:right="280" w:bottom="1180" w:left="280" w:header="240" w:footer="999" w:gutter="0"/>
          <w:cols w:space="720"/>
        </w:sectPr>
      </w:pPr>
    </w:p>
    <w:p w:rsidR="00365C3E" w:rsidRDefault="00533A87">
      <w:pPr>
        <w:pStyle w:val="Heading1"/>
        <w:ind w:left="88"/>
      </w:pPr>
      <w:r>
        <w:t>ENCLOSURE</w:t>
      </w:r>
      <w:r>
        <w:rPr>
          <w:spacing w:val="-1"/>
        </w:rPr>
        <w:t xml:space="preserve"> </w:t>
      </w:r>
      <w:r>
        <w:t>VIII</w:t>
      </w:r>
    </w:p>
    <w:p w:rsidR="00365C3E" w:rsidRDefault="00365C3E">
      <w:pPr>
        <w:pStyle w:val="BodyText"/>
        <w:rPr>
          <w:rFonts w:ascii="Arial"/>
          <w:b/>
          <w:sz w:val="2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7833"/>
      </w:tblGrid>
      <w:tr w:rsidR="00365C3E">
        <w:trPr>
          <w:trHeight w:val="448"/>
        </w:trPr>
        <w:tc>
          <w:tcPr>
            <w:tcW w:w="1519" w:type="dxa"/>
            <w:shd w:val="clear" w:color="auto" w:fill="17365D"/>
          </w:tcPr>
          <w:p w:rsidR="00365C3E" w:rsidRDefault="00533A87">
            <w:pPr>
              <w:pStyle w:val="TableParagraph"/>
              <w:spacing w:before="72"/>
              <w:ind w:left="311"/>
              <w:rPr>
                <w:rFonts w:ascii="Arial"/>
                <w:b/>
                <w:sz w:val="24"/>
              </w:rPr>
            </w:pPr>
            <w:r>
              <w:rPr>
                <w:rFonts w:ascii="Arial"/>
                <w:b/>
                <w:color w:val="FFFFFF"/>
                <w:sz w:val="24"/>
              </w:rPr>
              <w:t>PART</w:t>
            </w:r>
            <w:r>
              <w:rPr>
                <w:rFonts w:ascii="Arial"/>
                <w:b/>
                <w:color w:val="FFFFFF"/>
                <w:spacing w:val="-2"/>
                <w:sz w:val="24"/>
              </w:rPr>
              <w:t xml:space="preserve"> </w:t>
            </w:r>
            <w:r>
              <w:rPr>
                <w:rFonts w:ascii="Arial"/>
                <w:b/>
                <w:color w:val="FFFFFF"/>
                <w:sz w:val="24"/>
              </w:rPr>
              <w:t>D</w:t>
            </w:r>
          </w:p>
        </w:tc>
        <w:tc>
          <w:tcPr>
            <w:tcW w:w="7833" w:type="dxa"/>
            <w:shd w:val="clear" w:color="auto" w:fill="DBE4F0"/>
          </w:tcPr>
          <w:p w:rsidR="00365C3E" w:rsidRDefault="00533A87">
            <w:pPr>
              <w:pStyle w:val="TableParagraph"/>
              <w:spacing w:before="72"/>
              <w:ind w:left="1920"/>
              <w:rPr>
                <w:rFonts w:ascii="Arial" w:hAnsi="Arial"/>
                <w:b/>
                <w:sz w:val="24"/>
              </w:rPr>
            </w:pPr>
            <w:r>
              <w:rPr>
                <w:rFonts w:ascii="Arial" w:hAnsi="Arial"/>
                <w:b/>
                <w:sz w:val="24"/>
              </w:rPr>
              <w:t>VALUER’S</w:t>
            </w:r>
            <w:r>
              <w:rPr>
                <w:rFonts w:ascii="Arial" w:hAnsi="Arial"/>
                <w:b/>
                <w:spacing w:val="-5"/>
                <w:sz w:val="24"/>
              </w:rPr>
              <w:t xml:space="preserve"> </w:t>
            </w:r>
            <w:r>
              <w:rPr>
                <w:rFonts w:ascii="Arial" w:hAnsi="Arial"/>
                <w:b/>
                <w:sz w:val="24"/>
              </w:rPr>
              <w:t>IMPORTANT</w:t>
            </w:r>
            <w:r>
              <w:rPr>
                <w:rFonts w:ascii="Arial" w:hAnsi="Arial"/>
                <w:b/>
                <w:spacing w:val="-5"/>
                <w:sz w:val="24"/>
              </w:rPr>
              <w:t xml:space="preserve"> </w:t>
            </w:r>
            <w:r>
              <w:rPr>
                <w:rFonts w:ascii="Arial" w:hAnsi="Arial"/>
                <w:b/>
                <w:sz w:val="24"/>
              </w:rPr>
              <w:t>REMARKS</w:t>
            </w:r>
          </w:p>
        </w:tc>
      </w:tr>
    </w:tbl>
    <w:p w:rsidR="00365C3E" w:rsidRDefault="00365C3E">
      <w:pPr>
        <w:pStyle w:val="BodyText"/>
        <w:rPr>
          <w:rFonts w:ascii="Arial"/>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10631"/>
      </w:tblGrid>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Valuation</w:t>
            </w:r>
            <w:r w:rsidRPr="00C3339B">
              <w:rPr>
                <w:sz w:val="18"/>
              </w:rPr>
              <w:t xml:space="preserve"> </w:t>
            </w:r>
            <w:r>
              <w:rPr>
                <w:sz w:val="18"/>
              </w:rPr>
              <w:t>is</w:t>
            </w:r>
            <w:r w:rsidRPr="00C3339B">
              <w:rPr>
                <w:sz w:val="18"/>
              </w:rPr>
              <w:t xml:space="preserve"> </w:t>
            </w:r>
            <w:r>
              <w:rPr>
                <w:sz w:val="18"/>
              </w:rPr>
              <w:t>done</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asset</w:t>
            </w:r>
            <w:r w:rsidRPr="00C3339B">
              <w:rPr>
                <w:sz w:val="18"/>
              </w:rPr>
              <w:t xml:space="preserve"> </w:t>
            </w:r>
            <w:r>
              <w:rPr>
                <w:sz w:val="18"/>
              </w:rPr>
              <w:t>found</w:t>
            </w:r>
            <w:r w:rsidRPr="00C3339B">
              <w:rPr>
                <w:sz w:val="18"/>
              </w:rPr>
              <w:t xml:space="preserve"> </w:t>
            </w:r>
            <w:r>
              <w:rPr>
                <w:sz w:val="18"/>
              </w:rPr>
              <w:t>on</w:t>
            </w:r>
            <w:r w:rsidRPr="00C3339B">
              <w:rPr>
                <w:sz w:val="18"/>
              </w:rPr>
              <w:t xml:space="preserve"> </w:t>
            </w:r>
            <w:r>
              <w:rPr>
                <w:sz w:val="18"/>
              </w:rPr>
              <w:t>as-is-where</w:t>
            </w:r>
            <w:r w:rsidRPr="00C3339B">
              <w:rPr>
                <w:sz w:val="18"/>
              </w:rPr>
              <w:t xml:space="preserve"> </w:t>
            </w:r>
            <w:r>
              <w:rPr>
                <w:sz w:val="18"/>
              </w:rPr>
              <w:t>basis</w:t>
            </w:r>
            <w:r w:rsidRPr="00C3339B">
              <w:rPr>
                <w:sz w:val="18"/>
              </w:rPr>
              <w:t xml:space="preserve"> </w:t>
            </w:r>
            <w:r>
              <w:rPr>
                <w:sz w:val="18"/>
              </w:rPr>
              <w:t>which</w:t>
            </w:r>
            <w:r w:rsidRPr="00C3339B">
              <w:rPr>
                <w:sz w:val="18"/>
              </w:rPr>
              <w:t xml:space="preserve"> </w:t>
            </w:r>
            <w:r>
              <w:rPr>
                <w:sz w:val="18"/>
              </w:rPr>
              <w:t>owner/</w:t>
            </w:r>
            <w:r w:rsidRPr="00C3339B">
              <w:rPr>
                <w:sz w:val="18"/>
              </w:rPr>
              <w:t xml:space="preserve"> </w:t>
            </w:r>
            <w:r>
              <w:rPr>
                <w:sz w:val="18"/>
              </w:rPr>
              <w:t>owner</w:t>
            </w:r>
            <w:r w:rsidRPr="00C3339B">
              <w:rPr>
                <w:sz w:val="18"/>
              </w:rPr>
              <w:t xml:space="preserve"> </w:t>
            </w:r>
            <w:r>
              <w:rPr>
                <w:sz w:val="18"/>
              </w:rPr>
              <w:t>representative/</w:t>
            </w:r>
            <w:r w:rsidRPr="00C3339B">
              <w:rPr>
                <w:sz w:val="18"/>
              </w:rPr>
              <w:t xml:space="preserve"> </w:t>
            </w:r>
            <w:r>
              <w:rPr>
                <w:sz w:val="18"/>
              </w:rPr>
              <w:t>client/</w:t>
            </w:r>
            <w:r w:rsidRPr="00C3339B">
              <w:rPr>
                <w:sz w:val="18"/>
              </w:rPr>
              <w:t xml:space="preserve"> </w:t>
            </w:r>
            <w:r>
              <w:rPr>
                <w:sz w:val="18"/>
              </w:rPr>
              <w:t>bank</w:t>
            </w:r>
            <w:r w:rsidRPr="00C3339B">
              <w:rPr>
                <w:sz w:val="18"/>
              </w:rPr>
              <w:t xml:space="preserve"> </w:t>
            </w:r>
            <w:r>
              <w:rPr>
                <w:sz w:val="18"/>
              </w:rPr>
              <w:t>has</w:t>
            </w:r>
            <w:r w:rsidRPr="00C3339B">
              <w:rPr>
                <w:sz w:val="18"/>
              </w:rPr>
              <w:t xml:space="preserve"> </w:t>
            </w:r>
            <w:r>
              <w:rPr>
                <w:sz w:val="18"/>
              </w:rPr>
              <w:t>shown/</w:t>
            </w:r>
            <w:r w:rsidRPr="00C3339B">
              <w:rPr>
                <w:sz w:val="18"/>
              </w:rPr>
              <w:t xml:space="preserve"> </w:t>
            </w:r>
            <w:r>
              <w:rPr>
                <w:sz w:val="18"/>
              </w:rPr>
              <w:t>identified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on the site unless otherwise mentioned in the report of which some reference has been taken from the information/ data given in the</w:t>
            </w:r>
            <w:r w:rsidRPr="00C3339B">
              <w:rPr>
                <w:sz w:val="18"/>
              </w:rPr>
              <w:t xml:space="preserve"> </w:t>
            </w:r>
            <w:r>
              <w:rPr>
                <w:sz w:val="18"/>
              </w:rPr>
              <w:t>copy</w:t>
            </w:r>
            <w:r w:rsidRPr="00C3339B">
              <w:rPr>
                <w:sz w:val="18"/>
              </w:rPr>
              <w:t xml:space="preserve"> </w:t>
            </w:r>
            <w:r>
              <w:rPr>
                <w:sz w:val="18"/>
              </w:rPr>
              <w:t>of</w:t>
            </w:r>
            <w:r w:rsidRPr="00C3339B">
              <w:rPr>
                <w:sz w:val="18"/>
              </w:rPr>
              <w:t xml:space="preserve"> </w:t>
            </w:r>
            <w:r>
              <w:rPr>
                <w:sz w:val="18"/>
              </w:rPr>
              <w:t>documents</w:t>
            </w:r>
            <w:r w:rsidRPr="00C3339B">
              <w:rPr>
                <w:sz w:val="18"/>
              </w:rPr>
              <w:t xml:space="preserve"> </w:t>
            </w:r>
            <w:r>
              <w:rPr>
                <w:sz w:val="18"/>
              </w:rPr>
              <w:t>provided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and</w:t>
            </w:r>
            <w:r w:rsidRPr="00C3339B">
              <w:rPr>
                <w:sz w:val="18"/>
              </w:rPr>
              <w:t xml:space="preserve"> </w:t>
            </w:r>
            <w:r>
              <w:rPr>
                <w:sz w:val="18"/>
              </w:rPr>
              <w:t>informed</w:t>
            </w:r>
            <w:r w:rsidRPr="00C3339B">
              <w:rPr>
                <w:sz w:val="18"/>
              </w:rPr>
              <w:t xml:space="preserve"> </w:t>
            </w:r>
            <w:r>
              <w:rPr>
                <w:sz w:val="18"/>
              </w:rPr>
              <w:t>verbally</w:t>
            </w:r>
            <w:r w:rsidRPr="00C3339B">
              <w:rPr>
                <w:sz w:val="18"/>
              </w:rPr>
              <w:t xml:space="preserve"> </w:t>
            </w:r>
            <w:r>
              <w:rPr>
                <w:sz w:val="18"/>
              </w:rPr>
              <w:t>or</w:t>
            </w:r>
            <w:r w:rsidRPr="00C3339B">
              <w:rPr>
                <w:sz w:val="18"/>
              </w:rPr>
              <w:t xml:space="preserve"> </w:t>
            </w:r>
            <w:r>
              <w:rPr>
                <w:sz w:val="18"/>
              </w:rPr>
              <w:t>in</w:t>
            </w:r>
            <w:r w:rsidRPr="00C3339B">
              <w:rPr>
                <w:sz w:val="18"/>
              </w:rPr>
              <w:t xml:space="preserve"> </w:t>
            </w:r>
            <w:r>
              <w:rPr>
                <w:sz w:val="18"/>
              </w:rPr>
              <w:t>writing</w:t>
            </w:r>
            <w:r w:rsidRPr="00C3339B">
              <w:rPr>
                <w:sz w:val="18"/>
              </w:rPr>
              <w:t xml:space="preserve"> </w:t>
            </w:r>
            <w:r>
              <w:rPr>
                <w:sz w:val="18"/>
              </w:rPr>
              <w:t>out</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standard</w:t>
            </w:r>
            <w:r w:rsidRPr="00C3339B">
              <w:rPr>
                <w:sz w:val="18"/>
              </w:rPr>
              <w:t xml:space="preserve"> </w:t>
            </w:r>
            <w:r>
              <w:rPr>
                <w:sz w:val="18"/>
              </w:rPr>
              <w:t>checklist</w:t>
            </w:r>
            <w:r w:rsidRPr="00C3339B">
              <w:rPr>
                <w:sz w:val="18"/>
              </w:rPr>
              <w:t xml:space="preserve"> </w:t>
            </w:r>
            <w:r>
              <w:rPr>
                <w:sz w:val="18"/>
              </w:rPr>
              <w:t>of</w:t>
            </w:r>
            <w:r w:rsidRPr="00C3339B">
              <w:rPr>
                <w:sz w:val="18"/>
              </w:rPr>
              <w:t xml:space="preserve"> </w:t>
            </w:r>
            <w:r>
              <w:rPr>
                <w:sz w:val="18"/>
              </w:rPr>
              <w:t>documents</w:t>
            </w:r>
            <w:r w:rsidRPr="00C3339B">
              <w:rPr>
                <w:sz w:val="18"/>
              </w:rPr>
              <w:t xml:space="preserve"> </w:t>
            </w:r>
            <w:r>
              <w:rPr>
                <w:sz w:val="18"/>
              </w:rPr>
              <w:t>sought</w:t>
            </w:r>
            <w:r w:rsidRPr="00C3339B">
              <w:rPr>
                <w:sz w:val="18"/>
              </w:rPr>
              <w:t xml:space="preserve"> </w:t>
            </w:r>
            <w:r>
              <w:rPr>
                <w:sz w:val="18"/>
              </w:rPr>
              <w:t>from</w:t>
            </w:r>
            <w:r w:rsidRPr="00C3339B">
              <w:rPr>
                <w:sz w:val="18"/>
              </w:rPr>
              <w:t xml:space="preserve"> </w:t>
            </w:r>
            <w:r>
              <w:rPr>
                <w:sz w:val="18"/>
              </w:rPr>
              <w:t>the</w:t>
            </w:r>
            <w:r w:rsidRPr="00C3339B">
              <w:rPr>
                <w:sz w:val="18"/>
              </w:rPr>
              <w:t xml:space="preserve"> </w:t>
            </w:r>
            <w:r>
              <w:rPr>
                <w:sz w:val="18"/>
              </w:rPr>
              <w:t>client</w:t>
            </w:r>
            <w:r w:rsidRPr="00C3339B">
              <w:rPr>
                <w:sz w:val="18"/>
              </w:rPr>
              <w:t xml:space="preserve"> </w:t>
            </w:r>
            <w:r>
              <w:rPr>
                <w:sz w:val="18"/>
              </w:rPr>
              <w:t>&amp; its customer which they could provide within the reasonable expected time out of the standard checklist of documents sought from</w:t>
            </w:r>
            <w:r w:rsidRPr="00C3339B">
              <w:rPr>
                <w:sz w:val="18"/>
              </w:rPr>
              <w:t xml:space="preserve"> </w:t>
            </w:r>
            <w:r>
              <w:rPr>
                <w:sz w:val="18"/>
              </w:rPr>
              <w:t>them</w:t>
            </w:r>
            <w:r w:rsidRPr="00C3339B">
              <w:rPr>
                <w:sz w:val="18"/>
              </w:rPr>
              <w:t xml:space="preserve"> </w:t>
            </w:r>
            <w:r>
              <w:rPr>
                <w:sz w:val="18"/>
              </w:rPr>
              <w:t>and</w:t>
            </w:r>
            <w:r w:rsidRPr="00C3339B">
              <w:rPr>
                <w:sz w:val="18"/>
              </w:rPr>
              <w:t xml:space="preserve"> </w:t>
            </w:r>
            <w:r>
              <w:rPr>
                <w:sz w:val="18"/>
              </w:rPr>
              <w:t>further</w:t>
            </w:r>
            <w:r w:rsidRPr="00C3339B">
              <w:rPr>
                <w:sz w:val="18"/>
              </w:rPr>
              <w:t xml:space="preserve"> </w:t>
            </w:r>
            <w:r>
              <w:rPr>
                <w:sz w:val="18"/>
              </w:rPr>
              <w:t>based</w:t>
            </w:r>
            <w:r w:rsidRPr="00C3339B">
              <w:rPr>
                <w:sz w:val="18"/>
              </w:rPr>
              <w:t xml:space="preserve"> </w:t>
            </w:r>
            <w:r>
              <w:rPr>
                <w:sz w:val="18"/>
              </w:rPr>
              <w:t>on</w:t>
            </w:r>
            <w:r w:rsidRPr="00C3339B">
              <w:rPr>
                <w:sz w:val="18"/>
              </w:rPr>
              <w:t xml:space="preserve"> </w:t>
            </w:r>
            <w:r>
              <w:rPr>
                <w:sz w:val="18"/>
              </w:rPr>
              <w:t>certain</w:t>
            </w:r>
            <w:r w:rsidRPr="00C3339B">
              <w:rPr>
                <w:sz w:val="18"/>
              </w:rPr>
              <w:t xml:space="preserve"> </w:t>
            </w:r>
            <w:r>
              <w:rPr>
                <w:sz w:val="18"/>
              </w:rPr>
              <w:t>assumptions</w:t>
            </w:r>
            <w:r w:rsidRPr="00C3339B">
              <w:rPr>
                <w:sz w:val="18"/>
              </w:rPr>
              <w:t xml:space="preserve"> </w:t>
            </w:r>
            <w:r>
              <w:rPr>
                <w:sz w:val="18"/>
              </w:rPr>
              <w:t>and</w:t>
            </w:r>
            <w:r w:rsidRPr="00C3339B">
              <w:rPr>
                <w:sz w:val="18"/>
              </w:rPr>
              <w:t xml:space="preserve"> </w:t>
            </w:r>
            <w:r>
              <w:rPr>
                <w:sz w:val="18"/>
              </w:rPr>
              <w:t>limiting</w:t>
            </w:r>
            <w:r w:rsidRPr="00C3339B">
              <w:rPr>
                <w:sz w:val="18"/>
              </w:rPr>
              <w:t xml:space="preserve"> </w:t>
            </w:r>
            <w:r>
              <w:rPr>
                <w:sz w:val="18"/>
              </w:rPr>
              <w:t>conditions.</w:t>
            </w:r>
            <w:r w:rsidRPr="00C3339B">
              <w:rPr>
                <w:sz w:val="18"/>
              </w:rPr>
              <w:t xml:space="preserve"> </w:t>
            </w:r>
            <w:r>
              <w:rPr>
                <w:sz w:val="18"/>
              </w:rPr>
              <w:t>The</w:t>
            </w:r>
            <w:r w:rsidRPr="00C3339B">
              <w:rPr>
                <w:sz w:val="18"/>
              </w:rPr>
              <w:t xml:space="preserve"> </w:t>
            </w:r>
            <w:r>
              <w:rPr>
                <w:sz w:val="18"/>
              </w:rPr>
              <w:t>information,</w:t>
            </w:r>
            <w:r w:rsidRPr="00C3339B">
              <w:rPr>
                <w:sz w:val="18"/>
              </w:rPr>
              <w:t xml:space="preserve"> </w:t>
            </w:r>
            <w:r>
              <w:rPr>
                <w:sz w:val="18"/>
              </w:rPr>
              <w:t>facts,</w:t>
            </w:r>
            <w:r w:rsidRPr="00C3339B">
              <w:rPr>
                <w:sz w:val="18"/>
              </w:rPr>
              <w:t xml:space="preserve"> </w:t>
            </w:r>
            <w:r>
              <w:rPr>
                <w:sz w:val="18"/>
              </w:rPr>
              <w:t>documents,</w:t>
            </w:r>
            <w:r w:rsidRPr="00C3339B">
              <w:rPr>
                <w:sz w:val="18"/>
              </w:rPr>
              <w:t xml:space="preserve"> </w:t>
            </w:r>
            <w:r>
              <w:rPr>
                <w:sz w:val="18"/>
              </w:rPr>
              <w:t>data</w:t>
            </w:r>
            <w:r w:rsidRPr="00C3339B">
              <w:rPr>
                <w:sz w:val="18"/>
              </w:rPr>
              <w:t xml:space="preserve"> </w:t>
            </w:r>
            <w:r>
              <w:rPr>
                <w:sz w:val="18"/>
              </w:rPr>
              <w:t>which</w:t>
            </w:r>
            <w:r w:rsidRPr="00C3339B">
              <w:rPr>
                <w:sz w:val="18"/>
              </w:rPr>
              <w:t xml:space="preserve"> </w:t>
            </w:r>
            <w:r>
              <w:rPr>
                <w:sz w:val="18"/>
              </w:rPr>
              <w:t>has</w:t>
            </w:r>
            <w:r w:rsidRPr="00C3339B">
              <w:rPr>
                <w:sz w:val="18"/>
              </w:rPr>
              <w:t xml:space="preserve"> </w:t>
            </w:r>
            <w:r>
              <w:rPr>
                <w:sz w:val="18"/>
              </w:rPr>
              <w:t>become</w:t>
            </w:r>
          </w:p>
          <w:p w:rsidR="00C3339B" w:rsidRDefault="00C3339B" w:rsidP="00C3339B">
            <w:pPr>
              <w:pStyle w:val="TableParagraph"/>
              <w:spacing w:line="206" w:lineRule="exact"/>
              <w:ind w:left="129"/>
              <w:rPr>
                <w:sz w:val="18"/>
              </w:rPr>
            </w:pPr>
            <w:proofErr w:type="gramStart"/>
            <w:r>
              <w:rPr>
                <w:sz w:val="18"/>
              </w:rPr>
              <w:t>primary</w:t>
            </w:r>
            <w:proofErr w:type="gramEnd"/>
            <w:r w:rsidRPr="00C3339B">
              <w:rPr>
                <w:sz w:val="18"/>
              </w:rPr>
              <w:t xml:space="preserve"> </w:t>
            </w:r>
            <w:r>
              <w:rPr>
                <w:sz w:val="18"/>
              </w:rPr>
              <w:t>basis</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has</w:t>
            </w:r>
            <w:r w:rsidRPr="00C3339B">
              <w:rPr>
                <w:sz w:val="18"/>
              </w:rPr>
              <w:t xml:space="preserve"> </w:t>
            </w:r>
            <w:r>
              <w:rPr>
                <w:sz w:val="18"/>
              </w:rPr>
              <w:t>been</w:t>
            </w:r>
            <w:r w:rsidRPr="00C3339B">
              <w:rPr>
                <w:sz w:val="18"/>
              </w:rPr>
              <w:t xml:space="preserve"> </w:t>
            </w:r>
            <w:r>
              <w:rPr>
                <w:sz w:val="18"/>
              </w:rPr>
              <w:t>supplied</w:t>
            </w:r>
            <w:r w:rsidRPr="00C3339B">
              <w:rPr>
                <w:sz w:val="18"/>
              </w:rPr>
              <w:t xml:space="preserve"> </w:t>
            </w:r>
            <w:r>
              <w:rPr>
                <w:sz w:val="18"/>
              </w:rPr>
              <w:t>by</w:t>
            </w:r>
            <w:r w:rsidRPr="00C3339B">
              <w:rPr>
                <w:sz w:val="18"/>
              </w:rPr>
              <w:t xml:space="preserve"> </w:t>
            </w:r>
            <w:r>
              <w:rPr>
                <w:sz w:val="18"/>
              </w:rPr>
              <w:t>the</w:t>
            </w:r>
            <w:r w:rsidRPr="00C3339B">
              <w:rPr>
                <w:sz w:val="18"/>
              </w:rPr>
              <w:t xml:space="preserve"> </w:t>
            </w:r>
            <w:r>
              <w:rPr>
                <w:sz w:val="18"/>
              </w:rPr>
              <w:t>client</w:t>
            </w:r>
            <w:r w:rsidRPr="00C3339B">
              <w:rPr>
                <w:sz w:val="18"/>
              </w:rPr>
              <w:t xml:space="preserve"> </w:t>
            </w:r>
            <w:r>
              <w:rPr>
                <w:sz w:val="18"/>
              </w:rPr>
              <w:t>which</w:t>
            </w:r>
            <w:r w:rsidRPr="00C3339B">
              <w:rPr>
                <w:sz w:val="18"/>
              </w:rPr>
              <w:t xml:space="preserve"> </w:t>
            </w:r>
            <w:r>
              <w:rPr>
                <w:sz w:val="18"/>
              </w:rPr>
              <w:t>has</w:t>
            </w:r>
            <w:r w:rsidRPr="00C3339B">
              <w:rPr>
                <w:sz w:val="18"/>
              </w:rPr>
              <w:t xml:space="preserve"> </w:t>
            </w:r>
            <w:r>
              <w:rPr>
                <w:sz w:val="18"/>
              </w:rPr>
              <w:t>been</w:t>
            </w:r>
            <w:r w:rsidRPr="00C3339B">
              <w:rPr>
                <w:sz w:val="18"/>
              </w:rPr>
              <w:t xml:space="preserve"> </w:t>
            </w:r>
            <w:r>
              <w:rPr>
                <w:sz w:val="18"/>
              </w:rPr>
              <w:t>relied</w:t>
            </w:r>
            <w:r w:rsidRPr="00C3339B">
              <w:rPr>
                <w:sz w:val="18"/>
              </w:rPr>
              <w:t xml:space="preserve"> </w:t>
            </w:r>
            <w:r>
              <w:rPr>
                <w:sz w:val="18"/>
              </w:rPr>
              <w:t>upon</w:t>
            </w:r>
            <w:r w:rsidRPr="00C3339B">
              <w:rPr>
                <w:sz w:val="18"/>
              </w:rPr>
              <w:t xml:space="preserve"> </w:t>
            </w:r>
            <w:r>
              <w:rPr>
                <w:sz w:val="18"/>
              </w:rPr>
              <w:t>in</w:t>
            </w:r>
            <w:r w:rsidRPr="00C3339B">
              <w:rPr>
                <w:sz w:val="18"/>
              </w:rPr>
              <w:t xml:space="preserve"> </w:t>
            </w:r>
            <w:r>
              <w:rPr>
                <w:sz w:val="18"/>
              </w:rPr>
              <w:t>good</w:t>
            </w:r>
            <w:r w:rsidRPr="00C3339B">
              <w:rPr>
                <w:sz w:val="18"/>
              </w:rPr>
              <w:t xml:space="preserve"> </w:t>
            </w:r>
            <w:r>
              <w:rPr>
                <w:sz w:val="18"/>
              </w:rPr>
              <w:t>faith</w:t>
            </w:r>
            <w:r w:rsidRPr="00C3339B">
              <w:rPr>
                <w:sz w:val="18"/>
              </w:rPr>
              <w:t xml:space="preserve"> </w:t>
            </w:r>
            <w:r>
              <w:rPr>
                <w:sz w:val="18"/>
              </w:rPr>
              <w:t>and</w:t>
            </w:r>
            <w:r w:rsidRPr="00C3339B">
              <w:rPr>
                <w:sz w:val="18"/>
              </w:rPr>
              <w:t xml:space="preserve"> </w:t>
            </w:r>
            <w:r>
              <w:rPr>
                <w:sz w:val="18"/>
              </w:rPr>
              <w:t>is</w:t>
            </w:r>
            <w:r w:rsidRPr="00C3339B">
              <w:rPr>
                <w:sz w:val="18"/>
              </w:rPr>
              <w:t xml:space="preserve"> </w:t>
            </w:r>
            <w:r>
              <w:rPr>
                <w:sz w:val="18"/>
              </w:rPr>
              <w:t>not</w:t>
            </w:r>
            <w:r w:rsidRPr="00C3339B">
              <w:rPr>
                <w:sz w:val="18"/>
              </w:rPr>
              <w:t xml:space="preserve"> </w:t>
            </w:r>
            <w:r>
              <w:rPr>
                <w:sz w:val="18"/>
              </w:rPr>
              <w:t>generated by</w:t>
            </w:r>
            <w:r w:rsidRPr="00C3339B">
              <w:rPr>
                <w:sz w:val="18"/>
              </w:rPr>
              <w:t xml:space="preserve"> </w:t>
            </w:r>
            <w:r>
              <w:rPr>
                <w:sz w:val="18"/>
              </w:rPr>
              <w:t>the</w:t>
            </w:r>
            <w:r w:rsidRPr="00C3339B">
              <w:rPr>
                <w:sz w:val="18"/>
              </w:rPr>
              <w:t xml:space="preserve"> </w:t>
            </w:r>
            <w:r>
              <w:rPr>
                <w:sz w:val="18"/>
              </w:rPr>
              <w:t>Valuer.</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sidRPr="00C3339B">
              <w:rPr>
                <w:sz w:val="18"/>
              </w:rPr>
              <w:t xml:space="preserve">The client/ owner and its management/ representatives warranted </w:t>
            </w:r>
            <w:r>
              <w:rPr>
                <w:sz w:val="18"/>
              </w:rPr>
              <w:t>to</w:t>
            </w:r>
            <w:r w:rsidRPr="00C3339B">
              <w:rPr>
                <w:sz w:val="18"/>
              </w:rPr>
              <w:t xml:space="preserve"> </w:t>
            </w:r>
            <w:r>
              <w:rPr>
                <w:sz w:val="18"/>
              </w:rPr>
              <w:t>us</w:t>
            </w:r>
            <w:r w:rsidRPr="00C3339B">
              <w:rPr>
                <w:sz w:val="18"/>
              </w:rPr>
              <w:t xml:space="preserve"> </w:t>
            </w:r>
            <w:r>
              <w:rPr>
                <w:sz w:val="18"/>
              </w:rPr>
              <w:t>that</w:t>
            </w:r>
            <w:r w:rsidRPr="00C3339B">
              <w:rPr>
                <w:sz w:val="18"/>
              </w:rPr>
              <w:t xml:space="preserve"> </w:t>
            </w:r>
            <w:r>
              <w:rPr>
                <w:sz w:val="18"/>
              </w:rPr>
              <w:t>the</w:t>
            </w:r>
            <w:r w:rsidRPr="00C3339B">
              <w:rPr>
                <w:sz w:val="18"/>
              </w:rPr>
              <w:t xml:space="preserve"> </w:t>
            </w:r>
            <w:r>
              <w:rPr>
                <w:sz w:val="18"/>
              </w:rPr>
              <w:t>information</w:t>
            </w:r>
            <w:r w:rsidRPr="00C3339B">
              <w:rPr>
                <w:sz w:val="18"/>
              </w:rPr>
              <w:t xml:space="preserve"> </w:t>
            </w:r>
            <w:r>
              <w:rPr>
                <w:sz w:val="18"/>
              </w:rPr>
              <w:t>they</w:t>
            </w:r>
            <w:r w:rsidRPr="00C3339B">
              <w:rPr>
                <w:sz w:val="18"/>
              </w:rPr>
              <w:t xml:space="preserve"> </w:t>
            </w:r>
            <w:r>
              <w:rPr>
                <w:sz w:val="18"/>
              </w:rPr>
              <w:t>have</w:t>
            </w:r>
            <w:r w:rsidRPr="00C3339B">
              <w:rPr>
                <w:sz w:val="18"/>
              </w:rPr>
              <w:t xml:space="preserve"> </w:t>
            </w:r>
            <w:r>
              <w:rPr>
                <w:sz w:val="18"/>
              </w:rPr>
              <w:t>supplied</w:t>
            </w:r>
            <w:r w:rsidRPr="00C3339B">
              <w:rPr>
                <w:sz w:val="18"/>
              </w:rPr>
              <w:t xml:space="preserve"> </w:t>
            </w:r>
            <w:r>
              <w:rPr>
                <w:sz w:val="18"/>
              </w:rPr>
              <w:t>was</w:t>
            </w:r>
            <w:r w:rsidRPr="00C3339B">
              <w:rPr>
                <w:sz w:val="18"/>
              </w:rPr>
              <w:t xml:space="preserve"> </w:t>
            </w:r>
            <w:r>
              <w:rPr>
                <w:sz w:val="18"/>
              </w:rPr>
              <w:t>complete,</w:t>
            </w:r>
            <w:r w:rsidRPr="00C3339B">
              <w:rPr>
                <w:sz w:val="18"/>
              </w:rPr>
              <w:t xml:space="preserve"> </w:t>
            </w:r>
            <w:r>
              <w:rPr>
                <w:sz w:val="18"/>
              </w:rPr>
              <w:t>accurate</w:t>
            </w:r>
            <w:r w:rsidRPr="00C3339B">
              <w:rPr>
                <w:sz w:val="18"/>
              </w:rPr>
              <w:t xml:space="preserve"> </w:t>
            </w:r>
            <w:r>
              <w:rPr>
                <w:sz w:val="18"/>
              </w:rPr>
              <w:t>and</w:t>
            </w:r>
            <w:r w:rsidRPr="00C3339B">
              <w:rPr>
                <w:sz w:val="18"/>
              </w:rPr>
              <w:t xml:space="preserve"> </w:t>
            </w:r>
            <w:r>
              <w:rPr>
                <w:sz w:val="18"/>
              </w:rPr>
              <w:t>true</w:t>
            </w:r>
            <w:r w:rsidRPr="00C3339B">
              <w:rPr>
                <w:sz w:val="18"/>
              </w:rPr>
              <w:t xml:space="preserve"> </w:t>
            </w:r>
            <w:r>
              <w:rPr>
                <w:sz w:val="18"/>
              </w:rPr>
              <w:t>and</w:t>
            </w:r>
            <w:r w:rsidRPr="00C3339B">
              <w:rPr>
                <w:sz w:val="18"/>
              </w:rPr>
              <w:t xml:space="preserve"> </w:t>
            </w:r>
            <w:r>
              <w:rPr>
                <w:sz w:val="18"/>
              </w:rPr>
              <w:t>correct</w:t>
            </w:r>
            <w:r w:rsidRPr="00C3339B">
              <w:rPr>
                <w:sz w:val="18"/>
              </w:rPr>
              <w:t xml:space="preserve"> </w:t>
            </w:r>
            <w:r>
              <w:rPr>
                <w:sz w:val="18"/>
              </w:rPr>
              <w:t>to</w:t>
            </w:r>
            <w:r w:rsidRPr="00C3339B">
              <w:rPr>
                <w:sz w:val="18"/>
              </w:rPr>
              <w:t xml:space="preserve"> </w:t>
            </w:r>
            <w:r>
              <w:rPr>
                <w:sz w:val="18"/>
              </w:rPr>
              <w:t>the</w:t>
            </w:r>
            <w:r w:rsidRPr="00C3339B">
              <w:rPr>
                <w:sz w:val="18"/>
              </w:rPr>
              <w:t xml:space="preserve"> </w:t>
            </w:r>
            <w:r>
              <w:rPr>
                <w:sz w:val="18"/>
              </w:rPr>
              <w:t>best</w:t>
            </w:r>
            <w:r w:rsidRPr="00C3339B">
              <w:rPr>
                <w:sz w:val="18"/>
              </w:rPr>
              <w:t xml:space="preserve"> </w:t>
            </w:r>
            <w:r>
              <w:rPr>
                <w:sz w:val="18"/>
              </w:rPr>
              <w:t>of</w:t>
            </w:r>
            <w:r w:rsidRPr="00C3339B">
              <w:rPr>
                <w:sz w:val="18"/>
              </w:rPr>
              <w:t xml:space="preserve"> </w:t>
            </w:r>
            <w:r>
              <w:rPr>
                <w:sz w:val="18"/>
              </w:rPr>
              <w:t>their</w:t>
            </w:r>
            <w:r w:rsidRPr="00C3339B">
              <w:rPr>
                <w:sz w:val="18"/>
              </w:rPr>
              <w:t xml:space="preserve"> </w:t>
            </w:r>
            <w:r>
              <w:rPr>
                <w:sz w:val="18"/>
              </w:rPr>
              <w:t>knowledge.</w:t>
            </w:r>
            <w:r w:rsidRPr="00C3339B">
              <w:rPr>
                <w:sz w:val="18"/>
              </w:rPr>
              <w:t xml:space="preserve"> </w:t>
            </w:r>
            <w:r>
              <w:rPr>
                <w:sz w:val="18"/>
              </w:rPr>
              <w:t>All</w:t>
            </w:r>
            <w:r w:rsidRPr="00C3339B">
              <w:rPr>
                <w:sz w:val="18"/>
              </w:rPr>
              <w:t xml:space="preserve"> </w:t>
            </w:r>
            <w:r>
              <w:rPr>
                <w:sz w:val="18"/>
              </w:rPr>
              <w:t>such</w:t>
            </w:r>
            <w:r w:rsidRPr="00C3339B">
              <w:rPr>
                <w:sz w:val="18"/>
              </w:rPr>
              <w:t xml:space="preserve"> </w:t>
            </w:r>
            <w:r>
              <w:rPr>
                <w:sz w:val="18"/>
              </w:rPr>
              <w:t>information</w:t>
            </w:r>
            <w:r w:rsidRPr="00C3339B">
              <w:rPr>
                <w:sz w:val="18"/>
              </w:rPr>
              <w:t xml:space="preserve"> </w:t>
            </w:r>
            <w:r>
              <w:rPr>
                <w:sz w:val="18"/>
              </w:rPr>
              <w:t>provided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either</w:t>
            </w:r>
            <w:r w:rsidRPr="00C3339B">
              <w:rPr>
                <w:sz w:val="18"/>
              </w:rPr>
              <w:t xml:space="preserve"> </w:t>
            </w:r>
            <w:r>
              <w:rPr>
                <w:sz w:val="18"/>
              </w:rPr>
              <w:t>verbally,</w:t>
            </w:r>
            <w:r w:rsidRPr="00C3339B">
              <w:rPr>
                <w:sz w:val="18"/>
              </w:rPr>
              <w:t xml:space="preserve"> </w:t>
            </w:r>
            <w:r>
              <w:rPr>
                <w:sz w:val="18"/>
              </w:rPr>
              <w:t>in</w:t>
            </w:r>
            <w:r w:rsidRPr="00C3339B">
              <w:rPr>
                <w:sz w:val="18"/>
              </w:rPr>
              <w:t xml:space="preserve"> </w:t>
            </w:r>
            <w:r>
              <w:rPr>
                <w:sz w:val="18"/>
              </w:rPr>
              <w:t>writing</w:t>
            </w:r>
            <w:r w:rsidRPr="00C3339B">
              <w:rPr>
                <w:sz w:val="18"/>
              </w:rPr>
              <w:t xml:space="preserve"> </w:t>
            </w:r>
            <w:r>
              <w:rPr>
                <w:sz w:val="18"/>
              </w:rPr>
              <w:t>or</w:t>
            </w:r>
            <w:r w:rsidRPr="00C3339B">
              <w:rPr>
                <w:sz w:val="18"/>
              </w:rPr>
              <w:t xml:space="preserve"> </w:t>
            </w:r>
            <w:r>
              <w:rPr>
                <w:sz w:val="18"/>
              </w:rPr>
              <w:t>through</w:t>
            </w:r>
            <w:r w:rsidRPr="00C3339B">
              <w:rPr>
                <w:sz w:val="18"/>
              </w:rPr>
              <w:t xml:space="preserve"> </w:t>
            </w:r>
            <w:r>
              <w:rPr>
                <w:sz w:val="18"/>
              </w:rPr>
              <w:t>documents</w:t>
            </w:r>
            <w:r w:rsidRPr="00C3339B">
              <w:rPr>
                <w:sz w:val="18"/>
              </w:rPr>
              <w:t xml:space="preserve"> </w:t>
            </w:r>
            <w:r>
              <w:rPr>
                <w:sz w:val="18"/>
              </w:rPr>
              <w:t>has been relied upon in good faith and we have assumed that it is true &amp; correct without any fabrication or misrepresentation. I/We</w:t>
            </w:r>
            <w:r w:rsidRPr="00C3339B">
              <w:rPr>
                <w:sz w:val="18"/>
              </w:rPr>
              <w:t xml:space="preserve"> </w:t>
            </w:r>
            <w:r>
              <w:rPr>
                <w:sz w:val="18"/>
              </w:rPr>
              <w:t>shall</w:t>
            </w:r>
            <w:r w:rsidRPr="00C3339B">
              <w:rPr>
                <w:sz w:val="18"/>
              </w:rPr>
              <w:t xml:space="preserve"> </w:t>
            </w:r>
            <w:r>
              <w:rPr>
                <w:sz w:val="18"/>
              </w:rPr>
              <w:t>not</w:t>
            </w:r>
            <w:r w:rsidRPr="00C3339B">
              <w:rPr>
                <w:sz w:val="18"/>
              </w:rPr>
              <w:t xml:space="preserve"> </w:t>
            </w:r>
            <w:r>
              <w:rPr>
                <w:sz w:val="18"/>
              </w:rPr>
              <w:t>be</w:t>
            </w:r>
            <w:r w:rsidRPr="00C3339B">
              <w:rPr>
                <w:sz w:val="18"/>
              </w:rPr>
              <w:t xml:space="preserve"> </w:t>
            </w:r>
            <w:r>
              <w:rPr>
                <w:sz w:val="18"/>
              </w:rPr>
              <w:t>held</w:t>
            </w:r>
            <w:r w:rsidRPr="00C3339B">
              <w:rPr>
                <w:sz w:val="18"/>
              </w:rPr>
              <w:t xml:space="preserve"> </w:t>
            </w:r>
            <w:r>
              <w:rPr>
                <w:sz w:val="18"/>
              </w:rPr>
              <w:t>liable</w:t>
            </w:r>
            <w:r w:rsidRPr="00C3339B">
              <w:rPr>
                <w:sz w:val="18"/>
              </w:rPr>
              <w:t xml:space="preserve"> </w:t>
            </w:r>
            <w:r>
              <w:rPr>
                <w:sz w:val="18"/>
              </w:rPr>
              <w:t>for any</w:t>
            </w:r>
            <w:r w:rsidRPr="00C3339B">
              <w:rPr>
                <w:sz w:val="18"/>
              </w:rPr>
              <w:t xml:space="preserve"> </w:t>
            </w:r>
            <w:r>
              <w:rPr>
                <w:sz w:val="18"/>
              </w:rPr>
              <w:t>loss,</w:t>
            </w:r>
            <w:r w:rsidRPr="00C3339B">
              <w:rPr>
                <w:sz w:val="18"/>
              </w:rPr>
              <w:t xml:space="preserve"> </w:t>
            </w:r>
            <w:r>
              <w:rPr>
                <w:sz w:val="18"/>
              </w:rPr>
              <w:t>damages, cost</w:t>
            </w:r>
            <w:r w:rsidRPr="00C3339B">
              <w:rPr>
                <w:sz w:val="18"/>
              </w:rPr>
              <w:t xml:space="preserve"> </w:t>
            </w:r>
            <w:r>
              <w:rPr>
                <w:sz w:val="18"/>
              </w:rPr>
              <w:t>or expenses</w:t>
            </w:r>
            <w:r w:rsidRPr="00C3339B">
              <w:rPr>
                <w:sz w:val="18"/>
              </w:rPr>
              <w:t xml:space="preserve"> </w:t>
            </w:r>
            <w:r>
              <w:rPr>
                <w:sz w:val="18"/>
              </w:rPr>
              <w:t>arising</w:t>
            </w:r>
            <w:r w:rsidRPr="00C3339B">
              <w:rPr>
                <w:sz w:val="18"/>
              </w:rPr>
              <w:t xml:space="preserve"> </w:t>
            </w:r>
            <w:r>
              <w:rPr>
                <w:sz w:val="18"/>
              </w:rPr>
              <w:t>from</w:t>
            </w:r>
            <w:r w:rsidRPr="00C3339B">
              <w:rPr>
                <w:sz w:val="18"/>
              </w:rPr>
              <w:t xml:space="preserve"> </w:t>
            </w:r>
            <w:r>
              <w:rPr>
                <w:sz w:val="18"/>
              </w:rPr>
              <w:t>fraudulent acts,</w:t>
            </w:r>
            <w:r w:rsidRPr="00C3339B">
              <w:rPr>
                <w:sz w:val="18"/>
              </w:rPr>
              <w:t xml:space="preserve"> </w:t>
            </w:r>
            <w:r>
              <w:rPr>
                <w:sz w:val="18"/>
              </w:rPr>
              <w:t>misrepresentations, or</w:t>
            </w:r>
            <w:r w:rsidRPr="00C3339B">
              <w:rPr>
                <w:sz w:val="18"/>
              </w:rPr>
              <w:t xml:space="preserve"> </w:t>
            </w:r>
            <w:r>
              <w:rPr>
                <w:sz w:val="18"/>
              </w:rPr>
              <w:t>willful</w:t>
            </w:r>
            <w:r w:rsidRPr="00C3339B">
              <w:rPr>
                <w:sz w:val="18"/>
              </w:rPr>
              <w:t xml:space="preserve"> </w:t>
            </w:r>
            <w:r>
              <w:rPr>
                <w:sz w:val="18"/>
              </w:rPr>
              <w:t>default</w:t>
            </w:r>
            <w:r w:rsidRPr="00C3339B">
              <w:rPr>
                <w:sz w:val="18"/>
              </w:rPr>
              <w:t xml:space="preserve"> </w:t>
            </w:r>
            <w:r>
              <w:rPr>
                <w:sz w:val="18"/>
              </w:rPr>
              <w:t>on</w:t>
            </w:r>
          </w:p>
          <w:p w:rsidR="00C3339B" w:rsidRDefault="00C3339B" w:rsidP="00C3339B">
            <w:pPr>
              <w:pStyle w:val="TableParagraph"/>
              <w:spacing w:line="206" w:lineRule="exact"/>
              <w:ind w:left="129"/>
              <w:rPr>
                <w:sz w:val="18"/>
              </w:rPr>
            </w:pPr>
            <w:proofErr w:type="gramStart"/>
            <w:r>
              <w:rPr>
                <w:sz w:val="18"/>
              </w:rPr>
              <w:t>part</w:t>
            </w:r>
            <w:proofErr w:type="gramEnd"/>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owner,</w:t>
            </w:r>
            <w:r w:rsidRPr="00C3339B">
              <w:rPr>
                <w:sz w:val="18"/>
              </w:rPr>
              <w:t xml:space="preserve"> </w:t>
            </w:r>
            <w:r>
              <w:rPr>
                <w:sz w:val="18"/>
              </w:rPr>
              <w:t>company,</w:t>
            </w:r>
            <w:r w:rsidRPr="00C3339B">
              <w:rPr>
                <w:sz w:val="18"/>
              </w:rPr>
              <w:t xml:space="preserve"> </w:t>
            </w:r>
            <w:r>
              <w:rPr>
                <w:sz w:val="18"/>
              </w:rPr>
              <w:t>its</w:t>
            </w:r>
            <w:r w:rsidRPr="00C3339B">
              <w:rPr>
                <w:sz w:val="18"/>
              </w:rPr>
              <w:t xml:space="preserve"> </w:t>
            </w:r>
            <w:r>
              <w:rPr>
                <w:sz w:val="18"/>
              </w:rPr>
              <w:t>directors,</w:t>
            </w:r>
            <w:r w:rsidRPr="00C3339B">
              <w:rPr>
                <w:sz w:val="18"/>
              </w:rPr>
              <w:t xml:space="preserve"> </w:t>
            </w:r>
            <w:r>
              <w:rPr>
                <w:sz w:val="18"/>
              </w:rPr>
              <w:t>employee,</w:t>
            </w:r>
            <w:r w:rsidRPr="00C3339B">
              <w:rPr>
                <w:sz w:val="18"/>
              </w:rPr>
              <w:t xml:space="preserve"> </w:t>
            </w:r>
            <w:r>
              <w:rPr>
                <w:sz w:val="18"/>
              </w:rPr>
              <w:t>representative</w:t>
            </w:r>
            <w:r w:rsidRPr="00C3339B">
              <w:rPr>
                <w:sz w:val="18"/>
              </w:rPr>
              <w:t xml:space="preserve"> </w:t>
            </w:r>
            <w:r>
              <w:rPr>
                <w:sz w:val="18"/>
              </w:rPr>
              <w:t>or</w:t>
            </w:r>
            <w:r w:rsidRPr="00C3339B">
              <w:rPr>
                <w:sz w:val="18"/>
              </w:rPr>
              <w:t xml:space="preserve"> </w:t>
            </w:r>
            <w:r>
              <w:rPr>
                <w:sz w:val="18"/>
              </w:rPr>
              <w:t>agents.</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Legal</w:t>
            </w:r>
            <w:r w:rsidRPr="00C3339B">
              <w:rPr>
                <w:sz w:val="18"/>
              </w:rPr>
              <w:t xml:space="preserve"> </w:t>
            </w:r>
            <w:r>
              <w:rPr>
                <w:sz w:val="18"/>
              </w:rPr>
              <w:t>aspects</w:t>
            </w:r>
            <w:r w:rsidRPr="00C3339B">
              <w:rPr>
                <w:sz w:val="18"/>
              </w:rPr>
              <w:t xml:space="preserve"> </w:t>
            </w:r>
            <w:r>
              <w:rPr>
                <w:sz w:val="18"/>
              </w:rPr>
              <w:t>for</w:t>
            </w:r>
            <w:r w:rsidRPr="00C3339B">
              <w:rPr>
                <w:sz w:val="18"/>
              </w:rPr>
              <w:t xml:space="preserve"> </w:t>
            </w:r>
            <w:proofErr w:type="spellStart"/>
            <w:r>
              <w:rPr>
                <w:sz w:val="18"/>
              </w:rPr>
              <w:t>eg</w:t>
            </w:r>
            <w:proofErr w:type="spellEnd"/>
            <w:r>
              <w:rPr>
                <w:sz w:val="18"/>
              </w:rPr>
              <w:t>.</w:t>
            </w:r>
            <w:r w:rsidRPr="00C3339B">
              <w:rPr>
                <w:sz w:val="18"/>
              </w:rPr>
              <w:t xml:space="preserve"> </w:t>
            </w:r>
            <w:r>
              <w:rPr>
                <w:sz w:val="18"/>
              </w:rPr>
              <w:t>Investigation</w:t>
            </w:r>
            <w:r w:rsidRPr="00C3339B">
              <w:rPr>
                <w:sz w:val="18"/>
              </w:rPr>
              <w:t xml:space="preserve"> </w:t>
            </w:r>
            <w:r>
              <w:rPr>
                <w:sz w:val="18"/>
              </w:rPr>
              <w:t>of</w:t>
            </w:r>
            <w:r w:rsidRPr="00C3339B">
              <w:rPr>
                <w:sz w:val="18"/>
              </w:rPr>
              <w:t xml:space="preserve"> </w:t>
            </w:r>
            <w:r>
              <w:rPr>
                <w:sz w:val="18"/>
              </w:rPr>
              <w:t>title,</w:t>
            </w:r>
            <w:r w:rsidRPr="00C3339B">
              <w:rPr>
                <w:sz w:val="18"/>
              </w:rPr>
              <w:t xml:space="preserve"> </w:t>
            </w:r>
            <w:r>
              <w:rPr>
                <w:sz w:val="18"/>
              </w:rPr>
              <w:t>ownership</w:t>
            </w:r>
            <w:r w:rsidRPr="00C3339B">
              <w:rPr>
                <w:sz w:val="18"/>
              </w:rPr>
              <w:t xml:space="preserve"> </w:t>
            </w:r>
            <w:r>
              <w:rPr>
                <w:sz w:val="18"/>
              </w:rPr>
              <w:t>rights,</w:t>
            </w:r>
            <w:r w:rsidRPr="00C3339B">
              <w:rPr>
                <w:sz w:val="18"/>
              </w:rPr>
              <w:t xml:space="preserve"> </w:t>
            </w:r>
            <w:r>
              <w:rPr>
                <w:sz w:val="18"/>
              </w:rPr>
              <w:t>lien,</w:t>
            </w:r>
            <w:r w:rsidRPr="00C3339B">
              <w:rPr>
                <w:sz w:val="18"/>
              </w:rPr>
              <w:t xml:space="preserve"> </w:t>
            </w:r>
            <w:r>
              <w:rPr>
                <w:sz w:val="18"/>
              </w:rPr>
              <w:t>charge,</w:t>
            </w:r>
            <w:r w:rsidRPr="00C3339B">
              <w:rPr>
                <w:sz w:val="18"/>
              </w:rPr>
              <w:t xml:space="preserve"> </w:t>
            </w:r>
            <w:r>
              <w:rPr>
                <w:sz w:val="18"/>
              </w:rPr>
              <w:t>mortgage,</w:t>
            </w:r>
            <w:r w:rsidRPr="00C3339B">
              <w:rPr>
                <w:sz w:val="18"/>
              </w:rPr>
              <w:t xml:space="preserve"> </w:t>
            </w:r>
            <w:r>
              <w:rPr>
                <w:sz w:val="18"/>
              </w:rPr>
              <w:t>lease,</w:t>
            </w:r>
            <w:r w:rsidRPr="00C3339B">
              <w:rPr>
                <w:sz w:val="18"/>
              </w:rPr>
              <w:t xml:space="preserve"> </w:t>
            </w:r>
            <w:r>
              <w:rPr>
                <w:sz w:val="18"/>
              </w:rPr>
              <w:t>sanctioned</w:t>
            </w:r>
            <w:r w:rsidRPr="00C3339B">
              <w:rPr>
                <w:sz w:val="18"/>
              </w:rPr>
              <w:t xml:space="preserve"> </w:t>
            </w:r>
            <w:r>
              <w:rPr>
                <w:sz w:val="18"/>
              </w:rPr>
              <w:t>maps,</w:t>
            </w:r>
            <w:r w:rsidRPr="00C3339B">
              <w:rPr>
                <w:sz w:val="18"/>
              </w:rPr>
              <w:t xml:space="preserve"> </w:t>
            </w:r>
            <w:proofErr w:type="gramStart"/>
            <w:r>
              <w:rPr>
                <w:sz w:val="18"/>
              </w:rPr>
              <w:t>verification</w:t>
            </w:r>
            <w:proofErr w:type="gramEnd"/>
            <w:r w:rsidRPr="00C3339B">
              <w:rPr>
                <w:sz w:val="18"/>
              </w:rPr>
              <w:t xml:space="preserve"> </w:t>
            </w:r>
            <w:r>
              <w:rPr>
                <w:sz w:val="18"/>
              </w:rPr>
              <w:t>of</w:t>
            </w:r>
            <w:r w:rsidRPr="00C3339B">
              <w:rPr>
                <w:sz w:val="18"/>
              </w:rPr>
              <w:t xml:space="preserve"> </w:t>
            </w:r>
            <w:r>
              <w:rPr>
                <w:sz w:val="18"/>
              </w:rPr>
              <w:t>documents</w:t>
            </w:r>
            <w:r w:rsidRPr="00C3339B">
              <w:rPr>
                <w:sz w:val="18"/>
              </w:rPr>
              <w:t xml:space="preserve"> </w:t>
            </w:r>
            <w:r>
              <w:rPr>
                <w:sz w:val="18"/>
              </w:rPr>
              <w:t>provided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such</w:t>
            </w:r>
            <w:r w:rsidRPr="00C3339B">
              <w:rPr>
                <w:sz w:val="18"/>
              </w:rPr>
              <w:t xml:space="preserve"> </w:t>
            </w:r>
            <w:r>
              <w:rPr>
                <w:sz w:val="18"/>
              </w:rPr>
              <w:t>as</w:t>
            </w:r>
            <w:r w:rsidRPr="00C3339B">
              <w:rPr>
                <w:sz w:val="18"/>
              </w:rPr>
              <w:t xml:space="preserve"> </w:t>
            </w:r>
            <w:r>
              <w:rPr>
                <w:sz w:val="18"/>
              </w:rPr>
              <w:t>title</w:t>
            </w:r>
            <w:r w:rsidRPr="00C3339B">
              <w:rPr>
                <w:sz w:val="18"/>
              </w:rPr>
              <w:t xml:space="preserve"> </w:t>
            </w:r>
            <w:r>
              <w:rPr>
                <w:sz w:val="18"/>
              </w:rPr>
              <w:t>documents,</w:t>
            </w:r>
            <w:r w:rsidRPr="00C3339B">
              <w:rPr>
                <w:sz w:val="18"/>
              </w:rPr>
              <w:t xml:space="preserve"> </w:t>
            </w:r>
            <w:r>
              <w:rPr>
                <w:sz w:val="18"/>
              </w:rPr>
              <w:t>Map,</w:t>
            </w:r>
            <w:r w:rsidRPr="00C3339B">
              <w:rPr>
                <w:sz w:val="18"/>
              </w:rPr>
              <w:t xml:space="preserve"> </w:t>
            </w:r>
            <w:r>
              <w:rPr>
                <w:sz w:val="18"/>
              </w:rPr>
              <w:t>etc.</w:t>
            </w:r>
            <w:r w:rsidRPr="00C3339B">
              <w:rPr>
                <w:sz w:val="18"/>
              </w:rPr>
              <w:t xml:space="preserve"> </w:t>
            </w:r>
            <w:r>
              <w:rPr>
                <w:sz w:val="18"/>
              </w:rPr>
              <w:t>from</w:t>
            </w:r>
            <w:r w:rsidRPr="00C3339B">
              <w:rPr>
                <w:sz w:val="18"/>
              </w:rPr>
              <w:t xml:space="preserve"> </w:t>
            </w:r>
            <w:r>
              <w:rPr>
                <w:sz w:val="18"/>
              </w:rPr>
              <w:t>any</w:t>
            </w:r>
            <w:r w:rsidRPr="00C3339B">
              <w:rPr>
                <w:sz w:val="18"/>
              </w:rPr>
              <w:t xml:space="preserve"> </w:t>
            </w:r>
            <w:r>
              <w:rPr>
                <w:sz w:val="18"/>
              </w:rPr>
              <w:t>concerned</w:t>
            </w:r>
            <w:r w:rsidRPr="00C3339B">
              <w:rPr>
                <w:sz w:val="18"/>
              </w:rPr>
              <w:t xml:space="preserve"> </w:t>
            </w:r>
            <w:r>
              <w:rPr>
                <w:sz w:val="18"/>
              </w:rPr>
              <w:t>Govt.</w:t>
            </w:r>
            <w:r w:rsidRPr="00C3339B">
              <w:rPr>
                <w:sz w:val="18"/>
              </w:rPr>
              <w:t xml:space="preserve"> </w:t>
            </w:r>
            <w:r>
              <w:rPr>
                <w:sz w:val="18"/>
              </w:rPr>
              <w:t>office</w:t>
            </w:r>
            <w:r w:rsidRPr="00C3339B">
              <w:rPr>
                <w:sz w:val="18"/>
              </w:rPr>
              <w:t xml:space="preserve"> </w:t>
            </w:r>
            <w:r>
              <w:rPr>
                <w:sz w:val="18"/>
              </w:rPr>
              <w:t>etc.</w:t>
            </w:r>
            <w:r w:rsidRPr="00C3339B">
              <w:rPr>
                <w:sz w:val="18"/>
              </w:rPr>
              <w:t xml:space="preserve"> </w:t>
            </w:r>
            <w:r>
              <w:rPr>
                <w:sz w:val="18"/>
              </w:rPr>
              <w:t>have</w:t>
            </w:r>
            <w:r w:rsidRPr="00C3339B">
              <w:rPr>
                <w:sz w:val="18"/>
              </w:rPr>
              <w:t xml:space="preserve"> </w:t>
            </w:r>
            <w:r>
              <w:rPr>
                <w:sz w:val="18"/>
              </w:rPr>
              <w:t>to</w:t>
            </w:r>
            <w:r w:rsidRPr="00C3339B">
              <w:rPr>
                <w:sz w:val="18"/>
              </w:rPr>
              <w:t xml:space="preserve"> </w:t>
            </w:r>
            <w:r>
              <w:rPr>
                <w:sz w:val="18"/>
              </w:rPr>
              <w:t>be</w:t>
            </w:r>
            <w:r w:rsidRPr="00C3339B">
              <w:rPr>
                <w:sz w:val="18"/>
              </w:rPr>
              <w:t xml:space="preserve"> </w:t>
            </w:r>
            <w:r>
              <w:rPr>
                <w:sz w:val="18"/>
              </w:rPr>
              <w:t>taken</w:t>
            </w:r>
            <w:r w:rsidRPr="00C3339B">
              <w:rPr>
                <w:sz w:val="18"/>
              </w:rPr>
              <w:t xml:space="preserve"> </w:t>
            </w:r>
            <w:r>
              <w:rPr>
                <w:sz w:val="18"/>
              </w:rPr>
              <w:t>care</w:t>
            </w:r>
            <w:r w:rsidRPr="00C3339B">
              <w:rPr>
                <w:sz w:val="18"/>
              </w:rPr>
              <w:t xml:space="preserve"> </w:t>
            </w:r>
            <w:r>
              <w:rPr>
                <w:sz w:val="18"/>
              </w:rPr>
              <w:t>by</w:t>
            </w:r>
            <w:r w:rsidRPr="00C3339B">
              <w:rPr>
                <w:sz w:val="18"/>
              </w:rPr>
              <w:t xml:space="preserve"> </w:t>
            </w:r>
            <w:r>
              <w:rPr>
                <w:sz w:val="18"/>
              </w:rPr>
              <w:t>legal</w:t>
            </w:r>
            <w:r w:rsidRPr="00C3339B">
              <w:rPr>
                <w:sz w:val="18"/>
              </w:rPr>
              <w:t xml:space="preserve"> </w:t>
            </w:r>
            <w:r>
              <w:rPr>
                <w:sz w:val="18"/>
              </w:rPr>
              <w:t>expert/</w:t>
            </w:r>
            <w:r w:rsidRPr="00C3339B">
              <w:rPr>
                <w:sz w:val="18"/>
              </w:rPr>
              <w:t xml:space="preserve"> </w:t>
            </w:r>
            <w:r>
              <w:rPr>
                <w:sz w:val="18"/>
              </w:rPr>
              <w:t>Advocate</w:t>
            </w:r>
            <w:r w:rsidRPr="00C3339B">
              <w:rPr>
                <w:sz w:val="18"/>
              </w:rPr>
              <w:t xml:space="preserve"> </w:t>
            </w:r>
            <w:r>
              <w:rPr>
                <w:sz w:val="18"/>
              </w:rPr>
              <w:t>and same is not done at our end. It is assumed that the concerned Lender/ Financial Institution has asked for the valuation of that</w:t>
            </w:r>
            <w:r w:rsidRPr="00C3339B">
              <w:rPr>
                <w:sz w:val="18"/>
              </w:rPr>
              <w:t xml:space="preserve"> </w:t>
            </w:r>
            <w:r>
              <w:rPr>
                <w:sz w:val="18"/>
              </w:rPr>
              <w:t>property after satisfying the authenticity of the documents given to us for which the legal verification has been already taken and</w:t>
            </w:r>
            <w:r w:rsidRPr="00C3339B">
              <w:rPr>
                <w:sz w:val="18"/>
              </w:rPr>
              <w:t xml:space="preserve"> </w:t>
            </w:r>
            <w:r>
              <w:rPr>
                <w:sz w:val="18"/>
              </w:rPr>
              <w:t>cleared</w:t>
            </w:r>
            <w:r w:rsidRPr="00C3339B">
              <w:rPr>
                <w:sz w:val="18"/>
              </w:rPr>
              <w:t xml:space="preserve"> </w:t>
            </w:r>
            <w:r>
              <w:rPr>
                <w:sz w:val="18"/>
              </w:rPr>
              <w:t>by</w:t>
            </w:r>
            <w:r w:rsidRPr="00C3339B">
              <w:rPr>
                <w:sz w:val="18"/>
              </w:rPr>
              <w:t xml:space="preserve"> </w:t>
            </w:r>
            <w:r>
              <w:rPr>
                <w:sz w:val="18"/>
              </w:rPr>
              <w:t>the</w:t>
            </w:r>
            <w:r w:rsidRPr="00C3339B">
              <w:rPr>
                <w:sz w:val="18"/>
              </w:rPr>
              <w:t xml:space="preserve"> </w:t>
            </w:r>
            <w:r>
              <w:rPr>
                <w:sz w:val="18"/>
              </w:rPr>
              <w:t>competent</w:t>
            </w:r>
            <w:r w:rsidRPr="00C3339B">
              <w:rPr>
                <w:sz w:val="18"/>
              </w:rPr>
              <w:t xml:space="preserve"> </w:t>
            </w:r>
            <w:r>
              <w:rPr>
                <w:sz w:val="18"/>
              </w:rPr>
              <w:t>Advocate</w:t>
            </w:r>
            <w:r w:rsidRPr="00C3339B">
              <w:rPr>
                <w:sz w:val="18"/>
              </w:rPr>
              <w:t xml:space="preserve"> </w:t>
            </w:r>
            <w:r>
              <w:rPr>
                <w:sz w:val="18"/>
              </w:rPr>
              <w:t>before</w:t>
            </w:r>
            <w:r w:rsidRPr="00C3339B">
              <w:rPr>
                <w:sz w:val="18"/>
              </w:rPr>
              <w:t xml:space="preserve"> </w:t>
            </w:r>
            <w:r>
              <w:rPr>
                <w:sz w:val="18"/>
              </w:rPr>
              <w:t>requesting</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Valuation</w:t>
            </w:r>
            <w:r w:rsidRPr="00C3339B">
              <w:rPr>
                <w:sz w:val="18"/>
              </w:rPr>
              <w:t xml:space="preserve"> </w:t>
            </w:r>
            <w:r>
              <w:rPr>
                <w:sz w:val="18"/>
              </w:rPr>
              <w:t>report.</w:t>
            </w:r>
            <w:r w:rsidRPr="00C3339B">
              <w:rPr>
                <w:sz w:val="18"/>
              </w:rPr>
              <w:t xml:space="preserve"> </w:t>
            </w:r>
            <w:r>
              <w:rPr>
                <w:sz w:val="18"/>
              </w:rPr>
              <w:t>I/</w:t>
            </w:r>
            <w:r w:rsidRPr="00C3339B">
              <w:rPr>
                <w:sz w:val="18"/>
              </w:rPr>
              <w:t xml:space="preserve"> </w:t>
            </w:r>
            <w:r>
              <w:rPr>
                <w:sz w:val="18"/>
              </w:rPr>
              <w:t>We</w:t>
            </w:r>
            <w:r w:rsidRPr="00C3339B">
              <w:rPr>
                <w:sz w:val="18"/>
              </w:rPr>
              <w:t xml:space="preserve"> </w:t>
            </w:r>
            <w:r>
              <w:rPr>
                <w:sz w:val="18"/>
              </w:rPr>
              <w:t>assume</w:t>
            </w:r>
            <w:r w:rsidRPr="00C3339B">
              <w:rPr>
                <w:sz w:val="18"/>
              </w:rPr>
              <w:t xml:space="preserve"> </w:t>
            </w:r>
            <w:r>
              <w:rPr>
                <w:sz w:val="18"/>
              </w:rPr>
              <w:t>no</w:t>
            </w:r>
            <w:r w:rsidRPr="00C3339B">
              <w:rPr>
                <w:sz w:val="18"/>
              </w:rPr>
              <w:t xml:space="preserve"> </w:t>
            </w:r>
            <w:r>
              <w:rPr>
                <w:sz w:val="18"/>
              </w:rPr>
              <w:t>responsibility</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legal</w:t>
            </w:r>
            <w:r w:rsidRPr="00C3339B">
              <w:rPr>
                <w:sz w:val="18"/>
              </w:rPr>
              <w:t xml:space="preserve"> </w:t>
            </w:r>
            <w:r>
              <w:rPr>
                <w:sz w:val="18"/>
              </w:rPr>
              <w:t>matters</w:t>
            </w:r>
          </w:p>
          <w:p w:rsidR="00C3339B" w:rsidRDefault="00C3339B" w:rsidP="00C3339B">
            <w:pPr>
              <w:pStyle w:val="TableParagraph"/>
              <w:spacing w:line="206" w:lineRule="exact"/>
              <w:ind w:left="129"/>
              <w:rPr>
                <w:sz w:val="18"/>
              </w:rPr>
            </w:pPr>
            <w:proofErr w:type="gramStart"/>
            <w:r>
              <w:rPr>
                <w:sz w:val="18"/>
              </w:rPr>
              <w:t>including</w:t>
            </w:r>
            <w:proofErr w:type="gramEnd"/>
            <w:r>
              <w:rPr>
                <w:sz w:val="18"/>
              </w:rPr>
              <w:t>,</w:t>
            </w:r>
            <w:r w:rsidRPr="00C3339B">
              <w:rPr>
                <w:sz w:val="18"/>
              </w:rPr>
              <w:t xml:space="preserve"> </w:t>
            </w:r>
            <w:r>
              <w:rPr>
                <w:sz w:val="18"/>
              </w:rPr>
              <w:t>but</w:t>
            </w:r>
            <w:r w:rsidRPr="00C3339B">
              <w:rPr>
                <w:sz w:val="18"/>
              </w:rPr>
              <w:t xml:space="preserve"> </w:t>
            </w:r>
            <w:r>
              <w:rPr>
                <w:sz w:val="18"/>
              </w:rPr>
              <w:t>not</w:t>
            </w:r>
            <w:r w:rsidRPr="00C3339B">
              <w:rPr>
                <w:sz w:val="18"/>
              </w:rPr>
              <w:t xml:space="preserve"> </w:t>
            </w:r>
            <w:r>
              <w:rPr>
                <w:sz w:val="18"/>
              </w:rPr>
              <w:t>limited</w:t>
            </w:r>
            <w:r w:rsidRPr="00C3339B">
              <w:rPr>
                <w:sz w:val="18"/>
              </w:rPr>
              <w:t xml:space="preserve"> </w:t>
            </w:r>
            <w:r>
              <w:rPr>
                <w:sz w:val="18"/>
              </w:rPr>
              <w:t>to,</w:t>
            </w:r>
            <w:r w:rsidRPr="00C3339B">
              <w:rPr>
                <w:sz w:val="18"/>
              </w:rPr>
              <w:t xml:space="preserve"> </w:t>
            </w:r>
            <w:r>
              <w:rPr>
                <w:sz w:val="18"/>
              </w:rPr>
              <w:t>legal</w:t>
            </w:r>
            <w:r w:rsidRPr="00C3339B">
              <w:rPr>
                <w:sz w:val="18"/>
              </w:rPr>
              <w:t xml:space="preserve"> </w:t>
            </w:r>
            <w:r>
              <w:rPr>
                <w:sz w:val="18"/>
              </w:rPr>
              <w:t>or</w:t>
            </w:r>
            <w:r w:rsidRPr="00C3339B">
              <w:rPr>
                <w:sz w:val="18"/>
              </w:rPr>
              <w:t xml:space="preserve"> </w:t>
            </w:r>
            <w:r>
              <w:rPr>
                <w:sz w:val="18"/>
              </w:rPr>
              <w:t>title</w:t>
            </w:r>
            <w:r w:rsidRPr="00C3339B">
              <w:rPr>
                <w:sz w:val="18"/>
              </w:rPr>
              <w:t xml:space="preserve"> </w:t>
            </w:r>
            <w:r>
              <w:rPr>
                <w:sz w:val="18"/>
              </w:rPr>
              <w:t>concerns.</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sidRPr="00C3339B">
              <w:rPr>
                <w:sz w:val="18"/>
              </w:rPr>
              <w:t xml:space="preserve">In the course of the valuation, </w:t>
            </w:r>
            <w:r>
              <w:rPr>
                <w:sz w:val="18"/>
              </w:rPr>
              <w:t>we</w:t>
            </w:r>
            <w:r w:rsidRPr="00C3339B">
              <w:rPr>
                <w:sz w:val="18"/>
              </w:rPr>
              <w:t xml:space="preserve"> </w:t>
            </w:r>
            <w:r>
              <w:rPr>
                <w:sz w:val="18"/>
              </w:rPr>
              <w:t>were</w:t>
            </w:r>
            <w:r w:rsidRPr="00C3339B">
              <w:rPr>
                <w:sz w:val="18"/>
              </w:rPr>
              <w:t xml:space="preserve"> </w:t>
            </w:r>
            <w:r>
              <w:rPr>
                <w:sz w:val="18"/>
              </w:rPr>
              <w:t>provided</w:t>
            </w:r>
            <w:r w:rsidRPr="00C3339B">
              <w:rPr>
                <w:sz w:val="18"/>
              </w:rPr>
              <w:t xml:space="preserve"> </w:t>
            </w:r>
            <w:r>
              <w:rPr>
                <w:sz w:val="18"/>
              </w:rPr>
              <w:t>with</w:t>
            </w:r>
            <w:r w:rsidRPr="00C3339B">
              <w:rPr>
                <w:sz w:val="18"/>
              </w:rPr>
              <w:t xml:space="preserve"> </w:t>
            </w:r>
            <w:r>
              <w:rPr>
                <w:sz w:val="18"/>
              </w:rPr>
              <w:t>both</w:t>
            </w:r>
            <w:r w:rsidRPr="00C3339B">
              <w:rPr>
                <w:sz w:val="18"/>
              </w:rPr>
              <w:t xml:space="preserve"> </w:t>
            </w:r>
            <w:r>
              <w:rPr>
                <w:sz w:val="18"/>
              </w:rPr>
              <w:t>written</w:t>
            </w:r>
            <w:r w:rsidRPr="00C3339B">
              <w:rPr>
                <w:sz w:val="18"/>
              </w:rPr>
              <w:t xml:space="preserve"> </w:t>
            </w:r>
            <w:r>
              <w:rPr>
                <w:sz w:val="18"/>
              </w:rPr>
              <w:t>and</w:t>
            </w:r>
            <w:r w:rsidRPr="00C3339B">
              <w:rPr>
                <w:sz w:val="18"/>
              </w:rPr>
              <w:t xml:space="preserve"> </w:t>
            </w:r>
            <w:r>
              <w:rPr>
                <w:sz w:val="18"/>
              </w:rPr>
              <w:t>verbal</w:t>
            </w:r>
            <w:r w:rsidRPr="00C3339B">
              <w:rPr>
                <w:sz w:val="18"/>
              </w:rPr>
              <w:t xml:space="preserve"> </w:t>
            </w:r>
            <w:r>
              <w:rPr>
                <w:sz w:val="18"/>
              </w:rPr>
              <w:t>information.</w:t>
            </w:r>
            <w:r w:rsidRPr="00C3339B">
              <w:rPr>
                <w:sz w:val="18"/>
              </w:rPr>
              <w:t xml:space="preserve"> </w:t>
            </w:r>
            <w:r>
              <w:rPr>
                <w:sz w:val="18"/>
              </w:rPr>
              <w:t>We</w:t>
            </w:r>
            <w:r w:rsidRPr="00C3339B">
              <w:rPr>
                <w:sz w:val="18"/>
              </w:rPr>
              <w:t xml:space="preserve"> </w:t>
            </w:r>
            <w:r>
              <w:rPr>
                <w:sz w:val="18"/>
              </w:rPr>
              <w:t>have</w:t>
            </w:r>
            <w:r w:rsidRPr="00C3339B">
              <w:rPr>
                <w:sz w:val="18"/>
              </w:rPr>
              <w:t xml:space="preserve"> </w:t>
            </w:r>
            <w:r>
              <w:rPr>
                <w:sz w:val="18"/>
              </w:rPr>
              <w:t>however,</w:t>
            </w:r>
            <w:r w:rsidRPr="00C3339B">
              <w:rPr>
                <w:sz w:val="18"/>
              </w:rPr>
              <w:t xml:space="preserve"> </w:t>
            </w:r>
            <w:r>
              <w:rPr>
                <w:sz w:val="18"/>
              </w:rPr>
              <w:t>evaluated</w:t>
            </w:r>
            <w:r w:rsidRPr="00C3339B">
              <w:rPr>
                <w:sz w:val="18"/>
              </w:rPr>
              <w:t xml:space="preserve"> </w:t>
            </w:r>
            <w:r>
              <w:rPr>
                <w:sz w:val="18"/>
              </w:rPr>
              <w:t>the</w:t>
            </w:r>
            <w:r w:rsidRPr="00C3339B">
              <w:rPr>
                <w:sz w:val="18"/>
              </w:rPr>
              <w:t xml:space="preserve"> </w:t>
            </w:r>
            <w:r>
              <w:rPr>
                <w:sz w:val="18"/>
              </w:rPr>
              <w:t>information</w:t>
            </w:r>
            <w:r w:rsidRPr="00C3339B">
              <w:rPr>
                <w:sz w:val="18"/>
              </w:rPr>
              <w:t xml:space="preserve"> </w:t>
            </w:r>
            <w:r>
              <w:rPr>
                <w:sz w:val="18"/>
              </w:rPr>
              <w:t>provided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through</w:t>
            </w:r>
            <w:r w:rsidRPr="00C3339B">
              <w:rPr>
                <w:sz w:val="18"/>
              </w:rPr>
              <w:t xml:space="preserve"> </w:t>
            </w:r>
            <w:r>
              <w:rPr>
                <w:sz w:val="18"/>
              </w:rPr>
              <w:t>broad</w:t>
            </w:r>
            <w:r w:rsidRPr="00C3339B">
              <w:rPr>
                <w:sz w:val="18"/>
              </w:rPr>
              <w:t xml:space="preserve"> </w:t>
            </w:r>
            <w:r>
              <w:rPr>
                <w:sz w:val="18"/>
              </w:rPr>
              <w:t>inquiry, analysis</w:t>
            </w:r>
            <w:r w:rsidRPr="00C3339B">
              <w:rPr>
                <w:sz w:val="18"/>
              </w:rPr>
              <w:t xml:space="preserve"> </w:t>
            </w:r>
            <w:r>
              <w:rPr>
                <w:sz w:val="18"/>
              </w:rPr>
              <w:t>and</w:t>
            </w:r>
            <w:r w:rsidRPr="00C3339B">
              <w:rPr>
                <w:sz w:val="18"/>
              </w:rPr>
              <w:t xml:space="preserve"> </w:t>
            </w:r>
            <w:r>
              <w:rPr>
                <w:sz w:val="18"/>
              </w:rPr>
              <w:t>review</w:t>
            </w:r>
            <w:r w:rsidRPr="00C3339B">
              <w:rPr>
                <w:sz w:val="18"/>
              </w:rPr>
              <w:t xml:space="preserve"> </w:t>
            </w:r>
            <w:r>
              <w:rPr>
                <w:sz w:val="18"/>
              </w:rPr>
              <w:t>but</w:t>
            </w:r>
            <w:r w:rsidRPr="00C3339B">
              <w:rPr>
                <w:sz w:val="18"/>
              </w:rPr>
              <w:t xml:space="preserve"> </w:t>
            </w:r>
            <w:r>
              <w:rPr>
                <w:sz w:val="18"/>
              </w:rPr>
              <w:t>have</w:t>
            </w:r>
            <w:r w:rsidRPr="00C3339B">
              <w:rPr>
                <w:sz w:val="18"/>
              </w:rPr>
              <w:t xml:space="preserve"> </w:t>
            </w:r>
            <w:r>
              <w:rPr>
                <w:sz w:val="18"/>
              </w:rPr>
              <w:t>not</w:t>
            </w:r>
            <w:r w:rsidRPr="00C3339B">
              <w:rPr>
                <w:sz w:val="18"/>
              </w:rPr>
              <w:t xml:space="preserve"> </w:t>
            </w:r>
            <w:r>
              <w:rPr>
                <w:sz w:val="18"/>
              </w:rPr>
              <w:t>carried</w:t>
            </w:r>
            <w:r w:rsidRPr="00C3339B">
              <w:rPr>
                <w:sz w:val="18"/>
              </w:rPr>
              <w:t xml:space="preserve"> </w:t>
            </w:r>
            <w:r>
              <w:rPr>
                <w:sz w:val="18"/>
              </w:rPr>
              <w:t>out</w:t>
            </w:r>
            <w:r w:rsidRPr="00C3339B">
              <w:rPr>
                <w:sz w:val="18"/>
              </w:rPr>
              <w:t xml:space="preserve"> </w:t>
            </w:r>
            <w:r>
              <w:rPr>
                <w:sz w:val="18"/>
              </w:rPr>
              <w:t>a</w:t>
            </w:r>
            <w:r w:rsidRPr="00C3339B">
              <w:rPr>
                <w:sz w:val="18"/>
              </w:rPr>
              <w:t xml:space="preserve"> </w:t>
            </w:r>
            <w:r>
              <w:rPr>
                <w:sz w:val="18"/>
              </w:rPr>
              <w:t>due</w:t>
            </w:r>
            <w:r w:rsidRPr="00C3339B">
              <w:rPr>
                <w:sz w:val="18"/>
              </w:rPr>
              <w:t xml:space="preserve"> </w:t>
            </w:r>
            <w:r>
              <w:rPr>
                <w:sz w:val="18"/>
              </w:rPr>
              <w:t>diligence</w:t>
            </w:r>
            <w:r w:rsidRPr="00C3339B">
              <w:rPr>
                <w:sz w:val="18"/>
              </w:rPr>
              <w:t xml:space="preserve"> </w:t>
            </w:r>
            <w:r>
              <w:rPr>
                <w:sz w:val="18"/>
              </w:rPr>
              <w:t>or</w:t>
            </w:r>
            <w:r w:rsidRPr="00C3339B">
              <w:rPr>
                <w:sz w:val="18"/>
              </w:rPr>
              <w:t xml:space="preserve"> </w:t>
            </w:r>
            <w:r>
              <w:rPr>
                <w:sz w:val="18"/>
              </w:rPr>
              <w:t>audit</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information</w:t>
            </w:r>
            <w:r w:rsidRPr="00C3339B">
              <w:rPr>
                <w:sz w:val="18"/>
              </w:rPr>
              <w:t xml:space="preserve"> </w:t>
            </w:r>
            <w:r>
              <w:rPr>
                <w:sz w:val="18"/>
              </w:rPr>
              <w:t>provided</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purpose</w:t>
            </w:r>
            <w:r w:rsidRPr="00C3339B">
              <w:rPr>
                <w:sz w:val="18"/>
              </w:rPr>
              <w:t xml:space="preserve"> </w:t>
            </w:r>
            <w:r>
              <w:rPr>
                <w:sz w:val="18"/>
              </w:rPr>
              <w:t>of</w:t>
            </w:r>
            <w:r w:rsidRPr="00C3339B">
              <w:rPr>
                <w:sz w:val="18"/>
              </w:rPr>
              <w:t xml:space="preserve"> </w:t>
            </w:r>
            <w:r>
              <w:rPr>
                <w:sz w:val="18"/>
              </w:rPr>
              <w:t>this</w:t>
            </w:r>
            <w:r w:rsidRPr="00C3339B">
              <w:rPr>
                <w:sz w:val="18"/>
              </w:rPr>
              <w:t xml:space="preserve"> </w:t>
            </w:r>
            <w:r>
              <w:rPr>
                <w:sz w:val="18"/>
              </w:rPr>
              <w:t>engagement.</w:t>
            </w:r>
            <w:r w:rsidRPr="00C3339B">
              <w:rPr>
                <w:sz w:val="18"/>
              </w:rPr>
              <w:t xml:space="preserve"> </w:t>
            </w:r>
            <w:r>
              <w:rPr>
                <w:sz w:val="18"/>
              </w:rPr>
              <w:t>Our</w:t>
            </w:r>
            <w:r w:rsidRPr="00C3339B">
              <w:rPr>
                <w:sz w:val="18"/>
              </w:rPr>
              <w:t xml:space="preserve"> </w:t>
            </w:r>
            <w:r>
              <w:rPr>
                <w:sz w:val="18"/>
              </w:rPr>
              <w:t>conclusions</w:t>
            </w:r>
            <w:r w:rsidRPr="00C3339B">
              <w:rPr>
                <w:sz w:val="18"/>
              </w:rPr>
              <w:t xml:space="preserve"> </w:t>
            </w:r>
            <w:r>
              <w:rPr>
                <w:sz w:val="18"/>
              </w:rPr>
              <w:t>are</w:t>
            </w:r>
            <w:r w:rsidRPr="00C3339B">
              <w:rPr>
                <w:sz w:val="18"/>
              </w:rPr>
              <w:t xml:space="preserve"> </w:t>
            </w:r>
            <w:r>
              <w:rPr>
                <w:sz w:val="18"/>
              </w:rPr>
              <w:t>based</w:t>
            </w:r>
            <w:r w:rsidRPr="00C3339B">
              <w:rPr>
                <w:sz w:val="18"/>
              </w:rPr>
              <w:t xml:space="preserve"> </w:t>
            </w:r>
            <w:r>
              <w:rPr>
                <w:sz w:val="18"/>
              </w:rPr>
              <w:t>on</w:t>
            </w:r>
            <w:r w:rsidRPr="00C3339B">
              <w:rPr>
                <w:sz w:val="18"/>
              </w:rPr>
              <w:t xml:space="preserve"> </w:t>
            </w:r>
            <w:r>
              <w:rPr>
                <w:sz w:val="18"/>
              </w:rPr>
              <w:t>the</w:t>
            </w:r>
            <w:r w:rsidRPr="00C3339B">
              <w:rPr>
                <w:sz w:val="18"/>
              </w:rPr>
              <w:t xml:space="preserve"> </w:t>
            </w:r>
            <w:r>
              <w:rPr>
                <w:sz w:val="18"/>
              </w:rPr>
              <w:t>assumptions and</w:t>
            </w:r>
            <w:r w:rsidRPr="00C3339B">
              <w:rPr>
                <w:sz w:val="18"/>
              </w:rPr>
              <w:t xml:space="preserve"> </w:t>
            </w:r>
            <w:r>
              <w:rPr>
                <w:sz w:val="18"/>
              </w:rPr>
              <w:t>other</w:t>
            </w:r>
            <w:r w:rsidRPr="00C3339B">
              <w:rPr>
                <w:sz w:val="18"/>
              </w:rPr>
              <w:t xml:space="preserve"> </w:t>
            </w:r>
            <w:r>
              <w:rPr>
                <w:sz w:val="18"/>
              </w:rPr>
              <w:t>information</w:t>
            </w:r>
            <w:r w:rsidRPr="00C3339B">
              <w:rPr>
                <w:sz w:val="18"/>
              </w:rPr>
              <w:t xml:space="preserve"> </w:t>
            </w:r>
            <w:r>
              <w:rPr>
                <w:sz w:val="18"/>
              </w:rPr>
              <w:t>provided</w:t>
            </w:r>
            <w:r w:rsidRPr="00C3339B">
              <w:rPr>
                <w:sz w:val="18"/>
              </w:rPr>
              <w:t xml:space="preserve"> </w:t>
            </w:r>
            <w:r>
              <w:rPr>
                <w:sz w:val="18"/>
              </w:rPr>
              <w:t>to</w:t>
            </w:r>
            <w:r w:rsidRPr="00C3339B">
              <w:rPr>
                <w:sz w:val="18"/>
              </w:rPr>
              <w:t xml:space="preserve"> </w:t>
            </w:r>
            <w:r>
              <w:rPr>
                <w:sz w:val="18"/>
              </w:rPr>
              <w:t>us</w:t>
            </w:r>
            <w:r w:rsidRPr="00C3339B">
              <w:rPr>
                <w:sz w:val="18"/>
              </w:rPr>
              <w:t xml:space="preserve"> </w:t>
            </w:r>
            <w:r>
              <w:rPr>
                <w:sz w:val="18"/>
              </w:rPr>
              <w:t>by</w:t>
            </w:r>
            <w:r w:rsidRPr="00C3339B">
              <w:rPr>
                <w:sz w:val="18"/>
              </w:rPr>
              <w:t xml:space="preserve"> </w:t>
            </w:r>
            <w:r>
              <w:rPr>
                <w:sz w:val="18"/>
              </w:rPr>
              <w:t>the</w:t>
            </w:r>
            <w:r w:rsidRPr="00C3339B">
              <w:rPr>
                <w:sz w:val="18"/>
              </w:rPr>
              <w:t xml:space="preserve"> </w:t>
            </w:r>
            <w:r>
              <w:rPr>
                <w:sz w:val="18"/>
              </w:rPr>
              <w:t>client</w:t>
            </w:r>
          </w:p>
          <w:p w:rsidR="00C3339B" w:rsidRDefault="00C3339B" w:rsidP="00C3339B">
            <w:pPr>
              <w:pStyle w:val="TableParagraph"/>
              <w:spacing w:line="206" w:lineRule="exact"/>
              <w:ind w:left="129"/>
              <w:rPr>
                <w:sz w:val="18"/>
              </w:rPr>
            </w:pPr>
            <w:proofErr w:type="gramStart"/>
            <w:r>
              <w:rPr>
                <w:sz w:val="18"/>
              </w:rPr>
              <w:t>during</w:t>
            </w:r>
            <w:proofErr w:type="gramEnd"/>
            <w:r w:rsidRPr="00C3339B">
              <w:rPr>
                <w:sz w:val="18"/>
              </w:rPr>
              <w:t xml:space="preserve"> </w:t>
            </w:r>
            <w:r>
              <w:rPr>
                <w:sz w:val="18"/>
              </w:rPr>
              <w:t>the</w:t>
            </w:r>
            <w:r w:rsidRPr="00C3339B">
              <w:rPr>
                <w:sz w:val="18"/>
              </w:rPr>
              <w:t xml:space="preserve"> </w:t>
            </w:r>
            <w:r>
              <w:rPr>
                <w:sz w:val="18"/>
              </w:rPr>
              <w:t>course</w:t>
            </w:r>
            <w:r w:rsidRPr="00C3339B">
              <w:rPr>
                <w:sz w:val="18"/>
              </w:rPr>
              <w:t xml:space="preserve"> </w:t>
            </w:r>
            <w:r>
              <w:rPr>
                <w:sz w:val="18"/>
              </w:rPr>
              <w:t>of</w:t>
            </w:r>
            <w:r w:rsidRPr="00C3339B">
              <w:rPr>
                <w:sz w:val="18"/>
              </w:rPr>
              <w:t xml:space="preserve"> </w:t>
            </w:r>
            <w:r>
              <w:rPr>
                <w:sz w:val="18"/>
              </w:rPr>
              <w:t>the assessment.</w:t>
            </w:r>
          </w:p>
        </w:tc>
      </w:tr>
      <w:tr w:rsidR="00C3339B" w:rsidTr="00FF586F">
        <w:trPr>
          <w:trHeight w:val="411"/>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Getting</w:t>
            </w:r>
            <w:r w:rsidRPr="00C3339B">
              <w:rPr>
                <w:sz w:val="18"/>
              </w:rPr>
              <w:t xml:space="preserve"> </w:t>
            </w:r>
            <w:proofErr w:type="spellStart"/>
            <w:r>
              <w:rPr>
                <w:sz w:val="18"/>
              </w:rPr>
              <w:t>cizra</w:t>
            </w:r>
            <w:proofErr w:type="spellEnd"/>
            <w:r w:rsidRPr="00C3339B">
              <w:rPr>
                <w:sz w:val="18"/>
              </w:rPr>
              <w:t xml:space="preserve"> </w:t>
            </w:r>
            <w:r>
              <w:rPr>
                <w:sz w:val="18"/>
              </w:rPr>
              <w:t>map</w:t>
            </w:r>
            <w:r w:rsidRPr="00C3339B">
              <w:rPr>
                <w:sz w:val="18"/>
              </w:rPr>
              <w:t xml:space="preserve"> </w:t>
            </w:r>
            <w:r>
              <w:rPr>
                <w:sz w:val="18"/>
              </w:rPr>
              <w:t>or</w:t>
            </w:r>
            <w:r w:rsidRPr="00C3339B">
              <w:rPr>
                <w:sz w:val="18"/>
              </w:rPr>
              <w:t xml:space="preserve"> </w:t>
            </w:r>
            <w:r>
              <w:rPr>
                <w:sz w:val="18"/>
              </w:rPr>
              <w:t>coordination</w:t>
            </w:r>
            <w:r w:rsidRPr="00C3339B">
              <w:rPr>
                <w:sz w:val="18"/>
              </w:rPr>
              <w:t xml:space="preserve"> </w:t>
            </w:r>
            <w:r>
              <w:rPr>
                <w:sz w:val="18"/>
              </w:rPr>
              <w:t>with</w:t>
            </w:r>
            <w:r w:rsidRPr="00C3339B">
              <w:rPr>
                <w:sz w:val="18"/>
              </w:rPr>
              <w:t xml:space="preserve"> </w:t>
            </w:r>
            <w:r>
              <w:rPr>
                <w:sz w:val="18"/>
              </w:rPr>
              <w:t>revenue</w:t>
            </w:r>
            <w:r w:rsidRPr="00C3339B">
              <w:rPr>
                <w:sz w:val="18"/>
              </w:rPr>
              <w:t xml:space="preserve"> </w:t>
            </w:r>
            <w:r>
              <w:rPr>
                <w:sz w:val="18"/>
              </w:rPr>
              <w:t>officers</w:t>
            </w:r>
            <w:r w:rsidRPr="00C3339B">
              <w:rPr>
                <w:sz w:val="18"/>
              </w:rPr>
              <w:t xml:space="preserve"> </w:t>
            </w:r>
            <w:r>
              <w:rPr>
                <w:sz w:val="18"/>
              </w:rPr>
              <w:t>for</w:t>
            </w:r>
            <w:r w:rsidRPr="00C3339B">
              <w:rPr>
                <w:sz w:val="18"/>
              </w:rPr>
              <w:t xml:space="preserve"> </w:t>
            </w:r>
            <w:r>
              <w:rPr>
                <w:sz w:val="18"/>
              </w:rPr>
              <w:t>site</w:t>
            </w:r>
            <w:r w:rsidRPr="00C3339B">
              <w:rPr>
                <w:sz w:val="18"/>
              </w:rPr>
              <w:t xml:space="preserve"> </w:t>
            </w:r>
            <w:r>
              <w:rPr>
                <w:sz w:val="18"/>
              </w:rPr>
              <w:t>identification</w:t>
            </w:r>
            <w:r w:rsidRPr="00C3339B">
              <w:rPr>
                <w:sz w:val="18"/>
              </w:rPr>
              <w:t xml:space="preserve"> </w:t>
            </w:r>
            <w:r>
              <w:rPr>
                <w:sz w:val="18"/>
              </w:rPr>
              <w:t>is</w:t>
            </w:r>
            <w:r w:rsidRPr="00C3339B">
              <w:rPr>
                <w:sz w:val="18"/>
              </w:rPr>
              <w:t xml:space="preserve"> </w:t>
            </w:r>
            <w:r>
              <w:rPr>
                <w:sz w:val="18"/>
              </w:rPr>
              <w:t>a</w:t>
            </w:r>
            <w:r w:rsidRPr="00C3339B">
              <w:rPr>
                <w:sz w:val="18"/>
              </w:rPr>
              <w:t xml:space="preserve"> </w:t>
            </w:r>
            <w:r>
              <w:rPr>
                <w:sz w:val="18"/>
              </w:rPr>
              <w:t>separate</w:t>
            </w:r>
            <w:r w:rsidRPr="00C3339B">
              <w:rPr>
                <w:sz w:val="18"/>
              </w:rPr>
              <w:t xml:space="preserve"> </w:t>
            </w:r>
            <w:r>
              <w:rPr>
                <w:sz w:val="18"/>
              </w:rPr>
              <w:t>activity</w:t>
            </w:r>
            <w:r w:rsidRPr="00C3339B">
              <w:rPr>
                <w:sz w:val="18"/>
              </w:rPr>
              <w:t xml:space="preserve"> </w:t>
            </w:r>
            <w:r>
              <w:rPr>
                <w:sz w:val="18"/>
              </w:rPr>
              <w:t>and</w:t>
            </w:r>
            <w:r w:rsidRPr="00C3339B">
              <w:rPr>
                <w:sz w:val="18"/>
              </w:rPr>
              <w:t xml:space="preserve"> </w:t>
            </w:r>
            <w:r>
              <w:rPr>
                <w:sz w:val="18"/>
              </w:rPr>
              <w:t>is</w:t>
            </w:r>
            <w:r w:rsidRPr="00C3339B">
              <w:rPr>
                <w:sz w:val="18"/>
              </w:rPr>
              <w:t xml:space="preserve"> </w:t>
            </w:r>
            <w:r>
              <w:rPr>
                <w:sz w:val="18"/>
              </w:rPr>
              <w:t>not</w:t>
            </w:r>
            <w:r w:rsidRPr="00C3339B">
              <w:rPr>
                <w:sz w:val="18"/>
              </w:rPr>
              <w:t xml:space="preserve"> </w:t>
            </w:r>
            <w:r>
              <w:rPr>
                <w:sz w:val="18"/>
              </w:rPr>
              <w:t>part</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Valuation</w:t>
            </w:r>
          </w:p>
          <w:p w:rsidR="00C3339B" w:rsidRDefault="00C3339B" w:rsidP="00C3339B">
            <w:pPr>
              <w:pStyle w:val="TableParagraph"/>
              <w:spacing w:line="206" w:lineRule="exact"/>
              <w:ind w:left="129"/>
              <w:rPr>
                <w:sz w:val="18"/>
              </w:rPr>
            </w:pPr>
            <w:proofErr w:type="gramStart"/>
            <w:r>
              <w:rPr>
                <w:sz w:val="18"/>
              </w:rPr>
              <w:t>services</w:t>
            </w:r>
            <w:proofErr w:type="gramEnd"/>
            <w:r w:rsidRPr="00C3339B">
              <w:rPr>
                <w:sz w:val="18"/>
              </w:rPr>
              <w:t xml:space="preserve"> </w:t>
            </w:r>
            <w:r>
              <w:rPr>
                <w:sz w:val="18"/>
              </w:rPr>
              <w:t>and</w:t>
            </w:r>
            <w:r w:rsidRPr="00C3339B">
              <w:rPr>
                <w:sz w:val="18"/>
              </w:rPr>
              <w:t xml:space="preserve"> </w:t>
            </w:r>
            <w:r>
              <w:rPr>
                <w:sz w:val="18"/>
              </w:rPr>
              <w:t>same</w:t>
            </w:r>
            <w:r w:rsidRPr="00C3339B">
              <w:rPr>
                <w:sz w:val="18"/>
              </w:rPr>
              <w:t xml:space="preserve"> </w:t>
            </w:r>
            <w:r>
              <w:rPr>
                <w:sz w:val="18"/>
              </w:rPr>
              <w:t>has</w:t>
            </w:r>
            <w:r w:rsidRPr="00C3339B">
              <w:rPr>
                <w:sz w:val="18"/>
              </w:rPr>
              <w:t xml:space="preserve"> </w:t>
            </w:r>
            <w:r>
              <w:rPr>
                <w:sz w:val="18"/>
              </w:rPr>
              <w:t>not</w:t>
            </w:r>
            <w:r w:rsidRPr="00C3339B">
              <w:rPr>
                <w:sz w:val="18"/>
              </w:rPr>
              <w:t xml:space="preserve"> </w:t>
            </w:r>
            <w:r>
              <w:rPr>
                <w:sz w:val="18"/>
              </w:rPr>
              <w:t>been</w:t>
            </w:r>
            <w:r w:rsidRPr="00C3339B">
              <w:rPr>
                <w:sz w:val="18"/>
              </w:rPr>
              <w:t xml:space="preserve"> </w:t>
            </w:r>
            <w:r>
              <w:rPr>
                <w:sz w:val="18"/>
              </w:rPr>
              <w:t>done</w:t>
            </w:r>
            <w:r w:rsidRPr="00C3339B">
              <w:rPr>
                <w:sz w:val="18"/>
              </w:rPr>
              <w:t xml:space="preserve"> </w:t>
            </w:r>
            <w:r>
              <w:rPr>
                <w:sz w:val="18"/>
              </w:rPr>
              <w:t>in</w:t>
            </w:r>
            <w:r w:rsidRPr="00C3339B">
              <w:rPr>
                <w:sz w:val="18"/>
              </w:rPr>
              <w:t xml:space="preserve"> </w:t>
            </w:r>
            <w:r>
              <w:rPr>
                <w:sz w:val="18"/>
              </w:rPr>
              <w:t>this</w:t>
            </w:r>
            <w:r w:rsidRPr="00C3339B">
              <w:rPr>
                <w:sz w:val="18"/>
              </w:rPr>
              <w:t xml:space="preserve"> </w:t>
            </w:r>
            <w:r>
              <w:rPr>
                <w:sz w:val="18"/>
              </w:rPr>
              <w:t>report</w:t>
            </w:r>
            <w:r w:rsidRPr="00C3339B">
              <w:rPr>
                <w:sz w:val="18"/>
              </w:rPr>
              <w:t xml:space="preserve"> </w:t>
            </w:r>
            <w:r>
              <w:rPr>
                <w:sz w:val="18"/>
              </w:rPr>
              <w:t>unless</w:t>
            </w:r>
            <w:r w:rsidRPr="00C3339B">
              <w:rPr>
                <w:sz w:val="18"/>
              </w:rPr>
              <w:t xml:space="preserve"> </w:t>
            </w:r>
            <w:r>
              <w:rPr>
                <w:sz w:val="18"/>
              </w:rPr>
              <w:t>otherwise</w:t>
            </w:r>
            <w:r w:rsidRPr="00C3339B">
              <w:rPr>
                <w:sz w:val="18"/>
              </w:rPr>
              <w:t xml:space="preserve"> </w:t>
            </w:r>
            <w:r>
              <w:rPr>
                <w:sz w:val="18"/>
              </w:rPr>
              <w:t>stated.</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Wherever any details are mentioned in the report in relation to any legal aspect of the property such as name of the owner, leases,</w:t>
            </w:r>
            <w:r w:rsidRPr="00C3339B">
              <w:rPr>
                <w:sz w:val="18"/>
              </w:rPr>
              <w:t xml:space="preserve"> </w:t>
            </w:r>
            <w:r>
              <w:rPr>
                <w:sz w:val="18"/>
              </w:rPr>
              <w:t>etc.</w:t>
            </w:r>
            <w:r w:rsidRPr="00C3339B">
              <w:rPr>
                <w:sz w:val="18"/>
              </w:rPr>
              <w:t xml:space="preserve"> </w:t>
            </w:r>
            <w:r>
              <w:rPr>
                <w:sz w:val="18"/>
              </w:rPr>
              <w:t>is</w:t>
            </w:r>
            <w:r w:rsidRPr="00C3339B">
              <w:rPr>
                <w:sz w:val="18"/>
              </w:rPr>
              <w:t xml:space="preserve"> </w:t>
            </w:r>
            <w:r>
              <w:rPr>
                <w:sz w:val="18"/>
              </w:rPr>
              <w:t>only</w:t>
            </w:r>
            <w:r w:rsidRPr="00C3339B">
              <w:rPr>
                <w:sz w:val="18"/>
              </w:rPr>
              <w:t xml:space="preserve"> </w:t>
            </w:r>
            <w:r>
              <w:rPr>
                <w:sz w:val="18"/>
              </w:rPr>
              <w:t>for</w:t>
            </w:r>
            <w:r w:rsidRPr="00C3339B">
              <w:rPr>
                <w:sz w:val="18"/>
              </w:rPr>
              <w:t xml:space="preserve"> </w:t>
            </w:r>
            <w:r>
              <w:rPr>
                <w:sz w:val="18"/>
              </w:rPr>
              <w:t>illustration</w:t>
            </w:r>
            <w:r w:rsidRPr="00C3339B">
              <w:rPr>
                <w:sz w:val="18"/>
              </w:rPr>
              <w:t xml:space="preserve"> </w:t>
            </w:r>
            <w:r>
              <w:rPr>
                <w:sz w:val="18"/>
              </w:rPr>
              <w:t>purpose</w:t>
            </w:r>
            <w:r w:rsidRPr="00C3339B">
              <w:rPr>
                <w:sz w:val="18"/>
              </w:rPr>
              <w:t xml:space="preserve"> </w:t>
            </w:r>
            <w:r>
              <w:rPr>
                <w:sz w:val="18"/>
              </w:rPr>
              <w:t>and</w:t>
            </w:r>
            <w:r w:rsidRPr="00C3339B">
              <w:rPr>
                <w:sz w:val="18"/>
              </w:rPr>
              <w:t xml:space="preserve"> </w:t>
            </w:r>
            <w:r>
              <w:rPr>
                <w:sz w:val="18"/>
              </w:rPr>
              <w:t>should</w:t>
            </w:r>
            <w:r w:rsidRPr="00C3339B">
              <w:rPr>
                <w:sz w:val="18"/>
              </w:rPr>
              <w:t xml:space="preserve"> </w:t>
            </w:r>
            <w:r>
              <w:rPr>
                <w:sz w:val="18"/>
              </w:rPr>
              <w:t>not</w:t>
            </w:r>
            <w:r w:rsidRPr="00C3339B">
              <w:rPr>
                <w:sz w:val="18"/>
              </w:rPr>
              <w:t xml:space="preserve"> </w:t>
            </w:r>
            <w:r>
              <w:rPr>
                <w:sz w:val="18"/>
              </w:rPr>
              <w:t>be</w:t>
            </w:r>
            <w:r w:rsidRPr="00C3339B">
              <w:rPr>
                <w:sz w:val="18"/>
              </w:rPr>
              <w:t xml:space="preserve"> </w:t>
            </w:r>
            <w:r>
              <w:rPr>
                <w:sz w:val="18"/>
              </w:rPr>
              <w:t>construed</w:t>
            </w:r>
            <w:r w:rsidRPr="00C3339B">
              <w:rPr>
                <w:sz w:val="18"/>
              </w:rPr>
              <w:t xml:space="preserve"> </w:t>
            </w:r>
            <w:r>
              <w:rPr>
                <w:sz w:val="18"/>
              </w:rPr>
              <w:t>as</w:t>
            </w:r>
            <w:r w:rsidRPr="00C3339B">
              <w:rPr>
                <w:sz w:val="18"/>
              </w:rPr>
              <w:t xml:space="preserve"> </w:t>
            </w:r>
            <w:r>
              <w:rPr>
                <w:sz w:val="18"/>
              </w:rPr>
              <w:t>a</w:t>
            </w:r>
            <w:r w:rsidRPr="00C3339B">
              <w:rPr>
                <w:sz w:val="18"/>
              </w:rPr>
              <w:t xml:space="preserve"> </w:t>
            </w:r>
            <w:r>
              <w:rPr>
                <w:sz w:val="18"/>
              </w:rPr>
              <w:t>professional</w:t>
            </w:r>
            <w:r w:rsidRPr="00C3339B">
              <w:rPr>
                <w:sz w:val="18"/>
              </w:rPr>
              <w:t xml:space="preserve"> </w:t>
            </w:r>
            <w:r>
              <w:rPr>
                <w:sz w:val="18"/>
              </w:rPr>
              <w:t>opinion.</w:t>
            </w:r>
            <w:r w:rsidRPr="00C3339B">
              <w:rPr>
                <w:sz w:val="18"/>
              </w:rPr>
              <w:t xml:space="preserve"> </w:t>
            </w:r>
            <w:r>
              <w:rPr>
                <w:sz w:val="18"/>
              </w:rPr>
              <w:t>Legal</w:t>
            </w:r>
            <w:r w:rsidRPr="00C3339B">
              <w:rPr>
                <w:sz w:val="18"/>
              </w:rPr>
              <w:t xml:space="preserve"> </w:t>
            </w:r>
            <w:r>
              <w:rPr>
                <w:sz w:val="18"/>
              </w:rPr>
              <w:t>aspects</w:t>
            </w:r>
            <w:r w:rsidRPr="00C3339B">
              <w:rPr>
                <w:sz w:val="18"/>
              </w:rPr>
              <w:t xml:space="preserve"> </w:t>
            </w:r>
            <w:r>
              <w:rPr>
                <w:sz w:val="18"/>
              </w:rPr>
              <w:t>are</w:t>
            </w:r>
            <w:r w:rsidRPr="00C3339B">
              <w:rPr>
                <w:sz w:val="18"/>
              </w:rPr>
              <w:t xml:space="preserve"> </w:t>
            </w:r>
            <w:r>
              <w:rPr>
                <w:sz w:val="18"/>
              </w:rPr>
              <w:t>out</w:t>
            </w:r>
            <w:r w:rsidRPr="00C3339B">
              <w:rPr>
                <w:sz w:val="18"/>
              </w:rPr>
              <w:t xml:space="preserve"> </w:t>
            </w:r>
            <w:r>
              <w:rPr>
                <w:sz w:val="18"/>
              </w:rPr>
              <w:t>of</w:t>
            </w:r>
            <w:r w:rsidRPr="00C3339B">
              <w:rPr>
                <w:sz w:val="18"/>
              </w:rPr>
              <w:t xml:space="preserve"> </w:t>
            </w:r>
            <w:r>
              <w:rPr>
                <w:sz w:val="18"/>
              </w:rPr>
              <w:t>scope</w:t>
            </w:r>
            <w:r w:rsidRPr="00C3339B">
              <w:rPr>
                <w:sz w:val="18"/>
              </w:rPr>
              <w:t xml:space="preserve"> </w:t>
            </w:r>
            <w:r>
              <w:rPr>
                <w:sz w:val="18"/>
              </w:rPr>
              <w:t>of</w:t>
            </w:r>
            <w:r w:rsidRPr="00C3339B">
              <w:rPr>
                <w:sz w:val="18"/>
              </w:rPr>
              <w:t xml:space="preserve"> </w:t>
            </w:r>
            <w:r>
              <w:rPr>
                <w:sz w:val="18"/>
              </w:rPr>
              <w:t>this</w:t>
            </w:r>
            <w:r w:rsidRPr="00C3339B">
              <w:rPr>
                <w:sz w:val="18"/>
              </w:rPr>
              <w:t xml:space="preserve"> </w:t>
            </w:r>
            <w:r>
              <w:rPr>
                <w:sz w:val="18"/>
              </w:rPr>
              <w:t>report.</w:t>
            </w:r>
            <w:r w:rsidRPr="00C3339B">
              <w:rPr>
                <w:sz w:val="18"/>
              </w:rPr>
              <w:t xml:space="preserve"> </w:t>
            </w:r>
            <w:r>
              <w:rPr>
                <w:sz w:val="18"/>
              </w:rPr>
              <w:t>Details mentioned related to legal aspect are only based on the copy of the documents provided to us and whatever we can interpret</w:t>
            </w:r>
            <w:r w:rsidRPr="00C3339B">
              <w:rPr>
                <w:sz w:val="18"/>
              </w:rPr>
              <w:t xml:space="preserve"> </w:t>
            </w:r>
            <w:r>
              <w:rPr>
                <w:sz w:val="18"/>
              </w:rPr>
              <w:t>as</w:t>
            </w:r>
            <w:r w:rsidRPr="00C3339B">
              <w:rPr>
                <w:sz w:val="18"/>
              </w:rPr>
              <w:t xml:space="preserve"> </w:t>
            </w:r>
            <w:r>
              <w:rPr>
                <w:sz w:val="18"/>
              </w:rPr>
              <w:t>a</w:t>
            </w:r>
            <w:r w:rsidRPr="00C3339B">
              <w:rPr>
                <w:sz w:val="18"/>
              </w:rPr>
              <w:t xml:space="preserve"> </w:t>
            </w:r>
            <w:r>
              <w:rPr>
                <w:sz w:val="18"/>
              </w:rPr>
              <w:t>non-legally</w:t>
            </w:r>
            <w:r w:rsidRPr="00C3339B">
              <w:rPr>
                <w:sz w:val="18"/>
              </w:rPr>
              <w:t xml:space="preserve"> </w:t>
            </w:r>
            <w:r>
              <w:rPr>
                <w:sz w:val="18"/>
              </w:rPr>
              <w:t>trained</w:t>
            </w:r>
            <w:r w:rsidRPr="00C3339B">
              <w:rPr>
                <w:sz w:val="18"/>
              </w:rPr>
              <w:t xml:space="preserve"> </w:t>
            </w:r>
            <w:r>
              <w:rPr>
                <w:sz w:val="18"/>
              </w:rPr>
              <w:t>person.</w:t>
            </w:r>
            <w:r w:rsidRPr="00C3339B">
              <w:rPr>
                <w:sz w:val="18"/>
              </w:rPr>
              <w:t xml:space="preserve"> </w:t>
            </w:r>
            <w:r>
              <w:rPr>
                <w:sz w:val="18"/>
              </w:rPr>
              <w:t>This</w:t>
            </w:r>
            <w:r w:rsidRPr="00C3339B">
              <w:rPr>
                <w:sz w:val="18"/>
              </w:rPr>
              <w:t xml:space="preserve"> </w:t>
            </w:r>
            <w:r>
              <w:rPr>
                <w:sz w:val="18"/>
              </w:rPr>
              <w:t>should</w:t>
            </w:r>
            <w:r w:rsidRPr="00C3339B">
              <w:rPr>
                <w:sz w:val="18"/>
              </w:rPr>
              <w:t xml:space="preserve"> </w:t>
            </w:r>
            <w:r>
              <w:rPr>
                <w:sz w:val="18"/>
              </w:rPr>
              <w:t>be</w:t>
            </w:r>
            <w:r w:rsidRPr="00C3339B">
              <w:rPr>
                <w:sz w:val="18"/>
              </w:rPr>
              <w:t xml:space="preserve"> </w:t>
            </w:r>
            <w:r>
              <w:rPr>
                <w:sz w:val="18"/>
              </w:rPr>
              <w:t>cross</w:t>
            </w:r>
            <w:r w:rsidRPr="00C3339B">
              <w:rPr>
                <w:sz w:val="18"/>
              </w:rPr>
              <w:t xml:space="preserve"> </w:t>
            </w:r>
            <w:r>
              <w:rPr>
                <w:sz w:val="18"/>
              </w:rPr>
              <w:t>validated</w:t>
            </w:r>
            <w:r w:rsidRPr="00C3339B">
              <w:rPr>
                <w:sz w:val="18"/>
              </w:rPr>
              <w:t xml:space="preserve"> </w:t>
            </w:r>
            <w:r>
              <w:rPr>
                <w:sz w:val="18"/>
              </w:rPr>
              <w:t>with</w:t>
            </w:r>
            <w:r w:rsidRPr="00C3339B">
              <w:rPr>
                <w:sz w:val="18"/>
              </w:rPr>
              <w:t xml:space="preserve"> </w:t>
            </w:r>
            <w:r>
              <w:rPr>
                <w:sz w:val="18"/>
              </w:rPr>
              <w:t>a</w:t>
            </w:r>
            <w:r w:rsidRPr="00C3339B">
              <w:rPr>
                <w:sz w:val="18"/>
              </w:rPr>
              <w:t xml:space="preserve"> </w:t>
            </w:r>
            <w:r>
              <w:rPr>
                <w:sz w:val="18"/>
              </w:rPr>
              <w:t>legal</w:t>
            </w:r>
            <w:r w:rsidRPr="00C3339B">
              <w:rPr>
                <w:sz w:val="18"/>
              </w:rPr>
              <w:t xml:space="preserve"> </w:t>
            </w:r>
            <w:r>
              <w:rPr>
                <w:sz w:val="18"/>
              </w:rPr>
              <w:t>expert.</w:t>
            </w:r>
            <w:r w:rsidRPr="00C3339B">
              <w:rPr>
                <w:sz w:val="18"/>
              </w:rPr>
              <w:t xml:space="preserve"> </w:t>
            </w:r>
            <w:r>
              <w:rPr>
                <w:sz w:val="18"/>
              </w:rPr>
              <w:t>We</w:t>
            </w:r>
            <w:r w:rsidRPr="00C3339B">
              <w:rPr>
                <w:sz w:val="18"/>
              </w:rPr>
              <w:t xml:space="preserve"> </w:t>
            </w:r>
            <w:r>
              <w:rPr>
                <w:sz w:val="18"/>
              </w:rPr>
              <w:t>do</w:t>
            </w:r>
            <w:r w:rsidRPr="00C3339B">
              <w:rPr>
                <w:sz w:val="18"/>
              </w:rPr>
              <w:t xml:space="preserve"> </w:t>
            </w:r>
            <w:r>
              <w:rPr>
                <w:sz w:val="18"/>
              </w:rPr>
              <w:t>not</w:t>
            </w:r>
            <w:r w:rsidRPr="00C3339B">
              <w:rPr>
                <w:sz w:val="18"/>
              </w:rPr>
              <w:t xml:space="preserve"> </w:t>
            </w:r>
            <w:r>
              <w:rPr>
                <w:sz w:val="18"/>
              </w:rPr>
              <w:t>vouch</w:t>
            </w:r>
            <w:r w:rsidRPr="00C3339B">
              <w:rPr>
                <w:sz w:val="18"/>
              </w:rPr>
              <w:t xml:space="preserve"> </w:t>
            </w:r>
            <w:r>
              <w:rPr>
                <w:sz w:val="18"/>
              </w:rPr>
              <w:t>any</w:t>
            </w:r>
            <w:r w:rsidRPr="00C3339B">
              <w:rPr>
                <w:sz w:val="18"/>
              </w:rPr>
              <w:t xml:space="preserve"> </w:t>
            </w:r>
            <w:r>
              <w:rPr>
                <w:sz w:val="18"/>
              </w:rPr>
              <w:t>responsibility</w:t>
            </w:r>
            <w:r w:rsidRPr="00C3339B">
              <w:rPr>
                <w:sz w:val="18"/>
              </w:rPr>
              <w:t xml:space="preserve"> </w:t>
            </w:r>
            <w:r>
              <w:rPr>
                <w:sz w:val="18"/>
              </w:rPr>
              <w:t>regarding</w:t>
            </w:r>
            <w:r w:rsidRPr="00C3339B">
              <w:rPr>
                <w:sz w:val="18"/>
              </w:rPr>
              <w:t xml:space="preserve"> </w:t>
            </w:r>
            <w:r>
              <w:rPr>
                <w:sz w:val="18"/>
              </w:rPr>
              <w:t>the</w:t>
            </w:r>
          </w:p>
          <w:p w:rsidR="00C3339B" w:rsidRDefault="00C3339B" w:rsidP="00C3339B">
            <w:pPr>
              <w:pStyle w:val="TableParagraph"/>
              <w:spacing w:line="206" w:lineRule="exact"/>
              <w:ind w:left="129"/>
              <w:rPr>
                <w:sz w:val="18"/>
              </w:rPr>
            </w:pPr>
            <w:r>
              <w:rPr>
                <w:sz w:val="18"/>
              </w:rPr>
              <w:t>same</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We</w:t>
            </w:r>
            <w:r w:rsidRPr="00C3339B">
              <w:rPr>
                <w:sz w:val="18"/>
              </w:rPr>
              <w:t xml:space="preserve"> </w:t>
            </w:r>
            <w:r>
              <w:rPr>
                <w:sz w:val="18"/>
              </w:rPr>
              <w:t>have</w:t>
            </w:r>
            <w:r w:rsidRPr="00C3339B">
              <w:rPr>
                <w:sz w:val="18"/>
              </w:rPr>
              <w:t xml:space="preserve"> </w:t>
            </w:r>
            <w:r>
              <w:rPr>
                <w:sz w:val="18"/>
              </w:rPr>
              <w:t>made</w:t>
            </w:r>
            <w:r w:rsidRPr="00C3339B">
              <w:rPr>
                <w:sz w:val="18"/>
              </w:rPr>
              <w:t xml:space="preserve"> </w:t>
            </w:r>
            <w:r>
              <w:rPr>
                <w:sz w:val="18"/>
              </w:rPr>
              <w:t>certain</w:t>
            </w:r>
            <w:r w:rsidRPr="00C3339B">
              <w:rPr>
                <w:sz w:val="18"/>
              </w:rPr>
              <w:t xml:space="preserve"> </w:t>
            </w:r>
            <w:r>
              <w:rPr>
                <w:sz w:val="18"/>
              </w:rPr>
              <w:t>assumptions</w:t>
            </w:r>
            <w:r w:rsidRPr="00C3339B">
              <w:rPr>
                <w:sz w:val="18"/>
              </w:rPr>
              <w:t xml:space="preserve"> </w:t>
            </w:r>
            <w:r>
              <w:rPr>
                <w:sz w:val="18"/>
              </w:rPr>
              <w:t>in</w:t>
            </w:r>
            <w:r w:rsidRPr="00C3339B">
              <w:rPr>
                <w:sz w:val="18"/>
              </w:rPr>
              <w:t xml:space="preserve"> </w:t>
            </w:r>
            <w:r>
              <w:rPr>
                <w:sz w:val="18"/>
              </w:rPr>
              <w:t>relation</w:t>
            </w:r>
            <w:r w:rsidRPr="00C3339B">
              <w:rPr>
                <w:sz w:val="18"/>
              </w:rPr>
              <w:t xml:space="preserve"> </w:t>
            </w:r>
            <w:r>
              <w:rPr>
                <w:sz w:val="18"/>
              </w:rPr>
              <w:t>to</w:t>
            </w:r>
            <w:r w:rsidRPr="00C3339B">
              <w:rPr>
                <w:sz w:val="18"/>
              </w:rPr>
              <w:t xml:space="preserve"> </w:t>
            </w:r>
            <w:r>
              <w:rPr>
                <w:sz w:val="18"/>
              </w:rPr>
              <w:t>facts,</w:t>
            </w:r>
            <w:r w:rsidRPr="00C3339B">
              <w:rPr>
                <w:sz w:val="18"/>
              </w:rPr>
              <w:t xml:space="preserve"> </w:t>
            </w:r>
            <w:r>
              <w:rPr>
                <w:sz w:val="18"/>
              </w:rPr>
              <w:t>conditions</w:t>
            </w:r>
            <w:r w:rsidRPr="00C3339B">
              <w:rPr>
                <w:sz w:val="18"/>
              </w:rPr>
              <w:t xml:space="preserve"> </w:t>
            </w:r>
            <w:r>
              <w:rPr>
                <w:sz w:val="18"/>
              </w:rPr>
              <w:t>&amp;</w:t>
            </w:r>
            <w:r w:rsidRPr="00C3339B">
              <w:rPr>
                <w:sz w:val="18"/>
              </w:rPr>
              <w:t xml:space="preserve"> </w:t>
            </w:r>
            <w:r>
              <w:rPr>
                <w:sz w:val="18"/>
              </w:rPr>
              <w:t>situations</w:t>
            </w:r>
            <w:r w:rsidRPr="00C3339B">
              <w:rPr>
                <w:sz w:val="18"/>
              </w:rPr>
              <w:t xml:space="preserve"> </w:t>
            </w:r>
            <w:r>
              <w:rPr>
                <w:sz w:val="18"/>
              </w:rPr>
              <w:t>affecting</w:t>
            </w:r>
            <w:r w:rsidRPr="00C3339B">
              <w:rPr>
                <w:sz w:val="18"/>
              </w:rPr>
              <w:t xml:space="preserve"> </w:t>
            </w:r>
            <w:r>
              <w:rPr>
                <w:sz w:val="18"/>
              </w:rPr>
              <w:t>the</w:t>
            </w:r>
            <w:r w:rsidRPr="00C3339B">
              <w:rPr>
                <w:sz w:val="18"/>
              </w:rPr>
              <w:t xml:space="preserve"> </w:t>
            </w:r>
            <w:r>
              <w:rPr>
                <w:sz w:val="18"/>
              </w:rPr>
              <w:t>subject</w:t>
            </w:r>
            <w:r w:rsidRPr="00C3339B">
              <w:rPr>
                <w:sz w:val="18"/>
              </w:rPr>
              <w:t xml:space="preserve"> </w:t>
            </w:r>
            <w:r>
              <w:rPr>
                <w:sz w:val="18"/>
              </w:rPr>
              <w:t>of,</w:t>
            </w:r>
            <w:r w:rsidRPr="00C3339B">
              <w:rPr>
                <w:sz w:val="18"/>
              </w:rPr>
              <w:t xml:space="preserve"> </w:t>
            </w:r>
            <w:r>
              <w:rPr>
                <w:sz w:val="18"/>
              </w:rPr>
              <w:t>or</w:t>
            </w:r>
            <w:r w:rsidRPr="00C3339B">
              <w:rPr>
                <w:sz w:val="18"/>
              </w:rPr>
              <w:t xml:space="preserve"> </w:t>
            </w:r>
            <w:r>
              <w:rPr>
                <w:sz w:val="18"/>
              </w:rPr>
              <w:t>approach</w:t>
            </w:r>
            <w:r w:rsidRPr="00C3339B">
              <w:rPr>
                <w:sz w:val="18"/>
              </w:rPr>
              <w:t xml:space="preserve"> </w:t>
            </w:r>
            <w:r>
              <w:rPr>
                <w:sz w:val="18"/>
              </w:rPr>
              <w:t>to</w:t>
            </w:r>
            <w:r w:rsidRPr="00C3339B">
              <w:rPr>
                <w:sz w:val="18"/>
              </w:rPr>
              <w:t xml:space="preserve"> </w:t>
            </w:r>
            <w:r>
              <w:rPr>
                <w:sz w:val="18"/>
              </w:rPr>
              <w:t>this</w:t>
            </w:r>
            <w:r w:rsidRPr="00C3339B">
              <w:rPr>
                <w:sz w:val="18"/>
              </w:rPr>
              <w:t xml:space="preserve"> </w:t>
            </w:r>
            <w:r>
              <w:rPr>
                <w:sz w:val="18"/>
              </w:rPr>
              <w:t>exercise</w:t>
            </w:r>
            <w:r w:rsidRPr="00C3339B">
              <w:rPr>
                <w:sz w:val="18"/>
              </w:rPr>
              <w:t xml:space="preserve"> </w:t>
            </w:r>
            <w:r>
              <w:rPr>
                <w:sz w:val="18"/>
              </w:rPr>
              <w:t>that</w:t>
            </w:r>
            <w:r w:rsidRPr="00C3339B">
              <w:rPr>
                <w:sz w:val="18"/>
              </w:rPr>
              <w:t xml:space="preserve"> </w:t>
            </w:r>
            <w:r>
              <w:rPr>
                <w:sz w:val="18"/>
              </w:rPr>
              <w:t>has</w:t>
            </w:r>
            <w:r w:rsidRPr="00C3339B">
              <w:rPr>
                <w:sz w:val="18"/>
              </w:rPr>
              <w:t xml:space="preserve"> </w:t>
            </w:r>
            <w:r>
              <w:rPr>
                <w:sz w:val="18"/>
              </w:rPr>
              <w:t>not</w:t>
            </w:r>
            <w:r w:rsidRPr="00C3339B">
              <w:rPr>
                <w:sz w:val="18"/>
              </w:rPr>
              <w:t xml:space="preserve"> </w:t>
            </w:r>
            <w:r>
              <w:rPr>
                <w:sz w:val="18"/>
              </w:rPr>
              <w:t>been</w:t>
            </w:r>
            <w:r w:rsidRPr="00C3339B">
              <w:rPr>
                <w:sz w:val="18"/>
              </w:rPr>
              <w:t xml:space="preserve"> </w:t>
            </w:r>
            <w:r>
              <w:rPr>
                <w:sz w:val="18"/>
              </w:rPr>
              <w:t>verified</w:t>
            </w:r>
            <w:r w:rsidRPr="00C3339B">
              <w:rPr>
                <w:sz w:val="18"/>
              </w:rPr>
              <w:t xml:space="preserve"> </w:t>
            </w:r>
            <w:r>
              <w:rPr>
                <w:sz w:val="18"/>
              </w:rPr>
              <w:t>as</w:t>
            </w:r>
            <w:r w:rsidRPr="00C3339B">
              <w:rPr>
                <w:sz w:val="18"/>
              </w:rPr>
              <w:t xml:space="preserve"> </w:t>
            </w:r>
            <w:r>
              <w:rPr>
                <w:sz w:val="18"/>
              </w:rPr>
              <w:t>part</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engagement</w:t>
            </w:r>
            <w:r w:rsidRPr="00C3339B">
              <w:rPr>
                <w:sz w:val="18"/>
              </w:rPr>
              <w:t xml:space="preserve"> </w:t>
            </w:r>
            <w:r>
              <w:rPr>
                <w:sz w:val="18"/>
              </w:rPr>
              <w:t>rather,</w:t>
            </w:r>
            <w:r w:rsidRPr="00C3339B">
              <w:rPr>
                <w:sz w:val="18"/>
              </w:rPr>
              <w:t xml:space="preserve"> </w:t>
            </w:r>
            <w:r>
              <w:rPr>
                <w:sz w:val="18"/>
              </w:rPr>
              <w:t>treated</w:t>
            </w:r>
            <w:r w:rsidRPr="00C3339B">
              <w:rPr>
                <w:sz w:val="18"/>
              </w:rPr>
              <w:t xml:space="preserve"> </w:t>
            </w:r>
            <w:r>
              <w:rPr>
                <w:sz w:val="18"/>
              </w:rPr>
              <w:t>as</w:t>
            </w:r>
            <w:r w:rsidRPr="00C3339B">
              <w:rPr>
                <w:sz w:val="18"/>
              </w:rPr>
              <w:t xml:space="preserve"> </w:t>
            </w:r>
            <w:r>
              <w:rPr>
                <w:sz w:val="18"/>
              </w:rPr>
              <w:t>“a</w:t>
            </w:r>
            <w:r w:rsidRPr="00C3339B">
              <w:rPr>
                <w:sz w:val="18"/>
              </w:rPr>
              <w:t xml:space="preserve"> </w:t>
            </w:r>
            <w:r>
              <w:rPr>
                <w:sz w:val="18"/>
              </w:rPr>
              <w:t>supposition</w:t>
            </w:r>
            <w:r w:rsidRPr="00C3339B">
              <w:rPr>
                <w:sz w:val="18"/>
              </w:rPr>
              <w:t xml:space="preserve"> </w:t>
            </w:r>
            <w:r>
              <w:rPr>
                <w:sz w:val="18"/>
              </w:rPr>
              <w:t>taken</w:t>
            </w:r>
            <w:r w:rsidRPr="00C3339B">
              <w:rPr>
                <w:sz w:val="18"/>
              </w:rPr>
              <w:t xml:space="preserve"> </w:t>
            </w:r>
            <w:r>
              <w:rPr>
                <w:sz w:val="18"/>
              </w:rPr>
              <w:t>to</w:t>
            </w:r>
            <w:r w:rsidRPr="00C3339B">
              <w:rPr>
                <w:sz w:val="18"/>
              </w:rPr>
              <w:t xml:space="preserve"> </w:t>
            </w:r>
            <w:r>
              <w:rPr>
                <w:sz w:val="18"/>
              </w:rPr>
              <w:t>be</w:t>
            </w:r>
            <w:r w:rsidRPr="00C3339B">
              <w:rPr>
                <w:sz w:val="18"/>
              </w:rPr>
              <w:t xml:space="preserve"> </w:t>
            </w:r>
            <w:r>
              <w:rPr>
                <w:sz w:val="18"/>
              </w:rPr>
              <w:t>true”.</w:t>
            </w:r>
            <w:r w:rsidRPr="00C3339B">
              <w:rPr>
                <w:sz w:val="18"/>
              </w:rPr>
              <w:t xml:space="preserve"> </w:t>
            </w:r>
            <w:r>
              <w:rPr>
                <w:sz w:val="18"/>
              </w:rPr>
              <w:t>If</w:t>
            </w:r>
            <w:r w:rsidRPr="00C3339B">
              <w:rPr>
                <w:sz w:val="18"/>
              </w:rPr>
              <w:t xml:space="preserve"> </w:t>
            </w:r>
            <w:r>
              <w:rPr>
                <w:sz w:val="18"/>
              </w:rPr>
              <w:t>any</w:t>
            </w:r>
            <w:r w:rsidRPr="00C3339B">
              <w:rPr>
                <w:sz w:val="18"/>
              </w:rPr>
              <w:t xml:space="preserve"> </w:t>
            </w:r>
            <w:r>
              <w:rPr>
                <w:sz w:val="18"/>
              </w:rPr>
              <w:t>of</w:t>
            </w:r>
            <w:r w:rsidRPr="00C3339B">
              <w:rPr>
                <w:sz w:val="18"/>
              </w:rPr>
              <w:t xml:space="preserve"> </w:t>
            </w:r>
            <w:r>
              <w:rPr>
                <w:sz w:val="18"/>
              </w:rPr>
              <w:t>these</w:t>
            </w:r>
            <w:r w:rsidRPr="00C3339B">
              <w:rPr>
                <w:sz w:val="18"/>
              </w:rPr>
              <w:t xml:space="preserve"> </w:t>
            </w:r>
            <w:r>
              <w:rPr>
                <w:sz w:val="18"/>
              </w:rPr>
              <w:t>assumptions</w:t>
            </w:r>
          </w:p>
          <w:p w:rsidR="00C3339B" w:rsidRDefault="00C3339B" w:rsidP="00C3339B">
            <w:pPr>
              <w:pStyle w:val="TableParagraph"/>
              <w:spacing w:line="206" w:lineRule="exact"/>
              <w:ind w:left="129"/>
              <w:rPr>
                <w:sz w:val="18"/>
              </w:rPr>
            </w:pPr>
            <w:proofErr w:type="gramStart"/>
            <w:r>
              <w:rPr>
                <w:sz w:val="18"/>
              </w:rPr>
              <w:t>prove</w:t>
            </w:r>
            <w:proofErr w:type="gramEnd"/>
            <w:r w:rsidRPr="00C3339B">
              <w:rPr>
                <w:sz w:val="18"/>
              </w:rPr>
              <w:t xml:space="preserve"> </w:t>
            </w:r>
            <w:r>
              <w:rPr>
                <w:sz w:val="18"/>
              </w:rPr>
              <w:t>to</w:t>
            </w:r>
            <w:r w:rsidRPr="00C3339B">
              <w:rPr>
                <w:sz w:val="18"/>
              </w:rPr>
              <w:t xml:space="preserve"> </w:t>
            </w:r>
            <w:r>
              <w:rPr>
                <w:sz w:val="18"/>
              </w:rPr>
              <w:t>be</w:t>
            </w:r>
            <w:r w:rsidRPr="00C3339B">
              <w:rPr>
                <w:sz w:val="18"/>
              </w:rPr>
              <w:t xml:space="preserve"> </w:t>
            </w:r>
            <w:r>
              <w:rPr>
                <w:sz w:val="18"/>
              </w:rPr>
              <w:t>incorrect</w:t>
            </w:r>
            <w:r w:rsidRPr="00C3339B">
              <w:rPr>
                <w:sz w:val="18"/>
              </w:rPr>
              <w:t xml:space="preserve"> </w:t>
            </w:r>
            <w:r>
              <w:rPr>
                <w:sz w:val="18"/>
              </w:rPr>
              <w:t>then</w:t>
            </w:r>
            <w:r w:rsidRPr="00C3339B">
              <w:rPr>
                <w:sz w:val="18"/>
              </w:rPr>
              <w:t xml:space="preserve"> </w:t>
            </w:r>
            <w:r>
              <w:rPr>
                <w:sz w:val="18"/>
              </w:rPr>
              <w:t>our</w:t>
            </w:r>
            <w:r w:rsidRPr="00C3339B">
              <w:rPr>
                <w:sz w:val="18"/>
              </w:rPr>
              <w:t xml:space="preserve"> </w:t>
            </w:r>
            <w:r>
              <w:rPr>
                <w:sz w:val="18"/>
              </w:rPr>
              <w:t>estimate</w:t>
            </w:r>
            <w:r w:rsidRPr="00C3339B">
              <w:rPr>
                <w:sz w:val="18"/>
              </w:rPr>
              <w:t xml:space="preserve"> </w:t>
            </w:r>
            <w:r>
              <w:rPr>
                <w:sz w:val="18"/>
              </w:rPr>
              <w:t>on</w:t>
            </w:r>
            <w:r w:rsidRPr="00C3339B">
              <w:rPr>
                <w:sz w:val="18"/>
              </w:rPr>
              <w:t xml:space="preserve"> </w:t>
            </w:r>
            <w:r>
              <w:rPr>
                <w:sz w:val="18"/>
              </w:rPr>
              <w:t>value</w:t>
            </w:r>
            <w:r w:rsidRPr="00C3339B">
              <w:rPr>
                <w:sz w:val="18"/>
              </w:rPr>
              <w:t xml:space="preserve"> </w:t>
            </w:r>
            <w:r>
              <w:rPr>
                <w:sz w:val="18"/>
              </w:rPr>
              <w:t>will</w:t>
            </w:r>
            <w:r w:rsidRPr="00C3339B">
              <w:rPr>
                <w:sz w:val="18"/>
              </w:rPr>
              <w:t xml:space="preserve"> </w:t>
            </w:r>
            <w:r>
              <w:rPr>
                <w:sz w:val="18"/>
              </w:rPr>
              <w:t>need</w:t>
            </w:r>
            <w:r w:rsidRPr="00C3339B">
              <w:rPr>
                <w:sz w:val="18"/>
              </w:rPr>
              <w:t xml:space="preserve"> </w:t>
            </w:r>
            <w:r>
              <w:rPr>
                <w:sz w:val="18"/>
              </w:rPr>
              <w:t>to</w:t>
            </w:r>
            <w:r w:rsidRPr="00C3339B">
              <w:rPr>
                <w:sz w:val="18"/>
              </w:rPr>
              <w:t xml:space="preserve"> </w:t>
            </w:r>
            <w:r>
              <w:rPr>
                <w:sz w:val="18"/>
              </w:rPr>
              <w:t>be</w:t>
            </w:r>
            <w:r w:rsidRPr="00C3339B">
              <w:rPr>
                <w:sz w:val="18"/>
              </w:rPr>
              <w:t xml:space="preserve"> </w:t>
            </w:r>
            <w:r>
              <w:rPr>
                <w:sz w:val="18"/>
              </w:rPr>
              <w:t>reviewed.</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sidRPr="00C3339B">
              <w:rPr>
                <w:sz w:val="18"/>
              </w:rPr>
              <w:t xml:space="preserve">This is just an opinion report based on technical &amp; market information </w:t>
            </w:r>
            <w:r>
              <w:rPr>
                <w:sz w:val="18"/>
              </w:rPr>
              <w:t>having</w:t>
            </w:r>
            <w:r w:rsidRPr="00C3339B">
              <w:rPr>
                <w:sz w:val="18"/>
              </w:rPr>
              <w:t xml:space="preserve"> </w:t>
            </w:r>
            <w:r>
              <w:rPr>
                <w:sz w:val="18"/>
              </w:rPr>
              <w:t>general</w:t>
            </w:r>
            <w:r w:rsidRPr="00C3339B">
              <w:rPr>
                <w:sz w:val="18"/>
              </w:rPr>
              <w:t xml:space="preserve"> </w:t>
            </w:r>
            <w:r>
              <w:rPr>
                <w:sz w:val="18"/>
              </w:rPr>
              <w:t>assessment</w:t>
            </w:r>
            <w:r w:rsidRPr="00C3339B">
              <w:rPr>
                <w:sz w:val="18"/>
              </w:rPr>
              <w:t xml:space="preserve"> </w:t>
            </w:r>
            <w:r>
              <w:rPr>
                <w:sz w:val="18"/>
              </w:rPr>
              <w:t>&amp;</w:t>
            </w:r>
            <w:r w:rsidRPr="00C3339B">
              <w:rPr>
                <w:sz w:val="18"/>
              </w:rPr>
              <w:t xml:space="preserve"> </w:t>
            </w:r>
            <w:r>
              <w:rPr>
                <w:sz w:val="18"/>
              </w:rPr>
              <w:t>opinion</w:t>
            </w:r>
            <w:r w:rsidRPr="00C3339B">
              <w:rPr>
                <w:sz w:val="18"/>
              </w:rPr>
              <w:t xml:space="preserve"> </w:t>
            </w:r>
            <w:r>
              <w:rPr>
                <w:sz w:val="18"/>
              </w:rPr>
              <w:t>on</w:t>
            </w:r>
            <w:r w:rsidRPr="00C3339B">
              <w:rPr>
                <w:sz w:val="18"/>
              </w:rPr>
              <w:t xml:space="preserve"> </w:t>
            </w:r>
            <w:r>
              <w:rPr>
                <w:sz w:val="18"/>
              </w:rPr>
              <w:t>the</w:t>
            </w:r>
            <w:r w:rsidRPr="00C3339B">
              <w:rPr>
                <w:sz w:val="18"/>
              </w:rPr>
              <w:t xml:space="preserve"> </w:t>
            </w:r>
            <w:r>
              <w:rPr>
                <w:sz w:val="18"/>
              </w:rPr>
              <w:t>indicative,</w:t>
            </w:r>
            <w:r w:rsidRPr="00C3339B">
              <w:rPr>
                <w:sz w:val="18"/>
              </w:rPr>
              <w:t xml:space="preserve"> </w:t>
            </w:r>
            <w:r>
              <w:rPr>
                <w:sz w:val="18"/>
              </w:rPr>
              <w:t>estimated</w:t>
            </w:r>
            <w:r w:rsidRPr="00C3339B">
              <w:rPr>
                <w:sz w:val="18"/>
              </w:rPr>
              <w:t xml:space="preserve"> </w:t>
            </w:r>
            <w:r>
              <w:rPr>
                <w:sz w:val="18"/>
              </w:rPr>
              <w:t>Market</w:t>
            </w:r>
            <w:r w:rsidRPr="00C3339B">
              <w:rPr>
                <w:sz w:val="18"/>
              </w:rPr>
              <w:t xml:space="preserve"> </w:t>
            </w:r>
            <w:r>
              <w:rPr>
                <w:sz w:val="18"/>
              </w:rPr>
              <w:t>Value</w:t>
            </w:r>
            <w:r w:rsidRPr="00C3339B">
              <w:rPr>
                <w:sz w:val="18"/>
              </w:rPr>
              <w:t xml:space="preserve"> </w:t>
            </w:r>
            <w:r>
              <w:rPr>
                <w:sz w:val="18"/>
              </w:rPr>
              <w:t>of</w:t>
            </w:r>
            <w:r w:rsidRPr="00C3339B">
              <w:rPr>
                <w:sz w:val="18"/>
              </w:rPr>
              <w:t xml:space="preserve"> </w:t>
            </w:r>
            <w:r>
              <w:rPr>
                <w:sz w:val="18"/>
              </w:rPr>
              <w:t>the</w:t>
            </w:r>
            <w:r w:rsidRPr="00C3339B">
              <w:rPr>
                <w:sz w:val="18"/>
              </w:rPr>
              <w:t xml:space="preserve"> </w:t>
            </w:r>
            <w:r>
              <w:rPr>
                <w:sz w:val="18"/>
              </w:rPr>
              <w:t>property</w:t>
            </w:r>
            <w:r w:rsidRPr="00C3339B">
              <w:rPr>
                <w:sz w:val="18"/>
              </w:rPr>
              <w:t xml:space="preserve"> </w:t>
            </w:r>
            <w:r>
              <w:rPr>
                <w:sz w:val="18"/>
              </w:rPr>
              <w:t>for</w:t>
            </w:r>
            <w:r w:rsidRPr="00C3339B">
              <w:rPr>
                <w:sz w:val="18"/>
              </w:rPr>
              <w:t xml:space="preserve"> </w:t>
            </w:r>
            <w:r>
              <w:rPr>
                <w:sz w:val="18"/>
              </w:rPr>
              <w:t>which</w:t>
            </w:r>
            <w:r w:rsidRPr="00C3339B">
              <w:rPr>
                <w:sz w:val="18"/>
              </w:rPr>
              <w:t xml:space="preserve"> </w:t>
            </w:r>
            <w:r>
              <w:rPr>
                <w:sz w:val="18"/>
              </w:rPr>
              <w:t>Bank</w:t>
            </w:r>
            <w:r w:rsidRPr="00C3339B">
              <w:rPr>
                <w:sz w:val="18"/>
              </w:rPr>
              <w:t xml:space="preserve"> </w:t>
            </w:r>
            <w:r>
              <w:rPr>
                <w:sz w:val="18"/>
              </w:rPr>
              <w:t>has</w:t>
            </w:r>
            <w:r w:rsidRPr="00C3339B">
              <w:rPr>
                <w:sz w:val="18"/>
              </w:rPr>
              <w:t xml:space="preserve"> </w:t>
            </w:r>
            <w:r>
              <w:rPr>
                <w:sz w:val="18"/>
              </w:rPr>
              <w:t>asked</w:t>
            </w:r>
            <w:r w:rsidRPr="00C3339B">
              <w:rPr>
                <w:sz w:val="18"/>
              </w:rPr>
              <w:t xml:space="preserve"> </w:t>
            </w:r>
            <w:r>
              <w:rPr>
                <w:sz w:val="18"/>
              </w:rPr>
              <w:t>to</w:t>
            </w:r>
            <w:r w:rsidRPr="00C3339B">
              <w:rPr>
                <w:sz w:val="18"/>
              </w:rPr>
              <w:t xml:space="preserve"> </w:t>
            </w:r>
            <w:r>
              <w:rPr>
                <w:sz w:val="18"/>
              </w:rPr>
              <w:t>conduct</w:t>
            </w:r>
            <w:r w:rsidRPr="00C3339B">
              <w:rPr>
                <w:sz w:val="18"/>
              </w:rPr>
              <w:t xml:space="preserve"> </w:t>
            </w:r>
            <w:r>
              <w:rPr>
                <w:sz w:val="18"/>
              </w:rPr>
              <w:t>the</w:t>
            </w:r>
            <w:r w:rsidRPr="00C3339B">
              <w:rPr>
                <w:sz w:val="18"/>
              </w:rPr>
              <w:t xml:space="preserve"> </w:t>
            </w:r>
            <w:r>
              <w:rPr>
                <w:sz w:val="18"/>
              </w:rPr>
              <w:t>Valuation.</w:t>
            </w:r>
            <w:r w:rsidRPr="00C3339B">
              <w:rPr>
                <w:sz w:val="18"/>
              </w:rPr>
              <w:t xml:space="preserve"> </w:t>
            </w:r>
            <w:r>
              <w:rPr>
                <w:sz w:val="18"/>
              </w:rPr>
              <w:t>It</w:t>
            </w:r>
            <w:r w:rsidRPr="00C3339B">
              <w:rPr>
                <w:sz w:val="18"/>
              </w:rPr>
              <w:t xml:space="preserve"> </w:t>
            </w:r>
            <w:r>
              <w:rPr>
                <w:sz w:val="18"/>
              </w:rPr>
              <w:t>doesn’t</w:t>
            </w:r>
            <w:r w:rsidRPr="00C3339B">
              <w:rPr>
                <w:sz w:val="18"/>
              </w:rPr>
              <w:t xml:space="preserve"> </w:t>
            </w:r>
            <w:r>
              <w:rPr>
                <w:sz w:val="18"/>
              </w:rPr>
              <w:t>contain</w:t>
            </w:r>
            <w:r w:rsidRPr="00C3339B">
              <w:rPr>
                <w:sz w:val="18"/>
              </w:rPr>
              <w:t xml:space="preserve"> </w:t>
            </w:r>
            <w:r>
              <w:rPr>
                <w:sz w:val="18"/>
              </w:rPr>
              <w:t>any</w:t>
            </w:r>
            <w:r w:rsidRPr="00C3339B">
              <w:rPr>
                <w:sz w:val="18"/>
              </w:rPr>
              <w:t xml:space="preserve"> </w:t>
            </w:r>
            <w:r>
              <w:rPr>
                <w:sz w:val="18"/>
              </w:rPr>
              <w:t>other</w:t>
            </w:r>
            <w:r w:rsidRPr="00C3339B">
              <w:rPr>
                <w:sz w:val="18"/>
              </w:rPr>
              <w:t xml:space="preserve"> </w:t>
            </w:r>
            <w:r>
              <w:rPr>
                <w:sz w:val="18"/>
              </w:rPr>
              <w:t>recommendations</w:t>
            </w:r>
            <w:r w:rsidRPr="00C3339B">
              <w:rPr>
                <w:sz w:val="18"/>
              </w:rPr>
              <w:t xml:space="preserve"> </w:t>
            </w:r>
            <w:r>
              <w:rPr>
                <w:sz w:val="18"/>
              </w:rPr>
              <w:t>of</w:t>
            </w:r>
            <w:r w:rsidRPr="00C3339B">
              <w:rPr>
                <w:sz w:val="18"/>
              </w:rPr>
              <w:t xml:space="preserve"> </w:t>
            </w:r>
            <w:r>
              <w:rPr>
                <w:sz w:val="18"/>
              </w:rPr>
              <w:t>any</w:t>
            </w:r>
          </w:p>
          <w:p w:rsidR="00C3339B" w:rsidRDefault="00C3339B" w:rsidP="00C3339B">
            <w:pPr>
              <w:pStyle w:val="TableParagraph"/>
              <w:spacing w:line="206" w:lineRule="exact"/>
              <w:ind w:left="129"/>
              <w:rPr>
                <w:sz w:val="18"/>
              </w:rPr>
            </w:pPr>
            <w:proofErr w:type="gramStart"/>
            <w:r>
              <w:rPr>
                <w:sz w:val="18"/>
              </w:rPr>
              <w:t>sort</w:t>
            </w:r>
            <w:proofErr w:type="gramEnd"/>
            <w:r w:rsidRPr="00C3339B">
              <w:rPr>
                <w:sz w:val="18"/>
              </w:rPr>
              <w:t xml:space="preserve"> </w:t>
            </w:r>
            <w:r>
              <w:rPr>
                <w:sz w:val="18"/>
              </w:rPr>
              <w:t>including</w:t>
            </w:r>
            <w:r w:rsidRPr="00C3339B">
              <w:rPr>
                <w:sz w:val="18"/>
              </w:rPr>
              <w:t xml:space="preserve"> </w:t>
            </w:r>
            <w:r>
              <w:rPr>
                <w:sz w:val="18"/>
              </w:rPr>
              <w:t>but</w:t>
            </w:r>
            <w:r w:rsidRPr="00C3339B">
              <w:rPr>
                <w:sz w:val="18"/>
              </w:rPr>
              <w:t xml:space="preserve"> </w:t>
            </w:r>
            <w:r>
              <w:rPr>
                <w:sz w:val="18"/>
              </w:rPr>
              <w:t>not</w:t>
            </w:r>
            <w:r w:rsidRPr="00C3339B">
              <w:rPr>
                <w:sz w:val="18"/>
              </w:rPr>
              <w:t xml:space="preserve"> </w:t>
            </w:r>
            <w:r>
              <w:rPr>
                <w:sz w:val="18"/>
              </w:rPr>
              <w:t>limited</w:t>
            </w:r>
            <w:r w:rsidRPr="00C3339B">
              <w:rPr>
                <w:sz w:val="18"/>
              </w:rPr>
              <w:t xml:space="preserve"> </w:t>
            </w:r>
            <w:r>
              <w:rPr>
                <w:sz w:val="18"/>
              </w:rPr>
              <w:t>to</w:t>
            </w:r>
            <w:r w:rsidRPr="00C3339B">
              <w:rPr>
                <w:sz w:val="18"/>
              </w:rPr>
              <w:t xml:space="preserve"> </w:t>
            </w:r>
            <w:r>
              <w:rPr>
                <w:sz w:val="18"/>
              </w:rPr>
              <w:t>express</w:t>
            </w:r>
            <w:r w:rsidRPr="00C3339B">
              <w:rPr>
                <w:sz w:val="18"/>
              </w:rPr>
              <w:t xml:space="preserve"> </w:t>
            </w:r>
            <w:r>
              <w:rPr>
                <w:sz w:val="18"/>
              </w:rPr>
              <w:t>of</w:t>
            </w:r>
            <w:r w:rsidRPr="00C3339B">
              <w:rPr>
                <w:sz w:val="18"/>
              </w:rPr>
              <w:t xml:space="preserve"> </w:t>
            </w:r>
            <w:r>
              <w:rPr>
                <w:sz w:val="18"/>
              </w:rPr>
              <w:t>any</w:t>
            </w:r>
            <w:r w:rsidRPr="00C3339B">
              <w:rPr>
                <w:sz w:val="18"/>
              </w:rPr>
              <w:t xml:space="preserve"> </w:t>
            </w:r>
            <w:r>
              <w:rPr>
                <w:sz w:val="18"/>
              </w:rPr>
              <w:t>opinion</w:t>
            </w:r>
            <w:r w:rsidRPr="00C3339B">
              <w:rPr>
                <w:sz w:val="18"/>
              </w:rPr>
              <w:t xml:space="preserve"> </w:t>
            </w:r>
            <w:r>
              <w:rPr>
                <w:sz w:val="18"/>
              </w:rPr>
              <w:t>on</w:t>
            </w:r>
            <w:r w:rsidRPr="00C3339B">
              <w:rPr>
                <w:sz w:val="18"/>
              </w:rPr>
              <w:t xml:space="preserve"> </w:t>
            </w:r>
            <w:r>
              <w:rPr>
                <w:sz w:val="18"/>
              </w:rPr>
              <w:t>the</w:t>
            </w:r>
            <w:r w:rsidRPr="00C3339B">
              <w:rPr>
                <w:sz w:val="18"/>
              </w:rPr>
              <w:t xml:space="preserve"> </w:t>
            </w:r>
            <w:r>
              <w:rPr>
                <w:sz w:val="18"/>
              </w:rPr>
              <w:t>suitability</w:t>
            </w:r>
            <w:r w:rsidRPr="00C3339B">
              <w:rPr>
                <w:sz w:val="18"/>
              </w:rPr>
              <w:t xml:space="preserve"> </w:t>
            </w:r>
            <w:r>
              <w:rPr>
                <w:sz w:val="18"/>
              </w:rPr>
              <w:t>or</w:t>
            </w:r>
            <w:r w:rsidRPr="00C3339B">
              <w:rPr>
                <w:sz w:val="18"/>
              </w:rPr>
              <w:t xml:space="preserve"> </w:t>
            </w:r>
            <w:r>
              <w:rPr>
                <w:sz w:val="18"/>
              </w:rPr>
              <w:t>otherwise</w:t>
            </w:r>
            <w:r w:rsidRPr="00C3339B">
              <w:rPr>
                <w:sz w:val="18"/>
              </w:rPr>
              <w:t xml:space="preserve"> </w:t>
            </w:r>
            <w:r>
              <w:rPr>
                <w:sz w:val="18"/>
              </w:rPr>
              <w:t>of</w:t>
            </w:r>
            <w:r w:rsidRPr="00C3339B">
              <w:rPr>
                <w:sz w:val="18"/>
              </w:rPr>
              <w:t xml:space="preserve"> </w:t>
            </w:r>
            <w:r>
              <w:rPr>
                <w:sz w:val="18"/>
              </w:rPr>
              <w:t>entering</w:t>
            </w:r>
            <w:r w:rsidRPr="00C3339B">
              <w:rPr>
                <w:sz w:val="18"/>
              </w:rPr>
              <w:t xml:space="preserve"> </w:t>
            </w:r>
            <w:r>
              <w:rPr>
                <w:sz w:val="18"/>
              </w:rPr>
              <w:t>into</w:t>
            </w:r>
            <w:r w:rsidRPr="00C3339B">
              <w:rPr>
                <w:sz w:val="18"/>
              </w:rPr>
              <w:t xml:space="preserve"> </w:t>
            </w:r>
            <w:r>
              <w:rPr>
                <w:sz w:val="18"/>
              </w:rPr>
              <w:t>any</w:t>
            </w:r>
            <w:r w:rsidRPr="00C3339B">
              <w:rPr>
                <w:sz w:val="18"/>
              </w:rPr>
              <w:t xml:space="preserve"> </w:t>
            </w:r>
            <w:r>
              <w:rPr>
                <w:sz w:val="18"/>
              </w:rPr>
              <w:t>transaction</w:t>
            </w:r>
            <w:r w:rsidRPr="00C3339B">
              <w:rPr>
                <w:sz w:val="18"/>
              </w:rPr>
              <w:t xml:space="preserve"> </w:t>
            </w:r>
            <w:r>
              <w:rPr>
                <w:sz w:val="18"/>
              </w:rPr>
              <w:t>with</w:t>
            </w:r>
            <w:r w:rsidRPr="00C3339B">
              <w:rPr>
                <w:sz w:val="18"/>
              </w:rPr>
              <w:t xml:space="preserve"> </w:t>
            </w:r>
            <w:r>
              <w:rPr>
                <w:sz w:val="18"/>
              </w:rPr>
              <w:t>the</w:t>
            </w:r>
            <w:r w:rsidRPr="00C3339B">
              <w:rPr>
                <w:sz w:val="18"/>
              </w:rPr>
              <w:t xml:space="preserve"> </w:t>
            </w:r>
            <w:r>
              <w:rPr>
                <w:sz w:val="18"/>
              </w:rPr>
              <w:t>borrower.</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We have relied on the data from third party, external sources &amp; information available on public domain to conclude the valuation.</w:t>
            </w:r>
            <w:r w:rsidRPr="00C3339B">
              <w:rPr>
                <w:sz w:val="18"/>
              </w:rPr>
              <w:t xml:space="preserve"> </w:t>
            </w:r>
            <w:r>
              <w:rPr>
                <w:sz w:val="18"/>
              </w:rPr>
              <w:t>These sources are believed to be reliable and therefore, we assume no liability for the truth or accuracy of any data, opinions or</w:t>
            </w:r>
            <w:r w:rsidRPr="00C3339B">
              <w:rPr>
                <w:sz w:val="18"/>
              </w:rPr>
              <w:t xml:space="preserve"> </w:t>
            </w:r>
            <w:r>
              <w:rPr>
                <w:sz w:val="18"/>
              </w:rPr>
              <w:t>estimates furnished by others that have been used in this analysis. Where we have relied on the data, opinions or estimates from</w:t>
            </w:r>
            <w:r w:rsidRPr="00C3339B">
              <w:rPr>
                <w:sz w:val="18"/>
              </w:rPr>
              <w:t xml:space="preserve"> </w:t>
            </w:r>
            <w:r>
              <w:rPr>
                <w:sz w:val="18"/>
              </w:rPr>
              <w:t>external</w:t>
            </w:r>
            <w:r w:rsidRPr="00C3339B">
              <w:rPr>
                <w:sz w:val="18"/>
              </w:rPr>
              <w:t xml:space="preserve"> </w:t>
            </w:r>
            <w:r>
              <w:rPr>
                <w:sz w:val="18"/>
              </w:rPr>
              <w:t>sources,</w:t>
            </w:r>
            <w:r w:rsidRPr="00C3339B">
              <w:rPr>
                <w:sz w:val="18"/>
              </w:rPr>
              <w:t xml:space="preserve"> </w:t>
            </w:r>
            <w:r>
              <w:rPr>
                <w:sz w:val="18"/>
              </w:rPr>
              <w:t>reasonable</w:t>
            </w:r>
            <w:r w:rsidRPr="00C3339B">
              <w:rPr>
                <w:sz w:val="18"/>
              </w:rPr>
              <w:t xml:space="preserve"> </w:t>
            </w:r>
            <w:r>
              <w:rPr>
                <w:sz w:val="18"/>
              </w:rPr>
              <w:t>care</w:t>
            </w:r>
            <w:r w:rsidRPr="00C3339B">
              <w:rPr>
                <w:sz w:val="18"/>
              </w:rPr>
              <w:t xml:space="preserve"> </w:t>
            </w:r>
            <w:r>
              <w:rPr>
                <w:sz w:val="18"/>
              </w:rPr>
              <w:t>has</w:t>
            </w:r>
            <w:r w:rsidRPr="00C3339B">
              <w:rPr>
                <w:sz w:val="18"/>
              </w:rPr>
              <w:t xml:space="preserve"> </w:t>
            </w:r>
            <w:r>
              <w:rPr>
                <w:sz w:val="18"/>
              </w:rPr>
              <w:t>been</w:t>
            </w:r>
            <w:r w:rsidRPr="00C3339B">
              <w:rPr>
                <w:sz w:val="18"/>
              </w:rPr>
              <w:t xml:space="preserve"> </w:t>
            </w:r>
            <w:r>
              <w:rPr>
                <w:sz w:val="18"/>
              </w:rPr>
              <w:t>taken</w:t>
            </w:r>
            <w:r w:rsidRPr="00C3339B">
              <w:rPr>
                <w:sz w:val="18"/>
              </w:rPr>
              <w:t xml:space="preserve"> </w:t>
            </w:r>
            <w:r>
              <w:rPr>
                <w:sz w:val="18"/>
              </w:rPr>
              <w:t>to</w:t>
            </w:r>
            <w:r w:rsidRPr="00C3339B">
              <w:rPr>
                <w:sz w:val="18"/>
              </w:rPr>
              <w:t xml:space="preserve"> </w:t>
            </w:r>
            <w:r>
              <w:rPr>
                <w:sz w:val="18"/>
              </w:rPr>
              <w:t>ensure</w:t>
            </w:r>
            <w:r w:rsidRPr="00C3339B">
              <w:rPr>
                <w:sz w:val="18"/>
              </w:rPr>
              <w:t xml:space="preserve"> </w:t>
            </w:r>
            <w:r>
              <w:rPr>
                <w:sz w:val="18"/>
              </w:rPr>
              <w:t>that</w:t>
            </w:r>
            <w:r w:rsidRPr="00C3339B">
              <w:rPr>
                <w:sz w:val="18"/>
              </w:rPr>
              <w:t xml:space="preserve"> </w:t>
            </w:r>
            <w:r>
              <w:rPr>
                <w:sz w:val="18"/>
              </w:rPr>
              <w:t>such</w:t>
            </w:r>
            <w:r w:rsidRPr="00C3339B">
              <w:rPr>
                <w:sz w:val="18"/>
              </w:rPr>
              <w:t xml:space="preserve"> </w:t>
            </w:r>
            <w:r>
              <w:rPr>
                <w:sz w:val="18"/>
              </w:rPr>
              <w:t>data</w:t>
            </w:r>
            <w:r w:rsidRPr="00C3339B">
              <w:rPr>
                <w:sz w:val="18"/>
              </w:rPr>
              <w:t xml:space="preserve"> </w:t>
            </w:r>
            <w:r>
              <w:rPr>
                <w:sz w:val="18"/>
              </w:rPr>
              <w:t>is</w:t>
            </w:r>
            <w:r w:rsidRPr="00C3339B">
              <w:rPr>
                <w:sz w:val="18"/>
              </w:rPr>
              <w:t xml:space="preserve"> </w:t>
            </w:r>
            <w:r>
              <w:rPr>
                <w:sz w:val="18"/>
              </w:rPr>
              <w:t>extracted</w:t>
            </w:r>
            <w:r w:rsidRPr="00C3339B">
              <w:rPr>
                <w:sz w:val="18"/>
              </w:rPr>
              <w:t xml:space="preserve"> </w:t>
            </w:r>
            <w:r>
              <w:rPr>
                <w:sz w:val="18"/>
              </w:rPr>
              <w:t>from</w:t>
            </w:r>
            <w:r w:rsidRPr="00C3339B">
              <w:rPr>
                <w:sz w:val="18"/>
              </w:rPr>
              <w:t xml:space="preserve"> </w:t>
            </w:r>
            <w:r>
              <w:rPr>
                <w:sz w:val="18"/>
              </w:rPr>
              <w:t>authentic</w:t>
            </w:r>
            <w:r w:rsidRPr="00C3339B">
              <w:rPr>
                <w:sz w:val="18"/>
              </w:rPr>
              <w:t xml:space="preserve"> </w:t>
            </w:r>
            <w:r>
              <w:rPr>
                <w:sz w:val="18"/>
              </w:rPr>
              <w:t>sources,</w:t>
            </w:r>
            <w:r w:rsidRPr="00C3339B">
              <w:rPr>
                <w:sz w:val="18"/>
              </w:rPr>
              <w:t xml:space="preserve"> </w:t>
            </w:r>
            <w:r>
              <w:rPr>
                <w:sz w:val="18"/>
              </w:rPr>
              <w:t>however</w:t>
            </w:r>
            <w:r w:rsidRPr="00C3339B">
              <w:rPr>
                <w:sz w:val="18"/>
              </w:rPr>
              <w:t xml:space="preserve"> </w:t>
            </w:r>
            <w:r>
              <w:rPr>
                <w:sz w:val="18"/>
              </w:rPr>
              <w:t>we</w:t>
            </w:r>
            <w:r w:rsidRPr="00C3339B">
              <w:rPr>
                <w:sz w:val="18"/>
              </w:rPr>
              <w:t xml:space="preserve"> </w:t>
            </w:r>
            <w:r>
              <w:rPr>
                <w:sz w:val="18"/>
              </w:rPr>
              <w:t>still</w:t>
            </w:r>
            <w:r w:rsidRPr="00C3339B">
              <w:rPr>
                <w:sz w:val="18"/>
              </w:rPr>
              <w:t xml:space="preserve"> </w:t>
            </w:r>
            <w:r>
              <w:rPr>
                <w:sz w:val="18"/>
              </w:rPr>
              <w:t>can’t</w:t>
            </w:r>
          </w:p>
          <w:p w:rsidR="00C3339B" w:rsidRDefault="00C3339B" w:rsidP="00C3339B">
            <w:pPr>
              <w:pStyle w:val="TableParagraph"/>
              <w:spacing w:line="206" w:lineRule="exact"/>
              <w:ind w:left="129"/>
              <w:rPr>
                <w:sz w:val="18"/>
              </w:rPr>
            </w:pPr>
            <w:proofErr w:type="gramStart"/>
            <w:r>
              <w:rPr>
                <w:sz w:val="18"/>
              </w:rPr>
              <w:t>vouch</w:t>
            </w:r>
            <w:proofErr w:type="gramEnd"/>
            <w:r w:rsidRPr="00C3339B">
              <w:rPr>
                <w:sz w:val="18"/>
              </w:rPr>
              <w:t xml:space="preserve"> </w:t>
            </w:r>
            <w:r>
              <w:rPr>
                <w:sz w:val="18"/>
              </w:rPr>
              <w:t>its</w:t>
            </w:r>
            <w:r w:rsidRPr="00C3339B">
              <w:rPr>
                <w:sz w:val="18"/>
              </w:rPr>
              <w:t xml:space="preserve"> </w:t>
            </w:r>
            <w:r>
              <w:rPr>
                <w:sz w:val="18"/>
              </w:rPr>
              <w:t>authenticity,</w:t>
            </w:r>
            <w:r w:rsidRPr="00C3339B">
              <w:rPr>
                <w:sz w:val="18"/>
              </w:rPr>
              <w:t xml:space="preserve"> </w:t>
            </w:r>
            <w:r>
              <w:rPr>
                <w:sz w:val="18"/>
              </w:rPr>
              <w:t>correctness,</w:t>
            </w:r>
            <w:r w:rsidRPr="00C3339B">
              <w:rPr>
                <w:sz w:val="18"/>
              </w:rPr>
              <w:t xml:space="preserve"> </w:t>
            </w:r>
            <w:r>
              <w:rPr>
                <w:sz w:val="18"/>
              </w:rPr>
              <w:t>or</w:t>
            </w:r>
            <w:r w:rsidRPr="00C3339B">
              <w:rPr>
                <w:sz w:val="18"/>
              </w:rPr>
              <w:t xml:space="preserve"> </w:t>
            </w:r>
            <w:r>
              <w:rPr>
                <w:sz w:val="18"/>
              </w:rPr>
              <w:t>accuracy.</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Analysis</w:t>
            </w:r>
            <w:r w:rsidRPr="00C3339B">
              <w:rPr>
                <w:sz w:val="18"/>
              </w:rPr>
              <w:t xml:space="preserve"> </w:t>
            </w:r>
            <w:r>
              <w:rPr>
                <w:sz w:val="18"/>
              </w:rPr>
              <w:t>and</w:t>
            </w:r>
            <w:r w:rsidRPr="00C3339B">
              <w:rPr>
                <w:sz w:val="18"/>
              </w:rPr>
              <w:t xml:space="preserve"> </w:t>
            </w:r>
            <w:r>
              <w:rPr>
                <w:sz w:val="18"/>
              </w:rPr>
              <w:t>conclusions</w:t>
            </w:r>
            <w:r w:rsidRPr="00C3339B">
              <w:rPr>
                <w:sz w:val="18"/>
              </w:rPr>
              <w:t xml:space="preserve"> </w:t>
            </w:r>
            <w:r>
              <w:rPr>
                <w:sz w:val="18"/>
              </w:rPr>
              <w:t>adopted</w:t>
            </w:r>
            <w:r w:rsidRPr="00C3339B">
              <w:rPr>
                <w:sz w:val="18"/>
              </w:rPr>
              <w:t xml:space="preserve"> </w:t>
            </w:r>
            <w:r>
              <w:rPr>
                <w:sz w:val="18"/>
              </w:rPr>
              <w:t>in</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are</w:t>
            </w:r>
            <w:r w:rsidRPr="00C3339B">
              <w:rPr>
                <w:sz w:val="18"/>
              </w:rPr>
              <w:t xml:space="preserve"> </w:t>
            </w:r>
            <w:r>
              <w:rPr>
                <w:sz w:val="18"/>
              </w:rPr>
              <w:t>limited</w:t>
            </w:r>
            <w:r w:rsidRPr="00C3339B">
              <w:rPr>
                <w:sz w:val="18"/>
              </w:rPr>
              <w:t xml:space="preserve"> </w:t>
            </w:r>
            <w:r>
              <w:rPr>
                <w:sz w:val="18"/>
              </w:rPr>
              <w:t>to</w:t>
            </w:r>
            <w:r w:rsidRPr="00C3339B">
              <w:rPr>
                <w:sz w:val="18"/>
              </w:rPr>
              <w:t xml:space="preserve"> </w:t>
            </w:r>
            <w:r>
              <w:rPr>
                <w:sz w:val="18"/>
              </w:rPr>
              <w:t>the</w:t>
            </w:r>
            <w:r w:rsidRPr="00C3339B">
              <w:rPr>
                <w:sz w:val="18"/>
              </w:rPr>
              <w:t xml:space="preserve"> </w:t>
            </w:r>
            <w:r>
              <w:rPr>
                <w:sz w:val="18"/>
              </w:rPr>
              <w:t>reported</w:t>
            </w:r>
            <w:r w:rsidRPr="00C3339B">
              <w:rPr>
                <w:sz w:val="18"/>
              </w:rPr>
              <w:t xml:space="preserve"> </w:t>
            </w:r>
            <w:r>
              <w:rPr>
                <w:sz w:val="18"/>
              </w:rPr>
              <w:t>assumptions,</w:t>
            </w:r>
            <w:r w:rsidRPr="00C3339B">
              <w:rPr>
                <w:sz w:val="18"/>
              </w:rPr>
              <w:t xml:space="preserve"> </w:t>
            </w:r>
            <w:r>
              <w:rPr>
                <w:sz w:val="18"/>
              </w:rPr>
              <w:t>conditions</w:t>
            </w:r>
            <w:r w:rsidRPr="00C3339B">
              <w:rPr>
                <w:sz w:val="18"/>
              </w:rPr>
              <w:t xml:space="preserve"> </w:t>
            </w:r>
            <w:r>
              <w:rPr>
                <w:sz w:val="18"/>
              </w:rPr>
              <w:t>and</w:t>
            </w:r>
            <w:r w:rsidRPr="00C3339B">
              <w:rPr>
                <w:sz w:val="18"/>
              </w:rPr>
              <w:t xml:space="preserve"> </w:t>
            </w:r>
            <w:r>
              <w:rPr>
                <w:sz w:val="18"/>
              </w:rPr>
              <w:t>information</w:t>
            </w:r>
            <w:r w:rsidRPr="00C3339B">
              <w:rPr>
                <w:sz w:val="18"/>
              </w:rPr>
              <w:t xml:space="preserve"> </w:t>
            </w:r>
            <w:r>
              <w:rPr>
                <w:sz w:val="18"/>
              </w:rPr>
              <w:t>came</w:t>
            </w:r>
            <w:r w:rsidRPr="00C3339B">
              <w:rPr>
                <w:sz w:val="18"/>
              </w:rPr>
              <w:t xml:space="preserve"> </w:t>
            </w:r>
            <w:r>
              <w:rPr>
                <w:sz w:val="18"/>
              </w:rPr>
              <w:t>to</w:t>
            </w:r>
            <w:r w:rsidRPr="00C3339B">
              <w:rPr>
                <w:sz w:val="18"/>
              </w:rPr>
              <w:t xml:space="preserve"> </w:t>
            </w:r>
            <w:r>
              <w:rPr>
                <w:sz w:val="18"/>
              </w:rPr>
              <w:t>our</w:t>
            </w:r>
          </w:p>
          <w:p w:rsidR="00C3339B" w:rsidRDefault="00C3339B" w:rsidP="00C3339B">
            <w:pPr>
              <w:pStyle w:val="TableParagraph"/>
              <w:spacing w:line="206" w:lineRule="exact"/>
              <w:ind w:left="129"/>
              <w:rPr>
                <w:sz w:val="18"/>
              </w:rPr>
            </w:pPr>
            <w:r>
              <w:rPr>
                <w:sz w:val="18"/>
              </w:rPr>
              <w:t>knowledge during the course of</w:t>
            </w:r>
            <w:r w:rsidRPr="00C3339B">
              <w:rPr>
                <w:sz w:val="18"/>
              </w:rPr>
              <w:t xml:space="preserve"> </w:t>
            </w:r>
            <w:r>
              <w:rPr>
                <w:sz w:val="18"/>
              </w:rPr>
              <w:t>the</w:t>
            </w:r>
            <w:r w:rsidRPr="00C3339B">
              <w:rPr>
                <w:sz w:val="18"/>
              </w:rPr>
              <w:t xml:space="preserve"> </w:t>
            </w:r>
            <w:r>
              <w:rPr>
                <w:sz w:val="18"/>
              </w:rPr>
              <w:t>work and based</w:t>
            </w:r>
            <w:r w:rsidRPr="00C3339B">
              <w:rPr>
                <w:sz w:val="18"/>
              </w:rPr>
              <w:t xml:space="preserve"> </w:t>
            </w:r>
            <w:r>
              <w:rPr>
                <w:sz w:val="18"/>
              </w:rPr>
              <w:t>on</w:t>
            </w:r>
            <w:r w:rsidRPr="00C3339B">
              <w:rPr>
                <w:sz w:val="18"/>
              </w:rPr>
              <w:t xml:space="preserve"> </w:t>
            </w:r>
            <w:r>
              <w:rPr>
                <w:sz w:val="18"/>
              </w:rPr>
              <w:t>the Standard Operating Procedures, Best Practices,</w:t>
            </w:r>
            <w:r w:rsidRPr="00C3339B">
              <w:rPr>
                <w:sz w:val="18"/>
              </w:rPr>
              <w:t xml:space="preserve"> </w:t>
            </w:r>
            <w:r>
              <w:rPr>
                <w:sz w:val="18"/>
              </w:rPr>
              <w:t>Caveats, Limitations,</w:t>
            </w:r>
            <w:r w:rsidRPr="00C3339B">
              <w:rPr>
                <w:sz w:val="18"/>
              </w:rPr>
              <w:t xml:space="preserve"> </w:t>
            </w:r>
            <w:r>
              <w:rPr>
                <w:sz w:val="18"/>
              </w:rPr>
              <w:t>Conditions,</w:t>
            </w:r>
            <w:r w:rsidRPr="00C3339B">
              <w:rPr>
                <w:sz w:val="18"/>
              </w:rPr>
              <w:t xml:space="preserve"> </w:t>
            </w:r>
            <w:r>
              <w:rPr>
                <w:sz w:val="18"/>
              </w:rPr>
              <w:t>Remarks, Important</w:t>
            </w:r>
            <w:r w:rsidRPr="00C3339B">
              <w:rPr>
                <w:sz w:val="18"/>
              </w:rPr>
              <w:t xml:space="preserve"> </w:t>
            </w:r>
            <w:r>
              <w:rPr>
                <w:sz w:val="18"/>
              </w:rPr>
              <w:t>Notes, Valuation</w:t>
            </w:r>
            <w:r w:rsidRPr="00C3339B">
              <w:rPr>
                <w:sz w:val="18"/>
              </w:rPr>
              <w:t xml:space="preserve"> </w:t>
            </w:r>
            <w:r>
              <w:rPr>
                <w:sz w:val="18"/>
              </w:rPr>
              <w:t>TOR and</w:t>
            </w:r>
            <w:r w:rsidRPr="00C3339B">
              <w:rPr>
                <w:sz w:val="18"/>
              </w:rPr>
              <w:t xml:space="preserve"> </w:t>
            </w:r>
            <w:r>
              <w:rPr>
                <w:sz w:val="18"/>
              </w:rPr>
              <w:t>definition</w:t>
            </w:r>
            <w:r w:rsidRPr="00C3339B">
              <w:rPr>
                <w:sz w:val="18"/>
              </w:rPr>
              <w:t xml:space="preserve"> </w:t>
            </w:r>
            <w:r>
              <w:rPr>
                <w:sz w:val="18"/>
              </w:rPr>
              <w:t>of</w:t>
            </w:r>
            <w:r w:rsidRPr="00C3339B">
              <w:rPr>
                <w:sz w:val="18"/>
              </w:rPr>
              <w:t xml:space="preserve"> </w:t>
            </w:r>
            <w:r>
              <w:rPr>
                <w:sz w:val="18"/>
              </w:rPr>
              <w:t>different</w:t>
            </w:r>
            <w:r w:rsidRPr="00C3339B">
              <w:rPr>
                <w:sz w:val="18"/>
              </w:rPr>
              <w:t xml:space="preserve"> </w:t>
            </w:r>
            <w:r>
              <w:rPr>
                <w:sz w:val="18"/>
              </w:rPr>
              <w:t>nature</w:t>
            </w:r>
            <w:r w:rsidRPr="00C3339B">
              <w:rPr>
                <w:sz w:val="18"/>
              </w:rPr>
              <w:t xml:space="preserve"> </w:t>
            </w:r>
            <w:r>
              <w:rPr>
                <w:sz w:val="18"/>
              </w:rPr>
              <w:t>of values.</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Value varies with the Purpose/ Date/ Asset Condition &amp; situation/ Market condition, demand &amp; supply, asset utility prevailing on a</w:t>
            </w:r>
            <w:r w:rsidRPr="00C3339B">
              <w:rPr>
                <w:sz w:val="18"/>
              </w:rPr>
              <w:t xml:space="preserve"> </w:t>
            </w:r>
            <w:r>
              <w:rPr>
                <w:sz w:val="18"/>
              </w:rPr>
              <w:t>particular date/ Mode of sale. The indicative &amp; estimated prospective Value of the asset given in this report is restricted only for the</w:t>
            </w:r>
            <w:r w:rsidRPr="00C3339B">
              <w:rPr>
                <w:sz w:val="18"/>
              </w:rPr>
              <w:t xml:space="preserve"> purpose and other points mentioned above prevailing </w:t>
            </w:r>
            <w:r>
              <w:rPr>
                <w:sz w:val="18"/>
              </w:rPr>
              <w:t>on</w:t>
            </w:r>
            <w:r w:rsidRPr="00C3339B">
              <w:rPr>
                <w:sz w:val="18"/>
              </w:rPr>
              <w:t xml:space="preserve"> </w:t>
            </w:r>
            <w:r>
              <w:rPr>
                <w:sz w:val="18"/>
              </w:rPr>
              <w:t>a</w:t>
            </w:r>
            <w:r w:rsidRPr="00C3339B">
              <w:rPr>
                <w:sz w:val="18"/>
              </w:rPr>
              <w:t xml:space="preserve"> </w:t>
            </w:r>
            <w:r>
              <w:rPr>
                <w:sz w:val="18"/>
              </w:rPr>
              <w:t>particular</w:t>
            </w:r>
            <w:r w:rsidRPr="00C3339B">
              <w:rPr>
                <w:sz w:val="18"/>
              </w:rPr>
              <w:t xml:space="preserve"> </w:t>
            </w:r>
            <w:r>
              <w:rPr>
                <w:sz w:val="18"/>
              </w:rPr>
              <w:t>date</w:t>
            </w:r>
            <w:r w:rsidRPr="00C3339B">
              <w:rPr>
                <w:sz w:val="18"/>
              </w:rPr>
              <w:t xml:space="preserve"> </w:t>
            </w:r>
            <w:r>
              <w:rPr>
                <w:sz w:val="18"/>
              </w:rPr>
              <w:t>as</w:t>
            </w:r>
            <w:r w:rsidRPr="00C3339B">
              <w:rPr>
                <w:sz w:val="18"/>
              </w:rPr>
              <w:t xml:space="preserve"> </w:t>
            </w:r>
            <w:r>
              <w:rPr>
                <w:sz w:val="18"/>
              </w:rPr>
              <w:t>mentioned</w:t>
            </w:r>
            <w:r w:rsidRPr="00C3339B">
              <w:rPr>
                <w:sz w:val="18"/>
              </w:rPr>
              <w:t xml:space="preserve"> </w:t>
            </w:r>
            <w:r>
              <w:rPr>
                <w:sz w:val="18"/>
              </w:rPr>
              <w:t>in</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If</w:t>
            </w:r>
            <w:r w:rsidRPr="00C3339B">
              <w:rPr>
                <w:sz w:val="18"/>
              </w:rPr>
              <w:t xml:space="preserve"> </w:t>
            </w:r>
            <w:r>
              <w:rPr>
                <w:sz w:val="18"/>
              </w:rPr>
              <w:t>any</w:t>
            </w:r>
            <w:r w:rsidRPr="00C3339B">
              <w:rPr>
                <w:sz w:val="18"/>
              </w:rPr>
              <w:t xml:space="preserve"> </w:t>
            </w:r>
            <w:r>
              <w:rPr>
                <w:sz w:val="18"/>
              </w:rPr>
              <w:t>of</w:t>
            </w:r>
            <w:r w:rsidRPr="00C3339B">
              <w:rPr>
                <w:sz w:val="18"/>
              </w:rPr>
              <w:t xml:space="preserve"> </w:t>
            </w:r>
            <w:r>
              <w:rPr>
                <w:sz w:val="18"/>
              </w:rPr>
              <w:t>these</w:t>
            </w:r>
            <w:r w:rsidRPr="00C3339B">
              <w:rPr>
                <w:sz w:val="18"/>
              </w:rPr>
              <w:t xml:space="preserve"> </w:t>
            </w:r>
            <w:r>
              <w:rPr>
                <w:sz w:val="18"/>
              </w:rPr>
              <w:t>points</w:t>
            </w:r>
            <w:r w:rsidRPr="00C3339B">
              <w:rPr>
                <w:sz w:val="18"/>
              </w:rPr>
              <w:t xml:space="preserve"> </w:t>
            </w:r>
            <w:r>
              <w:rPr>
                <w:sz w:val="18"/>
              </w:rPr>
              <w:t>are</w:t>
            </w:r>
            <w:r w:rsidRPr="00C3339B">
              <w:rPr>
                <w:sz w:val="18"/>
              </w:rPr>
              <w:t xml:space="preserve"> </w:t>
            </w:r>
            <w:r>
              <w:rPr>
                <w:sz w:val="18"/>
              </w:rPr>
              <w:t>different</w:t>
            </w:r>
          </w:p>
          <w:p w:rsidR="00C3339B" w:rsidRDefault="00C3339B" w:rsidP="00C3339B">
            <w:pPr>
              <w:pStyle w:val="TableParagraph"/>
              <w:spacing w:line="206" w:lineRule="exact"/>
              <w:ind w:left="129"/>
              <w:rPr>
                <w:sz w:val="18"/>
              </w:rPr>
            </w:pPr>
            <w:proofErr w:type="gramStart"/>
            <w:r>
              <w:rPr>
                <w:sz w:val="18"/>
              </w:rPr>
              <w:t>from</w:t>
            </w:r>
            <w:proofErr w:type="gramEnd"/>
            <w:r w:rsidRPr="00C3339B">
              <w:rPr>
                <w:sz w:val="18"/>
              </w:rPr>
              <w:t xml:space="preserve"> </w:t>
            </w:r>
            <w:r>
              <w:rPr>
                <w:sz w:val="18"/>
              </w:rPr>
              <w:t>the</w:t>
            </w:r>
            <w:r w:rsidRPr="00C3339B">
              <w:rPr>
                <w:sz w:val="18"/>
              </w:rPr>
              <w:t xml:space="preserve"> </w:t>
            </w:r>
            <w:r>
              <w:rPr>
                <w:sz w:val="18"/>
              </w:rPr>
              <w:t>one</w:t>
            </w:r>
            <w:r w:rsidRPr="00C3339B">
              <w:rPr>
                <w:sz w:val="18"/>
              </w:rPr>
              <w:t xml:space="preserve"> </w:t>
            </w:r>
            <w:r>
              <w:rPr>
                <w:sz w:val="18"/>
              </w:rPr>
              <w:t>mentioned</w:t>
            </w:r>
            <w:r w:rsidRPr="00C3339B">
              <w:rPr>
                <w:sz w:val="18"/>
              </w:rPr>
              <w:t xml:space="preserve"> </w:t>
            </w:r>
            <w:r>
              <w:rPr>
                <w:sz w:val="18"/>
              </w:rPr>
              <w:t>aforesaid</w:t>
            </w:r>
            <w:r w:rsidRPr="00C3339B">
              <w:rPr>
                <w:sz w:val="18"/>
              </w:rPr>
              <w:t xml:space="preserve"> </w:t>
            </w:r>
            <w:r>
              <w:rPr>
                <w:sz w:val="18"/>
              </w:rPr>
              <w:t>in</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then</w:t>
            </w:r>
            <w:r w:rsidRPr="00C3339B">
              <w:rPr>
                <w:sz w:val="18"/>
              </w:rPr>
              <w:t xml:space="preserve"> </w:t>
            </w:r>
            <w:r>
              <w:rPr>
                <w:sz w:val="18"/>
              </w:rPr>
              <w:t>this</w:t>
            </w:r>
            <w:r w:rsidRPr="00C3339B">
              <w:rPr>
                <w:sz w:val="18"/>
              </w:rPr>
              <w:t xml:space="preserve"> </w:t>
            </w:r>
            <w:r>
              <w:rPr>
                <w:sz w:val="18"/>
              </w:rPr>
              <w:t>report</w:t>
            </w:r>
            <w:r w:rsidRPr="00C3339B">
              <w:rPr>
                <w:sz w:val="18"/>
              </w:rPr>
              <w:t xml:space="preserve"> </w:t>
            </w:r>
            <w:r>
              <w:rPr>
                <w:sz w:val="18"/>
              </w:rPr>
              <w:t>should</w:t>
            </w:r>
            <w:r w:rsidRPr="00C3339B">
              <w:rPr>
                <w:sz w:val="18"/>
              </w:rPr>
              <w:t xml:space="preserve"> </w:t>
            </w:r>
            <w:r>
              <w:rPr>
                <w:sz w:val="18"/>
              </w:rPr>
              <w:t>not</w:t>
            </w:r>
            <w:r w:rsidRPr="00C3339B">
              <w:rPr>
                <w:sz w:val="18"/>
              </w:rPr>
              <w:t xml:space="preserve"> </w:t>
            </w:r>
            <w:r>
              <w:rPr>
                <w:sz w:val="18"/>
              </w:rPr>
              <w:t>be</w:t>
            </w:r>
            <w:r w:rsidRPr="00C3339B">
              <w:rPr>
                <w:sz w:val="18"/>
              </w:rPr>
              <w:t xml:space="preserve"> </w:t>
            </w:r>
            <w:r>
              <w:rPr>
                <w:sz w:val="18"/>
              </w:rPr>
              <w:t>referred.</w:t>
            </w:r>
          </w:p>
        </w:tc>
      </w:tr>
      <w:tr w:rsidR="00C3339B" w:rsidTr="00FF586F">
        <w:trPr>
          <w:trHeight w:val="669"/>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Our report</w:t>
            </w:r>
            <w:r w:rsidRPr="00C3339B">
              <w:rPr>
                <w:sz w:val="18"/>
              </w:rPr>
              <w:t xml:space="preserve"> </w:t>
            </w:r>
            <w:r>
              <w:rPr>
                <w:sz w:val="18"/>
              </w:rPr>
              <w:t>is</w:t>
            </w:r>
            <w:r w:rsidRPr="00C3339B">
              <w:rPr>
                <w:sz w:val="18"/>
              </w:rPr>
              <w:t xml:space="preserve"> </w:t>
            </w:r>
            <w:r>
              <w:rPr>
                <w:sz w:val="18"/>
              </w:rPr>
              <w:t>meant</w:t>
            </w:r>
            <w:r w:rsidRPr="00C3339B">
              <w:rPr>
                <w:sz w:val="18"/>
              </w:rPr>
              <w:t xml:space="preserve"> </w:t>
            </w:r>
            <w:r>
              <w:rPr>
                <w:sz w:val="18"/>
              </w:rPr>
              <w:t>ONLY</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purpose</w:t>
            </w:r>
            <w:r w:rsidRPr="00C3339B">
              <w:rPr>
                <w:sz w:val="18"/>
              </w:rPr>
              <w:t xml:space="preserve"> </w:t>
            </w:r>
            <w:r>
              <w:rPr>
                <w:sz w:val="18"/>
              </w:rPr>
              <w:t>mentioned</w:t>
            </w:r>
            <w:r w:rsidRPr="00C3339B">
              <w:rPr>
                <w:sz w:val="18"/>
              </w:rPr>
              <w:t xml:space="preserve"> </w:t>
            </w:r>
            <w:r>
              <w:rPr>
                <w:sz w:val="18"/>
              </w:rPr>
              <w:t>in</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and</w:t>
            </w:r>
            <w:r w:rsidRPr="00C3339B">
              <w:rPr>
                <w:sz w:val="18"/>
              </w:rPr>
              <w:t xml:space="preserve"> </w:t>
            </w:r>
            <w:r>
              <w:rPr>
                <w:sz w:val="18"/>
              </w:rPr>
              <w:t>should</w:t>
            </w:r>
            <w:r w:rsidRPr="00C3339B">
              <w:rPr>
                <w:sz w:val="18"/>
              </w:rPr>
              <w:t xml:space="preserve"> </w:t>
            </w:r>
            <w:r>
              <w:rPr>
                <w:sz w:val="18"/>
              </w:rPr>
              <w:t>not</w:t>
            </w:r>
            <w:r w:rsidRPr="00C3339B">
              <w:rPr>
                <w:sz w:val="18"/>
              </w:rPr>
              <w:t xml:space="preserve"> </w:t>
            </w:r>
            <w:r>
              <w:rPr>
                <w:sz w:val="18"/>
              </w:rPr>
              <w:t>be</w:t>
            </w:r>
            <w:r w:rsidRPr="00C3339B">
              <w:rPr>
                <w:sz w:val="18"/>
              </w:rPr>
              <w:t xml:space="preserve"> </w:t>
            </w:r>
            <w:r>
              <w:rPr>
                <w:sz w:val="18"/>
              </w:rPr>
              <w:t>used</w:t>
            </w:r>
            <w:r w:rsidRPr="00C3339B">
              <w:rPr>
                <w:sz w:val="18"/>
              </w:rPr>
              <w:t xml:space="preserve"> </w:t>
            </w:r>
            <w:r>
              <w:rPr>
                <w:sz w:val="18"/>
              </w:rPr>
              <w:t>for any</w:t>
            </w:r>
            <w:r w:rsidRPr="00C3339B">
              <w:rPr>
                <w:sz w:val="18"/>
              </w:rPr>
              <w:t xml:space="preserve"> </w:t>
            </w:r>
            <w:r>
              <w:rPr>
                <w:sz w:val="18"/>
              </w:rPr>
              <w:t>other</w:t>
            </w:r>
            <w:r w:rsidRPr="00C3339B">
              <w:rPr>
                <w:sz w:val="18"/>
              </w:rPr>
              <w:t xml:space="preserve"> </w:t>
            </w:r>
            <w:r>
              <w:rPr>
                <w:sz w:val="18"/>
              </w:rPr>
              <w:t>purpose.</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should</w:t>
            </w:r>
          </w:p>
          <w:p w:rsidR="00C3339B" w:rsidRDefault="00C3339B" w:rsidP="00C3339B">
            <w:pPr>
              <w:pStyle w:val="TableParagraph"/>
              <w:spacing w:line="206" w:lineRule="exact"/>
              <w:ind w:left="129"/>
              <w:rPr>
                <w:sz w:val="18"/>
              </w:rPr>
            </w:pPr>
            <w:proofErr w:type="gramStart"/>
            <w:r>
              <w:rPr>
                <w:sz w:val="18"/>
              </w:rPr>
              <w:t>not</w:t>
            </w:r>
            <w:proofErr w:type="gramEnd"/>
            <w:r w:rsidRPr="00C3339B">
              <w:rPr>
                <w:sz w:val="18"/>
              </w:rPr>
              <w:t xml:space="preserve"> </w:t>
            </w:r>
            <w:r>
              <w:rPr>
                <w:sz w:val="18"/>
              </w:rPr>
              <w:t>be</w:t>
            </w:r>
            <w:r w:rsidRPr="00C3339B">
              <w:rPr>
                <w:sz w:val="18"/>
              </w:rPr>
              <w:t xml:space="preserve"> </w:t>
            </w:r>
            <w:r>
              <w:rPr>
                <w:sz w:val="18"/>
              </w:rPr>
              <w:t>copied</w:t>
            </w:r>
            <w:r w:rsidRPr="00C3339B">
              <w:rPr>
                <w:sz w:val="18"/>
              </w:rPr>
              <w:t xml:space="preserve"> </w:t>
            </w:r>
            <w:r>
              <w:rPr>
                <w:sz w:val="18"/>
              </w:rPr>
              <w:t>or</w:t>
            </w:r>
            <w:r w:rsidRPr="00C3339B">
              <w:rPr>
                <w:sz w:val="18"/>
              </w:rPr>
              <w:t xml:space="preserve"> </w:t>
            </w:r>
            <w:r>
              <w:rPr>
                <w:sz w:val="18"/>
              </w:rPr>
              <w:t>reproduced</w:t>
            </w:r>
            <w:r w:rsidRPr="00C3339B">
              <w:rPr>
                <w:sz w:val="18"/>
              </w:rPr>
              <w:t xml:space="preserve"> </w:t>
            </w:r>
            <w:r>
              <w:rPr>
                <w:sz w:val="18"/>
              </w:rPr>
              <w:t>for</w:t>
            </w:r>
            <w:r w:rsidRPr="00C3339B">
              <w:rPr>
                <w:sz w:val="18"/>
              </w:rPr>
              <w:t xml:space="preserve"> </w:t>
            </w:r>
            <w:r>
              <w:rPr>
                <w:sz w:val="18"/>
              </w:rPr>
              <w:t>any</w:t>
            </w:r>
            <w:r w:rsidRPr="00C3339B">
              <w:rPr>
                <w:sz w:val="18"/>
              </w:rPr>
              <w:t xml:space="preserve"> </w:t>
            </w:r>
            <w:r>
              <w:rPr>
                <w:sz w:val="18"/>
              </w:rPr>
              <w:t>purpose</w:t>
            </w:r>
            <w:r w:rsidRPr="00C3339B">
              <w:rPr>
                <w:sz w:val="18"/>
              </w:rPr>
              <w:t xml:space="preserve"> </w:t>
            </w:r>
            <w:r>
              <w:rPr>
                <w:sz w:val="18"/>
              </w:rPr>
              <w:t>other</w:t>
            </w:r>
            <w:r w:rsidRPr="00C3339B">
              <w:rPr>
                <w:sz w:val="18"/>
              </w:rPr>
              <w:t xml:space="preserve"> </w:t>
            </w:r>
            <w:r>
              <w:rPr>
                <w:sz w:val="18"/>
              </w:rPr>
              <w:t>than</w:t>
            </w:r>
            <w:r w:rsidRPr="00C3339B">
              <w:rPr>
                <w:sz w:val="18"/>
              </w:rPr>
              <w:t xml:space="preserve"> </w:t>
            </w:r>
            <w:r>
              <w:rPr>
                <w:sz w:val="18"/>
              </w:rPr>
              <w:t>the</w:t>
            </w:r>
            <w:r w:rsidRPr="00C3339B">
              <w:rPr>
                <w:sz w:val="18"/>
              </w:rPr>
              <w:t xml:space="preserve"> </w:t>
            </w:r>
            <w:r>
              <w:rPr>
                <w:sz w:val="18"/>
              </w:rPr>
              <w:t>purpose</w:t>
            </w:r>
            <w:r w:rsidRPr="00C3339B">
              <w:rPr>
                <w:sz w:val="18"/>
              </w:rPr>
              <w:t xml:space="preserve"> </w:t>
            </w:r>
            <w:r>
              <w:rPr>
                <w:sz w:val="18"/>
              </w:rPr>
              <w:t>for</w:t>
            </w:r>
            <w:r w:rsidRPr="00C3339B">
              <w:rPr>
                <w:sz w:val="18"/>
              </w:rPr>
              <w:t xml:space="preserve"> </w:t>
            </w:r>
            <w:r>
              <w:rPr>
                <w:sz w:val="18"/>
              </w:rPr>
              <w:t>which</w:t>
            </w:r>
            <w:r w:rsidRPr="00C3339B">
              <w:rPr>
                <w:sz w:val="18"/>
              </w:rPr>
              <w:t xml:space="preserve"> </w:t>
            </w:r>
            <w:r>
              <w:rPr>
                <w:sz w:val="18"/>
              </w:rPr>
              <w:t>it</w:t>
            </w:r>
            <w:r w:rsidRPr="00C3339B">
              <w:rPr>
                <w:sz w:val="18"/>
              </w:rPr>
              <w:t xml:space="preserve"> </w:t>
            </w:r>
            <w:r>
              <w:rPr>
                <w:sz w:val="18"/>
              </w:rPr>
              <w:t>is</w:t>
            </w:r>
            <w:r w:rsidRPr="00C3339B">
              <w:rPr>
                <w:sz w:val="18"/>
              </w:rPr>
              <w:t xml:space="preserve"> </w:t>
            </w:r>
            <w:r>
              <w:rPr>
                <w:sz w:val="18"/>
              </w:rPr>
              <w:t>prepared</w:t>
            </w:r>
            <w:r w:rsidRPr="00C3339B">
              <w:rPr>
                <w:sz w:val="18"/>
              </w:rPr>
              <w:t xml:space="preserve"> </w:t>
            </w:r>
            <w:r>
              <w:rPr>
                <w:sz w:val="18"/>
              </w:rPr>
              <w:t>for.</w:t>
            </w:r>
            <w:r w:rsidRPr="00C3339B">
              <w:rPr>
                <w:sz w:val="18"/>
              </w:rPr>
              <w:t xml:space="preserve"> </w:t>
            </w:r>
            <w:r>
              <w:rPr>
                <w:sz w:val="18"/>
              </w:rPr>
              <w:t>I/we</w:t>
            </w:r>
            <w:r w:rsidRPr="00C3339B">
              <w:rPr>
                <w:sz w:val="18"/>
              </w:rPr>
              <w:t xml:space="preserve"> </w:t>
            </w:r>
            <w:r>
              <w:rPr>
                <w:sz w:val="18"/>
              </w:rPr>
              <w:t>do</w:t>
            </w:r>
            <w:r w:rsidRPr="00C3339B">
              <w:rPr>
                <w:sz w:val="18"/>
              </w:rPr>
              <w:t xml:space="preserve"> </w:t>
            </w:r>
            <w:r>
              <w:rPr>
                <w:sz w:val="18"/>
              </w:rPr>
              <w:t>not</w:t>
            </w:r>
            <w:r w:rsidRPr="00C3339B">
              <w:rPr>
                <w:sz w:val="18"/>
              </w:rPr>
              <w:t xml:space="preserve"> </w:t>
            </w:r>
            <w:r>
              <w:rPr>
                <w:sz w:val="18"/>
              </w:rPr>
              <w:t>take</w:t>
            </w:r>
            <w:r w:rsidRPr="00C3339B">
              <w:rPr>
                <w:sz w:val="18"/>
              </w:rPr>
              <w:t xml:space="preserve"> </w:t>
            </w:r>
            <w:r>
              <w:rPr>
                <w:sz w:val="18"/>
              </w:rPr>
              <w:t>any</w:t>
            </w:r>
            <w:r w:rsidRPr="00C3339B">
              <w:rPr>
                <w:sz w:val="18"/>
              </w:rPr>
              <w:t xml:space="preserve"> </w:t>
            </w:r>
            <w:r>
              <w:rPr>
                <w:sz w:val="18"/>
              </w:rPr>
              <w:t>responsibility</w:t>
            </w:r>
            <w:r w:rsidRPr="00C3339B">
              <w:rPr>
                <w:sz w:val="18"/>
              </w:rPr>
              <w:t xml:space="preserve"> </w:t>
            </w:r>
            <w:r>
              <w:rPr>
                <w:sz w:val="18"/>
              </w:rPr>
              <w:t>for</w:t>
            </w:r>
            <w:r w:rsidRPr="00C3339B">
              <w:rPr>
                <w:sz w:val="18"/>
              </w:rPr>
              <w:t xml:space="preserve"> </w:t>
            </w:r>
            <w:r>
              <w:rPr>
                <w:sz w:val="18"/>
              </w:rPr>
              <w:t>the</w:t>
            </w:r>
            <w:r w:rsidRPr="00C3339B">
              <w:rPr>
                <w:sz w:val="18"/>
              </w:rPr>
              <w:t xml:space="preserve"> </w:t>
            </w:r>
            <w:r>
              <w:rPr>
                <w:sz w:val="18"/>
              </w:rPr>
              <w:t>unauthorized</w:t>
            </w:r>
            <w:r w:rsidRPr="00C3339B">
              <w:rPr>
                <w:sz w:val="18"/>
              </w:rPr>
              <w:t xml:space="preserve"> </w:t>
            </w:r>
            <w:r>
              <w:rPr>
                <w:sz w:val="18"/>
              </w:rPr>
              <w:t>use</w:t>
            </w:r>
            <w:r w:rsidRPr="00C3339B">
              <w:rPr>
                <w:sz w:val="18"/>
              </w:rPr>
              <w:t xml:space="preserve"> </w:t>
            </w:r>
            <w:r>
              <w:rPr>
                <w:sz w:val="18"/>
              </w:rPr>
              <w:t>of this</w:t>
            </w:r>
            <w:r w:rsidRPr="00C3339B">
              <w:rPr>
                <w:sz w:val="18"/>
              </w:rPr>
              <w:t xml:space="preserve"> </w:t>
            </w:r>
            <w:r>
              <w:rPr>
                <w:sz w:val="18"/>
              </w:rPr>
              <w:t>report.</w:t>
            </w:r>
          </w:p>
        </w:tc>
      </w:tr>
      <w:tr w:rsidR="00C3339B" w:rsidTr="00FF586F">
        <w:trPr>
          <w:trHeight w:val="312"/>
          <w:jc w:val="center"/>
        </w:trPr>
        <w:tc>
          <w:tcPr>
            <w:tcW w:w="578" w:type="dxa"/>
            <w:tcBorders>
              <w:top w:val="single" w:sz="4" w:space="0" w:color="000000"/>
              <w:left w:val="single" w:sz="4" w:space="0" w:color="000000"/>
              <w:bottom w:val="single" w:sz="4" w:space="0" w:color="000000"/>
              <w:right w:val="single" w:sz="4" w:space="0" w:color="000000"/>
            </w:tcBorders>
          </w:tcPr>
          <w:p w:rsidR="00C3339B" w:rsidRPr="00C3339B" w:rsidRDefault="00C3339B" w:rsidP="00AA54BE">
            <w:pPr>
              <w:pStyle w:val="TableParagraph"/>
              <w:numPr>
                <w:ilvl w:val="0"/>
                <w:numId w:val="19"/>
              </w:numPr>
              <w:rPr>
                <w:rFonts w:ascii="Times New Roman"/>
                <w:sz w:val="18"/>
              </w:rPr>
            </w:pPr>
          </w:p>
        </w:tc>
        <w:tc>
          <w:tcPr>
            <w:tcW w:w="10631" w:type="dxa"/>
            <w:tcBorders>
              <w:top w:val="single" w:sz="4" w:space="0" w:color="000000"/>
              <w:left w:val="single" w:sz="4" w:space="0" w:color="000000"/>
              <w:bottom w:val="single" w:sz="4" w:space="0" w:color="000000"/>
              <w:right w:val="single" w:sz="4" w:space="0" w:color="000000"/>
            </w:tcBorders>
          </w:tcPr>
          <w:p w:rsidR="00C3339B" w:rsidRDefault="00C3339B" w:rsidP="00C3339B">
            <w:pPr>
              <w:pStyle w:val="TableParagraph"/>
              <w:spacing w:line="206" w:lineRule="exact"/>
              <w:ind w:left="129"/>
              <w:rPr>
                <w:sz w:val="18"/>
              </w:rPr>
            </w:pPr>
            <w:r>
              <w:rPr>
                <w:sz w:val="18"/>
              </w:rPr>
              <w:t>We</w:t>
            </w:r>
            <w:r w:rsidRPr="00C3339B">
              <w:rPr>
                <w:sz w:val="18"/>
              </w:rPr>
              <w:t xml:space="preserve"> </w:t>
            </w:r>
            <w:r>
              <w:rPr>
                <w:sz w:val="18"/>
              </w:rPr>
              <w:t>owe</w:t>
            </w:r>
            <w:r w:rsidRPr="00C3339B">
              <w:rPr>
                <w:sz w:val="18"/>
              </w:rPr>
              <w:t xml:space="preserve"> </w:t>
            </w:r>
            <w:r>
              <w:rPr>
                <w:sz w:val="18"/>
              </w:rPr>
              <w:t>responsibility only to</w:t>
            </w:r>
            <w:r w:rsidRPr="00C3339B">
              <w:rPr>
                <w:sz w:val="18"/>
              </w:rPr>
              <w:t xml:space="preserve"> </w:t>
            </w:r>
            <w:r>
              <w:rPr>
                <w:sz w:val="18"/>
              </w:rPr>
              <w:t>the</w:t>
            </w:r>
            <w:r w:rsidRPr="00C3339B">
              <w:rPr>
                <w:sz w:val="18"/>
              </w:rPr>
              <w:t xml:space="preserve"> </w:t>
            </w:r>
            <w:r>
              <w:rPr>
                <w:sz w:val="18"/>
              </w:rPr>
              <w:t>authority/client</w:t>
            </w:r>
            <w:r w:rsidRPr="00C3339B">
              <w:rPr>
                <w:sz w:val="18"/>
              </w:rPr>
              <w:t xml:space="preserve"> </w:t>
            </w:r>
            <w:r>
              <w:rPr>
                <w:sz w:val="18"/>
              </w:rPr>
              <w:t>that</w:t>
            </w:r>
            <w:r w:rsidRPr="00C3339B">
              <w:rPr>
                <w:sz w:val="18"/>
              </w:rPr>
              <w:t xml:space="preserve"> </w:t>
            </w:r>
            <w:r>
              <w:rPr>
                <w:sz w:val="18"/>
              </w:rPr>
              <w:t>has appointed</w:t>
            </w:r>
            <w:r w:rsidRPr="00C3339B">
              <w:rPr>
                <w:sz w:val="18"/>
              </w:rPr>
              <w:t xml:space="preserve"> </w:t>
            </w:r>
            <w:r>
              <w:rPr>
                <w:sz w:val="18"/>
              </w:rPr>
              <w:t>us as</w:t>
            </w:r>
            <w:r w:rsidRPr="00C3339B">
              <w:rPr>
                <w:sz w:val="18"/>
              </w:rPr>
              <w:t xml:space="preserve"> </w:t>
            </w:r>
            <w:r>
              <w:rPr>
                <w:sz w:val="18"/>
              </w:rPr>
              <w:t>per</w:t>
            </w:r>
            <w:r w:rsidRPr="00C3339B">
              <w:rPr>
                <w:sz w:val="18"/>
              </w:rPr>
              <w:t xml:space="preserve"> </w:t>
            </w:r>
            <w:r>
              <w:rPr>
                <w:sz w:val="18"/>
              </w:rPr>
              <w:t>the</w:t>
            </w:r>
            <w:r w:rsidRPr="00C3339B">
              <w:rPr>
                <w:sz w:val="18"/>
              </w:rPr>
              <w:t xml:space="preserve"> </w:t>
            </w:r>
            <w:r>
              <w:rPr>
                <w:sz w:val="18"/>
              </w:rPr>
              <w:t>scope</w:t>
            </w:r>
            <w:r w:rsidRPr="00C3339B">
              <w:rPr>
                <w:sz w:val="18"/>
              </w:rPr>
              <w:t xml:space="preserve"> </w:t>
            </w:r>
            <w:r>
              <w:rPr>
                <w:sz w:val="18"/>
              </w:rPr>
              <w:t>of</w:t>
            </w:r>
            <w:r w:rsidRPr="00C3339B">
              <w:rPr>
                <w:sz w:val="18"/>
              </w:rPr>
              <w:t xml:space="preserve"> </w:t>
            </w:r>
            <w:r>
              <w:rPr>
                <w:sz w:val="18"/>
              </w:rPr>
              <w:t>work</w:t>
            </w:r>
            <w:r w:rsidRPr="00C3339B">
              <w:rPr>
                <w:sz w:val="18"/>
              </w:rPr>
              <w:t xml:space="preserve"> </w:t>
            </w:r>
            <w:r>
              <w:rPr>
                <w:sz w:val="18"/>
              </w:rPr>
              <w:t>mentioned</w:t>
            </w:r>
            <w:r w:rsidRPr="00C3339B">
              <w:rPr>
                <w:sz w:val="18"/>
              </w:rPr>
              <w:t xml:space="preserve"> </w:t>
            </w:r>
            <w:r>
              <w:rPr>
                <w:sz w:val="18"/>
              </w:rPr>
              <w:t>in</w:t>
            </w:r>
            <w:r w:rsidRPr="00C3339B">
              <w:rPr>
                <w:sz w:val="18"/>
              </w:rPr>
              <w:t xml:space="preserve"> </w:t>
            </w:r>
            <w:r>
              <w:rPr>
                <w:sz w:val="18"/>
              </w:rPr>
              <w:t>the</w:t>
            </w:r>
            <w:r w:rsidRPr="00C3339B">
              <w:rPr>
                <w:sz w:val="18"/>
              </w:rPr>
              <w:t xml:space="preserve"> </w:t>
            </w:r>
            <w:r>
              <w:rPr>
                <w:sz w:val="18"/>
              </w:rPr>
              <w:t>report.</w:t>
            </w:r>
            <w:r w:rsidRPr="00C3339B">
              <w:rPr>
                <w:sz w:val="18"/>
              </w:rPr>
              <w:t xml:space="preserve"> </w:t>
            </w:r>
            <w:r>
              <w:rPr>
                <w:sz w:val="18"/>
              </w:rPr>
              <w:t>We</w:t>
            </w:r>
            <w:r w:rsidRPr="00C3339B">
              <w:rPr>
                <w:sz w:val="18"/>
              </w:rPr>
              <w:t xml:space="preserve"> </w:t>
            </w:r>
            <w:r>
              <w:rPr>
                <w:sz w:val="18"/>
              </w:rPr>
              <w:t>will</w:t>
            </w:r>
            <w:r w:rsidRPr="00C3339B">
              <w:rPr>
                <w:sz w:val="18"/>
              </w:rPr>
              <w:t xml:space="preserve"> </w:t>
            </w:r>
            <w:r>
              <w:rPr>
                <w:sz w:val="18"/>
              </w:rPr>
              <w:t>not</w:t>
            </w:r>
          </w:p>
        </w:tc>
      </w:tr>
      <w:tr w:rsidR="00365C3E" w:rsidTr="00FF586F">
        <w:trPr>
          <w:trHeight w:val="669"/>
          <w:jc w:val="center"/>
        </w:trPr>
        <w:tc>
          <w:tcPr>
            <w:tcW w:w="578" w:type="dxa"/>
          </w:tcPr>
          <w:p w:rsidR="00365C3E" w:rsidRDefault="00365C3E" w:rsidP="00AA54BE">
            <w:pPr>
              <w:pStyle w:val="TableParagraph"/>
              <w:numPr>
                <w:ilvl w:val="0"/>
                <w:numId w:val="19"/>
              </w:numPr>
              <w:rPr>
                <w:rFonts w:ascii="Times New Roman"/>
                <w:sz w:val="18"/>
              </w:rPr>
            </w:pPr>
          </w:p>
        </w:tc>
        <w:tc>
          <w:tcPr>
            <w:tcW w:w="10631" w:type="dxa"/>
          </w:tcPr>
          <w:p w:rsidR="00365C3E" w:rsidRDefault="00533A87">
            <w:pPr>
              <w:pStyle w:val="TableParagraph"/>
              <w:spacing w:line="206" w:lineRule="exact"/>
              <w:ind w:left="129"/>
              <w:rPr>
                <w:sz w:val="18"/>
              </w:rPr>
            </w:pPr>
            <w:proofErr w:type="gramStart"/>
            <w:r>
              <w:rPr>
                <w:sz w:val="18"/>
              </w:rPr>
              <w:t>be</w:t>
            </w:r>
            <w:proofErr w:type="gramEnd"/>
            <w:r>
              <w:rPr>
                <w:spacing w:val="-4"/>
                <w:sz w:val="18"/>
              </w:rPr>
              <w:t xml:space="preserve"> </w:t>
            </w:r>
            <w:r>
              <w:rPr>
                <w:sz w:val="18"/>
              </w:rPr>
              <w:t>liable</w:t>
            </w:r>
            <w:r>
              <w:rPr>
                <w:spacing w:val="-3"/>
                <w:sz w:val="18"/>
              </w:rPr>
              <w:t xml:space="preserve"> </w:t>
            </w:r>
            <w:r>
              <w:rPr>
                <w:sz w:val="18"/>
              </w:rPr>
              <w:t>for</w:t>
            </w:r>
            <w:r>
              <w:rPr>
                <w:spacing w:val="-3"/>
                <w:sz w:val="18"/>
              </w:rPr>
              <w:t xml:space="preserve"> </w:t>
            </w:r>
            <w:r>
              <w:rPr>
                <w:sz w:val="18"/>
              </w:rPr>
              <w:t>any</w:t>
            </w:r>
            <w:r>
              <w:rPr>
                <w:spacing w:val="-6"/>
                <w:sz w:val="18"/>
              </w:rPr>
              <w:t xml:space="preserve"> </w:t>
            </w:r>
            <w:r>
              <w:rPr>
                <w:sz w:val="18"/>
              </w:rPr>
              <w:t>losses,</w:t>
            </w:r>
            <w:r>
              <w:rPr>
                <w:spacing w:val="-3"/>
                <w:sz w:val="18"/>
              </w:rPr>
              <w:t xml:space="preserve"> </w:t>
            </w:r>
            <w:r>
              <w:rPr>
                <w:sz w:val="18"/>
              </w:rPr>
              <w:t>claims,</w:t>
            </w:r>
            <w:r>
              <w:rPr>
                <w:spacing w:val="-3"/>
                <w:sz w:val="18"/>
              </w:rPr>
              <w:t xml:space="preserve"> </w:t>
            </w:r>
            <w:r>
              <w:rPr>
                <w:sz w:val="18"/>
              </w:rPr>
              <w:t>damages</w:t>
            </w:r>
            <w:r>
              <w:rPr>
                <w:spacing w:val="-5"/>
                <w:sz w:val="18"/>
              </w:rPr>
              <w:t xml:space="preserve"> </w:t>
            </w:r>
            <w:r>
              <w:rPr>
                <w:sz w:val="18"/>
              </w:rPr>
              <w:t>or</w:t>
            </w:r>
            <w:r>
              <w:rPr>
                <w:spacing w:val="-4"/>
                <w:sz w:val="18"/>
              </w:rPr>
              <w:t xml:space="preserve"> </w:t>
            </w:r>
            <w:r>
              <w:rPr>
                <w:sz w:val="18"/>
              </w:rPr>
              <w:t>liabilities</w:t>
            </w:r>
            <w:r>
              <w:rPr>
                <w:spacing w:val="-2"/>
                <w:sz w:val="18"/>
              </w:rPr>
              <w:t xml:space="preserve"> </w:t>
            </w:r>
            <w:r>
              <w:rPr>
                <w:sz w:val="18"/>
              </w:rPr>
              <w:t>arising</w:t>
            </w:r>
            <w:r>
              <w:rPr>
                <w:spacing w:val="-5"/>
                <w:sz w:val="18"/>
              </w:rPr>
              <w:t xml:space="preserve"> </w:t>
            </w:r>
            <w:r>
              <w:rPr>
                <w:sz w:val="18"/>
              </w:rPr>
              <w:t>out</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actions</w:t>
            </w:r>
            <w:r>
              <w:rPr>
                <w:spacing w:val="-2"/>
                <w:sz w:val="18"/>
              </w:rPr>
              <w:t xml:space="preserve"> </w:t>
            </w:r>
            <w:r>
              <w:rPr>
                <w:sz w:val="18"/>
              </w:rPr>
              <w:t>taken,</w:t>
            </w:r>
            <w:r>
              <w:rPr>
                <w:spacing w:val="-4"/>
                <w:sz w:val="18"/>
              </w:rPr>
              <w:t xml:space="preserve"> </w:t>
            </w:r>
            <w:r>
              <w:rPr>
                <w:sz w:val="18"/>
              </w:rPr>
              <w:t>omissions</w:t>
            </w:r>
            <w:r>
              <w:rPr>
                <w:spacing w:val="-5"/>
                <w:sz w:val="18"/>
              </w:rPr>
              <w:t xml:space="preserve"> </w:t>
            </w:r>
            <w:r>
              <w:rPr>
                <w:sz w:val="18"/>
              </w:rPr>
              <w:t>or</w:t>
            </w:r>
            <w:r>
              <w:rPr>
                <w:spacing w:val="-3"/>
                <w:sz w:val="18"/>
              </w:rPr>
              <w:t xml:space="preserve"> </w:t>
            </w:r>
            <w:r>
              <w:rPr>
                <w:sz w:val="18"/>
              </w:rPr>
              <w:t>advice</w:t>
            </w:r>
            <w:r>
              <w:rPr>
                <w:spacing w:val="-4"/>
                <w:sz w:val="18"/>
              </w:rPr>
              <w:t xml:space="preserve"> </w:t>
            </w:r>
            <w:r>
              <w:rPr>
                <w:sz w:val="18"/>
              </w:rPr>
              <w:t>given</w:t>
            </w:r>
            <w:r>
              <w:rPr>
                <w:spacing w:val="-3"/>
                <w:sz w:val="18"/>
              </w:rPr>
              <w:t xml:space="preserve"> </w:t>
            </w:r>
            <w:r>
              <w:rPr>
                <w:sz w:val="18"/>
              </w:rPr>
              <w:t>by</w:t>
            </w:r>
            <w:r>
              <w:rPr>
                <w:spacing w:val="-5"/>
                <w:sz w:val="18"/>
              </w:rPr>
              <w:t xml:space="preserve"> </w:t>
            </w:r>
            <w:r>
              <w:rPr>
                <w:sz w:val="18"/>
              </w:rPr>
              <w:t>any</w:t>
            </w:r>
            <w:r>
              <w:rPr>
                <w:spacing w:val="-5"/>
                <w:sz w:val="18"/>
              </w:rPr>
              <w:t xml:space="preserve"> </w:t>
            </w:r>
            <w:r>
              <w:rPr>
                <w:sz w:val="18"/>
              </w:rPr>
              <w:t>other</w:t>
            </w:r>
            <w:r>
              <w:rPr>
                <w:spacing w:val="-4"/>
                <w:sz w:val="18"/>
              </w:rPr>
              <w:t xml:space="preserve"> </w:t>
            </w:r>
            <w:r>
              <w:rPr>
                <w:sz w:val="18"/>
              </w:rPr>
              <w:t>person.</w:t>
            </w:r>
          </w:p>
          <w:p w:rsidR="00365C3E" w:rsidRDefault="00533A87">
            <w:pPr>
              <w:pStyle w:val="TableParagraph"/>
              <w:spacing w:before="3" w:line="220" w:lineRule="atLeast"/>
              <w:ind w:left="129"/>
              <w:rPr>
                <w:sz w:val="18"/>
              </w:rPr>
            </w:pPr>
            <w:r>
              <w:rPr>
                <w:sz w:val="18"/>
              </w:rPr>
              <w:t>In</w:t>
            </w:r>
            <w:r>
              <w:rPr>
                <w:spacing w:val="-2"/>
                <w:sz w:val="18"/>
              </w:rPr>
              <w:t xml:space="preserve"> </w:t>
            </w:r>
            <w:r>
              <w:rPr>
                <w:sz w:val="18"/>
              </w:rPr>
              <w:t>no</w:t>
            </w:r>
            <w:r>
              <w:rPr>
                <w:spacing w:val="-4"/>
                <w:sz w:val="18"/>
              </w:rPr>
              <w:t xml:space="preserve"> </w:t>
            </w:r>
            <w:r>
              <w:rPr>
                <w:sz w:val="18"/>
              </w:rPr>
              <w:t>event</w:t>
            </w:r>
            <w:r>
              <w:rPr>
                <w:spacing w:val="-4"/>
                <w:sz w:val="18"/>
              </w:rPr>
              <w:t xml:space="preserve"> </w:t>
            </w:r>
            <w:r>
              <w:rPr>
                <w:sz w:val="18"/>
              </w:rPr>
              <w:t>shall</w:t>
            </w:r>
            <w:r>
              <w:rPr>
                <w:spacing w:val="-2"/>
                <w:sz w:val="18"/>
              </w:rPr>
              <w:t xml:space="preserve"> </w:t>
            </w:r>
            <w:r>
              <w:rPr>
                <w:sz w:val="18"/>
              </w:rPr>
              <w:t>we</w:t>
            </w:r>
            <w:r>
              <w:rPr>
                <w:spacing w:val="-2"/>
                <w:sz w:val="18"/>
              </w:rPr>
              <w:t xml:space="preserve"> </w:t>
            </w:r>
            <w:r>
              <w:rPr>
                <w:sz w:val="18"/>
              </w:rPr>
              <w:t>be</w:t>
            </w:r>
            <w:r>
              <w:rPr>
                <w:spacing w:val="-3"/>
                <w:sz w:val="18"/>
              </w:rPr>
              <w:t xml:space="preserve"> </w:t>
            </w:r>
            <w:r>
              <w:rPr>
                <w:sz w:val="18"/>
              </w:rPr>
              <w:t>liable</w:t>
            </w:r>
            <w:r>
              <w:rPr>
                <w:spacing w:val="-4"/>
                <w:sz w:val="18"/>
              </w:rPr>
              <w:t xml:space="preserve"> </w:t>
            </w:r>
            <w:r>
              <w:rPr>
                <w:sz w:val="18"/>
              </w:rPr>
              <w:t>for</w:t>
            </w:r>
            <w:r>
              <w:rPr>
                <w:spacing w:val="-2"/>
                <w:sz w:val="18"/>
              </w:rPr>
              <w:t xml:space="preserve"> </w:t>
            </w:r>
            <w:r>
              <w:rPr>
                <w:sz w:val="18"/>
              </w:rPr>
              <w:t>any</w:t>
            </w:r>
            <w:r>
              <w:rPr>
                <w:spacing w:val="-4"/>
                <w:sz w:val="18"/>
              </w:rPr>
              <w:t xml:space="preserve"> </w:t>
            </w:r>
            <w:r>
              <w:rPr>
                <w:sz w:val="18"/>
              </w:rPr>
              <w:t>loss,</w:t>
            </w:r>
            <w:r>
              <w:rPr>
                <w:spacing w:val="-2"/>
                <w:sz w:val="18"/>
              </w:rPr>
              <w:t xml:space="preserve"> </w:t>
            </w:r>
            <w:r>
              <w:rPr>
                <w:sz w:val="18"/>
              </w:rPr>
              <w:t>damages,</w:t>
            </w:r>
            <w:r>
              <w:rPr>
                <w:spacing w:val="1"/>
                <w:sz w:val="18"/>
              </w:rPr>
              <w:t xml:space="preserve"> </w:t>
            </w:r>
            <w:r>
              <w:rPr>
                <w:sz w:val="18"/>
              </w:rPr>
              <w:t>cost</w:t>
            </w:r>
            <w:r>
              <w:rPr>
                <w:spacing w:val="-4"/>
                <w:sz w:val="18"/>
              </w:rPr>
              <w:t xml:space="preserve"> </w:t>
            </w:r>
            <w:r>
              <w:rPr>
                <w:sz w:val="18"/>
              </w:rPr>
              <w:t>or</w:t>
            </w:r>
            <w:r>
              <w:rPr>
                <w:spacing w:val="-3"/>
                <w:sz w:val="18"/>
              </w:rPr>
              <w:t xml:space="preserve"> </w:t>
            </w:r>
            <w:r>
              <w:rPr>
                <w:sz w:val="18"/>
              </w:rPr>
              <w:t>expenses</w:t>
            </w:r>
            <w:r>
              <w:rPr>
                <w:spacing w:val="-1"/>
                <w:sz w:val="18"/>
              </w:rPr>
              <w:t xml:space="preserve"> </w:t>
            </w:r>
            <w:r>
              <w:rPr>
                <w:sz w:val="18"/>
              </w:rPr>
              <w:t>arising</w:t>
            </w:r>
            <w:r>
              <w:rPr>
                <w:spacing w:val="-4"/>
                <w:sz w:val="18"/>
              </w:rPr>
              <w:t xml:space="preserve"> </w:t>
            </w:r>
            <w:r>
              <w:rPr>
                <w:sz w:val="18"/>
              </w:rPr>
              <w:t>in</w:t>
            </w:r>
            <w:r>
              <w:rPr>
                <w:spacing w:val="-4"/>
                <w:sz w:val="18"/>
              </w:rPr>
              <w:t xml:space="preserve"> </w:t>
            </w:r>
            <w:r>
              <w:rPr>
                <w:sz w:val="18"/>
              </w:rPr>
              <w:t>any</w:t>
            </w:r>
            <w:r>
              <w:rPr>
                <w:spacing w:val="-4"/>
                <w:sz w:val="18"/>
              </w:rPr>
              <w:t xml:space="preserve"> </w:t>
            </w:r>
            <w:r>
              <w:rPr>
                <w:sz w:val="18"/>
              </w:rPr>
              <w:t>way</w:t>
            </w:r>
            <w:r>
              <w:rPr>
                <w:spacing w:val="-3"/>
                <w:sz w:val="18"/>
              </w:rPr>
              <w:t xml:space="preserve"> </w:t>
            </w:r>
            <w:r>
              <w:rPr>
                <w:sz w:val="18"/>
              </w:rPr>
              <w:t>from</w:t>
            </w:r>
            <w:r>
              <w:rPr>
                <w:spacing w:val="-1"/>
                <w:sz w:val="18"/>
              </w:rPr>
              <w:t xml:space="preserve"> </w:t>
            </w:r>
            <w:r>
              <w:rPr>
                <w:sz w:val="18"/>
              </w:rPr>
              <w:t>fraudulent</w:t>
            </w:r>
            <w:r>
              <w:rPr>
                <w:spacing w:val="-4"/>
                <w:sz w:val="18"/>
              </w:rPr>
              <w:t xml:space="preserve"> </w:t>
            </w:r>
            <w:r>
              <w:rPr>
                <w:sz w:val="18"/>
              </w:rPr>
              <w:t>acts,</w:t>
            </w:r>
            <w:r>
              <w:rPr>
                <w:spacing w:val="-4"/>
                <w:sz w:val="18"/>
              </w:rPr>
              <w:t xml:space="preserve"> </w:t>
            </w:r>
            <w:r>
              <w:rPr>
                <w:sz w:val="18"/>
              </w:rPr>
              <w:t>misrepresentations</w:t>
            </w:r>
            <w:r>
              <w:rPr>
                <w:spacing w:val="-1"/>
                <w:sz w:val="18"/>
              </w:rPr>
              <w:t xml:space="preserve"> </w:t>
            </w:r>
            <w:r>
              <w:rPr>
                <w:sz w:val="18"/>
              </w:rPr>
              <w:t>or</w:t>
            </w:r>
            <w:r>
              <w:rPr>
                <w:spacing w:val="1"/>
                <w:sz w:val="18"/>
              </w:rPr>
              <w:t xml:space="preserve"> </w:t>
            </w:r>
            <w:r>
              <w:rPr>
                <w:sz w:val="18"/>
              </w:rPr>
              <w:t>willful</w:t>
            </w:r>
            <w:r>
              <w:rPr>
                <w:spacing w:val="-1"/>
                <w:sz w:val="18"/>
              </w:rPr>
              <w:t xml:space="preserve"> </w:t>
            </w:r>
            <w:r>
              <w:rPr>
                <w:sz w:val="18"/>
              </w:rPr>
              <w:t>default on</w:t>
            </w:r>
            <w:r>
              <w:rPr>
                <w:spacing w:val="-2"/>
                <w:sz w:val="18"/>
              </w:rPr>
              <w:t xml:space="preserve"> </w:t>
            </w:r>
            <w:r>
              <w:rPr>
                <w:sz w:val="18"/>
              </w:rPr>
              <w:t>part</w:t>
            </w:r>
            <w:r>
              <w:rPr>
                <w:spacing w:val="-3"/>
                <w:sz w:val="18"/>
              </w:rPr>
              <w:t xml:space="preserve"> </w:t>
            </w:r>
            <w:r>
              <w:rPr>
                <w:sz w:val="18"/>
              </w:rPr>
              <w:t>of the client</w:t>
            </w:r>
            <w:r>
              <w:rPr>
                <w:spacing w:val="-1"/>
                <w:sz w:val="18"/>
              </w:rPr>
              <w:t xml:space="preserve"> </w:t>
            </w:r>
            <w:r>
              <w:rPr>
                <w:sz w:val="18"/>
              </w:rPr>
              <w:t>or</w:t>
            </w:r>
            <w:r>
              <w:rPr>
                <w:spacing w:val="-2"/>
                <w:sz w:val="18"/>
              </w:rPr>
              <w:t xml:space="preserve"> </w:t>
            </w:r>
            <w:r>
              <w:rPr>
                <w:sz w:val="18"/>
              </w:rPr>
              <w:t>companies, their</w:t>
            </w:r>
            <w:r>
              <w:rPr>
                <w:spacing w:val="-1"/>
                <w:sz w:val="18"/>
              </w:rPr>
              <w:t xml:space="preserve"> </w:t>
            </w:r>
            <w:r>
              <w:rPr>
                <w:sz w:val="18"/>
              </w:rPr>
              <w:t>directors, employees</w:t>
            </w:r>
            <w:r>
              <w:rPr>
                <w:spacing w:val="-1"/>
                <w:sz w:val="18"/>
              </w:rPr>
              <w:t xml:space="preserve"> </w:t>
            </w:r>
            <w:r>
              <w:rPr>
                <w:sz w:val="18"/>
              </w:rPr>
              <w:t>or</w:t>
            </w:r>
            <w:r>
              <w:rPr>
                <w:spacing w:val="-1"/>
                <w:sz w:val="18"/>
              </w:rPr>
              <w:t xml:space="preserve"> </w:t>
            </w:r>
            <w:r>
              <w:rPr>
                <w:sz w:val="18"/>
              </w:rPr>
              <w:t>agents.</w:t>
            </w:r>
          </w:p>
        </w:tc>
      </w:tr>
      <w:tr w:rsidR="00365C3E" w:rsidTr="00FF586F">
        <w:trPr>
          <w:trHeight w:val="671"/>
          <w:jc w:val="center"/>
        </w:trPr>
        <w:tc>
          <w:tcPr>
            <w:tcW w:w="578" w:type="dxa"/>
          </w:tcPr>
          <w:p w:rsidR="00365C3E" w:rsidRDefault="00365C3E" w:rsidP="00AA54BE">
            <w:pPr>
              <w:pStyle w:val="TableParagraph"/>
              <w:numPr>
                <w:ilvl w:val="0"/>
                <w:numId w:val="19"/>
              </w:numPr>
              <w:spacing w:before="1"/>
              <w:ind w:right="86"/>
              <w:jc w:val="center"/>
              <w:rPr>
                <w:sz w:val="18"/>
              </w:rPr>
            </w:pPr>
          </w:p>
        </w:tc>
        <w:tc>
          <w:tcPr>
            <w:tcW w:w="10631" w:type="dxa"/>
          </w:tcPr>
          <w:p w:rsidR="00365C3E" w:rsidRDefault="00533A87">
            <w:pPr>
              <w:pStyle w:val="TableParagraph"/>
              <w:spacing w:before="1"/>
              <w:ind w:left="129"/>
              <w:rPr>
                <w:sz w:val="18"/>
              </w:rPr>
            </w:pPr>
            <w:r>
              <w:rPr>
                <w:spacing w:val="-1"/>
                <w:sz w:val="18"/>
              </w:rPr>
              <w:t>This</w:t>
            </w:r>
            <w:r>
              <w:rPr>
                <w:spacing w:val="-9"/>
                <w:sz w:val="18"/>
              </w:rPr>
              <w:t xml:space="preserve"> </w:t>
            </w:r>
            <w:r>
              <w:rPr>
                <w:spacing w:val="-1"/>
                <w:sz w:val="18"/>
              </w:rPr>
              <w:t>report</w:t>
            </w:r>
            <w:r>
              <w:rPr>
                <w:spacing w:val="-9"/>
                <w:sz w:val="18"/>
              </w:rPr>
              <w:t xml:space="preserve"> </w:t>
            </w:r>
            <w:r>
              <w:rPr>
                <w:spacing w:val="-1"/>
                <w:sz w:val="18"/>
              </w:rPr>
              <w:t>is</w:t>
            </w:r>
            <w:r>
              <w:rPr>
                <w:spacing w:val="-9"/>
                <w:sz w:val="18"/>
              </w:rPr>
              <w:t xml:space="preserve"> </w:t>
            </w:r>
            <w:r>
              <w:rPr>
                <w:spacing w:val="-1"/>
                <w:sz w:val="18"/>
              </w:rPr>
              <w:t>having</w:t>
            </w:r>
            <w:r>
              <w:rPr>
                <w:spacing w:val="-9"/>
                <w:sz w:val="18"/>
              </w:rPr>
              <w:t xml:space="preserve"> </w:t>
            </w:r>
            <w:r>
              <w:rPr>
                <w:spacing w:val="-1"/>
                <w:sz w:val="18"/>
              </w:rPr>
              <w:t>limited</w:t>
            </w:r>
            <w:r>
              <w:rPr>
                <w:spacing w:val="-12"/>
                <w:sz w:val="18"/>
              </w:rPr>
              <w:t xml:space="preserve"> </w:t>
            </w:r>
            <w:r>
              <w:rPr>
                <w:spacing w:val="-1"/>
                <w:sz w:val="18"/>
              </w:rPr>
              <w:t>scope</w:t>
            </w:r>
            <w:r>
              <w:rPr>
                <w:spacing w:val="-9"/>
                <w:sz w:val="18"/>
              </w:rPr>
              <w:t xml:space="preserve"> </w:t>
            </w:r>
            <w:r>
              <w:rPr>
                <w:spacing w:val="-1"/>
                <w:sz w:val="18"/>
              </w:rPr>
              <w:t>as</w:t>
            </w:r>
            <w:r>
              <w:rPr>
                <w:spacing w:val="-9"/>
                <w:sz w:val="18"/>
              </w:rPr>
              <w:t xml:space="preserve"> </w:t>
            </w:r>
            <w:r>
              <w:rPr>
                <w:spacing w:val="-1"/>
                <w:sz w:val="18"/>
              </w:rPr>
              <w:t>per</w:t>
            </w:r>
            <w:r>
              <w:rPr>
                <w:spacing w:val="-10"/>
                <w:sz w:val="18"/>
              </w:rPr>
              <w:t xml:space="preserve"> </w:t>
            </w:r>
            <w:r>
              <w:rPr>
                <w:spacing w:val="-1"/>
                <w:sz w:val="18"/>
              </w:rPr>
              <w:t>its</w:t>
            </w:r>
            <w:r>
              <w:rPr>
                <w:spacing w:val="-8"/>
                <w:sz w:val="18"/>
              </w:rPr>
              <w:t xml:space="preserve"> </w:t>
            </w:r>
            <w:r>
              <w:rPr>
                <w:spacing w:val="-1"/>
                <w:sz w:val="18"/>
              </w:rPr>
              <w:t>fields</w:t>
            </w:r>
            <w:r>
              <w:rPr>
                <w:spacing w:val="-9"/>
                <w:sz w:val="18"/>
              </w:rPr>
              <w:t xml:space="preserve"> </w:t>
            </w:r>
            <w:r>
              <w:rPr>
                <w:sz w:val="18"/>
              </w:rPr>
              <w:t>&amp;</w:t>
            </w:r>
            <w:r>
              <w:rPr>
                <w:spacing w:val="-10"/>
                <w:sz w:val="18"/>
              </w:rPr>
              <w:t xml:space="preserve"> </w:t>
            </w:r>
            <w:r>
              <w:rPr>
                <w:sz w:val="18"/>
              </w:rPr>
              <w:t>format</w:t>
            </w:r>
            <w:r>
              <w:rPr>
                <w:spacing w:val="-3"/>
                <w:sz w:val="18"/>
              </w:rPr>
              <w:t xml:space="preserve"> </w:t>
            </w:r>
            <w:r>
              <w:rPr>
                <w:sz w:val="18"/>
                <w:u w:val="single"/>
              </w:rPr>
              <w:t>to</w:t>
            </w:r>
            <w:r>
              <w:rPr>
                <w:spacing w:val="-11"/>
                <w:sz w:val="18"/>
                <w:u w:val="single"/>
              </w:rPr>
              <w:t xml:space="preserve"> </w:t>
            </w:r>
            <w:r>
              <w:rPr>
                <w:sz w:val="18"/>
                <w:u w:val="single"/>
              </w:rPr>
              <w:t>provide</w:t>
            </w:r>
            <w:r>
              <w:rPr>
                <w:spacing w:val="-9"/>
                <w:sz w:val="18"/>
                <w:u w:val="single"/>
              </w:rPr>
              <w:t xml:space="preserve"> </w:t>
            </w:r>
            <w:r>
              <w:rPr>
                <w:sz w:val="18"/>
                <w:u w:val="single"/>
              </w:rPr>
              <w:t>only</w:t>
            </w:r>
            <w:r>
              <w:rPr>
                <w:spacing w:val="-11"/>
                <w:sz w:val="18"/>
                <w:u w:val="single"/>
              </w:rPr>
              <w:t xml:space="preserve"> </w:t>
            </w:r>
            <w:r>
              <w:rPr>
                <w:sz w:val="18"/>
                <w:u w:val="single"/>
              </w:rPr>
              <w:t>the</w:t>
            </w:r>
            <w:r>
              <w:rPr>
                <w:spacing w:val="-9"/>
                <w:sz w:val="18"/>
                <w:u w:val="single"/>
              </w:rPr>
              <w:t xml:space="preserve"> </w:t>
            </w:r>
            <w:r>
              <w:rPr>
                <w:sz w:val="18"/>
                <w:u w:val="single"/>
              </w:rPr>
              <w:t>general</w:t>
            </w:r>
            <w:r>
              <w:rPr>
                <w:spacing w:val="-9"/>
                <w:sz w:val="18"/>
                <w:u w:val="single"/>
              </w:rPr>
              <w:t xml:space="preserve"> </w:t>
            </w:r>
            <w:r>
              <w:rPr>
                <w:sz w:val="18"/>
                <w:u w:val="single"/>
              </w:rPr>
              <w:t>basic</w:t>
            </w:r>
            <w:r>
              <w:rPr>
                <w:spacing w:val="-9"/>
                <w:sz w:val="18"/>
                <w:u w:val="single"/>
              </w:rPr>
              <w:t xml:space="preserve"> </w:t>
            </w:r>
            <w:r>
              <w:rPr>
                <w:sz w:val="18"/>
                <w:u w:val="single"/>
              </w:rPr>
              <w:t>idea</w:t>
            </w:r>
            <w:r>
              <w:rPr>
                <w:spacing w:val="-9"/>
                <w:sz w:val="18"/>
                <w:u w:val="single"/>
              </w:rPr>
              <w:t xml:space="preserve"> </w:t>
            </w:r>
            <w:r>
              <w:rPr>
                <w:sz w:val="18"/>
                <w:u w:val="single"/>
              </w:rPr>
              <w:t>of</w:t>
            </w:r>
            <w:r>
              <w:rPr>
                <w:spacing w:val="-9"/>
                <w:sz w:val="18"/>
                <w:u w:val="single"/>
              </w:rPr>
              <w:t xml:space="preserve"> </w:t>
            </w:r>
            <w:r>
              <w:rPr>
                <w:sz w:val="18"/>
                <w:u w:val="single"/>
              </w:rPr>
              <w:t>the</w:t>
            </w:r>
            <w:r>
              <w:rPr>
                <w:spacing w:val="-8"/>
                <w:sz w:val="18"/>
                <w:u w:val="single"/>
              </w:rPr>
              <w:t xml:space="preserve"> </w:t>
            </w:r>
            <w:r>
              <w:rPr>
                <w:sz w:val="18"/>
                <w:u w:val="single"/>
              </w:rPr>
              <w:t>value</w:t>
            </w:r>
            <w:r>
              <w:rPr>
                <w:spacing w:val="-9"/>
                <w:sz w:val="18"/>
                <w:u w:val="single"/>
              </w:rPr>
              <w:t xml:space="preserve"> </w:t>
            </w:r>
            <w:r>
              <w:rPr>
                <w:sz w:val="18"/>
                <w:u w:val="single"/>
              </w:rPr>
              <w:t>of</w:t>
            </w:r>
            <w:r>
              <w:rPr>
                <w:spacing w:val="-9"/>
                <w:sz w:val="18"/>
                <w:u w:val="single"/>
              </w:rPr>
              <w:t xml:space="preserve"> </w:t>
            </w:r>
            <w:r>
              <w:rPr>
                <w:sz w:val="18"/>
                <w:u w:val="single"/>
              </w:rPr>
              <w:t>the</w:t>
            </w:r>
            <w:r>
              <w:rPr>
                <w:spacing w:val="-9"/>
                <w:sz w:val="18"/>
                <w:u w:val="single"/>
              </w:rPr>
              <w:t xml:space="preserve"> </w:t>
            </w:r>
            <w:r>
              <w:rPr>
                <w:sz w:val="18"/>
                <w:u w:val="single"/>
              </w:rPr>
              <w:t>property</w:t>
            </w:r>
            <w:r>
              <w:rPr>
                <w:spacing w:val="-11"/>
                <w:sz w:val="18"/>
                <w:u w:val="single"/>
              </w:rPr>
              <w:t xml:space="preserve"> </w:t>
            </w:r>
            <w:r>
              <w:rPr>
                <w:sz w:val="18"/>
                <w:u w:val="single"/>
              </w:rPr>
              <w:t>prevailing</w:t>
            </w:r>
          </w:p>
          <w:p w:rsidR="00365C3E" w:rsidRDefault="00533A87">
            <w:pPr>
              <w:pStyle w:val="TableParagraph"/>
              <w:spacing w:before="3" w:line="220" w:lineRule="atLeast"/>
              <w:ind w:left="129"/>
              <w:rPr>
                <w:sz w:val="18"/>
              </w:rPr>
            </w:pPr>
            <w:proofErr w:type="gramStart"/>
            <w:r>
              <w:rPr>
                <w:sz w:val="18"/>
              </w:rPr>
              <w:t>in</w:t>
            </w:r>
            <w:proofErr w:type="gramEnd"/>
            <w:r>
              <w:rPr>
                <w:spacing w:val="33"/>
                <w:sz w:val="18"/>
              </w:rPr>
              <w:t xml:space="preserve"> </w:t>
            </w:r>
            <w:r>
              <w:rPr>
                <w:sz w:val="18"/>
              </w:rPr>
              <w:t>the</w:t>
            </w:r>
            <w:r>
              <w:rPr>
                <w:spacing w:val="34"/>
                <w:sz w:val="18"/>
              </w:rPr>
              <w:t xml:space="preserve"> </w:t>
            </w:r>
            <w:r>
              <w:rPr>
                <w:sz w:val="18"/>
              </w:rPr>
              <w:t>market</w:t>
            </w:r>
            <w:r>
              <w:rPr>
                <w:spacing w:val="36"/>
                <w:sz w:val="18"/>
              </w:rPr>
              <w:t xml:space="preserve"> </w:t>
            </w:r>
            <w:r>
              <w:rPr>
                <w:sz w:val="18"/>
              </w:rPr>
              <w:t>based</w:t>
            </w:r>
            <w:r>
              <w:rPr>
                <w:spacing w:val="32"/>
                <w:sz w:val="18"/>
              </w:rPr>
              <w:t xml:space="preserve"> </w:t>
            </w:r>
            <w:r>
              <w:rPr>
                <w:sz w:val="18"/>
              </w:rPr>
              <w:t>on</w:t>
            </w:r>
            <w:r>
              <w:rPr>
                <w:spacing w:val="32"/>
                <w:sz w:val="18"/>
              </w:rPr>
              <w:t xml:space="preserve"> </w:t>
            </w:r>
            <w:r>
              <w:rPr>
                <w:sz w:val="18"/>
              </w:rPr>
              <w:t>the</w:t>
            </w:r>
            <w:r>
              <w:rPr>
                <w:spacing w:val="33"/>
                <w:sz w:val="18"/>
              </w:rPr>
              <w:t xml:space="preserve"> </w:t>
            </w:r>
            <w:r>
              <w:rPr>
                <w:sz w:val="18"/>
              </w:rPr>
              <w:t>site</w:t>
            </w:r>
            <w:r>
              <w:rPr>
                <w:spacing w:val="32"/>
                <w:sz w:val="18"/>
              </w:rPr>
              <w:t xml:space="preserve"> </w:t>
            </w:r>
            <w:r>
              <w:rPr>
                <w:sz w:val="18"/>
              </w:rPr>
              <w:t>inspection</w:t>
            </w:r>
            <w:r>
              <w:rPr>
                <w:spacing w:val="34"/>
                <w:sz w:val="18"/>
              </w:rPr>
              <w:t xml:space="preserve"> </w:t>
            </w:r>
            <w:r>
              <w:rPr>
                <w:sz w:val="18"/>
              </w:rPr>
              <w:t>and</w:t>
            </w:r>
            <w:r>
              <w:rPr>
                <w:spacing w:val="37"/>
                <w:sz w:val="18"/>
              </w:rPr>
              <w:t xml:space="preserve"> </w:t>
            </w:r>
            <w:r>
              <w:rPr>
                <w:sz w:val="18"/>
              </w:rPr>
              <w:t>documents/</w:t>
            </w:r>
            <w:r>
              <w:rPr>
                <w:spacing w:val="34"/>
                <w:sz w:val="18"/>
              </w:rPr>
              <w:t xml:space="preserve"> </w:t>
            </w:r>
            <w:r>
              <w:rPr>
                <w:sz w:val="18"/>
              </w:rPr>
              <w:t>data/</w:t>
            </w:r>
            <w:r>
              <w:rPr>
                <w:spacing w:val="32"/>
                <w:sz w:val="18"/>
              </w:rPr>
              <w:t xml:space="preserve"> </w:t>
            </w:r>
            <w:r>
              <w:rPr>
                <w:sz w:val="18"/>
              </w:rPr>
              <w:t>information</w:t>
            </w:r>
            <w:r>
              <w:rPr>
                <w:spacing w:val="32"/>
                <w:sz w:val="18"/>
              </w:rPr>
              <w:t xml:space="preserve"> </w:t>
            </w:r>
            <w:r>
              <w:rPr>
                <w:sz w:val="18"/>
              </w:rPr>
              <w:t>provided</w:t>
            </w:r>
            <w:r>
              <w:rPr>
                <w:spacing w:val="32"/>
                <w:sz w:val="18"/>
              </w:rPr>
              <w:t xml:space="preserve"> </w:t>
            </w:r>
            <w:r>
              <w:rPr>
                <w:sz w:val="18"/>
              </w:rPr>
              <w:t>by</w:t>
            </w:r>
            <w:r>
              <w:rPr>
                <w:spacing w:val="32"/>
                <w:sz w:val="18"/>
              </w:rPr>
              <w:t xml:space="preserve"> </w:t>
            </w:r>
            <w:r>
              <w:rPr>
                <w:sz w:val="18"/>
              </w:rPr>
              <w:t>the</w:t>
            </w:r>
            <w:r>
              <w:rPr>
                <w:spacing w:val="32"/>
                <w:sz w:val="18"/>
              </w:rPr>
              <w:t xml:space="preserve"> </w:t>
            </w:r>
            <w:r>
              <w:rPr>
                <w:sz w:val="18"/>
              </w:rPr>
              <w:t>client.</w:t>
            </w:r>
            <w:r>
              <w:rPr>
                <w:spacing w:val="34"/>
                <w:sz w:val="18"/>
              </w:rPr>
              <w:t xml:space="preserve"> </w:t>
            </w:r>
            <w:r>
              <w:rPr>
                <w:sz w:val="18"/>
              </w:rPr>
              <w:t>The</w:t>
            </w:r>
            <w:r>
              <w:rPr>
                <w:spacing w:val="32"/>
                <w:sz w:val="18"/>
              </w:rPr>
              <w:t xml:space="preserve"> </w:t>
            </w:r>
            <w:r>
              <w:rPr>
                <w:sz w:val="18"/>
              </w:rPr>
              <w:t>suggested</w:t>
            </w:r>
            <w:r>
              <w:rPr>
                <w:spacing w:val="33"/>
                <w:sz w:val="18"/>
              </w:rPr>
              <w:t xml:space="preserve"> </w:t>
            </w:r>
            <w:r>
              <w:rPr>
                <w:sz w:val="18"/>
              </w:rPr>
              <w:t>indicative</w:t>
            </w:r>
            <w:r>
              <w:rPr>
                <w:spacing w:val="-47"/>
                <w:sz w:val="18"/>
              </w:rPr>
              <w:t xml:space="preserve"> </w:t>
            </w:r>
            <w:r>
              <w:rPr>
                <w:sz w:val="18"/>
              </w:rPr>
              <w:t>prospective</w:t>
            </w:r>
            <w:r>
              <w:rPr>
                <w:spacing w:val="-1"/>
                <w:sz w:val="18"/>
              </w:rPr>
              <w:t xml:space="preserve"> </w:t>
            </w:r>
            <w:r>
              <w:rPr>
                <w:sz w:val="18"/>
              </w:rPr>
              <w:t>estimated</w:t>
            </w:r>
            <w:r>
              <w:rPr>
                <w:spacing w:val="-2"/>
                <w:sz w:val="18"/>
              </w:rPr>
              <w:t xml:space="preserve"> </w:t>
            </w:r>
            <w:r>
              <w:rPr>
                <w:sz w:val="18"/>
              </w:rPr>
              <w:t>value</w:t>
            </w:r>
            <w:r>
              <w:rPr>
                <w:spacing w:val="-3"/>
                <w:sz w:val="18"/>
              </w:rPr>
              <w:t xml:space="preserve"> </w:t>
            </w:r>
            <w:r>
              <w:rPr>
                <w:sz w:val="18"/>
              </w:rPr>
              <w:t>should</w:t>
            </w:r>
            <w:r>
              <w:rPr>
                <w:spacing w:val="-2"/>
                <w:sz w:val="18"/>
              </w:rPr>
              <w:t xml:space="preserve"> </w:t>
            </w:r>
            <w:r>
              <w:rPr>
                <w:sz w:val="18"/>
              </w:rPr>
              <w:t>be</w:t>
            </w:r>
            <w:r>
              <w:rPr>
                <w:spacing w:val="-3"/>
                <w:sz w:val="18"/>
              </w:rPr>
              <w:t xml:space="preserve"> </w:t>
            </w:r>
            <w:r>
              <w:rPr>
                <w:sz w:val="18"/>
              </w:rPr>
              <w:t>considered</w:t>
            </w:r>
            <w:r>
              <w:rPr>
                <w:spacing w:val="-2"/>
                <w:sz w:val="18"/>
              </w:rPr>
              <w:t xml:space="preserve"> </w:t>
            </w:r>
            <w:r>
              <w:rPr>
                <w:sz w:val="18"/>
              </w:rPr>
              <w:t>only</w:t>
            </w:r>
            <w:r>
              <w:rPr>
                <w:spacing w:val="-3"/>
                <w:sz w:val="18"/>
              </w:rPr>
              <w:t xml:space="preserve"> </w:t>
            </w:r>
            <w:r>
              <w:rPr>
                <w:sz w:val="18"/>
              </w:rPr>
              <w:t>if transaction is happened</w:t>
            </w:r>
            <w:r>
              <w:rPr>
                <w:spacing w:val="-1"/>
                <w:sz w:val="18"/>
              </w:rPr>
              <w:t xml:space="preserve"> </w:t>
            </w:r>
            <w:r>
              <w:rPr>
                <w:sz w:val="18"/>
                <w:u w:val="single"/>
              </w:rPr>
              <w:t>as free</w:t>
            </w:r>
            <w:r>
              <w:rPr>
                <w:spacing w:val="-2"/>
                <w:sz w:val="18"/>
                <w:u w:val="single"/>
              </w:rPr>
              <w:t xml:space="preserve"> </w:t>
            </w:r>
            <w:r>
              <w:rPr>
                <w:sz w:val="18"/>
                <w:u w:val="single"/>
              </w:rPr>
              <w:t>market</w:t>
            </w:r>
            <w:r>
              <w:rPr>
                <w:spacing w:val="-1"/>
                <w:sz w:val="18"/>
                <w:u w:val="single"/>
              </w:rPr>
              <w:t xml:space="preserve"> </w:t>
            </w:r>
            <w:r>
              <w:rPr>
                <w:sz w:val="18"/>
                <w:u w:val="single"/>
              </w:rPr>
              <w:t>transaction.</w:t>
            </w:r>
          </w:p>
        </w:tc>
      </w:tr>
      <w:tr w:rsidR="00365C3E" w:rsidTr="00FF586F">
        <w:trPr>
          <w:trHeight w:val="446"/>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06" w:lineRule="exact"/>
              <w:ind w:left="105"/>
              <w:rPr>
                <w:sz w:val="18"/>
              </w:rPr>
            </w:pPr>
            <w:r>
              <w:rPr>
                <w:sz w:val="18"/>
              </w:rPr>
              <w:t>The</w:t>
            </w:r>
            <w:r>
              <w:rPr>
                <w:spacing w:val="10"/>
                <w:sz w:val="18"/>
              </w:rPr>
              <w:t xml:space="preserve"> </w:t>
            </w:r>
            <w:r>
              <w:rPr>
                <w:sz w:val="18"/>
              </w:rPr>
              <w:t>sale</w:t>
            </w:r>
            <w:r>
              <w:rPr>
                <w:spacing w:val="8"/>
                <w:sz w:val="18"/>
              </w:rPr>
              <w:t xml:space="preserve"> </w:t>
            </w:r>
            <w:r>
              <w:rPr>
                <w:sz w:val="18"/>
              </w:rPr>
              <w:t>of</w:t>
            </w:r>
            <w:r>
              <w:rPr>
                <w:spacing w:val="9"/>
                <w:sz w:val="18"/>
              </w:rPr>
              <w:t xml:space="preserve"> </w:t>
            </w:r>
            <w:r>
              <w:rPr>
                <w:sz w:val="18"/>
              </w:rPr>
              <w:t>the</w:t>
            </w:r>
            <w:r>
              <w:rPr>
                <w:spacing w:val="8"/>
                <w:sz w:val="18"/>
              </w:rPr>
              <w:t xml:space="preserve"> </w:t>
            </w:r>
            <w:r>
              <w:rPr>
                <w:sz w:val="18"/>
              </w:rPr>
              <w:t>subject</w:t>
            </w:r>
            <w:r>
              <w:rPr>
                <w:spacing w:val="9"/>
                <w:sz w:val="18"/>
              </w:rPr>
              <w:t xml:space="preserve"> </w:t>
            </w:r>
            <w:r>
              <w:rPr>
                <w:sz w:val="18"/>
              </w:rPr>
              <w:t>property</w:t>
            </w:r>
            <w:r>
              <w:rPr>
                <w:spacing w:val="9"/>
                <w:sz w:val="18"/>
              </w:rPr>
              <w:t xml:space="preserve"> </w:t>
            </w:r>
            <w:r>
              <w:rPr>
                <w:sz w:val="18"/>
              </w:rPr>
              <w:t>is</w:t>
            </w:r>
            <w:r>
              <w:rPr>
                <w:spacing w:val="10"/>
                <w:sz w:val="18"/>
              </w:rPr>
              <w:t xml:space="preserve"> </w:t>
            </w:r>
            <w:r>
              <w:rPr>
                <w:sz w:val="18"/>
              </w:rPr>
              <w:t>assumed</w:t>
            </w:r>
            <w:r>
              <w:rPr>
                <w:spacing w:val="8"/>
                <w:sz w:val="18"/>
              </w:rPr>
              <w:t xml:space="preserve"> </w:t>
            </w:r>
            <w:r>
              <w:rPr>
                <w:sz w:val="18"/>
              </w:rPr>
              <w:t>to</w:t>
            </w:r>
            <w:r>
              <w:rPr>
                <w:spacing w:val="10"/>
                <w:sz w:val="18"/>
              </w:rPr>
              <w:t xml:space="preserve"> </w:t>
            </w:r>
            <w:r>
              <w:rPr>
                <w:sz w:val="18"/>
              </w:rPr>
              <w:t>be</w:t>
            </w:r>
            <w:r>
              <w:rPr>
                <w:spacing w:val="9"/>
                <w:sz w:val="18"/>
              </w:rPr>
              <w:t xml:space="preserve"> </w:t>
            </w:r>
            <w:r>
              <w:rPr>
                <w:sz w:val="18"/>
              </w:rPr>
              <w:t>on</w:t>
            </w:r>
            <w:r>
              <w:rPr>
                <w:spacing w:val="8"/>
                <w:sz w:val="18"/>
              </w:rPr>
              <w:t xml:space="preserve"> </w:t>
            </w:r>
            <w:r>
              <w:rPr>
                <w:sz w:val="18"/>
              </w:rPr>
              <w:t>an</w:t>
            </w:r>
            <w:r>
              <w:rPr>
                <w:spacing w:val="9"/>
                <w:sz w:val="18"/>
              </w:rPr>
              <w:t xml:space="preserve"> </w:t>
            </w:r>
            <w:r>
              <w:rPr>
                <w:sz w:val="18"/>
              </w:rPr>
              <w:t>all</w:t>
            </w:r>
            <w:r>
              <w:rPr>
                <w:spacing w:val="8"/>
                <w:sz w:val="18"/>
              </w:rPr>
              <w:t xml:space="preserve"> </w:t>
            </w:r>
            <w:r>
              <w:rPr>
                <w:sz w:val="18"/>
              </w:rPr>
              <w:t>cash</w:t>
            </w:r>
            <w:r>
              <w:rPr>
                <w:spacing w:val="11"/>
                <w:sz w:val="18"/>
              </w:rPr>
              <w:t xml:space="preserve"> </w:t>
            </w:r>
            <w:r>
              <w:rPr>
                <w:sz w:val="18"/>
              </w:rPr>
              <w:t>basis.</w:t>
            </w:r>
            <w:r>
              <w:rPr>
                <w:spacing w:val="8"/>
                <w:sz w:val="18"/>
              </w:rPr>
              <w:t xml:space="preserve"> </w:t>
            </w:r>
            <w:r>
              <w:rPr>
                <w:sz w:val="18"/>
              </w:rPr>
              <w:t>Financial</w:t>
            </w:r>
            <w:r>
              <w:rPr>
                <w:spacing w:val="9"/>
                <w:sz w:val="18"/>
              </w:rPr>
              <w:t xml:space="preserve"> </w:t>
            </w:r>
            <w:r>
              <w:rPr>
                <w:sz w:val="18"/>
              </w:rPr>
              <w:t>arrangements</w:t>
            </w:r>
            <w:r>
              <w:rPr>
                <w:spacing w:val="11"/>
                <w:sz w:val="18"/>
              </w:rPr>
              <w:t xml:space="preserve"> </w:t>
            </w:r>
            <w:r>
              <w:rPr>
                <w:sz w:val="18"/>
              </w:rPr>
              <w:t>would</w:t>
            </w:r>
            <w:r>
              <w:rPr>
                <w:spacing w:val="8"/>
                <w:sz w:val="18"/>
              </w:rPr>
              <w:t xml:space="preserve"> </w:t>
            </w:r>
            <w:r>
              <w:rPr>
                <w:sz w:val="18"/>
              </w:rPr>
              <w:t>affect</w:t>
            </w:r>
            <w:r>
              <w:rPr>
                <w:spacing w:val="11"/>
                <w:sz w:val="18"/>
              </w:rPr>
              <w:t xml:space="preserve"> </w:t>
            </w:r>
            <w:r>
              <w:rPr>
                <w:sz w:val="18"/>
              </w:rPr>
              <w:t>the</w:t>
            </w:r>
            <w:r>
              <w:rPr>
                <w:spacing w:val="8"/>
                <w:sz w:val="18"/>
              </w:rPr>
              <w:t xml:space="preserve"> </w:t>
            </w:r>
            <w:r>
              <w:rPr>
                <w:sz w:val="18"/>
              </w:rPr>
              <w:t>price</w:t>
            </w:r>
            <w:r>
              <w:rPr>
                <w:spacing w:val="9"/>
                <w:sz w:val="18"/>
              </w:rPr>
              <w:t xml:space="preserve"> </w:t>
            </w:r>
            <w:r>
              <w:rPr>
                <w:sz w:val="18"/>
              </w:rPr>
              <w:t>at</w:t>
            </w:r>
            <w:r>
              <w:rPr>
                <w:spacing w:val="10"/>
                <w:sz w:val="18"/>
              </w:rPr>
              <w:t xml:space="preserve"> </w:t>
            </w:r>
            <w:r>
              <w:rPr>
                <w:sz w:val="18"/>
              </w:rPr>
              <w:t>which</w:t>
            </w:r>
            <w:r>
              <w:rPr>
                <w:spacing w:val="9"/>
                <w:sz w:val="18"/>
              </w:rPr>
              <w:t xml:space="preserve"> </w:t>
            </w:r>
            <w:r>
              <w:rPr>
                <w:sz w:val="18"/>
              </w:rPr>
              <w:t>the</w:t>
            </w:r>
          </w:p>
          <w:p w:rsidR="00365C3E" w:rsidRDefault="00533A87">
            <w:pPr>
              <w:pStyle w:val="TableParagraph"/>
              <w:spacing w:before="16" w:line="204" w:lineRule="exact"/>
              <w:ind w:left="105"/>
              <w:rPr>
                <w:sz w:val="18"/>
              </w:rPr>
            </w:pPr>
            <w:proofErr w:type="gramStart"/>
            <w:r>
              <w:rPr>
                <w:sz w:val="18"/>
              </w:rPr>
              <w:t>property</w:t>
            </w:r>
            <w:proofErr w:type="gramEnd"/>
            <w:r>
              <w:rPr>
                <w:spacing w:val="-4"/>
                <w:sz w:val="18"/>
              </w:rPr>
              <w:t xml:space="preserve"> </w:t>
            </w:r>
            <w:r>
              <w:rPr>
                <w:sz w:val="18"/>
              </w:rPr>
              <w:t>may</w:t>
            </w:r>
            <w:r>
              <w:rPr>
                <w:spacing w:val="-3"/>
                <w:sz w:val="18"/>
              </w:rPr>
              <w:t xml:space="preserve"> </w:t>
            </w:r>
            <w:r>
              <w:rPr>
                <w:sz w:val="18"/>
              </w:rPr>
              <w:t>sell for</w:t>
            </w:r>
            <w:r>
              <w:rPr>
                <w:spacing w:val="-1"/>
                <w:sz w:val="18"/>
              </w:rPr>
              <w:t xml:space="preserve"> </w:t>
            </w:r>
            <w:r>
              <w:rPr>
                <w:sz w:val="18"/>
              </w:rPr>
              <w:t>if</w:t>
            </w:r>
            <w:r>
              <w:rPr>
                <w:spacing w:val="-2"/>
                <w:sz w:val="18"/>
              </w:rPr>
              <w:t xml:space="preserve"> </w:t>
            </w:r>
            <w:r>
              <w:rPr>
                <w:sz w:val="18"/>
              </w:rPr>
              <w:t>placed</w:t>
            </w:r>
            <w:r>
              <w:rPr>
                <w:spacing w:val="-5"/>
                <w:sz w:val="18"/>
              </w:rPr>
              <w:t xml:space="preserve"> </w:t>
            </w:r>
            <w:r>
              <w:rPr>
                <w:sz w:val="18"/>
              </w:rPr>
              <w:t>on</w:t>
            </w:r>
            <w:r>
              <w:rPr>
                <w:spacing w:val="-1"/>
                <w:sz w:val="18"/>
              </w:rPr>
              <w:t xml:space="preserve"> </w:t>
            </w:r>
            <w:r>
              <w:rPr>
                <w:sz w:val="18"/>
              </w:rPr>
              <w:t>the</w:t>
            </w:r>
            <w:r>
              <w:rPr>
                <w:spacing w:val="-2"/>
                <w:sz w:val="18"/>
              </w:rPr>
              <w:t xml:space="preserve"> </w:t>
            </w:r>
            <w:r>
              <w:rPr>
                <w:sz w:val="18"/>
              </w:rPr>
              <w:t>market.</w:t>
            </w:r>
          </w:p>
        </w:tc>
      </w:tr>
      <w:tr w:rsidR="00365C3E" w:rsidTr="00FF586F">
        <w:trPr>
          <w:trHeight w:val="445"/>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06" w:lineRule="exact"/>
              <w:ind w:left="105"/>
              <w:rPr>
                <w:sz w:val="18"/>
              </w:rPr>
            </w:pPr>
            <w:r>
              <w:rPr>
                <w:sz w:val="18"/>
              </w:rPr>
              <w:t>The</w:t>
            </w:r>
            <w:r>
              <w:rPr>
                <w:spacing w:val="-4"/>
                <w:sz w:val="18"/>
              </w:rPr>
              <w:t xml:space="preserve"> </w:t>
            </w:r>
            <w:r>
              <w:rPr>
                <w:sz w:val="18"/>
              </w:rPr>
              <w:t>actual</w:t>
            </w:r>
            <w:r>
              <w:rPr>
                <w:spacing w:val="-4"/>
                <w:sz w:val="18"/>
              </w:rPr>
              <w:t xml:space="preserve"> </w:t>
            </w:r>
            <w:r>
              <w:rPr>
                <w:sz w:val="18"/>
              </w:rPr>
              <w:t>realizable</w:t>
            </w:r>
            <w:r>
              <w:rPr>
                <w:spacing w:val="-4"/>
                <w:sz w:val="18"/>
              </w:rPr>
              <w:t xml:space="preserve"> </w:t>
            </w:r>
            <w:r>
              <w:rPr>
                <w:sz w:val="18"/>
              </w:rPr>
              <w:t>value</w:t>
            </w:r>
            <w:r>
              <w:rPr>
                <w:spacing w:val="-3"/>
                <w:sz w:val="18"/>
              </w:rPr>
              <w:t xml:space="preserve"> </w:t>
            </w:r>
            <w:r>
              <w:rPr>
                <w:sz w:val="18"/>
              </w:rPr>
              <w:t>that</w:t>
            </w:r>
            <w:r>
              <w:rPr>
                <w:spacing w:val="-4"/>
                <w:sz w:val="18"/>
              </w:rPr>
              <w:t xml:space="preserve"> </w:t>
            </w:r>
            <w:r>
              <w:rPr>
                <w:sz w:val="18"/>
              </w:rPr>
              <w:t>is</w:t>
            </w:r>
            <w:r>
              <w:rPr>
                <w:spacing w:val="-6"/>
                <w:sz w:val="18"/>
              </w:rPr>
              <w:t xml:space="preserve"> </w:t>
            </w:r>
            <w:r>
              <w:rPr>
                <w:sz w:val="18"/>
              </w:rPr>
              <w:t>likely</w:t>
            </w:r>
            <w:r>
              <w:rPr>
                <w:spacing w:val="-6"/>
                <w:sz w:val="18"/>
              </w:rPr>
              <w:t xml:space="preserve"> </w:t>
            </w:r>
            <w:r>
              <w:rPr>
                <w:sz w:val="18"/>
              </w:rPr>
              <w:t>to</w:t>
            </w:r>
            <w:r>
              <w:rPr>
                <w:spacing w:val="-5"/>
                <w:sz w:val="18"/>
              </w:rPr>
              <w:t xml:space="preserve"> </w:t>
            </w:r>
            <w:r>
              <w:rPr>
                <w:sz w:val="18"/>
              </w:rPr>
              <w:t>be</w:t>
            </w:r>
            <w:r>
              <w:rPr>
                <w:spacing w:val="-4"/>
                <w:sz w:val="18"/>
              </w:rPr>
              <w:t xml:space="preserve"> </w:t>
            </w:r>
            <w:r>
              <w:rPr>
                <w:sz w:val="18"/>
              </w:rPr>
              <w:t>fetched</w:t>
            </w:r>
            <w:r>
              <w:rPr>
                <w:spacing w:val="-4"/>
                <w:sz w:val="18"/>
              </w:rPr>
              <w:t xml:space="preserve"> </w:t>
            </w:r>
            <w:r>
              <w:rPr>
                <w:sz w:val="18"/>
              </w:rPr>
              <w:t>upon</w:t>
            </w:r>
            <w:r>
              <w:rPr>
                <w:spacing w:val="-5"/>
                <w:sz w:val="18"/>
              </w:rPr>
              <w:t xml:space="preserve"> </w:t>
            </w:r>
            <w:r>
              <w:rPr>
                <w:sz w:val="18"/>
              </w:rPr>
              <w:t>sale</w:t>
            </w:r>
            <w:r>
              <w:rPr>
                <w:spacing w:val="-4"/>
                <w:sz w:val="18"/>
              </w:rPr>
              <w:t xml:space="preserve"> </w:t>
            </w:r>
            <w:r>
              <w:rPr>
                <w:sz w:val="18"/>
              </w:rPr>
              <w:t>of</w:t>
            </w:r>
            <w:r>
              <w:rPr>
                <w:spacing w:val="-7"/>
                <w:sz w:val="18"/>
              </w:rPr>
              <w:t xml:space="preserve"> </w:t>
            </w:r>
            <w:r>
              <w:rPr>
                <w:sz w:val="18"/>
              </w:rPr>
              <w:t>the</w:t>
            </w:r>
            <w:r>
              <w:rPr>
                <w:spacing w:val="-3"/>
                <w:sz w:val="18"/>
              </w:rPr>
              <w:t xml:space="preserve"> </w:t>
            </w:r>
            <w:r>
              <w:rPr>
                <w:sz w:val="18"/>
              </w:rPr>
              <w:t>asset</w:t>
            </w:r>
            <w:r>
              <w:rPr>
                <w:spacing w:val="-3"/>
                <w:sz w:val="18"/>
              </w:rPr>
              <w:t xml:space="preserve"> </w:t>
            </w:r>
            <w:r>
              <w:rPr>
                <w:sz w:val="18"/>
              </w:rPr>
              <w:t>under</w:t>
            </w:r>
            <w:r>
              <w:rPr>
                <w:spacing w:val="-7"/>
                <w:sz w:val="18"/>
              </w:rPr>
              <w:t xml:space="preserve"> </w:t>
            </w:r>
            <w:r>
              <w:rPr>
                <w:sz w:val="18"/>
              </w:rPr>
              <w:t>consideration</w:t>
            </w:r>
            <w:r>
              <w:rPr>
                <w:spacing w:val="-6"/>
                <w:sz w:val="18"/>
              </w:rPr>
              <w:t xml:space="preserve"> </w:t>
            </w:r>
            <w:r>
              <w:rPr>
                <w:sz w:val="18"/>
              </w:rPr>
              <w:t>shall</w:t>
            </w:r>
            <w:r>
              <w:rPr>
                <w:spacing w:val="-3"/>
                <w:sz w:val="18"/>
              </w:rPr>
              <w:t xml:space="preserve"> </w:t>
            </w:r>
            <w:r>
              <w:rPr>
                <w:sz w:val="18"/>
              </w:rPr>
              <w:t>entirely</w:t>
            </w:r>
            <w:r>
              <w:rPr>
                <w:spacing w:val="-6"/>
                <w:sz w:val="18"/>
              </w:rPr>
              <w:t xml:space="preserve"> </w:t>
            </w:r>
            <w:r>
              <w:rPr>
                <w:sz w:val="18"/>
              </w:rPr>
              <w:t>depend</w:t>
            </w:r>
            <w:r>
              <w:rPr>
                <w:spacing w:val="-6"/>
                <w:sz w:val="18"/>
              </w:rPr>
              <w:t xml:space="preserve"> </w:t>
            </w:r>
            <w:r>
              <w:rPr>
                <w:sz w:val="18"/>
              </w:rPr>
              <w:t>on</w:t>
            </w:r>
            <w:r>
              <w:rPr>
                <w:spacing w:val="-3"/>
                <w:sz w:val="18"/>
              </w:rPr>
              <w:t xml:space="preserve"> </w:t>
            </w:r>
            <w:r>
              <w:rPr>
                <w:sz w:val="18"/>
              </w:rPr>
              <w:t>the</w:t>
            </w:r>
            <w:r>
              <w:rPr>
                <w:spacing w:val="-4"/>
                <w:sz w:val="18"/>
              </w:rPr>
              <w:t xml:space="preserve"> </w:t>
            </w:r>
            <w:r>
              <w:rPr>
                <w:sz w:val="18"/>
              </w:rPr>
              <w:t>demand</w:t>
            </w:r>
          </w:p>
          <w:p w:rsidR="00365C3E" w:rsidRDefault="00533A87">
            <w:pPr>
              <w:pStyle w:val="TableParagraph"/>
              <w:spacing w:before="16" w:line="204" w:lineRule="exact"/>
              <w:ind w:left="105"/>
              <w:rPr>
                <w:sz w:val="18"/>
              </w:rPr>
            </w:pPr>
            <w:proofErr w:type="gramStart"/>
            <w:r>
              <w:rPr>
                <w:sz w:val="18"/>
              </w:rPr>
              <w:t>and</w:t>
            </w:r>
            <w:proofErr w:type="gramEnd"/>
            <w:r>
              <w:rPr>
                <w:spacing w:val="-3"/>
                <w:sz w:val="18"/>
              </w:rPr>
              <w:t xml:space="preserve"> </w:t>
            </w:r>
            <w:r>
              <w:rPr>
                <w:sz w:val="18"/>
              </w:rPr>
              <w:t>supply</w:t>
            </w:r>
            <w:r>
              <w:rPr>
                <w:spacing w:val="-2"/>
                <w:sz w:val="18"/>
              </w:rPr>
              <w:t xml:space="preserve"> </w:t>
            </w:r>
            <w:r>
              <w:rPr>
                <w:sz w:val="18"/>
              </w:rPr>
              <w:t>of</w:t>
            </w:r>
            <w:r>
              <w:rPr>
                <w:spacing w:val="-1"/>
                <w:sz w:val="18"/>
              </w:rPr>
              <w:t xml:space="preserve"> </w:t>
            </w:r>
            <w:r>
              <w:rPr>
                <w:sz w:val="18"/>
              </w:rPr>
              <w:t>the same</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market</w:t>
            </w:r>
            <w:r>
              <w:rPr>
                <w:spacing w:val="-1"/>
                <w:sz w:val="18"/>
              </w:rPr>
              <w:t xml:space="preserve"> </w:t>
            </w:r>
            <w:r>
              <w:rPr>
                <w:sz w:val="18"/>
              </w:rPr>
              <w:t>at</w:t>
            </w:r>
            <w:r>
              <w:rPr>
                <w:spacing w:val="-2"/>
                <w:sz w:val="18"/>
              </w:rPr>
              <w:t xml:space="preserve"> </w:t>
            </w:r>
            <w:r>
              <w:rPr>
                <w:sz w:val="18"/>
              </w:rPr>
              <w:t>the</w:t>
            </w:r>
            <w:r>
              <w:rPr>
                <w:spacing w:val="-3"/>
                <w:sz w:val="18"/>
              </w:rPr>
              <w:t xml:space="preserve"> </w:t>
            </w:r>
            <w:r>
              <w:rPr>
                <w:sz w:val="18"/>
              </w:rPr>
              <w:t>time of</w:t>
            </w:r>
            <w:r>
              <w:rPr>
                <w:spacing w:val="-2"/>
                <w:sz w:val="18"/>
              </w:rPr>
              <w:t xml:space="preserve"> </w:t>
            </w:r>
            <w:r>
              <w:rPr>
                <w:sz w:val="18"/>
              </w:rPr>
              <w:t>sale.</w:t>
            </w:r>
          </w:p>
        </w:tc>
      </w:tr>
      <w:tr w:rsidR="00365C3E" w:rsidTr="00FF586F">
        <w:trPr>
          <w:trHeight w:val="1117"/>
          <w:jc w:val="center"/>
        </w:trPr>
        <w:tc>
          <w:tcPr>
            <w:tcW w:w="578" w:type="dxa"/>
          </w:tcPr>
          <w:p w:rsidR="00365C3E" w:rsidRDefault="00365C3E" w:rsidP="00AA54BE">
            <w:pPr>
              <w:pStyle w:val="TableParagraph"/>
              <w:numPr>
                <w:ilvl w:val="0"/>
                <w:numId w:val="19"/>
              </w:numPr>
              <w:spacing w:before="1"/>
              <w:ind w:right="86"/>
              <w:jc w:val="center"/>
              <w:rPr>
                <w:sz w:val="18"/>
              </w:rPr>
            </w:pPr>
          </w:p>
        </w:tc>
        <w:tc>
          <w:tcPr>
            <w:tcW w:w="10631" w:type="dxa"/>
          </w:tcPr>
          <w:p w:rsidR="00365C3E" w:rsidRDefault="00533A87">
            <w:pPr>
              <w:pStyle w:val="TableParagraph"/>
              <w:spacing w:before="1" w:line="259" w:lineRule="auto"/>
              <w:ind w:left="105" w:right="97"/>
              <w:jc w:val="both"/>
              <w:rPr>
                <w:sz w:val="18"/>
              </w:rPr>
            </w:pPr>
            <w:r>
              <w:rPr>
                <w:sz w:val="18"/>
              </w:rPr>
              <w:t>While our work has involved an analysis &amp; computation of valuation, it does not include detailed estimation, design/ technical/</w:t>
            </w:r>
            <w:r>
              <w:rPr>
                <w:spacing w:val="1"/>
                <w:sz w:val="18"/>
              </w:rPr>
              <w:t xml:space="preserve"> </w:t>
            </w:r>
            <w:r>
              <w:rPr>
                <w:sz w:val="18"/>
              </w:rPr>
              <w:t>engineering/ financial/ structural/ environmental/ architectural/ compliance survey/ safety audit &amp; works in accordance with generally</w:t>
            </w:r>
            <w:r>
              <w:rPr>
                <w:spacing w:val="1"/>
                <w:sz w:val="18"/>
              </w:rPr>
              <w:t xml:space="preserve"> </w:t>
            </w:r>
            <w:r>
              <w:rPr>
                <w:sz w:val="18"/>
              </w:rPr>
              <w:t>accepted</w:t>
            </w:r>
            <w:r>
              <w:rPr>
                <w:spacing w:val="-6"/>
                <w:sz w:val="18"/>
              </w:rPr>
              <w:t xml:space="preserve"> </w:t>
            </w:r>
            <w:r>
              <w:rPr>
                <w:sz w:val="18"/>
              </w:rPr>
              <w:t>standards</w:t>
            </w:r>
            <w:r>
              <w:rPr>
                <w:spacing w:val="-7"/>
                <w:sz w:val="18"/>
              </w:rPr>
              <w:t xml:space="preserve"> </w:t>
            </w:r>
            <w:r>
              <w:rPr>
                <w:sz w:val="18"/>
              </w:rPr>
              <w:t>of</w:t>
            </w:r>
            <w:r>
              <w:rPr>
                <w:spacing w:val="-7"/>
                <w:sz w:val="18"/>
              </w:rPr>
              <w:t xml:space="preserve"> </w:t>
            </w:r>
            <w:r>
              <w:rPr>
                <w:sz w:val="18"/>
              </w:rPr>
              <w:t>audit</w:t>
            </w:r>
            <w:r>
              <w:rPr>
                <w:spacing w:val="-8"/>
                <w:sz w:val="18"/>
              </w:rPr>
              <w:t xml:space="preserve"> </w:t>
            </w:r>
            <w:r>
              <w:rPr>
                <w:sz w:val="18"/>
              </w:rPr>
              <w:t>&amp;</w:t>
            </w:r>
            <w:r>
              <w:rPr>
                <w:spacing w:val="-9"/>
                <w:sz w:val="18"/>
              </w:rPr>
              <w:t xml:space="preserve"> </w:t>
            </w:r>
            <w:r>
              <w:rPr>
                <w:sz w:val="18"/>
              </w:rPr>
              <w:t>other</w:t>
            </w:r>
            <w:r>
              <w:rPr>
                <w:spacing w:val="-8"/>
                <w:sz w:val="18"/>
              </w:rPr>
              <w:t xml:space="preserve"> </w:t>
            </w:r>
            <w:r>
              <w:rPr>
                <w:sz w:val="18"/>
              </w:rPr>
              <w:t>such</w:t>
            </w:r>
            <w:r>
              <w:rPr>
                <w:spacing w:val="-6"/>
                <w:sz w:val="18"/>
              </w:rPr>
              <w:t xml:space="preserve"> </w:t>
            </w:r>
            <w:r>
              <w:rPr>
                <w:sz w:val="18"/>
              </w:rPr>
              <w:t>works.</w:t>
            </w:r>
            <w:r>
              <w:rPr>
                <w:spacing w:val="-1"/>
                <w:sz w:val="18"/>
              </w:rPr>
              <w:t xml:space="preserve"> </w:t>
            </w:r>
            <w:r>
              <w:rPr>
                <w:sz w:val="18"/>
              </w:rPr>
              <w:t>The</w:t>
            </w:r>
            <w:r>
              <w:rPr>
                <w:spacing w:val="-6"/>
                <w:sz w:val="18"/>
              </w:rPr>
              <w:t xml:space="preserve"> </w:t>
            </w:r>
            <w:r>
              <w:rPr>
                <w:sz w:val="18"/>
              </w:rPr>
              <w:t>report</w:t>
            </w:r>
            <w:r>
              <w:rPr>
                <w:spacing w:val="-8"/>
                <w:sz w:val="18"/>
              </w:rPr>
              <w:t xml:space="preserve"> </w:t>
            </w:r>
            <w:r>
              <w:rPr>
                <w:sz w:val="18"/>
              </w:rPr>
              <w:t>in</w:t>
            </w:r>
            <w:r>
              <w:rPr>
                <w:spacing w:val="-5"/>
                <w:sz w:val="18"/>
              </w:rPr>
              <w:t xml:space="preserve"> </w:t>
            </w:r>
            <w:r>
              <w:rPr>
                <w:sz w:val="18"/>
              </w:rPr>
              <w:t>this</w:t>
            </w:r>
            <w:r>
              <w:rPr>
                <w:spacing w:val="-5"/>
                <w:sz w:val="18"/>
              </w:rPr>
              <w:t xml:space="preserve"> </w:t>
            </w:r>
            <w:r>
              <w:rPr>
                <w:sz w:val="18"/>
              </w:rPr>
              <w:t>work</w:t>
            </w:r>
            <w:r>
              <w:rPr>
                <w:spacing w:val="-6"/>
                <w:sz w:val="18"/>
              </w:rPr>
              <w:t xml:space="preserve"> </w:t>
            </w:r>
            <w:r>
              <w:rPr>
                <w:sz w:val="18"/>
              </w:rPr>
              <w:t>in</w:t>
            </w:r>
            <w:r>
              <w:rPr>
                <w:spacing w:val="-8"/>
                <w:sz w:val="18"/>
              </w:rPr>
              <w:t xml:space="preserve"> </w:t>
            </w:r>
            <w:r>
              <w:rPr>
                <w:sz w:val="18"/>
              </w:rPr>
              <w:t>not</w:t>
            </w:r>
            <w:r>
              <w:rPr>
                <w:spacing w:val="-9"/>
                <w:sz w:val="18"/>
              </w:rPr>
              <w:t xml:space="preserve"> </w:t>
            </w:r>
            <w:r>
              <w:rPr>
                <w:sz w:val="18"/>
              </w:rPr>
              <w:t>investigative</w:t>
            </w:r>
            <w:r>
              <w:rPr>
                <w:spacing w:val="-5"/>
                <w:sz w:val="18"/>
              </w:rPr>
              <w:t xml:space="preserve"> </w:t>
            </w:r>
            <w:r>
              <w:rPr>
                <w:sz w:val="18"/>
              </w:rPr>
              <w:t>in</w:t>
            </w:r>
            <w:r>
              <w:rPr>
                <w:spacing w:val="-6"/>
                <w:sz w:val="18"/>
              </w:rPr>
              <w:t xml:space="preserve"> </w:t>
            </w:r>
            <w:r>
              <w:rPr>
                <w:sz w:val="18"/>
              </w:rPr>
              <w:t>nature.</w:t>
            </w:r>
            <w:r>
              <w:rPr>
                <w:spacing w:val="-6"/>
                <w:sz w:val="18"/>
              </w:rPr>
              <w:t xml:space="preserve"> </w:t>
            </w:r>
            <w:r>
              <w:rPr>
                <w:sz w:val="18"/>
              </w:rPr>
              <w:t>It</w:t>
            </w:r>
            <w:r>
              <w:rPr>
                <w:spacing w:val="-8"/>
                <w:sz w:val="18"/>
              </w:rPr>
              <w:t xml:space="preserve"> </w:t>
            </w:r>
            <w:r>
              <w:rPr>
                <w:sz w:val="18"/>
              </w:rPr>
              <w:t>is</w:t>
            </w:r>
            <w:r>
              <w:rPr>
                <w:spacing w:val="-8"/>
                <w:sz w:val="18"/>
              </w:rPr>
              <w:t xml:space="preserve"> </w:t>
            </w:r>
            <w:r>
              <w:rPr>
                <w:sz w:val="18"/>
              </w:rPr>
              <w:t>mere</w:t>
            </w:r>
            <w:r>
              <w:rPr>
                <w:spacing w:val="-5"/>
                <w:sz w:val="18"/>
              </w:rPr>
              <w:t xml:space="preserve"> </w:t>
            </w:r>
            <w:r>
              <w:rPr>
                <w:sz w:val="18"/>
              </w:rPr>
              <w:t>an</w:t>
            </w:r>
            <w:r>
              <w:rPr>
                <w:spacing w:val="-9"/>
                <w:sz w:val="18"/>
              </w:rPr>
              <w:t xml:space="preserve"> </w:t>
            </w:r>
            <w:r>
              <w:rPr>
                <w:sz w:val="18"/>
              </w:rPr>
              <w:t>opinion</w:t>
            </w:r>
            <w:r>
              <w:rPr>
                <w:spacing w:val="-8"/>
                <w:sz w:val="18"/>
              </w:rPr>
              <w:t xml:space="preserve"> </w:t>
            </w:r>
            <w:r>
              <w:rPr>
                <w:sz w:val="18"/>
              </w:rPr>
              <w:t>on</w:t>
            </w:r>
            <w:r>
              <w:rPr>
                <w:spacing w:val="-6"/>
                <w:sz w:val="18"/>
              </w:rPr>
              <w:t xml:space="preserve"> </w:t>
            </w:r>
            <w:r>
              <w:rPr>
                <w:sz w:val="18"/>
              </w:rPr>
              <w:t>the</w:t>
            </w:r>
            <w:r>
              <w:rPr>
                <w:spacing w:val="-8"/>
                <w:sz w:val="18"/>
              </w:rPr>
              <w:t xml:space="preserve"> </w:t>
            </w:r>
            <w:r>
              <w:rPr>
                <w:sz w:val="18"/>
              </w:rPr>
              <w:t>likely</w:t>
            </w:r>
            <w:r>
              <w:rPr>
                <w:spacing w:val="1"/>
                <w:sz w:val="18"/>
              </w:rPr>
              <w:t xml:space="preserve"> </w:t>
            </w:r>
            <w:r>
              <w:rPr>
                <w:sz w:val="18"/>
              </w:rPr>
              <w:t>estimated</w:t>
            </w:r>
            <w:r>
              <w:rPr>
                <w:spacing w:val="5"/>
                <w:sz w:val="18"/>
              </w:rPr>
              <w:t xml:space="preserve"> </w:t>
            </w:r>
            <w:r>
              <w:rPr>
                <w:sz w:val="18"/>
              </w:rPr>
              <w:t>valuation</w:t>
            </w:r>
            <w:r>
              <w:rPr>
                <w:spacing w:val="6"/>
                <w:sz w:val="18"/>
              </w:rPr>
              <w:t xml:space="preserve"> </w:t>
            </w:r>
            <w:r>
              <w:rPr>
                <w:sz w:val="18"/>
              </w:rPr>
              <w:t>based</w:t>
            </w:r>
            <w:r>
              <w:rPr>
                <w:spacing w:val="4"/>
                <w:sz w:val="18"/>
              </w:rPr>
              <w:t xml:space="preserve"> </w:t>
            </w:r>
            <w:r>
              <w:rPr>
                <w:sz w:val="18"/>
              </w:rPr>
              <w:t>on</w:t>
            </w:r>
            <w:r>
              <w:rPr>
                <w:spacing w:val="4"/>
                <w:sz w:val="18"/>
              </w:rPr>
              <w:t xml:space="preserve"> </w:t>
            </w:r>
            <w:r>
              <w:rPr>
                <w:sz w:val="18"/>
              </w:rPr>
              <w:t>the</w:t>
            </w:r>
            <w:r>
              <w:rPr>
                <w:spacing w:val="6"/>
                <w:sz w:val="18"/>
              </w:rPr>
              <w:t xml:space="preserve"> </w:t>
            </w:r>
            <w:r>
              <w:rPr>
                <w:sz w:val="18"/>
              </w:rPr>
              <w:t>facts</w:t>
            </w:r>
            <w:r>
              <w:rPr>
                <w:spacing w:val="5"/>
                <w:sz w:val="18"/>
              </w:rPr>
              <w:t xml:space="preserve"> </w:t>
            </w:r>
            <w:r>
              <w:rPr>
                <w:sz w:val="18"/>
              </w:rPr>
              <w:t>&amp;</w:t>
            </w:r>
            <w:r>
              <w:rPr>
                <w:spacing w:val="6"/>
                <w:sz w:val="18"/>
              </w:rPr>
              <w:t xml:space="preserve"> </w:t>
            </w:r>
            <w:r>
              <w:rPr>
                <w:sz w:val="18"/>
              </w:rPr>
              <w:t>details</w:t>
            </w:r>
            <w:r>
              <w:rPr>
                <w:spacing w:val="7"/>
                <w:sz w:val="18"/>
              </w:rPr>
              <w:t xml:space="preserve"> </w:t>
            </w:r>
            <w:r>
              <w:rPr>
                <w:sz w:val="18"/>
              </w:rPr>
              <w:t>presented</w:t>
            </w:r>
            <w:r>
              <w:rPr>
                <w:spacing w:val="4"/>
                <w:sz w:val="18"/>
              </w:rPr>
              <w:t xml:space="preserve"> </w:t>
            </w:r>
            <w:r>
              <w:rPr>
                <w:sz w:val="18"/>
              </w:rPr>
              <w:t>to</w:t>
            </w:r>
            <w:r>
              <w:rPr>
                <w:spacing w:val="6"/>
                <w:sz w:val="18"/>
              </w:rPr>
              <w:t xml:space="preserve"> </w:t>
            </w:r>
            <w:r>
              <w:rPr>
                <w:sz w:val="18"/>
              </w:rPr>
              <w:t>us</w:t>
            </w:r>
            <w:r>
              <w:rPr>
                <w:spacing w:val="5"/>
                <w:sz w:val="18"/>
              </w:rPr>
              <w:t xml:space="preserve"> </w:t>
            </w:r>
            <w:r>
              <w:rPr>
                <w:sz w:val="18"/>
              </w:rPr>
              <w:t>by</w:t>
            </w:r>
            <w:r>
              <w:rPr>
                <w:spacing w:val="5"/>
                <w:sz w:val="18"/>
              </w:rPr>
              <w:t xml:space="preserve"> </w:t>
            </w:r>
            <w:r>
              <w:rPr>
                <w:sz w:val="18"/>
              </w:rPr>
              <w:t>the</w:t>
            </w:r>
            <w:r>
              <w:rPr>
                <w:spacing w:val="6"/>
                <w:sz w:val="18"/>
              </w:rPr>
              <w:t xml:space="preserve"> </w:t>
            </w:r>
            <w:r>
              <w:rPr>
                <w:sz w:val="18"/>
              </w:rPr>
              <w:t>client</w:t>
            </w:r>
            <w:r>
              <w:rPr>
                <w:spacing w:val="6"/>
                <w:sz w:val="18"/>
              </w:rPr>
              <w:t xml:space="preserve"> </w:t>
            </w:r>
            <w:r>
              <w:rPr>
                <w:sz w:val="18"/>
              </w:rPr>
              <w:t>and</w:t>
            </w:r>
            <w:r>
              <w:rPr>
                <w:spacing w:val="6"/>
                <w:sz w:val="18"/>
              </w:rPr>
              <w:t xml:space="preserve"> </w:t>
            </w:r>
            <w:r>
              <w:rPr>
                <w:sz w:val="18"/>
              </w:rPr>
              <w:t>third</w:t>
            </w:r>
            <w:r>
              <w:rPr>
                <w:spacing w:val="6"/>
                <w:sz w:val="18"/>
              </w:rPr>
              <w:t xml:space="preserve"> </w:t>
            </w:r>
            <w:r>
              <w:rPr>
                <w:sz w:val="18"/>
              </w:rPr>
              <w:t>party</w:t>
            </w:r>
            <w:r>
              <w:rPr>
                <w:spacing w:val="5"/>
                <w:sz w:val="18"/>
              </w:rPr>
              <w:t xml:space="preserve"> </w:t>
            </w:r>
            <w:r>
              <w:rPr>
                <w:sz w:val="18"/>
              </w:rPr>
              <w:t>market</w:t>
            </w:r>
            <w:r>
              <w:rPr>
                <w:spacing w:val="6"/>
                <w:sz w:val="18"/>
              </w:rPr>
              <w:t xml:space="preserve"> </w:t>
            </w:r>
            <w:r>
              <w:rPr>
                <w:sz w:val="18"/>
              </w:rPr>
              <w:t>information</w:t>
            </w:r>
            <w:r>
              <w:rPr>
                <w:spacing w:val="6"/>
                <w:sz w:val="18"/>
              </w:rPr>
              <w:t xml:space="preserve"> </w:t>
            </w:r>
            <w:r>
              <w:rPr>
                <w:sz w:val="18"/>
              </w:rPr>
              <w:t>came</w:t>
            </w:r>
            <w:r>
              <w:rPr>
                <w:spacing w:val="4"/>
                <w:sz w:val="18"/>
              </w:rPr>
              <w:t xml:space="preserve"> </w:t>
            </w:r>
            <w:r>
              <w:rPr>
                <w:sz w:val="18"/>
              </w:rPr>
              <w:t>in</w:t>
            </w:r>
            <w:r>
              <w:rPr>
                <w:spacing w:val="4"/>
                <w:sz w:val="18"/>
              </w:rPr>
              <w:t xml:space="preserve"> </w:t>
            </w:r>
            <w:r>
              <w:rPr>
                <w:sz w:val="18"/>
              </w:rPr>
              <w:t>front</w:t>
            </w:r>
            <w:r>
              <w:rPr>
                <w:spacing w:val="6"/>
                <w:sz w:val="18"/>
              </w:rPr>
              <w:t xml:space="preserve"> </w:t>
            </w:r>
            <w:r>
              <w:rPr>
                <w:sz w:val="18"/>
              </w:rPr>
              <w:t>of</w:t>
            </w:r>
            <w:r>
              <w:rPr>
                <w:spacing w:val="6"/>
                <w:sz w:val="18"/>
              </w:rPr>
              <w:t xml:space="preserve"> </w:t>
            </w:r>
            <w:r>
              <w:rPr>
                <w:sz w:val="18"/>
              </w:rPr>
              <w:t>us</w:t>
            </w:r>
          </w:p>
          <w:p w:rsidR="00365C3E" w:rsidRDefault="00533A87">
            <w:pPr>
              <w:pStyle w:val="TableParagraph"/>
              <w:spacing w:line="202" w:lineRule="exact"/>
              <w:ind w:left="105"/>
              <w:jc w:val="both"/>
              <w:rPr>
                <w:sz w:val="18"/>
              </w:rPr>
            </w:pPr>
            <w:proofErr w:type="gramStart"/>
            <w:r>
              <w:rPr>
                <w:sz w:val="18"/>
              </w:rPr>
              <w:t>within</w:t>
            </w:r>
            <w:proofErr w:type="gramEnd"/>
            <w:r>
              <w:rPr>
                <w:spacing w:val="-2"/>
                <w:sz w:val="18"/>
              </w:rPr>
              <w:t xml:space="preserve"> </w:t>
            </w:r>
            <w:r>
              <w:rPr>
                <w:sz w:val="18"/>
              </w:rPr>
              <w:t>the</w:t>
            </w:r>
            <w:r>
              <w:rPr>
                <w:spacing w:val="-4"/>
                <w:sz w:val="18"/>
              </w:rPr>
              <w:t xml:space="preserve"> </w:t>
            </w:r>
            <w:r>
              <w:rPr>
                <w:sz w:val="18"/>
              </w:rPr>
              <w:t>limited</w:t>
            </w:r>
            <w:r>
              <w:rPr>
                <w:spacing w:val="-2"/>
                <w:sz w:val="18"/>
              </w:rPr>
              <w:t xml:space="preserve"> </w:t>
            </w:r>
            <w:r>
              <w:rPr>
                <w:sz w:val="18"/>
              </w:rPr>
              <w:t>time</w:t>
            </w:r>
            <w:r>
              <w:rPr>
                <w:spacing w:val="-1"/>
                <w:sz w:val="18"/>
              </w:rPr>
              <w:t xml:space="preserve"> </w:t>
            </w:r>
            <w:r>
              <w:rPr>
                <w:sz w:val="18"/>
              </w:rPr>
              <w:t>of</w:t>
            </w:r>
            <w:r>
              <w:rPr>
                <w:spacing w:val="-2"/>
                <w:sz w:val="18"/>
              </w:rPr>
              <w:t xml:space="preserve"> </w:t>
            </w:r>
            <w:r>
              <w:rPr>
                <w:sz w:val="18"/>
              </w:rPr>
              <w:t>this</w:t>
            </w:r>
            <w:r>
              <w:rPr>
                <w:spacing w:val="-3"/>
                <w:sz w:val="18"/>
              </w:rPr>
              <w:t xml:space="preserve"> </w:t>
            </w:r>
            <w:r>
              <w:rPr>
                <w:sz w:val="18"/>
              </w:rPr>
              <w:t>assignment,</w:t>
            </w:r>
            <w:r>
              <w:rPr>
                <w:spacing w:val="-2"/>
                <w:sz w:val="18"/>
              </w:rPr>
              <w:t xml:space="preserve"> </w:t>
            </w:r>
            <w:r>
              <w:rPr>
                <w:sz w:val="18"/>
              </w:rPr>
              <w:t>which</w:t>
            </w:r>
            <w:r>
              <w:rPr>
                <w:spacing w:val="-1"/>
                <w:sz w:val="18"/>
              </w:rPr>
              <w:t xml:space="preserve"> </w:t>
            </w:r>
            <w:r>
              <w:rPr>
                <w:sz w:val="18"/>
              </w:rPr>
              <w:t>may</w:t>
            </w:r>
            <w:r>
              <w:rPr>
                <w:spacing w:val="-4"/>
                <w:sz w:val="18"/>
              </w:rPr>
              <w:t xml:space="preserve"> </w:t>
            </w:r>
            <w:r>
              <w:rPr>
                <w:sz w:val="18"/>
              </w:rPr>
              <w:t>vary</w:t>
            </w:r>
            <w:r>
              <w:rPr>
                <w:spacing w:val="-4"/>
                <w:sz w:val="18"/>
              </w:rPr>
              <w:t xml:space="preserve"> </w:t>
            </w:r>
            <w:r>
              <w:rPr>
                <w:sz w:val="18"/>
              </w:rPr>
              <w:t>from</w:t>
            </w:r>
            <w:r>
              <w:rPr>
                <w:spacing w:val="-1"/>
                <w:sz w:val="18"/>
              </w:rPr>
              <w:t xml:space="preserve"> </w:t>
            </w:r>
            <w:r>
              <w:rPr>
                <w:sz w:val="18"/>
              </w:rPr>
              <w:t>situation to</w:t>
            </w:r>
            <w:r>
              <w:rPr>
                <w:spacing w:val="-4"/>
                <w:sz w:val="18"/>
              </w:rPr>
              <w:t xml:space="preserve"> </w:t>
            </w:r>
            <w:r>
              <w:rPr>
                <w:sz w:val="18"/>
              </w:rPr>
              <w:t>situation.</w:t>
            </w:r>
          </w:p>
        </w:tc>
      </w:tr>
      <w:tr w:rsidR="00365C3E" w:rsidTr="00FF586F">
        <w:trPr>
          <w:trHeight w:val="446"/>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06" w:lineRule="exact"/>
              <w:ind w:left="105"/>
              <w:rPr>
                <w:sz w:val="18"/>
              </w:rPr>
            </w:pPr>
            <w:r>
              <w:rPr>
                <w:sz w:val="18"/>
              </w:rPr>
              <w:t>Where</w:t>
            </w:r>
            <w:r>
              <w:rPr>
                <w:spacing w:val="19"/>
                <w:sz w:val="18"/>
              </w:rPr>
              <w:t xml:space="preserve"> </w:t>
            </w:r>
            <w:r>
              <w:rPr>
                <w:sz w:val="18"/>
              </w:rPr>
              <w:t>a</w:t>
            </w:r>
            <w:r>
              <w:rPr>
                <w:spacing w:val="20"/>
                <w:sz w:val="18"/>
              </w:rPr>
              <w:t xml:space="preserve"> </w:t>
            </w:r>
            <w:r>
              <w:rPr>
                <w:sz w:val="18"/>
              </w:rPr>
              <w:t>sketched</w:t>
            </w:r>
            <w:r>
              <w:rPr>
                <w:spacing w:val="20"/>
                <w:sz w:val="18"/>
              </w:rPr>
              <w:t xml:space="preserve"> </w:t>
            </w:r>
            <w:r>
              <w:rPr>
                <w:sz w:val="18"/>
              </w:rPr>
              <w:t>plan</w:t>
            </w:r>
            <w:r>
              <w:rPr>
                <w:spacing w:val="20"/>
                <w:sz w:val="18"/>
              </w:rPr>
              <w:t xml:space="preserve"> </w:t>
            </w:r>
            <w:r>
              <w:rPr>
                <w:sz w:val="18"/>
              </w:rPr>
              <w:t>is</w:t>
            </w:r>
            <w:r>
              <w:rPr>
                <w:spacing w:val="20"/>
                <w:sz w:val="18"/>
              </w:rPr>
              <w:t xml:space="preserve"> </w:t>
            </w:r>
            <w:r>
              <w:rPr>
                <w:sz w:val="18"/>
              </w:rPr>
              <w:t>attached</w:t>
            </w:r>
            <w:r>
              <w:rPr>
                <w:spacing w:val="19"/>
                <w:sz w:val="18"/>
              </w:rPr>
              <w:t xml:space="preserve"> </w:t>
            </w:r>
            <w:r>
              <w:rPr>
                <w:sz w:val="18"/>
              </w:rPr>
              <w:t>to</w:t>
            </w:r>
            <w:r>
              <w:rPr>
                <w:spacing w:val="20"/>
                <w:sz w:val="18"/>
              </w:rPr>
              <w:t xml:space="preserve"> </w:t>
            </w:r>
            <w:r>
              <w:rPr>
                <w:sz w:val="18"/>
              </w:rPr>
              <w:t>this</w:t>
            </w:r>
            <w:r>
              <w:rPr>
                <w:spacing w:val="20"/>
                <w:sz w:val="18"/>
              </w:rPr>
              <w:t xml:space="preserve"> </w:t>
            </w:r>
            <w:r>
              <w:rPr>
                <w:sz w:val="18"/>
              </w:rPr>
              <w:t>report,</w:t>
            </w:r>
            <w:r>
              <w:rPr>
                <w:spacing w:val="20"/>
                <w:sz w:val="18"/>
              </w:rPr>
              <w:t xml:space="preserve"> </w:t>
            </w:r>
            <w:r>
              <w:rPr>
                <w:sz w:val="18"/>
              </w:rPr>
              <w:t>it</w:t>
            </w:r>
            <w:r>
              <w:rPr>
                <w:spacing w:val="20"/>
                <w:sz w:val="18"/>
              </w:rPr>
              <w:t xml:space="preserve"> </w:t>
            </w:r>
            <w:r>
              <w:rPr>
                <w:sz w:val="18"/>
              </w:rPr>
              <w:t>does</w:t>
            </w:r>
            <w:r>
              <w:rPr>
                <w:spacing w:val="17"/>
                <w:sz w:val="18"/>
              </w:rPr>
              <w:t xml:space="preserve"> </w:t>
            </w:r>
            <w:r>
              <w:rPr>
                <w:sz w:val="18"/>
              </w:rPr>
              <w:t>not</w:t>
            </w:r>
            <w:r>
              <w:rPr>
                <w:spacing w:val="20"/>
                <w:sz w:val="18"/>
              </w:rPr>
              <w:t xml:space="preserve"> </w:t>
            </w:r>
            <w:r>
              <w:rPr>
                <w:sz w:val="18"/>
              </w:rPr>
              <w:t>purport</w:t>
            </w:r>
            <w:r>
              <w:rPr>
                <w:spacing w:val="20"/>
                <w:sz w:val="18"/>
              </w:rPr>
              <w:t xml:space="preserve"> </w:t>
            </w:r>
            <w:r>
              <w:rPr>
                <w:sz w:val="18"/>
              </w:rPr>
              <w:t>to</w:t>
            </w:r>
            <w:r>
              <w:rPr>
                <w:spacing w:val="20"/>
                <w:sz w:val="18"/>
              </w:rPr>
              <w:t xml:space="preserve"> </w:t>
            </w:r>
            <w:r>
              <w:rPr>
                <w:sz w:val="18"/>
              </w:rPr>
              <w:t>represent</w:t>
            </w:r>
            <w:r>
              <w:rPr>
                <w:spacing w:val="20"/>
                <w:sz w:val="18"/>
              </w:rPr>
              <w:t xml:space="preserve"> </w:t>
            </w:r>
            <w:r>
              <w:rPr>
                <w:sz w:val="18"/>
              </w:rPr>
              <w:t>accurate</w:t>
            </w:r>
            <w:r>
              <w:rPr>
                <w:spacing w:val="19"/>
                <w:sz w:val="18"/>
              </w:rPr>
              <w:t xml:space="preserve"> </w:t>
            </w:r>
            <w:r>
              <w:rPr>
                <w:sz w:val="18"/>
              </w:rPr>
              <w:t>architectural</w:t>
            </w:r>
            <w:r>
              <w:rPr>
                <w:spacing w:val="20"/>
                <w:sz w:val="18"/>
              </w:rPr>
              <w:t xml:space="preserve"> </w:t>
            </w:r>
            <w:r>
              <w:rPr>
                <w:sz w:val="18"/>
              </w:rPr>
              <w:t>plans.</w:t>
            </w:r>
            <w:r>
              <w:rPr>
                <w:spacing w:val="20"/>
                <w:sz w:val="18"/>
              </w:rPr>
              <w:t xml:space="preserve"> </w:t>
            </w:r>
            <w:r>
              <w:rPr>
                <w:sz w:val="18"/>
              </w:rPr>
              <w:t>Sketch</w:t>
            </w:r>
            <w:r>
              <w:rPr>
                <w:spacing w:val="20"/>
                <w:sz w:val="18"/>
              </w:rPr>
              <w:t xml:space="preserve"> </w:t>
            </w:r>
            <w:r>
              <w:rPr>
                <w:sz w:val="18"/>
              </w:rPr>
              <w:t>plans</w:t>
            </w:r>
            <w:r>
              <w:rPr>
                <w:spacing w:val="35"/>
                <w:sz w:val="18"/>
              </w:rPr>
              <w:t xml:space="preserve"> </w:t>
            </w:r>
            <w:r>
              <w:rPr>
                <w:sz w:val="18"/>
              </w:rPr>
              <w:t>and</w:t>
            </w:r>
          </w:p>
          <w:p w:rsidR="00365C3E" w:rsidRDefault="00533A87">
            <w:pPr>
              <w:pStyle w:val="TableParagraph"/>
              <w:spacing w:before="17" w:line="204" w:lineRule="exact"/>
              <w:ind w:left="105"/>
              <w:rPr>
                <w:sz w:val="18"/>
              </w:rPr>
            </w:pPr>
            <w:proofErr w:type="gramStart"/>
            <w:r>
              <w:rPr>
                <w:sz w:val="18"/>
              </w:rPr>
              <w:t>photographs</w:t>
            </w:r>
            <w:proofErr w:type="gramEnd"/>
            <w:r>
              <w:rPr>
                <w:spacing w:val="-3"/>
                <w:sz w:val="18"/>
              </w:rPr>
              <w:t xml:space="preserve"> </w:t>
            </w:r>
            <w:r>
              <w:rPr>
                <w:sz w:val="18"/>
              </w:rPr>
              <w:t>are</w:t>
            </w:r>
            <w:r>
              <w:rPr>
                <w:spacing w:val="-3"/>
                <w:sz w:val="18"/>
              </w:rPr>
              <w:t xml:space="preserve"> </w:t>
            </w:r>
            <w:r>
              <w:rPr>
                <w:sz w:val="18"/>
              </w:rPr>
              <w:t>provided</w:t>
            </w:r>
            <w:r>
              <w:rPr>
                <w:spacing w:val="-5"/>
                <w:sz w:val="18"/>
              </w:rPr>
              <w:t xml:space="preserve"> </w:t>
            </w:r>
            <w:r>
              <w:rPr>
                <w:sz w:val="18"/>
              </w:rPr>
              <w:t>as</w:t>
            </w:r>
            <w:r>
              <w:rPr>
                <w:spacing w:val="-4"/>
                <w:sz w:val="18"/>
              </w:rPr>
              <w:t xml:space="preserve"> </w:t>
            </w:r>
            <w:r>
              <w:rPr>
                <w:sz w:val="18"/>
              </w:rPr>
              <w:t>general</w:t>
            </w:r>
            <w:r>
              <w:rPr>
                <w:spacing w:val="-5"/>
                <w:sz w:val="18"/>
              </w:rPr>
              <w:t xml:space="preserve"> </w:t>
            </w:r>
            <w:r>
              <w:rPr>
                <w:sz w:val="18"/>
              </w:rPr>
              <w:t>illustrations</w:t>
            </w:r>
            <w:r>
              <w:rPr>
                <w:spacing w:val="-5"/>
                <w:sz w:val="18"/>
              </w:rPr>
              <w:t xml:space="preserve"> </w:t>
            </w:r>
            <w:r>
              <w:rPr>
                <w:sz w:val="18"/>
              </w:rPr>
              <w:t>only.</w:t>
            </w:r>
          </w:p>
        </w:tc>
      </w:tr>
      <w:tr w:rsidR="00365C3E" w:rsidTr="00FF586F">
        <w:trPr>
          <w:trHeight w:val="894"/>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59" w:lineRule="auto"/>
              <w:ind w:left="105" w:right="99"/>
              <w:jc w:val="both"/>
              <w:rPr>
                <w:sz w:val="18"/>
              </w:rPr>
            </w:pPr>
            <w:r>
              <w:rPr>
                <w:sz w:val="18"/>
              </w:rPr>
              <w:t>Documents, information, data including title deeds provided to us during the course of this assessment by the client is reviewed only</w:t>
            </w:r>
            <w:r>
              <w:rPr>
                <w:spacing w:val="1"/>
                <w:sz w:val="18"/>
              </w:rPr>
              <w:t xml:space="preserve"> </w:t>
            </w:r>
            <w:proofErr w:type="spellStart"/>
            <w:r>
              <w:rPr>
                <w:sz w:val="18"/>
              </w:rPr>
              <w:t>upto</w:t>
            </w:r>
            <w:proofErr w:type="spellEnd"/>
            <w:r>
              <w:rPr>
                <w:sz w:val="18"/>
              </w:rPr>
              <w:t xml:space="preserve"> the extent required in relation to the scope of the work. No document has been reviewed beyond the scope of the work. These</w:t>
            </w:r>
            <w:r>
              <w:rPr>
                <w:spacing w:val="1"/>
                <w:sz w:val="18"/>
              </w:rPr>
              <w:t xml:space="preserve"> </w:t>
            </w:r>
            <w:r>
              <w:rPr>
                <w:sz w:val="18"/>
              </w:rPr>
              <w:t>are</w:t>
            </w:r>
            <w:r>
              <w:rPr>
                <w:spacing w:val="13"/>
                <w:sz w:val="18"/>
              </w:rPr>
              <w:t xml:space="preserve"> </w:t>
            </w:r>
            <w:r>
              <w:rPr>
                <w:sz w:val="18"/>
              </w:rPr>
              <w:t>not</w:t>
            </w:r>
            <w:r>
              <w:rPr>
                <w:spacing w:val="10"/>
                <w:sz w:val="18"/>
              </w:rPr>
              <w:t xml:space="preserve"> </w:t>
            </w:r>
            <w:r>
              <w:rPr>
                <w:sz w:val="18"/>
              </w:rPr>
              <w:t>reviewed</w:t>
            </w:r>
            <w:r>
              <w:rPr>
                <w:spacing w:val="14"/>
                <w:sz w:val="18"/>
              </w:rPr>
              <w:t xml:space="preserve"> </w:t>
            </w:r>
            <w:r>
              <w:rPr>
                <w:sz w:val="18"/>
              </w:rPr>
              <w:t>in</w:t>
            </w:r>
            <w:r>
              <w:rPr>
                <w:spacing w:val="13"/>
                <w:sz w:val="18"/>
              </w:rPr>
              <w:t xml:space="preserve"> </w:t>
            </w:r>
            <w:r>
              <w:rPr>
                <w:sz w:val="18"/>
              </w:rPr>
              <w:t>terms</w:t>
            </w:r>
            <w:r>
              <w:rPr>
                <w:spacing w:val="14"/>
                <w:sz w:val="18"/>
              </w:rPr>
              <w:t xml:space="preserve"> </w:t>
            </w:r>
            <w:r>
              <w:rPr>
                <w:sz w:val="18"/>
              </w:rPr>
              <w:t>of</w:t>
            </w:r>
            <w:r>
              <w:rPr>
                <w:spacing w:val="10"/>
                <w:sz w:val="18"/>
              </w:rPr>
              <w:t xml:space="preserve"> </w:t>
            </w:r>
            <w:r>
              <w:rPr>
                <w:sz w:val="18"/>
              </w:rPr>
              <w:t>legal</w:t>
            </w:r>
            <w:r>
              <w:rPr>
                <w:spacing w:val="14"/>
                <w:sz w:val="18"/>
              </w:rPr>
              <w:t xml:space="preserve"> </w:t>
            </w:r>
            <w:r>
              <w:rPr>
                <w:sz w:val="18"/>
              </w:rPr>
              <w:t>rights</w:t>
            </w:r>
            <w:r>
              <w:rPr>
                <w:spacing w:val="13"/>
                <w:sz w:val="18"/>
              </w:rPr>
              <w:t xml:space="preserve"> </w:t>
            </w:r>
            <w:r>
              <w:rPr>
                <w:sz w:val="18"/>
              </w:rPr>
              <w:t>for</w:t>
            </w:r>
            <w:r>
              <w:rPr>
                <w:spacing w:val="10"/>
                <w:sz w:val="18"/>
              </w:rPr>
              <w:t xml:space="preserve"> </w:t>
            </w:r>
            <w:r>
              <w:rPr>
                <w:sz w:val="18"/>
              </w:rPr>
              <w:t>which</w:t>
            </w:r>
            <w:r>
              <w:rPr>
                <w:spacing w:val="14"/>
                <w:sz w:val="18"/>
              </w:rPr>
              <w:t xml:space="preserve"> </w:t>
            </w:r>
            <w:r>
              <w:rPr>
                <w:sz w:val="18"/>
              </w:rPr>
              <w:t>we</w:t>
            </w:r>
            <w:r>
              <w:rPr>
                <w:spacing w:val="13"/>
                <w:sz w:val="18"/>
              </w:rPr>
              <w:t xml:space="preserve"> </w:t>
            </w:r>
            <w:r>
              <w:rPr>
                <w:sz w:val="18"/>
              </w:rPr>
              <w:t>do</w:t>
            </w:r>
            <w:r>
              <w:rPr>
                <w:spacing w:val="14"/>
                <w:sz w:val="18"/>
              </w:rPr>
              <w:t xml:space="preserve"> </w:t>
            </w:r>
            <w:r>
              <w:rPr>
                <w:sz w:val="18"/>
              </w:rPr>
              <w:t>not</w:t>
            </w:r>
            <w:r>
              <w:rPr>
                <w:spacing w:val="12"/>
                <w:sz w:val="18"/>
              </w:rPr>
              <w:t xml:space="preserve"> </w:t>
            </w:r>
            <w:r>
              <w:rPr>
                <w:sz w:val="18"/>
              </w:rPr>
              <w:t>have</w:t>
            </w:r>
            <w:r>
              <w:rPr>
                <w:spacing w:val="14"/>
                <w:sz w:val="18"/>
              </w:rPr>
              <w:t xml:space="preserve"> </w:t>
            </w:r>
            <w:r>
              <w:rPr>
                <w:sz w:val="18"/>
              </w:rPr>
              <w:t>expertise.</w:t>
            </w:r>
            <w:r>
              <w:rPr>
                <w:spacing w:val="12"/>
                <w:sz w:val="18"/>
              </w:rPr>
              <w:t xml:space="preserve"> </w:t>
            </w:r>
            <w:r>
              <w:rPr>
                <w:sz w:val="18"/>
              </w:rPr>
              <w:t>Wherever</w:t>
            </w:r>
            <w:r>
              <w:rPr>
                <w:spacing w:val="11"/>
                <w:sz w:val="18"/>
              </w:rPr>
              <w:t xml:space="preserve"> </w:t>
            </w:r>
            <w:r>
              <w:rPr>
                <w:sz w:val="18"/>
              </w:rPr>
              <w:t>any</w:t>
            </w:r>
            <w:r>
              <w:rPr>
                <w:spacing w:val="11"/>
                <w:sz w:val="18"/>
              </w:rPr>
              <w:t xml:space="preserve"> </w:t>
            </w:r>
            <w:r>
              <w:rPr>
                <w:sz w:val="18"/>
              </w:rPr>
              <w:t>information</w:t>
            </w:r>
            <w:r>
              <w:rPr>
                <w:spacing w:val="10"/>
                <w:sz w:val="18"/>
              </w:rPr>
              <w:t xml:space="preserve"> </w:t>
            </w:r>
            <w:r>
              <w:rPr>
                <w:sz w:val="18"/>
              </w:rPr>
              <w:t>mentioned</w:t>
            </w:r>
            <w:r>
              <w:rPr>
                <w:spacing w:val="14"/>
                <w:sz w:val="18"/>
              </w:rPr>
              <w:t xml:space="preserve"> </w:t>
            </w:r>
            <w:r>
              <w:rPr>
                <w:sz w:val="18"/>
              </w:rPr>
              <w:t>in</w:t>
            </w:r>
            <w:r>
              <w:rPr>
                <w:spacing w:val="10"/>
                <w:sz w:val="18"/>
              </w:rPr>
              <w:t xml:space="preserve"> </w:t>
            </w:r>
            <w:r>
              <w:rPr>
                <w:sz w:val="18"/>
              </w:rPr>
              <w:t>this</w:t>
            </w:r>
            <w:r>
              <w:rPr>
                <w:spacing w:val="14"/>
                <w:sz w:val="18"/>
              </w:rPr>
              <w:t xml:space="preserve"> </w:t>
            </w:r>
            <w:r>
              <w:rPr>
                <w:sz w:val="18"/>
              </w:rPr>
              <w:t>report</w:t>
            </w:r>
            <w:r>
              <w:rPr>
                <w:spacing w:val="10"/>
                <w:sz w:val="18"/>
              </w:rPr>
              <w:t xml:space="preserve"> </w:t>
            </w:r>
            <w:r>
              <w:rPr>
                <w:sz w:val="18"/>
              </w:rPr>
              <w:t>is</w:t>
            </w:r>
          </w:p>
          <w:p w:rsidR="00365C3E" w:rsidRDefault="00533A87">
            <w:pPr>
              <w:pStyle w:val="TableParagraph"/>
              <w:spacing w:line="204" w:lineRule="exact"/>
              <w:ind w:left="105"/>
              <w:jc w:val="both"/>
              <w:rPr>
                <w:sz w:val="18"/>
              </w:rPr>
            </w:pPr>
            <w:proofErr w:type="gramStart"/>
            <w:r>
              <w:rPr>
                <w:sz w:val="18"/>
              </w:rPr>
              <w:t>mentioned</w:t>
            </w:r>
            <w:proofErr w:type="gramEnd"/>
            <w:r>
              <w:rPr>
                <w:spacing w:val="-2"/>
                <w:sz w:val="18"/>
              </w:rPr>
              <w:t xml:space="preserve"> </w:t>
            </w:r>
            <w:r>
              <w:rPr>
                <w:sz w:val="18"/>
              </w:rPr>
              <w:t>from the</w:t>
            </w:r>
            <w:r>
              <w:rPr>
                <w:spacing w:val="-1"/>
                <w:sz w:val="18"/>
              </w:rPr>
              <w:t xml:space="preserve"> </w:t>
            </w:r>
            <w:r>
              <w:rPr>
                <w:sz w:val="18"/>
              </w:rPr>
              <w:t>documents like</w:t>
            </w:r>
            <w:r>
              <w:rPr>
                <w:spacing w:val="-3"/>
                <w:sz w:val="18"/>
              </w:rPr>
              <w:t xml:space="preserve"> </w:t>
            </w:r>
            <w:r>
              <w:rPr>
                <w:sz w:val="18"/>
              </w:rPr>
              <w:t>owners</w:t>
            </w:r>
            <w:r>
              <w:rPr>
                <w:spacing w:val="-1"/>
                <w:sz w:val="18"/>
              </w:rPr>
              <w:t xml:space="preserve"> </w:t>
            </w:r>
            <w:r>
              <w:rPr>
                <w:sz w:val="18"/>
              </w:rPr>
              <w:t>name,</w:t>
            </w:r>
            <w:r>
              <w:rPr>
                <w:spacing w:val="-3"/>
                <w:sz w:val="18"/>
              </w:rPr>
              <w:t xml:space="preserve"> </w:t>
            </w:r>
            <w:r>
              <w:rPr>
                <w:sz w:val="18"/>
              </w:rPr>
              <w:t>etc.,</w:t>
            </w:r>
            <w:r>
              <w:rPr>
                <w:spacing w:val="-1"/>
                <w:sz w:val="18"/>
              </w:rPr>
              <w:t xml:space="preserve"> </w:t>
            </w:r>
            <w:r>
              <w:rPr>
                <w:sz w:val="18"/>
              </w:rPr>
              <w:t>it</w:t>
            </w:r>
            <w:r>
              <w:rPr>
                <w:spacing w:val="-3"/>
                <w:sz w:val="18"/>
              </w:rPr>
              <w:t xml:space="preserve"> </w:t>
            </w:r>
            <w:r>
              <w:rPr>
                <w:sz w:val="18"/>
              </w:rPr>
              <w:t>is</w:t>
            </w:r>
            <w:r>
              <w:rPr>
                <w:spacing w:val="-2"/>
                <w:sz w:val="18"/>
              </w:rPr>
              <w:t xml:space="preserve"> </w:t>
            </w:r>
            <w:r>
              <w:rPr>
                <w:sz w:val="18"/>
              </w:rPr>
              <w:t>only</w:t>
            </w:r>
            <w:r>
              <w:rPr>
                <w:spacing w:val="-3"/>
                <w:sz w:val="18"/>
              </w:rPr>
              <w:t xml:space="preserve"> </w:t>
            </w:r>
            <w:r>
              <w:rPr>
                <w:sz w:val="18"/>
              </w:rPr>
              <w:t>for</w:t>
            </w:r>
            <w:r>
              <w:rPr>
                <w:spacing w:val="-2"/>
                <w:sz w:val="18"/>
              </w:rPr>
              <w:t xml:space="preserve"> </w:t>
            </w:r>
            <w:r>
              <w:rPr>
                <w:sz w:val="18"/>
              </w:rPr>
              <w:t>illustration</w:t>
            </w:r>
            <w:r>
              <w:rPr>
                <w:spacing w:val="-3"/>
                <w:sz w:val="18"/>
              </w:rPr>
              <w:t xml:space="preserve"> </w:t>
            </w:r>
            <w:r>
              <w:rPr>
                <w:sz w:val="18"/>
              </w:rPr>
              <w:t>purpose</w:t>
            </w:r>
            <w:r>
              <w:rPr>
                <w:spacing w:val="-3"/>
                <w:sz w:val="18"/>
              </w:rPr>
              <w:t xml:space="preserve"> </w:t>
            </w:r>
            <w:r>
              <w:rPr>
                <w:sz w:val="18"/>
              </w:rPr>
              <w:t>and</w:t>
            </w:r>
            <w:r>
              <w:rPr>
                <w:spacing w:val="-5"/>
                <w:sz w:val="18"/>
              </w:rPr>
              <w:t xml:space="preserve"> </w:t>
            </w:r>
            <w:r>
              <w:rPr>
                <w:sz w:val="18"/>
              </w:rPr>
              <w:t>may</w:t>
            </w:r>
            <w:r>
              <w:rPr>
                <w:spacing w:val="-3"/>
                <w:sz w:val="18"/>
              </w:rPr>
              <w:t xml:space="preserve"> </w:t>
            </w:r>
            <w:r>
              <w:rPr>
                <w:sz w:val="18"/>
              </w:rPr>
              <w:t>not</w:t>
            </w:r>
            <w:r>
              <w:rPr>
                <w:spacing w:val="-3"/>
                <w:sz w:val="18"/>
              </w:rPr>
              <w:t xml:space="preserve"> </w:t>
            </w:r>
            <w:r>
              <w:rPr>
                <w:sz w:val="18"/>
              </w:rPr>
              <w:t>necessary</w:t>
            </w:r>
            <w:r>
              <w:rPr>
                <w:spacing w:val="-3"/>
                <w:sz w:val="18"/>
              </w:rPr>
              <w:t xml:space="preserve"> </w:t>
            </w:r>
            <w:r>
              <w:rPr>
                <w:sz w:val="18"/>
              </w:rPr>
              <w:t>represent</w:t>
            </w:r>
            <w:r>
              <w:rPr>
                <w:spacing w:val="-3"/>
                <w:sz w:val="18"/>
              </w:rPr>
              <w:t xml:space="preserve"> </w:t>
            </w:r>
            <w:r>
              <w:rPr>
                <w:sz w:val="18"/>
              </w:rPr>
              <w:t>accuracy.</w:t>
            </w:r>
          </w:p>
        </w:tc>
      </w:tr>
      <w:tr w:rsidR="00365C3E" w:rsidTr="00FF586F">
        <w:trPr>
          <w:trHeight w:val="1115"/>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59" w:lineRule="auto"/>
              <w:ind w:left="105" w:right="96"/>
              <w:jc w:val="both"/>
              <w:rPr>
                <w:sz w:val="18"/>
              </w:rPr>
            </w:pPr>
            <w:r>
              <w:rPr>
                <w:sz w:val="18"/>
              </w:rPr>
              <w:t>The</w:t>
            </w:r>
            <w:r>
              <w:rPr>
                <w:spacing w:val="-6"/>
                <w:sz w:val="18"/>
              </w:rPr>
              <w:t xml:space="preserve"> </w:t>
            </w:r>
            <w:r>
              <w:rPr>
                <w:sz w:val="18"/>
              </w:rPr>
              <w:t>report</w:t>
            </w:r>
            <w:r>
              <w:rPr>
                <w:spacing w:val="-7"/>
                <w:sz w:val="18"/>
              </w:rPr>
              <w:t xml:space="preserve"> </w:t>
            </w:r>
            <w:r>
              <w:rPr>
                <w:sz w:val="18"/>
              </w:rPr>
              <w:t>assumes</w:t>
            </w:r>
            <w:r>
              <w:rPr>
                <w:spacing w:val="-4"/>
                <w:sz w:val="18"/>
              </w:rPr>
              <w:t xml:space="preserve"> </w:t>
            </w:r>
            <w:r>
              <w:rPr>
                <w:sz w:val="18"/>
              </w:rPr>
              <w:t>that</w:t>
            </w:r>
            <w:r>
              <w:rPr>
                <w:spacing w:val="-8"/>
                <w:sz w:val="18"/>
              </w:rPr>
              <w:t xml:space="preserve"> </w:t>
            </w:r>
            <w:r>
              <w:rPr>
                <w:sz w:val="18"/>
              </w:rPr>
              <w:t>the</w:t>
            </w:r>
            <w:r>
              <w:rPr>
                <w:spacing w:val="-7"/>
                <w:sz w:val="18"/>
              </w:rPr>
              <w:t xml:space="preserve"> </w:t>
            </w:r>
            <w:r>
              <w:rPr>
                <w:sz w:val="18"/>
              </w:rPr>
              <w:t>borrower/company/business/asset</w:t>
            </w:r>
            <w:r>
              <w:rPr>
                <w:spacing w:val="-8"/>
                <w:sz w:val="18"/>
              </w:rPr>
              <w:t xml:space="preserve"> </w:t>
            </w:r>
            <w:r>
              <w:rPr>
                <w:sz w:val="18"/>
              </w:rPr>
              <w:t>complies</w:t>
            </w:r>
            <w:r>
              <w:rPr>
                <w:spacing w:val="-7"/>
                <w:sz w:val="18"/>
              </w:rPr>
              <w:t xml:space="preserve"> </w:t>
            </w:r>
            <w:r>
              <w:rPr>
                <w:sz w:val="18"/>
              </w:rPr>
              <w:t>fully</w:t>
            </w:r>
            <w:r>
              <w:rPr>
                <w:spacing w:val="-7"/>
                <w:sz w:val="18"/>
              </w:rPr>
              <w:t xml:space="preserve"> </w:t>
            </w:r>
            <w:r>
              <w:rPr>
                <w:sz w:val="18"/>
              </w:rPr>
              <w:t>with</w:t>
            </w:r>
            <w:r>
              <w:rPr>
                <w:spacing w:val="-5"/>
                <w:sz w:val="18"/>
              </w:rPr>
              <w:t xml:space="preserve"> </w:t>
            </w:r>
            <w:r>
              <w:rPr>
                <w:sz w:val="18"/>
              </w:rPr>
              <w:t>relevant</w:t>
            </w:r>
            <w:r>
              <w:rPr>
                <w:spacing w:val="-7"/>
                <w:sz w:val="18"/>
              </w:rPr>
              <w:t xml:space="preserve"> </w:t>
            </w:r>
            <w:r>
              <w:rPr>
                <w:sz w:val="18"/>
              </w:rPr>
              <w:t>laws</w:t>
            </w:r>
            <w:r>
              <w:rPr>
                <w:spacing w:val="-5"/>
                <w:sz w:val="18"/>
              </w:rPr>
              <w:t xml:space="preserve"> </w:t>
            </w:r>
            <w:r>
              <w:rPr>
                <w:sz w:val="18"/>
              </w:rPr>
              <w:t>and</w:t>
            </w:r>
            <w:r>
              <w:rPr>
                <w:spacing w:val="-5"/>
                <w:sz w:val="18"/>
              </w:rPr>
              <w:t xml:space="preserve"> </w:t>
            </w:r>
            <w:r>
              <w:rPr>
                <w:sz w:val="18"/>
              </w:rPr>
              <w:t>regulations</w:t>
            </w:r>
            <w:r>
              <w:rPr>
                <w:spacing w:val="-7"/>
                <w:sz w:val="18"/>
              </w:rPr>
              <w:t xml:space="preserve"> </w:t>
            </w:r>
            <w:r>
              <w:rPr>
                <w:sz w:val="18"/>
              </w:rPr>
              <w:t>applicable</w:t>
            </w:r>
            <w:r>
              <w:rPr>
                <w:spacing w:val="-5"/>
                <w:sz w:val="18"/>
              </w:rPr>
              <w:t xml:space="preserve"> </w:t>
            </w:r>
            <w:r>
              <w:rPr>
                <w:sz w:val="18"/>
              </w:rPr>
              <w:t>in</w:t>
            </w:r>
            <w:r>
              <w:rPr>
                <w:spacing w:val="-7"/>
                <w:sz w:val="18"/>
              </w:rPr>
              <w:t xml:space="preserve"> </w:t>
            </w:r>
            <w:r>
              <w:rPr>
                <w:sz w:val="18"/>
              </w:rPr>
              <w:t>its</w:t>
            </w:r>
            <w:r>
              <w:rPr>
                <w:spacing w:val="-7"/>
                <w:sz w:val="18"/>
              </w:rPr>
              <w:t xml:space="preserve"> </w:t>
            </w:r>
            <w:r>
              <w:rPr>
                <w:sz w:val="18"/>
              </w:rPr>
              <w:t>area</w:t>
            </w:r>
            <w:r>
              <w:rPr>
                <w:spacing w:val="1"/>
                <w:sz w:val="18"/>
              </w:rPr>
              <w:t xml:space="preserve"> </w:t>
            </w:r>
            <w:r>
              <w:rPr>
                <w:sz w:val="18"/>
              </w:rPr>
              <w:t>of</w:t>
            </w:r>
            <w:r>
              <w:rPr>
                <w:spacing w:val="-10"/>
                <w:sz w:val="18"/>
              </w:rPr>
              <w:t xml:space="preserve"> </w:t>
            </w:r>
            <w:r>
              <w:rPr>
                <w:sz w:val="18"/>
              </w:rPr>
              <w:t>operations</w:t>
            </w:r>
            <w:r>
              <w:rPr>
                <w:spacing w:val="-12"/>
                <w:sz w:val="18"/>
              </w:rPr>
              <w:t xml:space="preserve"> </w:t>
            </w:r>
            <w:r>
              <w:rPr>
                <w:sz w:val="18"/>
              </w:rPr>
              <w:t>and</w:t>
            </w:r>
            <w:r>
              <w:rPr>
                <w:spacing w:val="-11"/>
                <w:sz w:val="18"/>
              </w:rPr>
              <w:t xml:space="preserve"> </w:t>
            </w:r>
            <w:r>
              <w:rPr>
                <w:sz w:val="18"/>
              </w:rPr>
              <w:t>usage</w:t>
            </w:r>
            <w:r>
              <w:rPr>
                <w:spacing w:val="-10"/>
                <w:sz w:val="18"/>
              </w:rPr>
              <w:t xml:space="preserve"> </w:t>
            </w:r>
            <w:r>
              <w:rPr>
                <w:sz w:val="18"/>
              </w:rPr>
              <w:t>unless</w:t>
            </w:r>
            <w:r>
              <w:rPr>
                <w:spacing w:val="-8"/>
                <w:sz w:val="18"/>
              </w:rPr>
              <w:t xml:space="preserve"> </w:t>
            </w:r>
            <w:r>
              <w:rPr>
                <w:sz w:val="18"/>
              </w:rPr>
              <w:t>otherwise</w:t>
            </w:r>
            <w:r>
              <w:rPr>
                <w:spacing w:val="-12"/>
                <w:sz w:val="18"/>
              </w:rPr>
              <w:t xml:space="preserve"> </w:t>
            </w:r>
            <w:r>
              <w:rPr>
                <w:sz w:val="18"/>
              </w:rPr>
              <w:t>stated,</w:t>
            </w:r>
            <w:r>
              <w:rPr>
                <w:spacing w:val="-11"/>
                <w:sz w:val="18"/>
              </w:rPr>
              <w:t xml:space="preserve"> </w:t>
            </w:r>
            <w:r>
              <w:rPr>
                <w:sz w:val="18"/>
              </w:rPr>
              <w:t>and</w:t>
            </w:r>
            <w:r>
              <w:rPr>
                <w:spacing w:val="-12"/>
                <w:sz w:val="18"/>
              </w:rPr>
              <w:t xml:space="preserve"> </w:t>
            </w:r>
            <w:r>
              <w:rPr>
                <w:sz w:val="18"/>
              </w:rPr>
              <w:t>that</w:t>
            </w:r>
            <w:r>
              <w:rPr>
                <w:spacing w:val="-10"/>
                <w:sz w:val="18"/>
              </w:rPr>
              <w:t xml:space="preserve"> </w:t>
            </w:r>
            <w:r>
              <w:rPr>
                <w:sz w:val="18"/>
              </w:rPr>
              <w:t>the</w:t>
            </w:r>
            <w:r>
              <w:rPr>
                <w:spacing w:val="-9"/>
                <w:sz w:val="18"/>
              </w:rPr>
              <w:t xml:space="preserve"> </w:t>
            </w:r>
            <w:r>
              <w:rPr>
                <w:sz w:val="18"/>
              </w:rPr>
              <w:t>companies/business/assets</w:t>
            </w:r>
            <w:r>
              <w:rPr>
                <w:spacing w:val="-12"/>
                <w:sz w:val="18"/>
              </w:rPr>
              <w:t xml:space="preserve"> </w:t>
            </w:r>
            <w:r>
              <w:rPr>
                <w:sz w:val="18"/>
              </w:rPr>
              <w:t>is</w:t>
            </w:r>
            <w:r>
              <w:rPr>
                <w:spacing w:val="-11"/>
                <w:sz w:val="18"/>
              </w:rPr>
              <w:t xml:space="preserve"> </w:t>
            </w:r>
            <w:r>
              <w:rPr>
                <w:sz w:val="18"/>
              </w:rPr>
              <w:t>managed</w:t>
            </w:r>
            <w:r>
              <w:rPr>
                <w:spacing w:val="-12"/>
                <w:sz w:val="18"/>
              </w:rPr>
              <w:t xml:space="preserve"> </w:t>
            </w:r>
            <w:r>
              <w:rPr>
                <w:sz w:val="18"/>
              </w:rPr>
              <w:t>in</w:t>
            </w:r>
            <w:r>
              <w:rPr>
                <w:spacing w:val="-11"/>
                <w:sz w:val="18"/>
              </w:rPr>
              <w:t xml:space="preserve"> </w:t>
            </w:r>
            <w:r>
              <w:rPr>
                <w:sz w:val="18"/>
              </w:rPr>
              <w:t>a</w:t>
            </w:r>
            <w:r>
              <w:rPr>
                <w:spacing w:val="-12"/>
                <w:sz w:val="18"/>
              </w:rPr>
              <w:t xml:space="preserve"> </w:t>
            </w:r>
            <w:r>
              <w:rPr>
                <w:sz w:val="18"/>
              </w:rPr>
              <w:t>competent</w:t>
            </w:r>
            <w:r>
              <w:rPr>
                <w:spacing w:val="-11"/>
                <w:sz w:val="18"/>
              </w:rPr>
              <w:t xml:space="preserve"> </w:t>
            </w:r>
            <w:r>
              <w:rPr>
                <w:sz w:val="18"/>
              </w:rPr>
              <w:t>and</w:t>
            </w:r>
            <w:r>
              <w:rPr>
                <w:spacing w:val="-12"/>
                <w:sz w:val="18"/>
              </w:rPr>
              <w:t xml:space="preserve"> </w:t>
            </w:r>
            <w:r>
              <w:rPr>
                <w:sz w:val="18"/>
              </w:rPr>
              <w:t>responsible</w:t>
            </w:r>
            <w:r>
              <w:rPr>
                <w:spacing w:val="1"/>
                <w:sz w:val="18"/>
              </w:rPr>
              <w:t xml:space="preserve"> </w:t>
            </w:r>
            <w:r>
              <w:rPr>
                <w:sz w:val="18"/>
              </w:rPr>
              <w:t>manner. Further, as specifically stated to the contrary, this report has given no consideration to matters of a legal nature, including</w:t>
            </w:r>
            <w:r>
              <w:rPr>
                <w:spacing w:val="1"/>
                <w:sz w:val="18"/>
              </w:rPr>
              <w:t xml:space="preserve"> </w:t>
            </w:r>
            <w:r>
              <w:rPr>
                <w:sz w:val="18"/>
              </w:rPr>
              <w:t>issues</w:t>
            </w:r>
            <w:r>
              <w:rPr>
                <w:spacing w:val="-1"/>
                <w:sz w:val="18"/>
              </w:rPr>
              <w:t xml:space="preserve"> </w:t>
            </w:r>
            <w:r>
              <w:rPr>
                <w:sz w:val="18"/>
              </w:rPr>
              <w:t>of</w:t>
            </w:r>
            <w:r>
              <w:rPr>
                <w:spacing w:val="-2"/>
                <w:sz w:val="18"/>
              </w:rPr>
              <w:t xml:space="preserve"> </w:t>
            </w:r>
            <w:r>
              <w:rPr>
                <w:sz w:val="18"/>
              </w:rPr>
              <w:t>legal</w:t>
            </w:r>
            <w:r>
              <w:rPr>
                <w:spacing w:val="-1"/>
                <w:sz w:val="18"/>
              </w:rPr>
              <w:t xml:space="preserve"> </w:t>
            </w:r>
            <w:r>
              <w:rPr>
                <w:sz w:val="18"/>
              </w:rPr>
              <w:t>title</w:t>
            </w:r>
            <w:r>
              <w:rPr>
                <w:spacing w:val="-2"/>
                <w:sz w:val="18"/>
              </w:rPr>
              <w:t xml:space="preserve"> </w:t>
            </w:r>
            <w:r>
              <w:rPr>
                <w:sz w:val="18"/>
              </w:rPr>
              <w:t>and</w:t>
            </w:r>
            <w:r>
              <w:rPr>
                <w:spacing w:val="-2"/>
                <w:sz w:val="18"/>
              </w:rPr>
              <w:t xml:space="preserve"> </w:t>
            </w:r>
            <w:r>
              <w:rPr>
                <w:sz w:val="18"/>
              </w:rPr>
              <w:t>compliance</w:t>
            </w:r>
            <w:r>
              <w:rPr>
                <w:spacing w:val="-1"/>
                <w:sz w:val="18"/>
              </w:rPr>
              <w:t xml:space="preserve"> </w:t>
            </w:r>
            <w:r>
              <w:rPr>
                <w:sz w:val="18"/>
              </w:rPr>
              <w:t>with</w:t>
            </w:r>
            <w:r>
              <w:rPr>
                <w:spacing w:val="1"/>
                <w:sz w:val="18"/>
              </w:rPr>
              <w:t xml:space="preserve"> </w:t>
            </w:r>
            <w:r>
              <w:rPr>
                <w:sz w:val="18"/>
              </w:rPr>
              <w:t>relevant</w:t>
            </w:r>
            <w:r>
              <w:rPr>
                <w:spacing w:val="-2"/>
                <w:sz w:val="18"/>
              </w:rPr>
              <w:t xml:space="preserve"> </w:t>
            </w:r>
            <w:r>
              <w:rPr>
                <w:sz w:val="18"/>
              </w:rPr>
              <w:t>laws,</w:t>
            </w:r>
            <w:r>
              <w:rPr>
                <w:spacing w:val="-1"/>
                <w:sz w:val="18"/>
              </w:rPr>
              <w:t xml:space="preserve"> </w:t>
            </w:r>
            <w:r>
              <w:rPr>
                <w:sz w:val="18"/>
              </w:rPr>
              <w:t>and</w:t>
            </w:r>
            <w:r>
              <w:rPr>
                <w:spacing w:val="-2"/>
                <w:sz w:val="18"/>
              </w:rPr>
              <w:t xml:space="preserve"> </w:t>
            </w:r>
            <w:r>
              <w:rPr>
                <w:sz w:val="18"/>
              </w:rPr>
              <w:t>litigations and</w:t>
            </w:r>
            <w:r>
              <w:rPr>
                <w:spacing w:val="-2"/>
                <w:sz w:val="18"/>
              </w:rPr>
              <w:t xml:space="preserve"> </w:t>
            </w:r>
            <w:r>
              <w:rPr>
                <w:sz w:val="18"/>
              </w:rPr>
              <w:t>other</w:t>
            </w:r>
            <w:r>
              <w:rPr>
                <w:spacing w:val="-2"/>
                <w:sz w:val="18"/>
              </w:rPr>
              <w:t xml:space="preserve"> </w:t>
            </w:r>
            <w:r>
              <w:rPr>
                <w:sz w:val="18"/>
              </w:rPr>
              <w:t>contingent</w:t>
            </w:r>
            <w:r>
              <w:rPr>
                <w:spacing w:val="-1"/>
                <w:sz w:val="18"/>
              </w:rPr>
              <w:t xml:space="preserve"> </w:t>
            </w:r>
            <w:r>
              <w:rPr>
                <w:sz w:val="18"/>
              </w:rPr>
              <w:t>liabilities</w:t>
            </w:r>
            <w:r>
              <w:rPr>
                <w:spacing w:val="-1"/>
                <w:sz w:val="18"/>
              </w:rPr>
              <w:t xml:space="preserve"> </w:t>
            </w:r>
            <w:r>
              <w:rPr>
                <w:sz w:val="18"/>
              </w:rPr>
              <w:t>that</w:t>
            </w:r>
            <w:r>
              <w:rPr>
                <w:spacing w:val="-1"/>
                <w:sz w:val="18"/>
              </w:rPr>
              <w:t xml:space="preserve"> </w:t>
            </w:r>
            <w:r>
              <w:rPr>
                <w:sz w:val="18"/>
              </w:rPr>
              <w:t>are</w:t>
            </w:r>
            <w:r>
              <w:rPr>
                <w:spacing w:val="-2"/>
                <w:sz w:val="18"/>
              </w:rPr>
              <w:t xml:space="preserve"> </w:t>
            </w:r>
            <w:r>
              <w:rPr>
                <w:sz w:val="18"/>
              </w:rPr>
              <w:t>not recorded/reflected</w:t>
            </w:r>
            <w:r>
              <w:rPr>
                <w:spacing w:val="-1"/>
                <w:sz w:val="18"/>
              </w:rPr>
              <w:t xml:space="preserve"> </w:t>
            </w:r>
            <w:r>
              <w:rPr>
                <w:sz w:val="18"/>
              </w:rPr>
              <w:t>in</w:t>
            </w:r>
          </w:p>
          <w:p w:rsidR="00365C3E" w:rsidRDefault="00533A87">
            <w:pPr>
              <w:pStyle w:val="TableParagraph"/>
              <w:spacing w:line="202" w:lineRule="exact"/>
              <w:ind w:left="105"/>
              <w:jc w:val="both"/>
              <w:rPr>
                <w:sz w:val="18"/>
              </w:rPr>
            </w:pPr>
            <w:proofErr w:type="gramStart"/>
            <w:r>
              <w:rPr>
                <w:sz w:val="18"/>
              </w:rPr>
              <w:t>the</w:t>
            </w:r>
            <w:proofErr w:type="gramEnd"/>
            <w:r>
              <w:rPr>
                <w:spacing w:val="-3"/>
                <w:sz w:val="18"/>
              </w:rPr>
              <w:t xml:space="preserve"> </w:t>
            </w:r>
            <w:r>
              <w:rPr>
                <w:sz w:val="18"/>
              </w:rPr>
              <w:t>documents/</w:t>
            </w:r>
            <w:r>
              <w:rPr>
                <w:spacing w:val="-4"/>
                <w:sz w:val="18"/>
              </w:rPr>
              <w:t xml:space="preserve"> </w:t>
            </w:r>
            <w:r>
              <w:rPr>
                <w:sz w:val="18"/>
              </w:rPr>
              <w:t>details/</w:t>
            </w:r>
            <w:r>
              <w:rPr>
                <w:spacing w:val="-3"/>
                <w:sz w:val="18"/>
              </w:rPr>
              <w:t xml:space="preserve"> </w:t>
            </w:r>
            <w:r>
              <w:rPr>
                <w:sz w:val="18"/>
              </w:rPr>
              <w:t>information/</w:t>
            </w:r>
            <w:r>
              <w:rPr>
                <w:spacing w:val="-2"/>
                <w:sz w:val="18"/>
              </w:rPr>
              <w:t xml:space="preserve"> </w:t>
            </w:r>
            <w:r>
              <w:rPr>
                <w:sz w:val="18"/>
              </w:rPr>
              <w:t>data</w:t>
            </w:r>
            <w:r>
              <w:rPr>
                <w:spacing w:val="-2"/>
                <w:sz w:val="18"/>
              </w:rPr>
              <w:t xml:space="preserve"> </w:t>
            </w:r>
            <w:r>
              <w:rPr>
                <w:sz w:val="18"/>
              </w:rPr>
              <w:t>provided</w:t>
            </w:r>
            <w:r>
              <w:rPr>
                <w:spacing w:val="-3"/>
                <w:sz w:val="18"/>
              </w:rPr>
              <w:t xml:space="preserve"> </w:t>
            </w:r>
            <w:r>
              <w:rPr>
                <w:sz w:val="18"/>
              </w:rPr>
              <w:t>to</w:t>
            </w:r>
            <w:r>
              <w:rPr>
                <w:spacing w:val="-2"/>
                <w:sz w:val="18"/>
              </w:rPr>
              <w:t xml:space="preserve"> </w:t>
            </w:r>
            <w:r>
              <w:rPr>
                <w:sz w:val="18"/>
              </w:rPr>
              <w:t>us.</w:t>
            </w:r>
          </w:p>
        </w:tc>
      </w:tr>
      <w:tr w:rsidR="00365C3E" w:rsidTr="00FF586F">
        <w:trPr>
          <w:trHeight w:val="446"/>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06" w:lineRule="exact"/>
              <w:ind w:left="105"/>
              <w:rPr>
                <w:sz w:val="18"/>
              </w:rPr>
            </w:pPr>
            <w:r>
              <w:rPr>
                <w:sz w:val="18"/>
              </w:rPr>
              <w:t>This</w:t>
            </w:r>
            <w:r>
              <w:rPr>
                <w:spacing w:val="5"/>
                <w:sz w:val="18"/>
              </w:rPr>
              <w:t xml:space="preserve"> </w:t>
            </w:r>
            <w:r>
              <w:rPr>
                <w:sz w:val="18"/>
              </w:rPr>
              <w:t>valuation</w:t>
            </w:r>
            <w:r>
              <w:rPr>
                <w:spacing w:val="2"/>
                <w:sz w:val="18"/>
              </w:rPr>
              <w:t xml:space="preserve"> </w:t>
            </w:r>
            <w:r>
              <w:rPr>
                <w:sz w:val="18"/>
              </w:rPr>
              <w:t>report</w:t>
            </w:r>
            <w:r>
              <w:rPr>
                <w:spacing w:val="2"/>
                <w:sz w:val="18"/>
              </w:rPr>
              <w:t xml:space="preserve"> </w:t>
            </w:r>
            <w:r>
              <w:rPr>
                <w:sz w:val="18"/>
              </w:rPr>
              <w:t>is</w:t>
            </w:r>
            <w:r>
              <w:rPr>
                <w:spacing w:val="4"/>
                <w:sz w:val="18"/>
              </w:rPr>
              <w:t xml:space="preserve"> </w:t>
            </w:r>
            <w:r>
              <w:rPr>
                <w:sz w:val="18"/>
              </w:rPr>
              <w:t>not</w:t>
            </w:r>
            <w:r>
              <w:rPr>
                <w:spacing w:val="2"/>
                <w:sz w:val="18"/>
              </w:rPr>
              <w:t xml:space="preserve"> </w:t>
            </w:r>
            <w:r>
              <w:rPr>
                <w:sz w:val="18"/>
              </w:rPr>
              <w:t>a</w:t>
            </w:r>
            <w:r>
              <w:rPr>
                <w:spacing w:val="2"/>
                <w:sz w:val="18"/>
              </w:rPr>
              <w:t xml:space="preserve"> </w:t>
            </w:r>
            <w:r>
              <w:rPr>
                <w:sz w:val="18"/>
              </w:rPr>
              <w:t>qualification</w:t>
            </w:r>
            <w:r>
              <w:rPr>
                <w:spacing w:val="5"/>
                <w:sz w:val="18"/>
              </w:rPr>
              <w:t xml:space="preserve"> </w:t>
            </w:r>
            <w:r>
              <w:rPr>
                <w:sz w:val="18"/>
              </w:rPr>
              <w:t>for</w:t>
            </w:r>
            <w:r>
              <w:rPr>
                <w:spacing w:val="2"/>
                <w:sz w:val="18"/>
              </w:rPr>
              <w:t xml:space="preserve"> </w:t>
            </w:r>
            <w:r>
              <w:rPr>
                <w:sz w:val="18"/>
              </w:rPr>
              <w:t>accuracy</w:t>
            </w:r>
            <w:r>
              <w:rPr>
                <w:spacing w:val="3"/>
                <w:sz w:val="18"/>
              </w:rPr>
              <w:t xml:space="preserve"> </w:t>
            </w:r>
            <w:r>
              <w:rPr>
                <w:sz w:val="18"/>
              </w:rPr>
              <w:t>of</w:t>
            </w:r>
            <w:r>
              <w:rPr>
                <w:spacing w:val="11"/>
                <w:sz w:val="18"/>
              </w:rPr>
              <w:t xml:space="preserve"> </w:t>
            </w:r>
            <w:r>
              <w:rPr>
                <w:sz w:val="18"/>
              </w:rPr>
              <w:t>land</w:t>
            </w:r>
            <w:r>
              <w:rPr>
                <w:spacing w:val="5"/>
                <w:sz w:val="18"/>
              </w:rPr>
              <w:t xml:space="preserve"> </w:t>
            </w:r>
            <w:r>
              <w:rPr>
                <w:sz w:val="18"/>
              </w:rPr>
              <w:t>boundaries,</w:t>
            </w:r>
            <w:r>
              <w:rPr>
                <w:spacing w:val="2"/>
                <w:sz w:val="18"/>
              </w:rPr>
              <w:t xml:space="preserve"> </w:t>
            </w:r>
            <w:r>
              <w:rPr>
                <w:sz w:val="18"/>
              </w:rPr>
              <w:t>schedule</w:t>
            </w:r>
            <w:r>
              <w:rPr>
                <w:spacing w:val="4"/>
                <w:sz w:val="18"/>
              </w:rPr>
              <w:t xml:space="preserve"> </w:t>
            </w:r>
            <w:r>
              <w:rPr>
                <w:sz w:val="18"/>
              </w:rPr>
              <w:t>(in</w:t>
            </w:r>
            <w:r>
              <w:rPr>
                <w:spacing w:val="3"/>
                <w:sz w:val="18"/>
              </w:rPr>
              <w:t xml:space="preserve"> </w:t>
            </w:r>
            <w:r>
              <w:rPr>
                <w:sz w:val="18"/>
              </w:rPr>
              <w:t>physical</w:t>
            </w:r>
            <w:r>
              <w:rPr>
                <w:spacing w:val="2"/>
                <w:sz w:val="18"/>
              </w:rPr>
              <w:t xml:space="preserve"> </w:t>
            </w:r>
            <w:r>
              <w:rPr>
                <w:sz w:val="18"/>
              </w:rPr>
              <w:t>terms),</w:t>
            </w:r>
            <w:r>
              <w:rPr>
                <w:spacing w:val="4"/>
                <w:sz w:val="18"/>
              </w:rPr>
              <w:t xml:space="preserve"> </w:t>
            </w:r>
            <w:r>
              <w:rPr>
                <w:sz w:val="18"/>
              </w:rPr>
              <w:t>dimensions</w:t>
            </w:r>
            <w:r>
              <w:rPr>
                <w:spacing w:val="5"/>
                <w:sz w:val="18"/>
              </w:rPr>
              <w:t xml:space="preserve"> </w:t>
            </w:r>
            <w:r>
              <w:rPr>
                <w:sz w:val="18"/>
              </w:rPr>
              <w:t>&amp;</w:t>
            </w:r>
            <w:r>
              <w:rPr>
                <w:spacing w:val="2"/>
                <w:sz w:val="18"/>
              </w:rPr>
              <w:t xml:space="preserve"> </w:t>
            </w:r>
            <w:r>
              <w:rPr>
                <w:sz w:val="18"/>
              </w:rPr>
              <w:t>identification.</w:t>
            </w:r>
          </w:p>
          <w:p w:rsidR="00365C3E" w:rsidRDefault="00533A87">
            <w:pPr>
              <w:pStyle w:val="TableParagraph"/>
              <w:spacing w:before="16" w:line="204" w:lineRule="exact"/>
              <w:ind w:left="105"/>
              <w:rPr>
                <w:sz w:val="18"/>
              </w:rPr>
            </w:pPr>
            <w:r>
              <w:rPr>
                <w:sz w:val="18"/>
              </w:rPr>
              <w:t>For</w:t>
            </w:r>
            <w:r>
              <w:rPr>
                <w:spacing w:val="-2"/>
                <w:sz w:val="18"/>
              </w:rPr>
              <w:t xml:space="preserve"> </w:t>
            </w:r>
            <w:r>
              <w:rPr>
                <w:sz w:val="18"/>
              </w:rPr>
              <w:t>this land/</w:t>
            </w:r>
            <w:r>
              <w:rPr>
                <w:spacing w:val="-3"/>
                <w:sz w:val="18"/>
              </w:rPr>
              <w:t xml:space="preserve"> </w:t>
            </w:r>
            <w:r>
              <w:rPr>
                <w:sz w:val="18"/>
              </w:rPr>
              <w:t>property</w:t>
            </w:r>
            <w:r>
              <w:rPr>
                <w:spacing w:val="-2"/>
                <w:sz w:val="18"/>
              </w:rPr>
              <w:t xml:space="preserve"> </w:t>
            </w:r>
            <w:r>
              <w:rPr>
                <w:sz w:val="18"/>
              </w:rPr>
              <w:t>survey</w:t>
            </w:r>
            <w:r>
              <w:rPr>
                <w:spacing w:val="-4"/>
                <w:sz w:val="18"/>
              </w:rPr>
              <w:t xml:space="preserve"> </w:t>
            </w:r>
            <w:r>
              <w:rPr>
                <w:sz w:val="18"/>
              </w:rPr>
              <w:t>report</w:t>
            </w:r>
            <w:r>
              <w:rPr>
                <w:spacing w:val="-3"/>
                <w:sz w:val="18"/>
              </w:rPr>
              <w:t xml:space="preserve"> </w:t>
            </w:r>
            <w:r>
              <w:rPr>
                <w:sz w:val="18"/>
              </w:rPr>
              <w:t>can</w:t>
            </w:r>
            <w:r>
              <w:rPr>
                <w:spacing w:val="-3"/>
                <w:sz w:val="18"/>
              </w:rPr>
              <w:t xml:space="preserve"> </w:t>
            </w:r>
            <w:r>
              <w:rPr>
                <w:sz w:val="18"/>
              </w:rPr>
              <w:t>be</w:t>
            </w:r>
            <w:r>
              <w:rPr>
                <w:spacing w:val="-3"/>
                <w:sz w:val="18"/>
              </w:rPr>
              <w:t xml:space="preserve"> </w:t>
            </w:r>
            <w:r>
              <w:rPr>
                <w:sz w:val="18"/>
              </w:rPr>
              <w:t>sought</w:t>
            </w:r>
            <w:r>
              <w:rPr>
                <w:spacing w:val="-1"/>
                <w:sz w:val="18"/>
              </w:rPr>
              <w:t xml:space="preserve"> </w:t>
            </w:r>
            <w:r>
              <w:rPr>
                <w:sz w:val="18"/>
              </w:rPr>
              <w:t>from</w:t>
            </w:r>
            <w:r>
              <w:rPr>
                <w:spacing w:val="-3"/>
                <w:sz w:val="18"/>
              </w:rPr>
              <w:t xml:space="preserve"> </w:t>
            </w:r>
            <w:r>
              <w:rPr>
                <w:sz w:val="18"/>
              </w:rPr>
              <w:t>a</w:t>
            </w:r>
            <w:r>
              <w:rPr>
                <w:spacing w:val="-1"/>
                <w:sz w:val="18"/>
              </w:rPr>
              <w:t xml:space="preserve"> </w:t>
            </w:r>
            <w:r>
              <w:rPr>
                <w:sz w:val="18"/>
              </w:rPr>
              <w:t>qualified</w:t>
            </w:r>
            <w:r>
              <w:rPr>
                <w:spacing w:val="-1"/>
                <w:sz w:val="18"/>
              </w:rPr>
              <w:t xml:space="preserve"> </w:t>
            </w:r>
            <w:r>
              <w:rPr>
                <w:sz w:val="18"/>
              </w:rPr>
              <w:t>private</w:t>
            </w:r>
            <w:r>
              <w:rPr>
                <w:spacing w:val="-3"/>
                <w:sz w:val="18"/>
              </w:rPr>
              <w:t xml:space="preserve"> </w:t>
            </w:r>
            <w:r>
              <w:rPr>
                <w:sz w:val="18"/>
              </w:rPr>
              <w:t>or</w:t>
            </w:r>
            <w:r>
              <w:rPr>
                <w:spacing w:val="-2"/>
                <w:sz w:val="18"/>
              </w:rPr>
              <w:t xml:space="preserve"> </w:t>
            </w:r>
            <w:r>
              <w:rPr>
                <w:sz w:val="18"/>
              </w:rPr>
              <w:t>Govt.</w:t>
            </w:r>
            <w:r>
              <w:rPr>
                <w:spacing w:val="-1"/>
                <w:sz w:val="18"/>
              </w:rPr>
              <w:t xml:space="preserve"> </w:t>
            </w:r>
            <w:r>
              <w:rPr>
                <w:sz w:val="18"/>
              </w:rPr>
              <w:t>surveyor.</w:t>
            </w:r>
          </w:p>
        </w:tc>
      </w:tr>
      <w:tr w:rsidR="00365C3E" w:rsidTr="00FF586F">
        <w:trPr>
          <w:trHeight w:val="895"/>
          <w:jc w:val="center"/>
        </w:trPr>
        <w:tc>
          <w:tcPr>
            <w:tcW w:w="578" w:type="dxa"/>
          </w:tcPr>
          <w:p w:rsidR="00365C3E" w:rsidRDefault="00365C3E" w:rsidP="00AA54BE">
            <w:pPr>
              <w:pStyle w:val="TableParagraph"/>
              <w:numPr>
                <w:ilvl w:val="0"/>
                <w:numId w:val="19"/>
              </w:numPr>
              <w:spacing w:before="1"/>
              <w:ind w:right="86"/>
              <w:jc w:val="center"/>
              <w:rPr>
                <w:sz w:val="18"/>
              </w:rPr>
            </w:pPr>
          </w:p>
        </w:tc>
        <w:tc>
          <w:tcPr>
            <w:tcW w:w="10631" w:type="dxa"/>
          </w:tcPr>
          <w:p w:rsidR="00365C3E" w:rsidRDefault="00533A87">
            <w:pPr>
              <w:pStyle w:val="TableParagraph"/>
              <w:spacing w:before="1" w:line="259" w:lineRule="auto"/>
              <w:ind w:left="129" w:right="101"/>
              <w:jc w:val="both"/>
              <w:rPr>
                <w:sz w:val="18"/>
              </w:rPr>
            </w:pPr>
            <w:r>
              <w:rPr>
                <w:sz w:val="18"/>
              </w:rPr>
              <w:t>This Valuation report is prepared based on the facts of the property on the date of the survey. Due to possible changes in market</w:t>
            </w:r>
            <w:r>
              <w:rPr>
                <w:spacing w:val="1"/>
                <w:sz w:val="18"/>
              </w:rPr>
              <w:t xml:space="preserve"> </w:t>
            </w:r>
            <w:r>
              <w:rPr>
                <w:sz w:val="18"/>
              </w:rPr>
              <w:t>forces, socio-economic conditions, property conditions and circumstances, this valuation report can only be regarded as relevant as</w:t>
            </w:r>
            <w:r>
              <w:rPr>
                <w:spacing w:val="1"/>
                <w:sz w:val="18"/>
              </w:rPr>
              <w:t xml:space="preserve"> </w:t>
            </w:r>
            <w:r>
              <w:rPr>
                <w:sz w:val="18"/>
              </w:rPr>
              <w:t>at</w:t>
            </w:r>
            <w:r>
              <w:rPr>
                <w:spacing w:val="38"/>
                <w:sz w:val="18"/>
              </w:rPr>
              <w:t xml:space="preserve"> </w:t>
            </w:r>
            <w:r>
              <w:rPr>
                <w:sz w:val="18"/>
              </w:rPr>
              <w:t>the</w:t>
            </w:r>
            <w:r>
              <w:rPr>
                <w:spacing w:val="38"/>
                <w:sz w:val="18"/>
              </w:rPr>
              <w:t xml:space="preserve"> </w:t>
            </w:r>
            <w:r>
              <w:rPr>
                <w:sz w:val="18"/>
              </w:rPr>
              <w:t>valuation</w:t>
            </w:r>
            <w:r>
              <w:rPr>
                <w:spacing w:val="37"/>
                <w:sz w:val="18"/>
              </w:rPr>
              <w:t xml:space="preserve"> </w:t>
            </w:r>
            <w:r>
              <w:rPr>
                <w:sz w:val="18"/>
              </w:rPr>
              <w:t>date.</w:t>
            </w:r>
            <w:r>
              <w:rPr>
                <w:spacing w:val="41"/>
                <w:sz w:val="18"/>
              </w:rPr>
              <w:t xml:space="preserve"> </w:t>
            </w:r>
            <w:r>
              <w:rPr>
                <w:sz w:val="18"/>
              </w:rPr>
              <w:t>Hence</w:t>
            </w:r>
            <w:r>
              <w:rPr>
                <w:spacing w:val="37"/>
                <w:sz w:val="18"/>
              </w:rPr>
              <w:t xml:space="preserve"> </w:t>
            </w:r>
            <w:r>
              <w:rPr>
                <w:sz w:val="18"/>
              </w:rPr>
              <w:t>before</w:t>
            </w:r>
            <w:r>
              <w:rPr>
                <w:spacing w:val="37"/>
                <w:sz w:val="18"/>
              </w:rPr>
              <w:t xml:space="preserve"> </w:t>
            </w:r>
            <w:r>
              <w:rPr>
                <w:sz w:val="18"/>
              </w:rPr>
              <w:t>financing,</w:t>
            </w:r>
            <w:r>
              <w:rPr>
                <w:spacing w:val="39"/>
                <w:sz w:val="18"/>
              </w:rPr>
              <w:t xml:space="preserve"> </w:t>
            </w:r>
            <w:r>
              <w:rPr>
                <w:sz w:val="18"/>
              </w:rPr>
              <w:t>Banker/</w:t>
            </w:r>
            <w:r>
              <w:rPr>
                <w:spacing w:val="37"/>
                <w:sz w:val="18"/>
              </w:rPr>
              <w:t xml:space="preserve"> </w:t>
            </w:r>
            <w:r>
              <w:rPr>
                <w:sz w:val="18"/>
              </w:rPr>
              <w:t>FI</w:t>
            </w:r>
            <w:r>
              <w:rPr>
                <w:spacing w:val="37"/>
                <w:sz w:val="18"/>
              </w:rPr>
              <w:t xml:space="preserve"> </w:t>
            </w:r>
            <w:r>
              <w:rPr>
                <w:sz w:val="18"/>
              </w:rPr>
              <w:t>should</w:t>
            </w:r>
            <w:r>
              <w:rPr>
                <w:spacing w:val="39"/>
                <w:sz w:val="18"/>
              </w:rPr>
              <w:t xml:space="preserve"> </w:t>
            </w:r>
            <w:r>
              <w:rPr>
                <w:sz w:val="18"/>
              </w:rPr>
              <w:t>take</w:t>
            </w:r>
            <w:r>
              <w:rPr>
                <w:spacing w:val="39"/>
                <w:sz w:val="18"/>
              </w:rPr>
              <w:t xml:space="preserve"> </w:t>
            </w:r>
            <w:r>
              <w:rPr>
                <w:sz w:val="18"/>
              </w:rPr>
              <w:t>into</w:t>
            </w:r>
            <w:r>
              <w:rPr>
                <w:spacing w:val="39"/>
                <w:sz w:val="18"/>
              </w:rPr>
              <w:t xml:space="preserve"> </w:t>
            </w:r>
            <w:r>
              <w:rPr>
                <w:sz w:val="18"/>
              </w:rPr>
              <w:t>consideration</w:t>
            </w:r>
            <w:r>
              <w:rPr>
                <w:spacing w:val="39"/>
                <w:sz w:val="18"/>
              </w:rPr>
              <w:t xml:space="preserve"> </w:t>
            </w:r>
            <w:r>
              <w:rPr>
                <w:sz w:val="18"/>
              </w:rPr>
              <w:t>all</w:t>
            </w:r>
            <w:r>
              <w:rPr>
                <w:spacing w:val="39"/>
                <w:sz w:val="18"/>
              </w:rPr>
              <w:t xml:space="preserve"> </w:t>
            </w:r>
            <w:r>
              <w:rPr>
                <w:sz w:val="18"/>
              </w:rPr>
              <w:t>such</w:t>
            </w:r>
            <w:r>
              <w:rPr>
                <w:spacing w:val="37"/>
                <w:sz w:val="18"/>
              </w:rPr>
              <w:t xml:space="preserve"> </w:t>
            </w:r>
            <w:r>
              <w:rPr>
                <w:sz w:val="18"/>
              </w:rPr>
              <w:t>future</w:t>
            </w:r>
            <w:r>
              <w:rPr>
                <w:spacing w:val="39"/>
                <w:sz w:val="18"/>
              </w:rPr>
              <w:t xml:space="preserve"> </w:t>
            </w:r>
            <w:r>
              <w:rPr>
                <w:sz w:val="18"/>
              </w:rPr>
              <w:t>risk</w:t>
            </w:r>
            <w:r>
              <w:rPr>
                <w:spacing w:val="37"/>
                <w:sz w:val="18"/>
              </w:rPr>
              <w:t xml:space="preserve"> </w:t>
            </w:r>
            <w:r>
              <w:rPr>
                <w:sz w:val="18"/>
              </w:rPr>
              <w:t>and</w:t>
            </w:r>
            <w:r>
              <w:rPr>
                <w:spacing w:val="37"/>
                <w:sz w:val="18"/>
              </w:rPr>
              <w:t xml:space="preserve"> </w:t>
            </w:r>
            <w:r>
              <w:rPr>
                <w:sz w:val="18"/>
              </w:rPr>
              <w:t>should</w:t>
            </w:r>
            <w:r>
              <w:rPr>
                <w:spacing w:val="37"/>
                <w:sz w:val="18"/>
              </w:rPr>
              <w:t xml:space="preserve"> </w:t>
            </w:r>
            <w:r>
              <w:rPr>
                <w:sz w:val="18"/>
              </w:rPr>
              <w:t>loan</w:t>
            </w:r>
          </w:p>
          <w:p w:rsidR="00365C3E" w:rsidRDefault="00533A87">
            <w:pPr>
              <w:pStyle w:val="TableParagraph"/>
              <w:spacing w:line="203" w:lineRule="exact"/>
              <w:ind w:left="129"/>
              <w:jc w:val="both"/>
              <w:rPr>
                <w:sz w:val="18"/>
              </w:rPr>
            </w:pPr>
            <w:proofErr w:type="gramStart"/>
            <w:r>
              <w:rPr>
                <w:sz w:val="18"/>
              </w:rPr>
              <w:t>conservatively</w:t>
            </w:r>
            <w:proofErr w:type="gramEnd"/>
            <w:r>
              <w:rPr>
                <w:spacing w:val="-4"/>
                <w:sz w:val="18"/>
              </w:rPr>
              <w:t xml:space="preserve"> </w:t>
            </w:r>
            <w:r>
              <w:rPr>
                <w:sz w:val="18"/>
              </w:rPr>
              <w:t>to</w:t>
            </w:r>
            <w:r>
              <w:rPr>
                <w:spacing w:val="-4"/>
                <w:sz w:val="18"/>
              </w:rPr>
              <w:t xml:space="preserve"> </w:t>
            </w:r>
            <w:r>
              <w:rPr>
                <w:sz w:val="18"/>
              </w:rPr>
              <w:t>keep</w:t>
            </w:r>
            <w:r>
              <w:rPr>
                <w:spacing w:val="-2"/>
                <w:sz w:val="18"/>
              </w:rPr>
              <w:t xml:space="preserve"> </w:t>
            </w:r>
            <w:r>
              <w:rPr>
                <w:sz w:val="18"/>
              </w:rPr>
              <w:t>the</w:t>
            </w:r>
            <w:r>
              <w:rPr>
                <w:spacing w:val="-2"/>
                <w:sz w:val="18"/>
              </w:rPr>
              <w:t xml:space="preserve"> </w:t>
            </w:r>
            <w:r>
              <w:rPr>
                <w:sz w:val="18"/>
              </w:rPr>
              <w:t>advanced</w:t>
            </w:r>
            <w:r>
              <w:rPr>
                <w:spacing w:val="-2"/>
                <w:sz w:val="18"/>
              </w:rPr>
              <w:t xml:space="preserve"> </w:t>
            </w:r>
            <w:r>
              <w:rPr>
                <w:sz w:val="18"/>
              </w:rPr>
              <w:t>money</w:t>
            </w:r>
            <w:r>
              <w:rPr>
                <w:spacing w:val="-4"/>
                <w:sz w:val="18"/>
              </w:rPr>
              <w:t xml:space="preserve"> </w:t>
            </w:r>
            <w:r>
              <w:rPr>
                <w:sz w:val="18"/>
              </w:rPr>
              <w:t>safe</w:t>
            </w:r>
            <w:r>
              <w:rPr>
                <w:spacing w:val="-4"/>
                <w:sz w:val="18"/>
              </w:rPr>
              <w:t xml:space="preserve"> </w:t>
            </w:r>
            <w:r>
              <w:rPr>
                <w:sz w:val="18"/>
              </w:rPr>
              <w:t>in</w:t>
            </w:r>
            <w:r>
              <w:rPr>
                <w:spacing w:val="-4"/>
                <w:sz w:val="18"/>
              </w:rPr>
              <w:t xml:space="preserve"> </w:t>
            </w:r>
            <w:r>
              <w:rPr>
                <w:sz w:val="18"/>
              </w:rPr>
              <w:t>case</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downward</w:t>
            </w:r>
            <w:r>
              <w:rPr>
                <w:spacing w:val="-2"/>
                <w:sz w:val="18"/>
              </w:rPr>
              <w:t xml:space="preserve"> </w:t>
            </w:r>
            <w:r>
              <w:rPr>
                <w:sz w:val="18"/>
              </w:rPr>
              <w:t>trend</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property</w:t>
            </w:r>
            <w:r>
              <w:rPr>
                <w:spacing w:val="6"/>
                <w:sz w:val="18"/>
              </w:rPr>
              <w:t xml:space="preserve"> </w:t>
            </w:r>
            <w:r>
              <w:rPr>
                <w:sz w:val="18"/>
              </w:rPr>
              <w:t>value.</w:t>
            </w:r>
          </w:p>
        </w:tc>
      </w:tr>
      <w:tr w:rsidR="00365C3E" w:rsidTr="00FF586F">
        <w:trPr>
          <w:trHeight w:val="1115"/>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59" w:lineRule="auto"/>
              <w:ind w:left="105" w:right="98"/>
              <w:jc w:val="both"/>
              <w:rPr>
                <w:sz w:val="18"/>
              </w:rPr>
            </w:pPr>
            <w:r>
              <w:rPr>
                <w:sz w:val="18"/>
              </w:rPr>
              <w:t xml:space="preserve">Valuation of the same asset/ property can fetch different values under different circumstances &amp; situations. For </w:t>
            </w:r>
            <w:proofErr w:type="spellStart"/>
            <w:r>
              <w:rPr>
                <w:sz w:val="18"/>
              </w:rPr>
              <w:t>eg</w:t>
            </w:r>
            <w:proofErr w:type="spellEnd"/>
            <w:r>
              <w:rPr>
                <w:sz w:val="18"/>
              </w:rPr>
              <w:t>. Valuation of a</w:t>
            </w:r>
            <w:r>
              <w:rPr>
                <w:spacing w:val="1"/>
                <w:sz w:val="18"/>
              </w:rPr>
              <w:t xml:space="preserve"> </w:t>
            </w:r>
            <w:r>
              <w:rPr>
                <w:sz w:val="18"/>
              </w:rPr>
              <w:t>running/</w:t>
            </w:r>
            <w:r>
              <w:rPr>
                <w:spacing w:val="-7"/>
                <w:sz w:val="18"/>
              </w:rPr>
              <w:t xml:space="preserve"> </w:t>
            </w:r>
            <w:r>
              <w:rPr>
                <w:sz w:val="18"/>
              </w:rPr>
              <w:t>operational</w:t>
            </w:r>
            <w:r>
              <w:rPr>
                <w:spacing w:val="-5"/>
                <w:sz w:val="18"/>
              </w:rPr>
              <w:t xml:space="preserve"> </w:t>
            </w:r>
            <w:r>
              <w:rPr>
                <w:sz w:val="18"/>
              </w:rPr>
              <w:t>shop/</w:t>
            </w:r>
            <w:r>
              <w:rPr>
                <w:spacing w:val="-7"/>
                <w:sz w:val="18"/>
              </w:rPr>
              <w:t xml:space="preserve"> </w:t>
            </w:r>
            <w:r>
              <w:rPr>
                <w:sz w:val="18"/>
              </w:rPr>
              <w:t>hotel/</w:t>
            </w:r>
            <w:r>
              <w:rPr>
                <w:spacing w:val="-6"/>
                <w:sz w:val="18"/>
              </w:rPr>
              <w:t xml:space="preserve"> </w:t>
            </w:r>
            <w:r>
              <w:rPr>
                <w:sz w:val="18"/>
              </w:rPr>
              <w:t>factory</w:t>
            </w:r>
            <w:r>
              <w:rPr>
                <w:spacing w:val="-8"/>
                <w:sz w:val="18"/>
              </w:rPr>
              <w:t xml:space="preserve"> </w:t>
            </w:r>
            <w:r>
              <w:rPr>
                <w:sz w:val="18"/>
              </w:rPr>
              <w:t>will</w:t>
            </w:r>
            <w:r>
              <w:rPr>
                <w:spacing w:val="-5"/>
                <w:sz w:val="18"/>
              </w:rPr>
              <w:t xml:space="preserve"> </w:t>
            </w:r>
            <w:r>
              <w:rPr>
                <w:sz w:val="18"/>
              </w:rPr>
              <w:t>fetch</w:t>
            </w:r>
            <w:r>
              <w:rPr>
                <w:spacing w:val="-5"/>
                <w:sz w:val="18"/>
              </w:rPr>
              <w:t xml:space="preserve"> </w:t>
            </w:r>
            <w:r>
              <w:rPr>
                <w:sz w:val="18"/>
              </w:rPr>
              <w:t>better</w:t>
            </w:r>
            <w:r>
              <w:rPr>
                <w:spacing w:val="-7"/>
                <w:sz w:val="18"/>
              </w:rPr>
              <w:t xml:space="preserve"> </w:t>
            </w:r>
            <w:r>
              <w:rPr>
                <w:sz w:val="18"/>
              </w:rPr>
              <w:t>value</w:t>
            </w:r>
            <w:r>
              <w:rPr>
                <w:spacing w:val="-5"/>
                <w:sz w:val="18"/>
              </w:rPr>
              <w:t xml:space="preserve"> </w:t>
            </w:r>
            <w:r>
              <w:rPr>
                <w:sz w:val="18"/>
              </w:rPr>
              <w:t>and</w:t>
            </w:r>
            <w:r>
              <w:rPr>
                <w:spacing w:val="-6"/>
                <w:sz w:val="18"/>
              </w:rPr>
              <w:t xml:space="preserve"> </w:t>
            </w:r>
            <w:r>
              <w:rPr>
                <w:sz w:val="18"/>
              </w:rPr>
              <w:t>in</w:t>
            </w:r>
            <w:r>
              <w:rPr>
                <w:spacing w:val="-8"/>
                <w:sz w:val="18"/>
              </w:rPr>
              <w:t xml:space="preserve"> </w:t>
            </w:r>
            <w:r>
              <w:rPr>
                <w:sz w:val="18"/>
              </w:rPr>
              <w:t>case</w:t>
            </w:r>
            <w:r>
              <w:rPr>
                <w:spacing w:val="-6"/>
                <w:sz w:val="18"/>
              </w:rPr>
              <w:t xml:space="preserve"> </w:t>
            </w:r>
            <w:r>
              <w:rPr>
                <w:sz w:val="18"/>
              </w:rPr>
              <w:t>of</w:t>
            </w:r>
            <w:r>
              <w:rPr>
                <w:spacing w:val="-6"/>
                <w:sz w:val="18"/>
              </w:rPr>
              <w:t xml:space="preserve"> </w:t>
            </w:r>
            <w:r>
              <w:rPr>
                <w:sz w:val="18"/>
              </w:rPr>
              <w:t>closed</w:t>
            </w:r>
            <w:r>
              <w:rPr>
                <w:spacing w:val="-5"/>
                <w:sz w:val="18"/>
              </w:rPr>
              <w:t xml:space="preserve"> </w:t>
            </w:r>
            <w:r>
              <w:rPr>
                <w:sz w:val="18"/>
              </w:rPr>
              <w:t>shop/</w:t>
            </w:r>
            <w:r>
              <w:rPr>
                <w:spacing w:val="-7"/>
                <w:sz w:val="18"/>
              </w:rPr>
              <w:t xml:space="preserve"> </w:t>
            </w:r>
            <w:r>
              <w:rPr>
                <w:sz w:val="18"/>
              </w:rPr>
              <w:t>hotel/</w:t>
            </w:r>
            <w:r>
              <w:rPr>
                <w:spacing w:val="-6"/>
                <w:sz w:val="18"/>
              </w:rPr>
              <w:t xml:space="preserve"> </w:t>
            </w:r>
            <w:r>
              <w:rPr>
                <w:sz w:val="18"/>
              </w:rPr>
              <w:t>factory</w:t>
            </w:r>
            <w:r>
              <w:rPr>
                <w:spacing w:val="-8"/>
                <w:sz w:val="18"/>
              </w:rPr>
              <w:t xml:space="preserve"> </w:t>
            </w:r>
            <w:r>
              <w:rPr>
                <w:sz w:val="18"/>
              </w:rPr>
              <w:t>it</w:t>
            </w:r>
            <w:r>
              <w:rPr>
                <w:spacing w:val="-6"/>
                <w:sz w:val="18"/>
              </w:rPr>
              <w:t xml:space="preserve"> </w:t>
            </w:r>
            <w:r>
              <w:rPr>
                <w:sz w:val="18"/>
              </w:rPr>
              <w:t>will</w:t>
            </w:r>
            <w:r>
              <w:rPr>
                <w:spacing w:val="-6"/>
                <w:sz w:val="18"/>
              </w:rPr>
              <w:t xml:space="preserve"> </w:t>
            </w:r>
            <w:r>
              <w:rPr>
                <w:sz w:val="18"/>
              </w:rPr>
              <w:t>have</w:t>
            </w:r>
            <w:r>
              <w:rPr>
                <w:spacing w:val="-5"/>
                <w:sz w:val="18"/>
              </w:rPr>
              <w:t xml:space="preserve"> </w:t>
            </w:r>
            <w:r>
              <w:rPr>
                <w:sz w:val="18"/>
              </w:rPr>
              <w:t>considerable</w:t>
            </w:r>
            <w:r>
              <w:rPr>
                <w:spacing w:val="-8"/>
                <w:sz w:val="18"/>
              </w:rPr>
              <w:t xml:space="preserve"> </w:t>
            </w:r>
            <w:r>
              <w:rPr>
                <w:sz w:val="18"/>
              </w:rPr>
              <w:t>lower</w:t>
            </w:r>
            <w:r>
              <w:rPr>
                <w:spacing w:val="1"/>
                <w:sz w:val="18"/>
              </w:rPr>
              <w:t xml:space="preserve"> </w:t>
            </w:r>
            <w:r>
              <w:rPr>
                <w:sz w:val="18"/>
              </w:rPr>
              <w:t>value. Similarly, an asset sold directly by an owner in the open market through free market transaction then it will fetch better value</w:t>
            </w:r>
            <w:r>
              <w:rPr>
                <w:spacing w:val="1"/>
                <w:sz w:val="18"/>
              </w:rPr>
              <w:t xml:space="preserve"> </w:t>
            </w:r>
            <w:r>
              <w:rPr>
                <w:sz w:val="18"/>
              </w:rPr>
              <w:t>and</w:t>
            </w:r>
            <w:r>
              <w:rPr>
                <w:spacing w:val="18"/>
                <w:sz w:val="18"/>
              </w:rPr>
              <w:t xml:space="preserve"> </w:t>
            </w:r>
            <w:r>
              <w:rPr>
                <w:sz w:val="18"/>
              </w:rPr>
              <w:t>if</w:t>
            </w:r>
            <w:r>
              <w:rPr>
                <w:spacing w:val="18"/>
                <w:sz w:val="18"/>
              </w:rPr>
              <w:t xml:space="preserve"> </w:t>
            </w:r>
            <w:r>
              <w:rPr>
                <w:sz w:val="18"/>
              </w:rPr>
              <w:t>the</w:t>
            </w:r>
            <w:r>
              <w:rPr>
                <w:spacing w:val="19"/>
                <w:sz w:val="18"/>
              </w:rPr>
              <w:t xml:space="preserve"> </w:t>
            </w:r>
            <w:r>
              <w:rPr>
                <w:sz w:val="18"/>
              </w:rPr>
              <w:t>same</w:t>
            </w:r>
            <w:r>
              <w:rPr>
                <w:spacing w:val="15"/>
                <w:sz w:val="18"/>
              </w:rPr>
              <w:t xml:space="preserve"> </w:t>
            </w:r>
            <w:r>
              <w:rPr>
                <w:sz w:val="18"/>
              </w:rPr>
              <w:t>asset/</w:t>
            </w:r>
            <w:r>
              <w:rPr>
                <w:spacing w:val="16"/>
                <w:sz w:val="18"/>
              </w:rPr>
              <w:t xml:space="preserve"> </w:t>
            </w:r>
            <w:r>
              <w:rPr>
                <w:sz w:val="18"/>
              </w:rPr>
              <w:t>property</w:t>
            </w:r>
            <w:r>
              <w:rPr>
                <w:spacing w:val="17"/>
                <w:sz w:val="18"/>
              </w:rPr>
              <w:t xml:space="preserve"> </w:t>
            </w:r>
            <w:r>
              <w:rPr>
                <w:sz w:val="18"/>
              </w:rPr>
              <w:t>is</w:t>
            </w:r>
            <w:r>
              <w:rPr>
                <w:spacing w:val="18"/>
                <w:sz w:val="18"/>
              </w:rPr>
              <w:t xml:space="preserve"> </w:t>
            </w:r>
            <w:r>
              <w:rPr>
                <w:sz w:val="18"/>
              </w:rPr>
              <w:t>sold</w:t>
            </w:r>
            <w:r>
              <w:rPr>
                <w:spacing w:val="16"/>
                <w:sz w:val="18"/>
              </w:rPr>
              <w:t xml:space="preserve"> </w:t>
            </w:r>
            <w:r>
              <w:rPr>
                <w:sz w:val="18"/>
              </w:rPr>
              <w:t>by</w:t>
            </w:r>
            <w:r>
              <w:rPr>
                <w:spacing w:val="17"/>
                <w:sz w:val="18"/>
              </w:rPr>
              <w:t xml:space="preserve"> </w:t>
            </w:r>
            <w:r>
              <w:rPr>
                <w:sz w:val="18"/>
              </w:rPr>
              <w:t>any</w:t>
            </w:r>
            <w:r>
              <w:rPr>
                <w:spacing w:val="17"/>
                <w:sz w:val="18"/>
              </w:rPr>
              <w:t xml:space="preserve"> </w:t>
            </w:r>
            <w:r>
              <w:rPr>
                <w:sz w:val="18"/>
              </w:rPr>
              <w:t>financer</w:t>
            </w:r>
            <w:r>
              <w:rPr>
                <w:spacing w:val="17"/>
                <w:sz w:val="18"/>
              </w:rPr>
              <w:t xml:space="preserve"> </w:t>
            </w:r>
            <w:r>
              <w:rPr>
                <w:sz w:val="18"/>
              </w:rPr>
              <w:t>due</w:t>
            </w:r>
            <w:r>
              <w:rPr>
                <w:spacing w:val="16"/>
                <w:sz w:val="18"/>
              </w:rPr>
              <w:t xml:space="preserve"> </w:t>
            </w:r>
            <w:r>
              <w:rPr>
                <w:sz w:val="18"/>
              </w:rPr>
              <w:t>to</w:t>
            </w:r>
            <w:r>
              <w:rPr>
                <w:spacing w:val="19"/>
                <w:sz w:val="18"/>
              </w:rPr>
              <w:t xml:space="preserve"> </w:t>
            </w:r>
            <w:r>
              <w:rPr>
                <w:sz w:val="18"/>
              </w:rPr>
              <w:t>encumbrance</w:t>
            </w:r>
            <w:r>
              <w:rPr>
                <w:spacing w:val="15"/>
                <w:sz w:val="18"/>
              </w:rPr>
              <w:t xml:space="preserve"> </w:t>
            </w:r>
            <w:r>
              <w:rPr>
                <w:sz w:val="18"/>
              </w:rPr>
              <w:t>on</w:t>
            </w:r>
            <w:r>
              <w:rPr>
                <w:spacing w:val="16"/>
                <w:sz w:val="18"/>
              </w:rPr>
              <w:t xml:space="preserve"> </w:t>
            </w:r>
            <w:r>
              <w:rPr>
                <w:sz w:val="18"/>
              </w:rPr>
              <w:t>it,</w:t>
            </w:r>
            <w:r>
              <w:rPr>
                <w:spacing w:val="19"/>
                <w:sz w:val="18"/>
              </w:rPr>
              <w:t xml:space="preserve"> </w:t>
            </w:r>
            <w:r>
              <w:rPr>
                <w:sz w:val="18"/>
              </w:rPr>
              <w:t>will</w:t>
            </w:r>
            <w:r>
              <w:rPr>
                <w:spacing w:val="15"/>
                <w:sz w:val="18"/>
              </w:rPr>
              <w:t xml:space="preserve"> </w:t>
            </w:r>
            <w:r>
              <w:rPr>
                <w:sz w:val="18"/>
              </w:rPr>
              <w:t>fetch</w:t>
            </w:r>
            <w:r>
              <w:rPr>
                <w:spacing w:val="19"/>
                <w:sz w:val="18"/>
              </w:rPr>
              <w:t xml:space="preserve"> </w:t>
            </w:r>
            <w:r>
              <w:rPr>
                <w:sz w:val="18"/>
              </w:rPr>
              <w:t>lower</w:t>
            </w:r>
            <w:r>
              <w:rPr>
                <w:spacing w:val="18"/>
                <w:sz w:val="18"/>
              </w:rPr>
              <w:t xml:space="preserve"> </w:t>
            </w:r>
            <w:r>
              <w:rPr>
                <w:sz w:val="18"/>
              </w:rPr>
              <w:t>value.</w:t>
            </w:r>
            <w:r>
              <w:rPr>
                <w:spacing w:val="18"/>
                <w:sz w:val="18"/>
              </w:rPr>
              <w:t xml:space="preserve"> </w:t>
            </w:r>
            <w:r>
              <w:rPr>
                <w:sz w:val="18"/>
              </w:rPr>
              <w:t>Hence</w:t>
            </w:r>
            <w:r>
              <w:rPr>
                <w:spacing w:val="15"/>
                <w:sz w:val="18"/>
              </w:rPr>
              <w:t xml:space="preserve"> </w:t>
            </w:r>
            <w:r>
              <w:rPr>
                <w:sz w:val="18"/>
              </w:rPr>
              <w:t>before</w:t>
            </w:r>
            <w:r>
              <w:rPr>
                <w:spacing w:val="16"/>
                <w:sz w:val="18"/>
              </w:rPr>
              <w:t xml:space="preserve"> </w:t>
            </w:r>
            <w:r>
              <w:rPr>
                <w:sz w:val="18"/>
              </w:rPr>
              <w:t>financing,</w:t>
            </w:r>
          </w:p>
          <w:p w:rsidR="00365C3E" w:rsidRDefault="00533A87">
            <w:pPr>
              <w:pStyle w:val="TableParagraph"/>
              <w:spacing w:line="202" w:lineRule="exact"/>
              <w:ind w:left="105"/>
              <w:jc w:val="both"/>
              <w:rPr>
                <w:sz w:val="18"/>
              </w:rPr>
            </w:pPr>
            <w:r>
              <w:rPr>
                <w:sz w:val="18"/>
              </w:rPr>
              <w:t>Lender/</w:t>
            </w:r>
            <w:r>
              <w:rPr>
                <w:spacing w:val="-3"/>
                <w:sz w:val="18"/>
              </w:rPr>
              <w:t xml:space="preserve"> </w:t>
            </w:r>
            <w:r>
              <w:rPr>
                <w:sz w:val="18"/>
              </w:rPr>
              <w:t>FI</w:t>
            </w:r>
            <w:r>
              <w:rPr>
                <w:spacing w:val="-5"/>
                <w:sz w:val="18"/>
              </w:rPr>
              <w:t xml:space="preserve"> </w:t>
            </w:r>
            <w:r>
              <w:rPr>
                <w:sz w:val="18"/>
              </w:rPr>
              <w:t>should</w:t>
            </w:r>
            <w:r>
              <w:rPr>
                <w:spacing w:val="-4"/>
                <w:sz w:val="18"/>
              </w:rPr>
              <w:t xml:space="preserve"> </w:t>
            </w:r>
            <w:r>
              <w:rPr>
                <w:sz w:val="18"/>
              </w:rPr>
              <w:t>take</w:t>
            </w:r>
            <w:r>
              <w:rPr>
                <w:spacing w:val="-3"/>
                <w:sz w:val="18"/>
              </w:rPr>
              <w:t xml:space="preserve"> </w:t>
            </w:r>
            <w:r>
              <w:rPr>
                <w:sz w:val="18"/>
              </w:rPr>
              <w:t>into</w:t>
            </w:r>
            <w:r>
              <w:rPr>
                <w:spacing w:val="-4"/>
                <w:sz w:val="18"/>
              </w:rPr>
              <w:t xml:space="preserve"> </w:t>
            </w:r>
            <w:r>
              <w:rPr>
                <w:sz w:val="18"/>
              </w:rPr>
              <w:t>consideration</w:t>
            </w:r>
            <w:r>
              <w:rPr>
                <w:spacing w:val="-5"/>
                <w:sz w:val="18"/>
              </w:rPr>
              <w:t xml:space="preserve"> </w:t>
            </w:r>
            <w:r>
              <w:rPr>
                <w:sz w:val="18"/>
              </w:rPr>
              <w:t>all</w:t>
            </w:r>
            <w:r>
              <w:rPr>
                <w:spacing w:val="-4"/>
                <w:sz w:val="18"/>
              </w:rPr>
              <w:t xml:space="preserve"> </w:t>
            </w:r>
            <w:r>
              <w:rPr>
                <w:sz w:val="18"/>
              </w:rPr>
              <w:t>such</w:t>
            </w:r>
            <w:r>
              <w:rPr>
                <w:spacing w:val="-3"/>
                <w:sz w:val="18"/>
              </w:rPr>
              <w:t xml:space="preserve"> </w:t>
            </w:r>
            <w:r>
              <w:rPr>
                <w:sz w:val="18"/>
              </w:rPr>
              <w:t>future</w:t>
            </w:r>
            <w:r>
              <w:rPr>
                <w:spacing w:val="-2"/>
                <w:sz w:val="18"/>
              </w:rPr>
              <w:t xml:space="preserve"> </w:t>
            </w:r>
            <w:r>
              <w:rPr>
                <w:sz w:val="18"/>
              </w:rPr>
              <w:t>risks</w:t>
            </w:r>
            <w:r>
              <w:rPr>
                <w:spacing w:val="-2"/>
                <w:sz w:val="18"/>
              </w:rPr>
              <w:t xml:space="preserve"> </w:t>
            </w:r>
            <w:r>
              <w:rPr>
                <w:sz w:val="18"/>
              </w:rPr>
              <w:t>while</w:t>
            </w:r>
            <w:r>
              <w:rPr>
                <w:spacing w:val="-3"/>
                <w:sz w:val="18"/>
              </w:rPr>
              <w:t xml:space="preserve"> </w:t>
            </w:r>
            <w:r>
              <w:rPr>
                <w:sz w:val="18"/>
              </w:rPr>
              <w:t>financing</w:t>
            </w:r>
            <w:r>
              <w:rPr>
                <w:spacing w:val="-2"/>
                <w:sz w:val="18"/>
              </w:rPr>
              <w:t xml:space="preserve"> </w:t>
            </w:r>
            <w:r>
              <w:rPr>
                <w:sz w:val="18"/>
              </w:rPr>
              <w:t>and</w:t>
            </w:r>
            <w:r>
              <w:rPr>
                <w:spacing w:val="-3"/>
                <w:sz w:val="18"/>
              </w:rPr>
              <w:t xml:space="preserve"> </w:t>
            </w:r>
            <w:r>
              <w:rPr>
                <w:sz w:val="18"/>
              </w:rPr>
              <w:t>take</w:t>
            </w:r>
            <w:r>
              <w:rPr>
                <w:spacing w:val="-4"/>
                <w:sz w:val="18"/>
              </w:rPr>
              <w:t xml:space="preserve"> </w:t>
            </w:r>
            <w:r>
              <w:rPr>
                <w:sz w:val="18"/>
              </w:rPr>
              <w:t>decision</w:t>
            </w:r>
            <w:r>
              <w:rPr>
                <w:spacing w:val="-5"/>
                <w:sz w:val="18"/>
              </w:rPr>
              <w:t xml:space="preserve"> </w:t>
            </w:r>
            <w:r>
              <w:rPr>
                <w:sz w:val="18"/>
              </w:rPr>
              <w:t>accordingly.</w:t>
            </w:r>
          </w:p>
        </w:tc>
      </w:tr>
      <w:tr w:rsidR="00365C3E" w:rsidTr="00FF586F">
        <w:trPr>
          <w:trHeight w:val="1787"/>
          <w:jc w:val="center"/>
        </w:trPr>
        <w:tc>
          <w:tcPr>
            <w:tcW w:w="578" w:type="dxa"/>
          </w:tcPr>
          <w:p w:rsidR="00365C3E" w:rsidRDefault="00365C3E" w:rsidP="00AA54BE">
            <w:pPr>
              <w:pStyle w:val="TableParagraph"/>
              <w:numPr>
                <w:ilvl w:val="0"/>
                <w:numId w:val="19"/>
              </w:numPr>
              <w:spacing w:before="1"/>
              <w:ind w:right="86"/>
              <w:jc w:val="center"/>
              <w:rPr>
                <w:sz w:val="18"/>
              </w:rPr>
            </w:pPr>
          </w:p>
        </w:tc>
        <w:tc>
          <w:tcPr>
            <w:tcW w:w="10631" w:type="dxa"/>
          </w:tcPr>
          <w:p w:rsidR="00365C3E" w:rsidRDefault="00533A87">
            <w:pPr>
              <w:pStyle w:val="TableParagraph"/>
              <w:spacing w:before="1" w:line="259" w:lineRule="auto"/>
              <w:ind w:left="129" w:right="96"/>
              <w:jc w:val="both"/>
              <w:rPr>
                <w:sz w:val="18"/>
              </w:rPr>
            </w:pPr>
            <w:r>
              <w:rPr>
                <w:sz w:val="18"/>
              </w:rPr>
              <w:t>Valuation is done for the property identified to us by the owner/ owner representative. At our end we have just visually matched the</w:t>
            </w:r>
            <w:r>
              <w:rPr>
                <w:spacing w:val="1"/>
                <w:sz w:val="18"/>
              </w:rPr>
              <w:t xml:space="preserve"> </w:t>
            </w:r>
            <w:r>
              <w:rPr>
                <w:sz w:val="18"/>
              </w:rPr>
              <w:t>land boundaries, schedule (in physical terms) &amp; dimensions of the property with reference to the documents produced for perusal.</w:t>
            </w:r>
            <w:r>
              <w:rPr>
                <w:spacing w:val="1"/>
                <w:sz w:val="18"/>
              </w:rPr>
              <w:t xml:space="preserve"> </w:t>
            </w:r>
            <w:r>
              <w:rPr>
                <w:sz w:val="18"/>
              </w:rPr>
              <w:t>Method by which identification of the property is carried out is also mentioned in the report clearly. Responsibility of identifying the</w:t>
            </w:r>
            <w:r>
              <w:rPr>
                <w:spacing w:val="1"/>
                <w:sz w:val="18"/>
              </w:rPr>
              <w:t xml:space="preserve"> </w:t>
            </w:r>
            <w:r>
              <w:rPr>
                <w:sz w:val="18"/>
              </w:rPr>
              <w:t>correct property to the Valuer/ its authorized surveyor is solely of the client/ owner for which Valuation has to be carried out. It is</w:t>
            </w:r>
            <w:r>
              <w:rPr>
                <w:spacing w:val="1"/>
                <w:sz w:val="18"/>
              </w:rPr>
              <w:t xml:space="preserve"> </w:t>
            </w:r>
            <w:r>
              <w:rPr>
                <w:sz w:val="18"/>
              </w:rPr>
              <w:t>requested from the Bank to cross check from their own records/ information if this is the same property for which Valuation has to be</w:t>
            </w:r>
            <w:r>
              <w:rPr>
                <w:spacing w:val="-47"/>
                <w:sz w:val="18"/>
              </w:rPr>
              <w:t xml:space="preserve"> </w:t>
            </w:r>
            <w:r>
              <w:rPr>
                <w:sz w:val="18"/>
              </w:rPr>
              <w:t>carried</w:t>
            </w:r>
            <w:r>
              <w:rPr>
                <w:spacing w:val="-9"/>
                <w:sz w:val="18"/>
              </w:rPr>
              <w:t xml:space="preserve"> </w:t>
            </w:r>
            <w:r>
              <w:rPr>
                <w:sz w:val="18"/>
              </w:rPr>
              <w:t>out</w:t>
            </w:r>
            <w:r>
              <w:rPr>
                <w:spacing w:val="-8"/>
                <w:sz w:val="18"/>
              </w:rPr>
              <w:t xml:space="preserve"> </w:t>
            </w:r>
            <w:r>
              <w:rPr>
                <w:sz w:val="18"/>
              </w:rPr>
              <w:t>to</w:t>
            </w:r>
            <w:r>
              <w:rPr>
                <w:spacing w:val="-7"/>
                <w:sz w:val="18"/>
              </w:rPr>
              <w:t xml:space="preserve"> </w:t>
            </w:r>
            <w:r>
              <w:rPr>
                <w:sz w:val="18"/>
              </w:rPr>
              <w:t>ensure</w:t>
            </w:r>
            <w:r>
              <w:rPr>
                <w:spacing w:val="-9"/>
                <w:sz w:val="18"/>
              </w:rPr>
              <w:t xml:space="preserve"> </w:t>
            </w:r>
            <w:r>
              <w:rPr>
                <w:sz w:val="18"/>
              </w:rPr>
              <w:t>that</w:t>
            </w:r>
            <w:r>
              <w:rPr>
                <w:spacing w:val="-8"/>
                <w:sz w:val="18"/>
              </w:rPr>
              <w:t xml:space="preserve"> </w:t>
            </w:r>
            <w:r>
              <w:rPr>
                <w:sz w:val="18"/>
              </w:rPr>
              <w:t>owner</w:t>
            </w:r>
            <w:r>
              <w:rPr>
                <w:spacing w:val="-6"/>
                <w:sz w:val="18"/>
              </w:rPr>
              <w:t xml:space="preserve"> </w:t>
            </w:r>
            <w:r>
              <w:rPr>
                <w:sz w:val="18"/>
              </w:rPr>
              <w:t>has</w:t>
            </w:r>
            <w:r>
              <w:rPr>
                <w:spacing w:val="-8"/>
                <w:sz w:val="18"/>
              </w:rPr>
              <w:t xml:space="preserve"> </w:t>
            </w:r>
            <w:r>
              <w:rPr>
                <w:sz w:val="18"/>
              </w:rPr>
              <w:t>not</w:t>
            </w:r>
            <w:r>
              <w:rPr>
                <w:spacing w:val="-8"/>
                <w:sz w:val="18"/>
              </w:rPr>
              <w:t xml:space="preserve"> </w:t>
            </w:r>
            <w:r>
              <w:rPr>
                <w:sz w:val="18"/>
              </w:rPr>
              <w:t>misled</w:t>
            </w:r>
            <w:r>
              <w:rPr>
                <w:spacing w:val="-8"/>
                <w:sz w:val="18"/>
              </w:rPr>
              <w:t xml:space="preserve"> </w:t>
            </w:r>
            <w:r>
              <w:rPr>
                <w:sz w:val="18"/>
              </w:rPr>
              <w:t>the</w:t>
            </w:r>
            <w:r>
              <w:rPr>
                <w:spacing w:val="-9"/>
                <w:sz w:val="18"/>
              </w:rPr>
              <w:t xml:space="preserve"> </w:t>
            </w:r>
            <w:r>
              <w:rPr>
                <w:sz w:val="18"/>
              </w:rPr>
              <w:t>Valuer</w:t>
            </w:r>
            <w:r>
              <w:rPr>
                <w:spacing w:val="-8"/>
                <w:sz w:val="18"/>
              </w:rPr>
              <w:t xml:space="preserve"> </w:t>
            </w:r>
            <w:r>
              <w:rPr>
                <w:sz w:val="18"/>
              </w:rPr>
              <w:t>company</w:t>
            </w:r>
            <w:r>
              <w:rPr>
                <w:spacing w:val="-10"/>
                <w:sz w:val="18"/>
              </w:rPr>
              <w:t xml:space="preserve"> </w:t>
            </w:r>
            <w:r>
              <w:rPr>
                <w:sz w:val="18"/>
              </w:rPr>
              <w:t>or</w:t>
            </w:r>
            <w:r>
              <w:rPr>
                <w:spacing w:val="-9"/>
                <w:sz w:val="18"/>
              </w:rPr>
              <w:t xml:space="preserve"> </w:t>
            </w:r>
            <w:r>
              <w:rPr>
                <w:sz w:val="18"/>
              </w:rPr>
              <w:t>misrepresented</w:t>
            </w:r>
            <w:r>
              <w:rPr>
                <w:spacing w:val="-5"/>
                <w:sz w:val="18"/>
              </w:rPr>
              <w:t xml:space="preserve"> </w:t>
            </w:r>
            <w:r>
              <w:rPr>
                <w:sz w:val="18"/>
              </w:rPr>
              <w:t>the</w:t>
            </w:r>
            <w:r>
              <w:rPr>
                <w:spacing w:val="-10"/>
                <w:sz w:val="18"/>
              </w:rPr>
              <w:t xml:space="preserve"> </w:t>
            </w:r>
            <w:r>
              <w:rPr>
                <w:sz w:val="18"/>
              </w:rPr>
              <w:t>property</w:t>
            </w:r>
            <w:r>
              <w:rPr>
                <w:spacing w:val="-10"/>
                <w:sz w:val="18"/>
              </w:rPr>
              <w:t xml:space="preserve"> </w:t>
            </w:r>
            <w:r>
              <w:rPr>
                <w:sz w:val="18"/>
              </w:rPr>
              <w:t>due</w:t>
            </w:r>
            <w:r>
              <w:rPr>
                <w:spacing w:val="-8"/>
                <w:sz w:val="18"/>
              </w:rPr>
              <w:t xml:space="preserve"> </w:t>
            </w:r>
            <w:r>
              <w:rPr>
                <w:sz w:val="18"/>
              </w:rPr>
              <w:t>to</w:t>
            </w:r>
            <w:r>
              <w:rPr>
                <w:spacing w:val="-7"/>
                <w:sz w:val="18"/>
              </w:rPr>
              <w:t xml:space="preserve"> </w:t>
            </w:r>
            <w:r>
              <w:rPr>
                <w:sz w:val="18"/>
              </w:rPr>
              <w:t>any</w:t>
            </w:r>
            <w:r>
              <w:rPr>
                <w:spacing w:val="-8"/>
                <w:sz w:val="18"/>
              </w:rPr>
              <w:t xml:space="preserve"> </w:t>
            </w:r>
            <w:r>
              <w:rPr>
                <w:sz w:val="18"/>
              </w:rPr>
              <w:t>vested</w:t>
            </w:r>
            <w:r>
              <w:rPr>
                <w:spacing w:val="-8"/>
                <w:sz w:val="18"/>
              </w:rPr>
              <w:t xml:space="preserve"> </w:t>
            </w:r>
            <w:r>
              <w:rPr>
                <w:sz w:val="18"/>
              </w:rPr>
              <w:t>interest.</w:t>
            </w:r>
            <w:r>
              <w:rPr>
                <w:spacing w:val="-2"/>
                <w:sz w:val="18"/>
              </w:rPr>
              <w:t xml:space="preserve"> </w:t>
            </w:r>
            <w:r>
              <w:rPr>
                <w:sz w:val="18"/>
              </w:rPr>
              <w:t>Where</w:t>
            </w:r>
            <w:r>
              <w:rPr>
                <w:spacing w:val="-48"/>
                <w:sz w:val="18"/>
              </w:rPr>
              <w:t xml:space="preserve"> </w:t>
            </w:r>
            <w:r>
              <w:rPr>
                <w:sz w:val="18"/>
              </w:rPr>
              <w:t>there</w:t>
            </w:r>
            <w:r>
              <w:rPr>
                <w:spacing w:val="5"/>
                <w:sz w:val="18"/>
              </w:rPr>
              <w:t xml:space="preserve"> </w:t>
            </w:r>
            <w:r>
              <w:rPr>
                <w:sz w:val="18"/>
              </w:rPr>
              <w:t>is</w:t>
            </w:r>
            <w:r>
              <w:rPr>
                <w:spacing w:val="6"/>
                <w:sz w:val="18"/>
              </w:rPr>
              <w:t xml:space="preserve"> </w:t>
            </w:r>
            <w:r>
              <w:rPr>
                <w:sz w:val="18"/>
              </w:rPr>
              <w:t>a</w:t>
            </w:r>
            <w:r>
              <w:rPr>
                <w:spacing w:val="5"/>
                <w:sz w:val="18"/>
              </w:rPr>
              <w:t xml:space="preserve"> </w:t>
            </w:r>
            <w:r>
              <w:rPr>
                <w:sz w:val="18"/>
              </w:rPr>
              <w:t>doubt</w:t>
            </w:r>
            <w:r>
              <w:rPr>
                <w:spacing w:val="5"/>
                <w:sz w:val="18"/>
              </w:rPr>
              <w:t xml:space="preserve"> </w:t>
            </w:r>
            <w:r>
              <w:rPr>
                <w:sz w:val="18"/>
              </w:rPr>
              <w:t>about</w:t>
            </w:r>
            <w:r>
              <w:rPr>
                <w:spacing w:val="5"/>
                <w:sz w:val="18"/>
              </w:rPr>
              <w:t xml:space="preserve"> </w:t>
            </w:r>
            <w:r>
              <w:rPr>
                <w:sz w:val="18"/>
              </w:rPr>
              <w:t>the</w:t>
            </w:r>
            <w:r>
              <w:rPr>
                <w:spacing w:val="6"/>
                <w:sz w:val="18"/>
              </w:rPr>
              <w:t xml:space="preserve"> </w:t>
            </w:r>
            <w:r>
              <w:rPr>
                <w:sz w:val="18"/>
              </w:rPr>
              <w:t>precision</w:t>
            </w:r>
            <w:r>
              <w:rPr>
                <w:spacing w:val="5"/>
                <w:sz w:val="18"/>
              </w:rPr>
              <w:t xml:space="preserve"> </w:t>
            </w:r>
            <w:r>
              <w:rPr>
                <w:sz w:val="18"/>
              </w:rPr>
              <w:t>position</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boundaries,</w:t>
            </w:r>
            <w:r>
              <w:rPr>
                <w:spacing w:val="5"/>
                <w:sz w:val="18"/>
              </w:rPr>
              <w:t xml:space="preserve"> </w:t>
            </w:r>
            <w:r>
              <w:rPr>
                <w:sz w:val="18"/>
              </w:rPr>
              <w:t>schedule,</w:t>
            </w:r>
            <w:r>
              <w:rPr>
                <w:spacing w:val="15"/>
                <w:sz w:val="18"/>
              </w:rPr>
              <w:t xml:space="preserve"> </w:t>
            </w:r>
            <w:r>
              <w:rPr>
                <w:sz w:val="18"/>
              </w:rPr>
              <w:t>dimensions</w:t>
            </w:r>
            <w:r>
              <w:rPr>
                <w:spacing w:val="6"/>
                <w:sz w:val="18"/>
              </w:rPr>
              <w:t xml:space="preserve"> </w:t>
            </w:r>
            <w:r>
              <w:rPr>
                <w:sz w:val="18"/>
              </w:rPr>
              <w:t>of</w:t>
            </w:r>
            <w:r>
              <w:rPr>
                <w:spacing w:val="6"/>
                <w:sz w:val="18"/>
              </w:rPr>
              <w:t xml:space="preserve"> </w:t>
            </w:r>
            <w:r>
              <w:rPr>
                <w:sz w:val="18"/>
              </w:rPr>
              <w:t>site</w:t>
            </w:r>
            <w:r>
              <w:rPr>
                <w:spacing w:val="6"/>
                <w:sz w:val="18"/>
              </w:rPr>
              <w:t xml:space="preserve"> </w:t>
            </w:r>
            <w:r>
              <w:rPr>
                <w:sz w:val="18"/>
              </w:rPr>
              <w:t>&amp;</w:t>
            </w:r>
            <w:r>
              <w:rPr>
                <w:spacing w:val="5"/>
                <w:sz w:val="18"/>
              </w:rPr>
              <w:t xml:space="preserve"> </w:t>
            </w:r>
            <w:r>
              <w:rPr>
                <w:sz w:val="18"/>
              </w:rPr>
              <w:t>structures,</w:t>
            </w:r>
            <w:r>
              <w:rPr>
                <w:spacing w:val="5"/>
                <w:sz w:val="18"/>
              </w:rPr>
              <w:t xml:space="preserve"> </w:t>
            </w:r>
            <w:r>
              <w:rPr>
                <w:sz w:val="18"/>
              </w:rPr>
              <w:t>it</w:t>
            </w:r>
            <w:r>
              <w:rPr>
                <w:spacing w:val="3"/>
                <w:sz w:val="18"/>
              </w:rPr>
              <w:t xml:space="preserve"> </w:t>
            </w:r>
            <w:r>
              <w:rPr>
                <w:sz w:val="18"/>
              </w:rPr>
              <w:t>is</w:t>
            </w:r>
            <w:r>
              <w:rPr>
                <w:spacing w:val="6"/>
                <w:sz w:val="18"/>
              </w:rPr>
              <w:t xml:space="preserve"> </w:t>
            </w:r>
            <w:r>
              <w:rPr>
                <w:sz w:val="18"/>
              </w:rPr>
              <w:t>recommended</w:t>
            </w:r>
            <w:r>
              <w:rPr>
                <w:spacing w:val="6"/>
                <w:sz w:val="18"/>
              </w:rPr>
              <w:t xml:space="preserve"> </w:t>
            </w:r>
            <w:r>
              <w:rPr>
                <w:sz w:val="18"/>
              </w:rPr>
              <w:t>that</w:t>
            </w:r>
            <w:r>
              <w:rPr>
                <w:spacing w:val="1"/>
                <w:sz w:val="18"/>
              </w:rPr>
              <w:t xml:space="preserve"> </w:t>
            </w:r>
            <w:r>
              <w:rPr>
                <w:sz w:val="18"/>
              </w:rPr>
              <w:t>a</w:t>
            </w:r>
          </w:p>
          <w:p w:rsidR="00365C3E" w:rsidRDefault="00533A87">
            <w:pPr>
              <w:pStyle w:val="TableParagraph"/>
              <w:spacing w:line="201" w:lineRule="exact"/>
              <w:ind w:left="129"/>
              <w:jc w:val="both"/>
              <w:rPr>
                <w:sz w:val="18"/>
              </w:rPr>
            </w:pPr>
            <w:r>
              <w:rPr>
                <w:sz w:val="18"/>
              </w:rPr>
              <w:t>Licensed</w:t>
            </w:r>
            <w:r>
              <w:rPr>
                <w:spacing w:val="-3"/>
                <w:sz w:val="18"/>
              </w:rPr>
              <w:t xml:space="preserve"> </w:t>
            </w:r>
            <w:r>
              <w:rPr>
                <w:sz w:val="18"/>
              </w:rPr>
              <w:t>Surveyor</w:t>
            </w:r>
            <w:r>
              <w:rPr>
                <w:spacing w:val="-3"/>
                <w:sz w:val="18"/>
              </w:rPr>
              <w:t xml:space="preserve"> </w:t>
            </w:r>
            <w:r>
              <w:rPr>
                <w:sz w:val="18"/>
              </w:rPr>
              <w:t>be</w:t>
            </w:r>
            <w:r>
              <w:rPr>
                <w:spacing w:val="-3"/>
                <w:sz w:val="18"/>
              </w:rPr>
              <w:t xml:space="preserve"> </w:t>
            </w:r>
            <w:r>
              <w:rPr>
                <w:sz w:val="18"/>
              </w:rPr>
              <w:t>contacted.</w:t>
            </w:r>
          </w:p>
        </w:tc>
      </w:tr>
      <w:tr w:rsidR="00365C3E" w:rsidTr="00FF586F">
        <w:trPr>
          <w:trHeight w:val="2011"/>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59" w:lineRule="auto"/>
              <w:ind w:left="129" w:right="96"/>
              <w:jc w:val="both"/>
              <w:rPr>
                <w:sz w:val="18"/>
              </w:rPr>
            </w:pPr>
            <w:r>
              <w:rPr>
                <w:spacing w:val="-1"/>
                <w:sz w:val="18"/>
              </w:rPr>
              <w:t>In</w:t>
            </w:r>
            <w:r>
              <w:rPr>
                <w:spacing w:val="-11"/>
                <w:sz w:val="18"/>
              </w:rPr>
              <w:t xml:space="preserve"> </w:t>
            </w:r>
            <w:r>
              <w:rPr>
                <w:spacing w:val="-1"/>
                <w:sz w:val="18"/>
              </w:rPr>
              <w:t>India</w:t>
            </w:r>
            <w:r>
              <w:rPr>
                <w:spacing w:val="-12"/>
                <w:sz w:val="18"/>
              </w:rPr>
              <w:t xml:space="preserve"> </w:t>
            </w:r>
            <w:r>
              <w:rPr>
                <w:spacing w:val="-1"/>
                <w:sz w:val="18"/>
              </w:rPr>
              <w:t>more</w:t>
            </w:r>
            <w:r>
              <w:rPr>
                <w:spacing w:val="-12"/>
                <w:sz w:val="18"/>
              </w:rPr>
              <w:t xml:space="preserve"> </w:t>
            </w:r>
            <w:r>
              <w:rPr>
                <w:spacing w:val="-1"/>
                <w:sz w:val="18"/>
              </w:rPr>
              <w:t>than</w:t>
            </w:r>
            <w:r>
              <w:rPr>
                <w:spacing w:val="-14"/>
                <w:sz w:val="18"/>
              </w:rPr>
              <w:t xml:space="preserve"> </w:t>
            </w:r>
            <w:r>
              <w:rPr>
                <w:spacing w:val="-1"/>
                <w:sz w:val="18"/>
              </w:rPr>
              <w:t>70%</w:t>
            </w:r>
            <w:r>
              <w:rPr>
                <w:spacing w:val="-12"/>
                <w:sz w:val="18"/>
              </w:rPr>
              <w:t xml:space="preserve"> </w:t>
            </w:r>
            <w:r>
              <w:rPr>
                <w:spacing w:val="-1"/>
                <w:sz w:val="18"/>
              </w:rPr>
              <w:t>of</w:t>
            </w:r>
            <w:r>
              <w:rPr>
                <w:spacing w:val="-12"/>
                <w:sz w:val="18"/>
              </w:rPr>
              <w:t xml:space="preserve"> </w:t>
            </w:r>
            <w:r>
              <w:rPr>
                <w:spacing w:val="-1"/>
                <w:sz w:val="18"/>
              </w:rPr>
              <w:t>the</w:t>
            </w:r>
            <w:r>
              <w:rPr>
                <w:spacing w:val="-12"/>
                <w:sz w:val="18"/>
              </w:rPr>
              <w:t xml:space="preserve"> </w:t>
            </w:r>
            <w:r>
              <w:rPr>
                <w:spacing w:val="-1"/>
                <w:sz w:val="18"/>
              </w:rPr>
              <w:t>geographical</w:t>
            </w:r>
            <w:r>
              <w:rPr>
                <w:spacing w:val="-11"/>
                <w:sz w:val="18"/>
              </w:rPr>
              <w:t xml:space="preserve"> </w:t>
            </w:r>
            <w:r>
              <w:rPr>
                <w:spacing w:val="-1"/>
                <w:sz w:val="18"/>
              </w:rPr>
              <w:t>area</w:t>
            </w:r>
            <w:r>
              <w:rPr>
                <w:spacing w:val="-12"/>
                <w:sz w:val="18"/>
              </w:rPr>
              <w:t xml:space="preserve"> </w:t>
            </w:r>
            <w:r>
              <w:rPr>
                <w:spacing w:val="-1"/>
                <w:sz w:val="18"/>
              </w:rPr>
              <w:t>is</w:t>
            </w:r>
            <w:r>
              <w:rPr>
                <w:spacing w:val="-11"/>
                <w:sz w:val="18"/>
              </w:rPr>
              <w:t xml:space="preserve"> </w:t>
            </w:r>
            <w:r>
              <w:rPr>
                <w:spacing w:val="-1"/>
                <w:sz w:val="18"/>
              </w:rPr>
              <w:t>lying</w:t>
            </w:r>
            <w:r>
              <w:rPr>
                <w:spacing w:val="-12"/>
                <w:sz w:val="18"/>
              </w:rPr>
              <w:t xml:space="preserve"> </w:t>
            </w:r>
            <w:r>
              <w:rPr>
                <w:sz w:val="18"/>
              </w:rPr>
              <w:t>under</w:t>
            </w:r>
            <w:r>
              <w:rPr>
                <w:spacing w:val="-14"/>
                <w:sz w:val="18"/>
              </w:rPr>
              <w:t xml:space="preserve"> </w:t>
            </w:r>
            <w:r>
              <w:rPr>
                <w:sz w:val="18"/>
              </w:rPr>
              <w:t>rural/</w:t>
            </w:r>
            <w:r>
              <w:rPr>
                <w:spacing w:val="-12"/>
                <w:sz w:val="18"/>
              </w:rPr>
              <w:t xml:space="preserve"> </w:t>
            </w:r>
            <w:r>
              <w:rPr>
                <w:sz w:val="18"/>
              </w:rPr>
              <w:t>remote/</w:t>
            </w:r>
            <w:r>
              <w:rPr>
                <w:spacing w:val="-12"/>
                <w:sz w:val="18"/>
              </w:rPr>
              <w:t xml:space="preserve"> </w:t>
            </w:r>
            <w:r>
              <w:rPr>
                <w:sz w:val="18"/>
              </w:rPr>
              <w:t>non</w:t>
            </w:r>
            <w:r>
              <w:rPr>
                <w:spacing w:val="-14"/>
                <w:sz w:val="18"/>
              </w:rPr>
              <w:t xml:space="preserve"> </w:t>
            </w:r>
            <w:r>
              <w:rPr>
                <w:sz w:val="18"/>
              </w:rPr>
              <w:t>municipal/</w:t>
            </w:r>
            <w:r>
              <w:rPr>
                <w:spacing w:val="-12"/>
                <w:sz w:val="18"/>
              </w:rPr>
              <w:t xml:space="preserve"> </w:t>
            </w:r>
            <w:r>
              <w:rPr>
                <w:sz w:val="18"/>
              </w:rPr>
              <w:t>unplanned</w:t>
            </w:r>
            <w:r>
              <w:rPr>
                <w:spacing w:val="-12"/>
                <w:sz w:val="18"/>
              </w:rPr>
              <w:t xml:space="preserve"> </w:t>
            </w:r>
            <w:r>
              <w:rPr>
                <w:sz w:val="18"/>
              </w:rPr>
              <w:t>area</w:t>
            </w:r>
            <w:r>
              <w:rPr>
                <w:spacing w:val="-12"/>
                <w:sz w:val="18"/>
              </w:rPr>
              <w:t xml:space="preserve"> </w:t>
            </w:r>
            <w:r>
              <w:rPr>
                <w:sz w:val="18"/>
              </w:rPr>
              <w:t>where</w:t>
            </w:r>
            <w:r>
              <w:rPr>
                <w:spacing w:val="-12"/>
                <w:sz w:val="18"/>
              </w:rPr>
              <w:t xml:space="preserve"> </w:t>
            </w:r>
            <w:r>
              <w:rPr>
                <w:sz w:val="18"/>
              </w:rPr>
              <w:t>the</w:t>
            </w:r>
            <w:r>
              <w:rPr>
                <w:spacing w:val="-12"/>
                <w:sz w:val="18"/>
              </w:rPr>
              <w:t xml:space="preserve"> </w:t>
            </w:r>
            <w:r>
              <w:rPr>
                <w:sz w:val="18"/>
              </w:rPr>
              <w:t>subject</w:t>
            </w:r>
            <w:r>
              <w:rPr>
                <w:spacing w:val="3"/>
                <w:sz w:val="18"/>
              </w:rPr>
              <w:t xml:space="preserve"> </w:t>
            </w:r>
            <w:r>
              <w:rPr>
                <w:sz w:val="18"/>
              </w:rPr>
              <w:t>property</w:t>
            </w:r>
            <w:r>
              <w:rPr>
                <w:spacing w:val="1"/>
                <w:sz w:val="18"/>
              </w:rPr>
              <w:t xml:space="preserve"> </w:t>
            </w:r>
            <w:r>
              <w:rPr>
                <w:sz w:val="18"/>
              </w:rPr>
              <w:t>is surrounded by vacant lands having no physical demarcation or having any display of property survey or municipal number / name</w:t>
            </w:r>
            <w:r>
              <w:rPr>
                <w:spacing w:val="1"/>
                <w:sz w:val="18"/>
              </w:rPr>
              <w:t xml:space="preserve"> </w:t>
            </w:r>
            <w:r>
              <w:rPr>
                <w:sz w:val="18"/>
              </w:rPr>
              <w:t>plate on the property clearly. Even in old locations of towns, small cities &amp; districts where property number is either not assigned or</w:t>
            </w:r>
            <w:r>
              <w:rPr>
                <w:spacing w:val="1"/>
                <w:sz w:val="18"/>
              </w:rPr>
              <w:t xml:space="preserve"> </w:t>
            </w:r>
            <w:r>
              <w:rPr>
                <w:sz w:val="18"/>
              </w:rPr>
              <w:t>not displayed on the properties clearly and also due to the presence of multiple/ parallel departments due to which ownership/ rights/</w:t>
            </w:r>
            <w:r>
              <w:rPr>
                <w:spacing w:val="-47"/>
                <w:sz w:val="18"/>
              </w:rPr>
              <w:t xml:space="preserve"> </w:t>
            </w:r>
            <w:r>
              <w:rPr>
                <w:sz w:val="18"/>
              </w:rPr>
              <w:t>illegal possession/ encroachment issues are rampant across India and due to these limitations at many occasions it becomes tough</w:t>
            </w:r>
            <w:r>
              <w:rPr>
                <w:spacing w:val="1"/>
                <w:sz w:val="18"/>
              </w:rPr>
              <w:t xml:space="preserve"> </w:t>
            </w:r>
            <w:r>
              <w:rPr>
                <w:sz w:val="18"/>
              </w:rPr>
              <w:t>to identify the property with 100% surety from the available documents, information &amp; site whereabouts and thus chances of error,</w:t>
            </w:r>
            <w:r>
              <w:rPr>
                <w:spacing w:val="1"/>
                <w:sz w:val="18"/>
              </w:rPr>
              <w:t xml:space="preserve"> </w:t>
            </w:r>
            <w:r>
              <w:rPr>
                <w:sz w:val="18"/>
              </w:rPr>
              <w:t>misrepresentation</w:t>
            </w:r>
            <w:r>
              <w:rPr>
                <w:spacing w:val="-4"/>
                <w:sz w:val="18"/>
              </w:rPr>
              <w:t xml:space="preserve"> </w:t>
            </w:r>
            <w:r>
              <w:rPr>
                <w:sz w:val="18"/>
              </w:rPr>
              <w:t>by</w:t>
            </w:r>
            <w:r>
              <w:rPr>
                <w:spacing w:val="-4"/>
                <w:sz w:val="18"/>
              </w:rPr>
              <w:t xml:space="preserve"> </w:t>
            </w:r>
            <w:r>
              <w:rPr>
                <w:sz w:val="18"/>
              </w:rPr>
              <w:t>the</w:t>
            </w:r>
            <w:r>
              <w:rPr>
                <w:spacing w:val="-3"/>
                <w:sz w:val="18"/>
              </w:rPr>
              <w:t xml:space="preserve"> </w:t>
            </w:r>
            <w:r>
              <w:rPr>
                <w:sz w:val="18"/>
              </w:rPr>
              <w:t>borrower</w:t>
            </w:r>
            <w:r>
              <w:rPr>
                <w:spacing w:val="-2"/>
                <w:sz w:val="18"/>
              </w:rPr>
              <w:t xml:space="preserve"> </w:t>
            </w:r>
            <w:r>
              <w:rPr>
                <w:sz w:val="18"/>
              </w:rPr>
              <w:t>and</w:t>
            </w:r>
            <w:r>
              <w:rPr>
                <w:spacing w:val="-4"/>
                <w:sz w:val="18"/>
              </w:rPr>
              <w:t xml:space="preserve"> </w:t>
            </w:r>
            <w:r>
              <w:rPr>
                <w:sz w:val="18"/>
              </w:rPr>
              <w:t>margin</w:t>
            </w:r>
            <w:r>
              <w:rPr>
                <w:spacing w:val="-3"/>
                <w:sz w:val="18"/>
              </w:rPr>
              <w:t xml:space="preserve"> </w:t>
            </w:r>
            <w:r>
              <w:rPr>
                <w:sz w:val="18"/>
              </w:rPr>
              <w:t>of</w:t>
            </w:r>
            <w:r>
              <w:rPr>
                <w:spacing w:val="-4"/>
                <w:sz w:val="18"/>
              </w:rPr>
              <w:t xml:space="preserve"> </w:t>
            </w:r>
            <w:r>
              <w:rPr>
                <w:sz w:val="18"/>
              </w:rPr>
              <w:t>chances</w:t>
            </w:r>
            <w:r>
              <w:rPr>
                <w:spacing w:val="-4"/>
                <w:sz w:val="18"/>
              </w:rPr>
              <w:t xml:space="preserve"> </w:t>
            </w:r>
            <w:r>
              <w:rPr>
                <w:sz w:val="18"/>
              </w:rPr>
              <w:t>of</w:t>
            </w:r>
            <w:r>
              <w:rPr>
                <w:spacing w:val="-5"/>
                <w:sz w:val="18"/>
              </w:rPr>
              <w:t xml:space="preserve"> </w:t>
            </w:r>
            <w:r>
              <w:rPr>
                <w:sz w:val="18"/>
              </w:rPr>
              <w:t>error</w:t>
            </w:r>
            <w:r>
              <w:rPr>
                <w:spacing w:val="-4"/>
                <w:sz w:val="18"/>
              </w:rPr>
              <w:t xml:space="preserve"> </w:t>
            </w:r>
            <w:r>
              <w:rPr>
                <w:sz w:val="18"/>
              </w:rPr>
              <w:t>always</w:t>
            </w:r>
            <w:r>
              <w:rPr>
                <w:spacing w:val="-1"/>
                <w:sz w:val="18"/>
              </w:rPr>
              <w:t xml:space="preserve"> </w:t>
            </w:r>
            <w:r>
              <w:rPr>
                <w:sz w:val="18"/>
              </w:rPr>
              <w:t>persists</w:t>
            </w:r>
            <w:r>
              <w:rPr>
                <w:spacing w:val="-2"/>
                <w:sz w:val="18"/>
              </w:rPr>
              <w:t xml:space="preserve"> </w:t>
            </w:r>
            <w:r>
              <w:rPr>
                <w:sz w:val="18"/>
              </w:rPr>
              <w:t>in</w:t>
            </w:r>
            <w:r>
              <w:rPr>
                <w:spacing w:val="-6"/>
                <w:sz w:val="18"/>
              </w:rPr>
              <w:t xml:space="preserve"> </w:t>
            </w:r>
            <w:r>
              <w:rPr>
                <w:sz w:val="18"/>
              </w:rPr>
              <w:t>such</w:t>
            </w:r>
            <w:r>
              <w:rPr>
                <w:spacing w:val="-3"/>
                <w:sz w:val="18"/>
              </w:rPr>
              <w:t xml:space="preserve"> </w:t>
            </w:r>
            <w:r>
              <w:rPr>
                <w:sz w:val="18"/>
              </w:rPr>
              <w:t>cases.</w:t>
            </w:r>
            <w:r>
              <w:rPr>
                <w:spacing w:val="-2"/>
                <w:sz w:val="18"/>
              </w:rPr>
              <w:t xml:space="preserve"> </w:t>
            </w:r>
            <w:r>
              <w:rPr>
                <w:sz w:val="18"/>
              </w:rPr>
              <w:t>To</w:t>
            </w:r>
            <w:r>
              <w:rPr>
                <w:spacing w:val="-4"/>
                <w:sz w:val="18"/>
              </w:rPr>
              <w:t xml:space="preserve"> </w:t>
            </w:r>
            <w:r>
              <w:rPr>
                <w:sz w:val="18"/>
              </w:rPr>
              <w:t>avoid</w:t>
            </w:r>
            <w:r>
              <w:rPr>
                <w:spacing w:val="-3"/>
                <w:sz w:val="18"/>
              </w:rPr>
              <w:t xml:space="preserve"> </w:t>
            </w:r>
            <w:r>
              <w:rPr>
                <w:sz w:val="18"/>
              </w:rPr>
              <w:t>any</w:t>
            </w:r>
            <w:r>
              <w:rPr>
                <w:spacing w:val="-6"/>
                <w:sz w:val="18"/>
              </w:rPr>
              <w:t xml:space="preserve"> </w:t>
            </w:r>
            <w:r>
              <w:rPr>
                <w:sz w:val="18"/>
              </w:rPr>
              <w:t>such</w:t>
            </w:r>
            <w:r>
              <w:rPr>
                <w:spacing w:val="-4"/>
                <w:sz w:val="18"/>
              </w:rPr>
              <w:t xml:space="preserve"> </w:t>
            </w:r>
            <w:r>
              <w:rPr>
                <w:sz w:val="18"/>
              </w:rPr>
              <w:t>chances</w:t>
            </w:r>
            <w:r>
              <w:rPr>
                <w:spacing w:val="-3"/>
                <w:sz w:val="18"/>
              </w:rPr>
              <w:t xml:space="preserve"> </w:t>
            </w:r>
            <w:r>
              <w:rPr>
                <w:sz w:val="18"/>
              </w:rPr>
              <w:t>of</w:t>
            </w:r>
            <w:r>
              <w:rPr>
                <w:spacing w:val="7"/>
                <w:sz w:val="18"/>
              </w:rPr>
              <w:t xml:space="preserve"> </w:t>
            </w:r>
            <w:r>
              <w:rPr>
                <w:sz w:val="18"/>
              </w:rPr>
              <w:t>error</w:t>
            </w:r>
            <w:r>
              <w:rPr>
                <w:spacing w:val="-48"/>
                <w:sz w:val="18"/>
              </w:rPr>
              <w:t xml:space="preserve"> </w:t>
            </w:r>
            <w:r>
              <w:rPr>
                <w:sz w:val="18"/>
              </w:rPr>
              <w:t>it</w:t>
            </w:r>
            <w:r>
              <w:rPr>
                <w:spacing w:val="3"/>
                <w:sz w:val="18"/>
              </w:rPr>
              <w:t xml:space="preserve"> </w:t>
            </w:r>
            <w:r>
              <w:rPr>
                <w:sz w:val="18"/>
              </w:rPr>
              <w:t>is</w:t>
            </w:r>
            <w:r>
              <w:rPr>
                <w:spacing w:val="2"/>
                <w:sz w:val="18"/>
              </w:rPr>
              <w:t xml:space="preserve"> </w:t>
            </w:r>
            <w:r>
              <w:rPr>
                <w:sz w:val="18"/>
              </w:rPr>
              <w:t>advised</w:t>
            </w:r>
            <w:r>
              <w:rPr>
                <w:spacing w:val="4"/>
                <w:sz w:val="18"/>
              </w:rPr>
              <w:t xml:space="preserve"> </w:t>
            </w:r>
            <w:r>
              <w:rPr>
                <w:sz w:val="18"/>
              </w:rPr>
              <w:t>to</w:t>
            </w:r>
            <w:r>
              <w:rPr>
                <w:spacing w:val="3"/>
                <w:sz w:val="18"/>
              </w:rPr>
              <w:t xml:space="preserve"> </w:t>
            </w:r>
            <w:r>
              <w:rPr>
                <w:sz w:val="18"/>
              </w:rPr>
              <w:t>the</w:t>
            </w:r>
            <w:r>
              <w:rPr>
                <w:spacing w:val="4"/>
                <w:sz w:val="18"/>
              </w:rPr>
              <w:t xml:space="preserve"> </w:t>
            </w:r>
            <w:r>
              <w:rPr>
                <w:sz w:val="18"/>
              </w:rPr>
              <w:t>Bank</w:t>
            </w:r>
            <w:r>
              <w:rPr>
                <w:spacing w:val="4"/>
                <w:sz w:val="18"/>
              </w:rPr>
              <w:t xml:space="preserve"> </w:t>
            </w:r>
            <w:r>
              <w:rPr>
                <w:sz w:val="18"/>
              </w:rPr>
              <w:t>to</w:t>
            </w:r>
            <w:r>
              <w:rPr>
                <w:spacing w:val="1"/>
                <w:sz w:val="18"/>
              </w:rPr>
              <w:t xml:space="preserve"> </w:t>
            </w:r>
            <w:r>
              <w:rPr>
                <w:sz w:val="18"/>
              </w:rPr>
              <w:t>engage</w:t>
            </w:r>
            <w:r>
              <w:rPr>
                <w:spacing w:val="2"/>
                <w:sz w:val="18"/>
              </w:rPr>
              <w:t xml:space="preserve"> </w:t>
            </w:r>
            <w:r>
              <w:rPr>
                <w:sz w:val="18"/>
              </w:rPr>
              <w:t>municipal/</w:t>
            </w:r>
            <w:r>
              <w:rPr>
                <w:spacing w:val="3"/>
                <w:sz w:val="18"/>
              </w:rPr>
              <w:t xml:space="preserve"> </w:t>
            </w:r>
            <w:r>
              <w:rPr>
                <w:sz w:val="18"/>
              </w:rPr>
              <w:t>revenue</w:t>
            </w:r>
            <w:r>
              <w:rPr>
                <w:spacing w:val="2"/>
                <w:sz w:val="18"/>
              </w:rPr>
              <w:t xml:space="preserve"> </w:t>
            </w:r>
            <w:r>
              <w:rPr>
                <w:sz w:val="18"/>
              </w:rPr>
              <w:t>department officials</w:t>
            </w:r>
            <w:r>
              <w:rPr>
                <w:spacing w:val="5"/>
                <w:sz w:val="18"/>
              </w:rPr>
              <w:t xml:space="preserve"> </w:t>
            </w:r>
            <w:r>
              <w:rPr>
                <w:sz w:val="18"/>
              </w:rPr>
              <w:t>to</w:t>
            </w:r>
            <w:r>
              <w:rPr>
                <w:spacing w:val="3"/>
                <w:sz w:val="18"/>
              </w:rPr>
              <w:t xml:space="preserve"> </w:t>
            </w:r>
            <w:r>
              <w:rPr>
                <w:sz w:val="18"/>
              </w:rPr>
              <w:t>get</w:t>
            </w:r>
            <w:r>
              <w:rPr>
                <w:spacing w:val="1"/>
                <w:sz w:val="18"/>
              </w:rPr>
              <w:t xml:space="preserve"> </w:t>
            </w:r>
            <w:r>
              <w:rPr>
                <w:sz w:val="18"/>
              </w:rPr>
              <w:t>the</w:t>
            </w:r>
            <w:r>
              <w:rPr>
                <w:spacing w:val="1"/>
                <w:sz w:val="18"/>
              </w:rPr>
              <w:t xml:space="preserve"> </w:t>
            </w:r>
            <w:r>
              <w:rPr>
                <w:sz w:val="18"/>
              </w:rPr>
              <w:t>confirmation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property</w:t>
            </w:r>
            <w:r>
              <w:rPr>
                <w:spacing w:val="3"/>
                <w:sz w:val="18"/>
              </w:rPr>
              <w:t xml:space="preserve"> </w:t>
            </w:r>
            <w:r>
              <w:rPr>
                <w:sz w:val="18"/>
              </w:rPr>
              <w:t>to</w:t>
            </w:r>
            <w:r>
              <w:rPr>
                <w:spacing w:val="1"/>
                <w:sz w:val="18"/>
              </w:rPr>
              <w:t xml:space="preserve"> </w:t>
            </w:r>
            <w:r>
              <w:rPr>
                <w:sz w:val="18"/>
              </w:rPr>
              <w:t>ensure</w:t>
            </w:r>
            <w:r>
              <w:rPr>
                <w:spacing w:val="4"/>
                <w:sz w:val="18"/>
              </w:rPr>
              <w:t xml:space="preserve"> </w:t>
            </w:r>
            <w:r>
              <w:rPr>
                <w:sz w:val="18"/>
              </w:rPr>
              <w:t>that</w:t>
            </w:r>
            <w:r>
              <w:rPr>
                <w:spacing w:val="16"/>
                <w:sz w:val="18"/>
              </w:rPr>
              <w:t xml:space="preserve"> </w:t>
            </w:r>
            <w:r>
              <w:rPr>
                <w:sz w:val="18"/>
              </w:rPr>
              <w:t>the</w:t>
            </w:r>
          </w:p>
          <w:p w:rsidR="00365C3E" w:rsidRDefault="00533A87">
            <w:pPr>
              <w:pStyle w:val="TableParagraph"/>
              <w:spacing w:line="204" w:lineRule="exact"/>
              <w:ind w:left="129"/>
              <w:jc w:val="both"/>
              <w:rPr>
                <w:sz w:val="18"/>
              </w:rPr>
            </w:pPr>
            <w:proofErr w:type="gramStart"/>
            <w:r>
              <w:rPr>
                <w:sz w:val="18"/>
              </w:rPr>
              <w:t>property</w:t>
            </w:r>
            <w:proofErr w:type="gramEnd"/>
            <w:r>
              <w:rPr>
                <w:spacing w:val="-5"/>
                <w:sz w:val="18"/>
              </w:rPr>
              <w:t xml:space="preserve"> </w:t>
            </w:r>
            <w:r>
              <w:rPr>
                <w:sz w:val="18"/>
              </w:rPr>
              <w:t>shown</w:t>
            </w:r>
            <w:r>
              <w:rPr>
                <w:spacing w:val="-2"/>
                <w:sz w:val="18"/>
              </w:rPr>
              <w:t xml:space="preserve"> </w:t>
            </w:r>
            <w:r>
              <w:rPr>
                <w:sz w:val="18"/>
              </w:rPr>
              <w:t>to</w:t>
            </w:r>
            <w:r>
              <w:rPr>
                <w:spacing w:val="-2"/>
                <w:sz w:val="18"/>
              </w:rPr>
              <w:t xml:space="preserve"> </w:t>
            </w:r>
            <w:r>
              <w:rPr>
                <w:sz w:val="18"/>
              </w:rPr>
              <w:t>Valuer/</w:t>
            </w:r>
            <w:r>
              <w:rPr>
                <w:spacing w:val="-2"/>
                <w:sz w:val="18"/>
              </w:rPr>
              <w:t xml:space="preserve"> </w:t>
            </w:r>
            <w:r>
              <w:rPr>
                <w:sz w:val="18"/>
              </w:rPr>
              <w:t>Banker</w:t>
            </w:r>
            <w:r>
              <w:rPr>
                <w:spacing w:val="-2"/>
                <w:sz w:val="18"/>
              </w:rPr>
              <w:t xml:space="preserve"> </w:t>
            </w:r>
            <w:r>
              <w:rPr>
                <w:sz w:val="18"/>
              </w:rPr>
              <w:t>is the</w:t>
            </w:r>
            <w:r>
              <w:rPr>
                <w:spacing w:val="-2"/>
                <w:sz w:val="18"/>
              </w:rPr>
              <w:t xml:space="preserve"> </w:t>
            </w:r>
            <w:r>
              <w:rPr>
                <w:sz w:val="18"/>
              </w:rPr>
              <w:t>same</w:t>
            </w:r>
            <w:r>
              <w:rPr>
                <w:spacing w:val="-4"/>
                <w:sz w:val="18"/>
              </w:rPr>
              <w:t xml:space="preserve"> </w:t>
            </w:r>
            <w:r>
              <w:rPr>
                <w:sz w:val="18"/>
              </w:rPr>
              <w:t>as</w:t>
            </w:r>
            <w:r>
              <w:rPr>
                <w:spacing w:val="-4"/>
                <w:sz w:val="18"/>
              </w:rPr>
              <w:t xml:space="preserve"> </w:t>
            </w:r>
            <w:r>
              <w:rPr>
                <w:sz w:val="18"/>
              </w:rPr>
              <w:t>for</w:t>
            </w:r>
            <w:r>
              <w:rPr>
                <w:spacing w:val="-2"/>
                <w:sz w:val="18"/>
              </w:rPr>
              <w:t xml:space="preserve"> </w:t>
            </w:r>
            <w:r>
              <w:rPr>
                <w:sz w:val="18"/>
              </w:rPr>
              <w:t>which</w:t>
            </w:r>
            <w:r>
              <w:rPr>
                <w:spacing w:val="-3"/>
                <w:sz w:val="18"/>
              </w:rPr>
              <w:t xml:space="preserve"> </w:t>
            </w:r>
            <w:r>
              <w:rPr>
                <w:sz w:val="18"/>
              </w:rPr>
              <w:t>documents</w:t>
            </w:r>
            <w:r>
              <w:rPr>
                <w:spacing w:val="-1"/>
                <w:sz w:val="18"/>
              </w:rPr>
              <w:t xml:space="preserve"> </w:t>
            </w:r>
            <w:r>
              <w:rPr>
                <w:sz w:val="18"/>
              </w:rPr>
              <w:t>are</w:t>
            </w:r>
            <w:r>
              <w:rPr>
                <w:spacing w:val="-2"/>
                <w:sz w:val="18"/>
              </w:rPr>
              <w:t xml:space="preserve"> </w:t>
            </w:r>
            <w:r>
              <w:rPr>
                <w:sz w:val="18"/>
              </w:rPr>
              <w:t>provided.</w:t>
            </w:r>
          </w:p>
        </w:tc>
      </w:tr>
      <w:tr w:rsidR="00365C3E" w:rsidTr="00FF586F">
        <w:trPr>
          <w:trHeight w:val="671"/>
          <w:jc w:val="center"/>
        </w:trPr>
        <w:tc>
          <w:tcPr>
            <w:tcW w:w="578" w:type="dxa"/>
          </w:tcPr>
          <w:p w:rsidR="00365C3E" w:rsidRDefault="00365C3E" w:rsidP="00AA54BE">
            <w:pPr>
              <w:pStyle w:val="TableParagraph"/>
              <w:numPr>
                <w:ilvl w:val="0"/>
                <w:numId w:val="19"/>
              </w:numPr>
              <w:spacing w:line="206" w:lineRule="exact"/>
              <w:ind w:right="86"/>
              <w:jc w:val="center"/>
              <w:rPr>
                <w:sz w:val="18"/>
              </w:rPr>
            </w:pPr>
          </w:p>
        </w:tc>
        <w:tc>
          <w:tcPr>
            <w:tcW w:w="10631" w:type="dxa"/>
          </w:tcPr>
          <w:p w:rsidR="00365C3E" w:rsidRDefault="00533A87">
            <w:pPr>
              <w:pStyle w:val="TableParagraph"/>
              <w:spacing w:line="259" w:lineRule="auto"/>
              <w:ind w:left="129"/>
              <w:rPr>
                <w:sz w:val="18"/>
              </w:rPr>
            </w:pPr>
            <w:r>
              <w:rPr>
                <w:sz w:val="18"/>
              </w:rPr>
              <w:t>If</w:t>
            </w:r>
            <w:r>
              <w:rPr>
                <w:spacing w:val="25"/>
                <w:sz w:val="18"/>
              </w:rPr>
              <w:t xml:space="preserve"> </w:t>
            </w:r>
            <w:r>
              <w:rPr>
                <w:sz w:val="18"/>
              </w:rPr>
              <w:t>this</w:t>
            </w:r>
            <w:r>
              <w:rPr>
                <w:spacing w:val="25"/>
                <w:sz w:val="18"/>
              </w:rPr>
              <w:t xml:space="preserve"> </w:t>
            </w:r>
            <w:r>
              <w:rPr>
                <w:sz w:val="18"/>
              </w:rPr>
              <w:t>Valuation</w:t>
            </w:r>
            <w:r>
              <w:rPr>
                <w:spacing w:val="25"/>
                <w:sz w:val="18"/>
              </w:rPr>
              <w:t xml:space="preserve"> </w:t>
            </w:r>
            <w:r>
              <w:rPr>
                <w:sz w:val="18"/>
              </w:rPr>
              <w:t>Report</w:t>
            </w:r>
            <w:r>
              <w:rPr>
                <w:spacing w:val="25"/>
                <w:sz w:val="18"/>
              </w:rPr>
              <w:t xml:space="preserve"> </w:t>
            </w:r>
            <w:r>
              <w:rPr>
                <w:sz w:val="18"/>
              </w:rPr>
              <w:t>is</w:t>
            </w:r>
            <w:r>
              <w:rPr>
                <w:spacing w:val="26"/>
                <w:sz w:val="18"/>
              </w:rPr>
              <w:t xml:space="preserve"> </w:t>
            </w:r>
            <w:r>
              <w:rPr>
                <w:sz w:val="18"/>
              </w:rPr>
              <w:t>prepared</w:t>
            </w:r>
            <w:r>
              <w:rPr>
                <w:spacing w:val="25"/>
                <w:sz w:val="18"/>
              </w:rPr>
              <w:t xml:space="preserve"> </w:t>
            </w:r>
            <w:r>
              <w:rPr>
                <w:sz w:val="18"/>
              </w:rPr>
              <w:t>for</w:t>
            </w:r>
            <w:r>
              <w:rPr>
                <w:spacing w:val="24"/>
                <w:sz w:val="18"/>
              </w:rPr>
              <w:t xml:space="preserve"> </w:t>
            </w:r>
            <w:r>
              <w:rPr>
                <w:sz w:val="18"/>
              </w:rPr>
              <w:t>the</w:t>
            </w:r>
            <w:r>
              <w:rPr>
                <w:spacing w:val="25"/>
                <w:sz w:val="18"/>
              </w:rPr>
              <w:t xml:space="preserve"> </w:t>
            </w:r>
            <w:r>
              <w:rPr>
                <w:sz w:val="18"/>
              </w:rPr>
              <w:t>Flat/</w:t>
            </w:r>
            <w:r>
              <w:rPr>
                <w:spacing w:val="26"/>
                <w:sz w:val="18"/>
              </w:rPr>
              <w:t xml:space="preserve"> </w:t>
            </w:r>
            <w:r>
              <w:rPr>
                <w:sz w:val="18"/>
              </w:rPr>
              <w:t>dwelling</w:t>
            </w:r>
            <w:r>
              <w:rPr>
                <w:spacing w:val="25"/>
                <w:sz w:val="18"/>
              </w:rPr>
              <w:t xml:space="preserve"> </w:t>
            </w:r>
            <w:r>
              <w:rPr>
                <w:sz w:val="18"/>
              </w:rPr>
              <w:t>unit</w:t>
            </w:r>
            <w:r>
              <w:rPr>
                <w:spacing w:val="25"/>
                <w:sz w:val="18"/>
              </w:rPr>
              <w:t xml:space="preserve"> </w:t>
            </w:r>
            <w:r>
              <w:rPr>
                <w:sz w:val="18"/>
              </w:rPr>
              <w:t>situated</w:t>
            </w:r>
            <w:r>
              <w:rPr>
                <w:spacing w:val="25"/>
                <w:sz w:val="18"/>
              </w:rPr>
              <w:t xml:space="preserve"> </w:t>
            </w:r>
            <w:r>
              <w:rPr>
                <w:sz w:val="18"/>
              </w:rPr>
              <w:t>in</w:t>
            </w:r>
            <w:r>
              <w:rPr>
                <w:spacing w:val="26"/>
                <w:sz w:val="18"/>
              </w:rPr>
              <w:t xml:space="preserve"> </w:t>
            </w:r>
            <w:r>
              <w:rPr>
                <w:sz w:val="18"/>
              </w:rPr>
              <w:t>a</w:t>
            </w:r>
            <w:r>
              <w:rPr>
                <w:spacing w:val="25"/>
                <w:sz w:val="18"/>
              </w:rPr>
              <w:t xml:space="preserve"> </w:t>
            </w:r>
            <w:r>
              <w:rPr>
                <w:sz w:val="18"/>
              </w:rPr>
              <w:t>Group</w:t>
            </w:r>
            <w:r>
              <w:rPr>
                <w:spacing w:val="25"/>
                <w:sz w:val="18"/>
              </w:rPr>
              <w:t xml:space="preserve"> </w:t>
            </w:r>
            <w:r>
              <w:rPr>
                <w:sz w:val="18"/>
              </w:rPr>
              <w:t>Housing</w:t>
            </w:r>
            <w:r>
              <w:rPr>
                <w:spacing w:val="25"/>
                <w:sz w:val="18"/>
              </w:rPr>
              <w:t xml:space="preserve"> </w:t>
            </w:r>
            <w:r>
              <w:rPr>
                <w:sz w:val="18"/>
              </w:rPr>
              <w:t>Society</w:t>
            </w:r>
            <w:r>
              <w:rPr>
                <w:spacing w:val="24"/>
                <w:sz w:val="18"/>
              </w:rPr>
              <w:t xml:space="preserve"> </w:t>
            </w:r>
            <w:r>
              <w:rPr>
                <w:sz w:val="18"/>
              </w:rPr>
              <w:t>or</w:t>
            </w:r>
            <w:r>
              <w:rPr>
                <w:spacing w:val="24"/>
                <w:sz w:val="18"/>
              </w:rPr>
              <w:t xml:space="preserve"> </w:t>
            </w:r>
            <w:r>
              <w:rPr>
                <w:sz w:val="18"/>
              </w:rPr>
              <w:t>Integrated</w:t>
            </w:r>
            <w:r>
              <w:rPr>
                <w:spacing w:val="25"/>
                <w:sz w:val="18"/>
              </w:rPr>
              <w:t xml:space="preserve"> </w:t>
            </w:r>
            <w:r>
              <w:rPr>
                <w:sz w:val="18"/>
              </w:rPr>
              <w:t>Township</w:t>
            </w:r>
            <w:r>
              <w:rPr>
                <w:spacing w:val="25"/>
                <w:sz w:val="18"/>
              </w:rPr>
              <w:t xml:space="preserve"> </w:t>
            </w:r>
            <w:r>
              <w:rPr>
                <w:sz w:val="18"/>
              </w:rPr>
              <w:t>then</w:t>
            </w:r>
            <w:r>
              <w:rPr>
                <w:spacing w:val="1"/>
                <w:sz w:val="18"/>
              </w:rPr>
              <w:t xml:space="preserve"> </w:t>
            </w:r>
            <w:r>
              <w:rPr>
                <w:sz w:val="18"/>
              </w:rPr>
              <w:t>approvals,</w:t>
            </w:r>
            <w:r>
              <w:rPr>
                <w:spacing w:val="9"/>
                <w:sz w:val="18"/>
              </w:rPr>
              <w:t xml:space="preserve"> </w:t>
            </w:r>
            <w:r>
              <w:rPr>
                <w:sz w:val="18"/>
              </w:rPr>
              <w:t>maps</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complete</w:t>
            </w:r>
            <w:r>
              <w:rPr>
                <w:spacing w:val="10"/>
                <w:sz w:val="18"/>
              </w:rPr>
              <w:t xml:space="preserve"> </w:t>
            </w:r>
            <w:r>
              <w:rPr>
                <w:sz w:val="18"/>
              </w:rPr>
              <w:t>group</w:t>
            </w:r>
            <w:r>
              <w:rPr>
                <w:spacing w:val="9"/>
                <w:sz w:val="18"/>
              </w:rPr>
              <w:t xml:space="preserve"> </w:t>
            </w:r>
            <w:r>
              <w:rPr>
                <w:sz w:val="18"/>
              </w:rPr>
              <w:t>housing</w:t>
            </w:r>
            <w:r>
              <w:rPr>
                <w:spacing w:val="9"/>
                <w:sz w:val="18"/>
              </w:rPr>
              <w:t xml:space="preserve"> </w:t>
            </w:r>
            <w:r>
              <w:rPr>
                <w:sz w:val="18"/>
              </w:rPr>
              <w:t>society/</w:t>
            </w:r>
            <w:r>
              <w:rPr>
                <w:spacing w:val="9"/>
                <w:sz w:val="18"/>
              </w:rPr>
              <w:t xml:space="preserve"> </w:t>
            </w:r>
            <w:r>
              <w:rPr>
                <w:sz w:val="18"/>
              </w:rPr>
              <w:t>township</w:t>
            </w:r>
            <w:r>
              <w:rPr>
                <w:spacing w:val="10"/>
                <w:sz w:val="18"/>
              </w:rPr>
              <w:t xml:space="preserve"> </w:t>
            </w:r>
            <w:r>
              <w:rPr>
                <w:sz w:val="18"/>
              </w:rPr>
              <w:t>is</w:t>
            </w:r>
            <w:r>
              <w:rPr>
                <w:spacing w:val="9"/>
                <w:sz w:val="18"/>
              </w:rPr>
              <w:t xml:space="preserve"> </w:t>
            </w:r>
            <w:r>
              <w:rPr>
                <w:sz w:val="18"/>
              </w:rPr>
              <w:t>out</w:t>
            </w:r>
            <w:r>
              <w:rPr>
                <w:spacing w:val="9"/>
                <w:sz w:val="18"/>
              </w:rPr>
              <w:t xml:space="preserve"> </w:t>
            </w:r>
            <w:r>
              <w:rPr>
                <w:sz w:val="18"/>
              </w:rPr>
              <w:t>of</w:t>
            </w:r>
            <w:r>
              <w:rPr>
                <w:spacing w:val="9"/>
                <w:sz w:val="18"/>
              </w:rPr>
              <w:t xml:space="preserve"> </w:t>
            </w:r>
            <w:r>
              <w:rPr>
                <w:sz w:val="18"/>
              </w:rPr>
              <w:t>scope</w:t>
            </w:r>
            <w:r>
              <w:rPr>
                <w:spacing w:val="10"/>
                <w:sz w:val="18"/>
              </w:rPr>
              <w:t xml:space="preserve"> </w:t>
            </w:r>
            <w:r>
              <w:rPr>
                <w:sz w:val="18"/>
              </w:rPr>
              <w:t>of</w:t>
            </w:r>
            <w:r>
              <w:rPr>
                <w:spacing w:val="9"/>
                <w:sz w:val="18"/>
              </w:rPr>
              <w:t xml:space="preserve"> </w:t>
            </w:r>
            <w:r>
              <w:rPr>
                <w:sz w:val="18"/>
              </w:rPr>
              <w:t>this</w:t>
            </w:r>
            <w:r>
              <w:rPr>
                <w:spacing w:val="7"/>
                <w:sz w:val="18"/>
              </w:rPr>
              <w:t xml:space="preserve"> </w:t>
            </w:r>
            <w:r>
              <w:rPr>
                <w:sz w:val="18"/>
              </w:rPr>
              <w:t>report</w:t>
            </w:r>
            <w:r>
              <w:rPr>
                <w:spacing w:val="9"/>
                <w:sz w:val="18"/>
              </w:rPr>
              <w:t xml:space="preserve"> </w:t>
            </w:r>
            <w:r>
              <w:rPr>
                <w:sz w:val="18"/>
              </w:rPr>
              <w:t>and</w:t>
            </w:r>
            <w:r>
              <w:rPr>
                <w:spacing w:val="10"/>
                <w:sz w:val="18"/>
              </w:rPr>
              <w:t xml:space="preserve"> </w:t>
            </w:r>
            <w:r>
              <w:rPr>
                <w:sz w:val="18"/>
              </w:rPr>
              <w:t>this</w:t>
            </w:r>
            <w:r>
              <w:rPr>
                <w:spacing w:val="9"/>
                <w:sz w:val="18"/>
              </w:rPr>
              <w:t xml:space="preserve"> </w:t>
            </w:r>
            <w:r>
              <w:rPr>
                <w:sz w:val="18"/>
              </w:rPr>
              <w:t>report</w:t>
            </w:r>
            <w:r>
              <w:rPr>
                <w:spacing w:val="9"/>
                <w:sz w:val="18"/>
              </w:rPr>
              <w:t xml:space="preserve"> </w:t>
            </w:r>
            <w:r>
              <w:rPr>
                <w:sz w:val="18"/>
              </w:rPr>
              <w:t>will</w:t>
            </w:r>
            <w:r>
              <w:rPr>
                <w:spacing w:val="9"/>
                <w:sz w:val="18"/>
              </w:rPr>
              <w:t xml:space="preserve"> </w:t>
            </w:r>
            <w:r>
              <w:rPr>
                <w:sz w:val="18"/>
              </w:rPr>
              <w:t>be</w:t>
            </w:r>
            <w:r>
              <w:rPr>
                <w:spacing w:val="7"/>
                <w:sz w:val="18"/>
              </w:rPr>
              <w:t xml:space="preserve"> </w:t>
            </w:r>
            <w:r>
              <w:rPr>
                <w:sz w:val="18"/>
              </w:rPr>
              <w:t>made</w:t>
            </w:r>
            <w:r>
              <w:rPr>
                <w:spacing w:val="9"/>
                <w:sz w:val="18"/>
              </w:rPr>
              <w:t xml:space="preserve"> </w:t>
            </w:r>
            <w:r>
              <w:rPr>
                <w:sz w:val="18"/>
              </w:rPr>
              <w:t>for</w:t>
            </w:r>
            <w:r>
              <w:rPr>
                <w:spacing w:val="8"/>
                <w:sz w:val="18"/>
              </w:rPr>
              <w:t xml:space="preserve"> </w:t>
            </w:r>
            <w:r>
              <w:rPr>
                <w:sz w:val="18"/>
              </w:rPr>
              <w:t>the</w:t>
            </w:r>
          </w:p>
          <w:p w:rsidR="00365C3E" w:rsidRDefault="00533A87">
            <w:pPr>
              <w:pStyle w:val="TableParagraph"/>
              <w:spacing w:line="205" w:lineRule="exact"/>
              <w:ind w:left="129"/>
              <w:rPr>
                <w:sz w:val="18"/>
              </w:rPr>
            </w:pPr>
            <w:proofErr w:type="gramStart"/>
            <w:r>
              <w:rPr>
                <w:sz w:val="18"/>
              </w:rPr>
              <w:t>specific</w:t>
            </w:r>
            <w:proofErr w:type="gramEnd"/>
            <w:r>
              <w:rPr>
                <w:spacing w:val="22"/>
                <w:sz w:val="18"/>
              </w:rPr>
              <w:t xml:space="preserve"> </w:t>
            </w:r>
            <w:r>
              <w:rPr>
                <w:sz w:val="18"/>
              </w:rPr>
              <w:t>unit</w:t>
            </w:r>
            <w:r>
              <w:rPr>
                <w:spacing w:val="22"/>
                <w:sz w:val="18"/>
              </w:rPr>
              <w:t xml:space="preserve"> </w:t>
            </w:r>
            <w:r>
              <w:rPr>
                <w:sz w:val="18"/>
              </w:rPr>
              <w:t>based</w:t>
            </w:r>
            <w:r>
              <w:rPr>
                <w:spacing w:val="23"/>
                <w:sz w:val="18"/>
              </w:rPr>
              <w:t xml:space="preserve"> </w:t>
            </w:r>
            <w:r>
              <w:rPr>
                <w:sz w:val="18"/>
              </w:rPr>
              <w:t>on</w:t>
            </w:r>
            <w:r>
              <w:rPr>
                <w:spacing w:val="23"/>
                <w:sz w:val="18"/>
              </w:rPr>
              <w:t xml:space="preserve"> </w:t>
            </w:r>
            <w:r>
              <w:rPr>
                <w:sz w:val="18"/>
              </w:rPr>
              <w:t>the</w:t>
            </w:r>
            <w:r>
              <w:rPr>
                <w:spacing w:val="23"/>
                <w:sz w:val="18"/>
              </w:rPr>
              <w:t xml:space="preserve"> </w:t>
            </w:r>
            <w:r>
              <w:rPr>
                <w:sz w:val="18"/>
              </w:rPr>
              <w:t>assumption</w:t>
            </w:r>
            <w:r>
              <w:rPr>
                <w:spacing w:val="28"/>
                <w:sz w:val="18"/>
              </w:rPr>
              <w:t xml:space="preserve"> </w:t>
            </w:r>
            <w:r>
              <w:rPr>
                <w:sz w:val="18"/>
              </w:rPr>
              <w:t>that</w:t>
            </w:r>
            <w:r>
              <w:rPr>
                <w:spacing w:val="22"/>
                <w:sz w:val="18"/>
              </w:rPr>
              <w:t xml:space="preserve"> </w:t>
            </w:r>
            <w:r>
              <w:rPr>
                <w:sz w:val="18"/>
              </w:rPr>
              <w:t>complete</w:t>
            </w:r>
            <w:r>
              <w:rPr>
                <w:spacing w:val="25"/>
                <w:sz w:val="18"/>
              </w:rPr>
              <w:t xml:space="preserve"> </w:t>
            </w:r>
            <w:r>
              <w:rPr>
                <w:sz w:val="18"/>
              </w:rPr>
              <w:t>Group</w:t>
            </w:r>
            <w:r>
              <w:rPr>
                <w:spacing w:val="25"/>
                <w:sz w:val="18"/>
              </w:rPr>
              <w:t xml:space="preserve"> </w:t>
            </w:r>
            <w:r>
              <w:rPr>
                <w:sz w:val="18"/>
              </w:rPr>
              <w:t>Housing</w:t>
            </w:r>
            <w:r>
              <w:rPr>
                <w:spacing w:val="23"/>
                <w:sz w:val="18"/>
              </w:rPr>
              <w:t xml:space="preserve"> </w:t>
            </w:r>
            <w:r>
              <w:rPr>
                <w:sz w:val="18"/>
              </w:rPr>
              <w:t>Society/</w:t>
            </w:r>
            <w:r>
              <w:rPr>
                <w:spacing w:val="22"/>
                <w:sz w:val="18"/>
              </w:rPr>
              <w:t xml:space="preserve"> </w:t>
            </w:r>
            <w:r>
              <w:rPr>
                <w:sz w:val="18"/>
              </w:rPr>
              <w:t>Integrated</w:t>
            </w:r>
            <w:r>
              <w:rPr>
                <w:spacing w:val="23"/>
                <w:sz w:val="18"/>
              </w:rPr>
              <w:t xml:space="preserve"> </w:t>
            </w:r>
            <w:r>
              <w:rPr>
                <w:sz w:val="18"/>
              </w:rPr>
              <w:t>Township</w:t>
            </w:r>
            <w:r>
              <w:rPr>
                <w:spacing w:val="29"/>
                <w:sz w:val="18"/>
              </w:rPr>
              <w:t xml:space="preserve"> </w:t>
            </w:r>
            <w:r>
              <w:rPr>
                <w:sz w:val="18"/>
              </w:rPr>
              <w:t>and</w:t>
            </w:r>
            <w:r>
              <w:rPr>
                <w:spacing w:val="25"/>
                <w:sz w:val="18"/>
              </w:rPr>
              <w:t xml:space="preserve"> </w:t>
            </w:r>
            <w:r>
              <w:rPr>
                <w:sz w:val="18"/>
              </w:rPr>
              <w:t>the</w:t>
            </w:r>
            <w:r>
              <w:rPr>
                <w:spacing w:val="22"/>
                <w:sz w:val="18"/>
              </w:rPr>
              <w:t xml:space="preserve"> </w:t>
            </w:r>
            <w:r>
              <w:rPr>
                <w:sz w:val="18"/>
              </w:rPr>
              <w:t>subject</w:t>
            </w:r>
            <w:r>
              <w:rPr>
                <w:spacing w:val="22"/>
                <w:sz w:val="18"/>
              </w:rPr>
              <w:t xml:space="preserve"> </w:t>
            </w:r>
            <w:r>
              <w:rPr>
                <w:sz w:val="18"/>
              </w:rPr>
              <w:t>unit</w:t>
            </w:r>
            <w:r>
              <w:rPr>
                <w:spacing w:val="24"/>
                <w:sz w:val="18"/>
              </w:rPr>
              <w:t xml:space="preserve"> </w:t>
            </w:r>
            <w:r>
              <w:rPr>
                <w:sz w:val="18"/>
              </w:rPr>
              <w:t>must</w:t>
            </w:r>
            <w:r>
              <w:rPr>
                <w:spacing w:val="24"/>
                <w:sz w:val="18"/>
              </w:rPr>
              <w:t xml:space="preserve"> </w:t>
            </w:r>
            <w:r>
              <w:rPr>
                <w:sz w:val="18"/>
              </w:rPr>
              <w:t>be</w:t>
            </w:r>
            <w:r w:rsidR="00FF586F">
              <w:rPr>
                <w:sz w:val="18"/>
              </w:rPr>
              <w:t xml:space="preserve"> approved</w:t>
            </w:r>
            <w:r w:rsidR="00FF586F">
              <w:rPr>
                <w:spacing w:val="-4"/>
                <w:sz w:val="18"/>
              </w:rPr>
              <w:t xml:space="preserve"> </w:t>
            </w:r>
            <w:r w:rsidR="00FF586F">
              <w:rPr>
                <w:sz w:val="18"/>
              </w:rPr>
              <w:t>in</w:t>
            </w:r>
            <w:r w:rsidR="00FF586F">
              <w:rPr>
                <w:spacing w:val="-1"/>
                <w:sz w:val="18"/>
              </w:rPr>
              <w:t xml:space="preserve"> </w:t>
            </w:r>
            <w:r w:rsidR="00FF586F">
              <w:rPr>
                <w:sz w:val="18"/>
              </w:rPr>
              <w:t>all</w:t>
            </w:r>
            <w:r w:rsidR="00FF586F">
              <w:rPr>
                <w:spacing w:val="-2"/>
                <w:sz w:val="18"/>
              </w:rPr>
              <w:t xml:space="preserve"> </w:t>
            </w:r>
            <w:r w:rsidR="00FF586F">
              <w:rPr>
                <w:sz w:val="18"/>
              </w:rPr>
              <w:t>respect.</w:t>
            </w:r>
          </w:p>
        </w:tc>
      </w:tr>
      <w:tr w:rsidR="00FF586F" w:rsidTr="00FF586F">
        <w:trPr>
          <w:trHeight w:val="671"/>
          <w:jc w:val="center"/>
        </w:trPr>
        <w:tc>
          <w:tcPr>
            <w:tcW w:w="578" w:type="dxa"/>
          </w:tcPr>
          <w:p w:rsidR="00FF586F" w:rsidRDefault="00FF586F" w:rsidP="00AA54BE">
            <w:pPr>
              <w:pStyle w:val="TableParagraph"/>
              <w:numPr>
                <w:ilvl w:val="0"/>
                <w:numId w:val="19"/>
              </w:numPr>
              <w:spacing w:line="206" w:lineRule="exact"/>
              <w:ind w:right="86"/>
              <w:jc w:val="center"/>
              <w:rPr>
                <w:sz w:val="18"/>
              </w:rPr>
            </w:pPr>
          </w:p>
        </w:tc>
        <w:tc>
          <w:tcPr>
            <w:tcW w:w="10631" w:type="dxa"/>
          </w:tcPr>
          <w:p w:rsidR="00FF586F" w:rsidRDefault="00FF586F" w:rsidP="00FF586F">
            <w:pPr>
              <w:pStyle w:val="TableParagraph"/>
              <w:spacing w:line="259" w:lineRule="auto"/>
              <w:ind w:left="129" w:right="96"/>
              <w:jc w:val="both"/>
              <w:rPr>
                <w:sz w:val="18"/>
              </w:rPr>
            </w:pPr>
            <w:r>
              <w:rPr>
                <w:sz w:val="18"/>
              </w:rPr>
              <w:t>Due</w:t>
            </w:r>
            <w:r>
              <w:rPr>
                <w:spacing w:val="-9"/>
                <w:sz w:val="18"/>
              </w:rPr>
              <w:t xml:space="preserve"> </w:t>
            </w:r>
            <w:r>
              <w:rPr>
                <w:sz w:val="18"/>
              </w:rPr>
              <w:t>to</w:t>
            </w:r>
            <w:r>
              <w:rPr>
                <w:spacing w:val="-11"/>
                <w:sz w:val="18"/>
              </w:rPr>
              <w:t xml:space="preserve"> </w:t>
            </w:r>
            <w:r>
              <w:rPr>
                <w:sz w:val="18"/>
              </w:rPr>
              <w:t>fragmented</w:t>
            </w:r>
            <w:r>
              <w:rPr>
                <w:spacing w:val="-9"/>
                <w:sz w:val="18"/>
              </w:rPr>
              <w:t xml:space="preserve"> </w:t>
            </w:r>
            <w:r>
              <w:rPr>
                <w:sz w:val="18"/>
              </w:rPr>
              <w:t>&amp;</w:t>
            </w:r>
            <w:r>
              <w:rPr>
                <w:spacing w:val="-12"/>
                <w:sz w:val="18"/>
              </w:rPr>
              <w:t xml:space="preserve"> </w:t>
            </w:r>
            <w:r>
              <w:rPr>
                <w:sz w:val="18"/>
              </w:rPr>
              <w:t>frequent</w:t>
            </w:r>
            <w:r>
              <w:rPr>
                <w:spacing w:val="-11"/>
                <w:sz w:val="18"/>
              </w:rPr>
              <w:t xml:space="preserve"> </w:t>
            </w:r>
            <w:r>
              <w:rPr>
                <w:sz w:val="18"/>
              </w:rPr>
              <w:t>change</w:t>
            </w:r>
            <w:r>
              <w:rPr>
                <w:spacing w:val="-11"/>
                <w:sz w:val="18"/>
              </w:rPr>
              <w:t xml:space="preserve"> </w:t>
            </w:r>
            <w:r>
              <w:rPr>
                <w:sz w:val="18"/>
              </w:rPr>
              <w:t>in</w:t>
            </w:r>
            <w:r>
              <w:rPr>
                <w:spacing w:val="-11"/>
                <w:sz w:val="18"/>
              </w:rPr>
              <w:t xml:space="preserve"> </w:t>
            </w:r>
            <w:r>
              <w:rPr>
                <w:sz w:val="18"/>
              </w:rPr>
              <w:t>building/</w:t>
            </w:r>
            <w:r>
              <w:rPr>
                <w:spacing w:val="-9"/>
                <w:sz w:val="18"/>
              </w:rPr>
              <w:t xml:space="preserve"> </w:t>
            </w:r>
            <w:r>
              <w:rPr>
                <w:sz w:val="18"/>
              </w:rPr>
              <w:t>urban</w:t>
            </w:r>
            <w:r>
              <w:rPr>
                <w:spacing w:val="-11"/>
                <w:sz w:val="18"/>
              </w:rPr>
              <w:t xml:space="preserve"> </w:t>
            </w:r>
            <w:r>
              <w:rPr>
                <w:sz w:val="18"/>
              </w:rPr>
              <w:t>planning</w:t>
            </w:r>
            <w:r>
              <w:rPr>
                <w:spacing w:val="-11"/>
                <w:sz w:val="18"/>
              </w:rPr>
              <w:t xml:space="preserve"> </w:t>
            </w:r>
            <w:r>
              <w:rPr>
                <w:sz w:val="18"/>
              </w:rPr>
              <w:t>laws/</w:t>
            </w:r>
            <w:r>
              <w:rPr>
                <w:spacing w:val="-9"/>
                <w:sz w:val="18"/>
              </w:rPr>
              <w:t xml:space="preserve"> </w:t>
            </w:r>
            <w:r>
              <w:rPr>
                <w:sz w:val="18"/>
              </w:rPr>
              <w:t>guidelines</w:t>
            </w:r>
            <w:r>
              <w:rPr>
                <w:spacing w:val="-11"/>
                <w:sz w:val="18"/>
              </w:rPr>
              <w:t xml:space="preserve"> </w:t>
            </w:r>
            <w:r>
              <w:rPr>
                <w:sz w:val="18"/>
              </w:rPr>
              <w:t>from</w:t>
            </w:r>
            <w:r>
              <w:rPr>
                <w:spacing w:val="-8"/>
                <w:sz w:val="18"/>
              </w:rPr>
              <w:t xml:space="preserve"> </w:t>
            </w:r>
            <w:r>
              <w:rPr>
                <w:sz w:val="18"/>
              </w:rPr>
              <w:t>time</w:t>
            </w:r>
            <w:r>
              <w:rPr>
                <w:spacing w:val="-11"/>
                <w:sz w:val="18"/>
              </w:rPr>
              <w:t xml:space="preserve"> </w:t>
            </w:r>
            <w:r>
              <w:rPr>
                <w:sz w:val="18"/>
              </w:rPr>
              <w:t>to</w:t>
            </w:r>
            <w:r>
              <w:rPr>
                <w:spacing w:val="-8"/>
                <w:sz w:val="18"/>
              </w:rPr>
              <w:t xml:space="preserve"> </w:t>
            </w:r>
            <w:r>
              <w:rPr>
                <w:sz w:val="18"/>
              </w:rPr>
              <w:t>time,</w:t>
            </w:r>
            <w:r>
              <w:rPr>
                <w:spacing w:val="-9"/>
                <w:sz w:val="18"/>
              </w:rPr>
              <w:t xml:space="preserve"> </w:t>
            </w:r>
            <w:r>
              <w:rPr>
                <w:sz w:val="18"/>
              </w:rPr>
              <w:t>different</w:t>
            </w:r>
            <w:r>
              <w:rPr>
                <w:spacing w:val="-11"/>
                <w:sz w:val="18"/>
              </w:rPr>
              <w:t xml:space="preserve"> </w:t>
            </w:r>
            <w:r>
              <w:rPr>
                <w:sz w:val="18"/>
              </w:rPr>
              <w:t>laws/</w:t>
            </w:r>
            <w:r>
              <w:rPr>
                <w:spacing w:val="-10"/>
                <w:sz w:val="18"/>
              </w:rPr>
              <w:t xml:space="preserve"> </w:t>
            </w:r>
            <w:r>
              <w:rPr>
                <w:sz w:val="18"/>
              </w:rPr>
              <w:t>guidelines</w:t>
            </w:r>
            <w:r>
              <w:rPr>
                <w:spacing w:val="-8"/>
                <w:sz w:val="18"/>
              </w:rPr>
              <w:t xml:space="preserve"> </w:t>
            </w:r>
            <w:r>
              <w:rPr>
                <w:sz w:val="18"/>
              </w:rPr>
              <w:t>between</w:t>
            </w:r>
            <w:r>
              <w:rPr>
                <w:spacing w:val="1"/>
                <w:sz w:val="18"/>
              </w:rPr>
              <w:t xml:space="preserve"> </w:t>
            </w:r>
            <w:r>
              <w:rPr>
                <w:spacing w:val="-1"/>
                <w:sz w:val="18"/>
              </w:rPr>
              <w:t>regions/</w:t>
            </w:r>
            <w:r>
              <w:rPr>
                <w:spacing w:val="-10"/>
                <w:sz w:val="18"/>
              </w:rPr>
              <w:t xml:space="preserve"> </w:t>
            </w:r>
            <w:r>
              <w:rPr>
                <w:sz w:val="18"/>
              </w:rPr>
              <w:t>states</w:t>
            </w:r>
            <w:r>
              <w:rPr>
                <w:spacing w:val="-10"/>
                <w:sz w:val="18"/>
              </w:rPr>
              <w:t xml:space="preserve"> </w:t>
            </w:r>
            <w:r>
              <w:rPr>
                <w:sz w:val="18"/>
              </w:rPr>
              <w:t>and</w:t>
            </w:r>
            <w:r>
              <w:rPr>
                <w:spacing w:val="-11"/>
                <w:sz w:val="18"/>
              </w:rPr>
              <w:t xml:space="preserve"> </w:t>
            </w:r>
            <w:r>
              <w:rPr>
                <w:sz w:val="18"/>
              </w:rPr>
              <w:t>no</w:t>
            </w:r>
            <w:r>
              <w:rPr>
                <w:spacing w:val="-12"/>
                <w:sz w:val="18"/>
              </w:rPr>
              <w:t xml:space="preserve"> </w:t>
            </w:r>
            <w:r>
              <w:rPr>
                <w:sz w:val="18"/>
              </w:rPr>
              <w:t>strict</w:t>
            </w:r>
            <w:r>
              <w:rPr>
                <w:spacing w:val="-11"/>
                <w:sz w:val="18"/>
              </w:rPr>
              <w:t xml:space="preserve"> </w:t>
            </w:r>
            <w:r>
              <w:rPr>
                <w:sz w:val="18"/>
              </w:rPr>
              <w:t>enforceability</w:t>
            </w:r>
            <w:r>
              <w:rPr>
                <w:spacing w:val="-9"/>
                <w:sz w:val="18"/>
              </w:rPr>
              <w:t xml:space="preserve"> </w:t>
            </w:r>
            <w:r>
              <w:rPr>
                <w:sz w:val="18"/>
              </w:rPr>
              <w:t>of</w:t>
            </w:r>
            <w:r>
              <w:rPr>
                <w:spacing w:val="-9"/>
                <w:sz w:val="18"/>
              </w:rPr>
              <w:t xml:space="preserve"> </w:t>
            </w:r>
            <w:r>
              <w:rPr>
                <w:sz w:val="18"/>
              </w:rPr>
              <w:t>Building</w:t>
            </w:r>
            <w:r>
              <w:rPr>
                <w:spacing w:val="-10"/>
                <w:sz w:val="18"/>
              </w:rPr>
              <w:t xml:space="preserve"> </w:t>
            </w:r>
            <w:r>
              <w:rPr>
                <w:sz w:val="18"/>
              </w:rPr>
              <w:t>Bye-Laws</w:t>
            </w:r>
            <w:r>
              <w:rPr>
                <w:spacing w:val="-8"/>
                <w:sz w:val="18"/>
              </w:rPr>
              <w:t xml:space="preserve"> </w:t>
            </w:r>
            <w:r>
              <w:rPr>
                <w:sz w:val="18"/>
              </w:rPr>
              <w:t>in</w:t>
            </w:r>
            <w:r>
              <w:rPr>
                <w:spacing w:val="-8"/>
                <w:sz w:val="18"/>
              </w:rPr>
              <w:t xml:space="preserve"> </w:t>
            </w:r>
            <w:r>
              <w:rPr>
                <w:sz w:val="18"/>
              </w:rPr>
              <w:t>India</w:t>
            </w:r>
            <w:r>
              <w:rPr>
                <w:spacing w:val="-11"/>
                <w:sz w:val="18"/>
              </w:rPr>
              <w:t xml:space="preserve"> </w:t>
            </w:r>
            <w:r>
              <w:rPr>
                <w:sz w:val="18"/>
              </w:rPr>
              <w:t>specially</w:t>
            </w:r>
            <w:r>
              <w:rPr>
                <w:spacing w:val="-12"/>
                <w:sz w:val="18"/>
              </w:rPr>
              <w:t xml:space="preserve"> </w:t>
            </w:r>
            <w:r>
              <w:rPr>
                <w:sz w:val="18"/>
              </w:rPr>
              <w:t>in</w:t>
            </w:r>
            <w:r>
              <w:rPr>
                <w:spacing w:val="-11"/>
                <w:sz w:val="18"/>
              </w:rPr>
              <w:t xml:space="preserve"> </w:t>
            </w:r>
            <w:r>
              <w:rPr>
                <w:sz w:val="18"/>
              </w:rPr>
              <w:t>non-metro</w:t>
            </w:r>
            <w:r>
              <w:rPr>
                <w:spacing w:val="-8"/>
                <w:sz w:val="18"/>
              </w:rPr>
              <w:t xml:space="preserve"> </w:t>
            </w:r>
            <w:r>
              <w:rPr>
                <w:sz w:val="18"/>
              </w:rPr>
              <w:t>and</w:t>
            </w:r>
            <w:r>
              <w:rPr>
                <w:spacing w:val="-11"/>
                <w:sz w:val="18"/>
              </w:rPr>
              <w:t xml:space="preserve"> </w:t>
            </w:r>
            <w:r>
              <w:rPr>
                <w:sz w:val="18"/>
              </w:rPr>
              <w:t>scale</w:t>
            </w:r>
            <w:r>
              <w:rPr>
                <w:spacing w:val="-10"/>
                <w:sz w:val="18"/>
              </w:rPr>
              <w:t xml:space="preserve"> </w:t>
            </w:r>
            <w:r>
              <w:rPr>
                <w:sz w:val="18"/>
              </w:rPr>
              <w:t>b</w:t>
            </w:r>
            <w:r>
              <w:rPr>
                <w:spacing w:val="-11"/>
                <w:sz w:val="18"/>
              </w:rPr>
              <w:t xml:space="preserve"> </w:t>
            </w:r>
            <w:r>
              <w:rPr>
                <w:sz w:val="18"/>
              </w:rPr>
              <w:t>&amp;</w:t>
            </w:r>
            <w:r>
              <w:rPr>
                <w:spacing w:val="-11"/>
                <w:sz w:val="18"/>
              </w:rPr>
              <w:t xml:space="preserve"> </w:t>
            </w:r>
            <w:r>
              <w:rPr>
                <w:sz w:val="18"/>
              </w:rPr>
              <w:t>c</w:t>
            </w:r>
            <w:r>
              <w:rPr>
                <w:spacing w:val="-11"/>
                <w:sz w:val="18"/>
              </w:rPr>
              <w:t xml:space="preserve"> </w:t>
            </w:r>
            <w:r>
              <w:rPr>
                <w:sz w:val="18"/>
              </w:rPr>
              <w:t>cities</w:t>
            </w:r>
            <w:r>
              <w:rPr>
                <w:spacing w:val="-10"/>
                <w:sz w:val="18"/>
              </w:rPr>
              <w:t xml:space="preserve"> </w:t>
            </w:r>
            <w:r>
              <w:rPr>
                <w:sz w:val="18"/>
              </w:rPr>
              <w:t>&amp;</w:t>
            </w:r>
            <w:r>
              <w:rPr>
                <w:spacing w:val="-9"/>
                <w:sz w:val="18"/>
              </w:rPr>
              <w:t xml:space="preserve"> </w:t>
            </w:r>
            <w:r>
              <w:rPr>
                <w:sz w:val="18"/>
              </w:rPr>
              <w:t>Industrial</w:t>
            </w:r>
            <w:r>
              <w:rPr>
                <w:spacing w:val="-10"/>
                <w:sz w:val="18"/>
              </w:rPr>
              <w:t xml:space="preserve"> </w:t>
            </w:r>
            <w:r>
              <w:rPr>
                <w:sz w:val="18"/>
              </w:rPr>
              <w:t>areas,</w:t>
            </w:r>
            <w:r>
              <w:rPr>
                <w:spacing w:val="1"/>
                <w:sz w:val="18"/>
              </w:rPr>
              <w:t xml:space="preserve"> </w:t>
            </w:r>
            <w:r>
              <w:rPr>
                <w:sz w:val="18"/>
              </w:rPr>
              <w:t>property</w:t>
            </w:r>
            <w:r>
              <w:rPr>
                <w:spacing w:val="-8"/>
                <w:sz w:val="18"/>
              </w:rPr>
              <w:t xml:space="preserve"> </w:t>
            </w:r>
            <w:r>
              <w:rPr>
                <w:sz w:val="18"/>
              </w:rPr>
              <w:t>owners</w:t>
            </w:r>
            <w:r>
              <w:rPr>
                <w:spacing w:val="-6"/>
                <w:sz w:val="18"/>
              </w:rPr>
              <w:t xml:space="preserve"> </w:t>
            </w:r>
            <w:r>
              <w:rPr>
                <w:sz w:val="18"/>
              </w:rPr>
              <w:t>many</w:t>
            </w:r>
            <w:r>
              <w:rPr>
                <w:spacing w:val="-6"/>
                <w:sz w:val="18"/>
              </w:rPr>
              <w:t xml:space="preserve"> </w:t>
            </w:r>
            <w:r>
              <w:rPr>
                <w:sz w:val="18"/>
              </w:rPr>
              <w:t>times</w:t>
            </w:r>
            <w:r>
              <w:rPr>
                <w:spacing w:val="-5"/>
                <w:sz w:val="18"/>
              </w:rPr>
              <w:t xml:space="preserve"> </w:t>
            </w:r>
            <w:r>
              <w:rPr>
                <w:sz w:val="18"/>
              </w:rPr>
              <w:t>extend</w:t>
            </w:r>
            <w:r>
              <w:rPr>
                <w:spacing w:val="-4"/>
                <w:sz w:val="18"/>
              </w:rPr>
              <w:t xml:space="preserve"> </w:t>
            </w:r>
            <w:r>
              <w:rPr>
                <w:sz w:val="18"/>
              </w:rPr>
              <w:t>or</w:t>
            </w:r>
            <w:r>
              <w:rPr>
                <w:spacing w:val="-4"/>
                <w:sz w:val="18"/>
              </w:rPr>
              <w:t xml:space="preserve"> </w:t>
            </w:r>
            <w:r>
              <w:rPr>
                <w:sz w:val="18"/>
              </w:rPr>
              <w:t>make</w:t>
            </w:r>
            <w:r>
              <w:rPr>
                <w:spacing w:val="-6"/>
                <w:sz w:val="18"/>
              </w:rPr>
              <w:t xml:space="preserve"> </w:t>
            </w:r>
            <w:r>
              <w:rPr>
                <w:sz w:val="18"/>
              </w:rPr>
              <w:t>changes</w:t>
            </w:r>
            <w:r>
              <w:rPr>
                <w:spacing w:val="-6"/>
                <w:sz w:val="18"/>
              </w:rPr>
              <w:t xml:space="preserve"> </w:t>
            </w:r>
            <w:r>
              <w:rPr>
                <w:sz w:val="18"/>
              </w:rPr>
              <w:t>in</w:t>
            </w:r>
            <w:r>
              <w:rPr>
                <w:spacing w:val="-5"/>
                <w:sz w:val="18"/>
              </w:rPr>
              <w:t xml:space="preserve"> </w:t>
            </w:r>
            <w:r>
              <w:rPr>
                <w:sz w:val="18"/>
              </w:rPr>
              <w:t>the</w:t>
            </w:r>
            <w:r>
              <w:rPr>
                <w:spacing w:val="-6"/>
                <w:sz w:val="18"/>
              </w:rPr>
              <w:t xml:space="preserve"> </w:t>
            </w:r>
            <w:r>
              <w:rPr>
                <w:sz w:val="18"/>
              </w:rPr>
              <w:t>covered</w:t>
            </w:r>
            <w:r>
              <w:rPr>
                <w:spacing w:val="-6"/>
                <w:sz w:val="18"/>
              </w:rPr>
              <w:t xml:space="preserve"> </w:t>
            </w:r>
            <w:r>
              <w:rPr>
                <w:sz w:val="18"/>
              </w:rPr>
              <w:t>area/</w:t>
            </w:r>
            <w:r>
              <w:rPr>
                <w:spacing w:val="-7"/>
                <w:sz w:val="18"/>
              </w:rPr>
              <w:t xml:space="preserve"> </w:t>
            </w:r>
            <w:r>
              <w:rPr>
                <w:sz w:val="18"/>
              </w:rPr>
              <w:t>layout</w:t>
            </w:r>
            <w:r>
              <w:rPr>
                <w:spacing w:val="-5"/>
                <w:sz w:val="18"/>
              </w:rPr>
              <w:t xml:space="preserve"> </w:t>
            </w:r>
            <w:r>
              <w:rPr>
                <w:sz w:val="18"/>
              </w:rPr>
              <w:t>from</w:t>
            </w:r>
            <w:r>
              <w:rPr>
                <w:spacing w:val="-3"/>
                <w:sz w:val="18"/>
              </w:rPr>
              <w:t xml:space="preserve"> </w:t>
            </w:r>
            <w:r>
              <w:rPr>
                <w:sz w:val="18"/>
              </w:rPr>
              <w:t>the</w:t>
            </w:r>
            <w:r>
              <w:rPr>
                <w:spacing w:val="-6"/>
                <w:sz w:val="18"/>
              </w:rPr>
              <w:t xml:space="preserve"> </w:t>
            </w:r>
            <w:r>
              <w:rPr>
                <w:sz w:val="18"/>
              </w:rPr>
              <w:t>approved/</w:t>
            </w:r>
            <w:r>
              <w:rPr>
                <w:spacing w:val="-6"/>
                <w:sz w:val="18"/>
              </w:rPr>
              <w:t xml:space="preserve"> </w:t>
            </w:r>
            <w:r>
              <w:rPr>
                <w:sz w:val="18"/>
              </w:rPr>
              <w:t>applicable</w:t>
            </w:r>
            <w:r>
              <w:rPr>
                <w:spacing w:val="-6"/>
                <w:sz w:val="18"/>
              </w:rPr>
              <w:t xml:space="preserve"> </w:t>
            </w:r>
            <w:r>
              <w:rPr>
                <w:sz w:val="18"/>
              </w:rPr>
              <w:t>limits.</w:t>
            </w:r>
            <w:r>
              <w:rPr>
                <w:spacing w:val="-4"/>
                <w:sz w:val="18"/>
              </w:rPr>
              <w:t xml:space="preserve"> </w:t>
            </w:r>
            <w:r>
              <w:rPr>
                <w:sz w:val="18"/>
              </w:rPr>
              <w:t>There</w:t>
            </w:r>
            <w:r>
              <w:rPr>
                <w:spacing w:val="-3"/>
                <w:sz w:val="18"/>
              </w:rPr>
              <w:t xml:space="preserve"> </w:t>
            </w:r>
            <w:r>
              <w:rPr>
                <w:sz w:val="18"/>
              </w:rPr>
              <w:t>are</w:t>
            </w:r>
            <w:r>
              <w:rPr>
                <w:spacing w:val="-4"/>
                <w:sz w:val="18"/>
              </w:rPr>
              <w:t xml:space="preserve"> </w:t>
            </w:r>
            <w:r>
              <w:rPr>
                <w:sz w:val="18"/>
              </w:rPr>
              <w:t>also</w:t>
            </w:r>
            <w:r>
              <w:rPr>
                <w:spacing w:val="-48"/>
                <w:sz w:val="18"/>
              </w:rPr>
              <w:t xml:space="preserve"> </w:t>
            </w:r>
            <w:r>
              <w:rPr>
                <w:sz w:val="18"/>
              </w:rPr>
              <w:t>situations where properties are decades old when there was no formal Building Bye-Laws applicable the time when the construction</w:t>
            </w:r>
            <w:r>
              <w:rPr>
                <w:spacing w:val="1"/>
                <w:sz w:val="18"/>
              </w:rPr>
              <w:t xml:space="preserve"> </w:t>
            </w:r>
            <w:r>
              <w:rPr>
                <w:sz w:val="18"/>
              </w:rPr>
              <w:t>must have been done. Due to such discrete/ unplanned development in many regions sometimes it becomes tough for the Valuer to</w:t>
            </w:r>
            <w:r>
              <w:rPr>
                <w:spacing w:val="1"/>
                <w:sz w:val="18"/>
              </w:rPr>
              <w:t xml:space="preserve"> </w:t>
            </w:r>
            <w:r>
              <w:rPr>
                <w:sz w:val="18"/>
              </w:rPr>
              <w:t>determine</w:t>
            </w:r>
            <w:r>
              <w:rPr>
                <w:spacing w:val="-6"/>
                <w:sz w:val="18"/>
              </w:rPr>
              <w:t xml:space="preserve"> </w:t>
            </w:r>
            <w:r>
              <w:rPr>
                <w:sz w:val="18"/>
              </w:rPr>
              <w:t>the</w:t>
            </w:r>
            <w:r>
              <w:rPr>
                <w:spacing w:val="-6"/>
                <w:sz w:val="18"/>
              </w:rPr>
              <w:t xml:space="preserve"> </w:t>
            </w:r>
            <w:r>
              <w:rPr>
                <w:sz w:val="18"/>
              </w:rPr>
              <w:t>exact</w:t>
            </w:r>
            <w:r>
              <w:rPr>
                <w:spacing w:val="-4"/>
                <w:sz w:val="18"/>
              </w:rPr>
              <w:t xml:space="preserve"> </w:t>
            </w:r>
            <w:r>
              <w:rPr>
                <w:sz w:val="18"/>
              </w:rPr>
              <w:t>lawful</w:t>
            </w:r>
            <w:r>
              <w:rPr>
                <w:spacing w:val="-4"/>
                <w:sz w:val="18"/>
              </w:rPr>
              <w:t xml:space="preserve"> </w:t>
            </w:r>
            <w:r>
              <w:rPr>
                <w:sz w:val="18"/>
              </w:rPr>
              <w:t>situation</w:t>
            </w:r>
            <w:r>
              <w:rPr>
                <w:spacing w:val="-6"/>
                <w:sz w:val="18"/>
              </w:rPr>
              <w:t xml:space="preserve"> </w:t>
            </w:r>
            <w:r>
              <w:rPr>
                <w:sz w:val="18"/>
              </w:rPr>
              <w:t>on</w:t>
            </w:r>
            <w:r>
              <w:rPr>
                <w:spacing w:val="-3"/>
                <w:sz w:val="18"/>
              </w:rPr>
              <w:t xml:space="preserve"> </w:t>
            </w:r>
            <w:r>
              <w:rPr>
                <w:sz w:val="18"/>
              </w:rPr>
              <w:t>ground.</w:t>
            </w:r>
            <w:r>
              <w:rPr>
                <w:spacing w:val="1"/>
                <w:sz w:val="18"/>
              </w:rPr>
              <w:t xml:space="preserve"> </w:t>
            </w:r>
            <w:r>
              <w:rPr>
                <w:sz w:val="18"/>
              </w:rPr>
              <w:t>Unless</w:t>
            </w:r>
            <w:r>
              <w:rPr>
                <w:spacing w:val="-6"/>
                <w:sz w:val="18"/>
              </w:rPr>
              <w:t xml:space="preserve"> </w:t>
            </w:r>
            <w:r>
              <w:rPr>
                <w:sz w:val="18"/>
              </w:rPr>
              <w:t>otherwise</w:t>
            </w:r>
            <w:r>
              <w:rPr>
                <w:spacing w:val="-4"/>
                <w:sz w:val="18"/>
              </w:rPr>
              <w:t xml:space="preserve"> </w:t>
            </w:r>
            <w:r>
              <w:rPr>
                <w:sz w:val="18"/>
              </w:rPr>
              <w:t>mentioned</w:t>
            </w:r>
            <w:r>
              <w:rPr>
                <w:spacing w:val="-4"/>
                <w:sz w:val="18"/>
              </w:rPr>
              <w:t xml:space="preserve"> </w:t>
            </w:r>
            <w:r>
              <w:rPr>
                <w:sz w:val="18"/>
              </w:rPr>
              <w:t>in</w:t>
            </w:r>
            <w:r>
              <w:rPr>
                <w:spacing w:val="-6"/>
                <w:sz w:val="18"/>
              </w:rPr>
              <w:t xml:space="preserve"> </w:t>
            </w:r>
            <w:r>
              <w:rPr>
                <w:sz w:val="18"/>
              </w:rPr>
              <w:t>the</w:t>
            </w:r>
            <w:r>
              <w:rPr>
                <w:spacing w:val="-4"/>
                <w:sz w:val="18"/>
              </w:rPr>
              <w:t xml:space="preserve"> </w:t>
            </w:r>
            <w:r>
              <w:rPr>
                <w:sz w:val="18"/>
              </w:rPr>
              <w:t>report,</w:t>
            </w:r>
            <w:r>
              <w:rPr>
                <w:spacing w:val="-5"/>
                <w:sz w:val="18"/>
              </w:rPr>
              <w:t xml:space="preserve"> </w:t>
            </w:r>
            <w:r>
              <w:rPr>
                <w:sz w:val="18"/>
              </w:rPr>
              <w:t>the</w:t>
            </w:r>
            <w:r>
              <w:rPr>
                <w:spacing w:val="-4"/>
                <w:sz w:val="18"/>
              </w:rPr>
              <w:t xml:space="preserve"> </w:t>
            </w:r>
            <w:r>
              <w:rPr>
                <w:sz w:val="18"/>
              </w:rPr>
              <w:t>covered</w:t>
            </w:r>
            <w:r>
              <w:rPr>
                <w:spacing w:val="-4"/>
                <w:sz w:val="18"/>
              </w:rPr>
              <w:t xml:space="preserve"> </w:t>
            </w:r>
            <w:r>
              <w:rPr>
                <w:sz w:val="18"/>
              </w:rPr>
              <w:t>area</w:t>
            </w:r>
            <w:r>
              <w:rPr>
                <w:spacing w:val="-4"/>
                <w:sz w:val="18"/>
              </w:rPr>
              <w:t xml:space="preserve"> </w:t>
            </w:r>
            <w:r>
              <w:rPr>
                <w:sz w:val="18"/>
              </w:rPr>
              <w:t>present</w:t>
            </w:r>
            <w:r>
              <w:rPr>
                <w:spacing w:val="-4"/>
                <w:sz w:val="18"/>
              </w:rPr>
              <w:t xml:space="preserve"> </w:t>
            </w:r>
            <w:r>
              <w:rPr>
                <w:sz w:val="18"/>
              </w:rPr>
              <w:t>on</w:t>
            </w:r>
            <w:r>
              <w:rPr>
                <w:spacing w:val="-4"/>
                <w:sz w:val="18"/>
              </w:rPr>
              <w:t xml:space="preserve"> </w:t>
            </w:r>
            <w:r>
              <w:rPr>
                <w:sz w:val="18"/>
              </w:rPr>
              <w:t>the</w:t>
            </w:r>
            <w:r>
              <w:rPr>
                <w:spacing w:val="-3"/>
                <w:sz w:val="18"/>
              </w:rPr>
              <w:t xml:space="preserve"> </w:t>
            </w:r>
            <w:r>
              <w:rPr>
                <w:sz w:val="18"/>
              </w:rPr>
              <w:t>site</w:t>
            </w:r>
            <w:r>
              <w:rPr>
                <w:spacing w:val="-4"/>
                <w:sz w:val="18"/>
              </w:rPr>
              <w:t xml:space="preserve"> </w:t>
            </w:r>
            <w:r>
              <w:rPr>
                <w:sz w:val="18"/>
              </w:rPr>
              <w:t>as</w:t>
            </w:r>
            <w:r>
              <w:rPr>
                <w:spacing w:val="-6"/>
                <w:sz w:val="18"/>
              </w:rPr>
              <w:t xml:space="preserve"> </w:t>
            </w:r>
            <w:r>
              <w:rPr>
                <w:sz w:val="18"/>
              </w:rPr>
              <w:t>per</w:t>
            </w:r>
          </w:p>
          <w:p w:rsidR="00FF586F" w:rsidRDefault="00FF586F" w:rsidP="00FF586F">
            <w:pPr>
              <w:pStyle w:val="TableParagraph"/>
              <w:spacing w:line="259" w:lineRule="auto"/>
              <w:ind w:left="129"/>
              <w:rPr>
                <w:sz w:val="18"/>
              </w:rPr>
            </w:pPr>
            <w:proofErr w:type="gramStart"/>
            <w:r>
              <w:rPr>
                <w:sz w:val="18"/>
              </w:rPr>
              <w:t>site</w:t>
            </w:r>
            <w:proofErr w:type="gramEnd"/>
            <w:r>
              <w:rPr>
                <w:spacing w:val="-4"/>
                <w:sz w:val="18"/>
              </w:rPr>
              <w:t xml:space="preserve"> </w:t>
            </w:r>
            <w:r>
              <w:rPr>
                <w:sz w:val="18"/>
              </w:rPr>
              <w:t>survey</w:t>
            </w:r>
            <w:r>
              <w:rPr>
                <w:spacing w:val="-4"/>
                <w:sz w:val="18"/>
              </w:rPr>
              <w:t xml:space="preserve"> </w:t>
            </w:r>
            <w:r>
              <w:rPr>
                <w:sz w:val="18"/>
              </w:rPr>
              <w:t>will</w:t>
            </w:r>
            <w:r>
              <w:rPr>
                <w:spacing w:val="-1"/>
                <w:sz w:val="18"/>
              </w:rPr>
              <w:t xml:space="preserve"> </w:t>
            </w:r>
            <w:r>
              <w:rPr>
                <w:sz w:val="18"/>
              </w:rPr>
              <w:t>be</w:t>
            </w:r>
            <w:r>
              <w:rPr>
                <w:spacing w:val="-4"/>
                <w:sz w:val="18"/>
              </w:rPr>
              <w:t xml:space="preserve"> </w:t>
            </w:r>
            <w:r>
              <w:rPr>
                <w:sz w:val="18"/>
              </w:rPr>
              <w:t>considered</w:t>
            </w:r>
            <w:r>
              <w:rPr>
                <w:spacing w:val="-4"/>
                <w:sz w:val="18"/>
              </w:rPr>
              <w:t xml:space="preserve"> </w:t>
            </w:r>
            <w:r>
              <w:rPr>
                <w:sz w:val="18"/>
              </w:rPr>
              <w:t>in</w:t>
            </w:r>
            <w:r>
              <w:rPr>
                <w:spacing w:val="-1"/>
                <w:sz w:val="18"/>
              </w:rPr>
              <w:t xml:space="preserve"> </w:t>
            </w:r>
            <w:r>
              <w:rPr>
                <w:sz w:val="18"/>
              </w:rPr>
              <w:t>the</w:t>
            </w:r>
            <w:r>
              <w:rPr>
                <w:spacing w:val="-2"/>
                <w:sz w:val="18"/>
              </w:rPr>
              <w:t xml:space="preserve"> </w:t>
            </w:r>
            <w:r>
              <w:rPr>
                <w:sz w:val="18"/>
              </w:rPr>
              <w:t>Valuation.</w:t>
            </w:r>
          </w:p>
        </w:tc>
      </w:tr>
    </w:tbl>
    <w:p w:rsidR="00365C3E" w:rsidRDefault="00D732E9">
      <w:pPr>
        <w:rPr>
          <w:sz w:val="2"/>
          <w:szCs w:val="2"/>
        </w:rPr>
      </w:pPr>
      <w:r>
        <w:pict>
          <v:rect id="_x0000_s1029" style="position:absolute;margin-left:57.25pt;margin-top:127.1pt;width:55.7pt;height:.6pt;z-index:-19045888;mso-position-horizontal-relative:page;mso-position-vertical-relative:page" fillcolor="black" stroked="f">
            <w10:wrap anchorx="page" anchory="page"/>
          </v:rect>
        </w:pic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0657"/>
      </w:tblGrid>
      <w:tr w:rsidR="00FF586F" w:rsidTr="00FF586F">
        <w:trPr>
          <w:trHeight w:val="445"/>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06" w:lineRule="exact"/>
              <w:ind w:left="105"/>
              <w:rPr>
                <w:sz w:val="18"/>
              </w:rPr>
            </w:pPr>
            <w:r>
              <w:rPr>
                <w:sz w:val="18"/>
              </w:rPr>
              <w:t>Area</w:t>
            </w:r>
            <w:r>
              <w:rPr>
                <w:spacing w:val="22"/>
                <w:sz w:val="18"/>
              </w:rPr>
              <w:t xml:space="preserve"> </w:t>
            </w:r>
            <w:r>
              <w:rPr>
                <w:sz w:val="18"/>
              </w:rPr>
              <w:t>of</w:t>
            </w:r>
            <w:r>
              <w:rPr>
                <w:spacing w:val="23"/>
                <w:sz w:val="18"/>
              </w:rPr>
              <w:t xml:space="preserve"> </w:t>
            </w:r>
            <w:r>
              <w:rPr>
                <w:sz w:val="18"/>
              </w:rPr>
              <w:t>the</w:t>
            </w:r>
            <w:r>
              <w:rPr>
                <w:spacing w:val="23"/>
                <w:sz w:val="18"/>
              </w:rPr>
              <w:t xml:space="preserve"> </w:t>
            </w:r>
            <w:r>
              <w:rPr>
                <w:sz w:val="18"/>
              </w:rPr>
              <w:t>large</w:t>
            </w:r>
            <w:r>
              <w:rPr>
                <w:spacing w:val="22"/>
                <w:sz w:val="18"/>
              </w:rPr>
              <w:t xml:space="preserve"> </w:t>
            </w:r>
            <w:r>
              <w:rPr>
                <w:sz w:val="18"/>
              </w:rPr>
              <w:t>land</w:t>
            </w:r>
            <w:r>
              <w:rPr>
                <w:spacing w:val="21"/>
                <w:sz w:val="18"/>
              </w:rPr>
              <w:t xml:space="preserve"> </w:t>
            </w:r>
            <w:r>
              <w:rPr>
                <w:sz w:val="18"/>
              </w:rPr>
              <w:t>parcels</w:t>
            </w:r>
            <w:r>
              <w:rPr>
                <w:spacing w:val="24"/>
                <w:sz w:val="18"/>
              </w:rPr>
              <w:t xml:space="preserve"> </w:t>
            </w:r>
            <w:r>
              <w:rPr>
                <w:sz w:val="18"/>
              </w:rPr>
              <w:t>of</w:t>
            </w:r>
            <w:r>
              <w:rPr>
                <w:spacing w:val="20"/>
                <w:sz w:val="18"/>
              </w:rPr>
              <w:t xml:space="preserve"> </w:t>
            </w:r>
            <w:r>
              <w:rPr>
                <w:sz w:val="18"/>
              </w:rPr>
              <w:t>more</w:t>
            </w:r>
            <w:r>
              <w:rPr>
                <w:spacing w:val="23"/>
                <w:sz w:val="18"/>
              </w:rPr>
              <w:t xml:space="preserve"> </w:t>
            </w:r>
            <w:r>
              <w:rPr>
                <w:sz w:val="18"/>
              </w:rPr>
              <w:t>than</w:t>
            </w:r>
            <w:r>
              <w:rPr>
                <w:spacing w:val="23"/>
                <w:sz w:val="18"/>
              </w:rPr>
              <w:t xml:space="preserve"> </w:t>
            </w:r>
            <w:r>
              <w:rPr>
                <w:sz w:val="18"/>
              </w:rPr>
              <w:t>2500</w:t>
            </w:r>
            <w:r>
              <w:rPr>
                <w:spacing w:val="20"/>
                <w:sz w:val="18"/>
              </w:rPr>
              <w:t xml:space="preserve"> </w:t>
            </w:r>
            <w:proofErr w:type="spellStart"/>
            <w:r>
              <w:rPr>
                <w:sz w:val="18"/>
              </w:rPr>
              <w:t>sq.mtr</w:t>
            </w:r>
            <w:proofErr w:type="spellEnd"/>
            <w:r>
              <w:rPr>
                <w:spacing w:val="23"/>
                <w:sz w:val="18"/>
              </w:rPr>
              <w:t xml:space="preserve"> </w:t>
            </w:r>
            <w:r>
              <w:rPr>
                <w:sz w:val="18"/>
              </w:rPr>
              <w:t>or</w:t>
            </w:r>
            <w:r>
              <w:rPr>
                <w:spacing w:val="23"/>
                <w:sz w:val="18"/>
              </w:rPr>
              <w:t xml:space="preserve"> </w:t>
            </w:r>
            <w:r>
              <w:rPr>
                <w:sz w:val="18"/>
              </w:rPr>
              <w:t>of</w:t>
            </w:r>
            <w:r>
              <w:rPr>
                <w:spacing w:val="22"/>
                <w:sz w:val="18"/>
              </w:rPr>
              <w:t xml:space="preserve"> </w:t>
            </w:r>
            <w:r>
              <w:rPr>
                <w:sz w:val="18"/>
              </w:rPr>
              <w:t>uneven</w:t>
            </w:r>
            <w:r>
              <w:rPr>
                <w:spacing w:val="21"/>
                <w:sz w:val="18"/>
              </w:rPr>
              <w:t xml:space="preserve"> </w:t>
            </w:r>
            <w:r>
              <w:rPr>
                <w:sz w:val="18"/>
              </w:rPr>
              <w:t>shape</w:t>
            </w:r>
            <w:r>
              <w:rPr>
                <w:spacing w:val="23"/>
                <w:sz w:val="18"/>
              </w:rPr>
              <w:t xml:space="preserve"> </w:t>
            </w:r>
            <w:r>
              <w:rPr>
                <w:sz w:val="18"/>
              </w:rPr>
              <w:t>in</w:t>
            </w:r>
            <w:r>
              <w:rPr>
                <w:spacing w:val="22"/>
                <w:sz w:val="18"/>
              </w:rPr>
              <w:t xml:space="preserve"> </w:t>
            </w:r>
            <w:r>
              <w:rPr>
                <w:sz w:val="18"/>
              </w:rPr>
              <w:t>which</w:t>
            </w:r>
            <w:r>
              <w:rPr>
                <w:spacing w:val="23"/>
                <w:sz w:val="18"/>
              </w:rPr>
              <w:t xml:space="preserve"> </w:t>
            </w:r>
            <w:r>
              <w:rPr>
                <w:sz w:val="18"/>
              </w:rPr>
              <w:t>there</w:t>
            </w:r>
            <w:r>
              <w:rPr>
                <w:spacing w:val="23"/>
                <w:sz w:val="18"/>
              </w:rPr>
              <w:t xml:space="preserve"> </w:t>
            </w:r>
            <w:r>
              <w:rPr>
                <w:sz w:val="18"/>
              </w:rPr>
              <w:t>can</w:t>
            </w:r>
            <w:r>
              <w:rPr>
                <w:spacing w:val="22"/>
                <w:sz w:val="18"/>
              </w:rPr>
              <w:t xml:space="preserve"> </w:t>
            </w:r>
            <w:r>
              <w:rPr>
                <w:sz w:val="18"/>
              </w:rPr>
              <w:t>be</w:t>
            </w:r>
            <w:r>
              <w:rPr>
                <w:spacing w:val="23"/>
                <w:sz w:val="18"/>
              </w:rPr>
              <w:t xml:space="preserve"> </w:t>
            </w:r>
            <w:r>
              <w:rPr>
                <w:sz w:val="18"/>
              </w:rPr>
              <w:t>practical</w:t>
            </w:r>
            <w:r>
              <w:rPr>
                <w:spacing w:val="21"/>
                <w:sz w:val="18"/>
              </w:rPr>
              <w:t xml:space="preserve"> </w:t>
            </w:r>
            <w:r>
              <w:rPr>
                <w:sz w:val="18"/>
              </w:rPr>
              <w:t>difficulty</w:t>
            </w:r>
            <w:r>
              <w:rPr>
                <w:spacing w:val="20"/>
                <w:sz w:val="18"/>
              </w:rPr>
              <w:t xml:space="preserve"> </w:t>
            </w:r>
            <w:r>
              <w:rPr>
                <w:sz w:val="18"/>
              </w:rPr>
              <w:t>in</w:t>
            </w:r>
            <w:r>
              <w:rPr>
                <w:spacing w:val="23"/>
                <w:sz w:val="18"/>
              </w:rPr>
              <w:t xml:space="preserve"> </w:t>
            </w:r>
            <w:r>
              <w:rPr>
                <w:sz w:val="18"/>
              </w:rPr>
              <w:t>sample</w:t>
            </w:r>
          </w:p>
          <w:p w:rsidR="00FF586F" w:rsidRDefault="00FF586F" w:rsidP="00AD0720">
            <w:pPr>
              <w:pStyle w:val="TableParagraph"/>
              <w:spacing w:before="16" w:line="204" w:lineRule="exact"/>
              <w:ind w:left="105"/>
              <w:rPr>
                <w:sz w:val="18"/>
              </w:rPr>
            </w:pPr>
            <w:proofErr w:type="gramStart"/>
            <w:r>
              <w:rPr>
                <w:sz w:val="18"/>
              </w:rPr>
              <w:t>measurement</w:t>
            </w:r>
            <w:proofErr w:type="gramEnd"/>
            <w:r>
              <w:rPr>
                <w:sz w:val="18"/>
              </w:rPr>
              <w:t>,</w:t>
            </w:r>
            <w:r>
              <w:rPr>
                <w:spacing w:val="-3"/>
                <w:sz w:val="18"/>
              </w:rPr>
              <w:t xml:space="preserve"> </w:t>
            </w:r>
            <w:r>
              <w:rPr>
                <w:sz w:val="18"/>
              </w:rPr>
              <w:t>is</w:t>
            </w:r>
            <w:r>
              <w:rPr>
                <w:spacing w:val="-1"/>
                <w:sz w:val="18"/>
              </w:rPr>
              <w:t xml:space="preserve"> </w:t>
            </w:r>
            <w:r>
              <w:rPr>
                <w:sz w:val="18"/>
              </w:rPr>
              <w:t>taken</w:t>
            </w:r>
            <w:r>
              <w:rPr>
                <w:spacing w:val="-5"/>
                <w:sz w:val="18"/>
              </w:rPr>
              <w:t xml:space="preserve"> </w:t>
            </w:r>
            <w:r>
              <w:rPr>
                <w:sz w:val="18"/>
              </w:rPr>
              <w:t>as</w:t>
            </w:r>
            <w:r>
              <w:rPr>
                <w:spacing w:val="-3"/>
                <w:sz w:val="18"/>
              </w:rPr>
              <w:t xml:space="preserve"> </w:t>
            </w:r>
            <w:r>
              <w:rPr>
                <w:sz w:val="18"/>
              </w:rPr>
              <w:t>per</w:t>
            </w:r>
            <w:r>
              <w:rPr>
                <w:spacing w:val="-4"/>
                <w:sz w:val="18"/>
              </w:rPr>
              <w:t xml:space="preserve"> </w:t>
            </w:r>
            <w:r>
              <w:rPr>
                <w:sz w:val="18"/>
              </w:rPr>
              <w:t>property</w:t>
            </w:r>
            <w:r>
              <w:rPr>
                <w:spacing w:val="-4"/>
                <w:sz w:val="18"/>
              </w:rPr>
              <w:t xml:space="preserve"> </w:t>
            </w:r>
            <w:r>
              <w:rPr>
                <w:sz w:val="18"/>
              </w:rPr>
              <w:t>documents</w:t>
            </w:r>
            <w:r>
              <w:rPr>
                <w:spacing w:val="-1"/>
                <w:sz w:val="18"/>
              </w:rPr>
              <w:t xml:space="preserve"> </w:t>
            </w:r>
            <w:r>
              <w:rPr>
                <w:sz w:val="18"/>
              </w:rPr>
              <w:t>which</w:t>
            </w:r>
            <w:r>
              <w:rPr>
                <w:spacing w:val="-3"/>
                <w:sz w:val="18"/>
              </w:rPr>
              <w:t xml:space="preserve"> </w:t>
            </w:r>
            <w:r>
              <w:rPr>
                <w:sz w:val="18"/>
              </w:rPr>
              <w:t>has</w:t>
            </w:r>
            <w:r>
              <w:rPr>
                <w:spacing w:val="-4"/>
                <w:sz w:val="18"/>
              </w:rPr>
              <w:t xml:space="preserve"> </w:t>
            </w:r>
            <w:r>
              <w:rPr>
                <w:sz w:val="18"/>
              </w:rPr>
              <w:t>been</w:t>
            </w:r>
            <w:r>
              <w:rPr>
                <w:spacing w:val="-2"/>
                <w:sz w:val="18"/>
              </w:rPr>
              <w:t xml:space="preserve"> </w:t>
            </w:r>
            <w:r>
              <w:rPr>
                <w:sz w:val="18"/>
              </w:rPr>
              <w:t>relied</w:t>
            </w:r>
            <w:r>
              <w:rPr>
                <w:spacing w:val="-3"/>
                <w:sz w:val="18"/>
              </w:rPr>
              <w:t xml:space="preserve"> </w:t>
            </w:r>
            <w:r>
              <w:rPr>
                <w:sz w:val="18"/>
              </w:rPr>
              <w:t>upon</w:t>
            </w:r>
            <w:r>
              <w:rPr>
                <w:spacing w:val="-4"/>
                <w:sz w:val="18"/>
              </w:rPr>
              <w:t xml:space="preserve"> </w:t>
            </w:r>
            <w:r>
              <w:rPr>
                <w:sz w:val="18"/>
              </w:rPr>
              <w:t>unless</w:t>
            </w:r>
            <w:r>
              <w:rPr>
                <w:spacing w:val="-1"/>
                <w:sz w:val="18"/>
              </w:rPr>
              <w:t xml:space="preserve"> </w:t>
            </w:r>
            <w:r>
              <w:rPr>
                <w:sz w:val="18"/>
              </w:rPr>
              <w:t>otherwise</w:t>
            </w:r>
            <w:r>
              <w:rPr>
                <w:spacing w:val="-3"/>
                <w:sz w:val="18"/>
              </w:rPr>
              <w:t xml:space="preserve"> </w:t>
            </w:r>
            <w:r>
              <w:rPr>
                <w:sz w:val="18"/>
              </w:rPr>
              <w:t>stated.</w:t>
            </w:r>
          </w:p>
        </w:tc>
      </w:tr>
      <w:tr w:rsidR="00FF586F" w:rsidTr="00FF586F">
        <w:trPr>
          <w:trHeight w:val="222"/>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03" w:lineRule="exact"/>
              <w:ind w:left="105"/>
              <w:rPr>
                <w:sz w:val="18"/>
              </w:rPr>
            </w:pPr>
            <w:r>
              <w:rPr>
                <w:sz w:val="18"/>
              </w:rPr>
              <w:t>Drawing</w:t>
            </w:r>
            <w:r>
              <w:rPr>
                <w:spacing w:val="-2"/>
                <w:sz w:val="18"/>
              </w:rPr>
              <w:t xml:space="preserve"> </w:t>
            </w:r>
            <w:r>
              <w:rPr>
                <w:sz w:val="18"/>
              </w:rPr>
              <w:t>Map,</w:t>
            </w:r>
            <w:r>
              <w:rPr>
                <w:spacing w:val="-2"/>
                <w:sz w:val="18"/>
              </w:rPr>
              <w:t xml:space="preserve"> </w:t>
            </w:r>
            <w:r>
              <w:rPr>
                <w:sz w:val="18"/>
              </w:rPr>
              <w:t>design</w:t>
            </w:r>
            <w:r>
              <w:rPr>
                <w:spacing w:val="-4"/>
                <w:sz w:val="18"/>
              </w:rPr>
              <w:t xml:space="preserve"> </w:t>
            </w:r>
            <w:r>
              <w:rPr>
                <w:sz w:val="18"/>
              </w:rPr>
              <w:t>&amp;</w:t>
            </w:r>
            <w:r>
              <w:rPr>
                <w:spacing w:val="-2"/>
                <w:sz w:val="18"/>
              </w:rPr>
              <w:t xml:space="preserve"> </w:t>
            </w:r>
            <w:r>
              <w:rPr>
                <w:sz w:val="18"/>
              </w:rPr>
              <w:t>detailed</w:t>
            </w:r>
            <w:r>
              <w:rPr>
                <w:spacing w:val="-2"/>
                <w:sz w:val="18"/>
              </w:rPr>
              <w:t xml:space="preserve"> </w:t>
            </w:r>
            <w:r>
              <w:rPr>
                <w:sz w:val="18"/>
              </w:rPr>
              <w:t>estimation</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z w:val="18"/>
              </w:rPr>
              <w:t>property/</w:t>
            </w:r>
            <w:r>
              <w:rPr>
                <w:spacing w:val="-2"/>
                <w:sz w:val="18"/>
              </w:rPr>
              <w:t xml:space="preserve"> </w:t>
            </w:r>
            <w:r>
              <w:rPr>
                <w:sz w:val="18"/>
              </w:rPr>
              <w:t>building</w:t>
            </w:r>
            <w:r>
              <w:rPr>
                <w:spacing w:val="-4"/>
                <w:sz w:val="18"/>
              </w:rPr>
              <w:t xml:space="preserve"> </w:t>
            </w:r>
            <w:r>
              <w:rPr>
                <w:sz w:val="18"/>
              </w:rPr>
              <w:t>is</w:t>
            </w:r>
            <w:r>
              <w:rPr>
                <w:spacing w:val="-3"/>
                <w:sz w:val="18"/>
              </w:rPr>
              <w:t xml:space="preserve"> </w:t>
            </w:r>
            <w:r>
              <w:rPr>
                <w:sz w:val="18"/>
              </w:rPr>
              <w:t>out</w:t>
            </w:r>
            <w:r>
              <w:rPr>
                <w:spacing w:val="-2"/>
                <w:sz w:val="18"/>
              </w:rPr>
              <w:t xml:space="preserve"> </w:t>
            </w:r>
            <w:r>
              <w:rPr>
                <w:sz w:val="18"/>
              </w:rPr>
              <w:t>of</w:t>
            </w:r>
            <w:r>
              <w:rPr>
                <w:spacing w:val="-2"/>
                <w:sz w:val="18"/>
              </w:rPr>
              <w:t xml:space="preserve"> </w:t>
            </w:r>
            <w:r>
              <w:rPr>
                <w:sz w:val="18"/>
              </w:rPr>
              <w:t>scope</w:t>
            </w:r>
            <w:r>
              <w:rPr>
                <w:spacing w:val="-2"/>
                <w:sz w:val="18"/>
              </w:rPr>
              <w:t xml:space="preserve"> </w:t>
            </w:r>
            <w:r>
              <w:rPr>
                <w:sz w:val="18"/>
              </w:rPr>
              <w:t>of</w:t>
            </w:r>
            <w:r>
              <w:rPr>
                <w:spacing w:val="-4"/>
                <w:sz w:val="18"/>
              </w:rPr>
              <w:t xml:space="preserve"> </w:t>
            </w:r>
            <w:r>
              <w:rPr>
                <w:sz w:val="18"/>
              </w:rPr>
              <w:t>the</w:t>
            </w:r>
            <w:r>
              <w:rPr>
                <w:spacing w:val="7"/>
                <w:sz w:val="18"/>
              </w:rPr>
              <w:t xml:space="preserve"> </w:t>
            </w:r>
            <w:r>
              <w:rPr>
                <w:sz w:val="18"/>
              </w:rPr>
              <w:t>Valuation</w:t>
            </w:r>
            <w:r>
              <w:rPr>
                <w:spacing w:val="-4"/>
                <w:sz w:val="18"/>
              </w:rPr>
              <w:t xml:space="preserve"> </w:t>
            </w:r>
            <w:r>
              <w:rPr>
                <w:sz w:val="18"/>
              </w:rPr>
              <w:t>services.</w:t>
            </w:r>
          </w:p>
        </w:tc>
      </w:tr>
      <w:tr w:rsidR="00FF586F" w:rsidTr="00FF586F">
        <w:trPr>
          <w:trHeight w:val="671"/>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before="1" w:line="259" w:lineRule="auto"/>
              <w:ind w:left="129"/>
              <w:rPr>
                <w:sz w:val="18"/>
              </w:rPr>
            </w:pPr>
            <w:r>
              <w:rPr>
                <w:spacing w:val="-1"/>
                <w:sz w:val="18"/>
              </w:rPr>
              <w:t>Valuation</w:t>
            </w:r>
            <w:r>
              <w:rPr>
                <w:spacing w:val="-12"/>
                <w:sz w:val="18"/>
              </w:rPr>
              <w:t xml:space="preserve"> </w:t>
            </w:r>
            <w:r>
              <w:rPr>
                <w:spacing w:val="-1"/>
                <w:sz w:val="18"/>
              </w:rPr>
              <w:t>is</w:t>
            </w:r>
            <w:r>
              <w:rPr>
                <w:spacing w:val="-11"/>
                <w:sz w:val="18"/>
              </w:rPr>
              <w:t xml:space="preserve"> </w:t>
            </w:r>
            <w:r>
              <w:rPr>
                <w:spacing w:val="-1"/>
                <w:sz w:val="18"/>
              </w:rPr>
              <w:t>a</w:t>
            </w:r>
            <w:r>
              <w:rPr>
                <w:spacing w:val="-12"/>
                <w:sz w:val="18"/>
              </w:rPr>
              <w:t xml:space="preserve"> </w:t>
            </w:r>
            <w:r>
              <w:rPr>
                <w:spacing w:val="-1"/>
                <w:sz w:val="18"/>
              </w:rPr>
              <w:t>subjective</w:t>
            </w:r>
            <w:r>
              <w:rPr>
                <w:spacing w:val="-9"/>
                <w:sz w:val="18"/>
              </w:rPr>
              <w:t xml:space="preserve"> </w:t>
            </w:r>
            <w:r>
              <w:rPr>
                <w:spacing w:val="-1"/>
                <w:sz w:val="18"/>
              </w:rPr>
              <w:t>field</w:t>
            </w:r>
            <w:r>
              <w:rPr>
                <w:spacing w:val="-12"/>
                <w:sz w:val="18"/>
              </w:rPr>
              <w:t xml:space="preserve"> </w:t>
            </w:r>
            <w:r>
              <w:rPr>
                <w:spacing w:val="-1"/>
                <w:sz w:val="18"/>
              </w:rPr>
              <w:t>and</w:t>
            </w:r>
            <w:r>
              <w:rPr>
                <w:spacing w:val="-9"/>
                <w:sz w:val="18"/>
              </w:rPr>
              <w:t xml:space="preserve"> </w:t>
            </w:r>
            <w:r>
              <w:rPr>
                <w:spacing w:val="-1"/>
                <w:sz w:val="18"/>
              </w:rPr>
              <w:t>opinion</w:t>
            </w:r>
            <w:r>
              <w:rPr>
                <w:spacing w:val="-12"/>
                <w:sz w:val="18"/>
              </w:rPr>
              <w:t xml:space="preserve"> </w:t>
            </w:r>
            <w:r>
              <w:rPr>
                <w:sz w:val="18"/>
              </w:rPr>
              <w:t>may</w:t>
            </w:r>
            <w:r>
              <w:rPr>
                <w:spacing w:val="-11"/>
                <w:sz w:val="18"/>
              </w:rPr>
              <w:t xml:space="preserve"> </w:t>
            </w:r>
            <w:r>
              <w:rPr>
                <w:sz w:val="18"/>
              </w:rPr>
              <w:t>differ</w:t>
            </w:r>
            <w:r>
              <w:rPr>
                <w:spacing w:val="-10"/>
                <w:sz w:val="18"/>
              </w:rPr>
              <w:t xml:space="preserve"> </w:t>
            </w:r>
            <w:r>
              <w:rPr>
                <w:sz w:val="18"/>
              </w:rPr>
              <w:t>from</w:t>
            </w:r>
            <w:r>
              <w:rPr>
                <w:spacing w:val="-10"/>
                <w:sz w:val="18"/>
              </w:rPr>
              <w:t xml:space="preserve"> </w:t>
            </w:r>
            <w:r>
              <w:rPr>
                <w:sz w:val="18"/>
              </w:rPr>
              <w:t>consultant</w:t>
            </w:r>
            <w:r>
              <w:rPr>
                <w:spacing w:val="-9"/>
                <w:sz w:val="18"/>
              </w:rPr>
              <w:t xml:space="preserve"> </w:t>
            </w:r>
            <w:r>
              <w:rPr>
                <w:sz w:val="18"/>
              </w:rPr>
              <w:t>to</w:t>
            </w:r>
            <w:r>
              <w:rPr>
                <w:spacing w:val="-9"/>
                <w:sz w:val="18"/>
              </w:rPr>
              <w:t xml:space="preserve"> </w:t>
            </w:r>
            <w:r>
              <w:rPr>
                <w:sz w:val="18"/>
              </w:rPr>
              <w:t>consultant.</w:t>
            </w:r>
            <w:r>
              <w:rPr>
                <w:spacing w:val="-9"/>
                <w:sz w:val="18"/>
              </w:rPr>
              <w:t xml:space="preserve"> </w:t>
            </w:r>
            <w:r>
              <w:rPr>
                <w:sz w:val="18"/>
              </w:rPr>
              <w:t>To</w:t>
            </w:r>
            <w:r>
              <w:rPr>
                <w:spacing w:val="-12"/>
                <w:sz w:val="18"/>
              </w:rPr>
              <w:t xml:space="preserve"> </w:t>
            </w:r>
            <w:r>
              <w:rPr>
                <w:sz w:val="18"/>
              </w:rPr>
              <w:t>check</w:t>
            </w:r>
            <w:r>
              <w:rPr>
                <w:spacing w:val="-11"/>
                <w:sz w:val="18"/>
              </w:rPr>
              <w:t xml:space="preserve"> </w:t>
            </w:r>
            <w:r>
              <w:rPr>
                <w:sz w:val="18"/>
              </w:rPr>
              <w:t>the</w:t>
            </w:r>
            <w:r>
              <w:rPr>
                <w:spacing w:val="-9"/>
                <w:sz w:val="18"/>
              </w:rPr>
              <w:t xml:space="preserve"> </w:t>
            </w:r>
            <w:r>
              <w:rPr>
                <w:sz w:val="18"/>
              </w:rPr>
              <w:t>right</w:t>
            </w:r>
            <w:r>
              <w:rPr>
                <w:spacing w:val="-12"/>
                <w:sz w:val="18"/>
              </w:rPr>
              <w:t xml:space="preserve"> </w:t>
            </w:r>
            <w:r>
              <w:rPr>
                <w:sz w:val="18"/>
              </w:rPr>
              <w:t>opinion,</w:t>
            </w:r>
            <w:r>
              <w:rPr>
                <w:spacing w:val="-9"/>
                <w:sz w:val="18"/>
              </w:rPr>
              <w:t xml:space="preserve"> </w:t>
            </w:r>
            <w:r>
              <w:rPr>
                <w:sz w:val="18"/>
              </w:rPr>
              <w:t>it</w:t>
            </w:r>
            <w:r>
              <w:rPr>
                <w:spacing w:val="-11"/>
                <w:sz w:val="18"/>
              </w:rPr>
              <w:t xml:space="preserve"> </w:t>
            </w:r>
            <w:r>
              <w:rPr>
                <w:sz w:val="18"/>
              </w:rPr>
              <w:t>is</w:t>
            </w:r>
            <w:r>
              <w:rPr>
                <w:spacing w:val="-11"/>
                <w:sz w:val="18"/>
              </w:rPr>
              <w:t xml:space="preserve"> </w:t>
            </w:r>
            <w:r>
              <w:rPr>
                <w:sz w:val="18"/>
              </w:rPr>
              <w:t>important</w:t>
            </w:r>
            <w:r>
              <w:rPr>
                <w:spacing w:val="-12"/>
                <w:sz w:val="18"/>
              </w:rPr>
              <w:t xml:space="preserve"> </w:t>
            </w:r>
            <w:r>
              <w:rPr>
                <w:sz w:val="18"/>
              </w:rPr>
              <w:t>to</w:t>
            </w:r>
            <w:r>
              <w:rPr>
                <w:spacing w:val="-9"/>
                <w:sz w:val="18"/>
              </w:rPr>
              <w:t xml:space="preserve"> </w:t>
            </w:r>
            <w:r>
              <w:rPr>
                <w:sz w:val="18"/>
              </w:rPr>
              <w:t>evaluate</w:t>
            </w:r>
            <w:r>
              <w:rPr>
                <w:spacing w:val="1"/>
                <w:sz w:val="18"/>
              </w:rPr>
              <w:t xml:space="preserve"> </w:t>
            </w:r>
            <w:r>
              <w:rPr>
                <w:sz w:val="18"/>
              </w:rPr>
              <w:t>the</w:t>
            </w:r>
            <w:r>
              <w:rPr>
                <w:spacing w:val="7"/>
                <w:sz w:val="18"/>
              </w:rPr>
              <w:t xml:space="preserve"> </w:t>
            </w:r>
            <w:r>
              <w:rPr>
                <w:sz w:val="18"/>
              </w:rPr>
              <w:t>methodology</w:t>
            </w:r>
            <w:r>
              <w:rPr>
                <w:spacing w:val="8"/>
                <w:sz w:val="18"/>
              </w:rPr>
              <w:t xml:space="preserve"> </w:t>
            </w:r>
            <w:r>
              <w:rPr>
                <w:sz w:val="18"/>
              </w:rPr>
              <w:t>adopted</w:t>
            </w:r>
            <w:r>
              <w:rPr>
                <w:spacing w:val="10"/>
                <w:sz w:val="18"/>
              </w:rPr>
              <w:t xml:space="preserve"> </w:t>
            </w:r>
            <w:r>
              <w:rPr>
                <w:sz w:val="18"/>
              </w:rPr>
              <w:t>and</w:t>
            </w:r>
            <w:r>
              <w:rPr>
                <w:spacing w:val="7"/>
                <w:sz w:val="18"/>
              </w:rPr>
              <w:t xml:space="preserve"> </w:t>
            </w:r>
            <w:r>
              <w:rPr>
                <w:sz w:val="18"/>
              </w:rPr>
              <w:t>various</w:t>
            </w:r>
            <w:r>
              <w:rPr>
                <w:spacing w:val="11"/>
                <w:sz w:val="18"/>
              </w:rPr>
              <w:t xml:space="preserve"> </w:t>
            </w:r>
            <w:r>
              <w:rPr>
                <w:sz w:val="18"/>
              </w:rPr>
              <w:t>data</w:t>
            </w:r>
            <w:r>
              <w:rPr>
                <w:spacing w:val="7"/>
                <w:sz w:val="18"/>
              </w:rPr>
              <w:t xml:space="preserve"> </w:t>
            </w:r>
            <w:r>
              <w:rPr>
                <w:sz w:val="18"/>
              </w:rPr>
              <w:t>point/</w:t>
            </w:r>
            <w:r>
              <w:rPr>
                <w:spacing w:val="10"/>
                <w:sz w:val="18"/>
              </w:rPr>
              <w:t xml:space="preserve"> </w:t>
            </w:r>
            <w:r>
              <w:rPr>
                <w:sz w:val="18"/>
              </w:rPr>
              <w:t>information/</w:t>
            </w:r>
            <w:r>
              <w:rPr>
                <w:spacing w:val="9"/>
                <w:sz w:val="18"/>
              </w:rPr>
              <w:t xml:space="preserve"> </w:t>
            </w:r>
            <w:r>
              <w:rPr>
                <w:sz w:val="18"/>
              </w:rPr>
              <w:t>factors/</w:t>
            </w:r>
            <w:r>
              <w:rPr>
                <w:spacing w:val="7"/>
                <w:sz w:val="18"/>
              </w:rPr>
              <w:t xml:space="preserve"> </w:t>
            </w:r>
            <w:r>
              <w:rPr>
                <w:sz w:val="18"/>
              </w:rPr>
              <w:t>assumption</w:t>
            </w:r>
            <w:r>
              <w:rPr>
                <w:spacing w:val="8"/>
                <w:sz w:val="18"/>
              </w:rPr>
              <w:t xml:space="preserve"> </w:t>
            </w:r>
            <w:r>
              <w:rPr>
                <w:sz w:val="18"/>
              </w:rPr>
              <w:t>considered</w:t>
            </w:r>
            <w:r>
              <w:rPr>
                <w:spacing w:val="17"/>
                <w:sz w:val="18"/>
              </w:rPr>
              <w:t xml:space="preserve"> </w:t>
            </w:r>
            <w:r>
              <w:rPr>
                <w:sz w:val="18"/>
              </w:rPr>
              <w:t>by</w:t>
            </w:r>
            <w:r>
              <w:rPr>
                <w:spacing w:val="8"/>
                <w:sz w:val="18"/>
              </w:rPr>
              <w:t xml:space="preserve"> </w:t>
            </w:r>
            <w:r>
              <w:rPr>
                <w:sz w:val="18"/>
              </w:rPr>
              <w:t>the</w:t>
            </w:r>
            <w:r>
              <w:rPr>
                <w:spacing w:val="8"/>
                <w:sz w:val="18"/>
              </w:rPr>
              <w:t xml:space="preserve"> </w:t>
            </w:r>
            <w:r>
              <w:rPr>
                <w:sz w:val="18"/>
              </w:rPr>
              <w:t>consultant</w:t>
            </w:r>
            <w:r>
              <w:rPr>
                <w:spacing w:val="9"/>
                <w:sz w:val="18"/>
              </w:rPr>
              <w:t xml:space="preserve"> </w:t>
            </w:r>
            <w:r>
              <w:rPr>
                <w:sz w:val="18"/>
              </w:rPr>
              <w:t>which</w:t>
            </w:r>
            <w:r>
              <w:rPr>
                <w:spacing w:val="8"/>
                <w:sz w:val="18"/>
              </w:rPr>
              <w:t xml:space="preserve"> </w:t>
            </w:r>
            <w:r>
              <w:rPr>
                <w:sz w:val="18"/>
              </w:rPr>
              <w:t>became</w:t>
            </w:r>
            <w:r>
              <w:rPr>
                <w:spacing w:val="7"/>
                <w:sz w:val="18"/>
              </w:rPr>
              <w:t xml:space="preserve"> </w:t>
            </w:r>
            <w:r>
              <w:rPr>
                <w:sz w:val="18"/>
              </w:rPr>
              <w:t>the</w:t>
            </w:r>
          </w:p>
          <w:p w:rsidR="00FF586F" w:rsidRDefault="00FF586F" w:rsidP="00AD0720">
            <w:pPr>
              <w:pStyle w:val="TableParagraph"/>
              <w:spacing w:line="203" w:lineRule="exact"/>
              <w:ind w:left="129"/>
              <w:rPr>
                <w:sz w:val="18"/>
              </w:rPr>
            </w:pPr>
            <w:proofErr w:type="gramStart"/>
            <w:r>
              <w:rPr>
                <w:sz w:val="18"/>
              </w:rPr>
              <w:t>basis</w:t>
            </w:r>
            <w:proofErr w:type="gramEnd"/>
            <w:r>
              <w:rPr>
                <w:spacing w:val="-1"/>
                <w:sz w:val="18"/>
              </w:rPr>
              <w:t xml:space="preserve"> </w:t>
            </w:r>
            <w:r>
              <w:rPr>
                <w:sz w:val="18"/>
              </w:rPr>
              <w:t>for</w:t>
            </w:r>
            <w:r>
              <w:rPr>
                <w:spacing w:val="-2"/>
                <w:sz w:val="18"/>
              </w:rPr>
              <w:t xml:space="preserve"> </w:t>
            </w:r>
            <w:r>
              <w:rPr>
                <w:sz w:val="18"/>
              </w:rPr>
              <w:t>the</w:t>
            </w:r>
            <w:r>
              <w:rPr>
                <w:spacing w:val="-4"/>
                <w:sz w:val="18"/>
              </w:rPr>
              <w:t xml:space="preserve"> </w:t>
            </w:r>
            <w:r>
              <w:rPr>
                <w:sz w:val="18"/>
              </w:rPr>
              <w:t>Valuation</w:t>
            </w:r>
            <w:r>
              <w:rPr>
                <w:spacing w:val="-2"/>
                <w:sz w:val="18"/>
              </w:rPr>
              <w:t xml:space="preserve"> </w:t>
            </w:r>
            <w:r>
              <w:rPr>
                <w:sz w:val="18"/>
              </w:rPr>
              <w:t>report</w:t>
            </w:r>
            <w:r>
              <w:rPr>
                <w:spacing w:val="-2"/>
                <w:sz w:val="18"/>
              </w:rPr>
              <w:t xml:space="preserve"> </w:t>
            </w:r>
            <w:r>
              <w:rPr>
                <w:sz w:val="18"/>
              </w:rPr>
              <w:t>before</w:t>
            </w:r>
            <w:r>
              <w:rPr>
                <w:spacing w:val="-2"/>
                <w:sz w:val="18"/>
              </w:rPr>
              <w:t xml:space="preserve"> </w:t>
            </w:r>
            <w:r>
              <w:rPr>
                <w:sz w:val="18"/>
              </w:rPr>
              <w:t>reaching</w:t>
            </w:r>
            <w:r>
              <w:rPr>
                <w:spacing w:val="-3"/>
                <w:sz w:val="18"/>
              </w:rPr>
              <w:t xml:space="preserve"> </w:t>
            </w:r>
            <w:r>
              <w:rPr>
                <w:sz w:val="18"/>
              </w:rPr>
              <w:t>to</w:t>
            </w:r>
            <w:r>
              <w:rPr>
                <w:spacing w:val="-4"/>
                <w:sz w:val="18"/>
              </w:rPr>
              <w:t xml:space="preserve"> </w:t>
            </w:r>
            <w:r>
              <w:rPr>
                <w:sz w:val="18"/>
              </w:rPr>
              <w:t>any</w:t>
            </w:r>
            <w:r>
              <w:rPr>
                <w:spacing w:val="-4"/>
                <w:sz w:val="18"/>
              </w:rPr>
              <w:t xml:space="preserve"> </w:t>
            </w:r>
            <w:r>
              <w:rPr>
                <w:sz w:val="18"/>
              </w:rPr>
              <w:t>conclusion.</w:t>
            </w:r>
          </w:p>
        </w:tc>
      </w:tr>
      <w:tr w:rsidR="00FF586F" w:rsidTr="00FF586F">
        <w:trPr>
          <w:trHeight w:val="443"/>
        </w:trPr>
        <w:tc>
          <w:tcPr>
            <w:tcW w:w="567" w:type="dxa"/>
            <w:tcBorders>
              <w:bottom w:val="single" w:sz="6" w:space="0" w:color="000000"/>
            </w:tcBorders>
          </w:tcPr>
          <w:p w:rsidR="00FF586F" w:rsidRDefault="00FF586F" w:rsidP="00FF586F">
            <w:pPr>
              <w:pStyle w:val="TableParagraph"/>
              <w:numPr>
                <w:ilvl w:val="0"/>
                <w:numId w:val="19"/>
              </w:numPr>
              <w:spacing w:line="206" w:lineRule="exact"/>
              <w:ind w:right="86"/>
              <w:jc w:val="center"/>
              <w:rPr>
                <w:sz w:val="18"/>
              </w:rPr>
            </w:pPr>
          </w:p>
        </w:tc>
        <w:tc>
          <w:tcPr>
            <w:tcW w:w="10657" w:type="dxa"/>
            <w:tcBorders>
              <w:bottom w:val="single" w:sz="6" w:space="0" w:color="000000"/>
            </w:tcBorders>
          </w:tcPr>
          <w:p w:rsidR="00FF586F" w:rsidRDefault="00FF586F" w:rsidP="00AD0720">
            <w:pPr>
              <w:pStyle w:val="TableParagraph"/>
              <w:spacing w:line="206" w:lineRule="exact"/>
              <w:ind w:left="105"/>
              <w:rPr>
                <w:sz w:val="18"/>
              </w:rPr>
            </w:pPr>
            <w:r>
              <w:rPr>
                <w:sz w:val="18"/>
              </w:rPr>
              <w:t>Although</w:t>
            </w:r>
            <w:r>
              <w:rPr>
                <w:spacing w:val="-2"/>
                <w:sz w:val="18"/>
              </w:rPr>
              <w:t xml:space="preserve"> </w:t>
            </w:r>
            <w:r>
              <w:rPr>
                <w:sz w:val="18"/>
              </w:rPr>
              <w:t>every</w:t>
            </w:r>
            <w:r>
              <w:rPr>
                <w:spacing w:val="-3"/>
                <w:sz w:val="18"/>
              </w:rPr>
              <w:t xml:space="preserve"> </w:t>
            </w:r>
            <w:r>
              <w:rPr>
                <w:sz w:val="18"/>
              </w:rPr>
              <w:t>scientific</w:t>
            </w:r>
            <w:r>
              <w:rPr>
                <w:spacing w:val="-2"/>
                <w:sz w:val="18"/>
              </w:rPr>
              <w:t xml:space="preserve"> </w:t>
            </w:r>
            <w:r>
              <w:rPr>
                <w:sz w:val="18"/>
              </w:rPr>
              <w:t>method</w:t>
            </w:r>
            <w:r>
              <w:rPr>
                <w:spacing w:val="-1"/>
                <w:sz w:val="18"/>
              </w:rPr>
              <w:t xml:space="preserve"> </w:t>
            </w:r>
            <w:r>
              <w:rPr>
                <w:sz w:val="18"/>
              </w:rPr>
              <w:t>has been</w:t>
            </w:r>
            <w:r>
              <w:rPr>
                <w:spacing w:val="-2"/>
                <w:sz w:val="18"/>
              </w:rPr>
              <w:t xml:space="preserve"> </w:t>
            </w:r>
            <w:r>
              <w:rPr>
                <w:sz w:val="18"/>
              </w:rPr>
              <w:t>employed</w:t>
            </w:r>
            <w:r>
              <w:rPr>
                <w:spacing w:val="-1"/>
                <w:sz w:val="18"/>
              </w:rPr>
              <w:t xml:space="preserve"> </w:t>
            </w:r>
            <w:r>
              <w:rPr>
                <w:sz w:val="18"/>
              </w:rPr>
              <w:t>in</w:t>
            </w:r>
            <w:r>
              <w:rPr>
                <w:spacing w:val="-1"/>
                <w:sz w:val="18"/>
              </w:rPr>
              <w:t xml:space="preserve"> </w:t>
            </w:r>
            <w:r>
              <w:rPr>
                <w:sz w:val="18"/>
              </w:rPr>
              <w:t>systematically</w:t>
            </w:r>
            <w:r>
              <w:rPr>
                <w:spacing w:val="-3"/>
                <w:sz w:val="18"/>
              </w:rPr>
              <w:t xml:space="preserve"> </w:t>
            </w:r>
            <w:r>
              <w:rPr>
                <w:sz w:val="18"/>
              </w:rPr>
              <w:t>arriving</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value,</w:t>
            </w:r>
            <w:r>
              <w:rPr>
                <w:spacing w:val="-1"/>
                <w:sz w:val="18"/>
              </w:rPr>
              <w:t xml:space="preserve"> </w:t>
            </w:r>
            <w:r>
              <w:rPr>
                <w:sz w:val="18"/>
              </w:rPr>
              <w:t>there</w:t>
            </w:r>
            <w:r>
              <w:rPr>
                <w:spacing w:val="-1"/>
                <w:sz w:val="18"/>
              </w:rPr>
              <w:t xml:space="preserve"> </w:t>
            </w:r>
            <w:r>
              <w:rPr>
                <w:sz w:val="18"/>
              </w:rPr>
              <w:t>is,</w:t>
            </w:r>
            <w:r>
              <w:rPr>
                <w:spacing w:val="-1"/>
                <w:sz w:val="18"/>
              </w:rPr>
              <w:t xml:space="preserve"> </w:t>
            </w:r>
            <w:r>
              <w:rPr>
                <w:sz w:val="18"/>
              </w:rPr>
              <w:t>therefore,</w:t>
            </w:r>
            <w:r>
              <w:rPr>
                <w:spacing w:val="-1"/>
                <w:sz w:val="18"/>
              </w:rPr>
              <w:t xml:space="preserve"> </w:t>
            </w:r>
            <w:r>
              <w:rPr>
                <w:sz w:val="18"/>
              </w:rPr>
              <w:t>no</w:t>
            </w:r>
            <w:r>
              <w:rPr>
                <w:spacing w:val="-2"/>
                <w:sz w:val="18"/>
              </w:rPr>
              <w:t xml:space="preserve"> </w:t>
            </w:r>
            <w:r>
              <w:rPr>
                <w:sz w:val="18"/>
              </w:rPr>
              <w:t>indisputable</w:t>
            </w:r>
            <w:r>
              <w:rPr>
                <w:spacing w:val="-3"/>
                <w:sz w:val="18"/>
              </w:rPr>
              <w:t xml:space="preserve"> </w:t>
            </w:r>
            <w:r>
              <w:rPr>
                <w:sz w:val="18"/>
              </w:rPr>
              <w:t>single</w:t>
            </w:r>
          </w:p>
          <w:p w:rsidR="00FF586F" w:rsidRDefault="00FF586F" w:rsidP="00AD0720">
            <w:pPr>
              <w:pStyle w:val="TableParagraph"/>
              <w:spacing w:before="16" w:line="202" w:lineRule="exact"/>
              <w:ind w:left="105"/>
              <w:rPr>
                <w:sz w:val="18"/>
              </w:rPr>
            </w:pPr>
            <w:proofErr w:type="gramStart"/>
            <w:r>
              <w:rPr>
                <w:sz w:val="18"/>
              </w:rPr>
              <w:t>value</w:t>
            </w:r>
            <w:proofErr w:type="gramEnd"/>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estimate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value</w:t>
            </w:r>
            <w:r>
              <w:rPr>
                <w:spacing w:val="-4"/>
                <w:sz w:val="18"/>
              </w:rPr>
              <w:t xml:space="preserve"> </w:t>
            </w:r>
            <w:r>
              <w:rPr>
                <w:sz w:val="18"/>
              </w:rPr>
              <w:t>is</w:t>
            </w:r>
            <w:r>
              <w:rPr>
                <w:spacing w:val="-2"/>
                <w:sz w:val="18"/>
              </w:rPr>
              <w:t xml:space="preserve"> </w:t>
            </w:r>
            <w:r>
              <w:rPr>
                <w:sz w:val="18"/>
              </w:rPr>
              <w:t>normally</w:t>
            </w:r>
            <w:r>
              <w:rPr>
                <w:spacing w:val="-4"/>
                <w:sz w:val="18"/>
              </w:rPr>
              <w:t xml:space="preserve"> </w:t>
            </w:r>
            <w:r>
              <w:rPr>
                <w:sz w:val="18"/>
              </w:rPr>
              <w:t>expressed</w:t>
            </w:r>
            <w:r>
              <w:rPr>
                <w:spacing w:val="-2"/>
                <w:sz w:val="18"/>
              </w:rPr>
              <w:t xml:space="preserve"> </w:t>
            </w:r>
            <w:r>
              <w:rPr>
                <w:sz w:val="18"/>
              </w:rPr>
              <w:t>as</w:t>
            </w:r>
            <w:r>
              <w:rPr>
                <w:spacing w:val="-3"/>
                <w:sz w:val="18"/>
              </w:rPr>
              <w:t xml:space="preserve"> </w:t>
            </w:r>
            <w:r>
              <w:rPr>
                <w:sz w:val="18"/>
              </w:rPr>
              <w:t>falling</w:t>
            </w:r>
            <w:r>
              <w:rPr>
                <w:spacing w:val="-2"/>
                <w:sz w:val="18"/>
              </w:rPr>
              <w:t xml:space="preserve"> </w:t>
            </w:r>
            <w:r>
              <w:rPr>
                <w:sz w:val="18"/>
              </w:rPr>
              <w:t>within</w:t>
            </w:r>
            <w:r>
              <w:rPr>
                <w:spacing w:val="-4"/>
                <w:sz w:val="18"/>
              </w:rPr>
              <w:t xml:space="preserve"> </w:t>
            </w:r>
            <w:r>
              <w:rPr>
                <w:sz w:val="18"/>
              </w:rPr>
              <w:t>a</w:t>
            </w:r>
            <w:r>
              <w:rPr>
                <w:spacing w:val="-2"/>
                <w:sz w:val="18"/>
              </w:rPr>
              <w:t xml:space="preserve"> </w:t>
            </w:r>
            <w:r>
              <w:rPr>
                <w:sz w:val="18"/>
              </w:rPr>
              <w:t>likely</w:t>
            </w:r>
            <w:r>
              <w:rPr>
                <w:spacing w:val="-3"/>
                <w:sz w:val="18"/>
              </w:rPr>
              <w:t xml:space="preserve"> </w:t>
            </w:r>
            <w:r>
              <w:rPr>
                <w:sz w:val="18"/>
              </w:rPr>
              <w:t>range.</w:t>
            </w:r>
          </w:p>
        </w:tc>
      </w:tr>
      <w:tr w:rsidR="00FF586F" w:rsidTr="00FF586F">
        <w:trPr>
          <w:trHeight w:val="2231"/>
        </w:trPr>
        <w:tc>
          <w:tcPr>
            <w:tcW w:w="567" w:type="dxa"/>
            <w:tcBorders>
              <w:top w:val="single" w:sz="6" w:space="0" w:color="000000"/>
            </w:tcBorders>
          </w:tcPr>
          <w:p w:rsidR="00FF586F" w:rsidRDefault="00FF586F" w:rsidP="00FF586F">
            <w:pPr>
              <w:pStyle w:val="TableParagraph"/>
              <w:numPr>
                <w:ilvl w:val="0"/>
                <w:numId w:val="19"/>
              </w:numPr>
              <w:spacing w:line="206" w:lineRule="exact"/>
              <w:ind w:right="86"/>
              <w:jc w:val="center"/>
              <w:rPr>
                <w:sz w:val="18"/>
              </w:rPr>
            </w:pPr>
          </w:p>
        </w:tc>
        <w:tc>
          <w:tcPr>
            <w:tcW w:w="10657" w:type="dxa"/>
            <w:tcBorders>
              <w:top w:val="single" w:sz="6" w:space="0" w:color="000000"/>
            </w:tcBorders>
          </w:tcPr>
          <w:p w:rsidR="00FF586F" w:rsidRDefault="00FF586F" w:rsidP="00AD0720">
            <w:pPr>
              <w:pStyle w:val="TableParagraph"/>
              <w:spacing w:line="259" w:lineRule="auto"/>
              <w:ind w:left="129" w:right="96"/>
              <w:jc w:val="both"/>
              <w:rPr>
                <w:sz w:val="18"/>
              </w:rPr>
            </w:pPr>
            <w:r>
              <w:rPr>
                <w:sz w:val="18"/>
              </w:rPr>
              <w:t>Value analysis of any asset cannot be regarded as an exact science and the conclusions arrived at in many cases will, of necessity,</w:t>
            </w:r>
            <w:r>
              <w:rPr>
                <w:spacing w:val="1"/>
                <w:sz w:val="18"/>
              </w:rPr>
              <w:t xml:space="preserve"> </w:t>
            </w:r>
            <w:r>
              <w:rPr>
                <w:sz w:val="18"/>
              </w:rPr>
              <w:t>be subjective and dependent on the exercise of individual judgment. Given the same set of facts and using the same assumptions,</w:t>
            </w:r>
            <w:r>
              <w:rPr>
                <w:spacing w:val="1"/>
                <w:sz w:val="18"/>
              </w:rPr>
              <w:t xml:space="preserve"> </w:t>
            </w:r>
            <w:r>
              <w:rPr>
                <w:sz w:val="18"/>
              </w:rPr>
              <w:t>expert opinions may differ due to the number of separate judgment decisions, which have to be made. Therefore, there can be no</w:t>
            </w:r>
            <w:r>
              <w:rPr>
                <w:spacing w:val="1"/>
                <w:sz w:val="18"/>
              </w:rPr>
              <w:t xml:space="preserve"> </w:t>
            </w:r>
            <w:r>
              <w:rPr>
                <w:sz w:val="18"/>
              </w:rPr>
              <w:t>standard</w:t>
            </w:r>
            <w:r>
              <w:rPr>
                <w:spacing w:val="-5"/>
                <w:sz w:val="18"/>
              </w:rPr>
              <w:t xml:space="preserve"> </w:t>
            </w:r>
            <w:r>
              <w:rPr>
                <w:sz w:val="18"/>
              </w:rPr>
              <w:t>formula</w:t>
            </w:r>
            <w:r>
              <w:rPr>
                <w:spacing w:val="-4"/>
                <w:sz w:val="18"/>
              </w:rPr>
              <w:t xml:space="preserve"> </w:t>
            </w:r>
            <w:r>
              <w:rPr>
                <w:sz w:val="18"/>
              </w:rPr>
              <w:t>to</w:t>
            </w:r>
            <w:r>
              <w:rPr>
                <w:spacing w:val="-4"/>
                <w:sz w:val="18"/>
              </w:rPr>
              <w:t xml:space="preserve"> </w:t>
            </w:r>
            <w:r>
              <w:rPr>
                <w:sz w:val="18"/>
              </w:rPr>
              <w:t>establish</w:t>
            </w:r>
            <w:r>
              <w:rPr>
                <w:spacing w:val="-5"/>
                <w:sz w:val="18"/>
              </w:rPr>
              <w:t xml:space="preserve"> </w:t>
            </w:r>
            <w:r>
              <w:rPr>
                <w:sz w:val="18"/>
              </w:rPr>
              <w:t>an</w:t>
            </w:r>
            <w:r>
              <w:rPr>
                <w:spacing w:val="-4"/>
                <w:sz w:val="18"/>
              </w:rPr>
              <w:t xml:space="preserve"> </w:t>
            </w:r>
            <w:r>
              <w:rPr>
                <w:sz w:val="18"/>
              </w:rPr>
              <w:t>indisputable</w:t>
            </w:r>
            <w:r>
              <w:rPr>
                <w:spacing w:val="-6"/>
                <w:sz w:val="18"/>
              </w:rPr>
              <w:t xml:space="preserve"> </w:t>
            </w:r>
            <w:r>
              <w:rPr>
                <w:sz w:val="18"/>
              </w:rPr>
              <w:t>exchange</w:t>
            </w:r>
            <w:r>
              <w:rPr>
                <w:spacing w:val="-5"/>
                <w:sz w:val="18"/>
              </w:rPr>
              <w:t xml:space="preserve"> </w:t>
            </w:r>
            <w:r>
              <w:rPr>
                <w:sz w:val="18"/>
              </w:rPr>
              <w:t>ratio.</w:t>
            </w:r>
            <w:r>
              <w:rPr>
                <w:spacing w:val="-9"/>
                <w:sz w:val="18"/>
              </w:rPr>
              <w:t xml:space="preserve"> </w:t>
            </w:r>
            <w:r>
              <w:rPr>
                <w:sz w:val="18"/>
              </w:rPr>
              <w:t>In</w:t>
            </w:r>
            <w:r>
              <w:rPr>
                <w:spacing w:val="-4"/>
                <w:sz w:val="18"/>
              </w:rPr>
              <w:t xml:space="preserve"> </w:t>
            </w:r>
            <w:r>
              <w:rPr>
                <w:sz w:val="18"/>
              </w:rPr>
              <w:t>the</w:t>
            </w:r>
            <w:r>
              <w:rPr>
                <w:spacing w:val="-6"/>
                <w:sz w:val="18"/>
              </w:rPr>
              <w:t xml:space="preserve"> </w:t>
            </w:r>
            <w:r>
              <w:rPr>
                <w:sz w:val="18"/>
              </w:rPr>
              <w:t>event</w:t>
            </w:r>
            <w:r>
              <w:rPr>
                <w:spacing w:val="-5"/>
                <w:sz w:val="18"/>
              </w:rPr>
              <w:t xml:space="preserve"> </w:t>
            </w:r>
            <w:r>
              <w:rPr>
                <w:sz w:val="18"/>
              </w:rPr>
              <w:t>of</w:t>
            </w:r>
            <w:r>
              <w:rPr>
                <w:spacing w:val="-4"/>
                <w:sz w:val="18"/>
              </w:rPr>
              <w:t xml:space="preserve"> </w:t>
            </w:r>
            <w:r>
              <w:rPr>
                <w:sz w:val="18"/>
              </w:rPr>
              <w:t>a</w:t>
            </w:r>
            <w:r>
              <w:rPr>
                <w:spacing w:val="-4"/>
                <w:sz w:val="18"/>
              </w:rPr>
              <w:t xml:space="preserve"> </w:t>
            </w:r>
            <w:r>
              <w:rPr>
                <w:sz w:val="18"/>
              </w:rPr>
              <w:t>transaction,</w:t>
            </w:r>
            <w:r>
              <w:rPr>
                <w:spacing w:val="-7"/>
                <w:sz w:val="18"/>
              </w:rPr>
              <w:t xml:space="preserve"> </w:t>
            </w:r>
            <w:r>
              <w:rPr>
                <w:sz w:val="18"/>
              </w:rPr>
              <w:t>the</w:t>
            </w:r>
            <w:r>
              <w:rPr>
                <w:spacing w:val="-4"/>
                <w:sz w:val="18"/>
              </w:rPr>
              <w:t xml:space="preserve"> </w:t>
            </w:r>
            <w:r>
              <w:rPr>
                <w:sz w:val="18"/>
              </w:rPr>
              <w:t>actual</w:t>
            </w:r>
            <w:r>
              <w:rPr>
                <w:spacing w:val="-4"/>
                <w:sz w:val="18"/>
              </w:rPr>
              <w:t xml:space="preserve"> </w:t>
            </w:r>
            <w:r>
              <w:rPr>
                <w:sz w:val="18"/>
              </w:rPr>
              <w:t>transaction</w:t>
            </w:r>
            <w:r>
              <w:rPr>
                <w:spacing w:val="-5"/>
                <w:sz w:val="18"/>
              </w:rPr>
              <w:t xml:space="preserve"> </w:t>
            </w:r>
            <w:r>
              <w:rPr>
                <w:sz w:val="18"/>
              </w:rPr>
              <w:t>value</w:t>
            </w:r>
            <w:r>
              <w:rPr>
                <w:spacing w:val="-4"/>
                <w:sz w:val="18"/>
              </w:rPr>
              <w:t xml:space="preserve"> </w:t>
            </w:r>
            <w:r>
              <w:rPr>
                <w:sz w:val="18"/>
              </w:rPr>
              <w:t>achieved</w:t>
            </w:r>
            <w:r>
              <w:rPr>
                <w:spacing w:val="-6"/>
                <w:sz w:val="18"/>
              </w:rPr>
              <w:t xml:space="preserve"> </w:t>
            </w:r>
            <w:r>
              <w:rPr>
                <w:sz w:val="18"/>
              </w:rPr>
              <w:t>may</w:t>
            </w:r>
            <w:r>
              <w:rPr>
                <w:spacing w:val="1"/>
                <w:sz w:val="18"/>
              </w:rPr>
              <w:t xml:space="preserve"> </w:t>
            </w:r>
            <w:r>
              <w:rPr>
                <w:sz w:val="18"/>
              </w:rPr>
              <w:t>be higher or lower than our indicative analysis of value depending upon the circumstances of the transaction. The knowledge,</w:t>
            </w:r>
            <w:r>
              <w:rPr>
                <w:spacing w:val="1"/>
                <w:sz w:val="18"/>
              </w:rPr>
              <w:t xml:space="preserve"> </w:t>
            </w:r>
            <w:r>
              <w:rPr>
                <w:sz w:val="18"/>
              </w:rPr>
              <w:t>negotiability</w:t>
            </w:r>
            <w:r>
              <w:rPr>
                <w:spacing w:val="-6"/>
                <w:sz w:val="18"/>
              </w:rPr>
              <w:t xml:space="preserve"> </w:t>
            </w:r>
            <w:r>
              <w:rPr>
                <w:sz w:val="18"/>
              </w:rPr>
              <w:t>and</w:t>
            </w:r>
            <w:r>
              <w:rPr>
                <w:spacing w:val="-6"/>
                <w:sz w:val="18"/>
              </w:rPr>
              <w:t xml:space="preserve"> </w:t>
            </w:r>
            <w:r>
              <w:rPr>
                <w:sz w:val="18"/>
              </w:rPr>
              <w:t>motivations</w:t>
            </w:r>
            <w:r>
              <w:rPr>
                <w:spacing w:val="-3"/>
                <w:sz w:val="18"/>
              </w:rPr>
              <w:t xml:space="preserve"> </w:t>
            </w:r>
            <w:r>
              <w:rPr>
                <w:sz w:val="18"/>
              </w:rPr>
              <w:t>of</w:t>
            </w:r>
            <w:r>
              <w:rPr>
                <w:spacing w:val="-6"/>
                <w:sz w:val="18"/>
              </w:rPr>
              <w:t xml:space="preserve"> </w:t>
            </w:r>
            <w:r>
              <w:rPr>
                <w:sz w:val="18"/>
              </w:rPr>
              <w:t>the</w:t>
            </w:r>
            <w:r>
              <w:rPr>
                <w:spacing w:val="-6"/>
                <w:sz w:val="18"/>
              </w:rPr>
              <w:t xml:space="preserve"> </w:t>
            </w:r>
            <w:r>
              <w:rPr>
                <w:sz w:val="18"/>
              </w:rPr>
              <w:t>buyers</w:t>
            </w:r>
            <w:r>
              <w:rPr>
                <w:spacing w:val="-1"/>
                <w:sz w:val="18"/>
              </w:rPr>
              <w:t xml:space="preserve"> </w:t>
            </w:r>
            <w:r>
              <w:rPr>
                <w:sz w:val="18"/>
              </w:rPr>
              <w:t>and</w:t>
            </w:r>
            <w:r>
              <w:rPr>
                <w:spacing w:val="-6"/>
                <w:sz w:val="18"/>
              </w:rPr>
              <w:t xml:space="preserve"> </w:t>
            </w:r>
            <w:r>
              <w:rPr>
                <w:sz w:val="18"/>
              </w:rPr>
              <w:t>sellers,</w:t>
            </w:r>
            <w:r>
              <w:rPr>
                <w:spacing w:val="-4"/>
                <w:sz w:val="18"/>
              </w:rPr>
              <w:t xml:space="preserve"> </w:t>
            </w:r>
            <w:r>
              <w:rPr>
                <w:sz w:val="18"/>
              </w:rPr>
              <w:t>demand</w:t>
            </w:r>
            <w:r>
              <w:rPr>
                <w:spacing w:val="-4"/>
                <w:sz w:val="18"/>
              </w:rPr>
              <w:t xml:space="preserve"> </w:t>
            </w:r>
            <w:r>
              <w:rPr>
                <w:sz w:val="18"/>
              </w:rPr>
              <w:t>&amp;</w:t>
            </w:r>
            <w:r>
              <w:rPr>
                <w:spacing w:val="-5"/>
                <w:sz w:val="18"/>
              </w:rPr>
              <w:t xml:space="preserve"> </w:t>
            </w:r>
            <w:r>
              <w:rPr>
                <w:sz w:val="18"/>
              </w:rPr>
              <w:t>supply</w:t>
            </w:r>
            <w:r>
              <w:rPr>
                <w:spacing w:val="-6"/>
                <w:sz w:val="18"/>
              </w:rPr>
              <w:t xml:space="preserve"> </w:t>
            </w:r>
            <w:r>
              <w:rPr>
                <w:sz w:val="18"/>
              </w:rPr>
              <w:t>prevailing</w:t>
            </w:r>
            <w:r>
              <w:rPr>
                <w:spacing w:val="-6"/>
                <w:sz w:val="18"/>
              </w:rPr>
              <w:t xml:space="preserve"> </w:t>
            </w:r>
            <w:r>
              <w:rPr>
                <w:sz w:val="18"/>
              </w:rPr>
              <w:t>in</w:t>
            </w:r>
            <w:r>
              <w:rPr>
                <w:spacing w:val="-4"/>
                <w:sz w:val="18"/>
              </w:rPr>
              <w:t xml:space="preserve"> </w:t>
            </w:r>
            <w:r>
              <w:rPr>
                <w:sz w:val="18"/>
              </w:rPr>
              <w:t>the</w:t>
            </w:r>
            <w:r>
              <w:rPr>
                <w:spacing w:val="-6"/>
                <w:sz w:val="18"/>
              </w:rPr>
              <w:t xml:space="preserve"> </w:t>
            </w:r>
            <w:r>
              <w:rPr>
                <w:sz w:val="18"/>
              </w:rPr>
              <w:t>market</w:t>
            </w:r>
            <w:r>
              <w:rPr>
                <w:spacing w:val="-3"/>
                <w:sz w:val="18"/>
              </w:rPr>
              <w:t xml:space="preserve"> </w:t>
            </w:r>
            <w:r>
              <w:rPr>
                <w:sz w:val="18"/>
              </w:rPr>
              <w:t>and</w:t>
            </w:r>
            <w:r>
              <w:rPr>
                <w:spacing w:val="-5"/>
                <w:sz w:val="18"/>
              </w:rPr>
              <w:t xml:space="preserve"> </w:t>
            </w:r>
            <w:r>
              <w:rPr>
                <w:sz w:val="18"/>
              </w:rPr>
              <w:t>the</w:t>
            </w:r>
            <w:r>
              <w:rPr>
                <w:spacing w:val="-6"/>
                <w:sz w:val="18"/>
              </w:rPr>
              <w:t xml:space="preserve"> </w:t>
            </w:r>
            <w:r>
              <w:rPr>
                <w:sz w:val="18"/>
              </w:rPr>
              <w:t>applicability</w:t>
            </w:r>
            <w:r>
              <w:rPr>
                <w:spacing w:val="-5"/>
                <w:sz w:val="18"/>
              </w:rPr>
              <w:t xml:space="preserve"> </w:t>
            </w:r>
            <w:r>
              <w:rPr>
                <w:sz w:val="18"/>
              </w:rPr>
              <w:t>of</w:t>
            </w:r>
            <w:r>
              <w:rPr>
                <w:spacing w:val="-6"/>
                <w:sz w:val="18"/>
              </w:rPr>
              <w:t xml:space="preserve"> </w:t>
            </w:r>
            <w:r>
              <w:rPr>
                <w:sz w:val="18"/>
              </w:rPr>
              <w:t>a</w:t>
            </w:r>
            <w:r>
              <w:rPr>
                <w:spacing w:val="-4"/>
                <w:sz w:val="18"/>
              </w:rPr>
              <w:t xml:space="preserve"> </w:t>
            </w:r>
            <w:r>
              <w:rPr>
                <w:sz w:val="18"/>
              </w:rPr>
              <w:t>discount</w:t>
            </w:r>
            <w:r>
              <w:rPr>
                <w:spacing w:val="-7"/>
                <w:sz w:val="18"/>
              </w:rPr>
              <w:t xml:space="preserve"> </w:t>
            </w:r>
            <w:r>
              <w:rPr>
                <w:sz w:val="18"/>
              </w:rPr>
              <w:t>or</w:t>
            </w:r>
            <w:r>
              <w:rPr>
                <w:spacing w:val="1"/>
                <w:sz w:val="18"/>
              </w:rPr>
              <w:t xml:space="preserve"> </w:t>
            </w:r>
            <w:r>
              <w:rPr>
                <w:sz w:val="18"/>
              </w:rPr>
              <w:t>premium</w:t>
            </w:r>
            <w:r>
              <w:rPr>
                <w:spacing w:val="-4"/>
                <w:sz w:val="18"/>
              </w:rPr>
              <w:t xml:space="preserve"> </w:t>
            </w:r>
            <w:r>
              <w:rPr>
                <w:sz w:val="18"/>
              </w:rPr>
              <w:t>for</w:t>
            </w:r>
            <w:r>
              <w:rPr>
                <w:spacing w:val="-4"/>
                <w:sz w:val="18"/>
              </w:rPr>
              <w:t xml:space="preserve"> </w:t>
            </w:r>
            <w:r>
              <w:rPr>
                <w:sz w:val="18"/>
              </w:rPr>
              <w:t>control</w:t>
            </w:r>
            <w:r>
              <w:rPr>
                <w:spacing w:val="-4"/>
                <w:sz w:val="18"/>
              </w:rPr>
              <w:t xml:space="preserve"> </w:t>
            </w:r>
            <w:r>
              <w:rPr>
                <w:sz w:val="18"/>
              </w:rPr>
              <w:t>will</w:t>
            </w:r>
            <w:r>
              <w:rPr>
                <w:spacing w:val="-5"/>
                <w:sz w:val="18"/>
              </w:rPr>
              <w:t xml:space="preserve"> </w:t>
            </w:r>
            <w:r>
              <w:rPr>
                <w:sz w:val="18"/>
              </w:rPr>
              <w:t>also</w:t>
            </w:r>
            <w:r>
              <w:rPr>
                <w:spacing w:val="-6"/>
                <w:sz w:val="18"/>
              </w:rPr>
              <w:t xml:space="preserve"> </w:t>
            </w:r>
            <w:r>
              <w:rPr>
                <w:sz w:val="18"/>
              </w:rPr>
              <w:t>affect</w:t>
            </w:r>
            <w:r>
              <w:rPr>
                <w:spacing w:val="-4"/>
                <w:sz w:val="18"/>
              </w:rPr>
              <w:t xml:space="preserve"> </w:t>
            </w:r>
            <w:r>
              <w:rPr>
                <w:sz w:val="18"/>
              </w:rPr>
              <w:t>actual</w:t>
            </w:r>
            <w:r>
              <w:rPr>
                <w:spacing w:val="-5"/>
                <w:sz w:val="18"/>
              </w:rPr>
              <w:t xml:space="preserve"> </w:t>
            </w:r>
            <w:r>
              <w:rPr>
                <w:sz w:val="18"/>
              </w:rPr>
              <w:t>price</w:t>
            </w:r>
            <w:r>
              <w:rPr>
                <w:spacing w:val="-4"/>
                <w:sz w:val="18"/>
              </w:rPr>
              <w:t xml:space="preserve"> </w:t>
            </w:r>
            <w:r>
              <w:rPr>
                <w:sz w:val="18"/>
              </w:rPr>
              <w:t>achieved.</w:t>
            </w:r>
            <w:r>
              <w:rPr>
                <w:spacing w:val="-4"/>
                <w:sz w:val="18"/>
              </w:rPr>
              <w:t xml:space="preserve"> </w:t>
            </w:r>
            <w:r>
              <w:rPr>
                <w:sz w:val="18"/>
              </w:rPr>
              <w:t>Accordingly,</w:t>
            </w:r>
            <w:r>
              <w:rPr>
                <w:spacing w:val="-5"/>
                <w:sz w:val="18"/>
              </w:rPr>
              <w:t xml:space="preserve"> </w:t>
            </w:r>
            <w:r>
              <w:rPr>
                <w:sz w:val="18"/>
              </w:rPr>
              <w:t>our</w:t>
            </w:r>
            <w:r>
              <w:rPr>
                <w:spacing w:val="-7"/>
                <w:sz w:val="18"/>
              </w:rPr>
              <w:t xml:space="preserve"> </w:t>
            </w:r>
            <w:r>
              <w:rPr>
                <w:sz w:val="18"/>
              </w:rPr>
              <w:t>indicative</w:t>
            </w:r>
            <w:r>
              <w:rPr>
                <w:spacing w:val="-4"/>
                <w:sz w:val="18"/>
              </w:rPr>
              <w:t xml:space="preserve"> </w:t>
            </w:r>
            <w:r>
              <w:rPr>
                <w:sz w:val="18"/>
              </w:rPr>
              <w:t>analysis</w:t>
            </w:r>
            <w:r>
              <w:rPr>
                <w:spacing w:val="-3"/>
                <w:sz w:val="18"/>
              </w:rPr>
              <w:t xml:space="preserve"> </w:t>
            </w:r>
            <w:r>
              <w:rPr>
                <w:sz w:val="18"/>
              </w:rPr>
              <w:t>of</w:t>
            </w:r>
            <w:r>
              <w:rPr>
                <w:spacing w:val="-5"/>
                <w:sz w:val="18"/>
              </w:rPr>
              <w:t xml:space="preserve"> </w:t>
            </w:r>
            <w:r>
              <w:rPr>
                <w:sz w:val="18"/>
              </w:rPr>
              <w:t>value</w:t>
            </w:r>
            <w:r>
              <w:rPr>
                <w:spacing w:val="-4"/>
                <w:sz w:val="18"/>
              </w:rPr>
              <w:t xml:space="preserve"> </w:t>
            </w:r>
            <w:r>
              <w:rPr>
                <w:sz w:val="18"/>
              </w:rPr>
              <w:t>will</w:t>
            </w:r>
            <w:r>
              <w:rPr>
                <w:spacing w:val="-4"/>
                <w:sz w:val="18"/>
              </w:rPr>
              <w:t xml:space="preserve"> </w:t>
            </w:r>
            <w:r>
              <w:rPr>
                <w:sz w:val="18"/>
              </w:rPr>
              <w:t>not</w:t>
            </w:r>
            <w:r>
              <w:rPr>
                <w:spacing w:val="-5"/>
                <w:sz w:val="18"/>
              </w:rPr>
              <w:t xml:space="preserve"> </w:t>
            </w:r>
            <w:r>
              <w:rPr>
                <w:sz w:val="18"/>
              </w:rPr>
              <w:t>necessarily</w:t>
            </w:r>
            <w:r>
              <w:rPr>
                <w:spacing w:val="-6"/>
                <w:sz w:val="18"/>
              </w:rPr>
              <w:t xml:space="preserve"> </w:t>
            </w:r>
            <w:r>
              <w:rPr>
                <w:sz w:val="18"/>
              </w:rPr>
              <w:t>be</w:t>
            </w:r>
            <w:r>
              <w:rPr>
                <w:spacing w:val="-4"/>
                <w:sz w:val="18"/>
              </w:rPr>
              <w:t xml:space="preserve"> </w:t>
            </w:r>
            <w:r>
              <w:rPr>
                <w:sz w:val="18"/>
              </w:rPr>
              <w:t>the</w:t>
            </w:r>
            <w:r>
              <w:rPr>
                <w:spacing w:val="-6"/>
                <w:sz w:val="18"/>
              </w:rPr>
              <w:t xml:space="preserve"> </w:t>
            </w:r>
            <w:r>
              <w:rPr>
                <w:sz w:val="18"/>
              </w:rPr>
              <w:t>price</w:t>
            </w:r>
            <w:r>
              <w:rPr>
                <w:spacing w:val="1"/>
                <w:sz w:val="18"/>
              </w:rPr>
              <w:t xml:space="preserve"> </w:t>
            </w:r>
            <w:r>
              <w:rPr>
                <w:sz w:val="18"/>
              </w:rPr>
              <w:t>at</w:t>
            </w:r>
            <w:r>
              <w:rPr>
                <w:spacing w:val="-3"/>
                <w:sz w:val="18"/>
              </w:rPr>
              <w:t xml:space="preserve"> </w:t>
            </w:r>
            <w:r>
              <w:rPr>
                <w:sz w:val="18"/>
              </w:rPr>
              <w:t>which</w:t>
            </w:r>
            <w:r>
              <w:rPr>
                <w:spacing w:val="-4"/>
                <w:sz w:val="18"/>
              </w:rPr>
              <w:t xml:space="preserve"> </w:t>
            </w:r>
            <w:r>
              <w:rPr>
                <w:sz w:val="18"/>
              </w:rPr>
              <w:t>any</w:t>
            </w:r>
            <w:r>
              <w:rPr>
                <w:spacing w:val="-4"/>
                <w:sz w:val="18"/>
              </w:rPr>
              <w:t xml:space="preserve"> </w:t>
            </w:r>
            <w:r>
              <w:rPr>
                <w:sz w:val="18"/>
              </w:rPr>
              <w:t>agreement proceeds.</w:t>
            </w:r>
            <w:r>
              <w:rPr>
                <w:spacing w:val="-4"/>
                <w:sz w:val="18"/>
              </w:rPr>
              <w:t xml:space="preserve"> </w:t>
            </w:r>
            <w:r>
              <w:rPr>
                <w:sz w:val="18"/>
              </w:rPr>
              <w:t>The</w:t>
            </w:r>
            <w:r>
              <w:rPr>
                <w:spacing w:val="-2"/>
                <w:sz w:val="18"/>
              </w:rPr>
              <w:t xml:space="preserve"> </w:t>
            </w:r>
            <w:r>
              <w:rPr>
                <w:sz w:val="18"/>
              </w:rPr>
              <w:t>final</w:t>
            </w:r>
            <w:r>
              <w:rPr>
                <w:spacing w:val="-4"/>
                <w:sz w:val="18"/>
              </w:rPr>
              <w:t xml:space="preserve"> </w:t>
            </w:r>
            <w:r>
              <w:rPr>
                <w:sz w:val="18"/>
              </w:rPr>
              <w:t>transaction</w:t>
            </w:r>
            <w:r>
              <w:rPr>
                <w:spacing w:val="-4"/>
                <w:sz w:val="18"/>
              </w:rPr>
              <w:t xml:space="preserve"> </w:t>
            </w:r>
            <w:r>
              <w:rPr>
                <w:sz w:val="18"/>
              </w:rPr>
              <w:t>price</w:t>
            </w:r>
            <w:r>
              <w:rPr>
                <w:spacing w:val="-4"/>
                <w:sz w:val="18"/>
              </w:rPr>
              <w:t xml:space="preserve"> </w:t>
            </w:r>
            <w:r>
              <w:rPr>
                <w:sz w:val="18"/>
              </w:rPr>
              <w:t>is</w:t>
            </w:r>
            <w:r>
              <w:rPr>
                <w:spacing w:val="-5"/>
                <w:sz w:val="18"/>
              </w:rPr>
              <w:t xml:space="preserve"> </w:t>
            </w:r>
            <w:r>
              <w:rPr>
                <w:sz w:val="18"/>
              </w:rPr>
              <w:t>something</w:t>
            </w:r>
            <w:r>
              <w:rPr>
                <w:spacing w:val="-2"/>
                <w:sz w:val="18"/>
              </w:rPr>
              <w:t xml:space="preserve"> </w:t>
            </w:r>
            <w:r>
              <w:rPr>
                <w:sz w:val="18"/>
              </w:rPr>
              <w:t>on</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parties</w:t>
            </w:r>
            <w:r>
              <w:rPr>
                <w:spacing w:val="-4"/>
                <w:sz w:val="18"/>
              </w:rPr>
              <w:t xml:space="preserve"> </w:t>
            </w:r>
            <w:r>
              <w:rPr>
                <w:sz w:val="18"/>
              </w:rPr>
              <w:t>themselves</w:t>
            </w:r>
            <w:r>
              <w:rPr>
                <w:spacing w:val="-4"/>
                <w:sz w:val="18"/>
              </w:rPr>
              <w:t xml:space="preserve"> </w:t>
            </w:r>
            <w:r>
              <w:rPr>
                <w:sz w:val="18"/>
              </w:rPr>
              <w:t>have</w:t>
            </w:r>
            <w:r>
              <w:rPr>
                <w:spacing w:val="-4"/>
                <w:sz w:val="18"/>
              </w:rPr>
              <w:t xml:space="preserve"> </w:t>
            </w:r>
            <w:r>
              <w:rPr>
                <w:sz w:val="18"/>
              </w:rPr>
              <w:t>to</w:t>
            </w:r>
            <w:r>
              <w:rPr>
                <w:spacing w:val="-4"/>
                <w:sz w:val="18"/>
              </w:rPr>
              <w:t xml:space="preserve"> </w:t>
            </w:r>
            <w:r>
              <w:rPr>
                <w:sz w:val="18"/>
              </w:rPr>
              <w:t>agree.</w:t>
            </w:r>
            <w:r>
              <w:rPr>
                <w:spacing w:val="-5"/>
                <w:sz w:val="18"/>
              </w:rPr>
              <w:t xml:space="preserve"> </w:t>
            </w:r>
            <w:r>
              <w:rPr>
                <w:sz w:val="18"/>
              </w:rPr>
              <w:t>However,</w:t>
            </w:r>
            <w:r>
              <w:rPr>
                <w:spacing w:val="1"/>
                <w:sz w:val="18"/>
              </w:rPr>
              <w:t xml:space="preserve"> </w:t>
            </w:r>
            <w:r>
              <w:rPr>
                <w:sz w:val="18"/>
              </w:rPr>
              <w:t>our</w:t>
            </w:r>
            <w:r>
              <w:rPr>
                <w:spacing w:val="3"/>
                <w:sz w:val="18"/>
              </w:rPr>
              <w:t xml:space="preserve"> </w:t>
            </w:r>
            <w:r>
              <w:rPr>
                <w:sz w:val="18"/>
              </w:rPr>
              <w:t>Valuation</w:t>
            </w:r>
            <w:r>
              <w:rPr>
                <w:spacing w:val="3"/>
                <w:sz w:val="18"/>
              </w:rPr>
              <w:t xml:space="preserve"> </w:t>
            </w:r>
            <w:r>
              <w:rPr>
                <w:sz w:val="18"/>
              </w:rPr>
              <w:t>analysis</w:t>
            </w:r>
            <w:r>
              <w:rPr>
                <w:spacing w:val="4"/>
                <w:sz w:val="18"/>
              </w:rPr>
              <w:t xml:space="preserve"> </w:t>
            </w:r>
            <w:r>
              <w:rPr>
                <w:sz w:val="18"/>
              </w:rPr>
              <w:t>can</w:t>
            </w:r>
            <w:r>
              <w:rPr>
                <w:spacing w:val="3"/>
                <w:sz w:val="18"/>
              </w:rPr>
              <w:t xml:space="preserve"> </w:t>
            </w:r>
            <w:r>
              <w:rPr>
                <w:sz w:val="18"/>
              </w:rPr>
              <w:t>definitely</w:t>
            </w:r>
            <w:r>
              <w:rPr>
                <w:spacing w:val="1"/>
                <w:sz w:val="18"/>
              </w:rPr>
              <w:t xml:space="preserve"> </w:t>
            </w:r>
            <w:r>
              <w:rPr>
                <w:sz w:val="18"/>
              </w:rPr>
              <w:t>help</w:t>
            </w:r>
            <w:r>
              <w:rPr>
                <w:spacing w:val="3"/>
                <w:sz w:val="18"/>
              </w:rPr>
              <w:t xml:space="preserve"> </w:t>
            </w:r>
            <w:r>
              <w:rPr>
                <w:sz w:val="18"/>
              </w:rPr>
              <w:t>the</w:t>
            </w:r>
            <w:r>
              <w:rPr>
                <w:spacing w:val="3"/>
                <w:sz w:val="18"/>
              </w:rPr>
              <w:t xml:space="preserve"> </w:t>
            </w:r>
            <w:r>
              <w:rPr>
                <w:sz w:val="18"/>
              </w:rPr>
              <w:t>stakeholders</w:t>
            </w:r>
            <w:r>
              <w:rPr>
                <w:spacing w:val="4"/>
                <w:sz w:val="18"/>
              </w:rPr>
              <w:t xml:space="preserve"> </w:t>
            </w:r>
            <w:r>
              <w:rPr>
                <w:sz w:val="18"/>
              </w:rPr>
              <w:t>to</w:t>
            </w:r>
            <w:r>
              <w:rPr>
                <w:spacing w:val="8"/>
                <w:sz w:val="18"/>
              </w:rPr>
              <w:t xml:space="preserve"> </w:t>
            </w:r>
            <w:r>
              <w:rPr>
                <w:sz w:val="18"/>
              </w:rPr>
              <w:t>take</w:t>
            </w:r>
            <w:r>
              <w:rPr>
                <w:spacing w:val="4"/>
                <w:sz w:val="18"/>
              </w:rPr>
              <w:t xml:space="preserve"> </w:t>
            </w:r>
            <w:r>
              <w:rPr>
                <w:sz w:val="18"/>
              </w:rPr>
              <w:t>informed</w:t>
            </w:r>
            <w:r>
              <w:rPr>
                <w:spacing w:val="3"/>
                <w:sz w:val="18"/>
              </w:rPr>
              <w:t xml:space="preserve"> </w:t>
            </w:r>
            <w:r>
              <w:rPr>
                <w:sz w:val="18"/>
              </w:rPr>
              <w:t>and</w:t>
            </w:r>
            <w:r>
              <w:rPr>
                <w:spacing w:val="4"/>
                <w:sz w:val="18"/>
              </w:rPr>
              <w:t xml:space="preserve"> </w:t>
            </w:r>
            <w:r>
              <w:rPr>
                <w:sz w:val="18"/>
              </w:rPr>
              <w:t>wise</w:t>
            </w:r>
            <w:r>
              <w:rPr>
                <w:spacing w:val="3"/>
                <w:sz w:val="18"/>
              </w:rPr>
              <w:t xml:space="preserve"> </w:t>
            </w:r>
            <w:r>
              <w:rPr>
                <w:sz w:val="18"/>
              </w:rPr>
              <w:t>decision</w:t>
            </w:r>
            <w:r>
              <w:rPr>
                <w:spacing w:val="3"/>
                <w:sz w:val="18"/>
              </w:rPr>
              <w:t xml:space="preserve"> </w:t>
            </w:r>
            <w:r>
              <w:rPr>
                <w:sz w:val="18"/>
              </w:rPr>
              <w:t>about</w:t>
            </w:r>
            <w:r>
              <w:rPr>
                <w:spacing w:val="3"/>
                <w:sz w:val="18"/>
              </w:rPr>
              <w:t xml:space="preserve"> </w:t>
            </w:r>
            <w:r>
              <w:rPr>
                <w:sz w:val="18"/>
              </w:rPr>
              <w:t>the</w:t>
            </w:r>
            <w:r>
              <w:rPr>
                <w:spacing w:val="3"/>
                <w:sz w:val="18"/>
              </w:rPr>
              <w:t xml:space="preserve"> </w:t>
            </w:r>
            <w:r>
              <w:rPr>
                <w:sz w:val="18"/>
              </w:rPr>
              <w:t>Value</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asset</w:t>
            </w:r>
            <w:r>
              <w:rPr>
                <w:spacing w:val="3"/>
                <w:sz w:val="18"/>
              </w:rPr>
              <w:t xml:space="preserve"> </w:t>
            </w:r>
            <w:r>
              <w:rPr>
                <w:sz w:val="18"/>
              </w:rPr>
              <w:t>and</w:t>
            </w:r>
            <w:r>
              <w:rPr>
                <w:spacing w:val="1"/>
                <w:sz w:val="18"/>
              </w:rPr>
              <w:t xml:space="preserve"> </w:t>
            </w:r>
            <w:r>
              <w:rPr>
                <w:sz w:val="18"/>
              </w:rPr>
              <w:t>can</w:t>
            </w:r>
          </w:p>
          <w:p w:rsidR="00FF586F" w:rsidRDefault="00FF586F" w:rsidP="00AD0720">
            <w:pPr>
              <w:pStyle w:val="TableParagraph"/>
              <w:spacing w:line="203" w:lineRule="exact"/>
              <w:ind w:left="129"/>
              <w:jc w:val="both"/>
              <w:rPr>
                <w:sz w:val="18"/>
              </w:rPr>
            </w:pPr>
            <w:proofErr w:type="gramStart"/>
            <w:r>
              <w:rPr>
                <w:sz w:val="18"/>
              </w:rPr>
              <w:t>help</w:t>
            </w:r>
            <w:proofErr w:type="gramEnd"/>
            <w:r>
              <w:rPr>
                <w:spacing w:val="-4"/>
                <w:sz w:val="18"/>
              </w:rPr>
              <w:t xml:space="preserve"> </w:t>
            </w:r>
            <w:r>
              <w:rPr>
                <w:sz w:val="18"/>
              </w:rPr>
              <w:t>in</w:t>
            </w:r>
            <w:r>
              <w:rPr>
                <w:spacing w:val="-2"/>
                <w:sz w:val="18"/>
              </w:rPr>
              <w:t xml:space="preserve"> </w:t>
            </w:r>
            <w:r>
              <w:rPr>
                <w:sz w:val="18"/>
              </w:rPr>
              <w:t>facilitating</w:t>
            </w:r>
            <w:r>
              <w:rPr>
                <w:spacing w:val="-2"/>
                <w:sz w:val="18"/>
              </w:rPr>
              <w:t xml:space="preserve"> </w:t>
            </w:r>
            <w:r>
              <w:rPr>
                <w:sz w:val="18"/>
              </w:rPr>
              <w:t>the</w:t>
            </w:r>
            <w:r>
              <w:rPr>
                <w:spacing w:val="-4"/>
                <w:sz w:val="18"/>
              </w:rPr>
              <w:t xml:space="preserve"> </w:t>
            </w:r>
            <w:r>
              <w:rPr>
                <w:sz w:val="18"/>
              </w:rPr>
              <w:t>arm’s</w:t>
            </w:r>
            <w:r>
              <w:rPr>
                <w:spacing w:val="-3"/>
                <w:sz w:val="18"/>
              </w:rPr>
              <w:t xml:space="preserve"> </w:t>
            </w:r>
            <w:r>
              <w:rPr>
                <w:sz w:val="18"/>
              </w:rPr>
              <w:t>length</w:t>
            </w:r>
            <w:r>
              <w:rPr>
                <w:spacing w:val="-2"/>
                <w:sz w:val="18"/>
              </w:rPr>
              <w:t xml:space="preserve"> </w:t>
            </w:r>
            <w:r>
              <w:rPr>
                <w:sz w:val="18"/>
              </w:rPr>
              <w:t>transaction.</w:t>
            </w:r>
          </w:p>
        </w:tc>
      </w:tr>
      <w:tr w:rsidR="00FF586F" w:rsidTr="00FF586F">
        <w:trPr>
          <w:trHeight w:val="445"/>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06" w:lineRule="exact"/>
              <w:ind w:left="105"/>
              <w:rPr>
                <w:sz w:val="18"/>
              </w:rPr>
            </w:pPr>
            <w:r>
              <w:rPr>
                <w:spacing w:val="-1"/>
                <w:sz w:val="18"/>
              </w:rPr>
              <w:t>This</w:t>
            </w:r>
            <w:r>
              <w:rPr>
                <w:spacing w:val="6"/>
                <w:sz w:val="18"/>
              </w:rPr>
              <w:t xml:space="preserve"> </w:t>
            </w:r>
            <w:r>
              <w:rPr>
                <w:spacing w:val="-1"/>
                <w:sz w:val="18"/>
              </w:rPr>
              <w:t>Valuation</w:t>
            </w:r>
            <w:r>
              <w:rPr>
                <w:spacing w:val="3"/>
                <w:sz w:val="18"/>
              </w:rPr>
              <w:t xml:space="preserve"> </w:t>
            </w:r>
            <w:r>
              <w:rPr>
                <w:spacing w:val="-1"/>
                <w:sz w:val="18"/>
              </w:rPr>
              <w:t>is</w:t>
            </w:r>
            <w:r>
              <w:rPr>
                <w:spacing w:val="3"/>
                <w:sz w:val="18"/>
              </w:rPr>
              <w:t xml:space="preserve"> </w:t>
            </w:r>
            <w:r>
              <w:rPr>
                <w:spacing w:val="-1"/>
                <w:sz w:val="18"/>
              </w:rPr>
              <w:t>conducted</w:t>
            </w:r>
            <w:r>
              <w:rPr>
                <w:spacing w:val="5"/>
                <w:sz w:val="18"/>
              </w:rPr>
              <w:t xml:space="preserve"> </w:t>
            </w:r>
            <w:r>
              <w:rPr>
                <w:spacing w:val="-1"/>
                <w:sz w:val="18"/>
              </w:rPr>
              <w:t>based</w:t>
            </w:r>
            <w:r>
              <w:rPr>
                <w:spacing w:val="3"/>
                <w:sz w:val="18"/>
              </w:rPr>
              <w:t xml:space="preserve"> </w:t>
            </w:r>
            <w:r>
              <w:rPr>
                <w:spacing w:val="-1"/>
                <w:sz w:val="18"/>
              </w:rPr>
              <w:t>on</w:t>
            </w:r>
            <w:r>
              <w:rPr>
                <w:spacing w:val="6"/>
                <w:sz w:val="18"/>
              </w:rPr>
              <w:t xml:space="preserve"> </w:t>
            </w:r>
            <w:r>
              <w:rPr>
                <w:spacing w:val="-1"/>
                <w:sz w:val="18"/>
              </w:rPr>
              <w:t>the</w:t>
            </w:r>
            <w:r>
              <w:rPr>
                <w:spacing w:val="3"/>
                <w:sz w:val="18"/>
              </w:rPr>
              <w:t xml:space="preserve"> </w:t>
            </w:r>
            <w:r>
              <w:rPr>
                <w:spacing w:val="-1"/>
                <w:sz w:val="18"/>
              </w:rPr>
              <w:t>macro</w:t>
            </w:r>
            <w:r>
              <w:rPr>
                <w:spacing w:val="5"/>
                <w:sz w:val="18"/>
              </w:rPr>
              <w:t xml:space="preserve"> </w:t>
            </w:r>
            <w:r>
              <w:rPr>
                <w:sz w:val="18"/>
              </w:rPr>
              <w:t>analysis</w:t>
            </w:r>
            <w:r>
              <w:rPr>
                <w:spacing w:val="6"/>
                <w:sz w:val="18"/>
              </w:rPr>
              <w:t xml:space="preserve"> </w:t>
            </w:r>
            <w:r>
              <w:rPr>
                <w:sz w:val="18"/>
              </w:rPr>
              <w:t>of</w:t>
            </w:r>
            <w:r>
              <w:rPr>
                <w:spacing w:val="3"/>
                <w:sz w:val="18"/>
              </w:rPr>
              <w:t xml:space="preserve"> </w:t>
            </w:r>
            <w:r>
              <w:rPr>
                <w:sz w:val="18"/>
              </w:rPr>
              <w:t>the</w:t>
            </w:r>
            <w:r>
              <w:rPr>
                <w:spacing w:val="6"/>
                <w:sz w:val="18"/>
              </w:rPr>
              <w:t xml:space="preserve"> </w:t>
            </w:r>
            <w:r>
              <w:rPr>
                <w:sz w:val="18"/>
              </w:rPr>
              <w:t>asset/</w:t>
            </w:r>
            <w:r>
              <w:rPr>
                <w:spacing w:val="3"/>
                <w:sz w:val="18"/>
              </w:rPr>
              <w:t xml:space="preserve"> </w:t>
            </w:r>
            <w:r>
              <w:rPr>
                <w:sz w:val="18"/>
              </w:rPr>
              <w:t>property</w:t>
            </w:r>
            <w:r>
              <w:rPr>
                <w:spacing w:val="4"/>
                <w:sz w:val="18"/>
              </w:rPr>
              <w:t xml:space="preserve"> </w:t>
            </w:r>
            <w:r>
              <w:rPr>
                <w:sz w:val="18"/>
              </w:rPr>
              <w:t>considering</w:t>
            </w:r>
            <w:r>
              <w:rPr>
                <w:spacing w:val="5"/>
                <w:sz w:val="18"/>
              </w:rPr>
              <w:t xml:space="preserve"> </w:t>
            </w:r>
            <w:r>
              <w:rPr>
                <w:sz w:val="18"/>
              </w:rPr>
              <w:t>it</w:t>
            </w:r>
            <w:r>
              <w:rPr>
                <w:spacing w:val="5"/>
                <w:sz w:val="18"/>
              </w:rPr>
              <w:t xml:space="preserve"> </w:t>
            </w:r>
            <w:r>
              <w:rPr>
                <w:sz w:val="18"/>
              </w:rPr>
              <w:t>in</w:t>
            </w:r>
            <w:r>
              <w:rPr>
                <w:spacing w:val="6"/>
                <w:sz w:val="18"/>
              </w:rPr>
              <w:t xml:space="preserve"> </w:t>
            </w:r>
            <w:r>
              <w:rPr>
                <w:sz w:val="18"/>
              </w:rPr>
              <w:t>totality</w:t>
            </w:r>
            <w:r>
              <w:rPr>
                <w:spacing w:val="4"/>
                <w:sz w:val="18"/>
              </w:rPr>
              <w:t xml:space="preserve"> </w:t>
            </w:r>
            <w:r>
              <w:rPr>
                <w:sz w:val="18"/>
              </w:rPr>
              <w:t>and</w:t>
            </w:r>
            <w:r>
              <w:rPr>
                <w:spacing w:val="5"/>
                <w:sz w:val="18"/>
              </w:rPr>
              <w:t xml:space="preserve"> </w:t>
            </w:r>
            <w:r>
              <w:rPr>
                <w:sz w:val="18"/>
              </w:rPr>
              <w:t>not</w:t>
            </w:r>
            <w:r>
              <w:rPr>
                <w:spacing w:val="5"/>
                <w:sz w:val="18"/>
              </w:rPr>
              <w:t xml:space="preserve"> </w:t>
            </w:r>
            <w:r>
              <w:rPr>
                <w:sz w:val="18"/>
              </w:rPr>
              <w:t>based</w:t>
            </w:r>
            <w:r>
              <w:rPr>
                <w:spacing w:val="5"/>
                <w:sz w:val="18"/>
              </w:rPr>
              <w:t xml:space="preserve"> </w:t>
            </w:r>
            <w:r>
              <w:rPr>
                <w:sz w:val="18"/>
              </w:rPr>
              <w:t>on</w:t>
            </w:r>
            <w:r>
              <w:rPr>
                <w:spacing w:val="6"/>
                <w:sz w:val="18"/>
              </w:rPr>
              <w:t xml:space="preserve"> </w:t>
            </w:r>
            <w:proofErr w:type="spellStart"/>
            <w:r>
              <w:rPr>
                <w:sz w:val="18"/>
              </w:rPr>
              <w:t>th</w:t>
            </w:r>
            <w:proofErr w:type="spellEnd"/>
            <w:r>
              <w:rPr>
                <w:spacing w:val="-34"/>
                <w:sz w:val="18"/>
              </w:rPr>
              <w:t xml:space="preserve"> </w:t>
            </w:r>
            <w:r>
              <w:rPr>
                <w:sz w:val="18"/>
              </w:rPr>
              <w:t>e</w:t>
            </w:r>
            <w:r>
              <w:rPr>
                <w:spacing w:val="5"/>
                <w:sz w:val="18"/>
              </w:rPr>
              <w:t xml:space="preserve"> </w:t>
            </w:r>
            <w:r>
              <w:rPr>
                <w:sz w:val="18"/>
              </w:rPr>
              <w:t>micro,</w:t>
            </w:r>
          </w:p>
          <w:p w:rsidR="00FF586F" w:rsidRDefault="00FF586F" w:rsidP="00AD0720">
            <w:pPr>
              <w:pStyle w:val="TableParagraph"/>
              <w:spacing w:before="16" w:line="204" w:lineRule="exact"/>
              <w:ind w:left="105"/>
              <w:rPr>
                <w:sz w:val="18"/>
              </w:rPr>
            </w:pPr>
            <w:proofErr w:type="gramStart"/>
            <w:r>
              <w:rPr>
                <w:sz w:val="18"/>
              </w:rPr>
              <w:t>component</w:t>
            </w:r>
            <w:proofErr w:type="gramEnd"/>
            <w:r>
              <w:rPr>
                <w:sz w:val="18"/>
              </w:rPr>
              <w:t>,</w:t>
            </w:r>
            <w:r>
              <w:rPr>
                <w:spacing w:val="-2"/>
                <w:sz w:val="18"/>
              </w:rPr>
              <w:t xml:space="preserve"> </w:t>
            </w:r>
            <w:r>
              <w:rPr>
                <w:sz w:val="18"/>
              </w:rPr>
              <w:t>or</w:t>
            </w:r>
            <w:r>
              <w:rPr>
                <w:spacing w:val="-2"/>
                <w:sz w:val="18"/>
              </w:rPr>
              <w:t xml:space="preserve"> </w:t>
            </w:r>
            <w:r>
              <w:rPr>
                <w:sz w:val="18"/>
              </w:rPr>
              <w:t>item</w:t>
            </w:r>
            <w:r>
              <w:rPr>
                <w:spacing w:val="-1"/>
                <w:sz w:val="18"/>
              </w:rPr>
              <w:t xml:space="preserve"> </w:t>
            </w:r>
            <w:r>
              <w:rPr>
                <w:sz w:val="18"/>
              </w:rPr>
              <w:t>wise</w:t>
            </w:r>
            <w:r>
              <w:rPr>
                <w:spacing w:val="-4"/>
                <w:sz w:val="18"/>
              </w:rPr>
              <w:t xml:space="preserve"> </w:t>
            </w:r>
            <w:r>
              <w:rPr>
                <w:sz w:val="18"/>
              </w:rPr>
              <w:t>analysis.</w:t>
            </w:r>
            <w:r>
              <w:rPr>
                <w:spacing w:val="-4"/>
                <w:sz w:val="18"/>
              </w:rPr>
              <w:t xml:space="preserve"> </w:t>
            </w:r>
            <w:r>
              <w:rPr>
                <w:sz w:val="18"/>
              </w:rPr>
              <w:t>Analysis</w:t>
            </w:r>
            <w:r>
              <w:rPr>
                <w:spacing w:val="-4"/>
                <w:sz w:val="18"/>
              </w:rPr>
              <w:t xml:space="preserve"> </w:t>
            </w:r>
            <w:r>
              <w:rPr>
                <w:sz w:val="18"/>
              </w:rPr>
              <w:t>done</w:t>
            </w:r>
            <w:r>
              <w:rPr>
                <w:spacing w:val="-2"/>
                <w:sz w:val="18"/>
              </w:rPr>
              <w:t xml:space="preserve"> </w:t>
            </w:r>
            <w:r>
              <w:rPr>
                <w:sz w:val="18"/>
              </w:rPr>
              <w:t>is</w:t>
            </w:r>
            <w:r>
              <w:rPr>
                <w:spacing w:val="-1"/>
                <w:sz w:val="18"/>
              </w:rPr>
              <w:t xml:space="preserve"> </w:t>
            </w:r>
            <w:r>
              <w:rPr>
                <w:sz w:val="18"/>
              </w:rPr>
              <w:t>a</w:t>
            </w:r>
            <w:r>
              <w:rPr>
                <w:spacing w:val="-4"/>
                <w:sz w:val="18"/>
              </w:rPr>
              <w:t xml:space="preserve"> </w:t>
            </w:r>
            <w:r>
              <w:rPr>
                <w:sz w:val="18"/>
              </w:rPr>
              <w:t>general</w:t>
            </w:r>
            <w:r>
              <w:rPr>
                <w:spacing w:val="-4"/>
                <w:sz w:val="18"/>
              </w:rPr>
              <w:t xml:space="preserve"> </w:t>
            </w:r>
            <w:r>
              <w:rPr>
                <w:sz w:val="18"/>
              </w:rPr>
              <w:t>assessment</w:t>
            </w:r>
            <w:r>
              <w:rPr>
                <w:spacing w:val="-2"/>
                <w:sz w:val="18"/>
              </w:rPr>
              <w:t xml:space="preserve"> </w:t>
            </w:r>
            <w:r>
              <w:rPr>
                <w:sz w:val="18"/>
              </w:rPr>
              <w:t>and</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investigative</w:t>
            </w:r>
            <w:r>
              <w:rPr>
                <w:spacing w:val="-1"/>
                <w:sz w:val="18"/>
              </w:rPr>
              <w:t xml:space="preserve"> </w:t>
            </w:r>
            <w:r>
              <w:rPr>
                <w:sz w:val="18"/>
              </w:rPr>
              <w:t>in</w:t>
            </w:r>
            <w:r>
              <w:rPr>
                <w:spacing w:val="-2"/>
                <w:sz w:val="18"/>
              </w:rPr>
              <w:t xml:space="preserve"> </w:t>
            </w:r>
            <w:r>
              <w:rPr>
                <w:sz w:val="18"/>
              </w:rPr>
              <w:t>nature.</w:t>
            </w:r>
          </w:p>
        </w:tc>
      </w:tr>
      <w:tr w:rsidR="00FF586F" w:rsidTr="00FF586F">
        <w:trPr>
          <w:trHeight w:val="1118"/>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59" w:lineRule="auto"/>
              <w:ind w:left="105" w:right="99"/>
              <w:jc w:val="both"/>
              <w:rPr>
                <w:sz w:val="18"/>
              </w:rPr>
            </w:pPr>
            <w:r>
              <w:rPr>
                <w:spacing w:val="-1"/>
                <w:sz w:val="18"/>
              </w:rPr>
              <w:t>This</w:t>
            </w:r>
            <w:r>
              <w:rPr>
                <w:spacing w:val="-8"/>
                <w:sz w:val="18"/>
              </w:rPr>
              <w:t xml:space="preserve"> </w:t>
            </w:r>
            <w:r>
              <w:rPr>
                <w:spacing w:val="-1"/>
                <w:sz w:val="18"/>
              </w:rPr>
              <w:t>report</w:t>
            </w:r>
            <w:r>
              <w:rPr>
                <w:spacing w:val="-11"/>
                <w:sz w:val="18"/>
              </w:rPr>
              <w:t xml:space="preserve"> </w:t>
            </w:r>
            <w:r>
              <w:rPr>
                <w:sz w:val="18"/>
              </w:rPr>
              <w:t>is</w:t>
            </w:r>
            <w:r>
              <w:rPr>
                <w:spacing w:val="-10"/>
                <w:sz w:val="18"/>
              </w:rPr>
              <w:t xml:space="preserve"> </w:t>
            </w:r>
            <w:r>
              <w:rPr>
                <w:sz w:val="18"/>
              </w:rPr>
              <w:t>prepared</w:t>
            </w:r>
            <w:r>
              <w:rPr>
                <w:spacing w:val="-11"/>
                <w:sz w:val="18"/>
              </w:rPr>
              <w:t xml:space="preserve"> </w:t>
            </w:r>
            <w:r>
              <w:rPr>
                <w:sz w:val="18"/>
              </w:rPr>
              <w:t>on</w:t>
            </w:r>
            <w:r>
              <w:rPr>
                <w:spacing w:val="-10"/>
                <w:sz w:val="18"/>
              </w:rPr>
              <w:t xml:space="preserve"> </w:t>
            </w:r>
            <w:r>
              <w:rPr>
                <w:sz w:val="18"/>
              </w:rPr>
              <w:t>the</w:t>
            </w:r>
            <w:r>
              <w:rPr>
                <w:spacing w:val="-12"/>
                <w:sz w:val="18"/>
              </w:rPr>
              <w:t xml:space="preserve"> </w:t>
            </w:r>
            <w:r>
              <w:rPr>
                <w:sz w:val="18"/>
              </w:rPr>
              <w:t>RKA</w:t>
            </w:r>
            <w:r>
              <w:rPr>
                <w:spacing w:val="-10"/>
                <w:sz w:val="18"/>
              </w:rPr>
              <w:t xml:space="preserve"> </w:t>
            </w:r>
            <w:r>
              <w:rPr>
                <w:sz w:val="18"/>
              </w:rPr>
              <w:t>V-L1</w:t>
            </w:r>
            <w:r>
              <w:rPr>
                <w:spacing w:val="-10"/>
                <w:sz w:val="18"/>
              </w:rPr>
              <w:t xml:space="preserve"> </w:t>
            </w:r>
            <w:r>
              <w:rPr>
                <w:sz w:val="18"/>
              </w:rPr>
              <w:t>(Basic)</w:t>
            </w:r>
            <w:r>
              <w:rPr>
                <w:spacing w:val="-12"/>
                <w:sz w:val="18"/>
              </w:rPr>
              <w:t xml:space="preserve"> </w:t>
            </w:r>
            <w:r>
              <w:rPr>
                <w:sz w:val="18"/>
              </w:rPr>
              <w:t>Valuation</w:t>
            </w:r>
            <w:r>
              <w:rPr>
                <w:spacing w:val="-10"/>
                <w:sz w:val="18"/>
              </w:rPr>
              <w:t xml:space="preserve"> </w:t>
            </w:r>
            <w:r>
              <w:rPr>
                <w:sz w:val="18"/>
              </w:rPr>
              <w:t>format</w:t>
            </w:r>
            <w:r>
              <w:rPr>
                <w:spacing w:val="-11"/>
                <w:sz w:val="18"/>
              </w:rPr>
              <w:t xml:space="preserve"> </w:t>
            </w:r>
            <w:r>
              <w:rPr>
                <w:sz w:val="18"/>
              </w:rPr>
              <w:t>as</w:t>
            </w:r>
            <w:r>
              <w:rPr>
                <w:spacing w:val="-10"/>
                <w:sz w:val="18"/>
              </w:rPr>
              <w:t xml:space="preserve"> </w:t>
            </w:r>
            <w:r>
              <w:rPr>
                <w:sz w:val="18"/>
              </w:rPr>
              <w:t>per</w:t>
            </w:r>
            <w:r>
              <w:rPr>
                <w:spacing w:val="-9"/>
                <w:sz w:val="18"/>
              </w:rPr>
              <w:t xml:space="preserve"> </w:t>
            </w:r>
            <w:r>
              <w:rPr>
                <w:sz w:val="18"/>
              </w:rPr>
              <w:t>the</w:t>
            </w:r>
            <w:r>
              <w:rPr>
                <w:spacing w:val="-10"/>
                <w:sz w:val="18"/>
              </w:rPr>
              <w:t xml:space="preserve"> </w:t>
            </w:r>
            <w:r>
              <w:rPr>
                <w:sz w:val="18"/>
              </w:rPr>
              <w:t>client</w:t>
            </w:r>
            <w:r>
              <w:rPr>
                <w:spacing w:val="-11"/>
                <w:sz w:val="18"/>
              </w:rPr>
              <w:t xml:space="preserve"> </w:t>
            </w:r>
            <w:r>
              <w:rPr>
                <w:sz w:val="18"/>
              </w:rPr>
              <w:t>requirement</w:t>
            </w:r>
            <w:r>
              <w:rPr>
                <w:spacing w:val="-8"/>
                <w:sz w:val="18"/>
              </w:rPr>
              <w:t xml:space="preserve"> </w:t>
            </w:r>
            <w:r>
              <w:rPr>
                <w:sz w:val="18"/>
              </w:rPr>
              <w:t>and</w:t>
            </w:r>
            <w:r>
              <w:rPr>
                <w:spacing w:val="-11"/>
                <w:sz w:val="18"/>
              </w:rPr>
              <w:t xml:space="preserve"> </w:t>
            </w:r>
            <w:r>
              <w:rPr>
                <w:sz w:val="18"/>
              </w:rPr>
              <w:t>scope</w:t>
            </w:r>
            <w:r>
              <w:rPr>
                <w:spacing w:val="-10"/>
                <w:sz w:val="18"/>
              </w:rPr>
              <w:t xml:space="preserve"> </w:t>
            </w:r>
            <w:r>
              <w:rPr>
                <w:sz w:val="18"/>
              </w:rPr>
              <w:t>of</w:t>
            </w:r>
            <w:r>
              <w:rPr>
                <w:spacing w:val="-11"/>
                <w:sz w:val="18"/>
              </w:rPr>
              <w:t xml:space="preserve"> </w:t>
            </w:r>
            <w:r>
              <w:rPr>
                <w:sz w:val="18"/>
              </w:rPr>
              <w:t>work.</w:t>
            </w:r>
            <w:r>
              <w:rPr>
                <w:spacing w:val="-8"/>
                <w:sz w:val="18"/>
              </w:rPr>
              <w:t xml:space="preserve"> </w:t>
            </w:r>
            <w:r>
              <w:rPr>
                <w:sz w:val="18"/>
              </w:rPr>
              <w:t>This</w:t>
            </w:r>
            <w:r>
              <w:rPr>
                <w:spacing w:val="-8"/>
                <w:sz w:val="18"/>
              </w:rPr>
              <w:t xml:space="preserve"> </w:t>
            </w:r>
            <w:r>
              <w:rPr>
                <w:sz w:val="18"/>
              </w:rPr>
              <w:t>report</w:t>
            </w:r>
            <w:r>
              <w:rPr>
                <w:spacing w:val="-8"/>
                <w:sz w:val="18"/>
              </w:rPr>
              <w:t xml:space="preserve"> </w:t>
            </w:r>
            <w:r>
              <w:rPr>
                <w:sz w:val="18"/>
              </w:rPr>
              <w:t>is</w:t>
            </w:r>
            <w:r>
              <w:rPr>
                <w:spacing w:val="-11"/>
                <w:sz w:val="18"/>
              </w:rPr>
              <w:t xml:space="preserve"> </w:t>
            </w:r>
            <w:r>
              <w:rPr>
                <w:sz w:val="18"/>
              </w:rPr>
              <w:t>having</w:t>
            </w:r>
            <w:r>
              <w:rPr>
                <w:spacing w:val="1"/>
                <w:sz w:val="18"/>
              </w:rPr>
              <w:t xml:space="preserve"> </w:t>
            </w:r>
            <w:r>
              <w:rPr>
                <w:sz w:val="18"/>
              </w:rPr>
              <w:t>limited scope as per its fields &amp; format to provide only the general estimated &amp; indicative basic idea of the value of the property</w:t>
            </w:r>
            <w:r>
              <w:rPr>
                <w:spacing w:val="1"/>
                <w:sz w:val="18"/>
              </w:rPr>
              <w:t xml:space="preserve"> </w:t>
            </w:r>
            <w:r>
              <w:rPr>
                <w:sz w:val="18"/>
              </w:rPr>
              <w:t>prevailing</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market</w:t>
            </w:r>
            <w:r>
              <w:rPr>
                <w:spacing w:val="-7"/>
                <w:sz w:val="18"/>
              </w:rPr>
              <w:t xml:space="preserve"> </w:t>
            </w:r>
            <w:r>
              <w:rPr>
                <w:sz w:val="18"/>
              </w:rPr>
              <w:t>based</w:t>
            </w:r>
            <w:r>
              <w:rPr>
                <w:spacing w:val="-10"/>
                <w:sz w:val="18"/>
              </w:rPr>
              <w:t xml:space="preserve"> </w:t>
            </w:r>
            <w:r>
              <w:rPr>
                <w:sz w:val="18"/>
              </w:rPr>
              <w:t>on</w:t>
            </w:r>
            <w:r>
              <w:rPr>
                <w:spacing w:val="-6"/>
                <w:sz w:val="18"/>
              </w:rPr>
              <w:t xml:space="preserve"> </w:t>
            </w:r>
            <w:r>
              <w:rPr>
                <w:sz w:val="18"/>
              </w:rPr>
              <w:t>the</w:t>
            </w:r>
            <w:r>
              <w:rPr>
                <w:spacing w:val="-9"/>
                <w:sz w:val="18"/>
              </w:rPr>
              <w:t xml:space="preserve"> </w:t>
            </w:r>
            <w:r>
              <w:rPr>
                <w:sz w:val="18"/>
              </w:rPr>
              <w:t>information</w:t>
            </w:r>
            <w:r>
              <w:rPr>
                <w:spacing w:val="-6"/>
                <w:sz w:val="18"/>
              </w:rPr>
              <w:t xml:space="preserve"> </w:t>
            </w:r>
            <w:r>
              <w:rPr>
                <w:sz w:val="18"/>
              </w:rPr>
              <w:t>provided</w:t>
            </w:r>
            <w:r>
              <w:rPr>
                <w:spacing w:val="-9"/>
                <w:sz w:val="18"/>
              </w:rPr>
              <w:t xml:space="preserve"> </w:t>
            </w:r>
            <w:r>
              <w:rPr>
                <w:sz w:val="18"/>
              </w:rPr>
              <w:t>by</w:t>
            </w:r>
            <w:r>
              <w:rPr>
                <w:spacing w:val="-7"/>
                <w:sz w:val="18"/>
              </w:rPr>
              <w:t xml:space="preserve"> </w:t>
            </w:r>
            <w:r>
              <w:rPr>
                <w:sz w:val="18"/>
              </w:rPr>
              <w:t>the</w:t>
            </w:r>
            <w:r>
              <w:rPr>
                <w:spacing w:val="-6"/>
                <w:sz w:val="18"/>
              </w:rPr>
              <w:t xml:space="preserve"> </w:t>
            </w:r>
            <w:r>
              <w:rPr>
                <w:sz w:val="18"/>
              </w:rPr>
              <w:t>client.</w:t>
            </w:r>
            <w:r>
              <w:rPr>
                <w:spacing w:val="-6"/>
                <w:sz w:val="18"/>
              </w:rPr>
              <w:t xml:space="preserve"> </w:t>
            </w:r>
            <w:r>
              <w:rPr>
                <w:sz w:val="18"/>
              </w:rPr>
              <w:t>No</w:t>
            </w:r>
            <w:r>
              <w:rPr>
                <w:spacing w:val="-9"/>
                <w:sz w:val="18"/>
              </w:rPr>
              <w:t xml:space="preserve"> </w:t>
            </w:r>
            <w:r>
              <w:rPr>
                <w:sz w:val="18"/>
              </w:rPr>
              <w:t>detailed</w:t>
            </w:r>
            <w:r>
              <w:rPr>
                <w:spacing w:val="-6"/>
                <w:sz w:val="18"/>
              </w:rPr>
              <w:t xml:space="preserve"> </w:t>
            </w:r>
            <w:r>
              <w:rPr>
                <w:sz w:val="18"/>
              </w:rPr>
              <w:t>analysis,</w:t>
            </w:r>
            <w:r>
              <w:rPr>
                <w:spacing w:val="-6"/>
                <w:sz w:val="18"/>
              </w:rPr>
              <w:t xml:space="preserve"> </w:t>
            </w:r>
            <w:r>
              <w:rPr>
                <w:sz w:val="18"/>
              </w:rPr>
              <w:t>audit</w:t>
            </w:r>
            <w:r>
              <w:rPr>
                <w:spacing w:val="-7"/>
                <w:sz w:val="18"/>
              </w:rPr>
              <w:t xml:space="preserve"> </w:t>
            </w:r>
            <w:r>
              <w:rPr>
                <w:sz w:val="18"/>
              </w:rPr>
              <w:t>or</w:t>
            </w:r>
            <w:r>
              <w:rPr>
                <w:spacing w:val="-7"/>
                <w:sz w:val="18"/>
              </w:rPr>
              <w:t xml:space="preserve"> </w:t>
            </w:r>
            <w:r>
              <w:rPr>
                <w:sz w:val="18"/>
              </w:rPr>
              <w:t>verification</w:t>
            </w:r>
            <w:r>
              <w:rPr>
                <w:spacing w:val="-6"/>
                <w:sz w:val="18"/>
              </w:rPr>
              <w:t xml:space="preserve"> </w:t>
            </w:r>
            <w:r>
              <w:rPr>
                <w:sz w:val="18"/>
              </w:rPr>
              <w:t>has</w:t>
            </w:r>
            <w:r>
              <w:rPr>
                <w:spacing w:val="-8"/>
                <w:sz w:val="18"/>
              </w:rPr>
              <w:t xml:space="preserve"> </w:t>
            </w:r>
            <w:r>
              <w:rPr>
                <w:sz w:val="18"/>
              </w:rPr>
              <w:t>been</w:t>
            </w:r>
            <w:r>
              <w:rPr>
                <w:spacing w:val="-10"/>
                <w:sz w:val="18"/>
              </w:rPr>
              <w:t xml:space="preserve"> </w:t>
            </w:r>
            <w:r>
              <w:rPr>
                <w:sz w:val="18"/>
              </w:rPr>
              <w:t>carried</w:t>
            </w:r>
            <w:r>
              <w:rPr>
                <w:spacing w:val="-6"/>
                <w:sz w:val="18"/>
              </w:rPr>
              <w:t xml:space="preserve"> </w:t>
            </w:r>
            <w:r>
              <w:rPr>
                <w:sz w:val="18"/>
              </w:rPr>
              <w:t>out</w:t>
            </w:r>
            <w:r>
              <w:rPr>
                <w:spacing w:val="1"/>
                <w:sz w:val="18"/>
              </w:rPr>
              <w:t xml:space="preserve"> </w:t>
            </w:r>
            <w:r>
              <w:rPr>
                <w:sz w:val="18"/>
              </w:rPr>
              <w:t>of</w:t>
            </w:r>
            <w:r>
              <w:rPr>
                <w:spacing w:val="15"/>
                <w:sz w:val="18"/>
              </w:rPr>
              <w:t xml:space="preserve"> </w:t>
            </w:r>
            <w:r>
              <w:rPr>
                <w:sz w:val="18"/>
              </w:rPr>
              <w:t>the</w:t>
            </w:r>
            <w:r>
              <w:rPr>
                <w:spacing w:val="13"/>
                <w:sz w:val="18"/>
              </w:rPr>
              <w:t xml:space="preserve"> </w:t>
            </w:r>
            <w:r>
              <w:rPr>
                <w:sz w:val="18"/>
              </w:rPr>
              <w:t>subject</w:t>
            </w:r>
            <w:r>
              <w:rPr>
                <w:spacing w:val="13"/>
                <w:sz w:val="18"/>
              </w:rPr>
              <w:t xml:space="preserve"> </w:t>
            </w:r>
            <w:r>
              <w:rPr>
                <w:sz w:val="18"/>
              </w:rPr>
              <w:t>property.</w:t>
            </w:r>
            <w:r>
              <w:rPr>
                <w:spacing w:val="15"/>
                <w:sz w:val="18"/>
              </w:rPr>
              <w:t xml:space="preserve"> </w:t>
            </w:r>
            <w:r>
              <w:rPr>
                <w:sz w:val="18"/>
              </w:rPr>
              <w:t>There</w:t>
            </w:r>
            <w:r>
              <w:rPr>
                <w:spacing w:val="14"/>
                <w:sz w:val="18"/>
              </w:rPr>
              <w:t xml:space="preserve"> </w:t>
            </w:r>
            <w:r>
              <w:rPr>
                <w:sz w:val="18"/>
              </w:rPr>
              <w:t>may</w:t>
            </w:r>
            <w:r>
              <w:rPr>
                <w:spacing w:val="11"/>
                <w:sz w:val="18"/>
              </w:rPr>
              <w:t xml:space="preserve"> </w:t>
            </w:r>
            <w:r>
              <w:rPr>
                <w:sz w:val="18"/>
              </w:rPr>
              <w:t>be</w:t>
            </w:r>
            <w:r>
              <w:rPr>
                <w:spacing w:val="14"/>
                <w:sz w:val="18"/>
              </w:rPr>
              <w:t xml:space="preserve"> </w:t>
            </w:r>
            <w:r>
              <w:rPr>
                <w:sz w:val="18"/>
              </w:rPr>
              <w:t>matters,</w:t>
            </w:r>
            <w:r>
              <w:rPr>
                <w:spacing w:val="12"/>
                <w:sz w:val="18"/>
              </w:rPr>
              <w:t xml:space="preserve"> </w:t>
            </w:r>
            <w:r>
              <w:rPr>
                <w:sz w:val="18"/>
              </w:rPr>
              <w:t>other</w:t>
            </w:r>
            <w:r>
              <w:rPr>
                <w:spacing w:val="15"/>
                <w:sz w:val="18"/>
              </w:rPr>
              <w:t xml:space="preserve"> </w:t>
            </w:r>
            <w:r>
              <w:rPr>
                <w:sz w:val="18"/>
              </w:rPr>
              <w:t>than</w:t>
            </w:r>
            <w:r>
              <w:rPr>
                <w:spacing w:val="14"/>
                <w:sz w:val="18"/>
              </w:rPr>
              <w:t xml:space="preserve"> </w:t>
            </w:r>
            <w:r>
              <w:rPr>
                <w:sz w:val="18"/>
              </w:rPr>
              <w:t>those</w:t>
            </w:r>
            <w:r>
              <w:rPr>
                <w:spacing w:val="13"/>
                <w:sz w:val="18"/>
              </w:rPr>
              <w:t xml:space="preserve"> </w:t>
            </w:r>
            <w:r>
              <w:rPr>
                <w:sz w:val="18"/>
              </w:rPr>
              <w:t>noted</w:t>
            </w:r>
            <w:r>
              <w:rPr>
                <w:spacing w:val="14"/>
                <w:sz w:val="18"/>
              </w:rPr>
              <w:t xml:space="preserve"> </w:t>
            </w:r>
            <w:r>
              <w:rPr>
                <w:sz w:val="18"/>
              </w:rPr>
              <w:t>in</w:t>
            </w:r>
            <w:r>
              <w:rPr>
                <w:spacing w:val="15"/>
                <w:sz w:val="18"/>
              </w:rPr>
              <w:t xml:space="preserve"> </w:t>
            </w:r>
            <w:r>
              <w:rPr>
                <w:sz w:val="18"/>
              </w:rPr>
              <w:t>this</w:t>
            </w:r>
            <w:r>
              <w:rPr>
                <w:spacing w:val="17"/>
                <w:sz w:val="18"/>
              </w:rPr>
              <w:t xml:space="preserve"> </w:t>
            </w:r>
            <w:r>
              <w:rPr>
                <w:sz w:val="18"/>
              </w:rPr>
              <w:t>report,</w:t>
            </w:r>
            <w:r>
              <w:rPr>
                <w:spacing w:val="13"/>
                <w:sz w:val="18"/>
              </w:rPr>
              <w:t xml:space="preserve"> </w:t>
            </w:r>
            <w:r>
              <w:rPr>
                <w:sz w:val="18"/>
              </w:rPr>
              <w:t>which</w:t>
            </w:r>
            <w:r>
              <w:rPr>
                <w:spacing w:val="13"/>
                <w:sz w:val="18"/>
              </w:rPr>
              <w:t xml:space="preserve"> </w:t>
            </w:r>
            <w:r>
              <w:rPr>
                <w:sz w:val="18"/>
              </w:rPr>
              <w:t>might</w:t>
            </w:r>
            <w:r>
              <w:rPr>
                <w:spacing w:val="13"/>
                <w:sz w:val="18"/>
              </w:rPr>
              <w:t xml:space="preserve"> </w:t>
            </w:r>
            <w:r>
              <w:rPr>
                <w:sz w:val="18"/>
              </w:rPr>
              <w:t>be</w:t>
            </w:r>
            <w:r>
              <w:rPr>
                <w:spacing w:val="13"/>
                <w:sz w:val="18"/>
              </w:rPr>
              <w:t xml:space="preserve"> </w:t>
            </w:r>
            <w:r>
              <w:rPr>
                <w:sz w:val="18"/>
              </w:rPr>
              <w:t>relevant</w:t>
            </w:r>
            <w:r>
              <w:rPr>
                <w:spacing w:val="13"/>
                <w:sz w:val="18"/>
              </w:rPr>
              <w:t xml:space="preserve"> </w:t>
            </w:r>
            <w:r>
              <w:rPr>
                <w:sz w:val="18"/>
              </w:rPr>
              <w:t>in</w:t>
            </w:r>
            <w:r>
              <w:rPr>
                <w:spacing w:val="13"/>
                <w:sz w:val="18"/>
              </w:rPr>
              <w:t xml:space="preserve"> </w:t>
            </w:r>
            <w:r>
              <w:rPr>
                <w:sz w:val="18"/>
              </w:rPr>
              <w:t>the</w:t>
            </w:r>
            <w:r>
              <w:rPr>
                <w:spacing w:val="14"/>
                <w:sz w:val="18"/>
              </w:rPr>
              <w:t xml:space="preserve"> </w:t>
            </w:r>
            <w:r>
              <w:rPr>
                <w:sz w:val="18"/>
              </w:rPr>
              <w:t>context</w:t>
            </w:r>
            <w:r>
              <w:rPr>
                <w:spacing w:val="15"/>
                <w:sz w:val="18"/>
              </w:rPr>
              <w:t xml:space="preserve"> </w:t>
            </w:r>
            <w:r>
              <w:rPr>
                <w:sz w:val="18"/>
              </w:rPr>
              <w:t>of</w:t>
            </w:r>
            <w:r>
              <w:rPr>
                <w:spacing w:val="16"/>
                <w:sz w:val="18"/>
              </w:rPr>
              <w:t xml:space="preserve"> </w:t>
            </w:r>
            <w:r>
              <w:rPr>
                <w:sz w:val="18"/>
              </w:rPr>
              <w:t>the</w:t>
            </w:r>
          </w:p>
          <w:p w:rsidR="00FF586F" w:rsidRDefault="00FF586F" w:rsidP="00AD0720">
            <w:pPr>
              <w:pStyle w:val="TableParagraph"/>
              <w:spacing w:line="204" w:lineRule="exact"/>
              <w:ind w:left="105"/>
              <w:jc w:val="both"/>
              <w:rPr>
                <w:sz w:val="18"/>
              </w:rPr>
            </w:pPr>
            <w:proofErr w:type="gramStart"/>
            <w:r>
              <w:rPr>
                <w:sz w:val="18"/>
              </w:rPr>
              <w:t>transaction</w:t>
            </w:r>
            <w:proofErr w:type="gramEnd"/>
            <w:r>
              <w:rPr>
                <w:spacing w:val="-4"/>
                <w:sz w:val="18"/>
              </w:rPr>
              <w:t xml:space="preserve"> </w:t>
            </w:r>
            <w:r>
              <w:rPr>
                <w:sz w:val="18"/>
              </w:rPr>
              <w:t>and</w:t>
            </w:r>
            <w:r>
              <w:rPr>
                <w:spacing w:val="-2"/>
                <w:sz w:val="18"/>
              </w:rPr>
              <w:t xml:space="preserve"> </w:t>
            </w:r>
            <w:r>
              <w:rPr>
                <w:sz w:val="18"/>
              </w:rPr>
              <w:t>which</w:t>
            </w:r>
            <w:r>
              <w:rPr>
                <w:spacing w:val="-2"/>
                <w:sz w:val="18"/>
              </w:rPr>
              <w:t xml:space="preserve"> </w:t>
            </w:r>
            <w:r>
              <w:rPr>
                <w:sz w:val="18"/>
              </w:rPr>
              <w:t>a</w:t>
            </w:r>
            <w:r>
              <w:rPr>
                <w:spacing w:val="-2"/>
                <w:sz w:val="18"/>
              </w:rPr>
              <w:t xml:space="preserve"> </w:t>
            </w:r>
            <w:r>
              <w:rPr>
                <w:sz w:val="18"/>
              </w:rPr>
              <w:t>wider</w:t>
            </w:r>
            <w:r>
              <w:rPr>
                <w:spacing w:val="-4"/>
                <w:sz w:val="18"/>
              </w:rPr>
              <w:t xml:space="preserve"> </w:t>
            </w:r>
            <w:r>
              <w:rPr>
                <w:sz w:val="18"/>
              </w:rPr>
              <w:t>scope</w:t>
            </w:r>
            <w:r>
              <w:rPr>
                <w:spacing w:val="-4"/>
                <w:sz w:val="18"/>
              </w:rPr>
              <w:t xml:space="preserve"> </w:t>
            </w:r>
            <w:r>
              <w:rPr>
                <w:sz w:val="18"/>
              </w:rPr>
              <w:t>might</w:t>
            </w:r>
            <w:r>
              <w:rPr>
                <w:spacing w:val="-2"/>
                <w:sz w:val="18"/>
              </w:rPr>
              <w:t xml:space="preserve"> </w:t>
            </w:r>
            <w:r>
              <w:rPr>
                <w:sz w:val="18"/>
              </w:rPr>
              <w:t>uncover.</w:t>
            </w:r>
          </w:p>
        </w:tc>
      </w:tr>
      <w:tr w:rsidR="00FF586F" w:rsidTr="00FF586F">
        <w:trPr>
          <w:trHeight w:val="669"/>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59" w:lineRule="auto"/>
              <w:ind w:left="129"/>
              <w:rPr>
                <w:sz w:val="18"/>
              </w:rPr>
            </w:pPr>
            <w:r>
              <w:rPr>
                <w:sz w:val="18"/>
              </w:rPr>
              <w:t>This</w:t>
            </w:r>
            <w:r>
              <w:rPr>
                <w:spacing w:val="16"/>
                <w:sz w:val="18"/>
              </w:rPr>
              <w:t xml:space="preserve"> </w:t>
            </w:r>
            <w:r>
              <w:rPr>
                <w:sz w:val="18"/>
              </w:rPr>
              <w:t>is</w:t>
            </w:r>
            <w:r>
              <w:rPr>
                <w:spacing w:val="17"/>
                <w:sz w:val="18"/>
              </w:rPr>
              <w:t xml:space="preserve"> </w:t>
            </w:r>
            <w:r>
              <w:rPr>
                <w:sz w:val="18"/>
              </w:rPr>
              <w:t>just</w:t>
            </w:r>
            <w:r>
              <w:rPr>
                <w:spacing w:val="16"/>
                <w:sz w:val="18"/>
              </w:rPr>
              <w:t xml:space="preserve"> </w:t>
            </w:r>
            <w:r>
              <w:rPr>
                <w:sz w:val="18"/>
              </w:rPr>
              <w:t>an</w:t>
            </w:r>
            <w:r>
              <w:rPr>
                <w:spacing w:val="16"/>
                <w:sz w:val="18"/>
              </w:rPr>
              <w:t xml:space="preserve"> </w:t>
            </w:r>
            <w:r>
              <w:rPr>
                <w:sz w:val="18"/>
              </w:rPr>
              <w:t>opinion</w:t>
            </w:r>
            <w:r>
              <w:rPr>
                <w:spacing w:val="16"/>
                <w:sz w:val="18"/>
              </w:rPr>
              <w:t xml:space="preserve"> </w:t>
            </w:r>
            <w:r>
              <w:rPr>
                <w:sz w:val="18"/>
              </w:rPr>
              <w:t>report</w:t>
            </w:r>
            <w:r>
              <w:rPr>
                <w:spacing w:val="16"/>
                <w:sz w:val="18"/>
              </w:rPr>
              <w:t xml:space="preserve"> </w:t>
            </w:r>
            <w:r>
              <w:rPr>
                <w:sz w:val="18"/>
              </w:rPr>
              <w:t>and</w:t>
            </w:r>
            <w:r>
              <w:rPr>
                <w:spacing w:val="16"/>
                <w:sz w:val="18"/>
              </w:rPr>
              <w:t xml:space="preserve"> </w:t>
            </w:r>
            <w:r>
              <w:rPr>
                <w:sz w:val="18"/>
              </w:rPr>
              <w:t>doesn’t</w:t>
            </w:r>
            <w:r>
              <w:rPr>
                <w:spacing w:val="16"/>
                <w:sz w:val="18"/>
              </w:rPr>
              <w:t xml:space="preserve"> </w:t>
            </w:r>
            <w:r>
              <w:rPr>
                <w:sz w:val="18"/>
              </w:rPr>
              <w:t>hold</w:t>
            </w:r>
            <w:r>
              <w:rPr>
                <w:spacing w:val="16"/>
                <w:sz w:val="18"/>
              </w:rPr>
              <w:t xml:space="preserve"> </w:t>
            </w:r>
            <w:r>
              <w:rPr>
                <w:sz w:val="18"/>
              </w:rPr>
              <w:t>any</w:t>
            </w:r>
            <w:r>
              <w:rPr>
                <w:spacing w:val="13"/>
                <w:sz w:val="18"/>
              </w:rPr>
              <w:t xml:space="preserve"> </w:t>
            </w:r>
            <w:r>
              <w:rPr>
                <w:sz w:val="18"/>
              </w:rPr>
              <w:t>binding</w:t>
            </w:r>
            <w:r>
              <w:rPr>
                <w:spacing w:val="14"/>
                <w:sz w:val="18"/>
              </w:rPr>
              <w:t xml:space="preserve"> </w:t>
            </w:r>
            <w:r>
              <w:rPr>
                <w:sz w:val="18"/>
              </w:rPr>
              <w:t>on</w:t>
            </w:r>
            <w:r>
              <w:rPr>
                <w:spacing w:val="16"/>
                <w:sz w:val="18"/>
              </w:rPr>
              <w:t xml:space="preserve"> </w:t>
            </w:r>
            <w:r>
              <w:rPr>
                <w:sz w:val="18"/>
              </w:rPr>
              <w:t>anyone.</w:t>
            </w:r>
            <w:r>
              <w:rPr>
                <w:spacing w:val="16"/>
                <w:sz w:val="18"/>
              </w:rPr>
              <w:t xml:space="preserve"> </w:t>
            </w:r>
            <w:r>
              <w:rPr>
                <w:sz w:val="18"/>
              </w:rPr>
              <w:t>It</w:t>
            </w:r>
            <w:r>
              <w:rPr>
                <w:spacing w:val="16"/>
                <w:sz w:val="18"/>
              </w:rPr>
              <w:t xml:space="preserve"> </w:t>
            </w:r>
            <w:r>
              <w:rPr>
                <w:sz w:val="18"/>
              </w:rPr>
              <w:t>is</w:t>
            </w:r>
            <w:r>
              <w:rPr>
                <w:spacing w:val="17"/>
                <w:sz w:val="18"/>
              </w:rPr>
              <w:t xml:space="preserve"> </w:t>
            </w:r>
            <w:r>
              <w:rPr>
                <w:sz w:val="18"/>
              </w:rPr>
              <w:t>requested</w:t>
            </w:r>
            <w:r>
              <w:rPr>
                <w:spacing w:val="16"/>
                <w:sz w:val="18"/>
              </w:rPr>
              <w:t xml:space="preserve"> </w:t>
            </w:r>
            <w:r>
              <w:rPr>
                <w:sz w:val="18"/>
              </w:rPr>
              <w:t>from</w:t>
            </w:r>
            <w:r>
              <w:rPr>
                <w:spacing w:val="17"/>
                <w:sz w:val="18"/>
              </w:rPr>
              <w:t xml:space="preserve"> </w:t>
            </w:r>
            <w:r>
              <w:rPr>
                <w:sz w:val="18"/>
              </w:rPr>
              <w:t>the</w:t>
            </w:r>
            <w:r>
              <w:rPr>
                <w:spacing w:val="16"/>
                <w:sz w:val="18"/>
              </w:rPr>
              <w:t xml:space="preserve"> </w:t>
            </w:r>
            <w:r>
              <w:rPr>
                <w:sz w:val="18"/>
              </w:rPr>
              <w:t>concerned</w:t>
            </w:r>
            <w:r>
              <w:rPr>
                <w:spacing w:val="15"/>
                <w:sz w:val="18"/>
              </w:rPr>
              <w:t xml:space="preserve"> </w:t>
            </w:r>
            <w:r>
              <w:rPr>
                <w:sz w:val="18"/>
              </w:rPr>
              <w:t>Client/</w:t>
            </w:r>
            <w:r>
              <w:rPr>
                <w:spacing w:val="16"/>
                <w:sz w:val="18"/>
              </w:rPr>
              <w:t xml:space="preserve"> </w:t>
            </w:r>
            <w:r>
              <w:rPr>
                <w:sz w:val="18"/>
              </w:rPr>
              <w:t>Bank/</w:t>
            </w:r>
            <w:r>
              <w:rPr>
                <w:spacing w:val="16"/>
                <w:sz w:val="18"/>
              </w:rPr>
              <w:t xml:space="preserve"> </w:t>
            </w:r>
            <w:r>
              <w:rPr>
                <w:sz w:val="18"/>
              </w:rPr>
              <w:t>Financial</w:t>
            </w:r>
            <w:r>
              <w:rPr>
                <w:spacing w:val="-47"/>
                <w:sz w:val="18"/>
              </w:rPr>
              <w:t xml:space="preserve"> </w:t>
            </w:r>
            <w:r>
              <w:rPr>
                <w:sz w:val="18"/>
              </w:rPr>
              <w:t>Institution</w:t>
            </w:r>
            <w:r>
              <w:rPr>
                <w:spacing w:val="-10"/>
                <w:sz w:val="18"/>
              </w:rPr>
              <w:t xml:space="preserve"> </w:t>
            </w:r>
            <w:r>
              <w:rPr>
                <w:sz w:val="18"/>
              </w:rPr>
              <w:t>which</w:t>
            </w:r>
            <w:r>
              <w:rPr>
                <w:spacing w:val="-9"/>
                <w:sz w:val="18"/>
              </w:rPr>
              <w:t xml:space="preserve"> </w:t>
            </w:r>
            <w:r>
              <w:rPr>
                <w:sz w:val="18"/>
              </w:rPr>
              <w:t>is</w:t>
            </w:r>
            <w:r>
              <w:rPr>
                <w:spacing w:val="-7"/>
                <w:sz w:val="18"/>
              </w:rPr>
              <w:t xml:space="preserve"> </w:t>
            </w:r>
            <w:r>
              <w:rPr>
                <w:sz w:val="18"/>
              </w:rPr>
              <w:t>using</w:t>
            </w:r>
            <w:r>
              <w:rPr>
                <w:spacing w:val="-9"/>
                <w:sz w:val="18"/>
              </w:rPr>
              <w:t xml:space="preserve"> </w:t>
            </w:r>
            <w:r>
              <w:rPr>
                <w:sz w:val="18"/>
              </w:rPr>
              <w:t>this</w:t>
            </w:r>
            <w:r>
              <w:rPr>
                <w:spacing w:val="-8"/>
                <w:sz w:val="18"/>
              </w:rPr>
              <w:t xml:space="preserve"> </w:t>
            </w:r>
            <w:r>
              <w:rPr>
                <w:sz w:val="18"/>
              </w:rPr>
              <w:t>report</w:t>
            </w:r>
            <w:r>
              <w:rPr>
                <w:spacing w:val="-10"/>
                <w:sz w:val="18"/>
              </w:rPr>
              <w:t xml:space="preserve"> </w:t>
            </w:r>
            <w:r>
              <w:rPr>
                <w:sz w:val="18"/>
              </w:rPr>
              <w:t>for</w:t>
            </w:r>
            <w:r>
              <w:rPr>
                <w:spacing w:val="-12"/>
                <w:sz w:val="18"/>
              </w:rPr>
              <w:t xml:space="preserve"> </w:t>
            </w:r>
            <w:r>
              <w:rPr>
                <w:sz w:val="18"/>
              </w:rPr>
              <w:t>mortgaging</w:t>
            </w:r>
            <w:r>
              <w:rPr>
                <w:spacing w:val="-9"/>
                <w:sz w:val="18"/>
              </w:rPr>
              <w:t xml:space="preserve"> </w:t>
            </w:r>
            <w:r>
              <w:rPr>
                <w:sz w:val="18"/>
              </w:rPr>
              <w:t>the</w:t>
            </w:r>
            <w:r>
              <w:rPr>
                <w:spacing w:val="-9"/>
                <w:sz w:val="18"/>
              </w:rPr>
              <w:t xml:space="preserve"> </w:t>
            </w:r>
            <w:r>
              <w:rPr>
                <w:sz w:val="18"/>
              </w:rPr>
              <w:t>property</w:t>
            </w:r>
            <w:r>
              <w:rPr>
                <w:spacing w:val="-12"/>
                <w:sz w:val="18"/>
              </w:rPr>
              <w:t xml:space="preserve"> </w:t>
            </w:r>
            <w:r>
              <w:rPr>
                <w:sz w:val="18"/>
              </w:rPr>
              <w:t>that</w:t>
            </w:r>
            <w:r>
              <w:rPr>
                <w:spacing w:val="-9"/>
                <w:sz w:val="18"/>
              </w:rPr>
              <w:t xml:space="preserve"> </w:t>
            </w:r>
            <w:r>
              <w:rPr>
                <w:sz w:val="18"/>
              </w:rPr>
              <w:t>they</w:t>
            </w:r>
            <w:r>
              <w:rPr>
                <w:spacing w:val="-11"/>
                <w:sz w:val="18"/>
              </w:rPr>
              <w:t xml:space="preserve"> </w:t>
            </w:r>
            <w:r>
              <w:rPr>
                <w:sz w:val="18"/>
              </w:rPr>
              <w:t>should</w:t>
            </w:r>
            <w:r>
              <w:rPr>
                <w:spacing w:val="-9"/>
                <w:sz w:val="18"/>
              </w:rPr>
              <w:t xml:space="preserve"> </w:t>
            </w:r>
            <w:r>
              <w:rPr>
                <w:sz w:val="18"/>
              </w:rPr>
              <w:t>consider</w:t>
            </w:r>
            <w:r>
              <w:rPr>
                <w:spacing w:val="-10"/>
                <w:sz w:val="18"/>
              </w:rPr>
              <w:t xml:space="preserve"> </w:t>
            </w:r>
            <w:r>
              <w:rPr>
                <w:sz w:val="18"/>
              </w:rPr>
              <w:t>all</w:t>
            </w:r>
            <w:r>
              <w:rPr>
                <w:spacing w:val="-9"/>
                <w:sz w:val="18"/>
              </w:rPr>
              <w:t xml:space="preserve"> </w:t>
            </w:r>
            <w:r>
              <w:rPr>
                <w:sz w:val="18"/>
              </w:rPr>
              <w:t>the</w:t>
            </w:r>
            <w:r>
              <w:rPr>
                <w:spacing w:val="-9"/>
                <w:sz w:val="18"/>
              </w:rPr>
              <w:t xml:space="preserve"> </w:t>
            </w:r>
            <w:r>
              <w:rPr>
                <w:sz w:val="18"/>
              </w:rPr>
              <w:t>different</w:t>
            </w:r>
            <w:r>
              <w:rPr>
                <w:spacing w:val="-10"/>
                <w:sz w:val="18"/>
              </w:rPr>
              <w:t xml:space="preserve"> </w:t>
            </w:r>
            <w:r>
              <w:rPr>
                <w:sz w:val="18"/>
              </w:rPr>
              <w:t>associated</w:t>
            </w:r>
            <w:r>
              <w:rPr>
                <w:spacing w:val="-9"/>
                <w:sz w:val="18"/>
              </w:rPr>
              <w:t xml:space="preserve"> </w:t>
            </w:r>
            <w:r>
              <w:rPr>
                <w:sz w:val="18"/>
              </w:rPr>
              <w:t>relevant</w:t>
            </w:r>
            <w:r>
              <w:rPr>
                <w:spacing w:val="-9"/>
                <w:sz w:val="18"/>
              </w:rPr>
              <w:t xml:space="preserve"> </w:t>
            </w:r>
            <w:r>
              <w:rPr>
                <w:sz w:val="18"/>
              </w:rPr>
              <w:t>&amp;</w:t>
            </w:r>
            <w:r>
              <w:rPr>
                <w:spacing w:val="-10"/>
                <w:sz w:val="18"/>
              </w:rPr>
              <w:t xml:space="preserve"> </w:t>
            </w:r>
            <w:r>
              <w:rPr>
                <w:sz w:val="18"/>
              </w:rPr>
              <w:t>related</w:t>
            </w:r>
          </w:p>
          <w:p w:rsidR="00FF586F" w:rsidRDefault="00FF586F" w:rsidP="00AD0720">
            <w:pPr>
              <w:pStyle w:val="TableParagraph"/>
              <w:spacing w:line="203" w:lineRule="exact"/>
              <w:ind w:left="129"/>
              <w:rPr>
                <w:sz w:val="18"/>
              </w:rPr>
            </w:pPr>
            <w:proofErr w:type="gramStart"/>
            <w:r>
              <w:rPr>
                <w:sz w:val="18"/>
              </w:rPr>
              <w:t>factors</w:t>
            </w:r>
            <w:proofErr w:type="gramEnd"/>
            <w:r>
              <w:rPr>
                <w:spacing w:val="-2"/>
                <w:sz w:val="18"/>
              </w:rPr>
              <w:t xml:space="preserve"> </w:t>
            </w:r>
            <w:r>
              <w:rPr>
                <w:sz w:val="18"/>
              </w:rPr>
              <w:t>&amp;</w:t>
            </w:r>
            <w:r>
              <w:rPr>
                <w:spacing w:val="-2"/>
                <w:sz w:val="18"/>
              </w:rPr>
              <w:t xml:space="preserve"> </w:t>
            </w:r>
            <w:r>
              <w:rPr>
                <w:sz w:val="18"/>
              </w:rPr>
              <w:t>risks</w:t>
            </w:r>
            <w:r>
              <w:rPr>
                <w:spacing w:val="-1"/>
                <w:sz w:val="18"/>
              </w:rPr>
              <w:t xml:space="preserve"> </w:t>
            </w:r>
            <w:r>
              <w:rPr>
                <w:sz w:val="18"/>
              </w:rPr>
              <w:t>before</w:t>
            </w:r>
            <w:r>
              <w:rPr>
                <w:spacing w:val="-3"/>
                <w:sz w:val="18"/>
              </w:rPr>
              <w:t xml:space="preserve"> </w:t>
            </w:r>
            <w:r>
              <w:rPr>
                <w:sz w:val="18"/>
              </w:rPr>
              <w:t>taking</w:t>
            </w:r>
            <w:r>
              <w:rPr>
                <w:spacing w:val="-2"/>
                <w:sz w:val="18"/>
              </w:rPr>
              <w:t xml:space="preserve"> </w:t>
            </w:r>
            <w:r>
              <w:rPr>
                <w:sz w:val="18"/>
              </w:rPr>
              <w:t>any</w:t>
            </w:r>
            <w:r>
              <w:rPr>
                <w:spacing w:val="-4"/>
                <w:sz w:val="18"/>
              </w:rPr>
              <w:t xml:space="preserve"> </w:t>
            </w:r>
            <w:r>
              <w:rPr>
                <w:sz w:val="18"/>
              </w:rPr>
              <w:t>business</w:t>
            </w:r>
            <w:r>
              <w:rPr>
                <w:spacing w:val="-1"/>
                <w:sz w:val="18"/>
              </w:rPr>
              <w:t xml:space="preserve"> </w:t>
            </w:r>
            <w:r>
              <w:rPr>
                <w:sz w:val="18"/>
              </w:rPr>
              <w:t>decision</w:t>
            </w:r>
            <w:r>
              <w:rPr>
                <w:spacing w:val="-2"/>
                <w:sz w:val="18"/>
              </w:rPr>
              <w:t xml:space="preserve"> </w:t>
            </w:r>
            <w:r>
              <w:rPr>
                <w:sz w:val="18"/>
              </w:rPr>
              <w:t>based</w:t>
            </w:r>
            <w:r>
              <w:rPr>
                <w:spacing w:val="-3"/>
                <w:sz w:val="18"/>
              </w:rPr>
              <w:t xml:space="preserve"> </w:t>
            </w:r>
            <w:r>
              <w:rPr>
                <w:sz w:val="18"/>
              </w:rPr>
              <w:t>on</w:t>
            </w:r>
            <w:r>
              <w:rPr>
                <w:spacing w:val="-4"/>
                <w:sz w:val="18"/>
              </w:rPr>
              <w:t xml:space="preserve"> </w:t>
            </w:r>
            <w:r>
              <w:rPr>
                <w:sz w:val="18"/>
              </w:rPr>
              <w:t>the</w:t>
            </w:r>
            <w:r>
              <w:rPr>
                <w:spacing w:val="-4"/>
                <w:sz w:val="18"/>
              </w:rPr>
              <w:t xml:space="preserve"> </w:t>
            </w:r>
            <w:r>
              <w:rPr>
                <w:sz w:val="18"/>
              </w:rPr>
              <w:t>content</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report.</w:t>
            </w:r>
          </w:p>
        </w:tc>
      </w:tr>
      <w:tr w:rsidR="00FF586F" w:rsidTr="00FF586F">
        <w:trPr>
          <w:trHeight w:val="448"/>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06" w:lineRule="exact"/>
              <w:ind w:left="129"/>
              <w:rPr>
                <w:sz w:val="18"/>
              </w:rPr>
            </w:pPr>
            <w:r>
              <w:rPr>
                <w:sz w:val="18"/>
              </w:rPr>
              <w:t>All</w:t>
            </w:r>
            <w:r>
              <w:rPr>
                <w:spacing w:val="1"/>
                <w:sz w:val="18"/>
              </w:rPr>
              <w:t xml:space="preserve"> </w:t>
            </w:r>
            <w:r>
              <w:rPr>
                <w:sz w:val="18"/>
              </w:rPr>
              <w:t>Pages</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report</w:t>
            </w:r>
            <w:r>
              <w:rPr>
                <w:spacing w:val="-2"/>
                <w:sz w:val="18"/>
              </w:rPr>
              <w:t xml:space="preserve"> </w:t>
            </w:r>
            <w:r>
              <w:rPr>
                <w:sz w:val="18"/>
              </w:rPr>
              <w:t>including</w:t>
            </w:r>
            <w:r>
              <w:rPr>
                <w:spacing w:val="1"/>
                <w:sz w:val="18"/>
              </w:rPr>
              <w:t xml:space="preserve"> </w:t>
            </w:r>
            <w:r>
              <w:rPr>
                <w:sz w:val="18"/>
              </w:rPr>
              <w:t>annexures</w:t>
            </w:r>
            <w:r>
              <w:rPr>
                <w:spacing w:val="1"/>
                <w:sz w:val="18"/>
              </w:rPr>
              <w:t xml:space="preserve"> </w:t>
            </w:r>
            <w:r>
              <w:rPr>
                <w:sz w:val="18"/>
              </w:rPr>
              <w:t>are</w:t>
            </w:r>
            <w:r>
              <w:rPr>
                <w:spacing w:val="-1"/>
                <w:sz w:val="18"/>
              </w:rPr>
              <w:t xml:space="preserve"> </w:t>
            </w:r>
            <w:r>
              <w:rPr>
                <w:sz w:val="18"/>
              </w:rPr>
              <w:t>signed</w:t>
            </w:r>
            <w:r>
              <w:rPr>
                <w:spacing w:val="-2"/>
                <w:sz w:val="18"/>
              </w:rPr>
              <w:t xml:space="preserve"> </w:t>
            </w:r>
            <w:r>
              <w:rPr>
                <w:sz w:val="18"/>
              </w:rPr>
              <w:t>and</w:t>
            </w:r>
            <w:r>
              <w:rPr>
                <w:spacing w:val="-2"/>
                <w:sz w:val="18"/>
              </w:rPr>
              <w:t xml:space="preserve"> </w:t>
            </w:r>
            <w:r>
              <w:rPr>
                <w:sz w:val="18"/>
              </w:rPr>
              <w:t>stamped</w:t>
            </w:r>
            <w:r>
              <w:rPr>
                <w:spacing w:val="1"/>
                <w:sz w:val="18"/>
              </w:rPr>
              <w:t xml:space="preserve"> </w:t>
            </w:r>
            <w:r>
              <w:rPr>
                <w:sz w:val="18"/>
              </w:rPr>
              <w:t>from</w:t>
            </w:r>
            <w:r>
              <w:rPr>
                <w:spacing w:val="-1"/>
                <w:sz w:val="18"/>
              </w:rPr>
              <w:t xml:space="preserve"> </w:t>
            </w:r>
            <w:r>
              <w:rPr>
                <w:sz w:val="18"/>
              </w:rPr>
              <w:t>our</w:t>
            </w:r>
            <w:r>
              <w:rPr>
                <w:spacing w:val="-2"/>
                <w:sz w:val="18"/>
              </w:rPr>
              <w:t xml:space="preserve"> </w:t>
            </w:r>
            <w:r>
              <w:rPr>
                <w:sz w:val="18"/>
              </w:rPr>
              <w:t>office.</w:t>
            </w:r>
            <w:r>
              <w:rPr>
                <w:spacing w:val="1"/>
                <w:sz w:val="18"/>
              </w:rPr>
              <w:t xml:space="preserve"> </w:t>
            </w:r>
            <w:r>
              <w:rPr>
                <w:sz w:val="18"/>
              </w:rPr>
              <w:t>In</w:t>
            </w:r>
            <w:r>
              <w:rPr>
                <w:spacing w:val="-2"/>
                <w:sz w:val="18"/>
              </w:rPr>
              <w:t xml:space="preserve"> </w:t>
            </w:r>
            <w:r>
              <w:rPr>
                <w:sz w:val="18"/>
              </w:rPr>
              <w:t>case</w:t>
            </w:r>
            <w:r>
              <w:rPr>
                <w:spacing w:val="-2"/>
                <w:sz w:val="18"/>
              </w:rPr>
              <w:t xml:space="preserve"> </w:t>
            </w:r>
            <w:r>
              <w:rPr>
                <w:sz w:val="18"/>
              </w:rPr>
              <w:t>any</w:t>
            </w:r>
            <w:r>
              <w:rPr>
                <w:spacing w:val="-1"/>
                <w:sz w:val="18"/>
              </w:rPr>
              <w:t xml:space="preserve"> </w:t>
            </w:r>
            <w:r>
              <w:rPr>
                <w:sz w:val="18"/>
              </w:rPr>
              <w:t>paper</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report</w:t>
            </w:r>
            <w:r>
              <w:rPr>
                <w:spacing w:val="-2"/>
                <w:sz w:val="18"/>
              </w:rPr>
              <w:t xml:space="preserve"> </w:t>
            </w:r>
            <w:r>
              <w:rPr>
                <w:sz w:val="18"/>
              </w:rPr>
              <w:t>is</w:t>
            </w:r>
            <w:r>
              <w:rPr>
                <w:spacing w:val="1"/>
                <w:sz w:val="18"/>
              </w:rPr>
              <w:t xml:space="preserve"> </w:t>
            </w:r>
            <w:r>
              <w:rPr>
                <w:sz w:val="18"/>
              </w:rPr>
              <w:t>without</w:t>
            </w:r>
            <w:r>
              <w:rPr>
                <w:spacing w:val="-2"/>
                <w:sz w:val="18"/>
              </w:rPr>
              <w:t xml:space="preserve"> </w:t>
            </w:r>
            <w:r>
              <w:rPr>
                <w:sz w:val="18"/>
              </w:rPr>
              <w:t>stamp</w:t>
            </w:r>
          </w:p>
          <w:p w:rsidR="00FF586F" w:rsidRDefault="00FF586F" w:rsidP="00AD0720">
            <w:pPr>
              <w:pStyle w:val="TableParagraph"/>
              <w:spacing w:before="16" w:line="206" w:lineRule="exact"/>
              <w:ind w:left="129"/>
              <w:rPr>
                <w:sz w:val="18"/>
              </w:rPr>
            </w:pPr>
            <w:r>
              <w:rPr>
                <w:sz w:val="18"/>
              </w:rPr>
              <w:t>&amp;</w:t>
            </w:r>
            <w:r>
              <w:rPr>
                <w:spacing w:val="-2"/>
                <w:sz w:val="18"/>
              </w:rPr>
              <w:t xml:space="preserve"> </w:t>
            </w:r>
            <w:r>
              <w:rPr>
                <w:sz w:val="18"/>
              </w:rPr>
              <w:t>signature</w:t>
            </w:r>
            <w:r>
              <w:rPr>
                <w:spacing w:val="-2"/>
                <w:sz w:val="18"/>
              </w:rPr>
              <w:t xml:space="preserve"> </w:t>
            </w:r>
            <w:r>
              <w:rPr>
                <w:sz w:val="18"/>
              </w:rPr>
              <w:t>then</w:t>
            </w:r>
            <w:r>
              <w:rPr>
                <w:spacing w:val="-1"/>
                <w:sz w:val="18"/>
              </w:rPr>
              <w:t xml:space="preserve"> </w:t>
            </w:r>
            <w:r>
              <w:rPr>
                <w:sz w:val="18"/>
              </w:rPr>
              <w:t>this</w:t>
            </w:r>
            <w:r>
              <w:rPr>
                <w:spacing w:val="-3"/>
                <w:sz w:val="18"/>
              </w:rPr>
              <w:t xml:space="preserve"> </w:t>
            </w:r>
            <w:r>
              <w:rPr>
                <w:sz w:val="18"/>
              </w:rPr>
              <w:t>should</w:t>
            </w:r>
            <w:r>
              <w:rPr>
                <w:spacing w:val="-3"/>
                <w:sz w:val="18"/>
              </w:rPr>
              <w:t xml:space="preserve"> </w:t>
            </w:r>
            <w:r>
              <w:rPr>
                <w:sz w:val="18"/>
              </w:rPr>
              <w:t>not</w:t>
            </w:r>
            <w:r>
              <w:rPr>
                <w:spacing w:val="-2"/>
                <w:sz w:val="18"/>
              </w:rPr>
              <w:t xml:space="preserve"> </w:t>
            </w:r>
            <w:r>
              <w:rPr>
                <w:sz w:val="18"/>
              </w:rPr>
              <w:t>be</w:t>
            </w:r>
            <w:r>
              <w:rPr>
                <w:spacing w:val="-4"/>
                <w:sz w:val="18"/>
              </w:rPr>
              <w:t xml:space="preserve"> </w:t>
            </w:r>
            <w:r>
              <w:rPr>
                <w:sz w:val="18"/>
              </w:rPr>
              <w:t>considered</w:t>
            </w:r>
            <w:r>
              <w:rPr>
                <w:spacing w:val="-3"/>
                <w:sz w:val="18"/>
              </w:rPr>
              <w:t xml:space="preserve"> </w:t>
            </w:r>
            <w:r>
              <w:rPr>
                <w:sz w:val="18"/>
              </w:rPr>
              <w:t>a</w:t>
            </w:r>
            <w:r>
              <w:rPr>
                <w:spacing w:val="-2"/>
                <w:sz w:val="18"/>
              </w:rPr>
              <w:t xml:space="preserve"> </w:t>
            </w:r>
            <w:r>
              <w:rPr>
                <w:sz w:val="18"/>
              </w:rPr>
              <w:t>valid</w:t>
            </w:r>
            <w:r>
              <w:rPr>
                <w:spacing w:val="-1"/>
                <w:sz w:val="18"/>
              </w:rPr>
              <w:t xml:space="preserve"> </w:t>
            </w:r>
            <w:r>
              <w:rPr>
                <w:sz w:val="18"/>
              </w:rPr>
              <w:t>paper</w:t>
            </w:r>
            <w:r>
              <w:rPr>
                <w:spacing w:val="-5"/>
                <w:sz w:val="18"/>
              </w:rPr>
              <w:t xml:space="preserve"> </w:t>
            </w:r>
            <w:r>
              <w:rPr>
                <w:sz w:val="18"/>
              </w:rPr>
              <w:t>issued</w:t>
            </w:r>
            <w:r>
              <w:rPr>
                <w:spacing w:val="-3"/>
                <w:sz w:val="18"/>
              </w:rPr>
              <w:t xml:space="preserve"> </w:t>
            </w:r>
            <w:r>
              <w:rPr>
                <w:sz w:val="18"/>
              </w:rPr>
              <w:t>from</w:t>
            </w:r>
            <w:r>
              <w:rPr>
                <w:spacing w:val="-4"/>
                <w:sz w:val="18"/>
              </w:rPr>
              <w:t xml:space="preserve"> </w:t>
            </w:r>
            <w:r>
              <w:rPr>
                <w:sz w:val="18"/>
              </w:rPr>
              <w:t>this</w:t>
            </w:r>
            <w:r>
              <w:rPr>
                <w:spacing w:val="-1"/>
                <w:sz w:val="18"/>
              </w:rPr>
              <w:t xml:space="preserve"> </w:t>
            </w:r>
            <w:r>
              <w:rPr>
                <w:sz w:val="18"/>
              </w:rPr>
              <w:t>office.</w:t>
            </w:r>
          </w:p>
        </w:tc>
      </w:tr>
      <w:tr w:rsidR="00FF586F" w:rsidTr="00FF586F">
        <w:trPr>
          <w:trHeight w:val="669"/>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59" w:lineRule="auto"/>
              <w:ind w:left="105"/>
              <w:rPr>
                <w:sz w:val="18"/>
              </w:rPr>
            </w:pPr>
            <w:r>
              <w:rPr>
                <w:sz w:val="18"/>
              </w:rPr>
              <w:t>As</w:t>
            </w:r>
            <w:r>
              <w:rPr>
                <w:spacing w:val="6"/>
                <w:sz w:val="18"/>
              </w:rPr>
              <w:t xml:space="preserve"> </w:t>
            </w:r>
            <w:r>
              <w:rPr>
                <w:sz w:val="18"/>
              </w:rPr>
              <w:t>per</w:t>
            </w:r>
            <w:r>
              <w:rPr>
                <w:spacing w:val="4"/>
                <w:sz w:val="18"/>
              </w:rPr>
              <w:t xml:space="preserve"> </w:t>
            </w:r>
            <w:r>
              <w:rPr>
                <w:sz w:val="18"/>
              </w:rPr>
              <w:t>IBA</w:t>
            </w:r>
            <w:r>
              <w:rPr>
                <w:spacing w:val="6"/>
                <w:sz w:val="18"/>
              </w:rPr>
              <w:t xml:space="preserve"> </w:t>
            </w:r>
            <w:r>
              <w:rPr>
                <w:sz w:val="18"/>
              </w:rPr>
              <w:t>Guidelines</w:t>
            </w:r>
            <w:r>
              <w:rPr>
                <w:spacing w:val="6"/>
                <w:sz w:val="18"/>
              </w:rPr>
              <w:t xml:space="preserve"> </w:t>
            </w:r>
            <w:r>
              <w:rPr>
                <w:sz w:val="18"/>
              </w:rPr>
              <w:t>&amp;</w:t>
            </w:r>
            <w:r>
              <w:rPr>
                <w:spacing w:val="6"/>
                <w:sz w:val="18"/>
              </w:rPr>
              <w:t xml:space="preserve"> </w:t>
            </w:r>
            <w:r>
              <w:rPr>
                <w:sz w:val="18"/>
              </w:rPr>
              <w:t>Bank</w:t>
            </w:r>
            <w:r>
              <w:rPr>
                <w:spacing w:val="4"/>
                <w:sz w:val="18"/>
              </w:rPr>
              <w:t xml:space="preserve"> </w:t>
            </w:r>
            <w:r>
              <w:rPr>
                <w:sz w:val="18"/>
              </w:rPr>
              <w:t>Policy,</w:t>
            </w:r>
            <w:r>
              <w:rPr>
                <w:spacing w:val="6"/>
                <w:sz w:val="18"/>
              </w:rPr>
              <w:t xml:space="preserve"> </w:t>
            </w:r>
            <w:r>
              <w:rPr>
                <w:sz w:val="18"/>
              </w:rPr>
              <w:t>in</w:t>
            </w:r>
            <w:r>
              <w:rPr>
                <w:spacing w:val="4"/>
                <w:sz w:val="18"/>
              </w:rPr>
              <w:t xml:space="preserve"> </w:t>
            </w:r>
            <w:r>
              <w:rPr>
                <w:sz w:val="18"/>
              </w:rPr>
              <w:t>case</w:t>
            </w:r>
            <w:r>
              <w:rPr>
                <w:spacing w:val="4"/>
                <w:sz w:val="18"/>
              </w:rPr>
              <w:t xml:space="preserve"> </w:t>
            </w:r>
            <w:r>
              <w:rPr>
                <w:sz w:val="18"/>
              </w:rPr>
              <w:t>the</w:t>
            </w:r>
            <w:r>
              <w:rPr>
                <w:spacing w:val="3"/>
                <w:sz w:val="18"/>
              </w:rPr>
              <w:t xml:space="preserve"> </w:t>
            </w:r>
            <w:r>
              <w:rPr>
                <w:sz w:val="18"/>
              </w:rPr>
              <w:t>valuation</w:t>
            </w:r>
            <w:r>
              <w:rPr>
                <w:spacing w:val="4"/>
                <w:sz w:val="18"/>
              </w:rPr>
              <w:t xml:space="preserve"> </w:t>
            </w:r>
            <w:r>
              <w:rPr>
                <w:sz w:val="18"/>
              </w:rPr>
              <w:t>report</w:t>
            </w:r>
            <w:r>
              <w:rPr>
                <w:spacing w:val="4"/>
                <w:sz w:val="18"/>
              </w:rPr>
              <w:t xml:space="preserve"> </w:t>
            </w:r>
            <w:r>
              <w:rPr>
                <w:sz w:val="18"/>
              </w:rPr>
              <w:t>submitted</w:t>
            </w:r>
            <w:r>
              <w:rPr>
                <w:spacing w:val="3"/>
                <w:sz w:val="18"/>
              </w:rPr>
              <w:t xml:space="preserve"> </w:t>
            </w:r>
            <w:r>
              <w:rPr>
                <w:sz w:val="18"/>
              </w:rPr>
              <w:t>by</w:t>
            </w:r>
            <w:r>
              <w:rPr>
                <w:spacing w:val="5"/>
                <w:sz w:val="18"/>
              </w:rPr>
              <w:t xml:space="preserve"> </w:t>
            </w:r>
            <w:r>
              <w:rPr>
                <w:sz w:val="18"/>
              </w:rPr>
              <w:t>the</w:t>
            </w:r>
            <w:r>
              <w:rPr>
                <w:spacing w:val="4"/>
                <w:sz w:val="18"/>
              </w:rPr>
              <w:t xml:space="preserve"> </w:t>
            </w:r>
            <w:r>
              <w:rPr>
                <w:sz w:val="18"/>
              </w:rPr>
              <w:t>valuer</w:t>
            </w:r>
            <w:r>
              <w:rPr>
                <w:spacing w:val="3"/>
                <w:sz w:val="18"/>
              </w:rPr>
              <w:t xml:space="preserve"> </w:t>
            </w:r>
            <w:r>
              <w:rPr>
                <w:sz w:val="18"/>
              </w:rPr>
              <w:t>is</w:t>
            </w:r>
            <w:r>
              <w:rPr>
                <w:spacing w:val="7"/>
                <w:sz w:val="18"/>
              </w:rPr>
              <w:t xml:space="preserve"> </w:t>
            </w:r>
            <w:r>
              <w:rPr>
                <w:sz w:val="18"/>
              </w:rPr>
              <w:t>not</w:t>
            </w:r>
            <w:r>
              <w:rPr>
                <w:spacing w:val="6"/>
                <w:sz w:val="18"/>
              </w:rPr>
              <w:t xml:space="preserve"> </w:t>
            </w:r>
            <w:r>
              <w:rPr>
                <w:sz w:val="18"/>
              </w:rPr>
              <w:t>in</w:t>
            </w:r>
            <w:r>
              <w:rPr>
                <w:spacing w:val="5"/>
                <w:sz w:val="18"/>
              </w:rPr>
              <w:t xml:space="preserve"> </w:t>
            </w:r>
            <w:r>
              <w:rPr>
                <w:sz w:val="18"/>
              </w:rPr>
              <w:t>order,</w:t>
            </w:r>
            <w:r>
              <w:rPr>
                <w:spacing w:val="6"/>
                <w:sz w:val="18"/>
              </w:rPr>
              <w:t xml:space="preserve"> </w:t>
            </w:r>
            <w:r>
              <w:rPr>
                <w:sz w:val="18"/>
              </w:rPr>
              <w:t>the</w:t>
            </w:r>
            <w:r>
              <w:rPr>
                <w:spacing w:val="4"/>
                <w:sz w:val="18"/>
              </w:rPr>
              <w:t xml:space="preserve"> </w:t>
            </w:r>
            <w:r>
              <w:rPr>
                <w:sz w:val="18"/>
              </w:rPr>
              <w:t>banks</w:t>
            </w:r>
            <w:r>
              <w:rPr>
                <w:spacing w:val="4"/>
                <w:sz w:val="18"/>
              </w:rPr>
              <w:t xml:space="preserve"> </w:t>
            </w:r>
            <w:r>
              <w:rPr>
                <w:sz w:val="18"/>
              </w:rPr>
              <w:t>/</w:t>
            </w:r>
            <w:r>
              <w:rPr>
                <w:spacing w:val="6"/>
                <w:sz w:val="18"/>
              </w:rPr>
              <w:t xml:space="preserve"> </w:t>
            </w:r>
            <w:r>
              <w:rPr>
                <w:sz w:val="18"/>
              </w:rPr>
              <w:t>FIs</w:t>
            </w:r>
            <w:r>
              <w:rPr>
                <w:spacing w:val="5"/>
                <w:sz w:val="18"/>
              </w:rPr>
              <w:t xml:space="preserve"> </w:t>
            </w:r>
            <w:r>
              <w:rPr>
                <w:sz w:val="18"/>
              </w:rPr>
              <w:t>shall</w:t>
            </w:r>
            <w:r>
              <w:rPr>
                <w:spacing w:val="6"/>
                <w:sz w:val="18"/>
              </w:rPr>
              <w:t xml:space="preserve"> </w:t>
            </w:r>
            <w:r>
              <w:rPr>
                <w:sz w:val="18"/>
              </w:rPr>
              <w:t>bring</w:t>
            </w:r>
            <w:r>
              <w:rPr>
                <w:spacing w:val="1"/>
                <w:sz w:val="18"/>
              </w:rPr>
              <w:t xml:space="preserve"> </w:t>
            </w:r>
            <w:r>
              <w:rPr>
                <w:sz w:val="18"/>
              </w:rPr>
              <w:t>the</w:t>
            </w:r>
            <w:r>
              <w:rPr>
                <w:spacing w:val="3"/>
                <w:sz w:val="18"/>
              </w:rPr>
              <w:t xml:space="preserve"> </w:t>
            </w:r>
            <w:r>
              <w:rPr>
                <w:sz w:val="18"/>
              </w:rPr>
              <w:t>same</w:t>
            </w:r>
            <w:r>
              <w:rPr>
                <w:spacing w:val="3"/>
                <w:sz w:val="18"/>
              </w:rPr>
              <w:t xml:space="preserve"> </w:t>
            </w:r>
            <w:r>
              <w:rPr>
                <w:sz w:val="18"/>
              </w:rPr>
              <w:t>to</w:t>
            </w:r>
            <w:r>
              <w:rPr>
                <w:spacing w:val="4"/>
                <w:sz w:val="18"/>
              </w:rPr>
              <w:t xml:space="preserve"> </w:t>
            </w:r>
            <w:r>
              <w:rPr>
                <w:sz w:val="18"/>
              </w:rPr>
              <w:t>the</w:t>
            </w:r>
            <w:r>
              <w:rPr>
                <w:spacing w:val="1"/>
                <w:sz w:val="18"/>
              </w:rPr>
              <w:t xml:space="preserve"> </w:t>
            </w:r>
            <w:r>
              <w:rPr>
                <w:sz w:val="18"/>
              </w:rPr>
              <w:t>notice</w:t>
            </w:r>
            <w:r>
              <w:rPr>
                <w:spacing w:val="1"/>
                <w:sz w:val="18"/>
              </w:rPr>
              <w:t xml:space="preserve"> </w:t>
            </w:r>
            <w:r>
              <w:rPr>
                <w:sz w:val="18"/>
              </w:rPr>
              <w:t>of</w:t>
            </w:r>
            <w:r>
              <w:rPr>
                <w:spacing w:val="4"/>
                <w:sz w:val="18"/>
              </w:rPr>
              <w:t xml:space="preserve"> </w:t>
            </w:r>
            <w:r>
              <w:rPr>
                <w:sz w:val="18"/>
              </w:rPr>
              <w:t>the</w:t>
            </w:r>
            <w:r>
              <w:rPr>
                <w:spacing w:val="3"/>
                <w:sz w:val="18"/>
              </w:rPr>
              <w:t xml:space="preserve"> </w:t>
            </w:r>
            <w:r>
              <w:rPr>
                <w:sz w:val="18"/>
              </w:rPr>
              <w:t>valuer</w:t>
            </w:r>
            <w:r>
              <w:rPr>
                <w:spacing w:val="4"/>
                <w:sz w:val="18"/>
              </w:rPr>
              <w:t xml:space="preserve"> </w:t>
            </w:r>
            <w:r>
              <w:rPr>
                <w:sz w:val="18"/>
              </w:rPr>
              <w:t>within</w:t>
            </w:r>
            <w:r>
              <w:rPr>
                <w:spacing w:val="3"/>
                <w:sz w:val="18"/>
              </w:rPr>
              <w:t xml:space="preserve"> </w:t>
            </w:r>
            <w:r>
              <w:rPr>
                <w:sz w:val="18"/>
              </w:rPr>
              <w:t>15</w:t>
            </w:r>
            <w:r>
              <w:rPr>
                <w:spacing w:val="1"/>
                <w:sz w:val="18"/>
              </w:rPr>
              <w:t xml:space="preserve"> </w:t>
            </w:r>
            <w:r>
              <w:rPr>
                <w:sz w:val="18"/>
              </w:rPr>
              <w:t>days</w:t>
            </w:r>
            <w:r>
              <w:rPr>
                <w:spacing w:val="2"/>
                <w:sz w:val="18"/>
              </w:rPr>
              <w:t xml:space="preserve"> </w:t>
            </w:r>
            <w:r>
              <w:rPr>
                <w:sz w:val="18"/>
              </w:rPr>
              <w:t>of</w:t>
            </w:r>
            <w:r>
              <w:rPr>
                <w:spacing w:val="3"/>
                <w:sz w:val="18"/>
              </w:rPr>
              <w:t xml:space="preserve"> </w:t>
            </w:r>
            <w:r>
              <w:rPr>
                <w:sz w:val="18"/>
              </w:rPr>
              <w:t>submission</w:t>
            </w:r>
            <w:r>
              <w:rPr>
                <w:spacing w:val="2"/>
                <w:sz w:val="18"/>
              </w:rPr>
              <w:t xml:space="preserve"> </w:t>
            </w:r>
            <w:r>
              <w:rPr>
                <w:sz w:val="18"/>
              </w:rPr>
              <w:t>for</w:t>
            </w:r>
            <w:r>
              <w:rPr>
                <w:spacing w:val="3"/>
                <w:sz w:val="18"/>
              </w:rPr>
              <w:t xml:space="preserve"> </w:t>
            </w:r>
            <w:r>
              <w:rPr>
                <w:sz w:val="18"/>
              </w:rPr>
              <w:t>rectification</w:t>
            </w:r>
            <w:r>
              <w:rPr>
                <w:spacing w:val="3"/>
                <w:sz w:val="18"/>
              </w:rPr>
              <w:t xml:space="preserve"> </w:t>
            </w:r>
            <w:r>
              <w:rPr>
                <w:sz w:val="18"/>
              </w:rPr>
              <w:t>and</w:t>
            </w:r>
            <w:r>
              <w:rPr>
                <w:spacing w:val="4"/>
                <w:sz w:val="18"/>
              </w:rPr>
              <w:t xml:space="preserve"> </w:t>
            </w:r>
            <w:r>
              <w:rPr>
                <w:sz w:val="18"/>
              </w:rPr>
              <w:t>resubmission.</w:t>
            </w:r>
            <w:r>
              <w:rPr>
                <w:spacing w:val="3"/>
                <w:sz w:val="18"/>
              </w:rPr>
              <w:t xml:space="preserve"> </w:t>
            </w:r>
            <w:r>
              <w:rPr>
                <w:sz w:val="18"/>
              </w:rPr>
              <w:t>In</w:t>
            </w:r>
            <w:r>
              <w:rPr>
                <w:spacing w:val="3"/>
                <w:sz w:val="18"/>
              </w:rPr>
              <w:t xml:space="preserve"> </w:t>
            </w:r>
            <w:r>
              <w:rPr>
                <w:sz w:val="18"/>
              </w:rPr>
              <w:t>case</w:t>
            </w:r>
            <w:r>
              <w:rPr>
                <w:spacing w:val="2"/>
                <w:sz w:val="18"/>
              </w:rPr>
              <w:t xml:space="preserve"> </w:t>
            </w:r>
            <w:r>
              <w:rPr>
                <w:sz w:val="18"/>
              </w:rPr>
              <w:t>no</w:t>
            </w:r>
            <w:r>
              <w:rPr>
                <w:spacing w:val="1"/>
                <w:sz w:val="18"/>
              </w:rPr>
              <w:t xml:space="preserve"> </w:t>
            </w:r>
            <w:r>
              <w:rPr>
                <w:sz w:val="18"/>
              </w:rPr>
              <w:t>such</w:t>
            </w:r>
            <w:r>
              <w:rPr>
                <w:spacing w:val="4"/>
                <w:sz w:val="18"/>
              </w:rPr>
              <w:t xml:space="preserve"> </w:t>
            </w:r>
            <w:r>
              <w:rPr>
                <w:sz w:val="18"/>
              </w:rPr>
              <w:t>communication</w:t>
            </w:r>
          </w:p>
          <w:p w:rsidR="00FF586F" w:rsidRDefault="00FF586F" w:rsidP="00AD0720">
            <w:pPr>
              <w:pStyle w:val="TableParagraph"/>
              <w:spacing w:line="203" w:lineRule="exact"/>
              <w:ind w:left="105"/>
              <w:rPr>
                <w:sz w:val="18"/>
              </w:rPr>
            </w:pPr>
            <w:proofErr w:type="gramStart"/>
            <w:r>
              <w:rPr>
                <w:sz w:val="18"/>
              </w:rPr>
              <w:t>is</w:t>
            </w:r>
            <w:proofErr w:type="gramEnd"/>
            <w:r>
              <w:rPr>
                <w:spacing w:val="-2"/>
                <w:sz w:val="18"/>
              </w:rPr>
              <w:t xml:space="preserve"> </w:t>
            </w:r>
            <w:r>
              <w:rPr>
                <w:sz w:val="18"/>
              </w:rPr>
              <w:t>received,</w:t>
            </w:r>
            <w:r>
              <w:rPr>
                <w:spacing w:val="-2"/>
                <w:sz w:val="18"/>
              </w:rPr>
              <w:t xml:space="preserve"> </w:t>
            </w:r>
            <w:r>
              <w:rPr>
                <w:sz w:val="18"/>
              </w:rPr>
              <w:t>it</w:t>
            </w:r>
            <w:r>
              <w:rPr>
                <w:spacing w:val="-4"/>
                <w:sz w:val="18"/>
              </w:rPr>
              <w:t xml:space="preserve"> </w:t>
            </w:r>
            <w:r>
              <w:rPr>
                <w:sz w:val="18"/>
              </w:rPr>
              <w:t>shall</w:t>
            </w:r>
            <w:r>
              <w:rPr>
                <w:spacing w:val="-5"/>
                <w:sz w:val="18"/>
              </w:rPr>
              <w:t xml:space="preserve"> </w:t>
            </w:r>
            <w:r>
              <w:rPr>
                <w:sz w:val="18"/>
              </w:rPr>
              <w:t>be</w:t>
            </w:r>
            <w:r>
              <w:rPr>
                <w:spacing w:val="-2"/>
                <w:sz w:val="18"/>
              </w:rPr>
              <w:t xml:space="preserve"> </w:t>
            </w:r>
            <w:r>
              <w:rPr>
                <w:sz w:val="18"/>
              </w:rPr>
              <w:t>presumed</w:t>
            </w:r>
            <w:r>
              <w:rPr>
                <w:spacing w:val="-2"/>
                <w:sz w:val="18"/>
              </w:rPr>
              <w:t xml:space="preserve"> </w:t>
            </w:r>
            <w:r>
              <w:rPr>
                <w:sz w:val="18"/>
              </w:rPr>
              <w:t>that</w:t>
            </w:r>
            <w:r>
              <w:rPr>
                <w:spacing w:val="-3"/>
                <w:sz w:val="18"/>
              </w:rPr>
              <w:t xml:space="preserve"> </w:t>
            </w:r>
            <w:r>
              <w:rPr>
                <w:sz w:val="18"/>
              </w:rPr>
              <w:t>the</w:t>
            </w:r>
            <w:r>
              <w:rPr>
                <w:spacing w:val="-2"/>
                <w:sz w:val="18"/>
              </w:rPr>
              <w:t xml:space="preserve"> </w:t>
            </w:r>
            <w:r>
              <w:rPr>
                <w:sz w:val="18"/>
              </w:rPr>
              <w:t>valuation</w:t>
            </w:r>
            <w:r>
              <w:rPr>
                <w:spacing w:val="-4"/>
                <w:sz w:val="18"/>
              </w:rPr>
              <w:t xml:space="preserve"> </w:t>
            </w:r>
            <w:r>
              <w:rPr>
                <w:sz w:val="18"/>
              </w:rPr>
              <w:t>report</w:t>
            </w:r>
            <w:r>
              <w:rPr>
                <w:spacing w:val="-3"/>
                <w:sz w:val="18"/>
              </w:rPr>
              <w:t xml:space="preserve"> </w:t>
            </w:r>
            <w:r>
              <w:rPr>
                <w:sz w:val="18"/>
              </w:rPr>
              <w:t>has</w:t>
            </w:r>
            <w:r>
              <w:rPr>
                <w:spacing w:val="-1"/>
                <w:sz w:val="18"/>
              </w:rPr>
              <w:t xml:space="preserve"> </w:t>
            </w:r>
            <w:r>
              <w:rPr>
                <w:sz w:val="18"/>
              </w:rPr>
              <w:t>been</w:t>
            </w:r>
            <w:r>
              <w:rPr>
                <w:spacing w:val="4"/>
                <w:sz w:val="18"/>
              </w:rPr>
              <w:t xml:space="preserve"> </w:t>
            </w:r>
            <w:r>
              <w:rPr>
                <w:sz w:val="18"/>
              </w:rPr>
              <w:t>accepted.</w:t>
            </w:r>
          </w:p>
        </w:tc>
      </w:tr>
      <w:tr w:rsidR="00FF586F" w:rsidTr="00FF586F">
        <w:trPr>
          <w:trHeight w:val="1565"/>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59" w:lineRule="auto"/>
              <w:ind w:left="129" w:right="97"/>
              <w:jc w:val="both"/>
              <w:rPr>
                <w:sz w:val="18"/>
              </w:rPr>
            </w:pPr>
            <w:r>
              <w:rPr>
                <w:rFonts w:ascii="Arial"/>
                <w:b/>
                <w:sz w:val="18"/>
              </w:rPr>
              <w:t xml:space="preserve">Defect Liability Period is 15 DAYS. </w:t>
            </w:r>
            <w:r>
              <w:rPr>
                <w:sz w:val="18"/>
              </w:rPr>
              <w:t>We request the concerned authorized reader of this report to check the contents, data,</w:t>
            </w:r>
            <w:r>
              <w:rPr>
                <w:spacing w:val="1"/>
                <w:sz w:val="18"/>
              </w:rPr>
              <w:t xml:space="preserve"> </w:t>
            </w:r>
            <w:r>
              <w:rPr>
                <w:sz w:val="18"/>
              </w:rPr>
              <w:t>information,</w:t>
            </w:r>
            <w:r>
              <w:rPr>
                <w:spacing w:val="-7"/>
                <w:sz w:val="18"/>
              </w:rPr>
              <w:t xml:space="preserve"> </w:t>
            </w:r>
            <w:r>
              <w:rPr>
                <w:sz w:val="18"/>
              </w:rPr>
              <w:t>and</w:t>
            </w:r>
            <w:r>
              <w:rPr>
                <w:spacing w:val="-7"/>
                <w:sz w:val="18"/>
              </w:rPr>
              <w:t xml:space="preserve"> </w:t>
            </w:r>
            <w:r>
              <w:rPr>
                <w:sz w:val="18"/>
              </w:rPr>
              <w:t>calculations</w:t>
            </w:r>
            <w:r>
              <w:rPr>
                <w:spacing w:val="-6"/>
                <w:sz w:val="18"/>
              </w:rPr>
              <w:t xml:space="preserve"> </w:t>
            </w:r>
            <w:r>
              <w:rPr>
                <w:sz w:val="18"/>
              </w:rPr>
              <w:t>in</w:t>
            </w:r>
            <w:r>
              <w:rPr>
                <w:spacing w:val="-5"/>
                <w:sz w:val="18"/>
              </w:rPr>
              <w:t xml:space="preserve"> </w:t>
            </w:r>
            <w:r>
              <w:rPr>
                <w:sz w:val="18"/>
              </w:rPr>
              <w:t>the</w:t>
            </w:r>
            <w:r>
              <w:rPr>
                <w:spacing w:val="-7"/>
                <w:sz w:val="18"/>
              </w:rPr>
              <w:t xml:space="preserve"> </w:t>
            </w:r>
            <w:r>
              <w:rPr>
                <w:sz w:val="18"/>
              </w:rPr>
              <w:t>report</w:t>
            </w:r>
            <w:r>
              <w:rPr>
                <w:spacing w:val="-6"/>
                <w:sz w:val="18"/>
              </w:rPr>
              <w:t xml:space="preserve"> </w:t>
            </w:r>
            <w:r>
              <w:rPr>
                <w:sz w:val="18"/>
              </w:rPr>
              <w:t>within</w:t>
            </w:r>
            <w:r>
              <w:rPr>
                <w:spacing w:val="-5"/>
                <w:sz w:val="18"/>
              </w:rPr>
              <w:t xml:space="preserve"> </w:t>
            </w:r>
            <w:r>
              <w:rPr>
                <w:sz w:val="18"/>
              </w:rPr>
              <w:t>this</w:t>
            </w:r>
            <w:r>
              <w:rPr>
                <w:spacing w:val="-4"/>
                <w:sz w:val="18"/>
              </w:rPr>
              <w:t xml:space="preserve"> </w:t>
            </w:r>
            <w:r>
              <w:rPr>
                <w:sz w:val="18"/>
              </w:rPr>
              <w:t>period</w:t>
            </w:r>
            <w:r>
              <w:rPr>
                <w:spacing w:val="-6"/>
                <w:sz w:val="18"/>
              </w:rPr>
              <w:t xml:space="preserve"> </w:t>
            </w:r>
            <w:r>
              <w:rPr>
                <w:sz w:val="18"/>
              </w:rPr>
              <w:t>and</w:t>
            </w:r>
            <w:r>
              <w:rPr>
                <w:spacing w:val="-5"/>
                <w:sz w:val="18"/>
              </w:rPr>
              <w:t xml:space="preserve"> </w:t>
            </w:r>
            <w:r>
              <w:rPr>
                <w:sz w:val="18"/>
              </w:rPr>
              <w:t>intimate</w:t>
            </w:r>
            <w:r>
              <w:rPr>
                <w:spacing w:val="-7"/>
                <w:sz w:val="18"/>
              </w:rPr>
              <w:t xml:space="preserve"> </w:t>
            </w:r>
            <w:r>
              <w:rPr>
                <w:sz w:val="18"/>
              </w:rPr>
              <w:t>us</w:t>
            </w:r>
            <w:r>
              <w:rPr>
                <w:spacing w:val="-3"/>
                <w:sz w:val="18"/>
              </w:rPr>
              <w:t xml:space="preserve"> </w:t>
            </w:r>
            <w:r>
              <w:rPr>
                <w:sz w:val="18"/>
              </w:rPr>
              <w:t>in</w:t>
            </w:r>
            <w:r>
              <w:rPr>
                <w:spacing w:val="-5"/>
                <w:sz w:val="18"/>
              </w:rPr>
              <w:t xml:space="preserve"> </w:t>
            </w:r>
            <w:r>
              <w:rPr>
                <w:sz w:val="18"/>
              </w:rPr>
              <w:t>writing</w:t>
            </w:r>
            <w:r>
              <w:rPr>
                <w:spacing w:val="-5"/>
                <w:sz w:val="18"/>
              </w:rPr>
              <w:t xml:space="preserve"> </w:t>
            </w:r>
            <w:r>
              <w:rPr>
                <w:sz w:val="18"/>
              </w:rPr>
              <w:t>at</w:t>
            </w:r>
            <w:r>
              <w:rPr>
                <w:spacing w:val="-1"/>
                <w:sz w:val="18"/>
              </w:rPr>
              <w:t xml:space="preserve"> </w:t>
            </w:r>
            <w:hyperlink r:id="rId41">
              <w:r>
                <w:rPr>
                  <w:rFonts w:ascii="Arial"/>
                  <w:b/>
                  <w:color w:val="0000FF"/>
                  <w:sz w:val="18"/>
                  <w:u w:val="single" w:color="0000FF"/>
                </w:rPr>
                <w:t>valuers@rkassociates.org</w:t>
              </w:r>
              <w:r>
                <w:rPr>
                  <w:rFonts w:ascii="Arial"/>
                  <w:b/>
                  <w:color w:val="0000FF"/>
                  <w:spacing w:val="-5"/>
                  <w:sz w:val="18"/>
                </w:rPr>
                <w:t xml:space="preserve"> </w:t>
              </w:r>
            </w:hyperlink>
            <w:r>
              <w:rPr>
                <w:sz w:val="18"/>
              </w:rPr>
              <w:t>within</w:t>
            </w:r>
            <w:r>
              <w:rPr>
                <w:spacing w:val="-5"/>
                <w:sz w:val="18"/>
              </w:rPr>
              <w:t xml:space="preserve"> </w:t>
            </w:r>
            <w:r>
              <w:rPr>
                <w:sz w:val="18"/>
              </w:rPr>
              <w:t>15</w:t>
            </w:r>
            <w:r>
              <w:rPr>
                <w:spacing w:val="-7"/>
                <w:sz w:val="18"/>
              </w:rPr>
              <w:t xml:space="preserve"> </w:t>
            </w:r>
            <w:r>
              <w:rPr>
                <w:sz w:val="18"/>
              </w:rPr>
              <w:t>days</w:t>
            </w:r>
            <w:r>
              <w:rPr>
                <w:spacing w:val="-6"/>
                <w:sz w:val="18"/>
              </w:rPr>
              <w:t xml:space="preserve"> </w:t>
            </w:r>
            <w:r>
              <w:rPr>
                <w:sz w:val="18"/>
              </w:rPr>
              <w:t>of</w:t>
            </w:r>
            <w:r>
              <w:rPr>
                <w:spacing w:val="-48"/>
                <w:sz w:val="18"/>
              </w:rPr>
              <w:t xml:space="preserve"> </w:t>
            </w:r>
            <w:r>
              <w:rPr>
                <w:sz w:val="18"/>
              </w:rPr>
              <w:t>report delivery, if any corrections are required or in case of any other concern with the contents or opinion mentioned in the report. If</w:t>
            </w:r>
            <w:r>
              <w:rPr>
                <w:spacing w:val="1"/>
                <w:sz w:val="18"/>
              </w:rPr>
              <w:t xml:space="preserve"> </w:t>
            </w:r>
            <w:r>
              <w:rPr>
                <w:sz w:val="18"/>
              </w:rPr>
              <w:t>no intimation is received within 15 (Fifteen) days in writing from the date of issuance of the report, then it shall be considered that the</w:t>
            </w:r>
            <w:r>
              <w:rPr>
                <w:spacing w:val="-48"/>
                <w:sz w:val="18"/>
              </w:rPr>
              <w:t xml:space="preserve"> </w:t>
            </w:r>
            <w:r>
              <w:rPr>
                <w:sz w:val="18"/>
              </w:rPr>
              <w:t>report</w:t>
            </w:r>
            <w:r>
              <w:rPr>
                <w:spacing w:val="-6"/>
                <w:sz w:val="18"/>
              </w:rPr>
              <w:t xml:space="preserve"> </w:t>
            </w:r>
            <w:r>
              <w:rPr>
                <w:sz w:val="18"/>
              </w:rPr>
              <w:t>is</w:t>
            </w:r>
            <w:r>
              <w:rPr>
                <w:spacing w:val="-5"/>
                <w:sz w:val="18"/>
              </w:rPr>
              <w:t xml:space="preserve"> </w:t>
            </w:r>
            <w:r>
              <w:rPr>
                <w:sz w:val="18"/>
              </w:rPr>
              <w:t>complete</w:t>
            </w:r>
            <w:r>
              <w:rPr>
                <w:spacing w:val="-4"/>
                <w:sz w:val="18"/>
              </w:rPr>
              <w:t xml:space="preserve"> </w:t>
            </w:r>
            <w:r>
              <w:rPr>
                <w:sz w:val="18"/>
              </w:rPr>
              <w:t>in</w:t>
            </w:r>
            <w:r>
              <w:rPr>
                <w:spacing w:val="-4"/>
                <w:sz w:val="18"/>
              </w:rPr>
              <w:t xml:space="preserve"> </w:t>
            </w:r>
            <w:r>
              <w:rPr>
                <w:sz w:val="18"/>
              </w:rPr>
              <w:t>all</w:t>
            </w:r>
            <w:r>
              <w:rPr>
                <w:spacing w:val="-3"/>
                <w:sz w:val="18"/>
              </w:rPr>
              <w:t xml:space="preserve"> </w:t>
            </w:r>
            <w:r>
              <w:rPr>
                <w:sz w:val="18"/>
              </w:rPr>
              <w:t>respect</w:t>
            </w:r>
            <w:r>
              <w:rPr>
                <w:spacing w:val="-4"/>
                <w:sz w:val="18"/>
              </w:rPr>
              <w:t xml:space="preserve"> </w:t>
            </w:r>
            <w:r>
              <w:rPr>
                <w:sz w:val="18"/>
              </w:rPr>
              <w:t>and</w:t>
            </w:r>
            <w:r>
              <w:rPr>
                <w:spacing w:val="-5"/>
                <w:sz w:val="18"/>
              </w:rPr>
              <w:t xml:space="preserve"> </w:t>
            </w:r>
            <w:r>
              <w:rPr>
                <w:sz w:val="18"/>
              </w:rPr>
              <w:t>has</w:t>
            </w:r>
            <w:r>
              <w:rPr>
                <w:spacing w:val="-6"/>
                <w:sz w:val="18"/>
              </w:rPr>
              <w:t xml:space="preserve"> </w:t>
            </w:r>
            <w:r>
              <w:rPr>
                <w:sz w:val="18"/>
              </w:rPr>
              <w:t>been</w:t>
            </w:r>
            <w:r>
              <w:rPr>
                <w:spacing w:val="-3"/>
                <w:sz w:val="18"/>
              </w:rPr>
              <w:t xml:space="preserve"> </w:t>
            </w:r>
            <w:r>
              <w:rPr>
                <w:sz w:val="18"/>
              </w:rPr>
              <w:t>accepted</w:t>
            </w:r>
            <w:r>
              <w:rPr>
                <w:spacing w:val="-6"/>
                <w:sz w:val="18"/>
              </w:rPr>
              <w:t xml:space="preserve"> </w:t>
            </w:r>
            <w:r>
              <w:rPr>
                <w:sz w:val="18"/>
              </w:rPr>
              <w:t>by</w:t>
            </w:r>
            <w:r>
              <w:rPr>
                <w:spacing w:val="-5"/>
                <w:sz w:val="18"/>
              </w:rPr>
              <w:t xml:space="preserve"> </w:t>
            </w:r>
            <w:r>
              <w:rPr>
                <w:sz w:val="18"/>
              </w:rPr>
              <w:t>the</w:t>
            </w:r>
            <w:r>
              <w:rPr>
                <w:spacing w:val="-4"/>
                <w:sz w:val="18"/>
              </w:rPr>
              <w:t xml:space="preserve"> </w:t>
            </w:r>
            <w:r>
              <w:rPr>
                <w:sz w:val="18"/>
              </w:rPr>
              <w:t>client</w:t>
            </w:r>
            <w:r>
              <w:rPr>
                <w:spacing w:val="-6"/>
                <w:sz w:val="18"/>
              </w:rPr>
              <w:t xml:space="preserve"> </w:t>
            </w:r>
            <w:proofErr w:type="spellStart"/>
            <w:r>
              <w:rPr>
                <w:sz w:val="18"/>
              </w:rPr>
              <w:t>upto</w:t>
            </w:r>
            <w:proofErr w:type="spellEnd"/>
            <w:r>
              <w:rPr>
                <w:spacing w:val="-4"/>
                <w:sz w:val="18"/>
              </w:rPr>
              <w:t xml:space="preserve"> </w:t>
            </w:r>
            <w:r>
              <w:rPr>
                <w:sz w:val="18"/>
              </w:rPr>
              <w:t>their</w:t>
            </w:r>
            <w:r>
              <w:rPr>
                <w:spacing w:val="-3"/>
                <w:sz w:val="18"/>
              </w:rPr>
              <w:t xml:space="preserve"> </w:t>
            </w:r>
            <w:r>
              <w:rPr>
                <w:sz w:val="18"/>
              </w:rPr>
              <w:t>satisfaction</w:t>
            </w:r>
            <w:r>
              <w:rPr>
                <w:spacing w:val="-6"/>
                <w:sz w:val="18"/>
              </w:rPr>
              <w:t xml:space="preserve"> </w:t>
            </w:r>
            <w:r>
              <w:rPr>
                <w:sz w:val="18"/>
              </w:rPr>
              <w:t>&amp;</w:t>
            </w:r>
            <w:r>
              <w:rPr>
                <w:spacing w:val="-4"/>
                <w:sz w:val="18"/>
              </w:rPr>
              <w:t xml:space="preserve"> </w:t>
            </w:r>
            <w:r>
              <w:rPr>
                <w:sz w:val="18"/>
              </w:rPr>
              <w:t>use</w:t>
            </w:r>
            <w:r>
              <w:rPr>
                <w:spacing w:val="-6"/>
                <w:sz w:val="18"/>
              </w:rPr>
              <w:t xml:space="preserve"> </w:t>
            </w:r>
            <w:r>
              <w:rPr>
                <w:sz w:val="18"/>
              </w:rPr>
              <w:t>and</w:t>
            </w:r>
            <w:r>
              <w:rPr>
                <w:spacing w:val="-5"/>
                <w:sz w:val="18"/>
              </w:rPr>
              <w:t xml:space="preserve"> </w:t>
            </w:r>
            <w:r>
              <w:rPr>
                <w:sz w:val="18"/>
              </w:rPr>
              <w:t>further</w:t>
            </w:r>
            <w:r>
              <w:rPr>
                <w:spacing w:val="-4"/>
                <w:sz w:val="18"/>
              </w:rPr>
              <w:t xml:space="preserve"> </w:t>
            </w:r>
            <w:r>
              <w:rPr>
                <w:sz w:val="18"/>
              </w:rPr>
              <w:t>to</w:t>
            </w:r>
            <w:r>
              <w:rPr>
                <w:spacing w:val="-3"/>
                <w:sz w:val="18"/>
              </w:rPr>
              <w:t xml:space="preserve"> </w:t>
            </w:r>
            <w:r>
              <w:rPr>
                <w:sz w:val="18"/>
              </w:rPr>
              <w:t>which</w:t>
            </w:r>
            <w:r>
              <w:rPr>
                <w:spacing w:val="-4"/>
                <w:sz w:val="18"/>
              </w:rPr>
              <w:t xml:space="preserve"> </w:t>
            </w:r>
            <w:r>
              <w:rPr>
                <w:sz w:val="18"/>
              </w:rPr>
              <w:t>R.K</w:t>
            </w:r>
            <w:r>
              <w:rPr>
                <w:spacing w:val="4"/>
                <w:sz w:val="18"/>
              </w:rPr>
              <w:t xml:space="preserve"> </w:t>
            </w:r>
            <w:r>
              <w:rPr>
                <w:sz w:val="18"/>
              </w:rPr>
              <w:t>Associates</w:t>
            </w:r>
            <w:r>
              <w:rPr>
                <w:spacing w:val="-48"/>
                <w:sz w:val="18"/>
              </w:rPr>
              <w:t xml:space="preserve"> </w:t>
            </w:r>
            <w:r>
              <w:rPr>
                <w:sz w:val="18"/>
              </w:rPr>
              <w:t>shall</w:t>
            </w:r>
            <w:r>
              <w:rPr>
                <w:spacing w:val="10"/>
                <w:sz w:val="18"/>
              </w:rPr>
              <w:t xml:space="preserve"> </w:t>
            </w:r>
            <w:r>
              <w:rPr>
                <w:sz w:val="18"/>
              </w:rPr>
              <w:t>not</w:t>
            </w:r>
            <w:r>
              <w:rPr>
                <w:spacing w:val="10"/>
                <w:sz w:val="18"/>
              </w:rPr>
              <w:t xml:space="preserve"> </w:t>
            </w:r>
            <w:r>
              <w:rPr>
                <w:sz w:val="18"/>
              </w:rPr>
              <w:t>be</w:t>
            </w:r>
            <w:r>
              <w:rPr>
                <w:spacing w:val="9"/>
                <w:sz w:val="18"/>
              </w:rPr>
              <w:t xml:space="preserve"> </w:t>
            </w:r>
            <w:r>
              <w:rPr>
                <w:sz w:val="18"/>
              </w:rPr>
              <w:t>held</w:t>
            </w:r>
            <w:r>
              <w:rPr>
                <w:spacing w:val="10"/>
                <w:sz w:val="18"/>
              </w:rPr>
              <w:t xml:space="preserve"> </w:t>
            </w:r>
            <w:r>
              <w:rPr>
                <w:sz w:val="18"/>
              </w:rPr>
              <w:t>responsible</w:t>
            </w:r>
            <w:r>
              <w:rPr>
                <w:spacing w:val="9"/>
                <w:sz w:val="18"/>
              </w:rPr>
              <w:t xml:space="preserve"> </w:t>
            </w:r>
            <w:r>
              <w:rPr>
                <w:sz w:val="18"/>
              </w:rPr>
              <w:t>in</w:t>
            </w:r>
            <w:r>
              <w:rPr>
                <w:spacing w:val="10"/>
                <w:sz w:val="18"/>
              </w:rPr>
              <w:t xml:space="preserve"> </w:t>
            </w:r>
            <w:r>
              <w:rPr>
                <w:sz w:val="18"/>
              </w:rPr>
              <w:t>any</w:t>
            </w:r>
            <w:r>
              <w:rPr>
                <w:spacing w:val="9"/>
                <w:sz w:val="18"/>
              </w:rPr>
              <w:t xml:space="preserve"> </w:t>
            </w:r>
            <w:r>
              <w:rPr>
                <w:sz w:val="18"/>
              </w:rPr>
              <w:t>manner.</w:t>
            </w:r>
            <w:r>
              <w:rPr>
                <w:spacing w:val="9"/>
                <w:sz w:val="18"/>
              </w:rPr>
              <w:t xml:space="preserve"> </w:t>
            </w:r>
            <w:r>
              <w:rPr>
                <w:sz w:val="18"/>
              </w:rPr>
              <w:t>After</w:t>
            </w:r>
            <w:r>
              <w:rPr>
                <w:spacing w:val="7"/>
                <w:sz w:val="18"/>
              </w:rPr>
              <w:t xml:space="preserve"> </w:t>
            </w:r>
            <w:r>
              <w:rPr>
                <w:sz w:val="18"/>
              </w:rPr>
              <w:t>this</w:t>
            </w:r>
            <w:r>
              <w:rPr>
                <w:spacing w:val="8"/>
                <w:sz w:val="18"/>
              </w:rPr>
              <w:t xml:space="preserve"> </w:t>
            </w:r>
            <w:r>
              <w:rPr>
                <w:sz w:val="18"/>
              </w:rPr>
              <w:t>period</w:t>
            </w:r>
            <w:r>
              <w:rPr>
                <w:spacing w:val="9"/>
                <w:sz w:val="18"/>
              </w:rPr>
              <w:t xml:space="preserve"> </w:t>
            </w:r>
            <w:r>
              <w:rPr>
                <w:sz w:val="18"/>
              </w:rPr>
              <w:t>no</w:t>
            </w:r>
            <w:r>
              <w:rPr>
                <w:spacing w:val="8"/>
                <w:sz w:val="18"/>
              </w:rPr>
              <w:t xml:space="preserve"> </w:t>
            </w:r>
            <w:r>
              <w:rPr>
                <w:sz w:val="18"/>
              </w:rPr>
              <w:t>concern/</w:t>
            </w:r>
            <w:r>
              <w:rPr>
                <w:spacing w:val="9"/>
                <w:sz w:val="18"/>
              </w:rPr>
              <w:t xml:space="preserve"> </w:t>
            </w:r>
            <w:r>
              <w:rPr>
                <w:sz w:val="18"/>
              </w:rPr>
              <w:t>complaint/</w:t>
            </w:r>
            <w:r>
              <w:rPr>
                <w:spacing w:val="8"/>
                <w:sz w:val="18"/>
              </w:rPr>
              <w:t xml:space="preserve"> </w:t>
            </w:r>
            <w:r>
              <w:rPr>
                <w:sz w:val="18"/>
              </w:rPr>
              <w:t>proceedings</w:t>
            </w:r>
            <w:r>
              <w:rPr>
                <w:spacing w:val="8"/>
                <w:sz w:val="18"/>
              </w:rPr>
              <w:t xml:space="preserve"> </w:t>
            </w:r>
            <w:r>
              <w:rPr>
                <w:sz w:val="18"/>
              </w:rPr>
              <w:t>in</w:t>
            </w:r>
            <w:r>
              <w:rPr>
                <w:spacing w:val="7"/>
                <w:sz w:val="18"/>
              </w:rPr>
              <w:t xml:space="preserve"> </w:t>
            </w:r>
            <w:r>
              <w:rPr>
                <w:sz w:val="18"/>
              </w:rPr>
              <w:t>connection</w:t>
            </w:r>
            <w:r>
              <w:rPr>
                <w:spacing w:val="10"/>
                <w:sz w:val="18"/>
              </w:rPr>
              <w:t xml:space="preserve"> </w:t>
            </w:r>
            <w:r>
              <w:rPr>
                <w:sz w:val="18"/>
              </w:rPr>
              <w:t>with</w:t>
            </w:r>
            <w:r>
              <w:rPr>
                <w:spacing w:val="11"/>
                <w:sz w:val="18"/>
              </w:rPr>
              <w:t xml:space="preserve"> </w:t>
            </w:r>
            <w:r>
              <w:rPr>
                <w:sz w:val="18"/>
              </w:rPr>
              <w:t>the</w:t>
            </w:r>
            <w:r>
              <w:rPr>
                <w:spacing w:val="9"/>
                <w:sz w:val="18"/>
              </w:rPr>
              <w:t xml:space="preserve"> </w:t>
            </w:r>
            <w:r>
              <w:rPr>
                <w:sz w:val="18"/>
              </w:rPr>
              <w:t>Valuation</w:t>
            </w:r>
          </w:p>
          <w:p w:rsidR="00FF586F" w:rsidRDefault="00FF586F" w:rsidP="00AD0720">
            <w:pPr>
              <w:pStyle w:val="TableParagraph"/>
              <w:spacing w:line="206" w:lineRule="exact"/>
              <w:ind w:left="129"/>
              <w:jc w:val="both"/>
              <w:rPr>
                <w:sz w:val="18"/>
              </w:rPr>
            </w:pPr>
            <w:r>
              <w:rPr>
                <w:sz w:val="18"/>
              </w:rPr>
              <w:t>Services</w:t>
            </w:r>
            <w:r>
              <w:rPr>
                <w:spacing w:val="-5"/>
                <w:sz w:val="18"/>
              </w:rPr>
              <w:t xml:space="preserve"> </w:t>
            </w:r>
            <w:r>
              <w:rPr>
                <w:sz w:val="18"/>
              </w:rPr>
              <w:t>will</w:t>
            </w:r>
            <w:r>
              <w:rPr>
                <w:spacing w:val="-3"/>
                <w:sz w:val="18"/>
              </w:rPr>
              <w:t xml:space="preserve"> </w:t>
            </w:r>
            <w:r>
              <w:rPr>
                <w:sz w:val="18"/>
              </w:rPr>
              <w:t>be</w:t>
            </w:r>
            <w:r>
              <w:rPr>
                <w:spacing w:val="-5"/>
                <w:sz w:val="18"/>
              </w:rPr>
              <w:t xml:space="preserve"> </w:t>
            </w:r>
            <w:r>
              <w:rPr>
                <w:sz w:val="18"/>
              </w:rPr>
              <w:t>entertained</w:t>
            </w:r>
            <w:r>
              <w:rPr>
                <w:spacing w:val="-3"/>
                <w:sz w:val="18"/>
              </w:rPr>
              <w:t xml:space="preserve"> </w:t>
            </w:r>
            <w:r>
              <w:rPr>
                <w:sz w:val="18"/>
              </w:rPr>
              <w:t>due</w:t>
            </w:r>
            <w:r>
              <w:rPr>
                <w:spacing w:val="-3"/>
                <w:sz w:val="18"/>
              </w:rPr>
              <w:t xml:space="preserve"> </w:t>
            </w:r>
            <w:r>
              <w:rPr>
                <w:sz w:val="18"/>
              </w:rPr>
              <w:t>to</w:t>
            </w:r>
            <w:r>
              <w:rPr>
                <w:spacing w:val="-3"/>
                <w:sz w:val="18"/>
              </w:rPr>
              <w:t xml:space="preserve"> </w:t>
            </w:r>
            <w:r>
              <w:rPr>
                <w:sz w:val="18"/>
              </w:rPr>
              <w:t>possible</w:t>
            </w:r>
            <w:r>
              <w:rPr>
                <w:spacing w:val="-5"/>
                <w:sz w:val="18"/>
              </w:rPr>
              <w:t xml:space="preserve"> </w:t>
            </w:r>
            <w:r>
              <w:rPr>
                <w:sz w:val="18"/>
              </w:rPr>
              <w:t>change</w:t>
            </w:r>
            <w:r>
              <w:rPr>
                <w:spacing w:val="-3"/>
                <w:sz w:val="18"/>
              </w:rPr>
              <w:t xml:space="preserve"> </w:t>
            </w:r>
            <w:r>
              <w:rPr>
                <w:sz w:val="18"/>
              </w:rPr>
              <w:t>in</w:t>
            </w:r>
            <w:r>
              <w:rPr>
                <w:spacing w:val="-3"/>
                <w:sz w:val="18"/>
              </w:rPr>
              <w:t xml:space="preserve"> </w:t>
            </w:r>
            <w:r>
              <w:rPr>
                <w:sz w:val="18"/>
              </w:rPr>
              <w:t>situation</w:t>
            </w:r>
            <w:r>
              <w:rPr>
                <w:spacing w:val="-3"/>
                <w:sz w:val="18"/>
              </w:rPr>
              <w:t xml:space="preserve"> </w:t>
            </w:r>
            <w:r>
              <w:rPr>
                <w:sz w:val="18"/>
              </w:rPr>
              <w:t>and</w:t>
            </w:r>
            <w:r>
              <w:rPr>
                <w:spacing w:val="-2"/>
                <w:sz w:val="18"/>
              </w:rPr>
              <w:t xml:space="preserve"> </w:t>
            </w:r>
            <w:r>
              <w:rPr>
                <w:sz w:val="18"/>
              </w:rPr>
              <w:t>condition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property.</w:t>
            </w:r>
          </w:p>
        </w:tc>
      </w:tr>
      <w:tr w:rsidR="00FF586F" w:rsidTr="00FF586F">
        <w:trPr>
          <w:trHeight w:val="1338"/>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59" w:lineRule="auto"/>
              <w:ind w:left="105" w:right="99"/>
              <w:jc w:val="both"/>
              <w:rPr>
                <w:sz w:val="18"/>
              </w:rPr>
            </w:pPr>
            <w:r>
              <w:rPr>
                <w:sz w:val="18"/>
              </w:rPr>
              <w:t>Though adequate care has been taken while preparing this report as per its scope, but still we can’t rule out typing, human errors,</w:t>
            </w:r>
            <w:r>
              <w:rPr>
                <w:spacing w:val="1"/>
                <w:sz w:val="18"/>
              </w:rPr>
              <w:t xml:space="preserve"> </w:t>
            </w:r>
            <w:r>
              <w:rPr>
                <w:sz w:val="18"/>
              </w:rPr>
              <w:t>over sightedness of any information or any other mistakes. Therefore, the concerned organization is advised to satisfy themselves</w:t>
            </w:r>
            <w:r>
              <w:rPr>
                <w:spacing w:val="1"/>
                <w:sz w:val="18"/>
              </w:rPr>
              <w:t xml:space="preserve"> </w:t>
            </w:r>
            <w:r>
              <w:rPr>
                <w:sz w:val="18"/>
              </w:rPr>
              <w:t>that the report is complete &amp; satisfactory in all respect. Intimation regarding any discrepancy shall be brought into our notice</w:t>
            </w:r>
            <w:r>
              <w:rPr>
                <w:spacing w:val="1"/>
                <w:sz w:val="18"/>
              </w:rPr>
              <w:t xml:space="preserve"> </w:t>
            </w:r>
            <w:r>
              <w:rPr>
                <w:sz w:val="18"/>
              </w:rPr>
              <w:t>immediately.</w:t>
            </w:r>
            <w:r>
              <w:rPr>
                <w:spacing w:val="-11"/>
                <w:sz w:val="18"/>
              </w:rPr>
              <w:t xml:space="preserve"> </w:t>
            </w:r>
            <w:r>
              <w:rPr>
                <w:sz w:val="18"/>
              </w:rPr>
              <w:t>If</w:t>
            </w:r>
            <w:r>
              <w:rPr>
                <w:spacing w:val="-11"/>
                <w:sz w:val="18"/>
              </w:rPr>
              <w:t xml:space="preserve"> </w:t>
            </w:r>
            <w:r>
              <w:rPr>
                <w:sz w:val="18"/>
              </w:rPr>
              <w:t>no</w:t>
            </w:r>
            <w:r>
              <w:rPr>
                <w:spacing w:val="-10"/>
                <w:sz w:val="18"/>
              </w:rPr>
              <w:t xml:space="preserve"> </w:t>
            </w:r>
            <w:r>
              <w:rPr>
                <w:sz w:val="18"/>
              </w:rPr>
              <w:t>intimation</w:t>
            </w:r>
            <w:r>
              <w:rPr>
                <w:spacing w:val="-11"/>
                <w:sz w:val="18"/>
              </w:rPr>
              <w:t xml:space="preserve"> </w:t>
            </w:r>
            <w:r>
              <w:rPr>
                <w:sz w:val="18"/>
              </w:rPr>
              <w:t>is</w:t>
            </w:r>
            <w:r>
              <w:rPr>
                <w:spacing w:val="-12"/>
                <w:sz w:val="18"/>
              </w:rPr>
              <w:t xml:space="preserve"> </w:t>
            </w:r>
            <w:r>
              <w:rPr>
                <w:sz w:val="18"/>
              </w:rPr>
              <w:t>received</w:t>
            </w:r>
            <w:r>
              <w:rPr>
                <w:spacing w:val="-11"/>
                <w:sz w:val="18"/>
              </w:rPr>
              <w:t xml:space="preserve"> </w:t>
            </w:r>
            <w:r>
              <w:rPr>
                <w:sz w:val="18"/>
              </w:rPr>
              <w:t>within</w:t>
            </w:r>
            <w:r>
              <w:rPr>
                <w:spacing w:val="-10"/>
                <w:sz w:val="18"/>
              </w:rPr>
              <w:t xml:space="preserve"> </w:t>
            </w:r>
            <w:r>
              <w:rPr>
                <w:sz w:val="18"/>
              </w:rPr>
              <w:t>15</w:t>
            </w:r>
            <w:r>
              <w:rPr>
                <w:spacing w:val="-11"/>
                <w:sz w:val="18"/>
              </w:rPr>
              <w:t xml:space="preserve"> </w:t>
            </w:r>
            <w:r>
              <w:rPr>
                <w:sz w:val="18"/>
              </w:rPr>
              <w:t>(Fifteen)</w:t>
            </w:r>
            <w:r>
              <w:rPr>
                <w:spacing w:val="-11"/>
                <w:sz w:val="18"/>
              </w:rPr>
              <w:t xml:space="preserve"> </w:t>
            </w:r>
            <w:r>
              <w:rPr>
                <w:sz w:val="18"/>
              </w:rPr>
              <w:t>days</w:t>
            </w:r>
            <w:r>
              <w:rPr>
                <w:spacing w:val="-8"/>
                <w:sz w:val="18"/>
              </w:rPr>
              <w:t xml:space="preserve"> </w:t>
            </w:r>
            <w:r>
              <w:rPr>
                <w:sz w:val="18"/>
              </w:rPr>
              <w:t>in</w:t>
            </w:r>
            <w:r>
              <w:rPr>
                <w:spacing w:val="-10"/>
                <w:sz w:val="18"/>
              </w:rPr>
              <w:t xml:space="preserve"> </w:t>
            </w:r>
            <w:r>
              <w:rPr>
                <w:sz w:val="18"/>
              </w:rPr>
              <w:t>writing</w:t>
            </w:r>
            <w:r>
              <w:rPr>
                <w:spacing w:val="-11"/>
                <w:sz w:val="18"/>
              </w:rPr>
              <w:t xml:space="preserve"> </w:t>
            </w:r>
            <w:r>
              <w:rPr>
                <w:sz w:val="18"/>
              </w:rPr>
              <w:t>from</w:t>
            </w:r>
            <w:r>
              <w:rPr>
                <w:spacing w:val="-7"/>
                <w:sz w:val="18"/>
              </w:rPr>
              <w:t xml:space="preserve"> </w:t>
            </w:r>
            <w:r>
              <w:rPr>
                <w:sz w:val="18"/>
              </w:rPr>
              <w:t>the</w:t>
            </w:r>
            <w:r>
              <w:rPr>
                <w:spacing w:val="-11"/>
                <w:sz w:val="18"/>
              </w:rPr>
              <w:t xml:space="preserve"> </w:t>
            </w:r>
            <w:r>
              <w:rPr>
                <w:sz w:val="18"/>
              </w:rPr>
              <w:t>date</w:t>
            </w:r>
            <w:r>
              <w:rPr>
                <w:spacing w:val="-9"/>
                <w:sz w:val="18"/>
              </w:rPr>
              <w:t xml:space="preserve"> </w:t>
            </w:r>
            <w:r>
              <w:rPr>
                <w:sz w:val="18"/>
              </w:rPr>
              <w:t>of</w:t>
            </w:r>
            <w:r>
              <w:rPr>
                <w:spacing w:val="-10"/>
                <w:sz w:val="18"/>
              </w:rPr>
              <w:t xml:space="preserve"> </w:t>
            </w:r>
            <w:r>
              <w:rPr>
                <w:sz w:val="18"/>
              </w:rPr>
              <w:t>issuance</w:t>
            </w:r>
            <w:r>
              <w:rPr>
                <w:spacing w:val="-11"/>
                <w:sz w:val="18"/>
              </w:rPr>
              <w:t xml:space="preserve"> </w:t>
            </w:r>
            <w:r>
              <w:rPr>
                <w:sz w:val="18"/>
              </w:rPr>
              <w:t>of</w:t>
            </w:r>
            <w:r>
              <w:rPr>
                <w:spacing w:val="-10"/>
                <w:sz w:val="18"/>
              </w:rPr>
              <w:t xml:space="preserve"> </w:t>
            </w:r>
            <w:r>
              <w:rPr>
                <w:sz w:val="18"/>
              </w:rPr>
              <w:t>the</w:t>
            </w:r>
            <w:r>
              <w:rPr>
                <w:spacing w:val="-9"/>
                <w:sz w:val="18"/>
              </w:rPr>
              <w:t xml:space="preserve"> </w:t>
            </w:r>
            <w:r>
              <w:rPr>
                <w:sz w:val="18"/>
              </w:rPr>
              <w:t>report,</w:t>
            </w:r>
            <w:r>
              <w:rPr>
                <w:spacing w:val="-10"/>
                <w:sz w:val="18"/>
              </w:rPr>
              <w:t xml:space="preserve"> </w:t>
            </w:r>
            <w:r>
              <w:rPr>
                <w:sz w:val="18"/>
              </w:rPr>
              <w:t>to</w:t>
            </w:r>
            <w:r>
              <w:rPr>
                <w:spacing w:val="-11"/>
                <w:sz w:val="18"/>
              </w:rPr>
              <w:t xml:space="preserve"> </w:t>
            </w:r>
            <w:r>
              <w:rPr>
                <w:sz w:val="18"/>
              </w:rPr>
              <w:t>rectify</w:t>
            </w:r>
            <w:r>
              <w:rPr>
                <w:spacing w:val="-12"/>
                <w:sz w:val="18"/>
              </w:rPr>
              <w:t xml:space="preserve"> </w:t>
            </w:r>
            <w:r>
              <w:rPr>
                <w:sz w:val="18"/>
              </w:rPr>
              <w:t>these</w:t>
            </w:r>
            <w:r>
              <w:rPr>
                <w:spacing w:val="-11"/>
                <w:sz w:val="18"/>
              </w:rPr>
              <w:t xml:space="preserve"> </w:t>
            </w:r>
            <w:r>
              <w:rPr>
                <w:sz w:val="18"/>
              </w:rPr>
              <w:t>timely,</w:t>
            </w:r>
            <w:r>
              <w:rPr>
                <w:spacing w:val="1"/>
                <w:sz w:val="18"/>
              </w:rPr>
              <w:t xml:space="preserve"> </w:t>
            </w:r>
            <w:r>
              <w:rPr>
                <w:sz w:val="18"/>
              </w:rPr>
              <w:t>then</w:t>
            </w:r>
            <w:r>
              <w:rPr>
                <w:spacing w:val="1"/>
                <w:sz w:val="18"/>
              </w:rPr>
              <w:t xml:space="preserve"> </w:t>
            </w:r>
            <w:r>
              <w:rPr>
                <w:sz w:val="18"/>
              </w:rPr>
              <w:t>it</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considered</w:t>
            </w:r>
            <w:r>
              <w:rPr>
                <w:spacing w:val="2"/>
                <w:sz w:val="18"/>
              </w:rPr>
              <w:t xml:space="preserve"> </w:t>
            </w:r>
            <w:r>
              <w:rPr>
                <w:sz w:val="18"/>
              </w:rPr>
              <w:t>that the</w:t>
            </w:r>
            <w:r>
              <w:rPr>
                <w:spacing w:val="2"/>
                <w:sz w:val="18"/>
              </w:rPr>
              <w:t xml:space="preserve"> </w:t>
            </w:r>
            <w:r>
              <w:rPr>
                <w:sz w:val="18"/>
              </w:rPr>
              <w:t>report is</w:t>
            </w:r>
            <w:r>
              <w:rPr>
                <w:spacing w:val="2"/>
                <w:sz w:val="18"/>
              </w:rPr>
              <w:t xml:space="preserve"> </w:t>
            </w:r>
            <w:r>
              <w:rPr>
                <w:sz w:val="18"/>
              </w:rPr>
              <w:t>complete</w:t>
            </w:r>
            <w:r>
              <w:rPr>
                <w:spacing w:val="1"/>
                <w:sz w:val="18"/>
              </w:rPr>
              <w:t xml:space="preserve"> </w:t>
            </w:r>
            <w:r>
              <w:rPr>
                <w:sz w:val="18"/>
              </w:rPr>
              <w:t>in</w:t>
            </w:r>
            <w:r>
              <w:rPr>
                <w:spacing w:val="2"/>
                <w:sz w:val="18"/>
              </w:rPr>
              <w:t xml:space="preserve"> </w:t>
            </w:r>
            <w:r>
              <w:rPr>
                <w:sz w:val="18"/>
              </w:rPr>
              <w:t>all</w:t>
            </w:r>
            <w:r>
              <w:rPr>
                <w:spacing w:val="2"/>
                <w:sz w:val="18"/>
              </w:rPr>
              <w:t xml:space="preserve"> </w:t>
            </w:r>
            <w:r>
              <w:rPr>
                <w:sz w:val="18"/>
              </w:rPr>
              <w:t>respect and</w:t>
            </w:r>
            <w:r>
              <w:rPr>
                <w:spacing w:val="2"/>
                <w:sz w:val="18"/>
              </w:rPr>
              <w:t xml:space="preserve"> </w:t>
            </w:r>
            <w:r>
              <w:rPr>
                <w:sz w:val="18"/>
              </w:rPr>
              <w:t>has</w:t>
            </w:r>
            <w:r>
              <w:rPr>
                <w:spacing w:val="1"/>
                <w:sz w:val="18"/>
              </w:rPr>
              <w:t xml:space="preserve"> </w:t>
            </w:r>
            <w:r>
              <w:rPr>
                <w:sz w:val="18"/>
              </w:rPr>
              <w:t>been</w:t>
            </w:r>
            <w:r>
              <w:rPr>
                <w:spacing w:val="-1"/>
                <w:sz w:val="18"/>
              </w:rPr>
              <w:t xml:space="preserve"> </w:t>
            </w:r>
            <w:r>
              <w:rPr>
                <w:sz w:val="18"/>
              </w:rPr>
              <w:t>accepted</w:t>
            </w:r>
            <w:r>
              <w:rPr>
                <w:spacing w:val="2"/>
                <w:sz w:val="18"/>
              </w:rPr>
              <w:t xml:space="preserve"> </w:t>
            </w:r>
            <w:r>
              <w:rPr>
                <w:sz w:val="18"/>
              </w:rPr>
              <w:t>by</w:t>
            </w:r>
            <w:r>
              <w:rPr>
                <w:spacing w:val="-1"/>
                <w:sz w:val="18"/>
              </w:rPr>
              <w:t xml:space="preserve"> </w:t>
            </w:r>
            <w:r>
              <w:rPr>
                <w:sz w:val="18"/>
              </w:rPr>
              <w:t>the</w:t>
            </w:r>
            <w:r>
              <w:rPr>
                <w:spacing w:val="2"/>
                <w:sz w:val="18"/>
              </w:rPr>
              <w:t xml:space="preserve"> </w:t>
            </w:r>
            <w:r>
              <w:rPr>
                <w:sz w:val="18"/>
              </w:rPr>
              <w:t xml:space="preserve">client </w:t>
            </w:r>
            <w:proofErr w:type="spellStart"/>
            <w:r>
              <w:rPr>
                <w:sz w:val="18"/>
              </w:rPr>
              <w:t>upto</w:t>
            </w:r>
            <w:proofErr w:type="spellEnd"/>
            <w:r>
              <w:rPr>
                <w:spacing w:val="2"/>
                <w:sz w:val="18"/>
              </w:rPr>
              <w:t xml:space="preserve"> </w:t>
            </w:r>
            <w:r>
              <w:rPr>
                <w:sz w:val="18"/>
              </w:rPr>
              <w:t>their</w:t>
            </w:r>
            <w:r>
              <w:rPr>
                <w:spacing w:val="1"/>
                <w:sz w:val="18"/>
              </w:rPr>
              <w:t xml:space="preserve"> </w:t>
            </w:r>
            <w:r>
              <w:rPr>
                <w:sz w:val="18"/>
              </w:rPr>
              <w:t>satisfaction</w:t>
            </w:r>
            <w:r>
              <w:rPr>
                <w:spacing w:val="1"/>
                <w:sz w:val="18"/>
              </w:rPr>
              <w:t xml:space="preserve"> </w:t>
            </w:r>
            <w:r>
              <w:rPr>
                <w:sz w:val="18"/>
              </w:rPr>
              <w:t>&amp;</w:t>
            </w:r>
            <w:r>
              <w:rPr>
                <w:spacing w:val="1"/>
                <w:sz w:val="18"/>
              </w:rPr>
              <w:t xml:space="preserve"> </w:t>
            </w:r>
            <w:r>
              <w:rPr>
                <w:sz w:val="18"/>
              </w:rPr>
              <w:t>use</w:t>
            </w:r>
          </w:p>
          <w:p w:rsidR="00FF586F" w:rsidRDefault="00FF586F" w:rsidP="00AD0720">
            <w:pPr>
              <w:pStyle w:val="TableParagraph"/>
              <w:spacing w:line="202" w:lineRule="exact"/>
              <w:ind w:left="105"/>
              <w:jc w:val="both"/>
              <w:rPr>
                <w:sz w:val="18"/>
              </w:rPr>
            </w:pPr>
            <w:proofErr w:type="gramStart"/>
            <w:r>
              <w:rPr>
                <w:sz w:val="18"/>
              </w:rPr>
              <w:t>and</w:t>
            </w:r>
            <w:proofErr w:type="gramEnd"/>
            <w:r>
              <w:rPr>
                <w:spacing w:val="-2"/>
                <w:sz w:val="18"/>
              </w:rPr>
              <w:t xml:space="preserve"> </w:t>
            </w:r>
            <w:r>
              <w:rPr>
                <w:sz w:val="18"/>
              </w:rPr>
              <w:t>further</w:t>
            </w:r>
            <w:r>
              <w:rPr>
                <w:spacing w:val="-4"/>
                <w:sz w:val="18"/>
              </w:rPr>
              <w:t xml:space="preserve"> </w:t>
            </w:r>
            <w:r>
              <w:rPr>
                <w:sz w:val="18"/>
              </w:rPr>
              <w:t>to</w:t>
            </w:r>
            <w:r>
              <w:rPr>
                <w:spacing w:val="-2"/>
                <w:sz w:val="18"/>
              </w:rPr>
              <w:t xml:space="preserve"> </w:t>
            </w:r>
            <w:r>
              <w:rPr>
                <w:sz w:val="18"/>
              </w:rPr>
              <w:t>which</w:t>
            </w:r>
            <w:r>
              <w:rPr>
                <w:spacing w:val="-2"/>
                <w:sz w:val="18"/>
              </w:rPr>
              <w:t xml:space="preserve"> </w:t>
            </w:r>
            <w:r>
              <w:rPr>
                <w:sz w:val="18"/>
              </w:rPr>
              <w:t>R.K</w:t>
            </w:r>
            <w:r>
              <w:rPr>
                <w:spacing w:val="-5"/>
                <w:sz w:val="18"/>
              </w:rPr>
              <w:t xml:space="preserve"> </w:t>
            </w:r>
            <w:r>
              <w:rPr>
                <w:sz w:val="18"/>
              </w:rPr>
              <w:t>Associates</w:t>
            </w:r>
            <w:r>
              <w:rPr>
                <w:spacing w:val="-3"/>
                <w:sz w:val="18"/>
              </w:rPr>
              <w:t xml:space="preserve"> </w:t>
            </w:r>
            <w:r>
              <w:rPr>
                <w:sz w:val="18"/>
              </w:rPr>
              <w:t>shall</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responsible</w:t>
            </w:r>
            <w:r>
              <w:rPr>
                <w:spacing w:val="-2"/>
                <w:sz w:val="18"/>
              </w:rPr>
              <w:t xml:space="preserve"> </w:t>
            </w:r>
            <w:r>
              <w:rPr>
                <w:sz w:val="18"/>
              </w:rPr>
              <w:t>in</w:t>
            </w:r>
            <w:r>
              <w:rPr>
                <w:spacing w:val="-2"/>
                <w:sz w:val="18"/>
              </w:rPr>
              <w:t xml:space="preserve"> </w:t>
            </w:r>
            <w:r>
              <w:rPr>
                <w:sz w:val="18"/>
              </w:rPr>
              <w:t>any</w:t>
            </w:r>
            <w:r>
              <w:rPr>
                <w:spacing w:val="-4"/>
                <w:sz w:val="18"/>
              </w:rPr>
              <w:t xml:space="preserve"> </w:t>
            </w:r>
            <w:r>
              <w:rPr>
                <w:sz w:val="18"/>
              </w:rPr>
              <w:t>manner.</w:t>
            </w:r>
          </w:p>
        </w:tc>
      </w:tr>
      <w:tr w:rsidR="00FF586F" w:rsidTr="00FF586F">
        <w:trPr>
          <w:trHeight w:val="445"/>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line="201" w:lineRule="exact"/>
              <w:ind w:left="129"/>
              <w:rPr>
                <w:sz w:val="18"/>
              </w:rPr>
            </w:pPr>
            <w:r>
              <w:rPr>
                <w:sz w:val="18"/>
              </w:rPr>
              <w:t>Our</w:t>
            </w:r>
            <w:r>
              <w:rPr>
                <w:spacing w:val="-2"/>
                <w:sz w:val="18"/>
              </w:rPr>
              <w:t xml:space="preserve"> </w:t>
            </w:r>
            <w:r>
              <w:rPr>
                <w:sz w:val="18"/>
              </w:rPr>
              <w:t>Data</w:t>
            </w:r>
            <w:r>
              <w:rPr>
                <w:spacing w:val="-1"/>
                <w:sz w:val="18"/>
              </w:rPr>
              <w:t xml:space="preserve"> </w:t>
            </w:r>
            <w:r>
              <w:rPr>
                <w:sz w:val="18"/>
              </w:rPr>
              <w:t>retention</w:t>
            </w:r>
            <w:r>
              <w:rPr>
                <w:spacing w:val="-1"/>
                <w:sz w:val="18"/>
              </w:rPr>
              <w:t xml:space="preserve"> </w:t>
            </w:r>
            <w:r>
              <w:rPr>
                <w:sz w:val="18"/>
              </w:rPr>
              <w:t>policy</w:t>
            </w:r>
            <w:r>
              <w:rPr>
                <w:spacing w:val="-4"/>
                <w:sz w:val="18"/>
              </w:rPr>
              <w:t xml:space="preserve"> </w:t>
            </w:r>
            <w:r>
              <w:rPr>
                <w:sz w:val="18"/>
              </w:rPr>
              <w:t xml:space="preserve">is of </w:t>
            </w:r>
            <w:r>
              <w:rPr>
                <w:rFonts w:ascii="Arial"/>
                <w:b/>
                <w:sz w:val="18"/>
                <w:u w:val="single"/>
              </w:rPr>
              <w:t>ONE</w:t>
            </w:r>
            <w:r>
              <w:rPr>
                <w:rFonts w:ascii="Arial"/>
                <w:b/>
                <w:spacing w:val="-1"/>
                <w:sz w:val="18"/>
                <w:u w:val="single"/>
              </w:rPr>
              <w:t xml:space="preserve"> </w:t>
            </w:r>
            <w:r>
              <w:rPr>
                <w:rFonts w:ascii="Arial"/>
                <w:b/>
                <w:sz w:val="18"/>
                <w:u w:val="single"/>
              </w:rPr>
              <w:t>YEAR</w:t>
            </w:r>
            <w:r>
              <w:rPr>
                <w:sz w:val="18"/>
              </w:rPr>
              <w:t>.</w:t>
            </w:r>
            <w:r>
              <w:rPr>
                <w:spacing w:val="-2"/>
                <w:sz w:val="18"/>
              </w:rPr>
              <w:t xml:space="preserve"> </w:t>
            </w:r>
            <w:r>
              <w:rPr>
                <w:sz w:val="18"/>
              </w:rPr>
              <w:t>After</w:t>
            </w:r>
            <w:r>
              <w:rPr>
                <w:spacing w:val="-1"/>
                <w:sz w:val="18"/>
              </w:rPr>
              <w:t xml:space="preserve"> </w:t>
            </w:r>
            <w:r>
              <w:rPr>
                <w:sz w:val="18"/>
              </w:rPr>
              <w:t>this period</w:t>
            </w:r>
            <w:r>
              <w:rPr>
                <w:spacing w:val="-3"/>
                <w:sz w:val="18"/>
              </w:rPr>
              <w:t xml:space="preserve"> </w:t>
            </w:r>
            <w:r>
              <w:rPr>
                <w:sz w:val="18"/>
              </w:rPr>
              <w:t>we</w:t>
            </w:r>
            <w:r>
              <w:rPr>
                <w:spacing w:val="-2"/>
                <w:sz w:val="18"/>
              </w:rPr>
              <w:t xml:space="preserve"> </w:t>
            </w:r>
            <w:r>
              <w:rPr>
                <w:sz w:val="18"/>
              </w:rPr>
              <w:t>remove</w:t>
            </w:r>
            <w:r>
              <w:rPr>
                <w:spacing w:val="-1"/>
                <w:sz w:val="18"/>
              </w:rPr>
              <w:t xml:space="preserve"> </w:t>
            </w:r>
            <w:r>
              <w:rPr>
                <w:sz w:val="18"/>
              </w:rPr>
              <w:t>all</w:t>
            </w:r>
            <w:r>
              <w:rPr>
                <w:spacing w:val="-1"/>
                <w:sz w:val="18"/>
              </w:rPr>
              <w:t xml:space="preserve"> </w:t>
            </w:r>
            <w:r>
              <w:rPr>
                <w:sz w:val="18"/>
              </w:rPr>
              <w:t>the</w:t>
            </w:r>
            <w:r>
              <w:rPr>
                <w:spacing w:val="-3"/>
                <w:sz w:val="18"/>
              </w:rPr>
              <w:t xml:space="preserve"> </w:t>
            </w:r>
            <w:r>
              <w:rPr>
                <w:sz w:val="18"/>
              </w:rPr>
              <w:t>concerned</w:t>
            </w:r>
            <w:r>
              <w:rPr>
                <w:spacing w:val="-2"/>
                <w:sz w:val="18"/>
              </w:rPr>
              <w:t xml:space="preserve"> </w:t>
            </w:r>
            <w:r>
              <w:rPr>
                <w:sz w:val="18"/>
              </w:rPr>
              <w:t>records related</w:t>
            </w:r>
            <w:r>
              <w:rPr>
                <w:spacing w:val="-1"/>
                <w:sz w:val="18"/>
              </w:rPr>
              <w:t xml:space="preserve"> </w:t>
            </w:r>
            <w:r>
              <w:rPr>
                <w:sz w:val="18"/>
              </w:rPr>
              <w:t>to</w:t>
            </w:r>
            <w:r>
              <w:rPr>
                <w:spacing w:val="-1"/>
                <w:sz w:val="18"/>
              </w:rPr>
              <w:t xml:space="preserve"> </w:t>
            </w:r>
            <w:r>
              <w:rPr>
                <w:sz w:val="18"/>
              </w:rPr>
              <w:t>the</w:t>
            </w:r>
            <w:r>
              <w:rPr>
                <w:spacing w:val="-2"/>
                <w:sz w:val="18"/>
              </w:rPr>
              <w:t xml:space="preserve"> </w:t>
            </w:r>
            <w:r>
              <w:rPr>
                <w:sz w:val="18"/>
              </w:rPr>
              <w:t>assignment</w:t>
            </w:r>
            <w:r>
              <w:rPr>
                <w:spacing w:val="-1"/>
                <w:sz w:val="18"/>
              </w:rPr>
              <w:t xml:space="preserve"> </w:t>
            </w:r>
            <w:r>
              <w:rPr>
                <w:sz w:val="18"/>
              </w:rPr>
              <w:t>from our</w:t>
            </w:r>
          </w:p>
          <w:p w:rsidR="00FF586F" w:rsidRDefault="00FF586F" w:rsidP="00AD0720">
            <w:pPr>
              <w:pStyle w:val="TableParagraph"/>
              <w:spacing w:before="21" w:line="204" w:lineRule="exact"/>
              <w:ind w:left="129"/>
              <w:rPr>
                <w:sz w:val="18"/>
              </w:rPr>
            </w:pPr>
            <w:proofErr w:type="gramStart"/>
            <w:r>
              <w:rPr>
                <w:sz w:val="18"/>
              </w:rPr>
              <w:t>repository</w:t>
            </w:r>
            <w:proofErr w:type="gramEnd"/>
            <w:r>
              <w:rPr>
                <w:sz w:val="18"/>
              </w:rPr>
              <w:t>.</w:t>
            </w:r>
            <w:r>
              <w:rPr>
                <w:spacing w:val="-3"/>
                <w:sz w:val="18"/>
              </w:rPr>
              <w:t xml:space="preserve"> </w:t>
            </w:r>
            <w:r>
              <w:rPr>
                <w:sz w:val="18"/>
              </w:rPr>
              <w:t>No</w:t>
            </w:r>
            <w:r>
              <w:rPr>
                <w:spacing w:val="-4"/>
                <w:sz w:val="18"/>
              </w:rPr>
              <w:t xml:space="preserve"> </w:t>
            </w:r>
            <w:r>
              <w:rPr>
                <w:sz w:val="18"/>
              </w:rPr>
              <w:t>clarification</w:t>
            </w:r>
            <w:r>
              <w:rPr>
                <w:spacing w:val="-4"/>
                <w:sz w:val="18"/>
              </w:rPr>
              <w:t xml:space="preserve"> </w:t>
            </w:r>
            <w:r>
              <w:rPr>
                <w:sz w:val="18"/>
              </w:rPr>
              <w:t>or</w:t>
            </w:r>
            <w:r>
              <w:rPr>
                <w:spacing w:val="-2"/>
                <w:sz w:val="18"/>
              </w:rPr>
              <w:t xml:space="preserve"> </w:t>
            </w:r>
            <w:r>
              <w:rPr>
                <w:sz w:val="18"/>
              </w:rPr>
              <w:t>query</w:t>
            </w:r>
            <w:r>
              <w:rPr>
                <w:spacing w:val="-4"/>
                <w:sz w:val="18"/>
              </w:rPr>
              <w:t xml:space="preserve"> </w:t>
            </w:r>
            <w:r>
              <w:rPr>
                <w:sz w:val="18"/>
              </w:rPr>
              <w:t>can</w:t>
            </w:r>
            <w:r>
              <w:rPr>
                <w:spacing w:val="-5"/>
                <w:sz w:val="18"/>
              </w:rPr>
              <w:t xml:space="preserve"> </w:t>
            </w:r>
            <w:r>
              <w:rPr>
                <w:sz w:val="18"/>
              </w:rPr>
              <w:t>be</w:t>
            </w:r>
            <w:r>
              <w:rPr>
                <w:spacing w:val="-2"/>
                <w:sz w:val="18"/>
              </w:rPr>
              <w:t xml:space="preserve"> </w:t>
            </w:r>
            <w:r>
              <w:rPr>
                <w:sz w:val="18"/>
              </w:rPr>
              <w:t>answered</w:t>
            </w:r>
            <w:r>
              <w:rPr>
                <w:spacing w:val="-2"/>
                <w:sz w:val="18"/>
              </w:rPr>
              <w:t xml:space="preserve"> </w:t>
            </w:r>
            <w:r>
              <w:rPr>
                <w:sz w:val="18"/>
              </w:rPr>
              <w:t>after</w:t>
            </w:r>
            <w:r>
              <w:rPr>
                <w:spacing w:val="-2"/>
                <w:sz w:val="18"/>
              </w:rPr>
              <w:t xml:space="preserve"> </w:t>
            </w:r>
            <w:r>
              <w:rPr>
                <w:sz w:val="18"/>
              </w:rPr>
              <w:t>this</w:t>
            </w:r>
            <w:r>
              <w:rPr>
                <w:spacing w:val="-2"/>
                <w:sz w:val="18"/>
              </w:rPr>
              <w:t xml:space="preserve"> </w:t>
            </w:r>
            <w:r>
              <w:rPr>
                <w:sz w:val="18"/>
              </w:rPr>
              <w:t>period</w:t>
            </w:r>
            <w:r>
              <w:rPr>
                <w:spacing w:val="-4"/>
                <w:sz w:val="18"/>
              </w:rPr>
              <w:t xml:space="preserve"> </w:t>
            </w:r>
            <w:r>
              <w:rPr>
                <w:sz w:val="18"/>
              </w:rPr>
              <w:t>due</w:t>
            </w:r>
            <w:r>
              <w:rPr>
                <w:spacing w:val="-2"/>
                <w:sz w:val="18"/>
              </w:rPr>
              <w:t xml:space="preserve"> </w:t>
            </w:r>
            <w:r>
              <w:rPr>
                <w:sz w:val="18"/>
              </w:rPr>
              <w:t>to</w:t>
            </w:r>
            <w:r>
              <w:rPr>
                <w:spacing w:val="-2"/>
                <w:sz w:val="18"/>
              </w:rPr>
              <w:t xml:space="preserve"> </w:t>
            </w:r>
            <w:r>
              <w:rPr>
                <w:sz w:val="18"/>
              </w:rPr>
              <w:t>unavailability</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data.</w:t>
            </w:r>
          </w:p>
        </w:tc>
      </w:tr>
      <w:tr w:rsidR="00FF586F" w:rsidTr="00FF586F">
        <w:trPr>
          <w:trHeight w:val="225"/>
        </w:trPr>
        <w:tc>
          <w:tcPr>
            <w:tcW w:w="567" w:type="dxa"/>
          </w:tcPr>
          <w:p w:rsidR="00FF586F" w:rsidRDefault="00FF586F" w:rsidP="00FF586F">
            <w:pPr>
              <w:pStyle w:val="TableParagraph"/>
              <w:numPr>
                <w:ilvl w:val="0"/>
                <w:numId w:val="19"/>
              </w:numPr>
              <w:spacing w:line="206" w:lineRule="exact"/>
              <w:ind w:right="86"/>
              <w:jc w:val="center"/>
              <w:rPr>
                <w:sz w:val="18"/>
              </w:rPr>
            </w:pPr>
          </w:p>
        </w:tc>
        <w:tc>
          <w:tcPr>
            <w:tcW w:w="10657" w:type="dxa"/>
          </w:tcPr>
          <w:p w:rsidR="00FF586F" w:rsidRDefault="00FF586F" w:rsidP="00AD0720">
            <w:pPr>
              <w:pStyle w:val="TableParagraph"/>
              <w:spacing w:before="1" w:line="204" w:lineRule="exact"/>
              <w:ind w:left="129"/>
              <w:rPr>
                <w:sz w:val="18"/>
              </w:rPr>
            </w:pPr>
            <w:r>
              <w:rPr>
                <w:spacing w:val="-1"/>
                <w:sz w:val="18"/>
              </w:rPr>
              <w:t>This</w:t>
            </w:r>
            <w:r>
              <w:rPr>
                <w:spacing w:val="-10"/>
                <w:sz w:val="18"/>
              </w:rPr>
              <w:t xml:space="preserve"> </w:t>
            </w:r>
            <w:r>
              <w:rPr>
                <w:spacing w:val="-1"/>
                <w:sz w:val="18"/>
              </w:rPr>
              <w:t>Valuation</w:t>
            </w:r>
            <w:r>
              <w:rPr>
                <w:spacing w:val="-9"/>
                <w:sz w:val="18"/>
              </w:rPr>
              <w:t xml:space="preserve"> </w:t>
            </w:r>
            <w:r>
              <w:rPr>
                <w:spacing w:val="-1"/>
                <w:sz w:val="18"/>
              </w:rPr>
              <w:t>report</w:t>
            </w:r>
            <w:r>
              <w:rPr>
                <w:spacing w:val="-9"/>
                <w:sz w:val="18"/>
              </w:rPr>
              <w:t xml:space="preserve"> </w:t>
            </w:r>
            <w:r>
              <w:rPr>
                <w:sz w:val="18"/>
              </w:rPr>
              <w:t>is</w:t>
            </w:r>
            <w:r>
              <w:rPr>
                <w:spacing w:val="-10"/>
                <w:sz w:val="18"/>
              </w:rPr>
              <w:t xml:space="preserve"> </w:t>
            </w:r>
            <w:r>
              <w:rPr>
                <w:sz w:val="18"/>
              </w:rPr>
              <w:t>governed</w:t>
            </w:r>
            <w:r>
              <w:rPr>
                <w:spacing w:val="-9"/>
                <w:sz w:val="18"/>
              </w:rPr>
              <w:t xml:space="preserve"> </w:t>
            </w:r>
            <w:r>
              <w:rPr>
                <w:sz w:val="18"/>
              </w:rPr>
              <w:t>by</w:t>
            </w:r>
            <w:r>
              <w:rPr>
                <w:spacing w:val="-11"/>
                <w:sz w:val="18"/>
              </w:rPr>
              <w:t xml:space="preserve"> </w:t>
            </w:r>
            <w:r>
              <w:rPr>
                <w:sz w:val="18"/>
              </w:rPr>
              <w:t>our</w:t>
            </w:r>
            <w:r>
              <w:rPr>
                <w:spacing w:val="-11"/>
                <w:sz w:val="18"/>
              </w:rPr>
              <w:t xml:space="preserve"> </w:t>
            </w:r>
            <w:r>
              <w:rPr>
                <w:sz w:val="18"/>
              </w:rPr>
              <w:t>(1)</w:t>
            </w:r>
            <w:r>
              <w:rPr>
                <w:spacing w:val="-10"/>
                <w:sz w:val="18"/>
              </w:rPr>
              <w:t xml:space="preserve"> </w:t>
            </w:r>
            <w:r>
              <w:rPr>
                <w:sz w:val="18"/>
              </w:rPr>
              <w:t>Internal</w:t>
            </w:r>
            <w:r>
              <w:rPr>
                <w:spacing w:val="-9"/>
                <w:sz w:val="18"/>
              </w:rPr>
              <w:t xml:space="preserve"> </w:t>
            </w:r>
            <w:r>
              <w:rPr>
                <w:sz w:val="18"/>
              </w:rPr>
              <w:t>Policies,</w:t>
            </w:r>
            <w:r>
              <w:rPr>
                <w:spacing w:val="-13"/>
                <w:sz w:val="18"/>
              </w:rPr>
              <w:t xml:space="preserve"> </w:t>
            </w:r>
            <w:r>
              <w:rPr>
                <w:sz w:val="18"/>
              </w:rPr>
              <w:t>Processes</w:t>
            </w:r>
            <w:r>
              <w:rPr>
                <w:spacing w:val="-9"/>
                <w:sz w:val="18"/>
              </w:rPr>
              <w:t xml:space="preserve"> </w:t>
            </w:r>
            <w:r>
              <w:rPr>
                <w:sz w:val="18"/>
              </w:rPr>
              <w:t>&amp;</w:t>
            </w:r>
            <w:r>
              <w:rPr>
                <w:spacing w:val="-10"/>
                <w:sz w:val="18"/>
              </w:rPr>
              <w:t xml:space="preserve"> </w:t>
            </w:r>
            <w:r>
              <w:rPr>
                <w:sz w:val="18"/>
              </w:rPr>
              <w:t>Standard</w:t>
            </w:r>
            <w:r>
              <w:rPr>
                <w:spacing w:val="-10"/>
                <w:sz w:val="18"/>
              </w:rPr>
              <w:t xml:space="preserve"> </w:t>
            </w:r>
            <w:r>
              <w:rPr>
                <w:sz w:val="18"/>
              </w:rPr>
              <w:t>Operating</w:t>
            </w:r>
            <w:r>
              <w:rPr>
                <w:spacing w:val="-9"/>
                <w:sz w:val="18"/>
              </w:rPr>
              <w:t xml:space="preserve"> </w:t>
            </w:r>
            <w:r>
              <w:rPr>
                <w:sz w:val="18"/>
              </w:rPr>
              <w:t>Procedures,</w:t>
            </w:r>
            <w:r>
              <w:rPr>
                <w:spacing w:val="-9"/>
                <w:sz w:val="18"/>
              </w:rPr>
              <w:t xml:space="preserve"> </w:t>
            </w:r>
            <w:r>
              <w:rPr>
                <w:sz w:val="18"/>
              </w:rPr>
              <w:t>(2)</w:t>
            </w:r>
            <w:r>
              <w:rPr>
                <w:spacing w:val="-11"/>
                <w:sz w:val="18"/>
              </w:rPr>
              <w:t xml:space="preserve"> </w:t>
            </w:r>
            <w:r>
              <w:rPr>
                <w:sz w:val="18"/>
              </w:rPr>
              <w:t>R.K</w:t>
            </w:r>
            <w:r>
              <w:rPr>
                <w:spacing w:val="-10"/>
                <w:sz w:val="18"/>
              </w:rPr>
              <w:t xml:space="preserve"> </w:t>
            </w:r>
            <w:r>
              <w:rPr>
                <w:sz w:val="18"/>
              </w:rPr>
              <w:t>Associates</w:t>
            </w:r>
            <w:r>
              <w:rPr>
                <w:spacing w:val="-9"/>
                <w:sz w:val="18"/>
              </w:rPr>
              <w:t xml:space="preserve"> </w:t>
            </w:r>
            <w:r>
              <w:rPr>
                <w:sz w:val="18"/>
              </w:rPr>
              <w:t>Quality</w:t>
            </w:r>
          </w:p>
        </w:tc>
      </w:tr>
      <w:tr w:rsidR="00FF586F" w:rsidTr="00FF586F">
        <w:trPr>
          <w:trHeight w:val="225"/>
        </w:trPr>
        <w:tc>
          <w:tcPr>
            <w:tcW w:w="567" w:type="dxa"/>
            <w:tcBorders>
              <w:top w:val="single" w:sz="4" w:space="0" w:color="000000"/>
              <w:left w:val="single" w:sz="4" w:space="0" w:color="000000"/>
              <w:bottom w:val="single" w:sz="4" w:space="0" w:color="000000"/>
              <w:right w:val="single" w:sz="4" w:space="0" w:color="000000"/>
            </w:tcBorders>
          </w:tcPr>
          <w:p w:rsidR="00FF586F" w:rsidRPr="00FF586F" w:rsidRDefault="00FF586F" w:rsidP="00FF586F">
            <w:pPr>
              <w:pStyle w:val="TableParagraph"/>
              <w:spacing w:line="206" w:lineRule="exact"/>
              <w:ind w:left="502" w:right="86" w:hanging="360"/>
              <w:jc w:val="center"/>
              <w:rPr>
                <w:sz w:val="18"/>
              </w:rPr>
            </w:pPr>
          </w:p>
        </w:tc>
        <w:tc>
          <w:tcPr>
            <w:tcW w:w="10657" w:type="dxa"/>
            <w:tcBorders>
              <w:top w:val="single" w:sz="4" w:space="0" w:color="000000"/>
              <w:left w:val="single" w:sz="4" w:space="0" w:color="000000"/>
              <w:bottom w:val="single" w:sz="4" w:space="0" w:color="000000"/>
              <w:right w:val="single" w:sz="4" w:space="0" w:color="000000"/>
            </w:tcBorders>
          </w:tcPr>
          <w:p w:rsidR="00FF586F" w:rsidRPr="00FF586F" w:rsidRDefault="00FF586F" w:rsidP="00FF586F">
            <w:pPr>
              <w:pStyle w:val="TableParagraph"/>
              <w:spacing w:before="1" w:line="204" w:lineRule="exact"/>
              <w:ind w:left="129"/>
              <w:rPr>
                <w:spacing w:val="-1"/>
                <w:sz w:val="18"/>
              </w:rPr>
            </w:pPr>
            <w:r w:rsidRPr="00FF586F">
              <w:rPr>
                <w:spacing w:val="-1"/>
                <w:sz w:val="18"/>
              </w:rPr>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Pr>
                <w:spacing w:val="-1"/>
                <w:sz w:val="18"/>
              </w:rPr>
              <w:t>is</w:t>
            </w:r>
            <w:r w:rsidRPr="00FF586F">
              <w:rPr>
                <w:spacing w:val="-1"/>
                <w:sz w:val="18"/>
              </w:rPr>
              <w:t xml:space="preserve"> </w:t>
            </w:r>
            <w:r>
              <w:rPr>
                <w:spacing w:val="-1"/>
                <w:sz w:val="18"/>
              </w:rPr>
              <w:t>against</w:t>
            </w:r>
            <w:r w:rsidRPr="00FF586F">
              <w:rPr>
                <w:spacing w:val="-1"/>
                <w:sz w:val="18"/>
              </w:rPr>
              <w:t xml:space="preserve"> any prevailing law. In case of any indication of any negligence,</w:t>
            </w:r>
            <w:r>
              <w:rPr>
                <w:spacing w:val="-1"/>
                <w:sz w:val="18"/>
              </w:rPr>
              <w:t xml:space="preserve"> </w:t>
            </w:r>
            <w:r w:rsidRPr="00FF586F">
              <w:rPr>
                <w:spacing w:val="-1"/>
                <w:sz w:val="18"/>
              </w:rPr>
              <w:t>default, incorrect, misleading, misrepresentation or distortion of facts</w:t>
            </w:r>
            <w:r>
              <w:rPr>
                <w:spacing w:val="-1"/>
                <w:sz w:val="18"/>
              </w:rPr>
              <w:t xml:space="preserve"> </w:t>
            </w:r>
            <w:r w:rsidRPr="00FF586F">
              <w:rPr>
                <w:spacing w:val="-1"/>
                <w:sz w:val="18"/>
              </w:rPr>
              <w:t>in the report then we request the user of this report to immediately or atleast within the defect liability</w:t>
            </w:r>
            <w:r>
              <w:rPr>
                <w:spacing w:val="-1"/>
                <w:sz w:val="18"/>
              </w:rPr>
              <w:t xml:space="preserve"> </w:t>
            </w:r>
            <w:r w:rsidRPr="00FF586F">
              <w:rPr>
                <w:spacing w:val="-1"/>
                <w:sz w:val="18"/>
              </w:rPr>
              <w:t>period to</w:t>
            </w:r>
            <w:r>
              <w:rPr>
                <w:spacing w:val="-1"/>
                <w:sz w:val="18"/>
              </w:rPr>
              <w:t xml:space="preserve"> </w:t>
            </w:r>
            <w:r w:rsidRPr="00FF586F">
              <w:rPr>
                <w:spacing w:val="-1"/>
                <w:sz w:val="18"/>
              </w:rPr>
              <w:t>bring all such</w:t>
            </w:r>
          </w:p>
          <w:p w:rsidR="00FF586F" w:rsidRPr="00FF586F" w:rsidRDefault="00FF586F" w:rsidP="00FF586F">
            <w:pPr>
              <w:pStyle w:val="TableParagraph"/>
              <w:spacing w:before="1" w:line="204" w:lineRule="exact"/>
              <w:ind w:left="129"/>
              <w:rPr>
                <w:spacing w:val="-1"/>
                <w:sz w:val="18"/>
              </w:rPr>
            </w:pPr>
            <w:proofErr w:type="gramStart"/>
            <w:r w:rsidRPr="00FF586F">
              <w:rPr>
                <w:spacing w:val="-1"/>
                <w:sz w:val="18"/>
              </w:rPr>
              <w:t>act</w:t>
            </w:r>
            <w:proofErr w:type="gramEnd"/>
            <w:r w:rsidRPr="00FF586F">
              <w:rPr>
                <w:spacing w:val="-1"/>
                <w:sz w:val="18"/>
              </w:rPr>
              <w:t xml:space="preserve"> into notice of</w:t>
            </w:r>
            <w:r>
              <w:rPr>
                <w:spacing w:val="-1"/>
                <w:sz w:val="18"/>
              </w:rPr>
              <w:t xml:space="preserve"> </w:t>
            </w:r>
            <w:r w:rsidRPr="00FF586F">
              <w:rPr>
                <w:spacing w:val="-1"/>
                <w:sz w:val="18"/>
              </w:rPr>
              <w:t>R.K Associates</w:t>
            </w:r>
            <w:r>
              <w:rPr>
                <w:spacing w:val="-1"/>
                <w:sz w:val="18"/>
              </w:rPr>
              <w:t xml:space="preserve"> </w:t>
            </w:r>
            <w:r w:rsidRPr="00FF586F">
              <w:rPr>
                <w:spacing w:val="-1"/>
                <w:sz w:val="18"/>
              </w:rPr>
              <w:t>management so that corrective</w:t>
            </w:r>
            <w:r>
              <w:rPr>
                <w:spacing w:val="-1"/>
                <w:sz w:val="18"/>
              </w:rPr>
              <w:t xml:space="preserve"> </w:t>
            </w:r>
            <w:r w:rsidRPr="00FF586F">
              <w:rPr>
                <w:spacing w:val="-1"/>
                <w:sz w:val="18"/>
              </w:rPr>
              <w:t>measures can be taken</w:t>
            </w:r>
            <w:r>
              <w:rPr>
                <w:spacing w:val="-1"/>
                <w:sz w:val="18"/>
              </w:rPr>
              <w:t xml:space="preserve"> </w:t>
            </w:r>
            <w:r w:rsidRPr="00FF586F">
              <w:rPr>
                <w:spacing w:val="-1"/>
                <w:sz w:val="18"/>
              </w:rPr>
              <w:t>instantly.</w:t>
            </w:r>
          </w:p>
        </w:tc>
      </w:tr>
      <w:tr w:rsidR="00FF586F" w:rsidTr="00FF586F">
        <w:trPr>
          <w:trHeight w:val="225"/>
        </w:trPr>
        <w:tc>
          <w:tcPr>
            <w:tcW w:w="567" w:type="dxa"/>
            <w:tcBorders>
              <w:top w:val="single" w:sz="4" w:space="0" w:color="000000"/>
              <w:left w:val="single" w:sz="4" w:space="0" w:color="000000"/>
              <w:bottom w:val="single" w:sz="4" w:space="0" w:color="000000"/>
              <w:right w:val="single" w:sz="4" w:space="0" w:color="000000"/>
            </w:tcBorders>
          </w:tcPr>
          <w:p w:rsidR="00FF586F" w:rsidRDefault="00FF586F" w:rsidP="00FF586F">
            <w:pPr>
              <w:pStyle w:val="TableParagraph"/>
              <w:spacing w:line="206" w:lineRule="exact"/>
              <w:ind w:left="502" w:right="86" w:hanging="360"/>
              <w:jc w:val="center"/>
              <w:rPr>
                <w:sz w:val="18"/>
              </w:rPr>
            </w:pPr>
            <w:r>
              <w:rPr>
                <w:sz w:val="18"/>
              </w:rPr>
              <w:t>42.</w:t>
            </w:r>
          </w:p>
        </w:tc>
        <w:tc>
          <w:tcPr>
            <w:tcW w:w="10657" w:type="dxa"/>
            <w:tcBorders>
              <w:top w:val="single" w:sz="4" w:space="0" w:color="000000"/>
              <w:left w:val="single" w:sz="4" w:space="0" w:color="000000"/>
              <w:bottom w:val="single" w:sz="4" w:space="0" w:color="000000"/>
              <w:right w:val="single" w:sz="4" w:space="0" w:color="000000"/>
            </w:tcBorders>
          </w:tcPr>
          <w:p w:rsidR="00FF586F" w:rsidRPr="00FF586F" w:rsidRDefault="00FF586F" w:rsidP="00FF586F">
            <w:pPr>
              <w:pStyle w:val="TableParagraph"/>
              <w:spacing w:before="1" w:line="204" w:lineRule="exact"/>
              <w:ind w:left="129"/>
              <w:rPr>
                <w:spacing w:val="-1"/>
                <w:sz w:val="18"/>
              </w:rPr>
            </w:pPr>
            <w:r w:rsidRPr="00FF586F">
              <w:rPr>
                <w:spacing w:val="-1"/>
                <w:sz w:val="18"/>
              </w:rPr>
              <w:t>R.K Associates never releases any report doing alterations or modifications by pen. In case any information/ figure of this report is</w:t>
            </w:r>
          </w:p>
          <w:p w:rsidR="00FF586F" w:rsidRPr="00FF586F" w:rsidRDefault="00FF586F" w:rsidP="00FF586F">
            <w:pPr>
              <w:pStyle w:val="TableParagraph"/>
              <w:spacing w:before="1" w:line="204" w:lineRule="exact"/>
              <w:ind w:left="129"/>
              <w:rPr>
                <w:spacing w:val="-1"/>
                <w:sz w:val="18"/>
              </w:rPr>
            </w:pPr>
            <w:proofErr w:type="gramStart"/>
            <w:r w:rsidRPr="00FF586F">
              <w:rPr>
                <w:spacing w:val="-1"/>
                <w:sz w:val="18"/>
              </w:rPr>
              <w:t>found</w:t>
            </w:r>
            <w:proofErr w:type="gramEnd"/>
            <w:r w:rsidRPr="00FF586F">
              <w:rPr>
                <w:spacing w:val="-1"/>
                <w:sz w:val="18"/>
              </w:rPr>
              <w:t xml:space="preserve"> altered with pen then this</w:t>
            </w:r>
            <w:r>
              <w:rPr>
                <w:spacing w:val="-1"/>
                <w:sz w:val="18"/>
              </w:rPr>
              <w:t xml:space="preserve"> </w:t>
            </w:r>
            <w:r w:rsidRPr="00FF586F">
              <w:rPr>
                <w:spacing w:val="-1"/>
                <w:sz w:val="18"/>
              </w:rPr>
              <w:t>report will automatically become null &amp; void.</w:t>
            </w:r>
          </w:p>
        </w:tc>
      </w:tr>
      <w:tr w:rsidR="00FF586F" w:rsidTr="00FF586F">
        <w:trPr>
          <w:trHeight w:val="225"/>
        </w:trPr>
        <w:tc>
          <w:tcPr>
            <w:tcW w:w="567" w:type="dxa"/>
            <w:tcBorders>
              <w:top w:val="single" w:sz="4" w:space="0" w:color="000000"/>
              <w:left w:val="single" w:sz="4" w:space="0" w:color="000000"/>
              <w:bottom w:val="single" w:sz="4" w:space="0" w:color="000000"/>
              <w:right w:val="single" w:sz="4" w:space="0" w:color="000000"/>
            </w:tcBorders>
          </w:tcPr>
          <w:p w:rsidR="00FF586F" w:rsidRDefault="00FF586F" w:rsidP="00FF586F">
            <w:pPr>
              <w:pStyle w:val="TableParagraph"/>
              <w:spacing w:line="206" w:lineRule="exact"/>
              <w:ind w:left="502" w:right="86" w:hanging="360"/>
              <w:jc w:val="center"/>
              <w:rPr>
                <w:sz w:val="18"/>
              </w:rPr>
            </w:pPr>
            <w:r>
              <w:rPr>
                <w:sz w:val="18"/>
              </w:rPr>
              <w:t>43.</w:t>
            </w:r>
          </w:p>
        </w:tc>
        <w:tc>
          <w:tcPr>
            <w:tcW w:w="10657" w:type="dxa"/>
            <w:tcBorders>
              <w:top w:val="single" w:sz="4" w:space="0" w:color="000000"/>
              <w:left w:val="single" w:sz="4" w:space="0" w:color="000000"/>
              <w:bottom w:val="single" w:sz="4" w:space="0" w:color="000000"/>
              <w:right w:val="single" w:sz="4" w:space="0" w:color="000000"/>
            </w:tcBorders>
          </w:tcPr>
          <w:p w:rsidR="00FF586F" w:rsidRPr="00FF586F" w:rsidRDefault="00FF586F" w:rsidP="00FF586F">
            <w:pPr>
              <w:pStyle w:val="TableParagraph"/>
              <w:spacing w:before="1" w:line="204" w:lineRule="exact"/>
              <w:ind w:left="129"/>
              <w:rPr>
                <w:spacing w:val="-1"/>
                <w:sz w:val="18"/>
              </w:rPr>
            </w:pPr>
            <w:r w:rsidRPr="00FF586F">
              <w:rPr>
                <w:spacing w:val="-1"/>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w:t>
            </w:r>
          </w:p>
          <w:p w:rsidR="00FF586F" w:rsidRPr="00FF586F" w:rsidRDefault="00FF586F" w:rsidP="00FF586F">
            <w:pPr>
              <w:pStyle w:val="TableParagraph"/>
              <w:spacing w:before="1" w:line="204" w:lineRule="exact"/>
              <w:ind w:left="129"/>
              <w:rPr>
                <w:spacing w:val="-1"/>
                <w:sz w:val="18"/>
              </w:rPr>
            </w:pPr>
            <w:proofErr w:type="gramStart"/>
            <w:r w:rsidRPr="00FF586F">
              <w:rPr>
                <w:spacing w:val="-1"/>
                <w:sz w:val="18"/>
              </w:rPr>
              <w:t>shall</w:t>
            </w:r>
            <w:proofErr w:type="gramEnd"/>
            <w:r w:rsidRPr="00FF586F">
              <w:rPr>
                <w:spacing w:val="-1"/>
                <w:sz w:val="18"/>
              </w:rPr>
              <w:t xml:space="preserve"> be under the applicable laws.</w:t>
            </w:r>
          </w:p>
        </w:tc>
      </w:tr>
      <w:tr w:rsidR="00FF586F" w:rsidTr="00FF586F">
        <w:trPr>
          <w:trHeight w:val="225"/>
        </w:trPr>
        <w:tc>
          <w:tcPr>
            <w:tcW w:w="567" w:type="dxa"/>
            <w:tcBorders>
              <w:top w:val="single" w:sz="4" w:space="0" w:color="000000"/>
              <w:left w:val="single" w:sz="4" w:space="0" w:color="000000"/>
              <w:bottom w:val="single" w:sz="4" w:space="0" w:color="000000"/>
              <w:right w:val="single" w:sz="4" w:space="0" w:color="000000"/>
            </w:tcBorders>
          </w:tcPr>
          <w:p w:rsidR="00FF586F" w:rsidRDefault="00FF586F" w:rsidP="00FF586F">
            <w:pPr>
              <w:pStyle w:val="TableParagraph"/>
              <w:spacing w:line="206" w:lineRule="exact"/>
              <w:ind w:left="502" w:right="86" w:hanging="360"/>
              <w:jc w:val="center"/>
              <w:rPr>
                <w:sz w:val="18"/>
              </w:rPr>
            </w:pPr>
            <w:r>
              <w:rPr>
                <w:sz w:val="18"/>
              </w:rPr>
              <w:t>44.</w:t>
            </w:r>
          </w:p>
        </w:tc>
        <w:tc>
          <w:tcPr>
            <w:tcW w:w="10657" w:type="dxa"/>
            <w:tcBorders>
              <w:top w:val="single" w:sz="4" w:space="0" w:color="000000"/>
              <w:left w:val="single" w:sz="4" w:space="0" w:color="000000"/>
              <w:bottom w:val="single" w:sz="4" w:space="0" w:color="000000"/>
              <w:right w:val="single" w:sz="4" w:space="0" w:color="000000"/>
            </w:tcBorders>
          </w:tcPr>
          <w:p w:rsidR="00FF586F" w:rsidRPr="00FF586F" w:rsidRDefault="00FF586F" w:rsidP="00FF586F">
            <w:pPr>
              <w:pStyle w:val="TableParagraph"/>
              <w:spacing w:before="1" w:line="204" w:lineRule="exact"/>
              <w:ind w:left="129"/>
              <w:rPr>
                <w:spacing w:val="-1"/>
                <w:sz w:val="18"/>
              </w:rPr>
            </w:pPr>
            <w:r w:rsidRPr="00FF586F">
              <w:rPr>
                <w:spacing w:val="-1"/>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w:t>
            </w:r>
            <w:r>
              <w:rPr>
                <w:spacing w:val="-1"/>
                <w:sz w:val="18"/>
              </w:rPr>
              <w:t xml:space="preserve"> </w:t>
            </w:r>
            <w:r w:rsidRPr="00FF586F">
              <w:rPr>
                <w:spacing w:val="-1"/>
                <w:sz w:val="18"/>
              </w:rPr>
              <w:t>is prepared</w:t>
            </w:r>
            <w:r>
              <w:rPr>
                <w:spacing w:val="-1"/>
                <w:sz w:val="18"/>
              </w:rPr>
              <w:t xml:space="preserve"> </w:t>
            </w:r>
            <w:r w:rsidRPr="00FF586F">
              <w:rPr>
                <w:spacing w:val="-1"/>
                <w:sz w:val="18"/>
              </w:rPr>
              <w:t>for only on</w:t>
            </w:r>
            <w:r>
              <w:rPr>
                <w:spacing w:val="-1"/>
                <w:sz w:val="18"/>
              </w:rPr>
              <w:t xml:space="preserve"> </w:t>
            </w:r>
            <w:r w:rsidRPr="00FF586F">
              <w:rPr>
                <w:spacing w:val="-1"/>
                <w:sz w:val="18"/>
              </w:rPr>
              <w:t>draft report,</w:t>
            </w:r>
            <w:r>
              <w:rPr>
                <w:spacing w:val="-1"/>
                <w:sz w:val="18"/>
              </w:rPr>
              <w:t xml:space="preserve"> </w:t>
            </w:r>
            <w:r w:rsidRPr="00FF586F">
              <w:rPr>
                <w:spacing w:val="-1"/>
                <w:sz w:val="18"/>
              </w:rPr>
              <w:t>scanned</w:t>
            </w:r>
            <w:r>
              <w:rPr>
                <w:spacing w:val="-1"/>
                <w:sz w:val="18"/>
              </w:rPr>
              <w:t xml:space="preserve"> </w:t>
            </w:r>
            <w:r w:rsidRPr="00FF586F">
              <w:rPr>
                <w:spacing w:val="-1"/>
                <w:sz w:val="18"/>
              </w:rPr>
              <w:t>copy,</w:t>
            </w:r>
            <w:r>
              <w:rPr>
                <w:spacing w:val="-1"/>
                <w:sz w:val="18"/>
              </w:rPr>
              <w:t xml:space="preserve"> </w:t>
            </w:r>
            <w:r w:rsidRPr="00FF586F">
              <w:rPr>
                <w:spacing w:val="-1"/>
                <w:sz w:val="18"/>
              </w:rPr>
              <w:t>email copy of</w:t>
            </w:r>
            <w:r>
              <w:rPr>
                <w:spacing w:val="-1"/>
                <w:sz w:val="18"/>
              </w:rPr>
              <w:t xml:space="preserve"> </w:t>
            </w:r>
            <w:r w:rsidRPr="00FF586F">
              <w:rPr>
                <w:spacing w:val="-1"/>
                <w:sz w:val="18"/>
              </w:rPr>
              <w:t>the report</w:t>
            </w:r>
            <w:r>
              <w:rPr>
                <w:spacing w:val="-1"/>
                <w:sz w:val="18"/>
              </w:rPr>
              <w:t xml:space="preserve"> </w:t>
            </w:r>
            <w:r w:rsidRPr="00FF586F">
              <w:rPr>
                <w:spacing w:val="-1"/>
                <w:sz w:val="18"/>
              </w:rPr>
              <w:t>and</w:t>
            </w:r>
            <w:r>
              <w:rPr>
                <w:spacing w:val="-1"/>
                <w:sz w:val="18"/>
              </w:rPr>
              <w:t xml:space="preserve"> </w:t>
            </w:r>
            <w:r w:rsidRPr="00FF586F">
              <w:rPr>
                <w:spacing w:val="-1"/>
                <w:sz w:val="18"/>
              </w:rPr>
              <w:t>without payment</w:t>
            </w:r>
            <w:r>
              <w:rPr>
                <w:spacing w:val="-1"/>
                <w:sz w:val="18"/>
              </w:rPr>
              <w:t xml:space="preserve"> </w:t>
            </w:r>
            <w:r w:rsidRPr="00FF586F">
              <w:rPr>
                <w:spacing w:val="-1"/>
                <w:sz w:val="18"/>
              </w:rPr>
              <w:t>of</w:t>
            </w:r>
            <w:r>
              <w:rPr>
                <w:spacing w:val="-1"/>
                <w:sz w:val="18"/>
              </w:rPr>
              <w:t xml:space="preserve"> </w:t>
            </w:r>
            <w:r w:rsidRPr="00FF586F">
              <w:rPr>
                <w:spacing w:val="-1"/>
                <w:sz w:val="18"/>
              </w:rPr>
              <w:t>the agreed</w:t>
            </w:r>
            <w:r>
              <w:rPr>
                <w:spacing w:val="-1"/>
                <w:sz w:val="18"/>
              </w:rPr>
              <w:t xml:space="preserve"> </w:t>
            </w:r>
            <w:r w:rsidRPr="00FF586F">
              <w:rPr>
                <w:spacing w:val="-1"/>
                <w:sz w:val="18"/>
              </w:rPr>
              <w:t>fees.</w:t>
            </w:r>
            <w:r>
              <w:rPr>
                <w:spacing w:val="-1"/>
                <w:sz w:val="18"/>
              </w:rPr>
              <w:t xml:space="preserve"> </w:t>
            </w:r>
            <w:r w:rsidRPr="00FF586F">
              <w:rPr>
                <w:spacing w:val="-1"/>
                <w:sz w:val="18"/>
              </w:rPr>
              <w:t>In</w:t>
            </w:r>
            <w:r>
              <w:rPr>
                <w:spacing w:val="-1"/>
                <w:sz w:val="18"/>
              </w:rPr>
              <w:t xml:space="preserve"> </w:t>
            </w:r>
            <w:r w:rsidRPr="00FF586F">
              <w:rPr>
                <w:spacing w:val="-1"/>
                <w:sz w:val="18"/>
              </w:rPr>
              <w:t>such a</w:t>
            </w:r>
            <w:r>
              <w:rPr>
                <w:spacing w:val="-1"/>
                <w:sz w:val="18"/>
              </w:rPr>
              <w:t xml:space="preserve"> </w:t>
            </w:r>
            <w:r w:rsidRPr="00FF586F">
              <w:rPr>
                <w:spacing w:val="-1"/>
                <w:sz w:val="18"/>
              </w:rPr>
              <w:t>case</w:t>
            </w:r>
          </w:p>
          <w:p w:rsidR="00FF586F" w:rsidRPr="00FF586F" w:rsidRDefault="00FF586F" w:rsidP="00FF586F">
            <w:pPr>
              <w:pStyle w:val="TableParagraph"/>
              <w:spacing w:before="1" w:line="204" w:lineRule="exact"/>
              <w:ind w:left="129"/>
              <w:rPr>
                <w:spacing w:val="-1"/>
                <w:sz w:val="18"/>
              </w:rPr>
            </w:pPr>
            <w:proofErr w:type="gramStart"/>
            <w:r w:rsidRPr="00FF586F">
              <w:rPr>
                <w:spacing w:val="-1"/>
                <w:sz w:val="18"/>
              </w:rPr>
              <w:t>the</w:t>
            </w:r>
            <w:proofErr w:type="gramEnd"/>
            <w:r w:rsidRPr="00FF586F">
              <w:rPr>
                <w:spacing w:val="-1"/>
                <w:sz w:val="18"/>
              </w:rPr>
              <w:t xml:space="preserve"> report shall be considered as</w:t>
            </w:r>
            <w:r>
              <w:rPr>
                <w:spacing w:val="-1"/>
                <w:sz w:val="18"/>
              </w:rPr>
              <w:t xml:space="preserve"> </w:t>
            </w:r>
            <w:r w:rsidRPr="00FF586F">
              <w:rPr>
                <w:spacing w:val="-1"/>
                <w:sz w:val="18"/>
              </w:rPr>
              <w:t>unauthorized and misused.</w:t>
            </w:r>
          </w:p>
        </w:tc>
      </w:tr>
    </w:tbl>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tabs>
          <w:tab w:val="left" w:pos="6870"/>
        </w:tabs>
        <w:rPr>
          <w:sz w:val="2"/>
          <w:szCs w:val="2"/>
        </w:rPr>
      </w:pPr>
      <w:r>
        <w:rPr>
          <w:sz w:val="2"/>
          <w:szCs w:val="2"/>
        </w:rPr>
        <w:tab/>
      </w: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rPr>
          <w:sz w:val="2"/>
          <w:szCs w:val="2"/>
        </w:rPr>
      </w:pPr>
    </w:p>
    <w:p w:rsidR="00FF586F" w:rsidRPr="00FF586F" w:rsidRDefault="00FF586F" w:rsidP="00FF586F">
      <w:pPr>
        <w:tabs>
          <w:tab w:val="left" w:pos="7335"/>
        </w:tabs>
        <w:rPr>
          <w:sz w:val="2"/>
          <w:szCs w:val="2"/>
        </w:rPr>
      </w:pPr>
      <w:r>
        <w:rPr>
          <w:sz w:val="2"/>
          <w:szCs w:val="2"/>
        </w:rPr>
        <w:tab/>
      </w:r>
    </w:p>
    <w:p w:rsidR="00FF586F" w:rsidRPr="00FF586F" w:rsidRDefault="00FF586F" w:rsidP="00FF586F">
      <w:pPr>
        <w:rPr>
          <w:sz w:val="2"/>
          <w:szCs w:val="2"/>
        </w:rPr>
      </w:pPr>
      <w:bookmarkStart w:id="0" w:name="_GoBack"/>
      <w:bookmarkEnd w:id="0"/>
    </w:p>
    <w:sectPr w:rsidR="00FF586F" w:rsidRPr="00FF586F">
      <w:pgSz w:w="12240" w:h="15840"/>
      <w:pgMar w:top="1440" w:right="280" w:bottom="1180" w:left="280" w:header="240" w:footer="9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2E9" w:rsidRDefault="00D732E9">
      <w:r>
        <w:separator/>
      </w:r>
    </w:p>
  </w:endnote>
  <w:endnote w:type="continuationSeparator" w:id="0">
    <w:p w:rsidR="00D732E9" w:rsidRDefault="00D7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line id="_x0000_s2067" style="position:absolute;z-index:-19080704;mso-position-horizontal-relative:page;mso-position-vertical-relative:page" from="74.45pt,729.2pt" to="527.45pt,729.2pt" strokecolor="#497dba" strokeweight="2.28pt">
          <w10:wrap anchorx="page" anchory="page"/>
        </v:line>
      </w:pict>
    </w:r>
    <w:r>
      <w:pict>
        <v:shapetype id="_x0000_t202" coordsize="21600,21600" o:spt="202" path="m,l,21600r21600,l21600,xe">
          <v:stroke joinstyle="miter"/>
          <v:path gradientshapeok="t" o:connecttype="rect"/>
        </v:shapetype>
        <v:shape id="_x0000_s2066" type="#_x0000_t202" style="position:absolute;margin-left:71pt;margin-top:735pt;width:367.05pt;height:43.1pt;z-index:-19080192;mso-position-horizontal-relative:page;mso-position-vertical-relative:page" filled="f" stroked="f">
          <v:textbox style="mso-next-textbox:#_x0000_s2066" inset="0,0,0,0">
            <w:txbxContent>
              <w:p w:rsidR="00D732E9" w:rsidRDefault="00D732E9">
                <w:pPr>
                  <w:spacing w:before="20"/>
                  <w:ind w:left="20"/>
                  <w:rPr>
                    <w:rFonts w:ascii="Cambria"/>
                    <w:b/>
                  </w:rPr>
                </w:pPr>
                <w:r>
                  <w:rPr>
                    <w:rFonts w:ascii="Cambria"/>
                    <w:b/>
                    <w:color w:val="0E233D"/>
                  </w:rPr>
                  <w:t>CASE</w:t>
                </w:r>
                <w:r>
                  <w:rPr>
                    <w:rFonts w:ascii="Cambria"/>
                    <w:b/>
                    <w:color w:val="0E233D"/>
                    <w:spacing w:val="-7"/>
                  </w:rPr>
                  <w:t xml:space="preserve"> </w:t>
                </w:r>
                <w:r>
                  <w:rPr>
                    <w:rFonts w:ascii="Cambria"/>
                    <w:b/>
                    <w:color w:val="0E233D"/>
                  </w:rPr>
                  <w:t>NO.:</w:t>
                </w:r>
                <w:r>
                  <w:rPr>
                    <w:rFonts w:ascii="Cambria"/>
                    <w:b/>
                    <w:color w:val="0E233D"/>
                    <w:spacing w:val="-5"/>
                  </w:rPr>
                  <w:t xml:space="preserve"> </w:t>
                </w:r>
                <w:proofErr w:type="gramStart"/>
                <w:r>
                  <w:rPr>
                    <w:rFonts w:ascii="Cambria"/>
                    <w:b/>
                    <w:color w:val="0E233D"/>
                  </w:rPr>
                  <w:t>VIS(</w:t>
                </w:r>
                <w:proofErr w:type="gramEnd"/>
                <w:r>
                  <w:rPr>
                    <w:rFonts w:ascii="Cambria"/>
                    <w:b/>
                    <w:color w:val="0E233D"/>
                  </w:rPr>
                  <w:t>2022-23)-PL104-087-141</w:t>
                </w:r>
              </w:p>
              <w:p w:rsidR="00D732E9" w:rsidRDefault="00D732E9">
                <w:pPr>
                  <w:spacing w:before="188"/>
                  <w:ind w:left="3798" w:right="1" w:hanging="1719"/>
                  <w:rPr>
                    <w:rFonts w:ascii="Cambria" w:hAnsi="Cambria"/>
                    <w:b/>
                    <w:sz w:val="16"/>
                  </w:rPr>
                </w:pPr>
                <w:r>
                  <w:rPr>
                    <w:rFonts w:ascii="Cambria" w:hAnsi="Cambria"/>
                    <w:b/>
                    <w:color w:val="538DD3"/>
                    <w:sz w:val="16"/>
                  </w:rPr>
                  <w:t>Valuation Terms of Service &amp; Valuer’s Important Remarks are available</w:t>
                </w:r>
                <w:r>
                  <w:rPr>
                    <w:rFonts w:ascii="Cambria" w:hAnsi="Cambria"/>
                    <w:b/>
                    <w:color w:val="538DD3"/>
                    <w:spacing w:val="-33"/>
                    <w:sz w:val="16"/>
                  </w:rPr>
                  <w:t xml:space="preserve"> </w:t>
                </w:r>
                <w:r>
                  <w:rPr>
                    <w:rFonts w:ascii="Cambria" w:hAnsi="Cambria"/>
                    <w:b/>
                    <w:color w:val="538DD3"/>
                    <w:sz w:val="16"/>
                  </w:rPr>
                  <w:t>at</w:t>
                </w:r>
                <w:r>
                  <w:rPr>
                    <w:rFonts w:ascii="Cambria" w:hAnsi="Cambria"/>
                    <w:b/>
                    <w:color w:val="538DD3"/>
                    <w:spacing w:val="-2"/>
                    <w:sz w:val="16"/>
                  </w:rPr>
                  <w:t xml:space="preserve"> </w:t>
                </w:r>
                <w:hyperlink r:id="rId1">
                  <w:r>
                    <w:rPr>
                      <w:rFonts w:ascii="Cambria" w:hAnsi="Cambria"/>
                      <w:b/>
                      <w:color w:val="538DD3"/>
                      <w:sz w:val="16"/>
                    </w:rPr>
                    <w:t>www.rkassociates.org</w:t>
                  </w:r>
                </w:hyperlink>
              </w:p>
            </w:txbxContent>
          </v:textbox>
          <w10:wrap anchorx="page" anchory="page"/>
        </v:shape>
      </w:pict>
    </w:r>
    <w:r>
      <w:pict>
        <v:shape id="_x0000_s2065" type="#_x0000_t202" style="position:absolute;margin-left:466.85pt;margin-top:735pt;width:69.8pt;height:14.95pt;z-index:-19079680;mso-position-horizontal-relative:page;mso-position-vertical-relative:page" filled="f" stroked="f">
          <v:textbox style="mso-next-textbox:#_x0000_s2065" inset="0,0,0,0">
            <w:txbxContent>
              <w:p w:rsidR="00D732E9" w:rsidRDefault="00D732E9">
                <w:pPr>
                  <w:spacing w:before="20"/>
                  <w:ind w:left="20"/>
                  <w:rPr>
                    <w:rFonts w:ascii="Cambria"/>
                    <w:b/>
                  </w:rPr>
                </w:pPr>
                <w:r>
                  <w:rPr>
                    <w:rFonts w:ascii="Cambria"/>
                  </w:rPr>
                  <w:t>Page</w:t>
                </w:r>
                <w:r>
                  <w:rPr>
                    <w:rFonts w:ascii="Cambria"/>
                    <w:spacing w:val="-2"/>
                  </w:rPr>
                  <w:t xml:space="preserve"> </w:t>
                </w:r>
                <w:r>
                  <w:fldChar w:fldCharType="begin"/>
                </w:r>
                <w:r>
                  <w:rPr>
                    <w:rFonts w:ascii="Cambria"/>
                    <w:b/>
                  </w:rPr>
                  <w:instrText xml:space="preserve"> PAGE </w:instrText>
                </w:r>
                <w:r>
                  <w:fldChar w:fldCharType="separate"/>
                </w:r>
                <w:r w:rsidR="007705BA">
                  <w:rPr>
                    <w:rFonts w:ascii="Cambria"/>
                    <w:b/>
                    <w:noProof/>
                  </w:rPr>
                  <w:t>16</w:t>
                </w:r>
                <w:r>
                  <w:fldChar w:fldCharType="end"/>
                </w:r>
                <w:r>
                  <w:rPr>
                    <w:rFonts w:ascii="Cambria"/>
                    <w:b/>
                    <w:spacing w:val="-2"/>
                  </w:rPr>
                  <w:t xml:space="preserve"> </w:t>
                </w:r>
                <w:r>
                  <w:rPr>
                    <w:rFonts w:ascii="Cambria"/>
                  </w:rPr>
                  <w:t>of</w:t>
                </w:r>
                <w:r>
                  <w:rPr>
                    <w:rFonts w:ascii="Cambria"/>
                    <w:spacing w:val="-2"/>
                  </w:rPr>
                  <w:t xml:space="preserve"> </w:t>
                </w:r>
                <w:r>
                  <w:rPr>
                    <w:rFonts w:ascii="Cambria"/>
                    <w:b/>
                  </w:rPr>
                  <w:t>42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line id="_x0000_s2063" style="position:absolute;z-index:-19078656;mso-position-horizontal-relative:page;mso-position-vertical-relative:page" from="74.45pt,729.2pt" to="527.45pt,729.2pt" strokecolor="#497dba" strokeweight="2.28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71pt;margin-top:735pt;width:367.05pt;height:43.1pt;z-index:-19078144;mso-position-horizontal-relative:page;mso-position-vertical-relative:page" filled="f" stroked="f">
          <v:textbox inset="0,0,0,0">
            <w:txbxContent>
              <w:p w:rsidR="00D732E9" w:rsidRDefault="00D732E9">
                <w:pPr>
                  <w:spacing w:before="20"/>
                  <w:ind w:left="20"/>
                  <w:rPr>
                    <w:rFonts w:ascii="Cambria"/>
                    <w:b/>
                  </w:rPr>
                </w:pPr>
                <w:r>
                  <w:rPr>
                    <w:rFonts w:ascii="Cambria"/>
                    <w:b/>
                    <w:color w:val="0E233D"/>
                  </w:rPr>
                  <w:t>CASE</w:t>
                </w:r>
                <w:r>
                  <w:rPr>
                    <w:rFonts w:ascii="Cambria"/>
                    <w:b/>
                    <w:color w:val="0E233D"/>
                    <w:spacing w:val="-7"/>
                  </w:rPr>
                  <w:t xml:space="preserve"> </w:t>
                </w:r>
                <w:r>
                  <w:rPr>
                    <w:rFonts w:ascii="Cambria"/>
                    <w:b/>
                    <w:color w:val="0E233D"/>
                  </w:rPr>
                  <w:t>NO.:</w:t>
                </w:r>
                <w:r>
                  <w:rPr>
                    <w:rFonts w:ascii="Cambria"/>
                    <w:b/>
                    <w:color w:val="0E233D"/>
                    <w:spacing w:val="-5"/>
                  </w:rPr>
                  <w:t xml:space="preserve"> </w:t>
                </w:r>
                <w:proofErr w:type="gramStart"/>
                <w:r>
                  <w:rPr>
                    <w:rFonts w:ascii="Cambria"/>
                    <w:b/>
                    <w:color w:val="0E233D"/>
                  </w:rPr>
                  <w:t>VIS(</w:t>
                </w:r>
                <w:proofErr w:type="gramEnd"/>
                <w:r>
                  <w:rPr>
                    <w:rFonts w:ascii="Cambria"/>
                    <w:b/>
                    <w:color w:val="0E233D"/>
                  </w:rPr>
                  <w:t>2022-23)-PL-104-087-141</w:t>
                </w:r>
              </w:p>
              <w:p w:rsidR="00D732E9" w:rsidRDefault="00D732E9">
                <w:pPr>
                  <w:spacing w:before="188"/>
                  <w:ind w:left="3798" w:right="1" w:hanging="1719"/>
                  <w:rPr>
                    <w:rFonts w:ascii="Cambria" w:hAnsi="Cambria"/>
                    <w:b/>
                    <w:sz w:val="16"/>
                  </w:rPr>
                </w:pPr>
                <w:r>
                  <w:rPr>
                    <w:rFonts w:ascii="Cambria" w:hAnsi="Cambria"/>
                    <w:b/>
                    <w:color w:val="538DD3"/>
                    <w:sz w:val="16"/>
                  </w:rPr>
                  <w:t>Valuation Terms of Service &amp; Valuer’s Important Remarks are available</w:t>
                </w:r>
                <w:r>
                  <w:rPr>
                    <w:rFonts w:ascii="Cambria" w:hAnsi="Cambria"/>
                    <w:b/>
                    <w:color w:val="538DD3"/>
                    <w:spacing w:val="-33"/>
                    <w:sz w:val="16"/>
                  </w:rPr>
                  <w:t xml:space="preserve"> </w:t>
                </w:r>
                <w:r>
                  <w:rPr>
                    <w:rFonts w:ascii="Cambria" w:hAnsi="Cambria"/>
                    <w:b/>
                    <w:color w:val="538DD3"/>
                    <w:sz w:val="16"/>
                  </w:rPr>
                  <w:t>at</w:t>
                </w:r>
                <w:r>
                  <w:rPr>
                    <w:rFonts w:ascii="Cambria" w:hAnsi="Cambria"/>
                    <w:b/>
                    <w:color w:val="538DD3"/>
                    <w:spacing w:val="-2"/>
                    <w:sz w:val="16"/>
                  </w:rPr>
                  <w:t xml:space="preserve"> </w:t>
                </w:r>
                <w:hyperlink r:id="rId1">
                  <w:r>
                    <w:rPr>
                      <w:rFonts w:ascii="Cambria" w:hAnsi="Cambria"/>
                      <w:b/>
                      <w:color w:val="538DD3"/>
                      <w:sz w:val="16"/>
                    </w:rPr>
                    <w:t>www.rkassociates.org</w:t>
                  </w:r>
                </w:hyperlink>
              </w:p>
            </w:txbxContent>
          </v:textbox>
          <w10:wrap anchorx="page" anchory="page"/>
        </v:shape>
      </w:pict>
    </w:r>
    <w:r>
      <w:pict>
        <v:shape id="_x0000_s2061" type="#_x0000_t202" style="position:absolute;margin-left:466.85pt;margin-top:735pt;width:69.8pt;height:14.95pt;z-index:-19077632;mso-position-horizontal-relative:page;mso-position-vertical-relative:page" filled="f" stroked="f">
          <v:textbox inset="0,0,0,0">
            <w:txbxContent>
              <w:p w:rsidR="00D732E9" w:rsidRDefault="00D732E9">
                <w:pPr>
                  <w:spacing w:before="20"/>
                  <w:ind w:left="20"/>
                  <w:rPr>
                    <w:rFonts w:ascii="Cambria"/>
                    <w:b/>
                  </w:rPr>
                </w:pPr>
                <w:r>
                  <w:rPr>
                    <w:rFonts w:ascii="Cambria"/>
                  </w:rPr>
                  <w:t>Page</w:t>
                </w:r>
                <w:r>
                  <w:rPr>
                    <w:rFonts w:ascii="Cambria"/>
                    <w:spacing w:val="-2"/>
                  </w:rPr>
                  <w:t xml:space="preserve"> </w:t>
                </w:r>
                <w:r>
                  <w:fldChar w:fldCharType="begin"/>
                </w:r>
                <w:r>
                  <w:rPr>
                    <w:rFonts w:ascii="Cambria"/>
                    <w:b/>
                  </w:rPr>
                  <w:instrText xml:space="preserve"> PAGE </w:instrText>
                </w:r>
                <w:r>
                  <w:fldChar w:fldCharType="separate"/>
                </w:r>
                <w:r w:rsidR="007705BA">
                  <w:rPr>
                    <w:rFonts w:ascii="Cambria"/>
                    <w:b/>
                    <w:noProof/>
                  </w:rPr>
                  <w:t>17</w:t>
                </w:r>
                <w:r>
                  <w:fldChar w:fldCharType="end"/>
                </w:r>
                <w:r>
                  <w:rPr>
                    <w:rFonts w:ascii="Cambria"/>
                    <w:b/>
                    <w:spacing w:val="-2"/>
                  </w:rPr>
                  <w:t xml:space="preserve"> </w:t>
                </w:r>
                <w:r>
                  <w:rPr>
                    <w:rFonts w:ascii="Cambria"/>
                  </w:rPr>
                  <w:t>of</w:t>
                </w:r>
                <w:r>
                  <w:rPr>
                    <w:rFonts w:ascii="Cambria"/>
                    <w:spacing w:val="-2"/>
                  </w:rPr>
                  <w:t xml:space="preserve"> </w:t>
                </w:r>
                <w:r>
                  <w:rPr>
                    <w:rFonts w:ascii="Cambria"/>
                    <w:b/>
                  </w:rPr>
                  <w:t>42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line id="_x0000_s2059" style="position:absolute;z-index:-19075584;mso-position-horizontal-relative:page;mso-position-vertical-relative:page" from="74.45pt,729.2pt" to="527.45pt,729.2pt" strokecolor="#497dba" strokeweight="2.28pt">
          <w10:wrap anchorx="page" anchory="page"/>
        </v:line>
      </w:pict>
    </w:r>
    <w:r>
      <w:pict>
        <v:shapetype id="_x0000_t202" coordsize="21600,21600" o:spt="202" path="m,l,21600r21600,l21600,xe">
          <v:stroke joinstyle="miter"/>
          <v:path gradientshapeok="t" o:connecttype="rect"/>
        </v:shapetype>
        <v:shape id="_x0000_s2058" type="#_x0000_t202" style="position:absolute;margin-left:71pt;margin-top:735pt;width:367.05pt;height:43.1pt;z-index:-19075072;mso-position-horizontal-relative:page;mso-position-vertical-relative:page" filled="f" stroked="f">
          <v:textbox inset="0,0,0,0">
            <w:txbxContent>
              <w:p w:rsidR="00D732E9" w:rsidRDefault="00D732E9">
                <w:pPr>
                  <w:spacing w:before="20"/>
                  <w:ind w:left="20"/>
                  <w:rPr>
                    <w:rFonts w:ascii="Cambria"/>
                    <w:b/>
                  </w:rPr>
                </w:pPr>
                <w:r>
                  <w:rPr>
                    <w:rFonts w:ascii="Cambria"/>
                    <w:b/>
                    <w:color w:val="0E233D"/>
                  </w:rPr>
                  <w:t>CASE</w:t>
                </w:r>
                <w:r>
                  <w:rPr>
                    <w:rFonts w:ascii="Cambria"/>
                    <w:b/>
                    <w:color w:val="0E233D"/>
                    <w:spacing w:val="-7"/>
                  </w:rPr>
                  <w:t xml:space="preserve"> </w:t>
                </w:r>
                <w:r>
                  <w:rPr>
                    <w:rFonts w:ascii="Cambria"/>
                    <w:b/>
                    <w:color w:val="0E233D"/>
                  </w:rPr>
                  <w:t>NO.:</w:t>
                </w:r>
                <w:r>
                  <w:rPr>
                    <w:rFonts w:ascii="Cambria"/>
                    <w:b/>
                    <w:color w:val="0E233D"/>
                    <w:spacing w:val="-5"/>
                  </w:rPr>
                  <w:t xml:space="preserve"> </w:t>
                </w:r>
                <w:proofErr w:type="gramStart"/>
                <w:r>
                  <w:rPr>
                    <w:rFonts w:ascii="Cambria"/>
                    <w:b/>
                    <w:color w:val="0E233D"/>
                  </w:rPr>
                  <w:t>VIS(</w:t>
                </w:r>
                <w:proofErr w:type="gramEnd"/>
                <w:r>
                  <w:rPr>
                    <w:rFonts w:ascii="Cambria"/>
                    <w:b/>
                    <w:color w:val="0E233D"/>
                  </w:rPr>
                  <w:t>2022-23)-PL-104-087-141</w:t>
                </w:r>
              </w:p>
              <w:p w:rsidR="00D732E9" w:rsidRDefault="00D732E9">
                <w:pPr>
                  <w:spacing w:before="188"/>
                  <w:ind w:left="3798" w:right="1" w:hanging="1719"/>
                  <w:rPr>
                    <w:rFonts w:ascii="Cambria" w:hAnsi="Cambria"/>
                    <w:b/>
                    <w:sz w:val="16"/>
                  </w:rPr>
                </w:pPr>
                <w:r>
                  <w:rPr>
                    <w:rFonts w:ascii="Cambria" w:hAnsi="Cambria"/>
                    <w:b/>
                    <w:color w:val="538DD3"/>
                    <w:sz w:val="16"/>
                  </w:rPr>
                  <w:t>Valuation Terms of Service &amp; Valuer’s Important Remarks are available</w:t>
                </w:r>
                <w:r>
                  <w:rPr>
                    <w:rFonts w:ascii="Cambria" w:hAnsi="Cambria"/>
                    <w:b/>
                    <w:color w:val="538DD3"/>
                    <w:spacing w:val="-33"/>
                    <w:sz w:val="16"/>
                  </w:rPr>
                  <w:t xml:space="preserve"> </w:t>
                </w:r>
                <w:r>
                  <w:rPr>
                    <w:rFonts w:ascii="Cambria" w:hAnsi="Cambria"/>
                    <w:b/>
                    <w:color w:val="538DD3"/>
                    <w:sz w:val="16"/>
                  </w:rPr>
                  <w:t>at</w:t>
                </w:r>
                <w:r>
                  <w:rPr>
                    <w:rFonts w:ascii="Cambria" w:hAnsi="Cambria"/>
                    <w:b/>
                    <w:color w:val="538DD3"/>
                    <w:spacing w:val="-2"/>
                    <w:sz w:val="16"/>
                  </w:rPr>
                  <w:t xml:space="preserve"> </w:t>
                </w:r>
                <w:hyperlink r:id="rId1">
                  <w:r>
                    <w:rPr>
                      <w:rFonts w:ascii="Cambria" w:hAnsi="Cambria"/>
                      <w:b/>
                      <w:color w:val="538DD3"/>
                      <w:sz w:val="16"/>
                    </w:rPr>
                    <w:t>www.rkassociates.org</w:t>
                  </w:r>
                </w:hyperlink>
              </w:p>
            </w:txbxContent>
          </v:textbox>
          <w10:wrap anchorx="page" anchory="page"/>
        </v:shape>
      </w:pict>
    </w:r>
    <w:r>
      <w:pict>
        <v:shape id="_x0000_s2057" type="#_x0000_t202" style="position:absolute;margin-left:466.85pt;margin-top:735pt;width:69.8pt;height:14.95pt;z-index:-19074560;mso-position-horizontal-relative:page;mso-position-vertical-relative:page" filled="f" stroked="f">
          <v:textbox inset="0,0,0,0">
            <w:txbxContent>
              <w:p w:rsidR="00D732E9" w:rsidRDefault="00D732E9">
                <w:pPr>
                  <w:spacing w:before="20"/>
                  <w:ind w:left="20"/>
                  <w:rPr>
                    <w:rFonts w:ascii="Cambria"/>
                    <w:b/>
                  </w:rPr>
                </w:pPr>
                <w:r>
                  <w:rPr>
                    <w:rFonts w:ascii="Cambria"/>
                  </w:rPr>
                  <w:t>Page</w:t>
                </w:r>
                <w:r>
                  <w:rPr>
                    <w:rFonts w:ascii="Cambria"/>
                    <w:spacing w:val="-2"/>
                  </w:rPr>
                  <w:t xml:space="preserve"> </w:t>
                </w:r>
                <w:r>
                  <w:fldChar w:fldCharType="begin"/>
                </w:r>
                <w:r>
                  <w:rPr>
                    <w:rFonts w:ascii="Cambria"/>
                    <w:b/>
                  </w:rPr>
                  <w:instrText xml:space="preserve"> PAGE </w:instrText>
                </w:r>
                <w:r>
                  <w:fldChar w:fldCharType="separate"/>
                </w:r>
                <w:r w:rsidR="007705BA">
                  <w:rPr>
                    <w:rFonts w:ascii="Cambria"/>
                    <w:b/>
                    <w:noProof/>
                  </w:rPr>
                  <w:t>23</w:t>
                </w:r>
                <w:r>
                  <w:fldChar w:fldCharType="end"/>
                </w:r>
                <w:r>
                  <w:rPr>
                    <w:rFonts w:ascii="Cambria"/>
                    <w:b/>
                    <w:spacing w:val="-2"/>
                  </w:rPr>
                  <w:t xml:space="preserve"> </w:t>
                </w:r>
                <w:r>
                  <w:rPr>
                    <w:rFonts w:ascii="Cambria"/>
                  </w:rPr>
                  <w:t>of</w:t>
                </w:r>
                <w:r>
                  <w:rPr>
                    <w:rFonts w:ascii="Cambria"/>
                    <w:spacing w:val="-2"/>
                  </w:rPr>
                  <w:t xml:space="preserve"> </w:t>
                </w:r>
                <w:r>
                  <w:rPr>
                    <w:rFonts w:ascii="Cambria"/>
                    <w:b/>
                  </w:rPr>
                  <w:t>42</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line id="_x0000_s2055" style="position:absolute;z-index:-19073536;mso-position-horizontal-relative:page;mso-position-vertical-relative:page" from="74.45pt,729.2pt" to="527.45pt,729.2pt" strokecolor="#497dba" strokeweight="2.28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71pt;margin-top:735pt;width:367.05pt;height:43.1pt;z-index:-19073024;mso-position-horizontal-relative:page;mso-position-vertical-relative:page" filled="f" stroked="f">
          <v:textbox inset="0,0,0,0">
            <w:txbxContent>
              <w:p w:rsidR="00D732E9" w:rsidRDefault="00D732E9">
                <w:pPr>
                  <w:spacing w:before="20"/>
                  <w:ind w:left="20"/>
                  <w:rPr>
                    <w:rFonts w:ascii="Cambria"/>
                    <w:b/>
                  </w:rPr>
                </w:pPr>
                <w:r>
                  <w:rPr>
                    <w:rFonts w:ascii="Cambria"/>
                    <w:b/>
                    <w:color w:val="0E233D"/>
                  </w:rPr>
                  <w:t>CASE</w:t>
                </w:r>
                <w:r>
                  <w:rPr>
                    <w:rFonts w:ascii="Cambria"/>
                    <w:b/>
                    <w:color w:val="0E233D"/>
                    <w:spacing w:val="-7"/>
                  </w:rPr>
                  <w:t xml:space="preserve"> </w:t>
                </w:r>
                <w:r>
                  <w:rPr>
                    <w:rFonts w:ascii="Cambria"/>
                    <w:b/>
                    <w:color w:val="0E233D"/>
                  </w:rPr>
                  <w:t>NO.:</w:t>
                </w:r>
                <w:r>
                  <w:rPr>
                    <w:rFonts w:ascii="Cambria"/>
                    <w:b/>
                    <w:color w:val="0E233D"/>
                    <w:spacing w:val="-5"/>
                  </w:rPr>
                  <w:t xml:space="preserve"> </w:t>
                </w:r>
                <w:proofErr w:type="gramStart"/>
                <w:r>
                  <w:rPr>
                    <w:rFonts w:ascii="Cambria"/>
                    <w:b/>
                    <w:color w:val="0E233D"/>
                  </w:rPr>
                  <w:t>VIS(</w:t>
                </w:r>
                <w:proofErr w:type="gramEnd"/>
                <w:r>
                  <w:rPr>
                    <w:rFonts w:ascii="Cambria"/>
                    <w:b/>
                    <w:color w:val="0E233D"/>
                  </w:rPr>
                  <w:t>2022-23)-PL-104-087-141</w:t>
                </w:r>
              </w:p>
              <w:p w:rsidR="00D732E9" w:rsidRDefault="00D732E9">
                <w:pPr>
                  <w:spacing w:before="188"/>
                  <w:ind w:left="3798" w:right="1" w:hanging="1719"/>
                  <w:rPr>
                    <w:rFonts w:ascii="Cambria" w:hAnsi="Cambria"/>
                    <w:b/>
                    <w:sz w:val="16"/>
                  </w:rPr>
                </w:pPr>
                <w:r>
                  <w:rPr>
                    <w:rFonts w:ascii="Cambria" w:hAnsi="Cambria"/>
                    <w:b/>
                    <w:color w:val="538DD3"/>
                    <w:sz w:val="16"/>
                  </w:rPr>
                  <w:t>Valuation Terms of Service &amp; Valuer’s Important Remarks are available</w:t>
                </w:r>
                <w:r>
                  <w:rPr>
                    <w:rFonts w:ascii="Cambria" w:hAnsi="Cambria"/>
                    <w:b/>
                    <w:color w:val="538DD3"/>
                    <w:spacing w:val="-33"/>
                    <w:sz w:val="16"/>
                  </w:rPr>
                  <w:t xml:space="preserve"> </w:t>
                </w:r>
                <w:r>
                  <w:rPr>
                    <w:rFonts w:ascii="Cambria" w:hAnsi="Cambria"/>
                    <w:b/>
                    <w:color w:val="538DD3"/>
                    <w:sz w:val="16"/>
                  </w:rPr>
                  <w:t>at</w:t>
                </w:r>
                <w:r>
                  <w:rPr>
                    <w:rFonts w:ascii="Cambria" w:hAnsi="Cambria"/>
                    <w:b/>
                    <w:color w:val="538DD3"/>
                    <w:spacing w:val="-2"/>
                    <w:sz w:val="16"/>
                  </w:rPr>
                  <w:t xml:space="preserve"> </w:t>
                </w:r>
                <w:hyperlink r:id="rId1">
                  <w:r>
                    <w:rPr>
                      <w:rFonts w:ascii="Cambria" w:hAnsi="Cambria"/>
                      <w:b/>
                      <w:color w:val="538DD3"/>
                      <w:sz w:val="16"/>
                    </w:rPr>
                    <w:t>www.rkassociates.org</w:t>
                  </w:r>
                </w:hyperlink>
              </w:p>
            </w:txbxContent>
          </v:textbox>
          <w10:wrap anchorx="page" anchory="page"/>
        </v:shape>
      </w:pict>
    </w:r>
    <w:r>
      <w:pict>
        <v:shape id="_x0000_s2053" type="#_x0000_t202" style="position:absolute;margin-left:466.85pt;margin-top:735pt;width:69.8pt;height:14.95pt;z-index:-19072512;mso-position-horizontal-relative:page;mso-position-vertical-relative:page" filled="f" stroked="f">
          <v:textbox inset="0,0,0,0">
            <w:txbxContent>
              <w:p w:rsidR="00D732E9" w:rsidRDefault="00D732E9">
                <w:pPr>
                  <w:spacing w:before="20"/>
                  <w:ind w:left="20"/>
                  <w:rPr>
                    <w:rFonts w:ascii="Cambria"/>
                    <w:b/>
                  </w:rPr>
                </w:pPr>
                <w:r>
                  <w:rPr>
                    <w:rFonts w:ascii="Cambria"/>
                  </w:rPr>
                  <w:t>Page</w:t>
                </w:r>
                <w:r>
                  <w:rPr>
                    <w:rFonts w:ascii="Cambria"/>
                    <w:spacing w:val="-2"/>
                  </w:rPr>
                  <w:t xml:space="preserve"> </w:t>
                </w:r>
                <w:r>
                  <w:fldChar w:fldCharType="begin"/>
                </w:r>
                <w:r>
                  <w:rPr>
                    <w:rFonts w:ascii="Cambria"/>
                    <w:b/>
                  </w:rPr>
                  <w:instrText xml:space="preserve"> PAGE </w:instrText>
                </w:r>
                <w:r>
                  <w:fldChar w:fldCharType="separate"/>
                </w:r>
                <w:r w:rsidR="007705BA">
                  <w:rPr>
                    <w:rFonts w:ascii="Cambria"/>
                    <w:b/>
                    <w:noProof/>
                  </w:rPr>
                  <w:t>24</w:t>
                </w:r>
                <w:r>
                  <w:fldChar w:fldCharType="end"/>
                </w:r>
                <w:r>
                  <w:rPr>
                    <w:rFonts w:ascii="Cambria"/>
                    <w:b/>
                    <w:spacing w:val="-2"/>
                  </w:rPr>
                  <w:t xml:space="preserve"> </w:t>
                </w:r>
                <w:r>
                  <w:rPr>
                    <w:rFonts w:ascii="Cambria"/>
                  </w:rPr>
                  <w:t>of</w:t>
                </w:r>
                <w:r>
                  <w:rPr>
                    <w:rFonts w:ascii="Cambria"/>
                    <w:spacing w:val="-2"/>
                  </w:rPr>
                  <w:t xml:space="preserve"> </w:t>
                </w:r>
                <w:r>
                  <w:rPr>
                    <w:rFonts w:ascii="Cambria"/>
                    <w:b/>
                  </w:rPr>
                  <w:t>42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line id="_x0000_s2051" style="position:absolute;z-index:-19070464;mso-position-horizontal-relative:page;mso-position-vertical-relative:page" from="74.45pt,729.2pt" to="527.45pt,729.2pt" strokecolor="#497dba" strokeweight="2.28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71pt;margin-top:735pt;width:367.05pt;height:43.1pt;z-index:-19069952;mso-position-horizontal-relative:page;mso-position-vertical-relative:page" filled="f" stroked="f">
          <v:textbox inset="0,0,0,0">
            <w:txbxContent>
              <w:p w:rsidR="00D732E9" w:rsidRDefault="00D732E9">
                <w:pPr>
                  <w:spacing w:before="20"/>
                  <w:ind w:left="20"/>
                  <w:rPr>
                    <w:rFonts w:ascii="Cambria"/>
                    <w:b/>
                  </w:rPr>
                </w:pPr>
                <w:r>
                  <w:rPr>
                    <w:rFonts w:ascii="Cambria"/>
                    <w:b/>
                    <w:color w:val="0E233D"/>
                  </w:rPr>
                  <w:t>CASE</w:t>
                </w:r>
                <w:r>
                  <w:rPr>
                    <w:rFonts w:ascii="Cambria"/>
                    <w:b/>
                    <w:color w:val="0E233D"/>
                    <w:spacing w:val="-7"/>
                  </w:rPr>
                  <w:t xml:space="preserve"> </w:t>
                </w:r>
                <w:r>
                  <w:rPr>
                    <w:rFonts w:ascii="Cambria"/>
                    <w:b/>
                    <w:color w:val="0E233D"/>
                  </w:rPr>
                  <w:t>NO.:</w:t>
                </w:r>
                <w:r>
                  <w:rPr>
                    <w:rFonts w:ascii="Cambria"/>
                    <w:b/>
                    <w:color w:val="0E233D"/>
                    <w:spacing w:val="-5"/>
                  </w:rPr>
                  <w:t xml:space="preserve"> </w:t>
                </w:r>
                <w:proofErr w:type="gramStart"/>
                <w:r>
                  <w:rPr>
                    <w:rFonts w:ascii="Cambria"/>
                    <w:b/>
                    <w:color w:val="0E233D"/>
                  </w:rPr>
                  <w:t>VIS(</w:t>
                </w:r>
                <w:proofErr w:type="gramEnd"/>
                <w:r>
                  <w:rPr>
                    <w:rFonts w:ascii="Cambria"/>
                    <w:b/>
                    <w:color w:val="0E233D"/>
                  </w:rPr>
                  <w:t>2022-23)-PL104-087-141</w:t>
                </w:r>
              </w:p>
              <w:p w:rsidR="00D732E9" w:rsidRDefault="00D732E9">
                <w:pPr>
                  <w:spacing w:before="188"/>
                  <w:ind w:left="3798" w:right="1" w:hanging="1719"/>
                  <w:rPr>
                    <w:rFonts w:ascii="Cambria" w:hAnsi="Cambria"/>
                    <w:b/>
                    <w:sz w:val="16"/>
                  </w:rPr>
                </w:pPr>
                <w:r>
                  <w:rPr>
                    <w:rFonts w:ascii="Cambria" w:hAnsi="Cambria"/>
                    <w:b/>
                    <w:color w:val="538DD3"/>
                    <w:sz w:val="16"/>
                  </w:rPr>
                  <w:t>Valuation Terms of Service &amp; Valuer’s Important Remarks are available</w:t>
                </w:r>
                <w:r>
                  <w:rPr>
                    <w:rFonts w:ascii="Cambria" w:hAnsi="Cambria"/>
                    <w:b/>
                    <w:color w:val="538DD3"/>
                    <w:spacing w:val="-33"/>
                    <w:sz w:val="16"/>
                  </w:rPr>
                  <w:t xml:space="preserve"> </w:t>
                </w:r>
                <w:r>
                  <w:rPr>
                    <w:rFonts w:ascii="Cambria" w:hAnsi="Cambria"/>
                    <w:b/>
                    <w:color w:val="538DD3"/>
                    <w:sz w:val="16"/>
                  </w:rPr>
                  <w:t>at</w:t>
                </w:r>
                <w:r>
                  <w:rPr>
                    <w:rFonts w:ascii="Cambria" w:hAnsi="Cambria"/>
                    <w:b/>
                    <w:color w:val="538DD3"/>
                    <w:spacing w:val="-2"/>
                    <w:sz w:val="16"/>
                  </w:rPr>
                  <w:t xml:space="preserve"> </w:t>
                </w:r>
                <w:hyperlink r:id="rId1">
                  <w:r>
                    <w:rPr>
                      <w:rFonts w:ascii="Cambria" w:hAnsi="Cambria"/>
                      <w:b/>
                      <w:color w:val="538DD3"/>
                      <w:sz w:val="16"/>
                    </w:rPr>
                    <w:t>www.rkassociates.org</w:t>
                  </w:r>
                </w:hyperlink>
              </w:p>
            </w:txbxContent>
          </v:textbox>
          <w10:wrap anchorx="page" anchory="page"/>
        </v:shape>
      </w:pict>
    </w:r>
    <w:r>
      <w:pict>
        <v:shape id="_x0000_s2049" type="#_x0000_t202" style="position:absolute;margin-left:466.85pt;margin-top:735pt;width:69.8pt;height:14.95pt;z-index:-19069440;mso-position-horizontal-relative:page;mso-position-vertical-relative:page" filled="f" stroked="f">
          <v:textbox inset="0,0,0,0">
            <w:txbxContent>
              <w:p w:rsidR="00D732E9" w:rsidRDefault="00D732E9">
                <w:pPr>
                  <w:spacing w:before="20"/>
                  <w:ind w:left="20"/>
                  <w:rPr>
                    <w:rFonts w:ascii="Cambria"/>
                    <w:b/>
                  </w:rPr>
                </w:pPr>
                <w:r>
                  <w:rPr>
                    <w:rFonts w:ascii="Cambria"/>
                  </w:rPr>
                  <w:t>Page</w:t>
                </w:r>
                <w:r>
                  <w:rPr>
                    <w:rFonts w:ascii="Cambria"/>
                    <w:spacing w:val="-2"/>
                  </w:rPr>
                  <w:t xml:space="preserve"> </w:t>
                </w:r>
                <w:r>
                  <w:fldChar w:fldCharType="begin"/>
                </w:r>
                <w:r>
                  <w:rPr>
                    <w:rFonts w:ascii="Cambria"/>
                    <w:b/>
                  </w:rPr>
                  <w:instrText xml:space="preserve"> PAGE </w:instrText>
                </w:r>
                <w:r>
                  <w:fldChar w:fldCharType="separate"/>
                </w:r>
                <w:r w:rsidR="007705BA">
                  <w:rPr>
                    <w:rFonts w:ascii="Cambria"/>
                    <w:b/>
                    <w:noProof/>
                  </w:rPr>
                  <w:t>42</w:t>
                </w:r>
                <w:r>
                  <w:fldChar w:fldCharType="end"/>
                </w:r>
                <w:r>
                  <w:rPr>
                    <w:rFonts w:ascii="Cambria"/>
                    <w:b/>
                    <w:spacing w:val="-2"/>
                  </w:rPr>
                  <w:t xml:space="preserve"> </w:t>
                </w:r>
                <w:r>
                  <w:rPr>
                    <w:rFonts w:ascii="Cambria"/>
                  </w:rPr>
                  <w:t>of</w:t>
                </w:r>
                <w:r>
                  <w:rPr>
                    <w:rFonts w:ascii="Cambria"/>
                    <w:spacing w:val="-2"/>
                  </w:rPr>
                  <w:t xml:space="preserve"> </w:t>
                </w:r>
                <w:r>
                  <w:rPr>
                    <w:rFonts w:ascii="Cambria"/>
                    <w:b/>
                  </w:rPr>
                  <w:t>43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2E9" w:rsidRDefault="00D732E9">
      <w:r>
        <w:separator/>
      </w:r>
    </w:p>
  </w:footnote>
  <w:footnote w:type="continuationSeparator" w:id="0">
    <w:p w:rsidR="00D732E9" w:rsidRDefault="00D73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rPr>
        <w:noProof/>
        <w:lang w:val="en-IN" w:eastAsia="en-IN"/>
      </w:rPr>
      <w:drawing>
        <wp:anchor distT="0" distB="0" distL="0" distR="0" simplePos="0" relativeHeight="484234240" behindDoc="1" locked="0" layoutInCell="1" allowOverlap="1">
          <wp:simplePos x="0" y="0"/>
          <wp:positionH relativeFrom="page">
            <wp:posOffset>5513832</wp:posOffset>
          </wp:positionH>
          <wp:positionV relativeFrom="page">
            <wp:posOffset>152400</wp:posOffset>
          </wp:positionV>
          <wp:extent cx="2060448" cy="391668"/>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060448" cy="391668"/>
                  </a:xfrm>
                  <a:prstGeom prst="rect">
                    <a:avLst/>
                  </a:prstGeom>
                </pic:spPr>
              </pic:pic>
            </a:graphicData>
          </a:graphic>
        </wp:anchor>
      </w:drawing>
    </w:r>
    <w:r>
      <w:rPr>
        <w:noProof/>
        <w:lang w:val="en-IN" w:eastAsia="en-IN"/>
      </w:rPr>
      <w:drawing>
        <wp:anchor distT="0" distB="0" distL="0" distR="0" simplePos="0" relativeHeight="484234752" behindDoc="1" locked="0" layoutInCell="1" allowOverlap="1">
          <wp:simplePos x="0" y="0"/>
          <wp:positionH relativeFrom="page">
            <wp:posOffset>190500</wp:posOffset>
          </wp:positionH>
          <wp:positionV relativeFrom="page">
            <wp:posOffset>237743</wp:posOffset>
          </wp:positionV>
          <wp:extent cx="1905000" cy="676655"/>
          <wp:effectExtent l="0" t="0" r="0" b="0"/>
          <wp:wrapNone/>
          <wp:docPr id="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905000" cy="67665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8" type="#_x0000_t202" style="position:absolute;margin-left:207pt;margin-top:17.45pt;width:183.7pt;height:29.65pt;z-index:-19081216;mso-position-horizontal-relative:page;mso-position-vertical-relative:page" filled="f" stroked="f">
          <v:textbox style="mso-next-textbox:#_x0000_s2068" inset="0,0,0,0">
            <w:txbxContent>
              <w:p w:rsidR="00D732E9" w:rsidRDefault="00D732E9">
                <w:pPr>
                  <w:spacing w:before="9"/>
                  <w:ind w:left="20"/>
                  <w:rPr>
                    <w:rFonts w:ascii="Times New Roman"/>
                    <w:b/>
                    <w:sz w:val="28"/>
                  </w:rPr>
                </w:pPr>
                <w:r>
                  <w:rPr>
                    <w:rFonts w:ascii="Times New Roman"/>
                    <w:b/>
                    <w:color w:val="17365D"/>
                    <w:sz w:val="28"/>
                  </w:rPr>
                  <w:t>VALUATION</w:t>
                </w:r>
                <w:r>
                  <w:rPr>
                    <w:rFonts w:ascii="Times New Roman"/>
                    <w:b/>
                    <w:color w:val="17365D"/>
                    <w:spacing w:val="-5"/>
                    <w:sz w:val="28"/>
                  </w:rPr>
                  <w:t xml:space="preserve"> </w:t>
                </w:r>
                <w:r>
                  <w:rPr>
                    <w:rFonts w:ascii="Times New Roman"/>
                    <w:b/>
                    <w:color w:val="17365D"/>
                    <w:sz w:val="28"/>
                  </w:rPr>
                  <w:t>ASSESSMENT</w:t>
                </w:r>
              </w:p>
              <w:p w:rsidR="00D732E9" w:rsidRDefault="00D732E9" w:rsidP="0060586B">
                <w:pPr>
                  <w:spacing w:before="1"/>
                  <w:ind w:left="476"/>
                  <w:rPr>
                    <w:rFonts w:ascii="Calibri"/>
                    <w:sz w:val="20"/>
                  </w:rPr>
                </w:pPr>
                <w:r>
                  <w:rPr>
                    <w:rFonts w:ascii="Calibri"/>
                    <w:color w:val="538DD3"/>
                    <w:sz w:val="20"/>
                  </w:rPr>
                  <w:t xml:space="preserve">                  M/S.</w:t>
                </w:r>
                <w:r>
                  <w:rPr>
                    <w:rFonts w:ascii="Calibri"/>
                    <w:color w:val="538DD3"/>
                    <w:spacing w:val="-4"/>
                    <w:sz w:val="20"/>
                  </w:rPr>
                  <w:t xml:space="preserve"> </w:t>
                </w:r>
                <w:r>
                  <w:rPr>
                    <w:rFonts w:ascii="Calibri"/>
                    <w:color w:val="538DD3"/>
                    <w:sz w:val="20"/>
                  </w:rPr>
                  <w:t>GRANTH</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207pt;margin-top:17.45pt;width:183.7pt;height:29.65pt;z-index:-19079168;mso-position-horizontal-relative:page;mso-position-vertical-relative:page" filled="f" stroked="f">
          <v:textbox inset="0,0,0,0">
            <w:txbxContent>
              <w:p w:rsidR="00D732E9" w:rsidRDefault="00D732E9">
                <w:pPr>
                  <w:spacing w:before="9"/>
                  <w:ind w:left="20"/>
                  <w:rPr>
                    <w:rFonts w:ascii="Times New Roman"/>
                    <w:b/>
                    <w:sz w:val="28"/>
                  </w:rPr>
                </w:pPr>
                <w:r>
                  <w:rPr>
                    <w:rFonts w:ascii="Times New Roman"/>
                    <w:b/>
                    <w:color w:val="17365D"/>
                    <w:sz w:val="28"/>
                  </w:rPr>
                  <w:t>VALUATION</w:t>
                </w:r>
                <w:r>
                  <w:rPr>
                    <w:rFonts w:ascii="Times New Roman"/>
                    <w:b/>
                    <w:color w:val="17365D"/>
                    <w:spacing w:val="-5"/>
                    <w:sz w:val="28"/>
                  </w:rPr>
                  <w:t xml:space="preserve"> </w:t>
                </w:r>
                <w:r>
                  <w:rPr>
                    <w:rFonts w:ascii="Times New Roman"/>
                    <w:b/>
                    <w:color w:val="17365D"/>
                    <w:sz w:val="28"/>
                  </w:rPr>
                  <w:t>ASSESSMENT</w:t>
                </w:r>
              </w:p>
              <w:p w:rsidR="00D732E9" w:rsidRDefault="00D732E9">
                <w:pPr>
                  <w:spacing w:before="1"/>
                  <w:ind w:left="476"/>
                  <w:rPr>
                    <w:rFonts w:ascii="Calibri"/>
                    <w:sz w:val="20"/>
                  </w:rPr>
                </w:pPr>
                <w:r>
                  <w:rPr>
                    <w:rFonts w:ascii="Calibri"/>
                    <w:color w:val="538DD3"/>
                    <w:sz w:val="20"/>
                  </w:rPr>
                  <w:t xml:space="preserve">                   M/S.</w:t>
                </w:r>
                <w:r>
                  <w:rPr>
                    <w:rFonts w:ascii="Calibri"/>
                    <w:color w:val="538DD3"/>
                    <w:spacing w:val="-4"/>
                    <w:sz w:val="20"/>
                  </w:rPr>
                  <w:t xml:space="preserve"> </w:t>
                </w:r>
                <w:r>
                  <w:rPr>
                    <w:rFonts w:ascii="Calibri"/>
                    <w:color w:val="538DD3"/>
                    <w:sz w:val="20"/>
                  </w:rPr>
                  <w:t>GRANTH</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rPr>
        <w:noProof/>
        <w:lang w:val="en-IN" w:eastAsia="en-IN"/>
      </w:rPr>
      <w:drawing>
        <wp:anchor distT="0" distB="0" distL="0" distR="0" simplePos="0" relativeHeight="484239360" behindDoc="1" locked="0" layoutInCell="1" allowOverlap="1">
          <wp:simplePos x="0" y="0"/>
          <wp:positionH relativeFrom="page">
            <wp:posOffset>5513832</wp:posOffset>
          </wp:positionH>
          <wp:positionV relativeFrom="page">
            <wp:posOffset>152400</wp:posOffset>
          </wp:positionV>
          <wp:extent cx="2060448" cy="391668"/>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060448" cy="391668"/>
                  </a:xfrm>
                  <a:prstGeom prst="rect">
                    <a:avLst/>
                  </a:prstGeom>
                </pic:spPr>
              </pic:pic>
            </a:graphicData>
          </a:graphic>
        </wp:anchor>
      </w:drawing>
    </w:r>
    <w:r>
      <w:rPr>
        <w:noProof/>
        <w:lang w:val="en-IN" w:eastAsia="en-IN"/>
      </w:rPr>
      <w:drawing>
        <wp:anchor distT="0" distB="0" distL="0" distR="0" simplePos="0" relativeHeight="484239872" behindDoc="1" locked="0" layoutInCell="1" allowOverlap="1">
          <wp:simplePos x="0" y="0"/>
          <wp:positionH relativeFrom="page">
            <wp:posOffset>190500</wp:posOffset>
          </wp:positionH>
          <wp:positionV relativeFrom="page">
            <wp:posOffset>237743</wp:posOffset>
          </wp:positionV>
          <wp:extent cx="1905000" cy="676655"/>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 cstate="print"/>
                  <a:stretch>
                    <a:fillRect/>
                  </a:stretch>
                </pic:blipFill>
                <pic:spPr>
                  <a:xfrm>
                    <a:off x="0" y="0"/>
                    <a:ext cx="1905000" cy="67665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0" type="#_x0000_t202" style="position:absolute;margin-left:207pt;margin-top:17.45pt;width:183.7pt;height:29.65pt;z-index:-19076096;mso-position-horizontal-relative:page;mso-position-vertical-relative:page" filled="f" stroked="f">
          <v:textbox inset="0,0,0,0">
            <w:txbxContent>
              <w:p w:rsidR="00D732E9" w:rsidRDefault="00D732E9">
                <w:pPr>
                  <w:spacing w:before="9"/>
                  <w:ind w:left="20"/>
                  <w:rPr>
                    <w:rFonts w:ascii="Times New Roman"/>
                    <w:b/>
                    <w:sz w:val="28"/>
                  </w:rPr>
                </w:pPr>
                <w:r>
                  <w:rPr>
                    <w:rFonts w:ascii="Times New Roman"/>
                    <w:b/>
                    <w:color w:val="17365D"/>
                    <w:sz w:val="28"/>
                  </w:rPr>
                  <w:t>VALUATION</w:t>
                </w:r>
                <w:r>
                  <w:rPr>
                    <w:rFonts w:ascii="Times New Roman"/>
                    <w:b/>
                    <w:color w:val="17365D"/>
                    <w:spacing w:val="-5"/>
                    <w:sz w:val="28"/>
                  </w:rPr>
                  <w:t xml:space="preserve"> </w:t>
                </w:r>
                <w:r>
                  <w:rPr>
                    <w:rFonts w:ascii="Times New Roman"/>
                    <w:b/>
                    <w:color w:val="17365D"/>
                    <w:sz w:val="28"/>
                  </w:rPr>
                  <w:t>ASSESSMENT</w:t>
                </w:r>
              </w:p>
              <w:p w:rsidR="00D732E9" w:rsidRDefault="00D732E9">
                <w:pPr>
                  <w:spacing w:before="1"/>
                  <w:ind w:left="476"/>
                  <w:rPr>
                    <w:rFonts w:ascii="Calibri"/>
                    <w:sz w:val="20"/>
                  </w:rPr>
                </w:pPr>
                <w:r>
                  <w:rPr>
                    <w:rFonts w:ascii="Calibri"/>
                    <w:color w:val="538DD3"/>
                    <w:sz w:val="20"/>
                  </w:rPr>
                  <w:t xml:space="preserve">                   M/S.</w:t>
                </w:r>
                <w:r>
                  <w:rPr>
                    <w:rFonts w:ascii="Calibri"/>
                    <w:color w:val="538DD3"/>
                    <w:spacing w:val="-4"/>
                    <w:sz w:val="20"/>
                  </w:rPr>
                  <w:t xml:space="preserve"> </w:t>
                </w:r>
                <w:r>
                  <w:rPr>
                    <w:rFonts w:ascii="Calibri"/>
                    <w:color w:val="538DD3"/>
                    <w:sz w:val="20"/>
                  </w:rPr>
                  <w:t>GRANTH</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07pt;margin-top:17.45pt;width:183.7pt;height:29.65pt;z-index:-19074048;mso-position-horizontal-relative:page;mso-position-vertical-relative:page" filled="f" stroked="f">
          <v:textbox inset="0,0,0,0">
            <w:txbxContent>
              <w:p w:rsidR="00D732E9" w:rsidRDefault="00D732E9">
                <w:pPr>
                  <w:spacing w:before="9"/>
                  <w:ind w:left="20"/>
                  <w:rPr>
                    <w:rFonts w:ascii="Times New Roman"/>
                    <w:b/>
                    <w:sz w:val="28"/>
                  </w:rPr>
                </w:pPr>
                <w:r>
                  <w:rPr>
                    <w:rFonts w:ascii="Times New Roman"/>
                    <w:b/>
                    <w:color w:val="17365D"/>
                    <w:sz w:val="28"/>
                  </w:rPr>
                  <w:t>VALUATION</w:t>
                </w:r>
                <w:r>
                  <w:rPr>
                    <w:rFonts w:ascii="Times New Roman"/>
                    <w:b/>
                    <w:color w:val="17365D"/>
                    <w:spacing w:val="-5"/>
                    <w:sz w:val="28"/>
                  </w:rPr>
                  <w:t xml:space="preserve"> </w:t>
                </w:r>
                <w:r>
                  <w:rPr>
                    <w:rFonts w:ascii="Times New Roman"/>
                    <w:b/>
                    <w:color w:val="17365D"/>
                    <w:sz w:val="28"/>
                  </w:rPr>
                  <w:t>ASSESSMENT</w:t>
                </w:r>
              </w:p>
              <w:p w:rsidR="00D732E9" w:rsidRDefault="00D732E9">
                <w:pPr>
                  <w:spacing w:before="1"/>
                  <w:ind w:left="476"/>
                  <w:rPr>
                    <w:rFonts w:ascii="Calibri"/>
                    <w:sz w:val="20"/>
                  </w:rPr>
                </w:pPr>
                <w:r>
                  <w:rPr>
                    <w:rFonts w:ascii="Calibri"/>
                    <w:color w:val="538DD3"/>
                    <w:sz w:val="20"/>
                  </w:rPr>
                  <w:t xml:space="preserve">                 M/S.</w:t>
                </w:r>
                <w:r>
                  <w:rPr>
                    <w:rFonts w:ascii="Calibri"/>
                    <w:color w:val="538DD3"/>
                    <w:spacing w:val="-4"/>
                    <w:sz w:val="20"/>
                  </w:rPr>
                  <w:t xml:space="preserve"> </w:t>
                </w:r>
                <w:r>
                  <w:rPr>
                    <w:rFonts w:ascii="Calibri"/>
                    <w:color w:val="538DD3"/>
                    <w:sz w:val="20"/>
                  </w:rPr>
                  <w:t>GRANTH</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E9" w:rsidRDefault="00D732E9">
    <w:pPr>
      <w:pStyle w:val="BodyText"/>
      <w:spacing w:line="14" w:lineRule="auto"/>
      <w:rPr>
        <w:sz w:val="20"/>
      </w:rPr>
    </w:pPr>
    <w:r>
      <w:rPr>
        <w:noProof/>
        <w:lang w:val="en-IN" w:eastAsia="en-IN"/>
      </w:rPr>
      <w:drawing>
        <wp:anchor distT="0" distB="0" distL="0" distR="0" simplePos="0" relativeHeight="484244480" behindDoc="1" locked="0" layoutInCell="1" allowOverlap="1">
          <wp:simplePos x="0" y="0"/>
          <wp:positionH relativeFrom="page">
            <wp:posOffset>5513832</wp:posOffset>
          </wp:positionH>
          <wp:positionV relativeFrom="page">
            <wp:posOffset>152400</wp:posOffset>
          </wp:positionV>
          <wp:extent cx="2060448" cy="391668"/>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2060448" cy="391668"/>
                  </a:xfrm>
                  <a:prstGeom prst="rect">
                    <a:avLst/>
                  </a:prstGeom>
                </pic:spPr>
              </pic:pic>
            </a:graphicData>
          </a:graphic>
        </wp:anchor>
      </w:drawing>
    </w:r>
    <w:r>
      <w:rPr>
        <w:noProof/>
        <w:lang w:val="en-IN" w:eastAsia="en-IN"/>
      </w:rPr>
      <w:drawing>
        <wp:anchor distT="0" distB="0" distL="0" distR="0" simplePos="0" relativeHeight="484244992" behindDoc="1" locked="0" layoutInCell="1" allowOverlap="1">
          <wp:simplePos x="0" y="0"/>
          <wp:positionH relativeFrom="page">
            <wp:posOffset>190500</wp:posOffset>
          </wp:positionH>
          <wp:positionV relativeFrom="page">
            <wp:posOffset>237743</wp:posOffset>
          </wp:positionV>
          <wp:extent cx="1905000" cy="676655"/>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2" cstate="print"/>
                  <a:stretch>
                    <a:fillRect/>
                  </a:stretch>
                </pic:blipFill>
                <pic:spPr>
                  <a:xfrm>
                    <a:off x="0" y="0"/>
                    <a:ext cx="1905000" cy="67665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207pt;margin-top:17.45pt;width:183.7pt;height:29.65pt;z-index:-19070976;mso-position-horizontal-relative:page;mso-position-vertical-relative:page" filled="f" stroked="f">
          <v:textbox inset="0,0,0,0">
            <w:txbxContent>
              <w:p w:rsidR="00D732E9" w:rsidRDefault="00D732E9">
                <w:pPr>
                  <w:spacing w:before="9"/>
                  <w:ind w:left="20"/>
                  <w:rPr>
                    <w:rFonts w:ascii="Times New Roman"/>
                    <w:b/>
                    <w:sz w:val="28"/>
                  </w:rPr>
                </w:pPr>
                <w:r>
                  <w:rPr>
                    <w:rFonts w:ascii="Times New Roman"/>
                    <w:b/>
                    <w:color w:val="17365D"/>
                    <w:sz w:val="28"/>
                  </w:rPr>
                  <w:t>VALUATION</w:t>
                </w:r>
                <w:r>
                  <w:rPr>
                    <w:rFonts w:ascii="Times New Roman"/>
                    <w:b/>
                    <w:color w:val="17365D"/>
                    <w:spacing w:val="-5"/>
                    <w:sz w:val="28"/>
                  </w:rPr>
                  <w:t xml:space="preserve"> </w:t>
                </w:r>
                <w:r>
                  <w:rPr>
                    <w:rFonts w:ascii="Times New Roman"/>
                    <w:b/>
                    <w:color w:val="17365D"/>
                    <w:sz w:val="28"/>
                  </w:rPr>
                  <w:t>ASSESSMENT</w:t>
                </w:r>
              </w:p>
              <w:p w:rsidR="00D732E9" w:rsidRDefault="00D732E9">
                <w:pPr>
                  <w:spacing w:before="1"/>
                  <w:ind w:left="476"/>
                  <w:rPr>
                    <w:rFonts w:ascii="Calibri"/>
                    <w:sz w:val="20"/>
                  </w:rPr>
                </w:pPr>
                <w:r>
                  <w:rPr>
                    <w:rFonts w:ascii="Calibri"/>
                    <w:color w:val="538DD3"/>
                    <w:sz w:val="20"/>
                  </w:rPr>
                  <w:t xml:space="preserve">                M/S.</w:t>
                </w:r>
                <w:r>
                  <w:rPr>
                    <w:rFonts w:ascii="Calibri"/>
                    <w:color w:val="538DD3"/>
                    <w:spacing w:val="-4"/>
                    <w:sz w:val="20"/>
                  </w:rPr>
                  <w:t xml:space="preserve"> </w:t>
                </w:r>
                <w:r>
                  <w:rPr>
                    <w:rFonts w:ascii="Calibri"/>
                    <w:color w:val="538DD3"/>
                    <w:sz w:val="20"/>
                  </w:rPr>
                  <w:t>GRANTH</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5812"/>
    <w:multiLevelType w:val="hybridMultilevel"/>
    <w:tmpl w:val="D564DD6A"/>
    <w:lvl w:ilvl="0" w:tplc="C8B666CC">
      <w:start w:val="1"/>
      <w:numFmt w:val="decimal"/>
      <w:lvlText w:val="%1."/>
      <w:lvlJc w:val="left"/>
      <w:pPr>
        <w:ind w:left="1880" w:hanging="360"/>
        <w:jc w:val="left"/>
      </w:pPr>
      <w:rPr>
        <w:rFonts w:ascii="Arial" w:eastAsia="Arial" w:hAnsi="Arial" w:cs="Arial" w:hint="default"/>
        <w:i/>
        <w:iCs/>
        <w:spacing w:val="-1"/>
        <w:w w:val="99"/>
        <w:sz w:val="20"/>
        <w:szCs w:val="20"/>
        <w:lang w:val="en-US" w:eastAsia="en-US" w:bidi="ar-SA"/>
      </w:rPr>
    </w:lvl>
    <w:lvl w:ilvl="1" w:tplc="FEDCD52A">
      <w:numFmt w:val="bullet"/>
      <w:lvlText w:val="•"/>
      <w:lvlJc w:val="left"/>
      <w:pPr>
        <w:ind w:left="2860" w:hanging="360"/>
      </w:pPr>
      <w:rPr>
        <w:rFonts w:hint="default"/>
        <w:lang w:val="en-US" w:eastAsia="en-US" w:bidi="ar-SA"/>
      </w:rPr>
    </w:lvl>
    <w:lvl w:ilvl="2" w:tplc="3E56DA48">
      <w:numFmt w:val="bullet"/>
      <w:lvlText w:val="•"/>
      <w:lvlJc w:val="left"/>
      <w:pPr>
        <w:ind w:left="3840" w:hanging="360"/>
      </w:pPr>
      <w:rPr>
        <w:rFonts w:hint="default"/>
        <w:lang w:val="en-US" w:eastAsia="en-US" w:bidi="ar-SA"/>
      </w:rPr>
    </w:lvl>
    <w:lvl w:ilvl="3" w:tplc="76DAE86C">
      <w:numFmt w:val="bullet"/>
      <w:lvlText w:val="•"/>
      <w:lvlJc w:val="left"/>
      <w:pPr>
        <w:ind w:left="4820" w:hanging="360"/>
      </w:pPr>
      <w:rPr>
        <w:rFonts w:hint="default"/>
        <w:lang w:val="en-US" w:eastAsia="en-US" w:bidi="ar-SA"/>
      </w:rPr>
    </w:lvl>
    <w:lvl w:ilvl="4" w:tplc="F6245FA6">
      <w:numFmt w:val="bullet"/>
      <w:lvlText w:val="•"/>
      <w:lvlJc w:val="left"/>
      <w:pPr>
        <w:ind w:left="5800" w:hanging="360"/>
      </w:pPr>
      <w:rPr>
        <w:rFonts w:hint="default"/>
        <w:lang w:val="en-US" w:eastAsia="en-US" w:bidi="ar-SA"/>
      </w:rPr>
    </w:lvl>
    <w:lvl w:ilvl="5" w:tplc="B6C8B04E">
      <w:numFmt w:val="bullet"/>
      <w:lvlText w:val="•"/>
      <w:lvlJc w:val="left"/>
      <w:pPr>
        <w:ind w:left="6780" w:hanging="360"/>
      </w:pPr>
      <w:rPr>
        <w:rFonts w:hint="default"/>
        <w:lang w:val="en-US" w:eastAsia="en-US" w:bidi="ar-SA"/>
      </w:rPr>
    </w:lvl>
    <w:lvl w:ilvl="6" w:tplc="53902E14">
      <w:numFmt w:val="bullet"/>
      <w:lvlText w:val="•"/>
      <w:lvlJc w:val="left"/>
      <w:pPr>
        <w:ind w:left="7760" w:hanging="360"/>
      </w:pPr>
      <w:rPr>
        <w:rFonts w:hint="default"/>
        <w:lang w:val="en-US" w:eastAsia="en-US" w:bidi="ar-SA"/>
      </w:rPr>
    </w:lvl>
    <w:lvl w:ilvl="7" w:tplc="0E7055A2">
      <w:numFmt w:val="bullet"/>
      <w:lvlText w:val="•"/>
      <w:lvlJc w:val="left"/>
      <w:pPr>
        <w:ind w:left="8740" w:hanging="360"/>
      </w:pPr>
      <w:rPr>
        <w:rFonts w:hint="default"/>
        <w:lang w:val="en-US" w:eastAsia="en-US" w:bidi="ar-SA"/>
      </w:rPr>
    </w:lvl>
    <w:lvl w:ilvl="8" w:tplc="90AC8CB2">
      <w:numFmt w:val="bullet"/>
      <w:lvlText w:val="•"/>
      <w:lvlJc w:val="left"/>
      <w:pPr>
        <w:ind w:left="9720" w:hanging="360"/>
      </w:pPr>
      <w:rPr>
        <w:rFonts w:hint="default"/>
        <w:lang w:val="en-US" w:eastAsia="en-US" w:bidi="ar-SA"/>
      </w:rPr>
    </w:lvl>
  </w:abstractNum>
  <w:abstractNum w:abstractNumId="1">
    <w:nsid w:val="07A02EEC"/>
    <w:multiLevelType w:val="hybridMultilevel"/>
    <w:tmpl w:val="A02E72F8"/>
    <w:lvl w:ilvl="0" w:tplc="34B69AB4">
      <w:start w:val="7"/>
      <w:numFmt w:val="lowerLetter"/>
      <w:lvlText w:val="%1."/>
      <w:lvlJc w:val="left"/>
      <w:pPr>
        <w:ind w:left="537" w:hanging="360"/>
        <w:jc w:val="left"/>
      </w:pPr>
      <w:rPr>
        <w:rFonts w:ascii="Arial MT" w:eastAsia="Arial MT" w:hAnsi="Arial MT" w:cs="Arial MT" w:hint="default"/>
        <w:spacing w:val="-1"/>
        <w:w w:val="100"/>
        <w:sz w:val="22"/>
        <w:szCs w:val="22"/>
        <w:lang w:val="en-US" w:eastAsia="en-US" w:bidi="ar-SA"/>
      </w:rPr>
    </w:lvl>
    <w:lvl w:ilvl="1" w:tplc="575A68AA">
      <w:numFmt w:val="bullet"/>
      <w:lvlText w:val="•"/>
      <w:lvlJc w:val="left"/>
      <w:pPr>
        <w:ind w:left="1550" w:hanging="360"/>
      </w:pPr>
      <w:rPr>
        <w:rFonts w:hint="default"/>
        <w:lang w:val="en-US" w:eastAsia="en-US" w:bidi="ar-SA"/>
      </w:rPr>
    </w:lvl>
    <w:lvl w:ilvl="2" w:tplc="E1168F78">
      <w:numFmt w:val="bullet"/>
      <w:lvlText w:val="•"/>
      <w:lvlJc w:val="left"/>
      <w:pPr>
        <w:ind w:left="2561" w:hanging="360"/>
      </w:pPr>
      <w:rPr>
        <w:rFonts w:hint="default"/>
        <w:lang w:val="en-US" w:eastAsia="en-US" w:bidi="ar-SA"/>
      </w:rPr>
    </w:lvl>
    <w:lvl w:ilvl="3" w:tplc="97AC3678">
      <w:numFmt w:val="bullet"/>
      <w:lvlText w:val="•"/>
      <w:lvlJc w:val="left"/>
      <w:pPr>
        <w:ind w:left="3572" w:hanging="360"/>
      </w:pPr>
      <w:rPr>
        <w:rFonts w:hint="default"/>
        <w:lang w:val="en-US" w:eastAsia="en-US" w:bidi="ar-SA"/>
      </w:rPr>
    </w:lvl>
    <w:lvl w:ilvl="4" w:tplc="09A432D4">
      <w:numFmt w:val="bullet"/>
      <w:lvlText w:val="•"/>
      <w:lvlJc w:val="left"/>
      <w:pPr>
        <w:ind w:left="4583" w:hanging="360"/>
      </w:pPr>
      <w:rPr>
        <w:rFonts w:hint="default"/>
        <w:lang w:val="en-US" w:eastAsia="en-US" w:bidi="ar-SA"/>
      </w:rPr>
    </w:lvl>
    <w:lvl w:ilvl="5" w:tplc="5290BD78">
      <w:numFmt w:val="bullet"/>
      <w:lvlText w:val="•"/>
      <w:lvlJc w:val="left"/>
      <w:pPr>
        <w:ind w:left="5594" w:hanging="360"/>
      </w:pPr>
      <w:rPr>
        <w:rFonts w:hint="default"/>
        <w:lang w:val="en-US" w:eastAsia="en-US" w:bidi="ar-SA"/>
      </w:rPr>
    </w:lvl>
    <w:lvl w:ilvl="6" w:tplc="19F2D8A0">
      <w:numFmt w:val="bullet"/>
      <w:lvlText w:val="•"/>
      <w:lvlJc w:val="left"/>
      <w:pPr>
        <w:ind w:left="6604" w:hanging="360"/>
      </w:pPr>
      <w:rPr>
        <w:rFonts w:hint="default"/>
        <w:lang w:val="en-US" w:eastAsia="en-US" w:bidi="ar-SA"/>
      </w:rPr>
    </w:lvl>
    <w:lvl w:ilvl="7" w:tplc="0BDEAD08">
      <w:numFmt w:val="bullet"/>
      <w:lvlText w:val="•"/>
      <w:lvlJc w:val="left"/>
      <w:pPr>
        <w:ind w:left="7615" w:hanging="360"/>
      </w:pPr>
      <w:rPr>
        <w:rFonts w:hint="default"/>
        <w:lang w:val="en-US" w:eastAsia="en-US" w:bidi="ar-SA"/>
      </w:rPr>
    </w:lvl>
    <w:lvl w:ilvl="8" w:tplc="8462218A">
      <w:numFmt w:val="bullet"/>
      <w:lvlText w:val="•"/>
      <w:lvlJc w:val="left"/>
      <w:pPr>
        <w:ind w:left="8626" w:hanging="360"/>
      </w:pPr>
      <w:rPr>
        <w:rFonts w:hint="default"/>
        <w:lang w:val="en-US" w:eastAsia="en-US" w:bidi="ar-SA"/>
      </w:rPr>
    </w:lvl>
  </w:abstractNum>
  <w:abstractNum w:abstractNumId="2">
    <w:nsid w:val="0FAD197D"/>
    <w:multiLevelType w:val="hybridMultilevel"/>
    <w:tmpl w:val="10F4C99A"/>
    <w:lvl w:ilvl="0" w:tplc="C4127302">
      <w:start w:val="1"/>
      <w:numFmt w:val="decimal"/>
      <w:lvlText w:val="%1."/>
      <w:lvlJc w:val="left"/>
      <w:pPr>
        <w:ind w:left="1880" w:hanging="360"/>
        <w:jc w:val="left"/>
      </w:pPr>
      <w:rPr>
        <w:rFonts w:hint="default"/>
        <w:i/>
        <w:iCs/>
        <w:spacing w:val="-1"/>
        <w:w w:val="100"/>
        <w:lang w:val="en-US" w:eastAsia="en-US" w:bidi="ar-SA"/>
      </w:rPr>
    </w:lvl>
    <w:lvl w:ilvl="1" w:tplc="6F1E564E">
      <w:numFmt w:val="bullet"/>
      <w:lvlText w:val="•"/>
      <w:lvlJc w:val="left"/>
      <w:pPr>
        <w:ind w:left="2860" w:hanging="360"/>
      </w:pPr>
      <w:rPr>
        <w:rFonts w:hint="default"/>
        <w:lang w:val="en-US" w:eastAsia="en-US" w:bidi="ar-SA"/>
      </w:rPr>
    </w:lvl>
    <w:lvl w:ilvl="2" w:tplc="6B728998">
      <w:numFmt w:val="bullet"/>
      <w:lvlText w:val="•"/>
      <w:lvlJc w:val="left"/>
      <w:pPr>
        <w:ind w:left="3840" w:hanging="360"/>
      </w:pPr>
      <w:rPr>
        <w:rFonts w:hint="default"/>
        <w:lang w:val="en-US" w:eastAsia="en-US" w:bidi="ar-SA"/>
      </w:rPr>
    </w:lvl>
    <w:lvl w:ilvl="3" w:tplc="07906DBE">
      <w:numFmt w:val="bullet"/>
      <w:lvlText w:val="•"/>
      <w:lvlJc w:val="left"/>
      <w:pPr>
        <w:ind w:left="4820" w:hanging="360"/>
      </w:pPr>
      <w:rPr>
        <w:rFonts w:hint="default"/>
        <w:lang w:val="en-US" w:eastAsia="en-US" w:bidi="ar-SA"/>
      </w:rPr>
    </w:lvl>
    <w:lvl w:ilvl="4" w:tplc="AD5055FA">
      <w:numFmt w:val="bullet"/>
      <w:lvlText w:val="•"/>
      <w:lvlJc w:val="left"/>
      <w:pPr>
        <w:ind w:left="5800" w:hanging="360"/>
      </w:pPr>
      <w:rPr>
        <w:rFonts w:hint="default"/>
        <w:lang w:val="en-US" w:eastAsia="en-US" w:bidi="ar-SA"/>
      </w:rPr>
    </w:lvl>
    <w:lvl w:ilvl="5" w:tplc="A99E8E64">
      <w:numFmt w:val="bullet"/>
      <w:lvlText w:val="•"/>
      <w:lvlJc w:val="left"/>
      <w:pPr>
        <w:ind w:left="6780" w:hanging="360"/>
      </w:pPr>
      <w:rPr>
        <w:rFonts w:hint="default"/>
        <w:lang w:val="en-US" w:eastAsia="en-US" w:bidi="ar-SA"/>
      </w:rPr>
    </w:lvl>
    <w:lvl w:ilvl="6" w:tplc="F94ED8CE">
      <w:numFmt w:val="bullet"/>
      <w:lvlText w:val="•"/>
      <w:lvlJc w:val="left"/>
      <w:pPr>
        <w:ind w:left="7760" w:hanging="360"/>
      </w:pPr>
      <w:rPr>
        <w:rFonts w:hint="default"/>
        <w:lang w:val="en-US" w:eastAsia="en-US" w:bidi="ar-SA"/>
      </w:rPr>
    </w:lvl>
    <w:lvl w:ilvl="7" w:tplc="D708F8FA">
      <w:numFmt w:val="bullet"/>
      <w:lvlText w:val="•"/>
      <w:lvlJc w:val="left"/>
      <w:pPr>
        <w:ind w:left="8740" w:hanging="360"/>
      </w:pPr>
      <w:rPr>
        <w:rFonts w:hint="default"/>
        <w:lang w:val="en-US" w:eastAsia="en-US" w:bidi="ar-SA"/>
      </w:rPr>
    </w:lvl>
    <w:lvl w:ilvl="8" w:tplc="1C8CACBE">
      <w:numFmt w:val="bullet"/>
      <w:lvlText w:val="•"/>
      <w:lvlJc w:val="left"/>
      <w:pPr>
        <w:ind w:left="9720" w:hanging="360"/>
      </w:pPr>
      <w:rPr>
        <w:rFonts w:hint="default"/>
        <w:lang w:val="en-US" w:eastAsia="en-US" w:bidi="ar-SA"/>
      </w:rPr>
    </w:lvl>
  </w:abstractNum>
  <w:abstractNum w:abstractNumId="3">
    <w:nsid w:val="0FE745FD"/>
    <w:multiLevelType w:val="hybridMultilevel"/>
    <w:tmpl w:val="57B4F29E"/>
    <w:lvl w:ilvl="0" w:tplc="48D0B9C0">
      <w:start w:val="1"/>
      <w:numFmt w:val="lowerLetter"/>
      <w:lvlText w:val="%1."/>
      <w:lvlJc w:val="left"/>
      <w:pPr>
        <w:ind w:left="537" w:hanging="360"/>
        <w:jc w:val="left"/>
      </w:pPr>
      <w:rPr>
        <w:rFonts w:ascii="Arial MT" w:eastAsia="Arial MT" w:hAnsi="Arial MT" w:cs="Arial MT" w:hint="default"/>
        <w:spacing w:val="-1"/>
        <w:w w:val="100"/>
        <w:sz w:val="22"/>
        <w:szCs w:val="22"/>
        <w:lang w:val="en-US" w:eastAsia="en-US" w:bidi="ar-SA"/>
      </w:rPr>
    </w:lvl>
    <w:lvl w:ilvl="1" w:tplc="A77E318E">
      <w:numFmt w:val="bullet"/>
      <w:lvlText w:val="•"/>
      <w:lvlJc w:val="left"/>
      <w:pPr>
        <w:ind w:left="1550" w:hanging="360"/>
      </w:pPr>
      <w:rPr>
        <w:rFonts w:hint="default"/>
        <w:lang w:val="en-US" w:eastAsia="en-US" w:bidi="ar-SA"/>
      </w:rPr>
    </w:lvl>
    <w:lvl w:ilvl="2" w:tplc="86C4836A">
      <w:numFmt w:val="bullet"/>
      <w:lvlText w:val="•"/>
      <w:lvlJc w:val="left"/>
      <w:pPr>
        <w:ind w:left="2561" w:hanging="360"/>
      </w:pPr>
      <w:rPr>
        <w:rFonts w:hint="default"/>
        <w:lang w:val="en-US" w:eastAsia="en-US" w:bidi="ar-SA"/>
      </w:rPr>
    </w:lvl>
    <w:lvl w:ilvl="3" w:tplc="E0D4CD44">
      <w:numFmt w:val="bullet"/>
      <w:lvlText w:val="•"/>
      <w:lvlJc w:val="left"/>
      <w:pPr>
        <w:ind w:left="3572" w:hanging="360"/>
      </w:pPr>
      <w:rPr>
        <w:rFonts w:hint="default"/>
        <w:lang w:val="en-US" w:eastAsia="en-US" w:bidi="ar-SA"/>
      </w:rPr>
    </w:lvl>
    <w:lvl w:ilvl="4" w:tplc="4B2A07BE">
      <w:numFmt w:val="bullet"/>
      <w:lvlText w:val="•"/>
      <w:lvlJc w:val="left"/>
      <w:pPr>
        <w:ind w:left="4582" w:hanging="360"/>
      </w:pPr>
      <w:rPr>
        <w:rFonts w:hint="default"/>
        <w:lang w:val="en-US" w:eastAsia="en-US" w:bidi="ar-SA"/>
      </w:rPr>
    </w:lvl>
    <w:lvl w:ilvl="5" w:tplc="440E1DAC">
      <w:numFmt w:val="bullet"/>
      <w:lvlText w:val="•"/>
      <w:lvlJc w:val="left"/>
      <w:pPr>
        <w:ind w:left="5593" w:hanging="360"/>
      </w:pPr>
      <w:rPr>
        <w:rFonts w:hint="default"/>
        <w:lang w:val="en-US" w:eastAsia="en-US" w:bidi="ar-SA"/>
      </w:rPr>
    </w:lvl>
    <w:lvl w:ilvl="6" w:tplc="C130E630">
      <w:numFmt w:val="bullet"/>
      <w:lvlText w:val="•"/>
      <w:lvlJc w:val="left"/>
      <w:pPr>
        <w:ind w:left="6604" w:hanging="360"/>
      </w:pPr>
      <w:rPr>
        <w:rFonts w:hint="default"/>
        <w:lang w:val="en-US" w:eastAsia="en-US" w:bidi="ar-SA"/>
      </w:rPr>
    </w:lvl>
    <w:lvl w:ilvl="7" w:tplc="45EE1528">
      <w:numFmt w:val="bullet"/>
      <w:lvlText w:val="•"/>
      <w:lvlJc w:val="left"/>
      <w:pPr>
        <w:ind w:left="7614" w:hanging="360"/>
      </w:pPr>
      <w:rPr>
        <w:rFonts w:hint="default"/>
        <w:lang w:val="en-US" w:eastAsia="en-US" w:bidi="ar-SA"/>
      </w:rPr>
    </w:lvl>
    <w:lvl w:ilvl="8" w:tplc="EE38A420">
      <w:numFmt w:val="bullet"/>
      <w:lvlText w:val="•"/>
      <w:lvlJc w:val="left"/>
      <w:pPr>
        <w:ind w:left="8625" w:hanging="360"/>
      </w:pPr>
      <w:rPr>
        <w:rFonts w:hint="default"/>
        <w:lang w:val="en-US" w:eastAsia="en-US" w:bidi="ar-SA"/>
      </w:rPr>
    </w:lvl>
  </w:abstractNum>
  <w:abstractNum w:abstractNumId="4">
    <w:nsid w:val="103F04FD"/>
    <w:multiLevelType w:val="hybridMultilevel"/>
    <w:tmpl w:val="357C1E0A"/>
    <w:lvl w:ilvl="0" w:tplc="C624FC98">
      <w:start w:val="10"/>
      <w:numFmt w:val="lowerLetter"/>
      <w:lvlText w:val="%1"/>
      <w:lvlJc w:val="left"/>
      <w:pPr>
        <w:ind w:left="1587" w:hanging="360"/>
        <w:jc w:val="left"/>
      </w:pPr>
      <w:rPr>
        <w:rFonts w:ascii="Arial MT" w:eastAsia="Arial MT" w:hAnsi="Arial MT" w:cs="Arial MT" w:hint="default"/>
        <w:w w:val="100"/>
        <w:sz w:val="22"/>
        <w:szCs w:val="22"/>
        <w:lang w:val="en-US" w:eastAsia="en-US" w:bidi="ar-SA"/>
      </w:rPr>
    </w:lvl>
    <w:lvl w:ilvl="1" w:tplc="147AE722">
      <w:numFmt w:val="bullet"/>
      <w:lvlText w:val="•"/>
      <w:lvlJc w:val="left"/>
      <w:pPr>
        <w:ind w:left="2590" w:hanging="360"/>
      </w:pPr>
      <w:rPr>
        <w:rFonts w:hint="default"/>
        <w:lang w:val="en-US" w:eastAsia="en-US" w:bidi="ar-SA"/>
      </w:rPr>
    </w:lvl>
    <w:lvl w:ilvl="2" w:tplc="B4DCE912">
      <w:numFmt w:val="bullet"/>
      <w:lvlText w:val="•"/>
      <w:lvlJc w:val="left"/>
      <w:pPr>
        <w:ind w:left="3600" w:hanging="360"/>
      </w:pPr>
      <w:rPr>
        <w:rFonts w:hint="default"/>
        <w:lang w:val="en-US" w:eastAsia="en-US" w:bidi="ar-SA"/>
      </w:rPr>
    </w:lvl>
    <w:lvl w:ilvl="3" w:tplc="EA484E20">
      <w:numFmt w:val="bullet"/>
      <w:lvlText w:val="•"/>
      <w:lvlJc w:val="left"/>
      <w:pPr>
        <w:ind w:left="4610" w:hanging="360"/>
      </w:pPr>
      <w:rPr>
        <w:rFonts w:hint="default"/>
        <w:lang w:val="en-US" w:eastAsia="en-US" w:bidi="ar-SA"/>
      </w:rPr>
    </w:lvl>
    <w:lvl w:ilvl="4" w:tplc="B2307FD2">
      <w:numFmt w:val="bullet"/>
      <w:lvlText w:val="•"/>
      <w:lvlJc w:val="left"/>
      <w:pPr>
        <w:ind w:left="5620" w:hanging="360"/>
      </w:pPr>
      <w:rPr>
        <w:rFonts w:hint="default"/>
        <w:lang w:val="en-US" w:eastAsia="en-US" w:bidi="ar-SA"/>
      </w:rPr>
    </w:lvl>
    <w:lvl w:ilvl="5" w:tplc="37980E7A">
      <w:numFmt w:val="bullet"/>
      <w:lvlText w:val="•"/>
      <w:lvlJc w:val="left"/>
      <w:pPr>
        <w:ind w:left="6630" w:hanging="360"/>
      </w:pPr>
      <w:rPr>
        <w:rFonts w:hint="default"/>
        <w:lang w:val="en-US" w:eastAsia="en-US" w:bidi="ar-SA"/>
      </w:rPr>
    </w:lvl>
    <w:lvl w:ilvl="6" w:tplc="D8FA7364">
      <w:numFmt w:val="bullet"/>
      <w:lvlText w:val="•"/>
      <w:lvlJc w:val="left"/>
      <w:pPr>
        <w:ind w:left="7640" w:hanging="360"/>
      </w:pPr>
      <w:rPr>
        <w:rFonts w:hint="default"/>
        <w:lang w:val="en-US" w:eastAsia="en-US" w:bidi="ar-SA"/>
      </w:rPr>
    </w:lvl>
    <w:lvl w:ilvl="7" w:tplc="5874EC96">
      <w:numFmt w:val="bullet"/>
      <w:lvlText w:val="•"/>
      <w:lvlJc w:val="left"/>
      <w:pPr>
        <w:ind w:left="8650" w:hanging="360"/>
      </w:pPr>
      <w:rPr>
        <w:rFonts w:hint="default"/>
        <w:lang w:val="en-US" w:eastAsia="en-US" w:bidi="ar-SA"/>
      </w:rPr>
    </w:lvl>
    <w:lvl w:ilvl="8" w:tplc="F32ED0B4">
      <w:numFmt w:val="bullet"/>
      <w:lvlText w:val="•"/>
      <w:lvlJc w:val="left"/>
      <w:pPr>
        <w:ind w:left="9660" w:hanging="360"/>
      </w:pPr>
      <w:rPr>
        <w:rFonts w:hint="default"/>
        <w:lang w:val="en-US" w:eastAsia="en-US" w:bidi="ar-SA"/>
      </w:rPr>
    </w:lvl>
  </w:abstractNum>
  <w:abstractNum w:abstractNumId="5">
    <w:nsid w:val="1CB8662D"/>
    <w:multiLevelType w:val="hybridMultilevel"/>
    <w:tmpl w:val="21424560"/>
    <w:lvl w:ilvl="0" w:tplc="0554BEF4">
      <w:numFmt w:val="bullet"/>
      <w:lvlText w:val="☐"/>
      <w:lvlJc w:val="left"/>
      <w:pPr>
        <w:ind w:left="396" w:hanging="284"/>
      </w:pPr>
      <w:rPr>
        <w:rFonts w:ascii="MS Gothic" w:eastAsia="MS Gothic" w:hAnsi="MS Gothic" w:cs="MS Gothic" w:hint="default"/>
        <w:w w:val="100"/>
        <w:sz w:val="22"/>
        <w:szCs w:val="22"/>
        <w:lang w:val="en-US" w:eastAsia="en-US" w:bidi="ar-SA"/>
      </w:rPr>
    </w:lvl>
    <w:lvl w:ilvl="1" w:tplc="1D44315A">
      <w:numFmt w:val="bullet"/>
      <w:lvlText w:val="•"/>
      <w:lvlJc w:val="left"/>
      <w:pPr>
        <w:ind w:left="670" w:hanging="284"/>
      </w:pPr>
      <w:rPr>
        <w:rFonts w:hint="default"/>
        <w:lang w:val="en-US" w:eastAsia="en-US" w:bidi="ar-SA"/>
      </w:rPr>
    </w:lvl>
    <w:lvl w:ilvl="2" w:tplc="9E0E0826">
      <w:numFmt w:val="bullet"/>
      <w:lvlText w:val="•"/>
      <w:lvlJc w:val="left"/>
      <w:pPr>
        <w:ind w:left="941" w:hanging="284"/>
      </w:pPr>
      <w:rPr>
        <w:rFonts w:hint="default"/>
        <w:lang w:val="en-US" w:eastAsia="en-US" w:bidi="ar-SA"/>
      </w:rPr>
    </w:lvl>
    <w:lvl w:ilvl="3" w:tplc="107A8D04">
      <w:numFmt w:val="bullet"/>
      <w:lvlText w:val="•"/>
      <w:lvlJc w:val="left"/>
      <w:pPr>
        <w:ind w:left="1212" w:hanging="284"/>
      </w:pPr>
      <w:rPr>
        <w:rFonts w:hint="default"/>
        <w:lang w:val="en-US" w:eastAsia="en-US" w:bidi="ar-SA"/>
      </w:rPr>
    </w:lvl>
    <w:lvl w:ilvl="4" w:tplc="79F8AC6C">
      <w:numFmt w:val="bullet"/>
      <w:lvlText w:val="•"/>
      <w:lvlJc w:val="left"/>
      <w:pPr>
        <w:ind w:left="1482" w:hanging="284"/>
      </w:pPr>
      <w:rPr>
        <w:rFonts w:hint="default"/>
        <w:lang w:val="en-US" w:eastAsia="en-US" w:bidi="ar-SA"/>
      </w:rPr>
    </w:lvl>
    <w:lvl w:ilvl="5" w:tplc="1AFE0B14">
      <w:numFmt w:val="bullet"/>
      <w:lvlText w:val="•"/>
      <w:lvlJc w:val="left"/>
      <w:pPr>
        <w:ind w:left="1753" w:hanging="284"/>
      </w:pPr>
      <w:rPr>
        <w:rFonts w:hint="default"/>
        <w:lang w:val="en-US" w:eastAsia="en-US" w:bidi="ar-SA"/>
      </w:rPr>
    </w:lvl>
    <w:lvl w:ilvl="6" w:tplc="838863DE">
      <w:numFmt w:val="bullet"/>
      <w:lvlText w:val="•"/>
      <w:lvlJc w:val="left"/>
      <w:pPr>
        <w:ind w:left="2024" w:hanging="284"/>
      </w:pPr>
      <w:rPr>
        <w:rFonts w:hint="default"/>
        <w:lang w:val="en-US" w:eastAsia="en-US" w:bidi="ar-SA"/>
      </w:rPr>
    </w:lvl>
    <w:lvl w:ilvl="7" w:tplc="AD5AC356">
      <w:numFmt w:val="bullet"/>
      <w:lvlText w:val="•"/>
      <w:lvlJc w:val="left"/>
      <w:pPr>
        <w:ind w:left="2294" w:hanging="284"/>
      </w:pPr>
      <w:rPr>
        <w:rFonts w:hint="default"/>
        <w:lang w:val="en-US" w:eastAsia="en-US" w:bidi="ar-SA"/>
      </w:rPr>
    </w:lvl>
    <w:lvl w:ilvl="8" w:tplc="5974321A">
      <w:numFmt w:val="bullet"/>
      <w:lvlText w:val="•"/>
      <w:lvlJc w:val="left"/>
      <w:pPr>
        <w:ind w:left="2565" w:hanging="284"/>
      </w:pPr>
      <w:rPr>
        <w:rFonts w:hint="default"/>
        <w:lang w:val="en-US" w:eastAsia="en-US" w:bidi="ar-SA"/>
      </w:rPr>
    </w:lvl>
  </w:abstractNum>
  <w:abstractNum w:abstractNumId="6">
    <w:nsid w:val="1DE76596"/>
    <w:multiLevelType w:val="hybridMultilevel"/>
    <w:tmpl w:val="EE76E4D2"/>
    <w:lvl w:ilvl="0" w:tplc="E8803CBA">
      <w:numFmt w:val="bullet"/>
      <w:lvlText w:val=""/>
      <w:lvlJc w:val="left"/>
      <w:pPr>
        <w:ind w:left="446" w:hanging="360"/>
      </w:pPr>
      <w:rPr>
        <w:rFonts w:ascii="Symbol" w:eastAsia="Symbol" w:hAnsi="Symbol" w:cs="Symbol" w:hint="default"/>
        <w:w w:val="100"/>
        <w:sz w:val="22"/>
        <w:szCs w:val="22"/>
        <w:lang w:val="en-US" w:eastAsia="en-US" w:bidi="ar-SA"/>
      </w:rPr>
    </w:lvl>
    <w:lvl w:ilvl="1" w:tplc="23D04F6A">
      <w:numFmt w:val="bullet"/>
      <w:lvlText w:val="•"/>
      <w:lvlJc w:val="left"/>
      <w:pPr>
        <w:ind w:left="1448" w:hanging="360"/>
      </w:pPr>
      <w:rPr>
        <w:rFonts w:hint="default"/>
        <w:lang w:val="en-US" w:eastAsia="en-US" w:bidi="ar-SA"/>
      </w:rPr>
    </w:lvl>
    <w:lvl w:ilvl="2" w:tplc="E6D4DD86">
      <w:numFmt w:val="bullet"/>
      <w:lvlText w:val="•"/>
      <w:lvlJc w:val="left"/>
      <w:pPr>
        <w:ind w:left="2456" w:hanging="360"/>
      </w:pPr>
      <w:rPr>
        <w:rFonts w:hint="default"/>
        <w:lang w:val="en-US" w:eastAsia="en-US" w:bidi="ar-SA"/>
      </w:rPr>
    </w:lvl>
    <w:lvl w:ilvl="3" w:tplc="FB102BB4">
      <w:numFmt w:val="bullet"/>
      <w:lvlText w:val="•"/>
      <w:lvlJc w:val="left"/>
      <w:pPr>
        <w:ind w:left="3465" w:hanging="360"/>
      </w:pPr>
      <w:rPr>
        <w:rFonts w:hint="default"/>
        <w:lang w:val="en-US" w:eastAsia="en-US" w:bidi="ar-SA"/>
      </w:rPr>
    </w:lvl>
    <w:lvl w:ilvl="4" w:tplc="E3CA7AE2">
      <w:numFmt w:val="bullet"/>
      <w:lvlText w:val="•"/>
      <w:lvlJc w:val="left"/>
      <w:pPr>
        <w:ind w:left="4473" w:hanging="360"/>
      </w:pPr>
      <w:rPr>
        <w:rFonts w:hint="default"/>
        <w:lang w:val="en-US" w:eastAsia="en-US" w:bidi="ar-SA"/>
      </w:rPr>
    </w:lvl>
    <w:lvl w:ilvl="5" w:tplc="B17A0FEC">
      <w:numFmt w:val="bullet"/>
      <w:lvlText w:val="•"/>
      <w:lvlJc w:val="left"/>
      <w:pPr>
        <w:ind w:left="5482" w:hanging="360"/>
      </w:pPr>
      <w:rPr>
        <w:rFonts w:hint="default"/>
        <w:lang w:val="en-US" w:eastAsia="en-US" w:bidi="ar-SA"/>
      </w:rPr>
    </w:lvl>
    <w:lvl w:ilvl="6" w:tplc="0F0C9DD2">
      <w:numFmt w:val="bullet"/>
      <w:lvlText w:val="•"/>
      <w:lvlJc w:val="left"/>
      <w:pPr>
        <w:ind w:left="6490" w:hanging="360"/>
      </w:pPr>
      <w:rPr>
        <w:rFonts w:hint="default"/>
        <w:lang w:val="en-US" w:eastAsia="en-US" w:bidi="ar-SA"/>
      </w:rPr>
    </w:lvl>
    <w:lvl w:ilvl="7" w:tplc="2562A514">
      <w:numFmt w:val="bullet"/>
      <w:lvlText w:val="•"/>
      <w:lvlJc w:val="left"/>
      <w:pPr>
        <w:ind w:left="7498" w:hanging="360"/>
      </w:pPr>
      <w:rPr>
        <w:rFonts w:hint="default"/>
        <w:lang w:val="en-US" w:eastAsia="en-US" w:bidi="ar-SA"/>
      </w:rPr>
    </w:lvl>
    <w:lvl w:ilvl="8" w:tplc="77D0D3F2">
      <w:numFmt w:val="bullet"/>
      <w:lvlText w:val="•"/>
      <w:lvlJc w:val="left"/>
      <w:pPr>
        <w:ind w:left="8507" w:hanging="360"/>
      </w:pPr>
      <w:rPr>
        <w:rFonts w:hint="default"/>
        <w:lang w:val="en-US" w:eastAsia="en-US" w:bidi="ar-SA"/>
      </w:rPr>
    </w:lvl>
  </w:abstractNum>
  <w:abstractNum w:abstractNumId="7">
    <w:nsid w:val="1EEE4802"/>
    <w:multiLevelType w:val="hybridMultilevel"/>
    <w:tmpl w:val="4E16EF82"/>
    <w:lvl w:ilvl="0" w:tplc="D57CA736">
      <w:start w:val="1"/>
      <w:numFmt w:val="lowerLetter"/>
      <w:lvlText w:val="%1"/>
      <w:lvlJc w:val="left"/>
      <w:pPr>
        <w:ind w:left="1587" w:hanging="360"/>
        <w:jc w:val="left"/>
      </w:pPr>
      <w:rPr>
        <w:rFonts w:ascii="Arial MT" w:eastAsia="Arial MT" w:hAnsi="Arial MT" w:cs="Arial MT" w:hint="default"/>
        <w:w w:val="100"/>
        <w:sz w:val="22"/>
        <w:szCs w:val="22"/>
        <w:lang w:val="en-US" w:eastAsia="en-US" w:bidi="ar-SA"/>
      </w:rPr>
    </w:lvl>
    <w:lvl w:ilvl="1" w:tplc="4204E34E">
      <w:numFmt w:val="bullet"/>
      <w:lvlText w:val="•"/>
      <w:lvlJc w:val="left"/>
      <w:pPr>
        <w:ind w:left="2590" w:hanging="360"/>
      </w:pPr>
      <w:rPr>
        <w:rFonts w:hint="default"/>
        <w:lang w:val="en-US" w:eastAsia="en-US" w:bidi="ar-SA"/>
      </w:rPr>
    </w:lvl>
    <w:lvl w:ilvl="2" w:tplc="D9C018A4">
      <w:numFmt w:val="bullet"/>
      <w:lvlText w:val="•"/>
      <w:lvlJc w:val="left"/>
      <w:pPr>
        <w:ind w:left="3600" w:hanging="360"/>
      </w:pPr>
      <w:rPr>
        <w:rFonts w:hint="default"/>
        <w:lang w:val="en-US" w:eastAsia="en-US" w:bidi="ar-SA"/>
      </w:rPr>
    </w:lvl>
    <w:lvl w:ilvl="3" w:tplc="AEA2FA5C">
      <w:numFmt w:val="bullet"/>
      <w:lvlText w:val="•"/>
      <w:lvlJc w:val="left"/>
      <w:pPr>
        <w:ind w:left="4610" w:hanging="360"/>
      </w:pPr>
      <w:rPr>
        <w:rFonts w:hint="default"/>
        <w:lang w:val="en-US" w:eastAsia="en-US" w:bidi="ar-SA"/>
      </w:rPr>
    </w:lvl>
    <w:lvl w:ilvl="4" w:tplc="4E86E05A">
      <w:numFmt w:val="bullet"/>
      <w:lvlText w:val="•"/>
      <w:lvlJc w:val="left"/>
      <w:pPr>
        <w:ind w:left="5620" w:hanging="360"/>
      </w:pPr>
      <w:rPr>
        <w:rFonts w:hint="default"/>
        <w:lang w:val="en-US" w:eastAsia="en-US" w:bidi="ar-SA"/>
      </w:rPr>
    </w:lvl>
    <w:lvl w:ilvl="5" w:tplc="60201762">
      <w:numFmt w:val="bullet"/>
      <w:lvlText w:val="•"/>
      <w:lvlJc w:val="left"/>
      <w:pPr>
        <w:ind w:left="6630" w:hanging="360"/>
      </w:pPr>
      <w:rPr>
        <w:rFonts w:hint="default"/>
        <w:lang w:val="en-US" w:eastAsia="en-US" w:bidi="ar-SA"/>
      </w:rPr>
    </w:lvl>
    <w:lvl w:ilvl="6" w:tplc="5DCA8398">
      <w:numFmt w:val="bullet"/>
      <w:lvlText w:val="•"/>
      <w:lvlJc w:val="left"/>
      <w:pPr>
        <w:ind w:left="7640" w:hanging="360"/>
      </w:pPr>
      <w:rPr>
        <w:rFonts w:hint="default"/>
        <w:lang w:val="en-US" w:eastAsia="en-US" w:bidi="ar-SA"/>
      </w:rPr>
    </w:lvl>
    <w:lvl w:ilvl="7" w:tplc="DC3EC534">
      <w:numFmt w:val="bullet"/>
      <w:lvlText w:val="•"/>
      <w:lvlJc w:val="left"/>
      <w:pPr>
        <w:ind w:left="8650" w:hanging="360"/>
      </w:pPr>
      <w:rPr>
        <w:rFonts w:hint="default"/>
        <w:lang w:val="en-US" w:eastAsia="en-US" w:bidi="ar-SA"/>
      </w:rPr>
    </w:lvl>
    <w:lvl w:ilvl="8" w:tplc="03B6A41A">
      <w:numFmt w:val="bullet"/>
      <w:lvlText w:val="•"/>
      <w:lvlJc w:val="left"/>
      <w:pPr>
        <w:ind w:left="9660" w:hanging="360"/>
      </w:pPr>
      <w:rPr>
        <w:rFonts w:hint="default"/>
        <w:lang w:val="en-US" w:eastAsia="en-US" w:bidi="ar-SA"/>
      </w:rPr>
    </w:lvl>
  </w:abstractNum>
  <w:abstractNum w:abstractNumId="8">
    <w:nsid w:val="1FBD45F5"/>
    <w:multiLevelType w:val="hybridMultilevel"/>
    <w:tmpl w:val="FF3681B0"/>
    <w:lvl w:ilvl="0" w:tplc="BA249BFE">
      <w:numFmt w:val="bullet"/>
      <w:lvlText w:val=""/>
      <w:lvlJc w:val="left"/>
      <w:pPr>
        <w:ind w:left="446" w:hanging="360"/>
      </w:pPr>
      <w:rPr>
        <w:rFonts w:ascii="Symbol" w:eastAsia="Symbol" w:hAnsi="Symbol" w:cs="Symbol" w:hint="default"/>
        <w:w w:val="100"/>
        <w:sz w:val="22"/>
        <w:szCs w:val="22"/>
        <w:lang w:val="en-US" w:eastAsia="en-US" w:bidi="ar-SA"/>
      </w:rPr>
    </w:lvl>
    <w:lvl w:ilvl="1" w:tplc="FBE8BC30">
      <w:numFmt w:val="bullet"/>
      <w:lvlText w:val="•"/>
      <w:lvlJc w:val="left"/>
      <w:pPr>
        <w:ind w:left="1448" w:hanging="360"/>
      </w:pPr>
      <w:rPr>
        <w:rFonts w:hint="default"/>
        <w:lang w:val="en-US" w:eastAsia="en-US" w:bidi="ar-SA"/>
      </w:rPr>
    </w:lvl>
    <w:lvl w:ilvl="2" w:tplc="2E1E9560">
      <w:numFmt w:val="bullet"/>
      <w:lvlText w:val="•"/>
      <w:lvlJc w:val="left"/>
      <w:pPr>
        <w:ind w:left="2456" w:hanging="360"/>
      </w:pPr>
      <w:rPr>
        <w:rFonts w:hint="default"/>
        <w:lang w:val="en-US" w:eastAsia="en-US" w:bidi="ar-SA"/>
      </w:rPr>
    </w:lvl>
    <w:lvl w:ilvl="3" w:tplc="F6D011CE">
      <w:numFmt w:val="bullet"/>
      <w:lvlText w:val="•"/>
      <w:lvlJc w:val="left"/>
      <w:pPr>
        <w:ind w:left="3465" w:hanging="360"/>
      </w:pPr>
      <w:rPr>
        <w:rFonts w:hint="default"/>
        <w:lang w:val="en-US" w:eastAsia="en-US" w:bidi="ar-SA"/>
      </w:rPr>
    </w:lvl>
    <w:lvl w:ilvl="4" w:tplc="507AB84E">
      <w:numFmt w:val="bullet"/>
      <w:lvlText w:val="•"/>
      <w:lvlJc w:val="left"/>
      <w:pPr>
        <w:ind w:left="4473" w:hanging="360"/>
      </w:pPr>
      <w:rPr>
        <w:rFonts w:hint="default"/>
        <w:lang w:val="en-US" w:eastAsia="en-US" w:bidi="ar-SA"/>
      </w:rPr>
    </w:lvl>
    <w:lvl w:ilvl="5" w:tplc="1250F9C6">
      <w:numFmt w:val="bullet"/>
      <w:lvlText w:val="•"/>
      <w:lvlJc w:val="left"/>
      <w:pPr>
        <w:ind w:left="5482" w:hanging="360"/>
      </w:pPr>
      <w:rPr>
        <w:rFonts w:hint="default"/>
        <w:lang w:val="en-US" w:eastAsia="en-US" w:bidi="ar-SA"/>
      </w:rPr>
    </w:lvl>
    <w:lvl w:ilvl="6" w:tplc="B4220882">
      <w:numFmt w:val="bullet"/>
      <w:lvlText w:val="•"/>
      <w:lvlJc w:val="left"/>
      <w:pPr>
        <w:ind w:left="6490" w:hanging="360"/>
      </w:pPr>
      <w:rPr>
        <w:rFonts w:hint="default"/>
        <w:lang w:val="en-US" w:eastAsia="en-US" w:bidi="ar-SA"/>
      </w:rPr>
    </w:lvl>
    <w:lvl w:ilvl="7" w:tplc="E55A5BCC">
      <w:numFmt w:val="bullet"/>
      <w:lvlText w:val="•"/>
      <w:lvlJc w:val="left"/>
      <w:pPr>
        <w:ind w:left="7498" w:hanging="360"/>
      </w:pPr>
      <w:rPr>
        <w:rFonts w:hint="default"/>
        <w:lang w:val="en-US" w:eastAsia="en-US" w:bidi="ar-SA"/>
      </w:rPr>
    </w:lvl>
    <w:lvl w:ilvl="8" w:tplc="F432EBC8">
      <w:numFmt w:val="bullet"/>
      <w:lvlText w:val="•"/>
      <w:lvlJc w:val="left"/>
      <w:pPr>
        <w:ind w:left="8507" w:hanging="360"/>
      </w:pPr>
      <w:rPr>
        <w:rFonts w:hint="default"/>
        <w:lang w:val="en-US" w:eastAsia="en-US" w:bidi="ar-SA"/>
      </w:rPr>
    </w:lvl>
  </w:abstractNum>
  <w:abstractNum w:abstractNumId="9">
    <w:nsid w:val="27DB3271"/>
    <w:multiLevelType w:val="hybridMultilevel"/>
    <w:tmpl w:val="C1E2996C"/>
    <w:lvl w:ilvl="0" w:tplc="5F746304">
      <w:start w:val="16"/>
      <w:numFmt w:val="lowerLetter"/>
      <w:lvlText w:val="%1"/>
      <w:lvlJc w:val="left"/>
      <w:pPr>
        <w:ind w:left="1587" w:hanging="360"/>
        <w:jc w:val="left"/>
      </w:pPr>
      <w:rPr>
        <w:rFonts w:ascii="Arial MT" w:eastAsia="Arial MT" w:hAnsi="Arial MT" w:cs="Arial MT" w:hint="default"/>
        <w:w w:val="100"/>
        <w:sz w:val="22"/>
        <w:szCs w:val="22"/>
        <w:lang w:val="en-US" w:eastAsia="en-US" w:bidi="ar-SA"/>
      </w:rPr>
    </w:lvl>
    <w:lvl w:ilvl="1" w:tplc="0EBC96B6">
      <w:numFmt w:val="bullet"/>
      <w:lvlText w:val="•"/>
      <w:lvlJc w:val="left"/>
      <w:pPr>
        <w:ind w:left="2590" w:hanging="360"/>
      </w:pPr>
      <w:rPr>
        <w:rFonts w:hint="default"/>
        <w:lang w:val="en-US" w:eastAsia="en-US" w:bidi="ar-SA"/>
      </w:rPr>
    </w:lvl>
    <w:lvl w:ilvl="2" w:tplc="30B4BE34">
      <w:numFmt w:val="bullet"/>
      <w:lvlText w:val="•"/>
      <w:lvlJc w:val="left"/>
      <w:pPr>
        <w:ind w:left="3600" w:hanging="360"/>
      </w:pPr>
      <w:rPr>
        <w:rFonts w:hint="default"/>
        <w:lang w:val="en-US" w:eastAsia="en-US" w:bidi="ar-SA"/>
      </w:rPr>
    </w:lvl>
    <w:lvl w:ilvl="3" w:tplc="46B6308E">
      <w:numFmt w:val="bullet"/>
      <w:lvlText w:val="•"/>
      <w:lvlJc w:val="left"/>
      <w:pPr>
        <w:ind w:left="4610" w:hanging="360"/>
      </w:pPr>
      <w:rPr>
        <w:rFonts w:hint="default"/>
        <w:lang w:val="en-US" w:eastAsia="en-US" w:bidi="ar-SA"/>
      </w:rPr>
    </w:lvl>
    <w:lvl w:ilvl="4" w:tplc="18DC2998">
      <w:numFmt w:val="bullet"/>
      <w:lvlText w:val="•"/>
      <w:lvlJc w:val="left"/>
      <w:pPr>
        <w:ind w:left="5620" w:hanging="360"/>
      </w:pPr>
      <w:rPr>
        <w:rFonts w:hint="default"/>
        <w:lang w:val="en-US" w:eastAsia="en-US" w:bidi="ar-SA"/>
      </w:rPr>
    </w:lvl>
    <w:lvl w:ilvl="5" w:tplc="1B4C8176">
      <w:numFmt w:val="bullet"/>
      <w:lvlText w:val="•"/>
      <w:lvlJc w:val="left"/>
      <w:pPr>
        <w:ind w:left="6630" w:hanging="360"/>
      </w:pPr>
      <w:rPr>
        <w:rFonts w:hint="default"/>
        <w:lang w:val="en-US" w:eastAsia="en-US" w:bidi="ar-SA"/>
      </w:rPr>
    </w:lvl>
    <w:lvl w:ilvl="6" w:tplc="F1B2DFD8">
      <w:numFmt w:val="bullet"/>
      <w:lvlText w:val="•"/>
      <w:lvlJc w:val="left"/>
      <w:pPr>
        <w:ind w:left="7640" w:hanging="360"/>
      </w:pPr>
      <w:rPr>
        <w:rFonts w:hint="default"/>
        <w:lang w:val="en-US" w:eastAsia="en-US" w:bidi="ar-SA"/>
      </w:rPr>
    </w:lvl>
    <w:lvl w:ilvl="7" w:tplc="E3387D72">
      <w:numFmt w:val="bullet"/>
      <w:lvlText w:val="•"/>
      <w:lvlJc w:val="left"/>
      <w:pPr>
        <w:ind w:left="8650" w:hanging="360"/>
      </w:pPr>
      <w:rPr>
        <w:rFonts w:hint="default"/>
        <w:lang w:val="en-US" w:eastAsia="en-US" w:bidi="ar-SA"/>
      </w:rPr>
    </w:lvl>
    <w:lvl w:ilvl="8" w:tplc="F752D08E">
      <w:numFmt w:val="bullet"/>
      <w:lvlText w:val="•"/>
      <w:lvlJc w:val="left"/>
      <w:pPr>
        <w:ind w:left="9660" w:hanging="360"/>
      </w:pPr>
      <w:rPr>
        <w:rFonts w:hint="default"/>
        <w:lang w:val="en-US" w:eastAsia="en-US" w:bidi="ar-SA"/>
      </w:rPr>
    </w:lvl>
  </w:abstractNum>
  <w:abstractNum w:abstractNumId="10">
    <w:nsid w:val="2F173192"/>
    <w:multiLevelType w:val="hybridMultilevel"/>
    <w:tmpl w:val="D7C8A1E0"/>
    <w:lvl w:ilvl="0" w:tplc="904AFF44">
      <w:start w:val="1"/>
      <w:numFmt w:val="decimal"/>
      <w:lvlText w:val="%1."/>
      <w:lvlJc w:val="left"/>
      <w:pPr>
        <w:ind w:left="1587" w:hanging="360"/>
        <w:jc w:val="left"/>
      </w:pPr>
      <w:rPr>
        <w:rFonts w:ascii="Arial MT" w:eastAsia="Arial MT" w:hAnsi="Arial MT" w:cs="Arial MT" w:hint="default"/>
        <w:spacing w:val="-1"/>
        <w:w w:val="100"/>
        <w:sz w:val="22"/>
        <w:szCs w:val="22"/>
        <w:lang w:val="en-US" w:eastAsia="en-US" w:bidi="ar-SA"/>
      </w:rPr>
    </w:lvl>
    <w:lvl w:ilvl="1" w:tplc="70DC22F4">
      <w:numFmt w:val="bullet"/>
      <w:lvlText w:val="•"/>
      <w:lvlJc w:val="left"/>
      <w:pPr>
        <w:ind w:left="2590" w:hanging="360"/>
      </w:pPr>
      <w:rPr>
        <w:rFonts w:hint="default"/>
        <w:lang w:val="en-US" w:eastAsia="en-US" w:bidi="ar-SA"/>
      </w:rPr>
    </w:lvl>
    <w:lvl w:ilvl="2" w:tplc="30B8893E">
      <w:numFmt w:val="bullet"/>
      <w:lvlText w:val="•"/>
      <w:lvlJc w:val="left"/>
      <w:pPr>
        <w:ind w:left="3600" w:hanging="360"/>
      </w:pPr>
      <w:rPr>
        <w:rFonts w:hint="default"/>
        <w:lang w:val="en-US" w:eastAsia="en-US" w:bidi="ar-SA"/>
      </w:rPr>
    </w:lvl>
    <w:lvl w:ilvl="3" w:tplc="93F47FE6">
      <w:numFmt w:val="bullet"/>
      <w:lvlText w:val="•"/>
      <w:lvlJc w:val="left"/>
      <w:pPr>
        <w:ind w:left="4610" w:hanging="360"/>
      </w:pPr>
      <w:rPr>
        <w:rFonts w:hint="default"/>
        <w:lang w:val="en-US" w:eastAsia="en-US" w:bidi="ar-SA"/>
      </w:rPr>
    </w:lvl>
    <w:lvl w:ilvl="4" w:tplc="FBA81E6C">
      <w:numFmt w:val="bullet"/>
      <w:lvlText w:val="•"/>
      <w:lvlJc w:val="left"/>
      <w:pPr>
        <w:ind w:left="5620" w:hanging="360"/>
      </w:pPr>
      <w:rPr>
        <w:rFonts w:hint="default"/>
        <w:lang w:val="en-US" w:eastAsia="en-US" w:bidi="ar-SA"/>
      </w:rPr>
    </w:lvl>
    <w:lvl w:ilvl="5" w:tplc="9480639E">
      <w:numFmt w:val="bullet"/>
      <w:lvlText w:val="•"/>
      <w:lvlJc w:val="left"/>
      <w:pPr>
        <w:ind w:left="6630" w:hanging="360"/>
      </w:pPr>
      <w:rPr>
        <w:rFonts w:hint="default"/>
        <w:lang w:val="en-US" w:eastAsia="en-US" w:bidi="ar-SA"/>
      </w:rPr>
    </w:lvl>
    <w:lvl w:ilvl="6" w:tplc="413ABE58">
      <w:numFmt w:val="bullet"/>
      <w:lvlText w:val="•"/>
      <w:lvlJc w:val="left"/>
      <w:pPr>
        <w:ind w:left="7640" w:hanging="360"/>
      </w:pPr>
      <w:rPr>
        <w:rFonts w:hint="default"/>
        <w:lang w:val="en-US" w:eastAsia="en-US" w:bidi="ar-SA"/>
      </w:rPr>
    </w:lvl>
    <w:lvl w:ilvl="7" w:tplc="B4501206">
      <w:numFmt w:val="bullet"/>
      <w:lvlText w:val="•"/>
      <w:lvlJc w:val="left"/>
      <w:pPr>
        <w:ind w:left="8650" w:hanging="360"/>
      </w:pPr>
      <w:rPr>
        <w:rFonts w:hint="default"/>
        <w:lang w:val="en-US" w:eastAsia="en-US" w:bidi="ar-SA"/>
      </w:rPr>
    </w:lvl>
    <w:lvl w:ilvl="8" w:tplc="F8628E94">
      <w:numFmt w:val="bullet"/>
      <w:lvlText w:val="•"/>
      <w:lvlJc w:val="left"/>
      <w:pPr>
        <w:ind w:left="9660" w:hanging="360"/>
      </w:pPr>
      <w:rPr>
        <w:rFonts w:hint="default"/>
        <w:lang w:val="en-US" w:eastAsia="en-US" w:bidi="ar-SA"/>
      </w:rPr>
    </w:lvl>
  </w:abstractNum>
  <w:abstractNum w:abstractNumId="11">
    <w:nsid w:val="3B643CAD"/>
    <w:multiLevelType w:val="hybridMultilevel"/>
    <w:tmpl w:val="0358BDC6"/>
    <w:lvl w:ilvl="0" w:tplc="0D000B8E">
      <w:numFmt w:val="bullet"/>
      <w:lvlText w:val=""/>
      <w:lvlJc w:val="left"/>
      <w:pPr>
        <w:ind w:left="1386" w:hanging="360"/>
      </w:pPr>
      <w:rPr>
        <w:rFonts w:ascii="Symbol" w:eastAsia="Symbol" w:hAnsi="Symbol" w:cs="Symbol" w:hint="default"/>
        <w:w w:val="100"/>
        <w:sz w:val="22"/>
        <w:szCs w:val="22"/>
        <w:lang w:val="en-US" w:eastAsia="en-US" w:bidi="ar-SA"/>
      </w:rPr>
    </w:lvl>
    <w:lvl w:ilvl="1" w:tplc="C212E720">
      <w:numFmt w:val="bullet"/>
      <w:lvlText w:val="•"/>
      <w:lvlJc w:val="left"/>
      <w:pPr>
        <w:ind w:left="1580" w:hanging="360"/>
      </w:pPr>
      <w:rPr>
        <w:rFonts w:hint="default"/>
        <w:lang w:val="en-US" w:eastAsia="en-US" w:bidi="ar-SA"/>
      </w:rPr>
    </w:lvl>
    <w:lvl w:ilvl="2" w:tplc="5B6E1CA8">
      <w:numFmt w:val="bullet"/>
      <w:lvlText w:val="•"/>
      <w:lvlJc w:val="left"/>
      <w:pPr>
        <w:ind w:left="2702" w:hanging="360"/>
      </w:pPr>
      <w:rPr>
        <w:rFonts w:hint="default"/>
        <w:lang w:val="en-US" w:eastAsia="en-US" w:bidi="ar-SA"/>
      </w:rPr>
    </w:lvl>
    <w:lvl w:ilvl="3" w:tplc="A802FCAE">
      <w:numFmt w:val="bullet"/>
      <w:lvlText w:val="•"/>
      <w:lvlJc w:val="left"/>
      <w:pPr>
        <w:ind w:left="3824" w:hanging="360"/>
      </w:pPr>
      <w:rPr>
        <w:rFonts w:hint="default"/>
        <w:lang w:val="en-US" w:eastAsia="en-US" w:bidi="ar-SA"/>
      </w:rPr>
    </w:lvl>
    <w:lvl w:ilvl="4" w:tplc="2A486A46">
      <w:numFmt w:val="bullet"/>
      <w:lvlText w:val="•"/>
      <w:lvlJc w:val="left"/>
      <w:pPr>
        <w:ind w:left="4946" w:hanging="360"/>
      </w:pPr>
      <w:rPr>
        <w:rFonts w:hint="default"/>
        <w:lang w:val="en-US" w:eastAsia="en-US" w:bidi="ar-SA"/>
      </w:rPr>
    </w:lvl>
    <w:lvl w:ilvl="5" w:tplc="8EB889CA">
      <w:numFmt w:val="bullet"/>
      <w:lvlText w:val="•"/>
      <w:lvlJc w:val="left"/>
      <w:pPr>
        <w:ind w:left="6068" w:hanging="360"/>
      </w:pPr>
      <w:rPr>
        <w:rFonts w:hint="default"/>
        <w:lang w:val="en-US" w:eastAsia="en-US" w:bidi="ar-SA"/>
      </w:rPr>
    </w:lvl>
    <w:lvl w:ilvl="6" w:tplc="7EBC7D1A">
      <w:numFmt w:val="bullet"/>
      <w:lvlText w:val="•"/>
      <w:lvlJc w:val="left"/>
      <w:pPr>
        <w:ind w:left="7191" w:hanging="360"/>
      </w:pPr>
      <w:rPr>
        <w:rFonts w:hint="default"/>
        <w:lang w:val="en-US" w:eastAsia="en-US" w:bidi="ar-SA"/>
      </w:rPr>
    </w:lvl>
    <w:lvl w:ilvl="7" w:tplc="C5E2EA62">
      <w:numFmt w:val="bullet"/>
      <w:lvlText w:val="•"/>
      <w:lvlJc w:val="left"/>
      <w:pPr>
        <w:ind w:left="8313" w:hanging="360"/>
      </w:pPr>
      <w:rPr>
        <w:rFonts w:hint="default"/>
        <w:lang w:val="en-US" w:eastAsia="en-US" w:bidi="ar-SA"/>
      </w:rPr>
    </w:lvl>
    <w:lvl w:ilvl="8" w:tplc="4270295E">
      <w:numFmt w:val="bullet"/>
      <w:lvlText w:val="•"/>
      <w:lvlJc w:val="left"/>
      <w:pPr>
        <w:ind w:left="9435" w:hanging="360"/>
      </w:pPr>
      <w:rPr>
        <w:rFonts w:hint="default"/>
        <w:lang w:val="en-US" w:eastAsia="en-US" w:bidi="ar-SA"/>
      </w:rPr>
    </w:lvl>
  </w:abstractNum>
  <w:abstractNum w:abstractNumId="12">
    <w:nsid w:val="42A328CC"/>
    <w:multiLevelType w:val="hybridMultilevel"/>
    <w:tmpl w:val="9236CA9A"/>
    <w:lvl w:ilvl="0" w:tplc="301ABBF4">
      <w:numFmt w:val="bullet"/>
      <w:lvlText w:val=""/>
      <w:lvlJc w:val="left"/>
      <w:pPr>
        <w:ind w:left="607" w:hanging="360"/>
      </w:pPr>
      <w:rPr>
        <w:rFonts w:ascii="Symbol" w:eastAsia="Symbol" w:hAnsi="Symbol" w:cs="Symbol" w:hint="default"/>
        <w:w w:val="100"/>
        <w:sz w:val="22"/>
        <w:szCs w:val="22"/>
        <w:lang w:val="en-US" w:eastAsia="en-US" w:bidi="ar-SA"/>
      </w:rPr>
    </w:lvl>
    <w:lvl w:ilvl="1" w:tplc="212605DE">
      <w:numFmt w:val="bullet"/>
      <w:lvlText w:val="•"/>
      <w:lvlJc w:val="left"/>
      <w:pPr>
        <w:ind w:left="1604" w:hanging="360"/>
      </w:pPr>
      <w:rPr>
        <w:rFonts w:hint="default"/>
        <w:lang w:val="en-US" w:eastAsia="en-US" w:bidi="ar-SA"/>
      </w:rPr>
    </w:lvl>
    <w:lvl w:ilvl="2" w:tplc="9970EB50">
      <w:numFmt w:val="bullet"/>
      <w:lvlText w:val="•"/>
      <w:lvlJc w:val="left"/>
      <w:pPr>
        <w:ind w:left="2609" w:hanging="360"/>
      </w:pPr>
      <w:rPr>
        <w:rFonts w:hint="default"/>
        <w:lang w:val="en-US" w:eastAsia="en-US" w:bidi="ar-SA"/>
      </w:rPr>
    </w:lvl>
    <w:lvl w:ilvl="3" w:tplc="EFDEAF1E">
      <w:numFmt w:val="bullet"/>
      <w:lvlText w:val="•"/>
      <w:lvlJc w:val="left"/>
      <w:pPr>
        <w:ind w:left="3614" w:hanging="360"/>
      </w:pPr>
      <w:rPr>
        <w:rFonts w:hint="default"/>
        <w:lang w:val="en-US" w:eastAsia="en-US" w:bidi="ar-SA"/>
      </w:rPr>
    </w:lvl>
    <w:lvl w:ilvl="4" w:tplc="9B3AA26E">
      <w:numFmt w:val="bullet"/>
      <w:lvlText w:val="•"/>
      <w:lvlJc w:val="left"/>
      <w:pPr>
        <w:ind w:left="4619" w:hanging="360"/>
      </w:pPr>
      <w:rPr>
        <w:rFonts w:hint="default"/>
        <w:lang w:val="en-US" w:eastAsia="en-US" w:bidi="ar-SA"/>
      </w:rPr>
    </w:lvl>
    <w:lvl w:ilvl="5" w:tplc="F7681CEE">
      <w:numFmt w:val="bullet"/>
      <w:lvlText w:val="•"/>
      <w:lvlJc w:val="left"/>
      <w:pPr>
        <w:ind w:left="5624" w:hanging="360"/>
      </w:pPr>
      <w:rPr>
        <w:rFonts w:hint="default"/>
        <w:lang w:val="en-US" w:eastAsia="en-US" w:bidi="ar-SA"/>
      </w:rPr>
    </w:lvl>
    <w:lvl w:ilvl="6" w:tplc="5E043DAC">
      <w:numFmt w:val="bullet"/>
      <w:lvlText w:val="•"/>
      <w:lvlJc w:val="left"/>
      <w:pPr>
        <w:ind w:left="6628" w:hanging="360"/>
      </w:pPr>
      <w:rPr>
        <w:rFonts w:hint="default"/>
        <w:lang w:val="en-US" w:eastAsia="en-US" w:bidi="ar-SA"/>
      </w:rPr>
    </w:lvl>
    <w:lvl w:ilvl="7" w:tplc="39CA6016">
      <w:numFmt w:val="bullet"/>
      <w:lvlText w:val="•"/>
      <w:lvlJc w:val="left"/>
      <w:pPr>
        <w:ind w:left="7633" w:hanging="360"/>
      </w:pPr>
      <w:rPr>
        <w:rFonts w:hint="default"/>
        <w:lang w:val="en-US" w:eastAsia="en-US" w:bidi="ar-SA"/>
      </w:rPr>
    </w:lvl>
    <w:lvl w:ilvl="8" w:tplc="CB0AF25A">
      <w:numFmt w:val="bullet"/>
      <w:lvlText w:val="•"/>
      <w:lvlJc w:val="left"/>
      <w:pPr>
        <w:ind w:left="8638" w:hanging="360"/>
      </w:pPr>
      <w:rPr>
        <w:rFonts w:hint="default"/>
        <w:lang w:val="en-US" w:eastAsia="en-US" w:bidi="ar-SA"/>
      </w:rPr>
    </w:lvl>
  </w:abstractNum>
  <w:abstractNum w:abstractNumId="13">
    <w:nsid w:val="482E496A"/>
    <w:multiLevelType w:val="hybridMultilevel"/>
    <w:tmpl w:val="4F42FC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A5B3F21"/>
    <w:multiLevelType w:val="hybridMultilevel"/>
    <w:tmpl w:val="20886A12"/>
    <w:lvl w:ilvl="0" w:tplc="A5400D30">
      <w:start w:val="13"/>
      <w:numFmt w:val="lowerLetter"/>
      <w:lvlText w:val="%1"/>
      <w:lvlJc w:val="left"/>
      <w:pPr>
        <w:ind w:left="1587" w:hanging="360"/>
        <w:jc w:val="left"/>
      </w:pPr>
      <w:rPr>
        <w:rFonts w:ascii="Arial MT" w:eastAsia="Arial MT" w:hAnsi="Arial MT" w:cs="Arial MT" w:hint="default"/>
        <w:w w:val="100"/>
        <w:sz w:val="22"/>
        <w:szCs w:val="22"/>
        <w:lang w:val="en-US" w:eastAsia="en-US" w:bidi="ar-SA"/>
      </w:rPr>
    </w:lvl>
    <w:lvl w:ilvl="1" w:tplc="674EA7E8">
      <w:numFmt w:val="bullet"/>
      <w:lvlText w:val="•"/>
      <w:lvlJc w:val="left"/>
      <w:pPr>
        <w:ind w:left="2590" w:hanging="360"/>
      </w:pPr>
      <w:rPr>
        <w:rFonts w:hint="default"/>
        <w:lang w:val="en-US" w:eastAsia="en-US" w:bidi="ar-SA"/>
      </w:rPr>
    </w:lvl>
    <w:lvl w:ilvl="2" w:tplc="E6BEBFA4">
      <w:numFmt w:val="bullet"/>
      <w:lvlText w:val="•"/>
      <w:lvlJc w:val="left"/>
      <w:pPr>
        <w:ind w:left="3600" w:hanging="360"/>
      </w:pPr>
      <w:rPr>
        <w:rFonts w:hint="default"/>
        <w:lang w:val="en-US" w:eastAsia="en-US" w:bidi="ar-SA"/>
      </w:rPr>
    </w:lvl>
    <w:lvl w:ilvl="3" w:tplc="796476D4">
      <w:numFmt w:val="bullet"/>
      <w:lvlText w:val="•"/>
      <w:lvlJc w:val="left"/>
      <w:pPr>
        <w:ind w:left="4610" w:hanging="360"/>
      </w:pPr>
      <w:rPr>
        <w:rFonts w:hint="default"/>
        <w:lang w:val="en-US" w:eastAsia="en-US" w:bidi="ar-SA"/>
      </w:rPr>
    </w:lvl>
    <w:lvl w:ilvl="4" w:tplc="14DC79F6">
      <w:numFmt w:val="bullet"/>
      <w:lvlText w:val="•"/>
      <w:lvlJc w:val="left"/>
      <w:pPr>
        <w:ind w:left="5620" w:hanging="360"/>
      </w:pPr>
      <w:rPr>
        <w:rFonts w:hint="default"/>
        <w:lang w:val="en-US" w:eastAsia="en-US" w:bidi="ar-SA"/>
      </w:rPr>
    </w:lvl>
    <w:lvl w:ilvl="5" w:tplc="5508A28E">
      <w:numFmt w:val="bullet"/>
      <w:lvlText w:val="•"/>
      <w:lvlJc w:val="left"/>
      <w:pPr>
        <w:ind w:left="6630" w:hanging="360"/>
      </w:pPr>
      <w:rPr>
        <w:rFonts w:hint="default"/>
        <w:lang w:val="en-US" w:eastAsia="en-US" w:bidi="ar-SA"/>
      </w:rPr>
    </w:lvl>
    <w:lvl w:ilvl="6" w:tplc="9A2E7164">
      <w:numFmt w:val="bullet"/>
      <w:lvlText w:val="•"/>
      <w:lvlJc w:val="left"/>
      <w:pPr>
        <w:ind w:left="7640" w:hanging="360"/>
      </w:pPr>
      <w:rPr>
        <w:rFonts w:hint="default"/>
        <w:lang w:val="en-US" w:eastAsia="en-US" w:bidi="ar-SA"/>
      </w:rPr>
    </w:lvl>
    <w:lvl w:ilvl="7" w:tplc="97F6640A">
      <w:numFmt w:val="bullet"/>
      <w:lvlText w:val="•"/>
      <w:lvlJc w:val="left"/>
      <w:pPr>
        <w:ind w:left="8650" w:hanging="360"/>
      </w:pPr>
      <w:rPr>
        <w:rFonts w:hint="default"/>
        <w:lang w:val="en-US" w:eastAsia="en-US" w:bidi="ar-SA"/>
      </w:rPr>
    </w:lvl>
    <w:lvl w:ilvl="8" w:tplc="2F424B02">
      <w:numFmt w:val="bullet"/>
      <w:lvlText w:val="•"/>
      <w:lvlJc w:val="left"/>
      <w:pPr>
        <w:ind w:left="9660" w:hanging="360"/>
      </w:pPr>
      <w:rPr>
        <w:rFonts w:hint="default"/>
        <w:lang w:val="en-US" w:eastAsia="en-US" w:bidi="ar-SA"/>
      </w:rPr>
    </w:lvl>
  </w:abstractNum>
  <w:abstractNum w:abstractNumId="15">
    <w:nsid w:val="51347BCD"/>
    <w:multiLevelType w:val="hybridMultilevel"/>
    <w:tmpl w:val="97089D98"/>
    <w:lvl w:ilvl="0" w:tplc="54E2B39A">
      <w:numFmt w:val="bullet"/>
      <w:lvlText w:val="☐"/>
      <w:lvlJc w:val="left"/>
      <w:pPr>
        <w:ind w:left="113" w:hanging="284"/>
      </w:pPr>
      <w:rPr>
        <w:rFonts w:ascii="MS Gothic" w:eastAsia="MS Gothic" w:hAnsi="MS Gothic" w:cs="MS Gothic" w:hint="default"/>
        <w:w w:val="100"/>
        <w:sz w:val="22"/>
        <w:szCs w:val="22"/>
        <w:lang w:val="en-US" w:eastAsia="en-US" w:bidi="ar-SA"/>
      </w:rPr>
    </w:lvl>
    <w:lvl w:ilvl="1" w:tplc="C514216E">
      <w:numFmt w:val="bullet"/>
      <w:lvlText w:val="•"/>
      <w:lvlJc w:val="left"/>
      <w:pPr>
        <w:ind w:left="418" w:hanging="284"/>
      </w:pPr>
      <w:rPr>
        <w:rFonts w:hint="default"/>
        <w:lang w:val="en-US" w:eastAsia="en-US" w:bidi="ar-SA"/>
      </w:rPr>
    </w:lvl>
    <w:lvl w:ilvl="2" w:tplc="F8768400">
      <w:numFmt w:val="bullet"/>
      <w:lvlText w:val="•"/>
      <w:lvlJc w:val="left"/>
      <w:pPr>
        <w:ind w:left="717" w:hanging="284"/>
      </w:pPr>
      <w:rPr>
        <w:rFonts w:hint="default"/>
        <w:lang w:val="en-US" w:eastAsia="en-US" w:bidi="ar-SA"/>
      </w:rPr>
    </w:lvl>
    <w:lvl w:ilvl="3" w:tplc="9B323A30">
      <w:numFmt w:val="bullet"/>
      <w:lvlText w:val="•"/>
      <w:lvlJc w:val="left"/>
      <w:pPr>
        <w:ind w:left="1016" w:hanging="284"/>
      </w:pPr>
      <w:rPr>
        <w:rFonts w:hint="default"/>
        <w:lang w:val="en-US" w:eastAsia="en-US" w:bidi="ar-SA"/>
      </w:rPr>
    </w:lvl>
    <w:lvl w:ilvl="4" w:tplc="CF62A386">
      <w:numFmt w:val="bullet"/>
      <w:lvlText w:val="•"/>
      <w:lvlJc w:val="left"/>
      <w:pPr>
        <w:ind w:left="1314" w:hanging="284"/>
      </w:pPr>
      <w:rPr>
        <w:rFonts w:hint="default"/>
        <w:lang w:val="en-US" w:eastAsia="en-US" w:bidi="ar-SA"/>
      </w:rPr>
    </w:lvl>
    <w:lvl w:ilvl="5" w:tplc="E1EE2C92">
      <w:numFmt w:val="bullet"/>
      <w:lvlText w:val="•"/>
      <w:lvlJc w:val="left"/>
      <w:pPr>
        <w:ind w:left="1613" w:hanging="284"/>
      </w:pPr>
      <w:rPr>
        <w:rFonts w:hint="default"/>
        <w:lang w:val="en-US" w:eastAsia="en-US" w:bidi="ar-SA"/>
      </w:rPr>
    </w:lvl>
    <w:lvl w:ilvl="6" w:tplc="2BCCBABE">
      <w:numFmt w:val="bullet"/>
      <w:lvlText w:val="•"/>
      <w:lvlJc w:val="left"/>
      <w:pPr>
        <w:ind w:left="1912" w:hanging="284"/>
      </w:pPr>
      <w:rPr>
        <w:rFonts w:hint="default"/>
        <w:lang w:val="en-US" w:eastAsia="en-US" w:bidi="ar-SA"/>
      </w:rPr>
    </w:lvl>
    <w:lvl w:ilvl="7" w:tplc="8D44D434">
      <w:numFmt w:val="bullet"/>
      <w:lvlText w:val="•"/>
      <w:lvlJc w:val="left"/>
      <w:pPr>
        <w:ind w:left="2210" w:hanging="284"/>
      </w:pPr>
      <w:rPr>
        <w:rFonts w:hint="default"/>
        <w:lang w:val="en-US" w:eastAsia="en-US" w:bidi="ar-SA"/>
      </w:rPr>
    </w:lvl>
    <w:lvl w:ilvl="8" w:tplc="5BF684BA">
      <w:numFmt w:val="bullet"/>
      <w:lvlText w:val="•"/>
      <w:lvlJc w:val="left"/>
      <w:pPr>
        <w:ind w:left="2509" w:hanging="284"/>
      </w:pPr>
      <w:rPr>
        <w:rFonts w:hint="default"/>
        <w:lang w:val="en-US" w:eastAsia="en-US" w:bidi="ar-SA"/>
      </w:rPr>
    </w:lvl>
  </w:abstractNum>
  <w:abstractNum w:abstractNumId="16">
    <w:nsid w:val="66092E79"/>
    <w:multiLevelType w:val="hybridMultilevel"/>
    <w:tmpl w:val="4DCE45C8"/>
    <w:lvl w:ilvl="0" w:tplc="8D264D94">
      <w:numFmt w:val="bullet"/>
      <w:lvlText w:val=""/>
      <w:lvlJc w:val="left"/>
      <w:pPr>
        <w:ind w:left="490" w:hanging="360"/>
      </w:pPr>
      <w:rPr>
        <w:rFonts w:ascii="Symbol" w:eastAsia="Symbol" w:hAnsi="Symbol" w:cs="Symbol" w:hint="default"/>
        <w:w w:val="100"/>
        <w:sz w:val="22"/>
        <w:szCs w:val="22"/>
        <w:lang w:val="en-US" w:eastAsia="en-US" w:bidi="ar-SA"/>
      </w:rPr>
    </w:lvl>
    <w:lvl w:ilvl="1" w:tplc="B4F48BCA">
      <w:numFmt w:val="bullet"/>
      <w:lvlText w:val="•"/>
      <w:lvlJc w:val="left"/>
      <w:pPr>
        <w:ind w:left="1510" w:hanging="360"/>
      </w:pPr>
      <w:rPr>
        <w:rFonts w:hint="default"/>
        <w:lang w:val="en-US" w:eastAsia="en-US" w:bidi="ar-SA"/>
      </w:rPr>
    </w:lvl>
    <w:lvl w:ilvl="2" w:tplc="3A5AEA2C">
      <w:numFmt w:val="bullet"/>
      <w:lvlText w:val="•"/>
      <w:lvlJc w:val="left"/>
      <w:pPr>
        <w:ind w:left="2520" w:hanging="360"/>
      </w:pPr>
      <w:rPr>
        <w:rFonts w:hint="default"/>
        <w:lang w:val="en-US" w:eastAsia="en-US" w:bidi="ar-SA"/>
      </w:rPr>
    </w:lvl>
    <w:lvl w:ilvl="3" w:tplc="43F22E9A">
      <w:numFmt w:val="bullet"/>
      <w:lvlText w:val="•"/>
      <w:lvlJc w:val="left"/>
      <w:pPr>
        <w:ind w:left="3530" w:hanging="360"/>
      </w:pPr>
      <w:rPr>
        <w:rFonts w:hint="default"/>
        <w:lang w:val="en-US" w:eastAsia="en-US" w:bidi="ar-SA"/>
      </w:rPr>
    </w:lvl>
    <w:lvl w:ilvl="4" w:tplc="2632D354">
      <w:numFmt w:val="bullet"/>
      <w:lvlText w:val="•"/>
      <w:lvlJc w:val="left"/>
      <w:pPr>
        <w:ind w:left="4541" w:hanging="360"/>
      </w:pPr>
      <w:rPr>
        <w:rFonts w:hint="default"/>
        <w:lang w:val="en-US" w:eastAsia="en-US" w:bidi="ar-SA"/>
      </w:rPr>
    </w:lvl>
    <w:lvl w:ilvl="5" w:tplc="DD6AB294">
      <w:numFmt w:val="bullet"/>
      <w:lvlText w:val="•"/>
      <w:lvlJc w:val="left"/>
      <w:pPr>
        <w:ind w:left="5551" w:hanging="360"/>
      </w:pPr>
      <w:rPr>
        <w:rFonts w:hint="default"/>
        <w:lang w:val="en-US" w:eastAsia="en-US" w:bidi="ar-SA"/>
      </w:rPr>
    </w:lvl>
    <w:lvl w:ilvl="6" w:tplc="4678CF96">
      <w:numFmt w:val="bullet"/>
      <w:lvlText w:val="•"/>
      <w:lvlJc w:val="left"/>
      <w:pPr>
        <w:ind w:left="6561" w:hanging="360"/>
      </w:pPr>
      <w:rPr>
        <w:rFonts w:hint="default"/>
        <w:lang w:val="en-US" w:eastAsia="en-US" w:bidi="ar-SA"/>
      </w:rPr>
    </w:lvl>
    <w:lvl w:ilvl="7" w:tplc="65F60DA4">
      <w:numFmt w:val="bullet"/>
      <w:lvlText w:val="•"/>
      <w:lvlJc w:val="left"/>
      <w:pPr>
        <w:ind w:left="7572" w:hanging="360"/>
      </w:pPr>
      <w:rPr>
        <w:rFonts w:hint="default"/>
        <w:lang w:val="en-US" w:eastAsia="en-US" w:bidi="ar-SA"/>
      </w:rPr>
    </w:lvl>
    <w:lvl w:ilvl="8" w:tplc="D1EAA9BA">
      <w:numFmt w:val="bullet"/>
      <w:lvlText w:val="•"/>
      <w:lvlJc w:val="left"/>
      <w:pPr>
        <w:ind w:left="8582" w:hanging="360"/>
      </w:pPr>
      <w:rPr>
        <w:rFonts w:hint="default"/>
        <w:lang w:val="en-US" w:eastAsia="en-US" w:bidi="ar-SA"/>
      </w:rPr>
    </w:lvl>
  </w:abstractNum>
  <w:abstractNum w:abstractNumId="17">
    <w:nsid w:val="70856942"/>
    <w:multiLevelType w:val="hybridMultilevel"/>
    <w:tmpl w:val="9DCC1C86"/>
    <w:lvl w:ilvl="0" w:tplc="A6580664">
      <w:numFmt w:val="bullet"/>
      <w:lvlText w:val=""/>
      <w:lvlJc w:val="left"/>
      <w:pPr>
        <w:ind w:left="607" w:hanging="360"/>
      </w:pPr>
      <w:rPr>
        <w:rFonts w:ascii="Symbol" w:eastAsia="Symbol" w:hAnsi="Symbol" w:cs="Symbol" w:hint="default"/>
        <w:w w:val="100"/>
        <w:sz w:val="22"/>
        <w:szCs w:val="22"/>
        <w:lang w:val="en-US" w:eastAsia="en-US" w:bidi="ar-SA"/>
      </w:rPr>
    </w:lvl>
    <w:lvl w:ilvl="1" w:tplc="6C0CAAEA">
      <w:numFmt w:val="bullet"/>
      <w:lvlText w:val="•"/>
      <w:lvlJc w:val="left"/>
      <w:pPr>
        <w:ind w:left="1604" w:hanging="360"/>
      </w:pPr>
      <w:rPr>
        <w:rFonts w:hint="default"/>
        <w:lang w:val="en-US" w:eastAsia="en-US" w:bidi="ar-SA"/>
      </w:rPr>
    </w:lvl>
    <w:lvl w:ilvl="2" w:tplc="853CE634">
      <w:numFmt w:val="bullet"/>
      <w:lvlText w:val="•"/>
      <w:lvlJc w:val="left"/>
      <w:pPr>
        <w:ind w:left="2609" w:hanging="360"/>
      </w:pPr>
      <w:rPr>
        <w:rFonts w:hint="default"/>
        <w:lang w:val="en-US" w:eastAsia="en-US" w:bidi="ar-SA"/>
      </w:rPr>
    </w:lvl>
    <w:lvl w:ilvl="3" w:tplc="E9EA75E0">
      <w:numFmt w:val="bullet"/>
      <w:lvlText w:val="•"/>
      <w:lvlJc w:val="left"/>
      <w:pPr>
        <w:ind w:left="3614" w:hanging="360"/>
      </w:pPr>
      <w:rPr>
        <w:rFonts w:hint="default"/>
        <w:lang w:val="en-US" w:eastAsia="en-US" w:bidi="ar-SA"/>
      </w:rPr>
    </w:lvl>
    <w:lvl w:ilvl="4" w:tplc="6F487C96">
      <w:numFmt w:val="bullet"/>
      <w:lvlText w:val="•"/>
      <w:lvlJc w:val="left"/>
      <w:pPr>
        <w:ind w:left="4619" w:hanging="360"/>
      </w:pPr>
      <w:rPr>
        <w:rFonts w:hint="default"/>
        <w:lang w:val="en-US" w:eastAsia="en-US" w:bidi="ar-SA"/>
      </w:rPr>
    </w:lvl>
    <w:lvl w:ilvl="5" w:tplc="15EC4530">
      <w:numFmt w:val="bullet"/>
      <w:lvlText w:val="•"/>
      <w:lvlJc w:val="left"/>
      <w:pPr>
        <w:ind w:left="5624" w:hanging="360"/>
      </w:pPr>
      <w:rPr>
        <w:rFonts w:hint="default"/>
        <w:lang w:val="en-US" w:eastAsia="en-US" w:bidi="ar-SA"/>
      </w:rPr>
    </w:lvl>
    <w:lvl w:ilvl="6" w:tplc="9C2CD474">
      <w:numFmt w:val="bullet"/>
      <w:lvlText w:val="•"/>
      <w:lvlJc w:val="left"/>
      <w:pPr>
        <w:ind w:left="6628" w:hanging="360"/>
      </w:pPr>
      <w:rPr>
        <w:rFonts w:hint="default"/>
        <w:lang w:val="en-US" w:eastAsia="en-US" w:bidi="ar-SA"/>
      </w:rPr>
    </w:lvl>
    <w:lvl w:ilvl="7" w:tplc="01266210">
      <w:numFmt w:val="bullet"/>
      <w:lvlText w:val="•"/>
      <w:lvlJc w:val="left"/>
      <w:pPr>
        <w:ind w:left="7633" w:hanging="360"/>
      </w:pPr>
      <w:rPr>
        <w:rFonts w:hint="default"/>
        <w:lang w:val="en-US" w:eastAsia="en-US" w:bidi="ar-SA"/>
      </w:rPr>
    </w:lvl>
    <w:lvl w:ilvl="8" w:tplc="6F8E32A0">
      <w:numFmt w:val="bullet"/>
      <w:lvlText w:val="•"/>
      <w:lvlJc w:val="left"/>
      <w:pPr>
        <w:ind w:left="8638" w:hanging="360"/>
      </w:pPr>
      <w:rPr>
        <w:rFonts w:hint="default"/>
        <w:lang w:val="en-US" w:eastAsia="en-US" w:bidi="ar-SA"/>
      </w:rPr>
    </w:lvl>
  </w:abstractNum>
  <w:abstractNum w:abstractNumId="18">
    <w:nsid w:val="73E569D9"/>
    <w:multiLevelType w:val="hybridMultilevel"/>
    <w:tmpl w:val="F76C868E"/>
    <w:lvl w:ilvl="0" w:tplc="8B0CDB40">
      <w:start w:val="1"/>
      <w:numFmt w:val="lowerLetter"/>
      <w:lvlText w:val="%1."/>
      <w:lvlJc w:val="left"/>
      <w:pPr>
        <w:ind w:left="535" w:hanging="360"/>
        <w:jc w:val="left"/>
      </w:pPr>
      <w:rPr>
        <w:rFonts w:hint="default"/>
        <w:i/>
        <w:iCs/>
        <w:spacing w:val="-1"/>
        <w:w w:val="100"/>
        <w:lang w:val="en-US" w:eastAsia="en-US" w:bidi="ar-SA"/>
      </w:rPr>
    </w:lvl>
    <w:lvl w:ilvl="1" w:tplc="D6A4DDCE">
      <w:numFmt w:val="bullet"/>
      <w:lvlText w:val="•"/>
      <w:lvlJc w:val="left"/>
      <w:pPr>
        <w:ind w:left="1538" w:hanging="360"/>
      </w:pPr>
      <w:rPr>
        <w:rFonts w:hint="default"/>
        <w:lang w:val="en-US" w:eastAsia="en-US" w:bidi="ar-SA"/>
      </w:rPr>
    </w:lvl>
    <w:lvl w:ilvl="2" w:tplc="A496B01A">
      <w:numFmt w:val="bullet"/>
      <w:lvlText w:val="•"/>
      <w:lvlJc w:val="left"/>
      <w:pPr>
        <w:ind w:left="2536" w:hanging="360"/>
      </w:pPr>
      <w:rPr>
        <w:rFonts w:hint="default"/>
        <w:lang w:val="en-US" w:eastAsia="en-US" w:bidi="ar-SA"/>
      </w:rPr>
    </w:lvl>
    <w:lvl w:ilvl="3" w:tplc="6CE6234A">
      <w:numFmt w:val="bullet"/>
      <w:lvlText w:val="•"/>
      <w:lvlJc w:val="left"/>
      <w:pPr>
        <w:ind w:left="3535" w:hanging="360"/>
      </w:pPr>
      <w:rPr>
        <w:rFonts w:hint="default"/>
        <w:lang w:val="en-US" w:eastAsia="en-US" w:bidi="ar-SA"/>
      </w:rPr>
    </w:lvl>
    <w:lvl w:ilvl="4" w:tplc="5596C05C">
      <w:numFmt w:val="bullet"/>
      <w:lvlText w:val="•"/>
      <w:lvlJc w:val="left"/>
      <w:pPr>
        <w:ind w:left="4533" w:hanging="360"/>
      </w:pPr>
      <w:rPr>
        <w:rFonts w:hint="default"/>
        <w:lang w:val="en-US" w:eastAsia="en-US" w:bidi="ar-SA"/>
      </w:rPr>
    </w:lvl>
    <w:lvl w:ilvl="5" w:tplc="3F3A24DC">
      <w:numFmt w:val="bullet"/>
      <w:lvlText w:val="•"/>
      <w:lvlJc w:val="left"/>
      <w:pPr>
        <w:ind w:left="5532" w:hanging="360"/>
      </w:pPr>
      <w:rPr>
        <w:rFonts w:hint="default"/>
        <w:lang w:val="en-US" w:eastAsia="en-US" w:bidi="ar-SA"/>
      </w:rPr>
    </w:lvl>
    <w:lvl w:ilvl="6" w:tplc="5B3691D8">
      <w:numFmt w:val="bullet"/>
      <w:lvlText w:val="•"/>
      <w:lvlJc w:val="left"/>
      <w:pPr>
        <w:ind w:left="6530" w:hanging="360"/>
      </w:pPr>
      <w:rPr>
        <w:rFonts w:hint="default"/>
        <w:lang w:val="en-US" w:eastAsia="en-US" w:bidi="ar-SA"/>
      </w:rPr>
    </w:lvl>
    <w:lvl w:ilvl="7" w:tplc="AF90B35C">
      <w:numFmt w:val="bullet"/>
      <w:lvlText w:val="•"/>
      <w:lvlJc w:val="left"/>
      <w:pPr>
        <w:ind w:left="7528" w:hanging="360"/>
      </w:pPr>
      <w:rPr>
        <w:rFonts w:hint="default"/>
        <w:lang w:val="en-US" w:eastAsia="en-US" w:bidi="ar-SA"/>
      </w:rPr>
    </w:lvl>
    <w:lvl w:ilvl="8" w:tplc="415025C4">
      <w:numFmt w:val="bullet"/>
      <w:lvlText w:val="•"/>
      <w:lvlJc w:val="left"/>
      <w:pPr>
        <w:ind w:left="8527" w:hanging="360"/>
      </w:pPr>
      <w:rPr>
        <w:rFonts w:hint="default"/>
        <w:lang w:val="en-US" w:eastAsia="en-US" w:bidi="ar-SA"/>
      </w:rPr>
    </w:lvl>
  </w:abstractNum>
  <w:num w:numId="1">
    <w:abstractNumId w:val="10"/>
  </w:num>
  <w:num w:numId="2">
    <w:abstractNumId w:val="9"/>
  </w:num>
  <w:num w:numId="3">
    <w:abstractNumId w:val="14"/>
  </w:num>
  <w:num w:numId="4">
    <w:abstractNumId w:val="4"/>
  </w:num>
  <w:num w:numId="5">
    <w:abstractNumId w:val="7"/>
  </w:num>
  <w:num w:numId="6">
    <w:abstractNumId w:val="17"/>
  </w:num>
  <w:num w:numId="7">
    <w:abstractNumId w:val="12"/>
  </w:num>
  <w:num w:numId="8">
    <w:abstractNumId w:val="1"/>
  </w:num>
  <w:num w:numId="9">
    <w:abstractNumId w:val="3"/>
  </w:num>
  <w:num w:numId="10">
    <w:abstractNumId w:val="16"/>
  </w:num>
  <w:num w:numId="11">
    <w:abstractNumId w:val="18"/>
  </w:num>
  <w:num w:numId="12">
    <w:abstractNumId w:val="6"/>
  </w:num>
  <w:num w:numId="13">
    <w:abstractNumId w:val="11"/>
  </w:num>
  <w:num w:numId="14">
    <w:abstractNumId w:val="8"/>
  </w:num>
  <w:num w:numId="15">
    <w:abstractNumId w:val="0"/>
  </w:num>
  <w:num w:numId="16">
    <w:abstractNumId w:val="2"/>
  </w:num>
  <w:num w:numId="17">
    <w:abstractNumId w:val="15"/>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65C3E"/>
    <w:rsid w:val="00104D1B"/>
    <w:rsid w:val="00193C06"/>
    <w:rsid w:val="002B263A"/>
    <w:rsid w:val="00365C3E"/>
    <w:rsid w:val="00533A87"/>
    <w:rsid w:val="0060586B"/>
    <w:rsid w:val="007705BA"/>
    <w:rsid w:val="008955A1"/>
    <w:rsid w:val="009650C2"/>
    <w:rsid w:val="00AA54BE"/>
    <w:rsid w:val="00AD0720"/>
    <w:rsid w:val="00BE622A"/>
    <w:rsid w:val="00C3339B"/>
    <w:rsid w:val="00CA63B1"/>
    <w:rsid w:val="00D732E9"/>
    <w:rsid w:val="00DF5F19"/>
    <w:rsid w:val="00FF58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5E7A9106-AA4E-45D9-99A0-98AFB963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line="274" w:lineRule="exact"/>
      <w:ind w:left="86" w:right="86"/>
      <w:jc w:val="center"/>
      <w:outlineLvl w:val="0"/>
    </w:pPr>
    <w:rPr>
      <w:rFonts w:ascii="Arial" w:eastAsia="Arial" w:hAnsi="Arial" w:cs="Arial"/>
      <w:b/>
      <w:bCs/>
      <w:sz w:val="24"/>
      <w:szCs w:val="24"/>
    </w:rPr>
  </w:style>
  <w:style w:type="paragraph" w:styleId="Heading2">
    <w:name w:val="heading 2"/>
    <w:basedOn w:val="Normal"/>
    <w:uiPriority w:val="1"/>
    <w:qFormat/>
    <w:pPr>
      <w:ind w:left="1160"/>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173"/>
      <w:ind w:left="85" w:right="86"/>
      <w:jc w:val="center"/>
    </w:pPr>
    <w:rPr>
      <w:rFonts w:ascii="Arial" w:eastAsia="Arial" w:hAnsi="Arial" w:cs="Arial"/>
      <w:b/>
      <w:bCs/>
      <w:sz w:val="48"/>
      <w:szCs w:val="48"/>
    </w:rPr>
  </w:style>
  <w:style w:type="paragraph" w:styleId="ListParagraph">
    <w:name w:val="List Paragraph"/>
    <w:basedOn w:val="Normal"/>
    <w:uiPriority w:val="1"/>
    <w:qFormat/>
    <w:pPr>
      <w:ind w:left="1587"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0586B"/>
    <w:pPr>
      <w:tabs>
        <w:tab w:val="center" w:pos="4513"/>
        <w:tab w:val="right" w:pos="9026"/>
      </w:tabs>
    </w:pPr>
  </w:style>
  <w:style w:type="character" w:customStyle="1" w:styleId="HeaderChar">
    <w:name w:val="Header Char"/>
    <w:basedOn w:val="DefaultParagraphFont"/>
    <w:link w:val="Header"/>
    <w:uiPriority w:val="99"/>
    <w:rsid w:val="0060586B"/>
    <w:rPr>
      <w:rFonts w:ascii="Arial MT" w:eastAsia="Arial MT" w:hAnsi="Arial MT" w:cs="Arial MT"/>
    </w:rPr>
  </w:style>
  <w:style w:type="paragraph" w:styleId="Footer">
    <w:name w:val="footer"/>
    <w:basedOn w:val="Normal"/>
    <w:link w:val="FooterChar"/>
    <w:uiPriority w:val="99"/>
    <w:unhideWhenUsed/>
    <w:rsid w:val="0060586B"/>
    <w:pPr>
      <w:tabs>
        <w:tab w:val="center" w:pos="4513"/>
        <w:tab w:val="right" w:pos="9026"/>
      </w:tabs>
    </w:pPr>
  </w:style>
  <w:style w:type="character" w:customStyle="1" w:styleId="FooterChar">
    <w:name w:val="Footer Char"/>
    <w:basedOn w:val="DefaultParagraphFont"/>
    <w:link w:val="Footer"/>
    <w:uiPriority w:val="99"/>
    <w:rsid w:val="0060586B"/>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image" Target="media/image17.jpeg"/><Relationship Id="rId21" Type="http://schemas.openxmlformats.org/officeDocument/2006/relationships/hyperlink" Target="mailto:valuers@rkassociates.org"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footer" Target="footer5.xml"/><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4.jpeg"/><Relationship Id="rId22" Type="http://schemas.openxmlformats.org/officeDocument/2006/relationships/hyperlink" Target="http://www.rkassociates.org/"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hyperlink" Target="mailto:valuers@rkassociates.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CC09-C579-43B2-8FDB-C89A2830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42</Pages>
  <Words>13061</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10</cp:revision>
  <dcterms:created xsi:type="dcterms:W3CDTF">2022-06-07T06:19:00Z</dcterms:created>
  <dcterms:modified xsi:type="dcterms:W3CDTF">2022-06-08T06:49:00Z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Creator">
    <vt:lpwstr>Microsoft® Word 2013</vt:lpwstr>
  </property>
  <property fmtid="{D5CDD505-2E9C-101B-9397-08002B2CF9AE}" pid="4" name="LastSaved">
    <vt:filetime>2022-06-07T00:00:00Z</vt:filetime>
  </property>
</Properties>
</file>