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45C3ADD7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proofErr w:type="gramStart"/>
      <w:r w:rsidR="00C038D3">
        <w:t>VIS(</w:t>
      </w:r>
      <w:proofErr w:type="gramEnd"/>
      <w:r w:rsidR="00C038D3">
        <w:t>2021-22)-PL</w:t>
      </w:r>
      <w:r w:rsidR="009653BF">
        <w:t>162</w:t>
      </w:r>
      <w:r w:rsidR="00C038D3">
        <w:t>-</w:t>
      </w:r>
      <w:r w:rsidR="009653BF">
        <w:t>125</w:t>
      </w:r>
      <w:r w:rsidR="00C038D3">
        <w:t>-</w:t>
      </w:r>
      <w:r w:rsidR="009653BF">
        <w:t>240</w:t>
      </w:r>
      <w:r w:rsidR="007B4C3E">
        <w:t xml:space="preserve">          </w:t>
      </w:r>
      <w:r w:rsidR="007B4C3E">
        <w:tab/>
        <w:t xml:space="preserve">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624949">
        <w:t>Date:</w:t>
      </w:r>
      <w:r w:rsidR="008E683C">
        <w:t xml:space="preserve"> </w:t>
      </w:r>
      <w:r w:rsidR="009653BF">
        <w:t>04/07/2022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71A67B5A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Cost Vetting Certificate for </w:t>
      </w:r>
      <w:r w:rsidR="009653BF">
        <w:rPr>
          <w:rFonts w:ascii="Arial" w:eastAsia="Arial" w:hAnsi="Arial" w:cs="Arial"/>
          <w:i/>
        </w:rPr>
        <w:t>Commercial cum Guest House Building situated at part of Khasra No. 132 KA Min</w:t>
      </w:r>
      <w:r w:rsidR="00A77730">
        <w:rPr>
          <w:rFonts w:ascii="Arial" w:eastAsia="Arial" w:hAnsi="Arial" w:cs="Arial"/>
          <w:i/>
        </w:rPr>
        <w:t xml:space="preserve"> (Old Khasra No. 115 Min) &amp; Khasra No. 123 (Old No. 115) Mauza Niranjanpur, Pargana Parwadoon, Tehsil Sadar, District Dehradun, Uttarakhand. </w:t>
      </w:r>
    </w:p>
    <w:p w14:paraId="0077E2F9" w14:textId="6D577FE8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A77730">
        <w:rPr>
          <w:rFonts w:ascii="Arial" w:eastAsia="Arial" w:hAnsi="Arial" w:cs="Arial"/>
          <w:i/>
        </w:rPr>
        <w:t>Mr. Yudhister Kumar Munjal S/O Late Mr. Chaman Lal</w:t>
      </w:r>
    </w:p>
    <w:p w14:paraId="68775819" w14:textId="0265C378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>Commercial Building Structure</w:t>
      </w:r>
    </w:p>
    <w:p w14:paraId="457B97A1" w14:textId="47B40EAF" w:rsidR="006F3C04" w:rsidRDefault="007B4C3E" w:rsidP="000D457B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>
        <w:rPr>
          <w:rFonts w:ascii="Arial" w:eastAsia="Arial" w:hAnsi="Arial" w:cs="Arial"/>
          <w:b/>
          <w:i/>
        </w:rPr>
        <w:t xml:space="preserve">LOCATION OF THE </w:t>
      </w:r>
      <w:r w:rsidR="000D457B">
        <w:rPr>
          <w:rFonts w:ascii="Arial" w:eastAsia="Arial" w:hAnsi="Arial" w:cs="Arial"/>
          <w:b/>
          <w:i/>
        </w:rPr>
        <w:t>BUILDING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Part of Khasra No. 132 KA Min (Old Khasra No. 115 Min) &amp; Khasra No. 123 (Old No. 115) Mauza Niranjanpur, Pargana Parwadoon, Tehsil Sadar, District Dehradun, Uttarakhand. </w:t>
      </w:r>
    </w:p>
    <w:p w14:paraId="3174C3DF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68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2"/>
        <w:gridCol w:w="2816"/>
        <w:gridCol w:w="3155"/>
        <w:gridCol w:w="3065"/>
      </w:tblGrid>
      <w:tr w:rsidR="00D34BF9" w14:paraId="2C513976" w14:textId="77777777" w:rsidTr="00FA2C5C">
        <w:trPr>
          <w:trHeight w:val="3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FA2C5C">
        <w:trPr>
          <w:trHeight w:val="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F7F4771" w:rsidR="006F3C04" w:rsidRPr="00A134AD" w:rsidRDefault="00974B07">
            <w:r>
              <w:rPr>
                <w:rFonts w:ascii="Arial" w:eastAsia="Arial" w:hAnsi="Arial" w:cs="Arial"/>
              </w:rPr>
              <w:t>22-06-2022</w:t>
            </w:r>
          </w:p>
        </w:tc>
      </w:tr>
      <w:tr w:rsidR="00D34BF9" w14:paraId="3D2E8C05" w14:textId="77777777" w:rsidTr="00FA2C5C">
        <w:trPr>
          <w:trHeight w:val="4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18F649D7" w:rsidR="006F3C04" w:rsidRPr="00A134AD" w:rsidRDefault="00974B07" w:rsidP="008E683C">
            <w:r>
              <w:rPr>
                <w:rFonts w:ascii="Arial" w:eastAsia="Arial" w:hAnsi="Arial" w:cs="Arial"/>
              </w:rPr>
              <w:t>04-07-2022</w:t>
            </w:r>
          </w:p>
        </w:tc>
      </w:tr>
      <w:tr w:rsidR="00D34BF9" w14:paraId="75AC739F" w14:textId="77777777" w:rsidTr="00FA2C5C">
        <w:trPr>
          <w:trHeight w:val="4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0454499" w:rsidR="006F3C04" w:rsidRDefault="00974B07" w:rsidP="00974B07">
            <w:pPr>
              <w:pStyle w:val="ListParagraph"/>
              <w:numPr>
                <w:ilvl w:val="0"/>
                <w:numId w:val="3"/>
              </w:numPr>
              <w:ind w:left="364"/>
              <w:jc w:val="both"/>
            </w:pPr>
            <w:r>
              <w:rPr>
                <w:rFonts w:ascii="Arial" w:eastAsia="Arial" w:hAnsi="Arial" w:cs="Arial"/>
              </w:rPr>
              <w:t>Approved Map</w:t>
            </w:r>
            <w:r w:rsidR="005459D7">
              <w:rPr>
                <w:rFonts w:ascii="Arial" w:eastAsia="Arial" w:hAnsi="Arial" w:cs="Arial"/>
              </w:rPr>
              <w:t>.</w:t>
            </w:r>
          </w:p>
        </w:tc>
      </w:tr>
      <w:tr w:rsidR="00D34BF9" w14:paraId="7D930920" w14:textId="77777777" w:rsidTr="00FA2C5C">
        <w:trPr>
          <w:trHeight w:val="6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07CB60B0" w:rsidR="006F3C04" w:rsidRPr="008E683C" w:rsidRDefault="00974B07" w:rsidP="008E683C">
            <w:pPr>
              <w:jc w:val="both"/>
              <w:rPr>
                <w:rFonts w:ascii="Arial" w:eastAsia="Arial" w:hAnsi="Arial" w:cs="Arial"/>
              </w:rPr>
            </w:pPr>
            <w:r w:rsidRPr="00974B07">
              <w:rPr>
                <w:rFonts w:ascii="Arial" w:eastAsia="Arial" w:hAnsi="Arial" w:cs="Arial"/>
              </w:rPr>
              <w:t>Part of Khasra No. 132 KA Min (Old Khasra No. 115 Min) &amp; Khasra No. 123 (Old No. 115) Mauza Niranjanpur, Pargana Parwadoon, Tehsil Sadar, District Dehradun, Uttarakhand.</w:t>
            </w:r>
          </w:p>
        </w:tc>
      </w:tr>
      <w:tr w:rsidR="00D34BF9" w14:paraId="3E81E77F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30DA0933" w:rsidR="006F3C04" w:rsidRDefault="00974B07" w:rsidP="00C13F75">
            <w:r>
              <w:rPr>
                <w:rFonts w:ascii="Arial" w:eastAsia="Arial" w:hAnsi="Arial" w:cs="Arial"/>
              </w:rPr>
              <w:t>Mr. Yudhister Kumar Munjal</w:t>
            </w:r>
          </w:p>
        </w:tc>
      </w:tr>
      <w:tr w:rsidR="00D34BF9" w14:paraId="6983E4C2" w14:textId="77777777" w:rsidTr="00FA2C5C">
        <w:trPr>
          <w:trHeight w:val="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2AEBF33C" w:rsidR="006F3C04" w:rsidRDefault="001533B4" w:rsidP="00B65002">
            <w:pPr>
              <w:jc w:val="both"/>
            </w:pPr>
            <w:r w:rsidRPr="001533B4">
              <w:rPr>
                <w:rFonts w:ascii="Arial" w:eastAsia="Arial" w:hAnsi="Arial" w:cs="Arial"/>
              </w:rPr>
              <w:t>Commercial Building Structure</w:t>
            </w:r>
          </w:p>
        </w:tc>
      </w:tr>
      <w:tr w:rsidR="00D34BF9" w14:paraId="5CBA1BE9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77777777" w:rsidR="006F3C04" w:rsidRDefault="00B37AAF">
            <w:r>
              <w:rPr>
                <w:rFonts w:ascii="Arial" w:eastAsia="Arial" w:hAnsi="Arial" w:cs="Arial"/>
              </w:rPr>
              <w:t>C</w:t>
            </w:r>
            <w:r w:rsidR="003C707B">
              <w:rPr>
                <w:rFonts w:ascii="Arial" w:eastAsia="Arial" w:hAnsi="Arial" w:cs="Arial"/>
              </w:rPr>
              <w:t>ost vetting.</w:t>
            </w:r>
          </w:p>
        </w:tc>
      </w:tr>
      <w:tr w:rsidR="00D34BF9" w14:paraId="0ED4D750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78A91BE4" w:rsidR="006F3C04" w:rsidRDefault="007B4C3E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Cost Vetting of </w:t>
            </w:r>
            <w:r w:rsidR="001533B4">
              <w:rPr>
                <w:rFonts w:ascii="Arial" w:eastAsia="Arial" w:hAnsi="Arial" w:cs="Arial"/>
              </w:rPr>
              <w:t xml:space="preserve">the building structure on as on </w:t>
            </w:r>
            <w:proofErr w:type="spellStart"/>
            <w:r w:rsidR="001533B4">
              <w:rPr>
                <w:rFonts w:ascii="Arial" w:eastAsia="Arial" w:hAnsi="Arial" w:cs="Arial"/>
              </w:rPr>
              <w:t>where as</w:t>
            </w:r>
            <w:proofErr w:type="spellEnd"/>
            <w:r w:rsidR="001533B4">
              <w:rPr>
                <w:rFonts w:ascii="Arial" w:eastAsia="Arial" w:hAnsi="Arial" w:cs="Arial"/>
              </w:rPr>
              <w:t xml:space="preserve"> basis.</w:t>
            </w:r>
          </w:p>
        </w:tc>
      </w:tr>
      <w:tr w:rsidR="00D34BF9" w14:paraId="6A7717EE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3DF064B7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 Cum Guest House Structure</w:t>
            </w:r>
          </w:p>
        </w:tc>
      </w:tr>
      <w:tr w:rsidR="00D34BF9" w14:paraId="08831D9A" w14:textId="77777777" w:rsidTr="00FA2C5C">
        <w:trPr>
          <w:trHeight w:val="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397961F5" w:rsidR="006F3C04" w:rsidRDefault="001533B4" w:rsidP="00C038D3">
            <w:r w:rsidRPr="001533B4">
              <w:rPr>
                <w:rFonts w:ascii="Arial" w:eastAsia="Arial" w:hAnsi="Arial" w:cs="Arial"/>
              </w:rPr>
              <w:t>Under Construction Property</w:t>
            </w:r>
          </w:p>
        </w:tc>
      </w:tr>
      <w:tr w:rsidR="00D34BF9" w14:paraId="39B98054" w14:textId="77777777" w:rsidTr="00FA2C5C">
        <w:trPr>
          <w:trHeight w:val="8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63BE4641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available.</w:t>
            </w:r>
          </w:p>
        </w:tc>
      </w:tr>
      <w:tr w:rsidR="00D34BF9" w14:paraId="7044028B" w14:textId="77777777" w:rsidTr="00FA2C5C">
        <w:trPr>
          <w:trHeight w:val="225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E83A33" w:rsidRDefault="00E83A33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79C82DE2" w:rsidR="00E83A33" w:rsidRDefault="00E83A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built Up Area of the property.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71D" w14:textId="0A0C2501" w:rsidR="00282539" w:rsidRDefault="00E83A33" w:rsidP="00282539">
            <w:pPr>
              <w:jc w:val="both"/>
              <w:rPr>
                <w:rFonts w:ascii="Arial" w:eastAsia="Arial" w:hAnsi="Arial" w:cs="Arial"/>
              </w:rPr>
            </w:pPr>
            <w:r w:rsidRPr="00282539">
              <w:rPr>
                <w:rFonts w:ascii="Arial" w:eastAsia="Arial" w:hAnsi="Arial" w:cs="Arial"/>
                <w:b/>
                <w:bCs/>
              </w:rPr>
              <w:t>As per Approved Map.</w:t>
            </w:r>
            <w:r w:rsidR="00282539" w:rsidRPr="00282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0A720E5" w14:textId="4AF7BB1A" w:rsidR="00E83A33" w:rsidRDefault="00D34BF9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CD1A2BF" wp14:editId="46DA4E3E">
                  <wp:extent cx="1857375" cy="1333500"/>
                  <wp:effectExtent l="19050" t="19050" r="28575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8" cy="133368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992" w14:textId="77777777" w:rsidR="00E83A33" w:rsidRDefault="00E83A33" w:rsidP="00282539">
            <w:r w:rsidRPr="00282539">
              <w:rPr>
                <w:rFonts w:ascii="Arial" w:eastAsia="Arial" w:hAnsi="Arial" w:cs="Arial"/>
                <w:b/>
                <w:bCs/>
              </w:rPr>
              <w:t xml:space="preserve">As per </w:t>
            </w:r>
            <w:r w:rsidR="00282539">
              <w:rPr>
                <w:rFonts w:ascii="Arial" w:eastAsia="Arial" w:hAnsi="Arial" w:cs="Arial"/>
                <w:b/>
                <w:bCs/>
              </w:rPr>
              <w:t xml:space="preserve">Site Survey. </w:t>
            </w:r>
            <w:r w:rsidR="00282539">
              <w:t xml:space="preserve"> </w:t>
            </w:r>
          </w:p>
          <w:p w14:paraId="77B4DB0A" w14:textId="21C12494" w:rsidR="00FA2C5C" w:rsidRDefault="00D34BF9" w:rsidP="00282539">
            <w:r>
              <w:rPr>
                <w:noProof/>
              </w:rPr>
              <w:drawing>
                <wp:inline distT="0" distB="0" distL="0" distR="0" wp14:anchorId="09A50E1F" wp14:editId="5E9487F8">
                  <wp:extent cx="1781175" cy="1343025"/>
                  <wp:effectExtent l="19050" t="19050" r="2857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7" cy="13432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F9" w14:paraId="1A833D76" w14:textId="77777777" w:rsidTr="00D34BF9">
        <w:trPr>
          <w:trHeight w:val="1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313BE3F" w:rsidR="00FA2C5C" w:rsidRDefault="00FA2C5C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our observation during the time of our site </w:t>
            </w:r>
            <w:r w:rsidR="00D34BF9">
              <w:rPr>
                <w:rFonts w:ascii="Arial" w:eastAsia="Arial" w:hAnsi="Arial" w:cs="Arial"/>
              </w:rPr>
              <w:t>visit,</w:t>
            </w:r>
            <w:r>
              <w:rPr>
                <w:rFonts w:ascii="Arial" w:eastAsia="Arial" w:hAnsi="Arial" w:cs="Arial"/>
              </w:rPr>
              <w:t xml:space="preserve"> we have found that area mentioned in the </w:t>
            </w:r>
            <w:r w:rsidR="00D34BF9">
              <w:rPr>
                <w:rFonts w:ascii="Arial" w:eastAsia="Arial" w:hAnsi="Arial" w:cs="Arial"/>
              </w:rPr>
              <w:t xml:space="preserve">approved map is lesser than the area constructed on site at present. In such a scenario we have consider the lessor area </w:t>
            </w:r>
            <w:proofErr w:type="gramStart"/>
            <w:r w:rsidR="00D34BF9">
              <w:rPr>
                <w:rFonts w:ascii="Arial" w:eastAsia="Arial" w:hAnsi="Arial" w:cs="Arial"/>
              </w:rPr>
              <w:t>i.e.</w:t>
            </w:r>
            <w:proofErr w:type="gramEnd"/>
            <w:r w:rsidR="00D34BF9">
              <w:rPr>
                <w:rFonts w:ascii="Arial" w:eastAsia="Arial" w:hAnsi="Arial" w:cs="Arial"/>
              </w:rPr>
              <w:t xml:space="preserve"> area mentioned in the approved map (</w:t>
            </w:r>
            <w:r w:rsidR="0092226E">
              <w:rPr>
                <w:rFonts w:ascii="Arial" w:eastAsia="Arial" w:hAnsi="Arial" w:cs="Arial"/>
              </w:rPr>
              <w:t>1005.18 sq.mtr. / 10,820 sq.ft.)</w:t>
            </w:r>
            <w:r w:rsidR="00D34BF9">
              <w:rPr>
                <w:rFonts w:ascii="Arial" w:eastAsia="Arial" w:hAnsi="Arial" w:cs="Arial"/>
              </w:rPr>
              <w:t xml:space="preserve"> for the purpose of this cost vetting certificate. </w:t>
            </w:r>
          </w:p>
        </w:tc>
      </w:tr>
      <w:tr w:rsidR="00D34BF9" w14:paraId="50A719A2" w14:textId="77777777" w:rsidTr="00FA2C5C">
        <w:trPr>
          <w:trHeight w:val="189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4CEF0AC0" w:rsidR="00B65002" w:rsidRPr="00760368" w:rsidRDefault="001533B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the time of our site visit we have found that the construction of the building is under progress. Super structure</w:t>
            </w:r>
            <w:r w:rsidR="004B0B0B">
              <w:rPr>
                <w:rFonts w:ascii="Arial" w:eastAsia="Arial" w:hAnsi="Arial" w:cs="Arial"/>
              </w:rPr>
              <w:t xml:space="preserve"> of the same is completed and finishing work is yet to be completed. Based on our observation we are of the view to adopt a rate of Rs. 1,000/- per sq.ft. which seems to be reasonable in our view.  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77777777" w:rsidR="006F3C04" w:rsidRPr="005C1E62" w:rsidRDefault="005C1E62" w:rsidP="005C1E62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lastRenderedPageBreak/>
        <w:t xml:space="preserve">OBSERVATIONS: </w:t>
      </w:r>
    </w:p>
    <w:p w14:paraId="20D1783E" w14:textId="3789C5A9" w:rsidR="006F3C04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 xml:space="preserve">f </w:t>
      </w:r>
      <w:r w:rsidR="0092226E">
        <w:rPr>
          <w:rFonts w:ascii="Arial" w:eastAsia="Arial" w:hAnsi="Arial" w:cs="Arial"/>
        </w:rPr>
        <w:t xml:space="preserve">Approved Map through which we have considered the total built up area of the property.  </w:t>
      </w:r>
    </w:p>
    <w:p w14:paraId="2B904459" w14:textId="47CE36B4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 xml:space="preserve">During the time of our site visit we have found that Super Structure of the building has been completed and finishing work of the same is yet to be done.  </w:t>
      </w:r>
    </w:p>
    <w:p w14:paraId="589AE43F" w14:textId="007E6C6C" w:rsidR="00D473F4" w:rsidRPr="00CD04F0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 w:rsidRPr="00CD04F0">
        <w:rPr>
          <w:rFonts w:ascii="Arial" w:eastAsia="Arial" w:hAnsi="Arial" w:cs="Arial"/>
          <w:bCs/>
        </w:rPr>
        <w:t xml:space="preserve">Based on </w:t>
      </w:r>
      <w:r w:rsidR="00B82FA0" w:rsidRPr="00CD04F0">
        <w:rPr>
          <w:rFonts w:ascii="Arial" w:eastAsia="Arial" w:hAnsi="Arial" w:cs="Arial"/>
          <w:bCs/>
        </w:rPr>
        <w:t>our observation during the time our site visit we are of the view to adopt a rate of Rs. 1,000/- per sq.ft.  on the area mentioned in the approved map i.e.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B82FA0">
        <w:rPr>
          <w:rFonts w:ascii="Arial" w:eastAsia="Arial" w:hAnsi="Arial" w:cs="Arial"/>
          <w:b/>
        </w:rPr>
        <w:t>(1005.18 sq.mtr. / 10,820 sq.ft.)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CD04F0">
        <w:rPr>
          <w:rFonts w:ascii="Arial" w:eastAsia="Arial" w:hAnsi="Arial" w:cs="Arial"/>
          <w:bCs/>
        </w:rPr>
        <w:t xml:space="preserve">through which the total value of the structure comes out to be 1,08,20,000/- which seems to be reasonable in our view.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3B2788F3" w:rsidR="006F3C04" w:rsidRPr="00A639BF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Cost Vetting of the </w:t>
      </w:r>
      <w:r w:rsidR="00B82FA0">
        <w:rPr>
          <w:rFonts w:ascii="Arial" w:eastAsia="Arial" w:hAnsi="Arial" w:cs="Arial"/>
          <w:i/>
        </w:rPr>
        <w:t xml:space="preserve">Building Structure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6C6CF307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>f Mr</w:t>
      </w:r>
      <w:r>
        <w:rPr>
          <w:rFonts w:ascii="Arial" w:eastAsia="Arial" w:hAnsi="Arial" w:cs="Arial"/>
          <w:i/>
        </w:rPr>
        <w:t>.</w:t>
      </w:r>
      <w:r w:rsidR="00F324C3">
        <w:rPr>
          <w:rFonts w:ascii="Arial" w:eastAsia="Arial" w:hAnsi="Arial" w:cs="Arial"/>
          <w:i/>
        </w:rPr>
        <w:t xml:space="preserve"> Yudhister Kumar Munjal </w:t>
      </w:r>
      <w:r>
        <w:rPr>
          <w:rFonts w:ascii="Arial" w:eastAsia="Arial" w:hAnsi="Arial" w:cs="Arial"/>
          <w:i/>
        </w:rPr>
        <w:t xml:space="preserve"> 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40C3AAA9" w14:textId="5E0C81C0" w:rsidR="00BE50D6" w:rsidRPr="00533265" w:rsidRDefault="007B4C3E" w:rsidP="004A3A8B">
      <w:pPr>
        <w:spacing w:after="324" w:line="360" w:lineRule="auto"/>
        <w:ind w:left="-142" w:hanging="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 INTERNAL USE </w:t>
      </w:r>
      <w:r w:rsidR="00F324C3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 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324C3">
        <w:rPr>
          <w:rFonts w:ascii="Arial" w:eastAsia="Arial" w:hAnsi="Arial" w:cs="Arial"/>
          <w:b/>
          <w:i/>
          <w:sz w:val="20"/>
          <w:szCs w:val="20"/>
        </w:rPr>
        <w:t>S</w:t>
      </w:r>
      <w:r w:rsidR="00BB1D84" w:rsidRPr="00BB1D84">
        <w:rPr>
          <w:rFonts w:ascii="Arial" w:eastAsia="Arial" w:hAnsi="Arial" w:cs="Arial"/>
          <w:b/>
          <w:i/>
          <w:sz w:val="20"/>
          <w:szCs w:val="20"/>
        </w:rPr>
        <w:t xml:space="preserve">E </w:t>
      </w:r>
      <w:r w:rsidR="00F324C3">
        <w:rPr>
          <w:rFonts w:ascii="Arial" w:eastAsia="Arial" w:hAnsi="Arial" w:cs="Arial"/>
          <w:b/>
          <w:i/>
          <w:sz w:val="20"/>
          <w:szCs w:val="20"/>
        </w:rPr>
        <w:t>Gaurav Sharma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>REVIEWED BY: HOD Engineering</w:t>
      </w:r>
      <w:r w:rsidR="00C038D3">
        <w:rPr>
          <w:rFonts w:ascii="Arial" w:eastAsia="Arial" w:hAnsi="Arial" w:cs="Arial"/>
          <w:sz w:val="20"/>
          <w:szCs w:val="20"/>
        </w:rPr>
        <w:t xml:space="preserve"> </w:t>
      </w:r>
      <w:r w:rsidR="004A3A8B"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 w:rsidR="004A3A8B">
        <w:rPr>
          <w:rFonts w:ascii="Arial" w:eastAsia="Arial" w:hAnsi="Arial" w:cs="Arial"/>
          <w:sz w:val="20"/>
          <w:szCs w:val="20"/>
        </w:rPr>
        <w:t xml:space="preserve">   </w:t>
      </w:r>
      <w:r w:rsidR="00364028">
        <w:rPr>
          <w:rFonts w:ascii="Arial" w:eastAsia="Arial" w:hAnsi="Arial" w:cs="Arial"/>
          <w:b/>
          <w:sz w:val="20"/>
          <w:szCs w:val="20"/>
        </w:rPr>
        <w:t>(</w:t>
      </w:r>
      <w:proofErr w:type="gramEnd"/>
      <w:r w:rsidR="00364028">
        <w:rPr>
          <w:rFonts w:ascii="Arial" w:eastAsia="Arial" w:hAnsi="Arial" w:cs="Arial"/>
          <w:b/>
          <w:sz w:val="20"/>
          <w:szCs w:val="20"/>
        </w:rPr>
        <w:t>Project Team)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48B4613C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>COPY OF APPROVED MAP</w:t>
      </w:r>
    </w:p>
    <w:p w14:paraId="4B03087F" w14:textId="4D8A1591" w:rsidR="00F324C3" w:rsidRPr="00F324C3" w:rsidRDefault="00F324C3" w:rsidP="00F324C3">
      <w:r>
        <w:rPr>
          <w:noProof/>
        </w:rPr>
        <w:drawing>
          <wp:inline distT="0" distB="0" distL="0" distR="0" wp14:anchorId="456A39F0" wp14:editId="427AA44A">
            <wp:extent cx="6172200" cy="44481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8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248F" w14:textId="502D7005" w:rsidR="00F324C3" w:rsidRDefault="00F324C3" w:rsidP="00F324C3"/>
    <w:p w14:paraId="7A2F4322" w14:textId="77777777" w:rsidR="00F324C3" w:rsidRPr="00F324C3" w:rsidRDefault="00F324C3" w:rsidP="00F324C3"/>
    <w:p w14:paraId="488DADE8" w14:textId="77777777" w:rsidR="005056DB" w:rsidRPr="005056DB" w:rsidRDefault="005056DB" w:rsidP="005056DB"/>
    <w:p w14:paraId="3926E78E" w14:textId="1AD0B3C2" w:rsidR="00B55D1B" w:rsidRDefault="00B55D1B" w:rsidP="00F324C3">
      <w:pPr>
        <w:spacing w:after="160" w:line="259" w:lineRule="auto"/>
      </w:pPr>
    </w:p>
    <w:p w14:paraId="248E084E" w14:textId="44EDED01" w:rsidR="00B55D1B" w:rsidRDefault="00B55D1B" w:rsidP="00B54693"/>
    <w:p w14:paraId="2B1A66BA" w14:textId="77777777" w:rsidR="00F91867" w:rsidRPr="00F91867" w:rsidRDefault="00F91867" w:rsidP="001D3BDE">
      <w:pPr>
        <w:spacing w:after="160" w:line="259" w:lineRule="auto"/>
      </w:pPr>
    </w:p>
    <w:p w14:paraId="2EE3C922" w14:textId="77777777" w:rsidR="00F91867" w:rsidRPr="00F91867" w:rsidRDefault="00F91867" w:rsidP="00F91867"/>
    <w:p w14:paraId="73A7F5D7" w14:textId="77777777" w:rsidR="005056DB" w:rsidRDefault="005056DB" w:rsidP="005056DB"/>
    <w:p w14:paraId="0D8F26CE" w14:textId="77777777" w:rsidR="00D07F05" w:rsidRDefault="00D07F05" w:rsidP="005056DB"/>
    <w:sectPr w:rsidR="00D07F05" w:rsidSect="00B54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099" w14:textId="77777777" w:rsidR="00252A39" w:rsidRDefault="00252A39">
      <w:pPr>
        <w:spacing w:line="240" w:lineRule="auto"/>
      </w:pPr>
      <w:r>
        <w:separator/>
      </w:r>
    </w:p>
  </w:endnote>
  <w:endnote w:type="continuationSeparator" w:id="0">
    <w:p w14:paraId="535D9A1C" w14:textId="77777777" w:rsidR="00252A39" w:rsidRDefault="0025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CD04F0">
      <w:fldChar w:fldCharType="begin"/>
    </w:r>
    <w:r w:rsidR="00CD04F0">
      <w:instrText xml:space="preserve"> NUMPAGES   \* MERGEFORMAT </w:instrText>
    </w:r>
    <w:r w:rsidR="00CD04F0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CD04F0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77777777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>
      <w:rPr>
        <w:rFonts w:ascii="Cambria" w:eastAsia="Cambria" w:hAnsi="Cambria" w:cs="Cambria"/>
        <w:b/>
        <w:color w:val="0F243E"/>
      </w:rPr>
      <w:t>VIS(</w:t>
    </w:r>
    <w:proofErr w:type="gramEnd"/>
    <w:r>
      <w:rPr>
        <w:rFonts w:ascii="Cambria" w:eastAsia="Cambria" w:hAnsi="Cambria" w:cs="Cambria"/>
        <w:b/>
        <w:color w:val="0F243E"/>
      </w:rPr>
      <w:t>2021-22)PL-409-365-466</w:t>
    </w:r>
    <w:r w:rsidR="007B4C3E">
      <w:rPr>
        <w:rFonts w:ascii="Cambria" w:eastAsia="Cambria" w:hAnsi="Cambria" w:cs="Cambria"/>
        <w:b/>
        <w:color w:val="0F243E"/>
      </w:rPr>
      <w:t xml:space="preserve"> 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CD04F0">
      <w:fldChar w:fldCharType="begin"/>
    </w:r>
    <w:r w:rsidR="00CD04F0">
      <w:instrText xml:space="preserve"> NUMPAGES   \* MERGEFORMAT </w:instrText>
    </w:r>
    <w:r w:rsidR="00CD04F0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CD04F0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CD04F0">
      <w:fldChar w:fldCharType="begin"/>
    </w:r>
    <w:r w:rsidR="00CD04F0">
      <w:instrText xml:space="preserve"> NUMPAGES   \* MERGEFORMAT </w:instrText>
    </w:r>
    <w:r w:rsidR="00CD04F0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CD04F0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472" w14:textId="77777777" w:rsidR="00252A39" w:rsidRDefault="00252A39">
      <w:pPr>
        <w:spacing w:line="240" w:lineRule="auto"/>
      </w:pPr>
      <w:r>
        <w:separator/>
      </w:r>
    </w:p>
  </w:footnote>
  <w:footnote w:type="continuationSeparator" w:id="0">
    <w:p w14:paraId="78932801" w14:textId="77777777" w:rsidR="00252A39" w:rsidRDefault="00252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3F2D" w14:textId="77777777" w:rsidR="00DE17D1" w:rsidRDefault="00DE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1E25" w14:textId="77777777" w:rsidR="00DE17D1" w:rsidRDefault="00DE1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A629" w14:textId="77777777" w:rsidR="00DE17D1" w:rsidRDefault="00DE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4253">
    <w:abstractNumId w:val="2"/>
  </w:num>
  <w:num w:numId="2" w16cid:durableId="8988417">
    <w:abstractNumId w:val="0"/>
  </w:num>
  <w:num w:numId="3" w16cid:durableId="1420953798">
    <w:abstractNumId w:val="3"/>
  </w:num>
  <w:num w:numId="4" w16cid:durableId="16759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2EE"/>
    <w:rsid w:val="000B5382"/>
    <w:rsid w:val="000C434A"/>
    <w:rsid w:val="000D457B"/>
    <w:rsid w:val="000D7BB2"/>
    <w:rsid w:val="000E6876"/>
    <w:rsid w:val="00103B37"/>
    <w:rsid w:val="00151A39"/>
    <w:rsid w:val="001533B4"/>
    <w:rsid w:val="00182E04"/>
    <w:rsid w:val="001D3BDE"/>
    <w:rsid w:val="001D536D"/>
    <w:rsid w:val="001E4473"/>
    <w:rsid w:val="001F7ADE"/>
    <w:rsid w:val="00252A39"/>
    <w:rsid w:val="002611A8"/>
    <w:rsid w:val="0027353F"/>
    <w:rsid w:val="00281F0B"/>
    <w:rsid w:val="00282539"/>
    <w:rsid w:val="002A602B"/>
    <w:rsid w:val="002B70CB"/>
    <w:rsid w:val="003053A6"/>
    <w:rsid w:val="00331CD6"/>
    <w:rsid w:val="00346DDD"/>
    <w:rsid w:val="00364028"/>
    <w:rsid w:val="00365E1B"/>
    <w:rsid w:val="003B2778"/>
    <w:rsid w:val="003B65DD"/>
    <w:rsid w:val="003C707B"/>
    <w:rsid w:val="003D411B"/>
    <w:rsid w:val="00442063"/>
    <w:rsid w:val="00444D3C"/>
    <w:rsid w:val="00476292"/>
    <w:rsid w:val="00485C5C"/>
    <w:rsid w:val="004A3A8B"/>
    <w:rsid w:val="004B0B0B"/>
    <w:rsid w:val="005056DB"/>
    <w:rsid w:val="00516E93"/>
    <w:rsid w:val="00520C16"/>
    <w:rsid w:val="00533265"/>
    <w:rsid w:val="00542336"/>
    <w:rsid w:val="005459D7"/>
    <w:rsid w:val="005C1E62"/>
    <w:rsid w:val="00604B2F"/>
    <w:rsid w:val="00624949"/>
    <w:rsid w:val="0062696B"/>
    <w:rsid w:val="00646287"/>
    <w:rsid w:val="006B2515"/>
    <w:rsid w:val="006C4244"/>
    <w:rsid w:val="006E40D5"/>
    <w:rsid w:val="006F2136"/>
    <w:rsid w:val="006F3C04"/>
    <w:rsid w:val="007429D0"/>
    <w:rsid w:val="00750252"/>
    <w:rsid w:val="00751CEF"/>
    <w:rsid w:val="00760368"/>
    <w:rsid w:val="0076246A"/>
    <w:rsid w:val="007B4C3E"/>
    <w:rsid w:val="007C0F7F"/>
    <w:rsid w:val="007D115B"/>
    <w:rsid w:val="007F1367"/>
    <w:rsid w:val="008B14F9"/>
    <w:rsid w:val="008E683C"/>
    <w:rsid w:val="0092226E"/>
    <w:rsid w:val="009653BF"/>
    <w:rsid w:val="00974B07"/>
    <w:rsid w:val="009A62C7"/>
    <w:rsid w:val="009E4260"/>
    <w:rsid w:val="00A134AD"/>
    <w:rsid w:val="00A20F4A"/>
    <w:rsid w:val="00A639BF"/>
    <w:rsid w:val="00A77730"/>
    <w:rsid w:val="00A8253C"/>
    <w:rsid w:val="00A82B59"/>
    <w:rsid w:val="00A91138"/>
    <w:rsid w:val="00AC021D"/>
    <w:rsid w:val="00AD4F63"/>
    <w:rsid w:val="00AF72E7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B1D84"/>
    <w:rsid w:val="00BC5D6B"/>
    <w:rsid w:val="00BC74A2"/>
    <w:rsid w:val="00BE50D6"/>
    <w:rsid w:val="00C038D3"/>
    <w:rsid w:val="00C13F75"/>
    <w:rsid w:val="00C514FD"/>
    <w:rsid w:val="00CD04F0"/>
    <w:rsid w:val="00D07F05"/>
    <w:rsid w:val="00D34BF9"/>
    <w:rsid w:val="00D41865"/>
    <w:rsid w:val="00D473F4"/>
    <w:rsid w:val="00D77C64"/>
    <w:rsid w:val="00D84472"/>
    <w:rsid w:val="00D95D25"/>
    <w:rsid w:val="00DD6A4E"/>
    <w:rsid w:val="00DD7CFE"/>
    <w:rsid w:val="00DE17D1"/>
    <w:rsid w:val="00E05863"/>
    <w:rsid w:val="00E104EA"/>
    <w:rsid w:val="00E57DA9"/>
    <w:rsid w:val="00E646C8"/>
    <w:rsid w:val="00E65410"/>
    <w:rsid w:val="00E6779E"/>
    <w:rsid w:val="00E83A33"/>
    <w:rsid w:val="00ED04CE"/>
    <w:rsid w:val="00ED2C85"/>
    <w:rsid w:val="00F01C50"/>
    <w:rsid w:val="00F06E9D"/>
    <w:rsid w:val="00F324C3"/>
    <w:rsid w:val="00F55656"/>
    <w:rsid w:val="00F91867"/>
    <w:rsid w:val="00FA2C5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Gaurav Sharma</cp:lastModifiedBy>
  <cp:revision>21</cp:revision>
  <cp:lastPrinted>2021-09-14T09:29:00Z</cp:lastPrinted>
  <dcterms:created xsi:type="dcterms:W3CDTF">2021-04-02T16:14:00Z</dcterms:created>
  <dcterms:modified xsi:type="dcterms:W3CDTF">2022-07-04T11:57:00Z</dcterms:modified>
</cp:coreProperties>
</file>