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478" w:rsidRPr="00A404A9" w:rsidRDefault="00153478" w:rsidP="004463E4">
      <w:pPr>
        <w:ind w:right="21"/>
        <w:jc w:val="center"/>
        <w:rPr>
          <w:rFonts w:ascii="Arial" w:hAnsi="Arial" w:cs="Arial"/>
          <w:b/>
          <w:sz w:val="20"/>
          <w:szCs w:val="20"/>
          <w:lang w:val="en-IN"/>
        </w:rPr>
      </w:pPr>
    </w:p>
    <w:p w:rsidR="005C3D54" w:rsidRDefault="005C3D54" w:rsidP="004463E4">
      <w:pPr>
        <w:ind w:right="21"/>
        <w:jc w:val="center"/>
        <w:rPr>
          <w:rFonts w:ascii="Arial" w:hAnsi="Arial" w:cs="Arial"/>
          <w:b/>
        </w:rPr>
      </w:pPr>
      <w:r w:rsidRPr="009C63EE">
        <w:rPr>
          <w:rFonts w:ascii="Arial" w:hAnsi="Arial" w:cs="Arial"/>
          <w:b/>
          <w:sz w:val="20"/>
          <w:szCs w:val="20"/>
        </w:rPr>
        <w:t xml:space="preserve">REPORT FORMAT: </w:t>
      </w:r>
      <w:r w:rsidR="001732CB">
        <w:rPr>
          <w:rFonts w:ascii="Arial" w:hAnsi="Arial" w:cs="Arial"/>
          <w:sz w:val="20"/>
          <w:szCs w:val="20"/>
        </w:rPr>
        <w:t>V-L11</w:t>
      </w:r>
      <w:r w:rsidR="00601B6C">
        <w:rPr>
          <w:rFonts w:ascii="Arial" w:hAnsi="Arial" w:cs="Arial"/>
          <w:sz w:val="20"/>
          <w:szCs w:val="20"/>
        </w:rPr>
        <w:t xml:space="preserve"> (</w:t>
      </w:r>
      <w:r w:rsidR="0066434B">
        <w:rPr>
          <w:rFonts w:ascii="Arial" w:hAnsi="Arial" w:cs="Arial"/>
          <w:sz w:val="20"/>
          <w:szCs w:val="20"/>
        </w:rPr>
        <w:t>Enterprise Valuation</w:t>
      </w:r>
      <w:r>
        <w:rPr>
          <w:rFonts w:ascii="Arial" w:hAnsi="Arial" w:cs="Arial"/>
          <w:sz w:val="20"/>
          <w:szCs w:val="20"/>
        </w:rPr>
        <w:t>)</w:t>
      </w:r>
      <w:r w:rsidRPr="00C34776">
        <w:rPr>
          <w:rFonts w:ascii="Arial" w:hAnsi="Arial" w:cs="Arial"/>
          <w:sz w:val="20"/>
          <w:szCs w:val="20"/>
        </w:rPr>
        <w:t xml:space="preserve"> | Version: </w:t>
      </w:r>
      <w:r w:rsidR="001732CB">
        <w:rPr>
          <w:rFonts w:ascii="Arial" w:hAnsi="Arial" w:cs="Arial"/>
          <w:sz w:val="20"/>
          <w:szCs w:val="20"/>
        </w:rPr>
        <w:t>1</w:t>
      </w:r>
      <w:r w:rsidR="0069568C">
        <w:rPr>
          <w:rFonts w:ascii="Arial" w:hAnsi="Arial" w:cs="Arial"/>
          <w:sz w:val="20"/>
          <w:szCs w:val="20"/>
        </w:rPr>
        <w:t>.</w:t>
      </w:r>
      <w:r w:rsidR="0066434B">
        <w:rPr>
          <w:rFonts w:ascii="Arial" w:hAnsi="Arial" w:cs="Arial"/>
          <w:sz w:val="20"/>
          <w:szCs w:val="20"/>
        </w:rPr>
        <w:t>0</w:t>
      </w:r>
      <w:r>
        <w:rPr>
          <w:rFonts w:ascii="Arial" w:hAnsi="Arial" w:cs="Arial"/>
          <w:sz w:val="20"/>
          <w:szCs w:val="20"/>
        </w:rPr>
        <w:t>_201</w:t>
      </w:r>
      <w:r w:rsidR="001732CB">
        <w:rPr>
          <w:rFonts w:ascii="Arial" w:hAnsi="Arial" w:cs="Arial"/>
          <w:sz w:val="20"/>
          <w:szCs w:val="20"/>
        </w:rPr>
        <w:t>8</w:t>
      </w:r>
    </w:p>
    <w:p w:rsidR="005C3D54" w:rsidRDefault="005C3D54" w:rsidP="004463E4">
      <w:pPr>
        <w:ind w:right="21"/>
        <w:rPr>
          <w:rFonts w:ascii="Arial" w:hAnsi="Arial" w:cs="Arial"/>
          <w:b/>
        </w:rPr>
      </w:pPr>
    </w:p>
    <w:p w:rsidR="005C3D54" w:rsidRDefault="005C3D54" w:rsidP="004463E4">
      <w:pPr>
        <w:ind w:right="21"/>
        <w:rPr>
          <w:rFonts w:ascii="Arial" w:hAnsi="Arial" w:cs="Arial"/>
          <w:b/>
        </w:rPr>
      </w:pPr>
      <w:r>
        <w:rPr>
          <w:rFonts w:ascii="Arial" w:hAnsi="Arial" w:cs="Arial"/>
          <w:b/>
        </w:rPr>
        <w:tab/>
      </w:r>
      <w:r>
        <w:rPr>
          <w:rFonts w:ascii="Arial" w:hAnsi="Arial" w:cs="Arial"/>
          <w:b/>
        </w:rPr>
        <w:tab/>
      </w:r>
      <w:r>
        <w:rPr>
          <w:rFonts w:ascii="Arial" w:hAnsi="Arial" w:cs="Arial"/>
          <w:b/>
        </w:rPr>
        <w:tab/>
      </w:r>
    </w:p>
    <w:p w:rsidR="002E3DBE" w:rsidRPr="00335371" w:rsidRDefault="002E3DBE" w:rsidP="004463E4">
      <w:pPr>
        <w:ind w:right="21"/>
        <w:rPr>
          <w:rFonts w:ascii="Arial" w:hAnsi="Arial" w:cs="Arial"/>
          <w:b/>
        </w:rPr>
      </w:pPr>
    </w:p>
    <w:p w:rsidR="005C3D54" w:rsidRPr="00272C75" w:rsidRDefault="005C3D54" w:rsidP="00272C75">
      <w:pPr>
        <w:spacing w:line="360" w:lineRule="auto"/>
        <w:ind w:right="21"/>
        <w:rPr>
          <w:b/>
        </w:rPr>
      </w:pPr>
      <w:r w:rsidRPr="00C91998">
        <w:rPr>
          <w:rFonts w:ascii="Arial" w:hAnsi="Arial" w:cs="Arial"/>
          <w:b/>
        </w:rPr>
        <w:t xml:space="preserve">File No.: </w:t>
      </w:r>
      <w:r w:rsidR="0049164A">
        <w:rPr>
          <w:rFonts w:ascii="Arial" w:hAnsi="Arial" w:cs="Arial"/>
          <w:b/>
        </w:rPr>
        <w:t>VIS (</w:t>
      </w:r>
      <w:r w:rsidR="005322A8">
        <w:rPr>
          <w:rFonts w:ascii="Arial" w:hAnsi="Arial" w:cs="Arial"/>
          <w:b/>
        </w:rPr>
        <w:t>2022-23)-PL222-172-32</w:t>
      </w:r>
      <w:r w:rsidR="00F015A2">
        <w:rPr>
          <w:rFonts w:ascii="Arial" w:hAnsi="Arial" w:cs="Arial"/>
          <w:b/>
        </w:rPr>
        <w:t>3</w:t>
      </w:r>
      <w:r w:rsidRPr="00C91998">
        <w:rPr>
          <w:rFonts w:ascii="Arial" w:hAnsi="Arial" w:cs="Arial"/>
          <w:b/>
        </w:rPr>
        <w:t xml:space="preserve">       </w:t>
      </w:r>
      <w:r w:rsidRPr="00C91998">
        <w:rPr>
          <w:rFonts w:ascii="Arial" w:hAnsi="Arial" w:cs="Arial"/>
          <w:b/>
        </w:rPr>
        <w:tab/>
        <w:t xml:space="preserve">    </w:t>
      </w:r>
      <w:r w:rsidR="0035154D" w:rsidRPr="00C91998">
        <w:rPr>
          <w:rFonts w:ascii="Arial" w:hAnsi="Arial" w:cs="Arial"/>
          <w:b/>
        </w:rPr>
        <w:t xml:space="preserve">             </w:t>
      </w:r>
      <w:r w:rsidR="00F015A2">
        <w:rPr>
          <w:rFonts w:ascii="Arial" w:hAnsi="Arial" w:cs="Arial"/>
          <w:b/>
        </w:rPr>
        <w:tab/>
        <w:t xml:space="preserve">      Dated</w:t>
      </w:r>
      <w:r w:rsidR="0049164A">
        <w:rPr>
          <w:rFonts w:ascii="Arial" w:hAnsi="Arial" w:cs="Arial"/>
          <w:b/>
        </w:rPr>
        <w:t>:</w:t>
      </w:r>
      <w:r w:rsidR="004F2189">
        <w:rPr>
          <w:rFonts w:ascii="Arial" w:hAnsi="Arial" w:cs="Arial"/>
          <w:b/>
        </w:rPr>
        <w:t xml:space="preserve"> </w:t>
      </w:r>
      <w:r w:rsidR="005322A8">
        <w:rPr>
          <w:rFonts w:ascii="Arial" w:hAnsi="Arial" w:cs="Arial"/>
          <w:b/>
          <w:lang w:val="en-IN"/>
        </w:rPr>
        <w:t>20.11</w:t>
      </w:r>
      <w:r w:rsidR="0049164A" w:rsidRPr="000F5FEC">
        <w:rPr>
          <w:rFonts w:ascii="Arial" w:hAnsi="Arial" w:cs="Arial"/>
          <w:b/>
          <w:lang w:val="en-IN"/>
        </w:rPr>
        <w:t>.202</w:t>
      </w:r>
      <w:r w:rsidR="005322A8">
        <w:rPr>
          <w:rFonts w:ascii="Arial" w:hAnsi="Arial" w:cs="Arial"/>
          <w:b/>
          <w:lang w:val="en-IN"/>
        </w:rPr>
        <w:t>2</w:t>
      </w:r>
    </w:p>
    <w:p w:rsidR="008236E9" w:rsidRDefault="008236E9" w:rsidP="004463E4">
      <w:pPr>
        <w:ind w:right="21"/>
      </w:pPr>
    </w:p>
    <w:p w:rsidR="00153478" w:rsidRDefault="00153478" w:rsidP="004463E4">
      <w:pPr>
        <w:ind w:right="21"/>
      </w:pPr>
    </w:p>
    <w:p w:rsidR="005322A8" w:rsidRDefault="005322A8" w:rsidP="004463E4">
      <w:pPr>
        <w:ind w:right="21"/>
      </w:pPr>
    </w:p>
    <w:p w:rsidR="00153478" w:rsidRDefault="00153478" w:rsidP="004463E4">
      <w:pPr>
        <w:ind w:right="21"/>
      </w:pPr>
    </w:p>
    <w:p w:rsidR="00C143B8" w:rsidRPr="005E7A23" w:rsidRDefault="00D41960" w:rsidP="004463E4">
      <w:pPr>
        <w:ind w:right="21"/>
        <w:jc w:val="center"/>
        <w:outlineLvl w:val="0"/>
        <w:rPr>
          <w:rFonts w:ascii="Arial" w:hAnsi="Arial" w:cs="Arial"/>
          <w:b/>
          <w:sz w:val="40"/>
          <w:szCs w:val="40"/>
        </w:rPr>
      </w:pPr>
      <w:r w:rsidRPr="005E7A23">
        <w:rPr>
          <w:rFonts w:ascii="Arial" w:hAnsi="Arial" w:cs="Arial"/>
          <w:b/>
          <w:sz w:val="40"/>
          <w:szCs w:val="40"/>
        </w:rPr>
        <w:t>ENTERPRIS</w:t>
      </w:r>
      <w:r w:rsidR="002E3DBE" w:rsidRPr="005E7A23">
        <w:rPr>
          <w:rFonts w:ascii="Arial" w:hAnsi="Arial" w:cs="Arial"/>
          <w:b/>
          <w:sz w:val="40"/>
          <w:szCs w:val="40"/>
        </w:rPr>
        <w:t xml:space="preserve">E </w:t>
      </w:r>
      <w:r w:rsidR="00C143B8" w:rsidRPr="005E7A23">
        <w:rPr>
          <w:rFonts w:ascii="Arial" w:hAnsi="Arial" w:cs="Arial"/>
          <w:b/>
          <w:sz w:val="40"/>
          <w:szCs w:val="40"/>
        </w:rPr>
        <w:t>VALUATION REPORT</w:t>
      </w:r>
    </w:p>
    <w:p w:rsidR="00C143B8" w:rsidRPr="00BC7C4A" w:rsidRDefault="00C143B8" w:rsidP="004463E4">
      <w:pPr>
        <w:ind w:right="21"/>
        <w:rPr>
          <w:rFonts w:ascii="Arial" w:hAnsi="Arial" w:cs="Arial"/>
          <w:b/>
        </w:rPr>
      </w:pPr>
    </w:p>
    <w:p w:rsidR="00C143B8" w:rsidRPr="008650AD" w:rsidRDefault="00C143B8" w:rsidP="004463E4">
      <w:pPr>
        <w:ind w:right="21"/>
        <w:jc w:val="center"/>
        <w:outlineLvl w:val="0"/>
        <w:rPr>
          <w:rFonts w:ascii="Arial" w:hAnsi="Arial" w:cs="Arial"/>
          <w:b/>
          <w:sz w:val="32"/>
        </w:rPr>
      </w:pPr>
      <w:r w:rsidRPr="008650AD">
        <w:rPr>
          <w:rFonts w:ascii="Arial" w:hAnsi="Arial" w:cs="Arial"/>
          <w:b/>
          <w:sz w:val="32"/>
        </w:rPr>
        <w:t>OF</w:t>
      </w:r>
    </w:p>
    <w:p w:rsidR="00C143B8" w:rsidRDefault="00C143B8" w:rsidP="004463E4">
      <w:pPr>
        <w:ind w:right="21"/>
        <w:jc w:val="center"/>
        <w:outlineLvl w:val="0"/>
        <w:rPr>
          <w:rFonts w:ascii="Arial" w:hAnsi="Arial" w:cs="Arial"/>
          <w:b/>
        </w:rPr>
      </w:pPr>
    </w:p>
    <w:p w:rsidR="00674D11" w:rsidRPr="005E7A23" w:rsidRDefault="005E7A23" w:rsidP="004463E4">
      <w:pPr>
        <w:ind w:right="21"/>
        <w:jc w:val="center"/>
        <w:outlineLvl w:val="0"/>
        <w:rPr>
          <w:rFonts w:ascii="Arial" w:hAnsi="Arial" w:cs="Arial"/>
          <w:b/>
          <w:sz w:val="40"/>
          <w:szCs w:val="40"/>
        </w:rPr>
      </w:pPr>
      <w:r w:rsidRPr="005E7A23">
        <w:rPr>
          <w:rFonts w:ascii="Arial" w:hAnsi="Arial" w:cs="Arial"/>
          <w:b/>
          <w:sz w:val="40"/>
          <w:szCs w:val="40"/>
        </w:rPr>
        <w:t>M/S. TN (DK) EXPRESSWAYS LIMITED</w:t>
      </w:r>
    </w:p>
    <w:p w:rsidR="002B7D4C" w:rsidRPr="00DF6959" w:rsidRDefault="002B7D4C" w:rsidP="004463E4">
      <w:pPr>
        <w:ind w:right="21"/>
        <w:jc w:val="center"/>
        <w:outlineLvl w:val="0"/>
        <w:rPr>
          <w:rFonts w:ascii="Arial" w:hAnsi="Arial" w:cs="Arial"/>
          <w:b/>
        </w:rPr>
      </w:pPr>
    </w:p>
    <w:p w:rsidR="00DF6959" w:rsidRPr="00DF6959" w:rsidRDefault="00DF6959" w:rsidP="004463E4">
      <w:pPr>
        <w:ind w:right="21"/>
        <w:jc w:val="center"/>
        <w:outlineLvl w:val="0"/>
        <w:rPr>
          <w:rFonts w:ascii="Arial" w:hAnsi="Arial" w:cs="Arial"/>
          <w:b/>
        </w:rPr>
      </w:pPr>
    </w:p>
    <w:p w:rsidR="005E7A23" w:rsidRDefault="005E7A23" w:rsidP="005E7A23">
      <w:pPr>
        <w:spacing w:line="360" w:lineRule="auto"/>
        <w:jc w:val="center"/>
        <w:outlineLvl w:val="0"/>
        <w:rPr>
          <w:rFonts w:ascii="Arial" w:hAnsi="Arial" w:cs="Arial"/>
          <w:b/>
        </w:rPr>
      </w:pPr>
      <w:r>
        <w:rPr>
          <w:rFonts w:ascii="Arial" w:hAnsi="Arial" w:cs="Arial"/>
          <w:b/>
        </w:rPr>
        <w:t>REGISTERED</w:t>
      </w:r>
      <w:r w:rsidRPr="00E2718C">
        <w:rPr>
          <w:rFonts w:ascii="Arial" w:hAnsi="Arial" w:cs="Arial"/>
          <w:b/>
        </w:rPr>
        <w:t xml:space="preserve"> AT</w:t>
      </w:r>
    </w:p>
    <w:p w:rsidR="005E7A23" w:rsidRPr="00E2718C" w:rsidRDefault="005E7A23" w:rsidP="005E7A23">
      <w:pPr>
        <w:spacing w:line="360" w:lineRule="auto"/>
        <w:jc w:val="center"/>
        <w:outlineLvl w:val="0"/>
        <w:rPr>
          <w:rFonts w:ascii="Arial" w:hAnsi="Arial" w:cs="Arial"/>
          <w:b/>
        </w:rPr>
      </w:pPr>
    </w:p>
    <w:p w:rsidR="00DF6959" w:rsidRDefault="005E7A23" w:rsidP="005E7A23">
      <w:pPr>
        <w:spacing w:line="360" w:lineRule="auto"/>
        <w:ind w:right="21"/>
        <w:jc w:val="center"/>
        <w:outlineLvl w:val="0"/>
        <w:rPr>
          <w:rFonts w:ascii="Arial" w:hAnsi="Arial" w:cs="Arial"/>
          <w:b/>
        </w:rPr>
      </w:pPr>
      <w:r w:rsidRPr="005E7A23">
        <w:rPr>
          <w:rFonts w:ascii="Arial" w:hAnsi="Arial" w:cs="Arial"/>
          <w:b/>
        </w:rPr>
        <w:t>MADHUCON HOUSE, PLOT NO.1129/A,RD.36,HITECH CITY RD JUBILEE HILLS, HYDERABAD TG 500033 IN</w:t>
      </w:r>
    </w:p>
    <w:p w:rsidR="002B7D4C" w:rsidRPr="00DF6959" w:rsidRDefault="002B7D4C" w:rsidP="004463E4">
      <w:pPr>
        <w:ind w:right="21"/>
        <w:jc w:val="center"/>
        <w:outlineLvl w:val="0"/>
        <w:rPr>
          <w:rFonts w:ascii="Arial" w:hAnsi="Arial" w:cs="Arial"/>
          <w:b/>
        </w:rPr>
      </w:pPr>
    </w:p>
    <w:p w:rsidR="008236E9" w:rsidRPr="00DF6959" w:rsidRDefault="008236E9" w:rsidP="004463E4">
      <w:pPr>
        <w:ind w:right="21"/>
        <w:rPr>
          <w:rFonts w:ascii="Arial" w:hAnsi="Arial" w:cs="Arial"/>
          <w:b/>
        </w:rPr>
      </w:pPr>
    </w:p>
    <w:p w:rsidR="009B794C" w:rsidRDefault="00C420A5" w:rsidP="004463E4">
      <w:pPr>
        <w:tabs>
          <w:tab w:val="left" w:pos="8190"/>
        </w:tabs>
        <w:spacing w:line="360" w:lineRule="auto"/>
        <w:ind w:right="21"/>
        <w:jc w:val="center"/>
        <w:rPr>
          <w:rFonts w:ascii="Arial" w:hAnsi="Arial" w:cs="Arial"/>
          <w:b/>
          <w:szCs w:val="20"/>
        </w:rPr>
      </w:pPr>
      <w:r>
        <w:rPr>
          <w:rFonts w:ascii="Arial" w:hAnsi="Arial" w:cs="Arial"/>
          <w:b/>
          <w:sz w:val="32"/>
          <w:lang w:val="en-IN"/>
        </w:rPr>
        <w:t>PROMOTER</w:t>
      </w:r>
      <w:r w:rsidR="0074452C">
        <w:rPr>
          <w:rFonts w:ascii="Arial" w:hAnsi="Arial" w:cs="Arial"/>
          <w:b/>
          <w:sz w:val="32"/>
          <w:lang w:val="en-IN"/>
        </w:rPr>
        <w:t>S</w:t>
      </w:r>
      <w:r w:rsidR="009B794C" w:rsidRPr="005137D6">
        <w:rPr>
          <w:rFonts w:ascii="Arial" w:hAnsi="Arial" w:cs="Arial"/>
          <w:b/>
          <w:szCs w:val="20"/>
        </w:rPr>
        <w:t xml:space="preserve"> </w:t>
      </w:r>
    </w:p>
    <w:p w:rsidR="00356E53" w:rsidRPr="006E5A3A" w:rsidRDefault="005C3D54" w:rsidP="004463E4">
      <w:pPr>
        <w:tabs>
          <w:tab w:val="left" w:pos="8190"/>
        </w:tabs>
        <w:spacing w:line="360" w:lineRule="auto"/>
        <w:ind w:right="21"/>
        <w:jc w:val="center"/>
        <w:rPr>
          <w:rFonts w:ascii="Arial" w:hAnsi="Arial" w:cs="Arial"/>
          <w:sz w:val="20"/>
          <w:szCs w:val="20"/>
        </w:rPr>
      </w:pPr>
      <w:r w:rsidRPr="0035154D">
        <w:rPr>
          <w:rFonts w:ascii="Arial" w:hAnsi="Arial" w:cs="Arial"/>
          <w:b/>
          <w:szCs w:val="20"/>
        </w:rPr>
        <w:t xml:space="preserve">M/S. </w:t>
      </w:r>
      <w:r w:rsidR="00E0004C">
        <w:rPr>
          <w:rFonts w:ascii="Arial" w:hAnsi="Arial" w:cs="Arial"/>
          <w:b/>
          <w:szCs w:val="20"/>
        </w:rPr>
        <w:t>MADHUCON PROJECTS</w:t>
      </w:r>
      <w:r w:rsidR="00EF5986" w:rsidRPr="00EF5986">
        <w:rPr>
          <w:rFonts w:ascii="Arial" w:hAnsi="Arial" w:cs="Arial"/>
          <w:b/>
          <w:szCs w:val="20"/>
        </w:rPr>
        <w:t xml:space="preserve"> LIMITED</w:t>
      </w:r>
      <w:r w:rsidR="00E0004C">
        <w:rPr>
          <w:rFonts w:ascii="Arial" w:hAnsi="Arial" w:cs="Arial"/>
          <w:b/>
          <w:szCs w:val="20"/>
        </w:rPr>
        <w:t>-SREI (CONSORTIUM)</w:t>
      </w:r>
    </w:p>
    <w:p w:rsidR="0035154D" w:rsidRDefault="0035154D" w:rsidP="004463E4">
      <w:pPr>
        <w:tabs>
          <w:tab w:val="left" w:pos="8190"/>
        </w:tabs>
        <w:spacing w:line="360" w:lineRule="auto"/>
        <w:ind w:right="21"/>
        <w:jc w:val="center"/>
        <w:outlineLvl w:val="0"/>
        <w:rPr>
          <w:rFonts w:ascii="Arial" w:hAnsi="Arial" w:cs="Arial"/>
          <w:b/>
        </w:rPr>
      </w:pPr>
    </w:p>
    <w:p w:rsidR="002B7D4C" w:rsidRDefault="002B7D4C" w:rsidP="004463E4">
      <w:pPr>
        <w:tabs>
          <w:tab w:val="left" w:pos="8190"/>
        </w:tabs>
        <w:spacing w:line="360" w:lineRule="auto"/>
        <w:ind w:right="21"/>
        <w:jc w:val="center"/>
        <w:outlineLvl w:val="0"/>
        <w:rPr>
          <w:rFonts w:ascii="Arial" w:hAnsi="Arial" w:cs="Arial"/>
          <w:b/>
        </w:rPr>
      </w:pPr>
    </w:p>
    <w:p w:rsidR="005C3D54" w:rsidRDefault="005C3D54" w:rsidP="004463E4">
      <w:pPr>
        <w:tabs>
          <w:tab w:val="left" w:pos="8190"/>
        </w:tabs>
        <w:spacing w:line="360" w:lineRule="auto"/>
        <w:ind w:right="21"/>
        <w:jc w:val="center"/>
        <w:outlineLvl w:val="0"/>
        <w:rPr>
          <w:rFonts w:ascii="Arial" w:hAnsi="Arial" w:cs="Arial"/>
          <w:b/>
        </w:rPr>
      </w:pPr>
      <w:r>
        <w:rPr>
          <w:rFonts w:ascii="Arial" w:hAnsi="Arial" w:cs="Arial"/>
          <w:b/>
        </w:rPr>
        <w:t>REPORT PREPARED FOR</w:t>
      </w:r>
    </w:p>
    <w:p w:rsidR="0094717A" w:rsidRDefault="0094717A" w:rsidP="004463E4">
      <w:pPr>
        <w:tabs>
          <w:tab w:val="left" w:pos="8190"/>
        </w:tabs>
        <w:spacing w:line="360" w:lineRule="auto"/>
        <w:ind w:right="21"/>
        <w:jc w:val="center"/>
        <w:outlineLvl w:val="0"/>
        <w:rPr>
          <w:rFonts w:ascii="Arial" w:hAnsi="Arial" w:cs="Arial"/>
          <w:b/>
        </w:rPr>
      </w:pPr>
    </w:p>
    <w:p w:rsidR="0094717A" w:rsidRDefault="0094717A" w:rsidP="0094717A">
      <w:pPr>
        <w:spacing w:line="360" w:lineRule="auto"/>
        <w:ind w:right="21"/>
        <w:jc w:val="center"/>
        <w:rPr>
          <w:rFonts w:ascii="Arial" w:hAnsi="Arial" w:cs="Arial"/>
          <w:b/>
        </w:rPr>
      </w:pPr>
      <w:r>
        <w:rPr>
          <w:rFonts w:ascii="Arial" w:hAnsi="Arial" w:cs="Arial"/>
          <w:b/>
        </w:rPr>
        <w:t>STATE BANK OF INDIA- 21st FLOOR, MAKER TOWERS E, CUFFE PARADE, MUMBAI-400005 Branch- SARG</w:t>
      </w:r>
    </w:p>
    <w:p w:rsidR="00050281" w:rsidRDefault="00050281" w:rsidP="00DF6959">
      <w:pPr>
        <w:spacing w:line="360" w:lineRule="auto"/>
        <w:ind w:right="21"/>
        <w:jc w:val="center"/>
        <w:rPr>
          <w:rFonts w:ascii="Arial" w:hAnsi="Arial" w:cs="Arial"/>
          <w:b/>
          <w:i/>
          <w:sz w:val="16"/>
          <w:szCs w:val="16"/>
        </w:rPr>
      </w:pPr>
    </w:p>
    <w:p w:rsidR="002B7D4C" w:rsidRDefault="002B7D4C" w:rsidP="00DF6959">
      <w:pPr>
        <w:spacing w:line="360" w:lineRule="auto"/>
        <w:ind w:right="21"/>
        <w:jc w:val="center"/>
        <w:rPr>
          <w:rFonts w:ascii="Arial" w:hAnsi="Arial" w:cs="Arial"/>
          <w:b/>
          <w:i/>
          <w:sz w:val="16"/>
          <w:szCs w:val="16"/>
        </w:rPr>
      </w:pPr>
    </w:p>
    <w:p w:rsidR="002B7D4C" w:rsidRDefault="002B7D4C" w:rsidP="00DF6959">
      <w:pPr>
        <w:spacing w:line="360" w:lineRule="auto"/>
        <w:ind w:right="21"/>
        <w:jc w:val="center"/>
        <w:rPr>
          <w:rFonts w:ascii="Arial" w:hAnsi="Arial" w:cs="Arial"/>
          <w:b/>
          <w:i/>
          <w:sz w:val="16"/>
          <w:szCs w:val="16"/>
        </w:rPr>
      </w:pPr>
    </w:p>
    <w:p w:rsidR="005322A8" w:rsidRDefault="005322A8" w:rsidP="00DF6959">
      <w:pPr>
        <w:spacing w:line="360" w:lineRule="auto"/>
        <w:ind w:right="21"/>
        <w:jc w:val="center"/>
        <w:rPr>
          <w:rFonts w:ascii="Arial" w:hAnsi="Arial" w:cs="Arial"/>
          <w:b/>
          <w:i/>
          <w:sz w:val="16"/>
          <w:szCs w:val="16"/>
        </w:rPr>
      </w:pPr>
    </w:p>
    <w:p w:rsidR="002B7D4C" w:rsidRDefault="002B7D4C" w:rsidP="00DF6959">
      <w:pPr>
        <w:spacing w:line="360" w:lineRule="auto"/>
        <w:ind w:right="21"/>
        <w:jc w:val="center"/>
        <w:rPr>
          <w:rFonts w:ascii="Arial" w:hAnsi="Arial" w:cs="Arial"/>
          <w:b/>
          <w:i/>
          <w:sz w:val="16"/>
          <w:szCs w:val="16"/>
        </w:rPr>
      </w:pPr>
    </w:p>
    <w:p w:rsidR="005C3D54" w:rsidRPr="00153478" w:rsidRDefault="005C3D54" w:rsidP="004463E4">
      <w:pPr>
        <w:spacing w:line="360" w:lineRule="auto"/>
        <w:ind w:right="21"/>
        <w:jc w:val="center"/>
        <w:rPr>
          <w:rFonts w:ascii="Arial" w:hAnsi="Arial" w:cs="Arial"/>
          <w:b/>
          <w:i/>
          <w:sz w:val="18"/>
          <w:szCs w:val="16"/>
        </w:rPr>
      </w:pPr>
      <w:r w:rsidRPr="00153478">
        <w:rPr>
          <w:rFonts w:ascii="Arial" w:hAnsi="Arial" w:cs="Arial"/>
          <w:b/>
          <w:i/>
          <w:sz w:val="18"/>
          <w:szCs w:val="16"/>
        </w:rPr>
        <w:t>**Important - In case of any query/ issue or escalation you may please contact Incident Manager</w:t>
      </w:r>
    </w:p>
    <w:p w:rsidR="00C7298F" w:rsidRPr="00153478" w:rsidRDefault="005C3D54" w:rsidP="00DF6959">
      <w:pPr>
        <w:spacing w:line="360" w:lineRule="auto"/>
        <w:ind w:right="21"/>
        <w:jc w:val="center"/>
        <w:rPr>
          <w:rFonts w:ascii="Arial" w:hAnsi="Arial" w:cs="Arial"/>
          <w:b/>
          <w:i/>
          <w:sz w:val="18"/>
          <w:szCs w:val="16"/>
        </w:rPr>
      </w:pPr>
      <w:r w:rsidRPr="00153478">
        <w:rPr>
          <w:rFonts w:ascii="Arial" w:hAnsi="Arial" w:cs="Arial"/>
          <w:b/>
          <w:i/>
          <w:sz w:val="18"/>
          <w:szCs w:val="16"/>
        </w:rPr>
        <w:t xml:space="preserve"> </w:t>
      </w:r>
      <w:r w:rsidR="00880D53" w:rsidRPr="00153478">
        <w:rPr>
          <w:rFonts w:ascii="Arial" w:hAnsi="Arial" w:cs="Arial"/>
          <w:b/>
          <w:i/>
          <w:sz w:val="18"/>
          <w:szCs w:val="16"/>
        </w:rPr>
        <w:t>At</w:t>
      </w:r>
      <w:r w:rsidR="00560CF4" w:rsidRPr="00153478">
        <w:rPr>
          <w:rFonts w:ascii="Arial" w:hAnsi="Arial" w:cs="Arial"/>
          <w:b/>
          <w:i/>
          <w:sz w:val="18"/>
          <w:szCs w:val="16"/>
        </w:rPr>
        <w:t xml:space="preserve"> valuers@rkassociates.org. W</w:t>
      </w:r>
      <w:r w:rsidRPr="00153478">
        <w:rPr>
          <w:rFonts w:ascii="Arial" w:hAnsi="Arial" w:cs="Arial"/>
          <w:b/>
          <w:i/>
          <w:sz w:val="18"/>
          <w:szCs w:val="16"/>
        </w:rPr>
        <w:t xml:space="preserve">e will appreciate your feedback in order to improve </w:t>
      </w:r>
      <w:r w:rsidR="00560CF4" w:rsidRPr="00153478">
        <w:rPr>
          <w:rFonts w:ascii="Arial" w:hAnsi="Arial" w:cs="Arial"/>
          <w:b/>
          <w:i/>
          <w:sz w:val="18"/>
          <w:szCs w:val="16"/>
        </w:rPr>
        <w:t>our services.</w:t>
      </w:r>
    </w:p>
    <w:p w:rsidR="00C7298F" w:rsidRPr="00153478" w:rsidRDefault="00C7298F" w:rsidP="004463E4">
      <w:pPr>
        <w:spacing w:line="360" w:lineRule="auto"/>
        <w:ind w:right="21"/>
        <w:jc w:val="center"/>
        <w:rPr>
          <w:rFonts w:ascii="Arial" w:hAnsi="Arial" w:cs="Arial"/>
          <w:b/>
          <w:i/>
          <w:sz w:val="18"/>
          <w:szCs w:val="16"/>
        </w:rPr>
      </w:pPr>
    </w:p>
    <w:p w:rsidR="00DC4082" w:rsidRPr="0050694C" w:rsidRDefault="00FD2FBC" w:rsidP="0050694C">
      <w:pPr>
        <w:spacing w:line="360" w:lineRule="auto"/>
        <w:ind w:right="21"/>
        <w:jc w:val="center"/>
        <w:rPr>
          <w:rFonts w:ascii="Arial" w:hAnsi="Arial" w:cs="Arial"/>
          <w:b/>
          <w:i/>
          <w:sz w:val="16"/>
          <w:szCs w:val="16"/>
        </w:rPr>
      </w:pPr>
      <w:r w:rsidRPr="00153478">
        <w:rPr>
          <w:rFonts w:ascii="Arial" w:hAnsi="Arial" w:cs="Arial"/>
          <w:b/>
          <w:i/>
          <w:sz w:val="18"/>
          <w:szCs w:val="16"/>
        </w:rPr>
        <w:t>NOTE: As per IBA Guidelines please provide your feedback on the report within 15 days of its submission after which report w</w:t>
      </w:r>
      <w:r w:rsidR="00C7298F" w:rsidRPr="00153478">
        <w:rPr>
          <w:rFonts w:ascii="Arial" w:hAnsi="Arial" w:cs="Arial"/>
          <w:b/>
          <w:i/>
          <w:sz w:val="18"/>
          <w:szCs w:val="16"/>
        </w:rPr>
        <w:t>ill be considered to be correct.</w:t>
      </w:r>
    </w:p>
    <w:p w:rsidR="000E0018" w:rsidRDefault="000E0018" w:rsidP="00FB226F">
      <w:pPr>
        <w:jc w:val="center"/>
        <w:rPr>
          <w:rFonts w:ascii="Arial" w:hAnsi="Arial" w:cs="Arial"/>
          <w:b/>
          <w:szCs w:val="28"/>
          <w:u w:val="single"/>
        </w:rPr>
      </w:pPr>
      <w:r w:rsidRPr="00836B04">
        <w:rPr>
          <w:rFonts w:ascii="Arial" w:hAnsi="Arial" w:cs="Arial"/>
          <w:b/>
          <w:szCs w:val="28"/>
          <w:u w:val="single"/>
        </w:rPr>
        <w:lastRenderedPageBreak/>
        <w:t>IMPORTANT NOTICE</w:t>
      </w:r>
    </w:p>
    <w:p w:rsidR="00302C30" w:rsidRDefault="00302C30" w:rsidP="00FB226F">
      <w:pPr>
        <w:jc w:val="center"/>
        <w:rPr>
          <w:rFonts w:ascii="Arial" w:hAnsi="Arial" w:cs="Arial"/>
          <w:b/>
          <w:szCs w:val="28"/>
          <w:u w:val="single"/>
        </w:rPr>
      </w:pPr>
    </w:p>
    <w:p w:rsidR="00302C30" w:rsidRDefault="00302C30" w:rsidP="00FB226F">
      <w:pPr>
        <w:jc w:val="center"/>
        <w:rPr>
          <w:rFonts w:ascii="Arial" w:hAnsi="Arial" w:cs="Arial"/>
          <w:b/>
          <w:szCs w:val="28"/>
          <w:u w:val="single"/>
        </w:rPr>
      </w:pPr>
    </w:p>
    <w:p w:rsidR="00D41960" w:rsidRPr="00836B04" w:rsidRDefault="00D41960" w:rsidP="00FA23C5">
      <w:pPr>
        <w:tabs>
          <w:tab w:val="left" w:pos="360"/>
        </w:tabs>
        <w:spacing w:line="360" w:lineRule="auto"/>
        <w:ind w:right="21"/>
        <w:jc w:val="center"/>
        <w:rPr>
          <w:rFonts w:ascii="Arial" w:hAnsi="Arial" w:cs="Arial"/>
          <w:b/>
          <w:szCs w:val="28"/>
          <w:u w:val="single"/>
        </w:rPr>
      </w:pPr>
    </w:p>
    <w:p w:rsidR="002B7D4C" w:rsidRPr="00B14DBF" w:rsidRDefault="002B7D4C" w:rsidP="002B7D4C">
      <w:pPr>
        <w:tabs>
          <w:tab w:val="left" w:pos="360"/>
        </w:tabs>
        <w:spacing w:before="240" w:line="360" w:lineRule="auto"/>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rsidR="002B7D4C" w:rsidRPr="006A44C2" w:rsidRDefault="002B7D4C" w:rsidP="002B7D4C">
      <w:pPr>
        <w:tabs>
          <w:tab w:val="left" w:pos="360"/>
        </w:tabs>
        <w:spacing w:line="360" w:lineRule="auto"/>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rsidR="00526251" w:rsidRPr="006A44C2" w:rsidRDefault="00526251" w:rsidP="002B7D4C">
      <w:pPr>
        <w:tabs>
          <w:tab w:val="left" w:pos="360"/>
        </w:tabs>
        <w:spacing w:line="360" w:lineRule="auto"/>
        <w:jc w:val="center"/>
        <w:rPr>
          <w:rFonts w:ascii="Arial" w:hAnsi="Arial" w:cs="Arial"/>
          <w:i/>
          <w:sz w:val="22"/>
          <w:szCs w:val="22"/>
        </w:rPr>
      </w:pPr>
    </w:p>
    <w:p w:rsidR="002B7D4C" w:rsidRPr="0077508B" w:rsidRDefault="002B7D4C" w:rsidP="002B7D4C">
      <w:pPr>
        <w:spacing w:line="360" w:lineRule="auto"/>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0"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0"/>
    </w:p>
    <w:p w:rsidR="002B7D4C" w:rsidRPr="006A44C2" w:rsidRDefault="002B7D4C" w:rsidP="002B7D4C">
      <w:pPr>
        <w:spacing w:line="360" w:lineRule="auto"/>
        <w:rPr>
          <w:rFonts w:ascii="Arial" w:hAnsi="Arial" w:cs="Arial"/>
          <w:b/>
          <w:sz w:val="22"/>
          <w:szCs w:val="22"/>
          <w:u w:val="single"/>
        </w:rPr>
      </w:pPr>
    </w:p>
    <w:p w:rsidR="002B7D4C" w:rsidRPr="006A44C2" w:rsidRDefault="002B7D4C" w:rsidP="002B7D4C">
      <w:pPr>
        <w:spacing w:line="360" w:lineRule="auto"/>
        <w:rPr>
          <w:rFonts w:ascii="Arial" w:hAnsi="Arial" w:cs="Arial"/>
          <w:b/>
          <w:sz w:val="22"/>
          <w:szCs w:val="22"/>
          <w:u w:val="single"/>
        </w:rPr>
      </w:pPr>
    </w:p>
    <w:p w:rsidR="00474C2A" w:rsidRDefault="002B7D4C" w:rsidP="002B7D4C">
      <w:pPr>
        <w:spacing w:after="160" w:line="360" w:lineRule="auto"/>
        <w:jc w:val="center"/>
        <w:rPr>
          <w:rFonts w:ascii="Arial" w:hAnsi="Arial" w:cs="Arial"/>
          <w:i/>
          <w:sz w:val="22"/>
          <w:szCs w:val="22"/>
        </w:rPr>
      </w:pPr>
      <w:r w:rsidRPr="000D01E0">
        <w:rPr>
          <w:rFonts w:ascii="Arial" w:hAnsi="Arial" w:cs="Arial"/>
          <w:b/>
          <w:i/>
          <w:sz w:val="22"/>
          <w:szCs w:val="22"/>
          <w:u w:val="single"/>
        </w:rPr>
        <w:t xml:space="preserve">Part </w:t>
      </w:r>
      <w:r w:rsidR="00302C30">
        <w:rPr>
          <w:rFonts w:ascii="Arial" w:hAnsi="Arial" w:cs="Arial"/>
          <w:b/>
          <w:i/>
          <w:sz w:val="22"/>
          <w:szCs w:val="22"/>
          <w:u w:val="single"/>
        </w:rPr>
        <w:t>H</w:t>
      </w:r>
      <w:r w:rsidRPr="000D01E0">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w:t>
      </w:r>
      <w:bookmarkStart w:id="1" w:name="_GoBack"/>
      <w:bookmarkEnd w:id="1"/>
      <w:r w:rsidRPr="006A44C2">
        <w:rPr>
          <w:rFonts w:ascii="Arial" w:hAnsi="Arial" w:cs="Arial"/>
          <w:b/>
          <w:i/>
          <w:sz w:val="22"/>
          <w:szCs w:val="22"/>
          <w:u w:val="single"/>
        </w:rPr>
        <w:t>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rsidR="00474C2A" w:rsidRDefault="00474C2A">
      <w:pPr>
        <w:rPr>
          <w:rFonts w:ascii="Arial" w:hAnsi="Arial" w:cs="Arial"/>
          <w:i/>
          <w:sz w:val="22"/>
          <w:szCs w:val="22"/>
        </w:rPr>
      </w:pPr>
      <w:r>
        <w:rPr>
          <w:rFonts w:ascii="Arial" w:hAnsi="Arial" w:cs="Arial"/>
          <w:i/>
          <w:sz w:val="22"/>
          <w:szCs w:val="22"/>
        </w:rPr>
        <w:br w:type="page"/>
      </w:r>
    </w:p>
    <w:tbl>
      <w:tblPr>
        <w:tblW w:w="48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5" w:type="dxa"/>
          <w:bottom w:w="28" w:type="dxa"/>
          <w:right w:w="115" w:type="dxa"/>
        </w:tblCellMar>
        <w:tblLook w:val="04A0" w:firstRow="1" w:lastRow="0" w:firstColumn="1" w:lastColumn="0" w:noHBand="0" w:noVBand="1"/>
      </w:tblPr>
      <w:tblGrid>
        <w:gridCol w:w="1354"/>
        <w:gridCol w:w="6265"/>
        <w:gridCol w:w="1398"/>
      </w:tblGrid>
      <w:tr w:rsidR="00A55195" w:rsidRPr="0052050A" w:rsidTr="008B758F">
        <w:trPr>
          <w:trHeight w:val="288"/>
          <w:tblHeader/>
          <w:jc w:val="center"/>
        </w:trPr>
        <w:tc>
          <w:tcPr>
            <w:tcW w:w="5000" w:type="pct"/>
            <w:gridSpan w:val="3"/>
            <w:shd w:val="clear" w:color="auto" w:fill="002060"/>
            <w:vAlign w:val="center"/>
          </w:tcPr>
          <w:p w:rsidR="00A55195" w:rsidRPr="0052050A" w:rsidRDefault="00A55195" w:rsidP="000F1E2B">
            <w:pPr>
              <w:jc w:val="center"/>
              <w:rPr>
                <w:rFonts w:asciiTheme="minorHAnsi" w:hAnsiTheme="minorHAnsi" w:cstheme="minorHAnsi"/>
                <w:b/>
                <w:sz w:val="22"/>
                <w:szCs w:val="22"/>
              </w:rPr>
            </w:pPr>
            <w:r w:rsidRPr="0052050A">
              <w:rPr>
                <w:rFonts w:asciiTheme="minorHAnsi" w:hAnsiTheme="minorHAnsi" w:cstheme="minorHAnsi"/>
                <w:b/>
                <w:sz w:val="22"/>
                <w:szCs w:val="22"/>
              </w:rPr>
              <w:lastRenderedPageBreak/>
              <w:t>TABLE OF CONTENTS</w:t>
            </w:r>
          </w:p>
        </w:tc>
      </w:tr>
      <w:tr w:rsidR="00A55195" w:rsidRPr="0052050A" w:rsidTr="008B758F">
        <w:trPr>
          <w:trHeight w:val="288"/>
          <w:tblHeader/>
          <w:jc w:val="center"/>
        </w:trPr>
        <w:tc>
          <w:tcPr>
            <w:tcW w:w="5000" w:type="pct"/>
            <w:gridSpan w:val="3"/>
            <w:shd w:val="clear" w:color="auto" w:fill="FFFFFF"/>
            <w:vAlign w:val="center"/>
          </w:tcPr>
          <w:p w:rsidR="00A55195" w:rsidRPr="0052050A" w:rsidRDefault="00A55195" w:rsidP="000F1E2B">
            <w:pPr>
              <w:jc w:val="center"/>
              <w:rPr>
                <w:rFonts w:asciiTheme="minorHAnsi" w:hAnsiTheme="minorHAnsi" w:cstheme="minorHAnsi"/>
                <w:b/>
                <w:sz w:val="22"/>
                <w:szCs w:val="22"/>
              </w:rPr>
            </w:pPr>
          </w:p>
        </w:tc>
      </w:tr>
      <w:tr w:rsidR="00A55195" w:rsidRPr="0052050A" w:rsidTr="008B758F">
        <w:trPr>
          <w:trHeight w:val="288"/>
          <w:tblHeader/>
          <w:jc w:val="center"/>
        </w:trPr>
        <w:tc>
          <w:tcPr>
            <w:tcW w:w="751" w:type="pct"/>
            <w:shd w:val="clear" w:color="auto" w:fill="DBE5F1"/>
            <w:vAlign w:val="center"/>
          </w:tcPr>
          <w:p w:rsidR="00A55195" w:rsidRPr="0052050A" w:rsidRDefault="00A55195" w:rsidP="000F1E2B">
            <w:pPr>
              <w:jc w:val="center"/>
              <w:rPr>
                <w:rFonts w:asciiTheme="minorHAnsi" w:hAnsiTheme="minorHAnsi" w:cstheme="minorHAnsi"/>
                <w:b/>
                <w:sz w:val="22"/>
                <w:szCs w:val="22"/>
              </w:rPr>
            </w:pPr>
            <w:r w:rsidRPr="0052050A">
              <w:rPr>
                <w:rFonts w:asciiTheme="minorHAnsi" w:hAnsiTheme="minorHAnsi" w:cstheme="minorHAnsi"/>
                <w:b/>
                <w:sz w:val="22"/>
                <w:szCs w:val="22"/>
              </w:rPr>
              <w:t>SECTIONS</w:t>
            </w:r>
          </w:p>
        </w:tc>
        <w:tc>
          <w:tcPr>
            <w:tcW w:w="3474" w:type="pct"/>
            <w:shd w:val="clear" w:color="auto" w:fill="DBE5F1"/>
            <w:vAlign w:val="center"/>
          </w:tcPr>
          <w:p w:rsidR="00A55195" w:rsidRPr="0052050A" w:rsidRDefault="00A55195" w:rsidP="000F1E2B">
            <w:pPr>
              <w:jc w:val="center"/>
              <w:rPr>
                <w:rFonts w:asciiTheme="minorHAnsi" w:hAnsiTheme="minorHAnsi" w:cstheme="minorHAnsi"/>
                <w:b/>
                <w:sz w:val="22"/>
                <w:szCs w:val="22"/>
              </w:rPr>
            </w:pPr>
            <w:r w:rsidRPr="0052050A">
              <w:rPr>
                <w:rFonts w:asciiTheme="minorHAnsi" w:hAnsiTheme="minorHAnsi" w:cstheme="minorHAnsi"/>
                <w:b/>
                <w:sz w:val="22"/>
                <w:szCs w:val="22"/>
              </w:rPr>
              <w:t>PARTICULARS</w:t>
            </w:r>
          </w:p>
        </w:tc>
        <w:tc>
          <w:tcPr>
            <w:tcW w:w="775" w:type="pct"/>
            <w:shd w:val="clear" w:color="auto" w:fill="DBE5F1"/>
            <w:vAlign w:val="center"/>
          </w:tcPr>
          <w:p w:rsidR="00A55195" w:rsidRPr="0052050A" w:rsidRDefault="00A55195" w:rsidP="000F1E2B">
            <w:pPr>
              <w:jc w:val="center"/>
              <w:rPr>
                <w:rFonts w:asciiTheme="minorHAnsi" w:hAnsiTheme="minorHAnsi" w:cstheme="minorHAnsi"/>
                <w:b/>
                <w:sz w:val="22"/>
                <w:szCs w:val="22"/>
              </w:rPr>
            </w:pPr>
            <w:r w:rsidRPr="0052050A">
              <w:rPr>
                <w:rFonts w:asciiTheme="minorHAnsi" w:hAnsiTheme="minorHAnsi" w:cstheme="minorHAnsi"/>
                <w:b/>
                <w:sz w:val="22"/>
                <w:szCs w:val="22"/>
              </w:rPr>
              <w:t>PAGE NO.</w:t>
            </w:r>
          </w:p>
        </w:tc>
      </w:tr>
      <w:tr w:rsidR="00A55195" w:rsidRPr="0052050A" w:rsidTr="008B758F">
        <w:trPr>
          <w:trHeight w:val="288"/>
          <w:jc w:val="center"/>
        </w:trPr>
        <w:tc>
          <w:tcPr>
            <w:tcW w:w="751" w:type="pct"/>
            <w:vMerge w:val="restart"/>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r w:rsidRPr="0052050A">
              <w:rPr>
                <w:rFonts w:asciiTheme="minorHAnsi" w:hAnsiTheme="minorHAnsi" w:cstheme="minorHAnsi"/>
                <w:b/>
                <w:sz w:val="22"/>
                <w:szCs w:val="22"/>
              </w:rPr>
              <w:t>Part A</w:t>
            </w:r>
          </w:p>
        </w:tc>
        <w:tc>
          <w:tcPr>
            <w:tcW w:w="3474" w:type="pct"/>
            <w:shd w:val="clear" w:color="auto" w:fill="auto"/>
            <w:vAlign w:val="center"/>
          </w:tcPr>
          <w:p w:rsidR="00A55195" w:rsidRPr="0052050A" w:rsidRDefault="00A55195" w:rsidP="000F1E2B">
            <w:pPr>
              <w:rPr>
                <w:rFonts w:asciiTheme="minorHAnsi" w:hAnsiTheme="minorHAnsi" w:cstheme="minorHAnsi"/>
                <w:b/>
                <w:sz w:val="22"/>
                <w:szCs w:val="22"/>
              </w:rPr>
            </w:pPr>
            <w:r w:rsidRPr="0052050A">
              <w:rPr>
                <w:rFonts w:asciiTheme="minorHAnsi" w:hAnsiTheme="minorHAnsi" w:cstheme="minorHAnsi"/>
                <w:b/>
                <w:sz w:val="22"/>
                <w:szCs w:val="22"/>
              </w:rPr>
              <w:t>INTRODUCTION</w:t>
            </w:r>
          </w:p>
        </w:tc>
        <w:tc>
          <w:tcPr>
            <w:tcW w:w="775" w:type="pct"/>
            <w:shd w:val="clear" w:color="auto" w:fill="auto"/>
          </w:tcPr>
          <w:p w:rsidR="00A55195" w:rsidRPr="0052050A" w:rsidRDefault="00A55195" w:rsidP="000F1E2B">
            <w:pPr>
              <w:jc w:val="center"/>
              <w:rPr>
                <w:rFonts w:asciiTheme="minorHAnsi" w:hAnsiTheme="minorHAnsi" w:cstheme="minorHAnsi"/>
                <w:b/>
                <w:sz w:val="22"/>
                <w:szCs w:val="22"/>
              </w:rPr>
            </w:pPr>
          </w:p>
        </w:tc>
      </w:tr>
      <w:tr w:rsidR="00A55195" w:rsidRPr="0052050A" w:rsidTr="008B758F">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F1E2B">
            <w:pPr>
              <w:pStyle w:val="ListParagraph"/>
              <w:numPr>
                <w:ilvl w:val="0"/>
                <w:numId w:val="1"/>
              </w:numPr>
              <w:ind w:left="459"/>
              <w:rPr>
                <w:rFonts w:asciiTheme="minorHAnsi" w:hAnsiTheme="minorHAnsi" w:cstheme="minorHAnsi"/>
                <w:sz w:val="22"/>
                <w:szCs w:val="22"/>
              </w:rPr>
            </w:pPr>
            <w:r w:rsidRPr="0052050A">
              <w:rPr>
                <w:rFonts w:asciiTheme="minorHAnsi" w:hAnsiTheme="minorHAnsi" w:cstheme="minorHAnsi"/>
                <w:sz w:val="22"/>
                <w:szCs w:val="22"/>
              </w:rPr>
              <w:t>About the Report</w:t>
            </w:r>
          </w:p>
        </w:tc>
        <w:tc>
          <w:tcPr>
            <w:tcW w:w="775" w:type="pct"/>
            <w:shd w:val="clear" w:color="auto" w:fill="auto"/>
          </w:tcPr>
          <w:p w:rsidR="00A55195" w:rsidRPr="0052050A" w:rsidRDefault="0032402A" w:rsidP="000F1E2B">
            <w:pPr>
              <w:jc w:val="center"/>
              <w:rPr>
                <w:rFonts w:asciiTheme="minorHAnsi" w:hAnsiTheme="minorHAnsi" w:cstheme="minorHAnsi"/>
                <w:sz w:val="22"/>
                <w:szCs w:val="22"/>
              </w:rPr>
            </w:pPr>
            <w:r>
              <w:rPr>
                <w:rFonts w:asciiTheme="minorHAnsi" w:hAnsiTheme="minorHAnsi" w:cstheme="minorHAnsi"/>
                <w:sz w:val="22"/>
                <w:szCs w:val="22"/>
              </w:rPr>
              <w:t>4</w:t>
            </w:r>
          </w:p>
        </w:tc>
      </w:tr>
      <w:tr w:rsidR="00A55195" w:rsidRPr="0052050A" w:rsidTr="008B758F">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F1E2B">
            <w:pPr>
              <w:pStyle w:val="ListParagraph"/>
              <w:numPr>
                <w:ilvl w:val="0"/>
                <w:numId w:val="1"/>
              </w:numPr>
              <w:ind w:left="459"/>
              <w:rPr>
                <w:rFonts w:asciiTheme="minorHAnsi" w:hAnsiTheme="minorHAnsi" w:cstheme="minorHAnsi"/>
                <w:sz w:val="22"/>
                <w:szCs w:val="22"/>
              </w:rPr>
            </w:pPr>
            <w:r w:rsidRPr="0052050A">
              <w:rPr>
                <w:rFonts w:asciiTheme="minorHAnsi" w:hAnsiTheme="minorHAnsi" w:cstheme="minorHAnsi"/>
                <w:sz w:val="22"/>
                <w:szCs w:val="22"/>
              </w:rPr>
              <w:t>Executive Summary</w:t>
            </w:r>
          </w:p>
        </w:tc>
        <w:tc>
          <w:tcPr>
            <w:tcW w:w="775" w:type="pct"/>
            <w:shd w:val="clear" w:color="auto" w:fill="auto"/>
          </w:tcPr>
          <w:p w:rsidR="00A55195" w:rsidRPr="0052050A" w:rsidRDefault="0032402A" w:rsidP="000F1E2B">
            <w:pPr>
              <w:jc w:val="center"/>
              <w:rPr>
                <w:rFonts w:asciiTheme="minorHAnsi" w:hAnsiTheme="minorHAnsi" w:cstheme="minorHAnsi"/>
                <w:sz w:val="22"/>
                <w:szCs w:val="22"/>
              </w:rPr>
            </w:pPr>
            <w:r>
              <w:rPr>
                <w:rFonts w:asciiTheme="minorHAnsi" w:hAnsiTheme="minorHAnsi" w:cstheme="minorHAnsi"/>
                <w:sz w:val="22"/>
                <w:szCs w:val="22"/>
              </w:rPr>
              <w:t>4</w:t>
            </w:r>
          </w:p>
        </w:tc>
      </w:tr>
      <w:tr w:rsidR="00A55195" w:rsidRPr="0052050A" w:rsidTr="008B758F">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F1E2B">
            <w:pPr>
              <w:pStyle w:val="ListParagraph"/>
              <w:numPr>
                <w:ilvl w:val="0"/>
                <w:numId w:val="1"/>
              </w:numPr>
              <w:ind w:left="459"/>
              <w:rPr>
                <w:rFonts w:asciiTheme="minorHAnsi" w:hAnsiTheme="minorHAnsi" w:cstheme="minorHAnsi"/>
                <w:sz w:val="22"/>
                <w:szCs w:val="22"/>
              </w:rPr>
            </w:pPr>
            <w:r w:rsidRPr="0052050A">
              <w:rPr>
                <w:rFonts w:asciiTheme="minorHAnsi" w:hAnsiTheme="minorHAnsi" w:cstheme="minorHAnsi"/>
                <w:sz w:val="22"/>
                <w:szCs w:val="22"/>
              </w:rPr>
              <w:t>Type of Report</w:t>
            </w:r>
          </w:p>
        </w:tc>
        <w:tc>
          <w:tcPr>
            <w:tcW w:w="775" w:type="pct"/>
            <w:shd w:val="clear" w:color="auto" w:fill="auto"/>
          </w:tcPr>
          <w:p w:rsidR="00A55195" w:rsidRPr="0052050A" w:rsidRDefault="0032402A" w:rsidP="000F1E2B">
            <w:pPr>
              <w:jc w:val="center"/>
              <w:rPr>
                <w:rFonts w:asciiTheme="minorHAnsi" w:hAnsiTheme="minorHAnsi" w:cstheme="minorHAnsi"/>
                <w:sz w:val="22"/>
                <w:szCs w:val="22"/>
              </w:rPr>
            </w:pPr>
            <w:r>
              <w:rPr>
                <w:rFonts w:asciiTheme="minorHAnsi" w:hAnsiTheme="minorHAnsi" w:cstheme="minorHAnsi"/>
                <w:sz w:val="22"/>
                <w:szCs w:val="22"/>
              </w:rPr>
              <w:t>6</w:t>
            </w:r>
          </w:p>
        </w:tc>
      </w:tr>
      <w:tr w:rsidR="00A55195" w:rsidRPr="0052050A" w:rsidTr="008B758F">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F1E2B">
            <w:pPr>
              <w:pStyle w:val="ListParagraph"/>
              <w:numPr>
                <w:ilvl w:val="0"/>
                <w:numId w:val="1"/>
              </w:numPr>
              <w:ind w:left="459"/>
              <w:rPr>
                <w:rFonts w:asciiTheme="minorHAnsi" w:hAnsiTheme="minorHAnsi" w:cstheme="minorHAnsi"/>
                <w:sz w:val="22"/>
                <w:szCs w:val="22"/>
              </w:rPr>
            </w:pPr>
            <w:r w:rsidRPr="0052050A">
              <w:rPr>
                <w:rFonts w:asciiTheme="minorHAnsi" w:hAnsiTheme="minorHAnsi" w:cstheme="minorHAnsi"/>
                <w:sz w:val="22"/>
                <w:szCs w:val="22"/>
              </w:rPr>
              <w:t>Purpose of the Report</w:t>
            </w:r>
          </w:p>
        </w:tc>
        <w:tc>
          <w:tcPr>
            <w:tcW w:w="775" w:type="pct"/>
            <w:shd w:val="clear" w:color="auto" w:fill="auto"/>
          </w:tcPr>
          <w:p w:rsidR="00A55195" w:rsidRPr="0052050A" w:rsidRDefault="0032402A" w:rsidP="000F1E2B">
            <w:pPr>
              <w:jc w:val="center"/>
              <w:rPr>
                <w:rFonts w:asciiTheme="minorHAnsi" w:hAnsiTheme="minorHAnsi" w:cstheme="minorHAnsi"/>
                <w:sz w:val="22"/>
                <w:szCs w:val="22"/>
              </w:rPr>
            </w:pPr>
            <w:r>
              <w:rPr>
                <w:rFonts w:asciiTheme="minorHAnsi" w:hAnsiTheme="minorHAnsi" w:cstheme="minorHAnsi"/>
                <w:sz w:val="22"/>
                <w:szCs w:val="22"/>
              </w:rPr>
              <w:t>6</w:t>
            </w:r>
          </w:p>
        </w:tc>
      </w:tr>
      <w:tr w:rsidR="00A55195" w:rsidRPr="0052050A" w:rsidTr="008B758F">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F1E2B">
            <w:pPr>
              <w:pStyle w:val="ListParagraph"/>
              <w:numPr>
                <w:ilvl w:val="0"/>
                <w:numId w:val="1"/>
              </w:numPr>
              <w:ind w:left="459"/>
              <w:rPr>
                <w:rFonts w:asciiTheme="minorHAnsi" w:hAnsiTheme="minorHAnsi" w:cstheme="minorHAnsi"/>
                <w:sz w:val="22"/>
                <w:szCs w:val="22"/>
              </w:rPr>
            </w:pPr>
            <w:r w:rsidRPr="0052050A">
              <w:rPr>
                <w:rFonts w:asciiTheme="minorHAnsi" w:hAnsiTheme="minorHAnsi" w:cstheme="minorHAnsi"/>
                <w:sz w:val="22"/>
                <w:szCs w:val="22"/>
              </w:rPr>
              <w:t>Scope of the Report</w:t>
            </w:r>
          </w:p>
        </w:tc>
        <w:tc>
          <w:tcPr>
            <w:tcW w:w="775" w:type="pct"/>
            <w:shd w:val="clear" w:color="auto" w:fill="auto"/>
          </w:tcPr>
          <w:p w:rsidR="00A55195" w:rsidRPr="0052050A" w:rsidRDefault="0032402A" w:rsidP="000F1E2B">
            <w:pPr>
              <w:jc w:val="center"/>
              <w:rPr>
                <w:rFonts w:asciiTheme="minorHAnsi" w:hAnsiTheme="minorHAnsi" w:cstheme="minorHAnsi"/>
                <w:sz w:val="22"/>
                <w:szCs w:val="22"/>
              </w:rPr>
            </w:pPr>
            <w:r>
              <w:rPr>
                <w:rFonts w:asciiTheme="minorHAnsi" w:hAnsiTheme="minorHAnsi" w:cstheme="minorHAnsi"/>
                <w:sz w:val="22"/>
                <w:szCs w:val="22"/>
              </w:rPr>
              <w:t>6</w:t>
            </w:r>
          </w:p>
        </w:tc>
      </w:tr>
      <w:tr w:rsidR="00A55195" w:rsidRPr="0052050A" w:rsidTr="008B758F">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F1E2B">
            <w:pPr>
              <w:pStyle w:val="ListParagraph"/>
              <w:numPr>
                <w:ilvl w:val="0"/>
                <w:numId w:val="1"/>
              </w:numPr>
              <w:ind w:left="459"/>
              <w:rPr>
                <w:rFonts w:asciiTheme="minorHAnsi" w:hAnsiTheme="minorHAnsi" w:cstheme="minorHAnsi"/>
                <w:sz w:val="22"/>
                <w:szCs w:val="22"/>
              </w:rPr>
            </w:pPr>
            <w:r w:rsidRPr="0052050A">
              <w:rPr>
                <w:rFonts w:asciiTheme="minorHAnsi" w:hAnsiTheme="minorHAnsi" w:cstheme="minorHAnsi"/>
                <w:sz w:val="22"/>
                <w:szCs w:val="22"/>
              </w:rPr>
              <w:t>Methodology/ Model Adopted</w:t>
            </w:r>
          </w:p>
        </w:tc>
        <w:tc>
          <w:tcPr>
            <w:tcW w:w="775" w:type="pct"/>
            <w:shd w:val="clear" w:color="auto" w:fill="auto"/>
          </w:tcPr>
          <w:p w:rsidR="00A55195" w:rsidRPr="0052050A" w:rsidRDefault="0032402A" w:rsidP="000F1E2B">
            <w:pPr>
              <w:jc w:val="center"/>
              <w:rPr>
                <w:rFonts w:asciiTheme="minorHAnsi" w:hAnsiTheme="minorHAnsi" w:cstheme="minorHAnsi"/>
                <w:sz w:val="22"/>
                <w:szCs w:val="22"/>
              </w:rPr>
            </w:pPr>
            <w:r>
              <w:rPr>
                <w:rFonts w:asciiTheme="minorHAnsi" w:hAnsiTheme="minorHAnsi" w:cstheme="minorHAnsi"/>
                <w:sz w:val="22"/>
                <w:szCs w:val="22"/>
              </w:rPr>
              <w:t>7</w:t>
            </w:r>
          </w:p>
        </w:tc>
      </w:tr>
      <w:tr w:rsidR="00A55195" w:rsidRPr="0052050A" w:rsidTr="008B758F">
        <w:trPr>
          <w:trHeight w:val="288"/>
          <w:jc w:val="center"/>
        </w:trPr>
        <w:tc>
          <w:tcPr>
            <w:tcW w:w="751" w:type="pct"/>
            <w:vMerge/>
            <w:shd w:val="clear" w:color="auto" w:fill="DBE5F1"/>
          </w:tcPr>
          <w:p w:rsidR="00A55195" w:rsidRPr="0052050A" w:rsidRDefault="00A55195" w:rsidP="000F1E2B">
            <w:pPr>
              <w:jc w:val="center"/>
              <w:rPr>
                <w:rFonts w:asciiTheme="minorHAnsi" w:hAnsiTheme="minorHAnsi" w:cstheme="minorHAnsi"/>
                <w:b/>
                <w:sz w:val="22"/>
                <w:szCs w:val="22"/>
                <w:u w:val="single"/>
              </w:rPr>
            </w:pPr>
          </w:p>
        </w:tc>
        <w:tc>
          <w:tcPr>
            <w:tcW w:w="3474" w:type="pct"/>
            <w:shd w:val="clear" w:color="auto" w:fill="auto"/>
            <w:vAlign w:val="center"/>
          </w:tcPr>
          <w:p w:rsidR="00A55195" w:rsidRPr="0052050A" w:rsidRDefault="00A55195" w:rsidP="000F1E2B">
            <w:pPr>
              <w:pStyle w:val="ListParagraph"/>
              <w:numPr>
                <w:ilvl w:val="0"/>
                <w:numId w:val="1"/>
              </w:numPr>
              <w:ind w:left="459"/>
              <w:rPr>
                <w:rFonts w:asciiTheme="minorHAnsi" w:hAnsiTheme="minorHAnsi" w:cstheme="minorHAnsi"/>
                <w:sz w:val="22"/>
                <w:szCs w:val="22"/>
              </w:rPr>
            </w:pPr>
            <w:r w:rsidRPr="0052050A">
              <w:rPr>
                <w:rFonts w:asciiTheme="minorHAnsi" w:hAnsiTheme="minorHAnsi" w:cstheme="minorHAnsi"/>
                <w:sz w:val="22"/>
                <w:szCs w:val="22"/>
              </w:rPr>
              <w:t>Documents/ Data Referred</w:t>
            </w:r>
          </w:p>
        </w:tc>
        <w:tc>
          <w:tcPr>
            <w:tcW w:w="775" w:type="pct"/>
            <w:shd w:val="clear" w:color="auto" w:fill="auto"/>
          </w:tcPr>
          <w:p w:rsidR="00A55195" w:rsidRPr="0052050A" w:rsidRDefault="0032402A" w:rsidP="000F1E2B">
            <w:pPr>
              <w:jc w:val="center"/>
              <w:rPr>
                <w:rFonts w:asciiTheme="minorHAnsi" w:hAnsiTheme="minorHAnsi" w:cstheme="minorHAnsi"/>
                <w:sz w:val="22"/>
                <w:szCs w:val="22"/>
              </w:rPr>
            </w:pPr>
            <w:r>
              <w:rPr>
                <w:rFonts w:asciiTheme="minorHAnsi" w:hAnsiTheme="minorHAnsi" w:cstheme="minorHAnsi"/>
                <w:sz w:val="22"/>
                <w:szCs w:val="22"/>
              </w:rPr>
              <w:t>8</w:t>
            </w:r>
          </w:p>
        </w:tc>
      </w:tr>
      <w:tr w:rsidR="00252CA1" w:rsidRPr="0052050A" w:rsidTr="008B758F">
        <w:trPr>
          <w:trHeight w:val="288"/>
          <w:jc w:val="center"/>
        </w:trPr>
        <w:tc>
          <w:tcPr>
            <w:tcW w:w="751" w:type="pct"/>
            <w:vMerge w:val="restart"/>
            <w:shd w:val="clear" w:color="auto" w:fill="DBE5F1"/>
            <w:vAlign w:val="center"/>
          </w:tcPr>
          <w:p w:rsidR="00252CA1" w:rsidRPr="0052050A" w:rsidRDefault="00252CA1" w:rsidP="000F1E2B">
            <w:pPr>
              <w:jc w:val="center"/>
              <w:rPr>
                <w:rFonts w:asciiTheme="minorHAnsi" w:hAnsiTheme="minorHAnsi" w:cstheme="minorHAnsi"/>
                <w:b/>
                <w:sz w:val="22"/>
                <w:szCs w:val="22"/>
                <w:u w:val="single"/>
              </w:rPr>
            </w:pPr>
            <w:r w:rsidRPr="0052050A">
              <w:rPr>
                <w:rFonts w:asciiTheme="minorHAnsi" w:hAnsiTheme="minorHAnsi" w:cstheme="minorHAnsi"/>
                <w:b/>
                <w:sz w:val="22"/>
                <w:szCs w:val="22"/>
              </w:rPr>
              <w:t>Part B</w:t>
            </w:r>
          </w:p>
        </w:tc>
        <w:tc>
          <w:tcPr>
            <w:tcW w:w="3474" w:type="pct"/>
            <w:shd w:val="clear" w:color="auto" w:fill="auto"/>
            <w:vAlign w:val="center"/>
          </w:tcPr>
          <w:p w:rsidR="00252CA1" w:rsidRPr="0052050A" w:rsidRDefault="00252CA1" w:rsidP="000F1E2B">
            <w:pPr>
              <w:tabs>
                <w:tab w:val="left" w:pos="0"/>
              </w:tabs>
              <w:rPr>
                <w:rFonts w:asciiTheme="minorHAnsi" w:hAnsiTheme="minorHAnsi" w:cstheme="minorHAnsi"/>
                <w:b/>
                <w:sz w:val="22"/>
                <w:szCs w:val="22"/>
              </w:rPr>
            </w:pPr>
            <w:r w:rsidRPr="0052050A">
              <w:rPr>
                <w:rFonts w:asciiTheme="minorHAnsi" w:hAnsiTheme="minorHAnsi" w:cstheme="minorHAnsi"/>
                <w:b/>
                <w:sz w:val="22"/>
                <w:szCs w:val="22"/>
              </w:rPr>
              <w:t>About the Company</w:t>
            </w:r>
          </w:p>
        </w:tc>
        <w:tc>
          <w:tcPr>
            <w:tcW w:w="775" w:type="pct"/>
            <w:shd w:val="clear" w:color="auto" w:fill="auto"/>
          </w:tcPr>
          <w:p w:rsidR="00252CA1" w:rsidRPr="0052050A" w:rsidRDefault="00252CA1" w:rsidP="000F1E2B">
            <w:pPr>
              <w:jc w:val="center"/>
              <w:rPr>
                <w:rFonts w:asciiTheme="minorHAnsi" w:hAnsiTheme="minorHAnsi" w:cstheme="minorHAnsi"/>
                <w:b/>
                <w:sz w:val="22"/>
                <w:szCs w:val="22"/>
              </w:rPr>
            </w:pPr>
          </w:p>
        </w:tc>
      </w:tr>
      <w:tr w:rsidR="00252CA1" w:rsidRPr="0052050A" w:rsidTr="008B758F">
        <w:trPr>
          <w:trHeight w:val="288"/>
          <w:jc w:val="center"/>
        </w:trPr>
        <w:tc>
          <w:tcPr>
            <w:tcW w:w="751" w:type="pct"/>
            <w:vMerge/>
            <w:shd w:val="clear" w:color="auto" w:fill="DBE5F1"/>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Pr="0052050A" w:rsidRDefault="00252CA1" w:rsidP="00217553">
            <w:pPr>
              <w:pStyle w:val="ListParagraph"/>
              <w:numPr>
                <w:ilvl w:val="0"/>
                <w:numId w:val="7"/>
              </w:numPr>
              <w:tabs>
                <w:tab w:val="left" w:pos="0"/>
              </w:tabs>
              <w:ind w:left="459"/>
              <w:rPr>
                <w:rFonts w:asciiTheme="minorHAnsi" w:hAnsiTheme="minorHAnsi" w:cstheme="minorHAnsi"/>
                <w:sz w:val="22"/>
                <w:szCs w:val="22"/>
              </w:rPr>
            </w:pPr>
            <w:r w:rsidRPr="0052050A">
              <w:rPr>
                <w:rFonts w:asciiTheme="minorHAnsi" w:hAnsiTheme="minorHAnsi" w:cstheme="minorHAnsi"/>
                <w:sz w:val="22"/>
                <w:szCs w:val="22"/>
                <w:lang w:val="en-IN"/>
              </w:rPr>
              <w:t>Brief Description About the Company</w:t>
            </w:r>
          </w:p>
        </w:tc>
        <w:tc>
          <w:tcPr>
            <w:tcW w:w="775" w:type="pct"/>
            <w:shd w:val="clear" w:color="auto" w:fill="auto"/>
          </w:tcPr>
          <w:p w:rsidR="00252CA1" w:rsidRPr="0052050A" w:rsidRDefault="0032402A" w:rsidP="000F1E2B">
            <w:pPr>
              <w:jc w:val="center"/>
              <w:rPr>
                <w:rFonts w:asciiTheme="minorHAnsi" w:hAnsiTheme="minorHAnsi" w:cstheme="minorHAnsi"/>
                <w:sz w:val="22"/>
                <w:szCs w:val="22"/>
              </w:rPr>
            </w:pPr>
            <w:r>
              <w:rPr>
                <w:rFonts w:asciiTheme="minorHAnsi" w:hAnsiTheme="minorHAnsi" w:cstheme="minorHAnsi"/>
                <w:sz w:val="22"/>
                <w:szCs w:val="22"/>
              </w:rPr>
              <w:t>9</w:t>
            </w:r>
          </w:p>
        </w:tc>
      </w:tr>
      <w:tr w:rsidR="00252CA1" w:rsidRPr="0052050A" w:rsidTr="008B758F">
        <w:trPr>
          <w:trHeight w:val="288"/>
          <w:jc w:val="center"/>
        </w:trPr>
        <w:tc>
          <w:tcPr>
            <w:tcW w:w="751" w:type="pct"/>
            <w:vMerge/>
            <w:shd w:val="clear" w:color="auto" w:fill="DBE5F1"/>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Pr="0052050A" w:rsidRDefault="00252CA1" w:rsidP="00217553">
            <w:pPr>
              <w:pStyle w:val="ListParagraph"/>
              <w:numPr>
                <w:ilvl w:val="0"/>
                <w:numId w:val="7"/>
              </w:numPr>
              <w:tabs>
                <w:tab w:val="left" w:pos="0"/>
              </w:tabs>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Company’s Directors</w:t>
            </w:r>
          </w:p>
        </w:tc>
        <w:tc>
          <w:tcPr>
            <w:tcW w:w="775" w:type="pct"/>
            <w:shd w:val="clear" w:color="auto" w:fill="auto"/>
          </w:tcPr>
          <w:p w:rsidR="00252CA1" w:rsidRPr="0052050A" w:rsidRDefault="0032402A" w:rsidP="000F1E2B">
            <w:pPr>
              <w:jc w:val="center"/>
              <w:rPr>
                <w:rFonts w:asciiTheme="minorHAnsi" w:hAnsiTheme="minorHAnsi" w:cstheme="minorHAnsi"/>
                <w:sz w:val="22"/>
                <w:szCs w:val="22"/>
              </w:rPr>
            </w:pPr>
            <w:r>
              <w:rPr>
                <w:rFonts w:asciiTheme="minorHAnsi" w:hAnsiTheme="minorHAnsi" w:cstheme="minorHAnsi"/>
                <w:sz w:val="22"/>
                <w:szCs w:val="22"/>
              </w:rPr>
              <w:t>9</w:t>
            </w:r>
          </w:p>
        </w:tc>
      </w:tr>
      <w:tr w:rsidR="00252CA1" w:rsidRPr="0052050A" w:rsidTr="008B758F">
        <w:trPr>
          <w:trHeight w:val="288"/>
          <w:jc w:val="center"/>
        </w:trPr>
        <w:tc>
          <w:tcPr>
            <w:tcW w:w="751" w:type="pct"/>
            <w:vMerge/>
            <w:shd w:val="clear" w:color="auto" w:fill="DBE5F1"/>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Pr="0052050A" w:rsidRDefault="00252CA1" w:rsidP="00217553">
            <w:pPr>
              <w:pStyle w:val="ListParagraph"/>
              <w:numPr>
                <w:ilvl w:val="0"/>
                <w:numId w:val="7"/>
              </w:numPr>
              <w:tabs>
                <w:tab w:val="left" w:pos="0"/>
              </w:tabs>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Promoters of The Project Company</w:t>
            </w:r>
          </w:p>
        </w:tc>
        <w:tc>
          <w:tcPr>
            <w:tcW w:w="775" w:type="pct"/>
            <w:shd w:val="clear" w:color="auto" w:fill="auto"/>
          </w:tcPr>
          <w:p w:rsidR="00252CA1" w:rsidRPr="0052050A" w:rsidRDefault="0032402A" w:rsidP="000F1E2B">
            <w:pPr>
              <w:jc w:val="center"/>
              <w:rPr>
                <w:rFonts w:asciiTheme="minorHAnsi" w:hAnsiTheme="minorHAnsi" w:cstheme="minorHAnsi"/>
                <w:sz w:val="22"/>
                <w:szCs w:val="22"/>
              </w:rPr>
            </w:pPr>
            <w:r>
              <w:rPr>
                <w:rFonts w:asciiTheme="minorHAnsi" w:hAnsiTheme="minorHAnsi" w:cstheme="minorHAnsi"/>
                <w:sz w:val="22"/>
                <w:szCs w:val="22"/>
              </w:rPr>
              <w:t>9</w:t>
            </w:r>
          </w:p>
        </w:tc>
      </w:tr>
      <w:tr w:rsidR="00252CA1" w:rsidRPr="0052050A" w:rsidTr="008B758F">
        <w:trPr>
          <w:trHeight w:val="288"/>
          <w:jc w:val="center"/>
        </w:trPr>
        <w:tc>
          <w:tcPr>
            <w:tcW w:w="751" w:type="pct"/>
            <w:vMerge/>
            <w:shd w:val="clear" w:color="auto" w:fill="DBE5F1"/>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Pr="0052050A" w:rsidRDefault="00252CA1" w:rsidP="00217553">
            <w:pPr>
              <w:pStyle w:val="ListParagraph"/>
              <w:numPr>
                <w:ilvl w:val="0"/>
                <w:numId w:val="7"/>
              </w:numPr>
              <w:tabs>
                <w:tab w:val="left" w:pos="0"/>
              </w:tabs>
              <w:ind w:left="459"/>
              <w:rPr>
                <w:rFonts w:asciiTheme="minorHAnsi" w:hAnsiTheme="minorHAnsi" w:cstheme="minorHAnsi"/>
                <w:sz w:val="22"/>
                <w:szCs w:val="22"/>
                <w:lang w:val="en-IN"/>
              </w:rPr>
            </w:pPr>
            <w:r>
              <w:rPr>
                <w:rFonts w:asciiTheme="minorHAnsi" w:hAnsiTheme="minorHAnsi" w:cstheme="minorHAnsi"/>
                <w:sz w:val="22"/>
                <w:szCs w:val="22"/>
                <w:lang w:val="en-IN"/>
              </w:rPr>
              <w:t>Snapshot of Outstanding Debt of the Company</w:t>
            </w:r>
          </w:p>
        </w:tc>
        <w:tc>
          <w:tcPr>
            <w:tcW w:w="775" w:type="pct"/>
            <w:shd w:val="clear" w:color="auto" w:fill="auto"/>
          </w:tcPr>
          <w:p w:rsidR="00252CA1" w:rsidRDefault="0032402A" w:rsidP="000F1E2B">
            <w:pPr>
              <w:jc w:val="center"/>
              <w:rPr>
                <w:rFonts w:asciiTheme="minorHAnsi" w:hAnsiTheme="minorHAnsi" w:cstheme="minorHAnsi"/>
                <w:sz w:val="22"/>
                <w:szCs w:val="22"/>
              </w:rPr>
            </w:pPr>
            <w:r>
              <w:rPr>
                <w:rFonts w:asciiTheme="minorHAnsi" w:hAnsiTheme="minorHAnsi" w:cstheme="minorHAnsi"/>
                <w:sz w:val="22"/>
                <w:szCs w:val="22"/>
              </w:rPr>
              <w:t>10</w:t>
            </w:r>
          </w:p>
        </w:tc>
      </w:tr>
      <w:tr w:rsidR="00252CA1" w:rsidRPr="0052050A" w:rsidTr="008B758F">
        <w:trPr>
          <w:trHeight w:val="288"/>
          <w:jc w:val="center"/>
        </w:trPr>
        <w:tc>
          <w:tcPr>
            <w:tcW w:w="751" w:type="pct"/>
            <w:vMerge/>
            <w:shd w:val="clear" w:color="auto" w:fill="DBE5F1"/>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Pr="0052050A" w:rsidRDefault="00252CA1" w:rsidP="00217553">
            <w:pPr>
              <w:pStyle w:val="ListParagraph"/>
              <w:numPr>
                <w:ilvl w:val="0"/>
                <w:numId w:val="7"/>
              </w:numPr>
              <w:tabs>
                <w:tab w:val="left" w:pos="0"/>
              </w:tabs>
              <w:ind w:left="459"/>
              <w:rPr>
                <w:rFonts w:asciiTheme="minorHAnsi" w:hAnsiTheme="minorHAnsi" w:cstheme="minorHAnsi"/>
                <w:sz w:val="22"/>
                <w:szCs w:val="22"/>
                <w:lang w:val="en-IN"/>
              </w:rPr>
            </w:pPr>
            <w:r>
              <w:rPr>
                <w:rFonts w:asciiTheme="minorHAnsi" w:hAnsiTheme="minorHAnsi" w:cstheme="minorHAnsi"/>
                <w:sz w:val="22"/>
                <w:szCs w:val="22"/>
                <w:lang w:val="en-IN"/>
              </w:rPr>
              <w:t>Capital Structure</w:t>
            </w:r>
          </w:p>
        </w:tc>
        <w:tc>
          <w:tcPr>
            <w:tcW w:w="775" w:type="pct"/>
            <w:shd w:val="clear" w:color="auto" w:fill="auto"/>
          </w:tcPr>
          <w:p w:rsidR="00252CA1" w:rsidRDefault="0032402A" w:rsidP="000F1E2B">
            <w:pPr>
              <w:jc w:val="center"/>
              <w:rPr>
                <w:rFonts w:asciiTheme="minorHAnsi" w:hAnsiTheme="minorHAnsi" w:cstheme="minorHAnsi"/>
                <w:sz w:val="22"/>
                <w:szCs w:val="22"/>
              </w:rPr>
            </w:pPr>
            <w:r>
              <w:rPr>
                <w:rFonts w:asciiTheme="minorHAnsi" w:hAnsiTheme="minorHAnsi" w:cstheme="minorHAnsi"/>
                <w:sz w:val="22"/>
                <w:szCs w:val="22"/>
              </w:rPr>
              <w:t>11</w:t>
            </w:r>
          </w:p>
        </w:tc>
      </w:tr>
      <w:tr w:rsidR="00252CA1" w:rsidRPr="0052050A" w:rsidTr="008B758F">
        <w:trPr>
          <w:trHeight w:val="288"/>
          <w:jc w:val="center"/>
        </w:trPr>
        <w:tc>
          <w:tcPr>
            <w:tcW w:w="751" w:type="pct"/>
            <w:vMerge/>
            <w:shd w:val="clear" w:color="auto" w:fill="DBE5F1"/>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Pr="0052050A" w:rsidRDefault="00252CA1" w:rsidP="00217553">
            <w:pPr>
              <w:pStyle w:val="ListParagraph"/>
              <w:numPr>
                <w:ilvl w:val="0"/>
                <w:numId w:val="7"/>
              </w:numPr>
              <w:tabs>
                <w:tab w:val="left" w:pos="0"/>
              </w:tabs>
              <w:ind w:left="459"/>
              <w:rPr>
                <w:rFonts w:asciiTheme="minorHAnsi" w:hAnsiTheme="minorHAnsi" w:cstheme="minorHAnsi"/>
                <w:sz w:val="22"/>
                <w:szCs w:val="22"/>
                <w:lang w:val="en-IN"/>
              </w:rPr>
            </w:pPr>
            <w:r w:rsidRPr="0052050A">
              <w:rPr>
                <w:rFonts w:asciiTheme="minorHAnsi" w:hAnsiTheme="minorHAnsi" w:cstheme="minorHAnsi"/>
                <w:sz w:val="22"/>
                <w:szCs w:val="22"/>
                <w:lang w:val="en-IN"/>
              </w:rPr>
              <w:t xml:space="preserve">Shareholding Pattern </w:t>
            </w:r>
          </w:p>
        </w:tc>
        <w:tc>
          <w:tcPr>
            <w:tcW w:w="775" w:type="pct"/>
            <w:shd w:val="clear" w:color="auto" w:fill="auto"/>
          </w:tcPr>
          <w:p w:rsidR="00252CA1" w:rsidRPr="0052050A" w:rsidRDefault="00252CA1" w:rsidP="000F1E2B">
            <w:pPr>
              <w:jc w:val="center"/>
              <w:rPr>
                <w:rFonts w:asciiTheme="minorHAnsi" w:hAnsiTheme="minorHAnsi" w:cstheme="minorHAnsi"/>
                <w:sz w:val="22"/>
                <w:szCs w:val="22"/>
              </w:rPr>
            </w:pPr>
            <w:r>
              <w:rPr>
                <w:rFonts w:asciiTheme="minorHAnsi" w:hAnsiTheme="minorHAnsi" w:cstheme="minorHAnsi"/>
                <w:sz w:val="22"/>
                <w:szCs w:val="22"/>
              </w:rPr>
              <w:t>1</w:t>
            </w:r>
            <w:r w:rsidR="0032402A">
              <w:rPr>
                <w:rFonts w:asciiTheme="minorHAnsi" w:hAnsiTheme="minorHAnsi" w:cstheme="minorHAnsi"/>
                <w:sz w:val="22"/>
                <w:szCs w:val="22"/>
              </w:rPr>
              <w:t>1</w:t>
            </w:r>
          </w:p>
        </w:tc>
      </w:tr>
      <w:tr w:rsidR="00252CA1" w:rsidRPr="0052050A" w:rsidTr="008B758F">
        <w:trPr>
          <w:trHeight w:val="288"/>
          <w:jc w:val="center"/>
        </w:trPr>
        <w:tc>
          <w:tcPr>
            <w:tcW w:w="751" w:type="pct"/>
            <w:vMerge/>
            <w:shd w:val="clear" w:color="auto" w:fill="DBE5F1"/>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Pr="0052050A" w:rsidRDefault="00252CA1" w:rsidP="00217553">
            <w:pPr>
              <w:pStyle w:val="ListParagraph"/>
              <w:numPr>
                <w:ilvl w:val="0"/>
                <w:numId w:val="7"/>
              </w:numPr>
              <w:tabs>
                <w:tab w:val="left" w:pos="0"/>
              </w:tabs>
              <w:ind w:left="459"/>
              <w:rPr>
                <w:rFonts w:asciiTheme="minorHAnsi" w:hAnsiTheme="minorHAnsi" w:cstheme="minorHAnsi"/>
                <w:sz w:val="22"/>
                <w:szCs w:val="22"/>
                <w:lang w:val="en-IN"/>
              </w:rPr>
            </w:pPr>
            <w:r>
              <w:rPr>
                <w:rFonts w:asciiTheme="minorHAnsi" w:hAnsiTheme="minorHAnsi" w:cstheme="minorHAnsi"/>
                <w:sz w:val="22"/>
                <w:szCs w:val="22"/>
                <w:lang w:val="en-IN"/>
              </w:rPr>
              <w:t>Current status of the project company</w:t>
            </w:r>
          </w:p>
        </w:tc>
        <w:tc>
          <w:tcPr>
            <w:tcW w:w="775" w:type="pct"/>
            <w:shd w:val="clear" w:color="auto" w:fill="auto"/>
          </w:tcPr>
          <w:p w:rsidR="00252CA1" w:rsidRPr="0052050A" w:rsidRDefault="00252CA1" w:rsidP="000F1E2B">
            <w:pPr>
              <w:jc w:val="center"/>
              <w:rPr>
                <w:rFonts w:asciiTheme="minorHAnsi" w:hAnsiTheme="minorHAnsi" w:cstheme="minorHAnsi"/>
                <w:sz w:val="22"/>
                <w:szCs w:val="22"/>
              </w:rPr>
            </w:pPr>
            <w:r>
              <w:rPr>
                <w:rFonts w:asciiTheme="minorHAnsi" w:hAnsiTheme="minorHAnsi" w:cstheme="minorHAnsi"/>
                <w:sz w:val="22"/>
                <w:szCs w:val="22"/>
              </w:rPr>
              <w:t>1</w:t>
            </w:r>
            <w:r w:rsidR="0032402A">
              <w:rPr>
                <w:rFonts w:asciiTheme="minorHAnsi" w:hAnsiTheme="minorHAnsi" w:cstheme="minorHAnsi"/>
                <w:sz w:val="22"/>
                <w:szCs w:val="22"/>
              </w:rPr>
              <w:t>2</w:t>
            </w:r>
          </w:p>
        </w:tc>
      </w:tr>
      <w:tr w:rsidR="00252CA1" w:rsidRPr="0052050A" w:rsidTr="008B758F">
        <w:trPr>
          <w:trHeight w:val="288"/>
          <w:jc w:val="center"/>
        </w:trPr>
        <w:tc>
          <w:tcPr>
            <w:tcW w:w="751" w:type="pct"/>
            <w:vMerge/>
            <w:shd w:val="clear" w:color="auto" w:fill="DBE5F1"/>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Default="00252CA1" w:rsidP="00217553">
            <w:pPr>
              <w:pStyle w:val="ListParagraph"/>
              <w:numPr>
                <w:ilvl w:val="0"/>
                <w:numId w:val="7"/>
              </w:numPr>
              <w:tabs>
                <w:tab w:val="left" w:pos="0"/>
              </w:tabs>
              <w:ind w:left="459"/>
              <w:rPr>
                <w:rFonts w:asciiTheme="minorHAnsi" w:hAnsiTheme="minorHAnsi" w:cstheme="minorHAnsi"/>
                <w:sz w:val="22"/>
                <w:szCs w:val="22"/>
                <w:lang w:val="en-IN"/>
              </w:rPr>
            </w:pPr>
            <w:r>
              <w:rPr>
                <w:rFonts w:asciiTheme="minorHAnsi" w:hAnsiTheme="minorHAnsi" w:cstheme="minorHAnsi"/>
                <w:sz w:val="22"/>
                <w:szCs w:val="22"/>
                <w:lang w:val="en-IN"/>
              </w:rPr>
              <w:t>Reason for Financial Stress</w:t>
            </w:r>
          </w:p>
        </w:tc>
        <w:tc>
          <w:tcPr>
            <w:tcW w:w="775" w:type="pct"/>
            <w:shd w:val="clear" w:color="auto" w:fill="auto"/>
          </w:tcPr>
          <w:p w:rsidR="00252CA1" w:rsidRDefault="0032402A" w:rsidP="000F1E2B">
            <w:pPr>
              <w:jc w:val="center"/>
              <w:rPr>
                <w:rFonts w:asciiTheme="minorHAnsi" w:hAnsiTheme="minorHAnsi" w:cstheme="minorHAnsi"/>
                <w:sz w:val="22"/>
                <w:szCs w:val="22"/>
              </w:rPr>
            </w:pPr>
            <w:r>
              <w:rPr>
                <w:rFonts w:asciiTheme="minorHAnsi" w:hAnsiTheme="minorHAnsi" w:cstheme="minorHAnsi"/>
                <w:sz w:val="22"/>
                <w:szCs w:val="22"/>
              </w:rPr>
              <w:t>13</w:t>
            </w:r>
          </w:p>
        </w:tc>
      </w:tr>
      <w:tr w:rsidR="00252CA1" w:rsidRPr="0052050A" w:rsidTr="008B758F">
        <w:trPr>
          <w:trHeight w:val="288"/>
          <w:jc w:val="center"/>
        </w:trPr>
        <w:tc>
          <w:tcPr>
            <w:tcW w:w="751" w:type="pct"/>
            <w:vMerge w:val="restart"/>
            <w:shd w:val="clear" w:color="auto" w:fill="DBE5F1"/>
            <w:vAlign w:val="center"/>
          </w:tcPr>
          <w:p w:rsidR="00252CA1" w:rsidRPr="0052050A" w:rsidRDefault="00252CA1" w:rsidP="000F1E2B">
            <w:pPr>
              <w:jc w:val="center"/>
              <w:rPr>
                <w:rFonts w:asciiTheme="minorHAnsi" w:hAnsiTheme="minorHAnsi" w:cstheme="minorHAnsi"/>
                <w:b/>
                <w:sz w:val="22"/>
                <w:szCs w:val="22"/>
                <w:u w:val="single"/>
              </w:rPr>
            </w:pPr>
            <w:r w:rsidRPr="0052050A">
              <w:rPr>
                <w:rFonts w:asciiTheme="minorHAnsi" w:hAnsiTheme="minorHAnsi" w:cstheme="minorHAnsi"/>
                <w:b/>
                <w:sz w:val="22"/>
                <w:szCs w:val="22"/>
              </w:rPr>
              <w:t>Part C</w:t>
            </w:r>
          </w:p>
        </w:tc>
        <w:tc>
          <w:tcPr>
            <w:tcW w:w="3474" w:type="pct"/>
            <w:shd w:val="clear" w:color="auto" w:fill="auto"/>
            <w:vAlign w:val="center"/>
          </w:tcPr>
          <w:p w:rsidR="00252CA1" w:rsidRPr="0052050A" w:rsidRDefault="00252CA1" w:rsidP="000F1E2B">
            <w:pPr>
              <w:tabs>
                <w:tab w:val="left" w:pos="0"/>
              </w:tabs>
              <w:rPr>
                <w:rFonts w:asciiTheme="minorHAnsi" w:hAnsiTheme="minorHAnsi" w:cstheme="minorHAnsi"/>
                <w:sz w:val="22"/>
                <w:szCs w:val="22"/>
                <w:highlight w:val="yellow"/>
                <w:lang w:val="en-IN"/>
              </w:rPr>
            </w:pPr>
            <w:r w:rsidRPr="0052050A">
              <w:rPr>
                <w:rFonts w:asciiTheme="minorHAnsi" w:hAnsiTheme="minorHAnsi" w:cstheme="minorHAnsi"/>
                <w:b/>
                <w:sz w:val="22"/>
                <w:szCs w:val="22"/>
              </w:rPr>
              <w:t>About the Project</w:t>
            </w:r>
          </w:p>
        </w:tc>
        <w:tc>
          <w:tcPr>
            <w:tcW w:w="775" w:type="pct"/>
            <w:shd w:val="clear" w:color="auto" w:fill="auto"/>
          </w:tcPr>
          <w:p w:rsidR="00252CA1" w:rsidRPr="0052050A" w:rsidRDefault="00252CA1" w:rsidP="000F1E2B">
            <w:pPr>
              <w:jc w:val="center"/>
              <w:rPr>
                <w:rFonts w:asciiTheme="minorHAnsi" w:hAnsiTheme="minorHAnsi" w:cstheme="minorHAnsi"/>
                <w:sz w:val="22"/>
                <w:szCs w:val="22"/>
              </w:rPr>
            </w:pPr>
          </w:p>
        </w:tc>
      </w:tr>
      <w:tr w:rsidR="00252CA1" w:rsidRPr="0052050A" w:rsidTr="008B758F">
        <w:trPr>
          <w:trHeight w:val="288"/>
          <w:jc w:val="center"/>
        </w:trPr>
        <w:tc>
          <w:tcPr>
            <w:tcW w:w="751" w:type="pct"/>
            <w:vMerge/>
            <w:shd w:val="clear" w:color="auto" w:fill="DBE5F1"/>
            <w:vAlign w:val="center"/>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Pr="0052050A" w:rsidRDefault="00252CA1" w:rsidP="00217553">
            <w:pPr>
              <w:pStyle w:val="ListParagraph"/>
              <w:numPr>
                <w:ilvl w:val="0"/>
                <w:numId w:val="8"/>
              </w:numPr>
              <w:tabs>
                <w:tab w:val="left" w:pos="0"/>
              </w:tabs>
              <w:ind w:left="459"/>
              <w:rPr>
                <w:rFonts w:asciiTheme="minorHAnsi" w:hAnsiTheme="minorHAnsi" w:cstheme="minorHAnsi"/>
                <w:sz w:val="22"/>
                <w:szCs w:val="22"/>
                <w:lang w:val="en-IN"/>
              </w:rPr>
            </w:pPr>
            <w:r>
              <w:rPr>
                <w:rFonts w:asciiTheme="minorHAnsi" w:hAnsiTheme="minorHAnsi" w:cstheme="minorHAnsi"/>
                <w:sz w:val="22"/>
                <w:szCs w:val="22"/>
                <w:lang w:val="en-IN"/>
              </w:rPr>
              <w:t>Background</w:t>
            </w:r>
          </w:p>
        </w:tc>
        <w:tc>
          <w:tcPr>
            <w:tcW w:w="775" w:type="pct"/>
            <w:shd w:val="clear" w:color="auto" w:fill="auto"/>
          </w:tcPr>
          <w:p w:rsidR="00252CA1" w:rsidRPr="0052050A" w:rsidRDefault="0032402A" w:rsidP="000F1E2B">
            <w:pPr>
              <w:jc w:val="center"/>
              <w:rPr>
                <w:rFonts w:asciiTheme="minorHAnsi" w:hAnsiTheme="minorHAnsi" w:cstheme="minorHAnsi"/>
                <w:sz w:val="22"/>
                <w:szCs w:val="22"/>
              </w:rPr>
            </w:pPr>
            <w:r>
              <w:rPr>
                <w:rFonts w:asciiTheme="minorHAnsi" w:hAnsiTheme="minorHAnsi" w:cstheme="minorHAnsi"/>
                <w:sz w:val="22"/>
                <w:szCs w:val="22"/>
              </w:rPr>
              <w:t>14</w:t>
            </w:r>
          </w:p>
        </w:tc>
      </w:tr>
      <w:tr w:rsidR="00252CA1" w:rsidRPr="0052050A" w:rsidTr="008B758F">
        <w:trPr>
          <w:trHeight w:val="288"/>
          <w:jc w:val="center"/>
        </w:trPr>
        <w:tc>
          <w:tcPr>
            <w:tcW w:w="751" w:type="pct"/>
            <w:vMerge/>
            <w:shd w:val="clear" w:color="auto" w:fill="DBE5F1"/>
            <w:vAlign w:val="center"/>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Pr="0052050A" w:rsidRDefault="00252CA1" w:rsidP="00217553">
            <w:pPr>
              <w:pStyle w:val="ListParagraph"/>
              <w:numPr>
                <w:ilvl w:val="0"/>
                <w:numId w:val="8"/>
              </w:numPr>
              <w:tabs>
                <w:tab w:val="left" w:pos="0"/>
              </w:tabs>
              <w:ind w:left="459"/>
              <w:rPr>
                <w:rFonts w:asciiTheme="minorHAnsi" w:hAnsiTheme="minorHAnsi" w:cstheme="minorHAnsi"/>
                <w:sz w:val="22"/>
                <w:szCs w:val="22"/>
                <w:lang w:val="en-IN"/>
              </w:rPr>
            </w:pPr>
            <w:r>
              <w:rPr>
                <w:rFonts w:asciiTheme="minorHAnsi" w:hAnsiTheme="minorHAnsi" w:cstheme="minorHAnsi"/>
                <w:sz w:val="22"/>
                <w:szCs w:val="22"/>
                <w:lang w:val="en-IN"/>
              </w:rPr>
              <w:t>Location</w:t>
            </w:r>
          </w:p>
        </w:tc>
        <w:tc>
          <w:tcPr>
            <w:tcW w:w="775" w:type="pct"/>
            <w:shd w:val="clear" w:color="auto" w:fill="auto"/>
          </w:tcPr>
          <w:p w:rsidR="00252CA1" w:rsidRPr="0052050A" w:rsidRDefault="00252CA1" w:rsidP="00252CA1">
            <w:pPr>
              <w:jc w:val="center"/>
              <w:rPr>
                <w:rFonts w:asciiTheme="minorHAnsi" w:hAnsiTheme="minorHAnsi" w:cstheme="minorHAnsi"/>
                <w:sz w:val="22"/>
                <w:szCs w:val="22"/>
              </w:rPr>
            </w:pPr>
            <w:r w:rsidRPr="0052050A">
              <w:rPr>
                <w:rFonts w:asciiTheme="minorHAnsi" w:hAnsiTheme="minorHAnsi" w:cstheme="minorHAnsi"/>
                <w:sz w:val="22"/>
                <w:szCs w:val="22"/>
              </w:rPr>
              <w:t>1</w:t>
            </w:r>
            <w:r w:rsidR="0032402A">
              <w:rPr>
                <w:rFonts w:asciiTheme="minorHAnsi" w:hAnsiTheme="minorHAnsi" w:cstheme="minorHAnsi"/>
                <w:sz w:val="22"/>
                <w:szCs w:val="22"/>
              </w:rPr>
              <w:t>4</w:t>
            </w:r>
          </w:p>
        </w:tc>
      </w:tr>
      <w:tr w:rsidR="00252CA1" w:rsidRPr="0052050A" w:rsidTr="008B758F">
        <w:trPr>
          <w:trHeight w:val="288"/>
          <w:jc w:val="center"/>
        </w:trPr>
        <w:tc>
          <w:tcPr>
            <w:tcW w:w="751" w:type="pct"/>
            <w:vMerge/>
            <w:shd w:val="clear" w:color="auto" w:fill="DBE5F1"/>
            <w:vAlign w:val="center"/>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Pr="0052050A" w:rsidRDefault="00252CA1" w:rsidP="00217553">
            <w:pPr>
              <w:pStyle w:val="ListParagraph"/>
              <w:numPr>
                <w:ilvl w:val="0"/>
                <w:numId w:val="8"/>
              </w:numPr>
              <w:tabs>
                <w:tab w:val="left" w:pos="0"/>
              </w:tabs>
              <w:ind w:left="459"/>
              <w:rPr>
                <w:rFonts w:asciiTheme="minorHAnsi" w:hAnsiTheme="minorHAnsi" w:cstheme="minorHAnsi"/>
                <w:sz w:val="22"/>
                <w:szCs w:val="22"/>
                <w:lang w:val="en-IN"/>
              </w:rPr>
            </w:pPr>
            <w:r>
              <w:rPr>
                <w:rFonts w:asciiTheme="minorHAnsi" w:hAnsiTheme="minorHAnsi" w:cstheme="minorHAnsi"/>
                <w:sz w:val="22"/>
                <w:szCs w:val="22"/>
                <w:lang w:val="en-IN"/>
              </w:rPr>
              <w:t>Silent Feature of the Project</w:t>
            </w:r>
          </w:p>
        </w:tc>
        <w:tc>
          <w:tcPr>
            <w:tcW w:w="775" w:type="pct"/>
            <w:shd w:val="clear" w:color="auto" w:fill="auto"/>
          </w:tcPr>
          <w:p w:rsidR="00252CA1" w:rsidRPr="0052050A" w:rsidRDefault="00252CA1" w:rsidP="000F1E2B">
            <w:pPr>
              <w:jc w:val="center"/>
              <w:rPr>
                <w:rFonts w:asciiTheme="minorHAnsi" w:hAnsiTheme="minorHAnsi" w:cstheme="minorHAnsi"/>
                <w:sz w:val="22"/>
                <w:szCs w:val="22"/>
              </w:rPr>
            </w:pPr>
            <w:r>
              <w:rPr>
                <w:rFonts w:asciiTheme="minorHAnsi" w:hAnsiTheme="minorHAnsi" w:cstheme="minorHAnsi"/>
                <w:sz w:val="22"/>
                <w:szCs w:val="22"/>
              </w:rPr>
              <w:t>1</w:t>
            </w:r>
            <w:r w:rsidR="0032402A">
              <w:rPr>
                <w:rFonts w:asciiTheme="minorHAnsi" w:hAnsiTheme="minorHAnsi" w:cstheme="minorHAnsi"/>
                <w:sz w:val="22"/>
                <w:szCs w:val="22"/>
              </w:rPr>
              <w:t>4</w:t>
            </w:r>
          </w:p>
        </w:tc>
      </w:tr>
      <w:tr w:rsidR="00252CA1" w:rsidRPr="0052050A" w:rsidTr="008B758F">
        <w:trPr>
          <w:trHeight w:val="288"/>
          <w:jc w:val="center"/>
        </w:trPr>
        <w:tc>
          <w:tcPr>
            <w:tcW w:w="751" w:type="pct"/>
            <w:vMerge w:val="restart"/>
            <w:shd w:val="clear" w:color="auto" w:fill="DBE5F1"/>
            <w:vAlign w:val="center"/>
          </w:tcPr>
          <w:p w:rsidR="00252CA1" w:rsidRPr="00252CA1" w:rsidRDefault="00252CA1" w:rsidP="000F1E2B">
            <w:pPr>
              <w:jc w:val="center"/>
              <w:rPr>
                <w:rFonts w:asciiTheme="minorHAnsi" w:hAnsiTheme="minorHAnsi" w:cstheme="minorHAnsi"/>
                <w:b/>
                <w:sz w:val="22"/>
                <w:szCs w:val="22"/>
              </w:rPr>
            </w:pPr>
            <w:r w:rsidRPr="00252CA1">
              <w:rPr>
                <w:rFonts w:asciiTheme="minorHAnsi" w:hAnsiTheme="minorHAnsi" w:cstheme="minorHAnsi"/>
                <w:b/>
                <w:sz w:val="22"/>
                <w:szCs w:val="22"/>
              </w:rPr>
              <w:t>Part D</w:t>
            </w:r>
          </w:p>
        </w:tc>
        <w:tc>
          <w:tcPr>
            <w:tcW w:w="3474" w:type="pct"/>
            <w:shd w:val="clear" w:color="auto" w:fill="auto"/>
            <w:vAlign w:val="center"/>
          </w:tcPr>
          <w:p w:rsidR="00252CA1" w:rsidRPr="00252CA1" w:rsidRDefault="00252CA1" w:rsidP="00252CA1">
            <w:pPr>
              <w:tabs>
                <w:tab w:val="left" w:pos="0"/>
              </w:tabs>
              <w:rPr>
                <w:rFonts w:asciiTheme="minorHAnsi" w:hAnsiTheme="minorHAnsi" w:cstheme="minorHAnsi"/>
                <w:b/>
                <w:sz w:val="22"/>
                <w:szCs w:val="22"/>
                <w:lang w:val="en-IN"/>
              </w:rPr>
            </w:pPr>
            <w:r w:rsidRPr="00252CA1">
              <w:rPr>
                <w:rFonts w:asciiTheme="minorHAnsi" w:hAnsiTheme="minorHAnsi" w:cstheme="minorHAnsi"/>
                <w:b/>
                <w:sz w:val="22"/>
                <w:szCs w:val="22"/>
                <w:lang w:val="en-IN"/>
              </w:rPr>
              <w:t>Assessment of Infrastructure Sector</w:t>
            </w:r>
          </w:p>
        </w:tc>
        <w:tc>
          <w:tcPr>
            <w:tcW w:w="775" w:type="pct"/>
            <w:shd w:val="clear" w:color="auto" w:fill="auto"/>
          </w:tcPr>
          <w:p w:rsidR="00252CA1" w:rsidRPr="0052050A" w:rsidRDefault="00252CA1" w:rsidP="000F1E2B">
            <w:pPr>
              <w:jc w:val="center"/>
              <w:rPr>
                <w:rFonts w:asciiTheme="minorHAnsi" w:hAnsiTheme="minorHAnsi" w:cstheme="minorHAnsi"/>
                <w:sz w:val="22"/>
                <w:szCs w:val="22"/>
              </w:rPr>
            </w:pPr>
          </w:p>
        </w:tc>
      </w:tr>
      <w:tr w:rsidR="00252CA1" w:rsidRPr="0052050A" w:rsidTr="008B758F">
        <w:trPr>
          <w:trHeight w:val="288"/>
          <w:jc w:val="center"/>
        </w:trPr>
        <w:tc>
          <w:tcPr>
            <w:tcW w:w="751" w:type="pct"/>
            <w:vMerge/>
            <w:shd w:val="clear" w:color="auto" w:fill="DBE5F1"/>
            <w:vAlign w:val="center"/>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Pr="0052050A" w:rsidRDefault="00252CA1" w:rsidP="00217553">
            <w:pPr>
              <w:pStyle w:val="ListParagraph"/>
              <w:numPr>
                <w:ilvl w:val="0"/>
                <w:numId w:val="29"/>
              </w:numPr>
              <w:tabs>
                <w:tab w:val="left" w:pos="0"/>
              </w:tabs>
              <w:ind w:left="511" w:hanging="425"/>
              <w:rPr>
                <w:rFonts w:asciiTheme="minorHAnsi" w:hAnsiTheme="minorHAnsi" w:cstheme="minorHAnsi"/>
                <w:sz w:val="22"/>
                <w:szCs w:val="22"/>
                <w:lang w:val="en-IN"/>
              </w:rPr>
            </w:pPr>
            <w:r>
              <w:rPr>
                <w:rFonts w:asciiTheme="minorHAnsi" w:hAnsiTheme="minorHAnsi" w:cstheme="minorHAnsi"/>
                <w:sz w:val="22"/>
                <w:szCs w:val="22"/>
                <w:lang w:val="en-IN"/>
              </w:rPr>
              <w:t>Introduction</w:t>
            </w:r>
          </w:p>
        </w:tc>
        <w:tc>
          <w:tcPr>
            <w:tcW w:w="775" w:type="pct"/>
            <w:shd w:val="clear" w:color="auto" w:fill="auto"/>
          </w:tcPr>
          <w:p w:rsidR="00252CA1" w:rsidRPr="0052050A" w:rsidRDefault="00252CA1" w:rsidP="000F1E2B">
            <w:pPr>
              <w:jc w:val="center"/>
              <w:rPr>
                <w:rFonts w:asciiTheme="minorHAnsi" w:hAnsiTheme="minorHAnsi" w:cstheme="minorHAnsi"/>
                <w:sz w:val="22"/>
                <w:szCs w:val="22"/>
              </w:rPr>
            </w:pPr>
            <w:r>
              <w:rPr>
                <w:rFonts w:asciiTheme="minorHAnsi" w:hAnsiTheme="minorHAnsi" w:cstheme="minorHAnsi"/>
                <w:sz w:val="22"/>
                <w:szCs w:val="22"/>
              </w:rPr>
              <w:t>1</w:t>
            </w:r>
            <w:r w:rsidR="0032402A">
              <w:rPr>
                <w:rFonts w:asciiTheme="minorHAnsi" w:hAnsiTheme="minorHAnsi" w:cstheme="minorHAnsi"/>
                <w:sz w:val="22"/>
                <w:szCs w:val="22"/>
              </w:rPr>
              <w:t>6</w:t>
            </w:r>
          </w:p>
        </w:tc>
      </w:tr>
      <w:tr w:rsidR="00252CA1" w:rsidRPr="0052050A" w:rsidTr="008B758F">
        <w:trPr>
          <w:trHeight w:val="288"/>
          <w:jc w:val="center"/>
        </w:trPr>
        <w:tc>
          <w:tcPr>
            <w:tcW w:w="751" w:type="pct"/>
            <w:vMerge/>
            <w:shd w:val="clear" w:color="auto" w:fill="DBE5F1"/>
            <w:vAlign w:val="center"/>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Pr="0052050A" w:rsidRDefault="00252CA1" w:rsidP="00217553">
            <w:pPr>
              <w:pStyle w:val="ListParagraph"/>
              <w:numPr>
                <w:ilvl w:val="0"/>
                <w:numId w:val="29"/>
              </w:numPr>
              <w:tabs>
                <w:tab w:val="left" w:pos="0"/>
              </w:tabs>
              <w:ind w:left="511" w:hanging="425"/>
              <w:rPr>
                <w:rFonts w:asciiTheme="minorHAnsi" w:hAnsiTheme="minorHAnsi" w:cstheme="minorHAnsi"/>
                <w:sz w:val="22"/>
                <w:szCs w:val="22"/>
                <w:lang w:val="en-IN"/>
              </w:rPr>
            </w:pPr>
            <w:r>
              <w:rPr>
                <w:rFonts w:asciiTheme="minorHAnsi" w:hAnsiTheme="minorHAnsi" w:cstheme="minorHAnsi"/>
                <w:sz w:val="22"/>
                <w:szCs w:val="22"/>
                <w:lang w:val="en-IN"/>
              </w:rPr>
              <w:t>EPC Industry Overview</w:t>
            </w:r>
          </w:p>
        </w:tc>
        <w:tc>
          <w:tcPr>
            <w:tcW w:w="775" w:type="pct"/>
            <w:shd w:val="clear" w:color="auto" w:fill="auto"/>
          </w:tcPr>
          <w:p w:rsidR="00252CA1" w:rsidRPr="0052050A" w:rsidRDefault="00252CA1" w:rsidP="000F1E2B">
            <w:pPr>
              <w:jc w:val="center"/>
              <w:rPr>
                <w:rFonts w:asciiTheme="minorHAnsi" w:hAnsiTheme="minorHAnsi" w:cstheme="minorHAnsi"/>
                <w:sz w:val="22"/>
                <w:szCs w:val="22"/>
              </w:rPr>
            </w:pPr>
            <w:r>
              <w:rPr>
                <w:rFonts w:asciiTheme="minorHAnsi" w:hAnsiTheme="minorHAnsi" w:cstheme="minorHAnsi"/>
                <w:sz w:val="22"/>
                <w:szCs w:val="22"/>
              </w:rPr>
              <w:t>1</w:t>
            </w:r>
            <w:r w:rsidR="0032402A">
              <w:rPr>
                <w:rFonts w:asciiTheme="minorHAnsi" w:hAnsiTheme="minorHAnsi" w:cstheme="minorHAnsi"/>
                <w:sz w:val="22"/>
                <w:szCs w:val="22"/>
              </w:rPr>
              <w:t>6</w:t>
            </w:r>
          </w:p>
        </w:tc>
      </w:tr>
      <w:tr w:rsidR="00252CA1" w:rsidRPr="0052050A" w:rsidTr="008B758F">
        <w:trPr>
          <w:trHeight w:val="288"/>
          <w:jc w:val="center"/>
        </w:trPr>
        <w:tc>
          <w:tcPr>
            <w:tcW w:w="751" w:type="pct"/>
            <w:vMerge/>
            <w:shd w:val="clear" w:color="auto" w:fill="DBE5F1"/>
            <w:vAlign w:val="center"/>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Pr="0052050A" w:rsidRDefault="00252CA1" w:rsidP="00217553">
            <w:pPr>
              <w:pStyle w:val="ListParagraph"/>
              <w:numPr>
                <w:ilvl w:val="0"/>
                <w:numId w:val="29"/>
              </w:numPr>
              <w:tabs>
                <w:tab w:val="left" w:pos="0"/>
              </w:tabs>
              <w:ind w:left="511" w:hanging="425"/>
              <w:rPr>
                <w:rFonts w:asciiTheme="minorHAnsi" w:hAnsiTheme="minorHAnsi" w:cstheme="minorHAnsi"/>
                <w:sz w:val="22"/>
                <w:szCs w:val="22"/>
                <w:lang w:val="en-IN"/>
              </w:rPr>
            </w:pPr>
            <w:r>
              <w:rPr>
                <w:rFonts w:asciiTheme="minorHAnsi" w:hAnsiTheme="minorHAnsi" w:cstheme="minorHAnsi"/>
                <w:sz w:val="22"/>
                <w:szCs w:val="22"/>
                <w:lang w:val="en-IN"/>
              </w:rPr>
              <w:t>Regulatory Scenario</w:t>
            </w:r>
          </w:p>
        </w:tc>
        <w:tc>
          <w:tcPr>
            <w:tcW w:w="775" w:type="pct"/>
            <w:shd w:val="clear" w:color="auto" w:fill="auto"/>
          </w:tcPr>
          <w:p w:rsidR="00252CA1" w:rsidRPr="0052050A" w:rsidRDefault="00252CA1" w:rsidP="000F1E2B">
            <w:pPr>
              <w:jc w:val="center"/>
              <w:rPr>
                <w:rFonts w:asciiTheme="minorHAnsi" w:hAnsiTheme="minorHAnsi" w:cstheme="minorHAnsi"/>
                <w:sz w:val="22"/>
                <w:szCs w:val="22"/>
              </w:rPr>
            </w:pPr>
            <w:r>
              <w:rPr>
                <w:rFonts w:asciiTheme="minorHAnsi" w:hAnsiTheme="minorHAnsi" w:cstheme="minorHAnsi"/>
                <w:sz w:val="22"/>
                <w:szCs w:val="22"/>
              </w:rPr>
              <w:t>1</w:t>
            </w:r>
            <w:r w:rsidR="0032402A">
              <w:rPr>
                <w:rFonts w:asciiTheme="minorHAnsi" w:hAnsiTheme="minorHAnsi" w:cstheme="minorHAnsi"/>
                <w:sz w:val="22"/>
                <w:szCs w:val="22"/>
              </w:rPr>
              <w:t>8</w:t>
            </w:r>
          </w:p>
        </w:tc>
      </w:tr>
      <w:tr w:rsidR="00252CA1" w:rsidRPr="0052050A" w:rsidTr="008B758F">
        <w:trPr>
          <w:trHeight w:val="288"/>
          <w:jc w:val="center"/>
        </w:trPr>
        <w:tc>
          <w:tcPr>
            <w:tcW w:w="751" w:type="pct"/>
            <w:vMerge/>
            <w:shd w:val="clear" w:color="auto" w:fill="DBE5F1"/>
            <w:vAlign w:val="center"/>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Default="00252CA1" w:rsidP="00217553">
            <w:pPr>
              <w:pStyle w:val="ListParagraph"/>
              <w:numPr>
                <w:ilvl w:val="0"/>
                <w:numId w:val="29"/>
              </w:numPr>
              <w:tabs>
                <w:tab w:val="left" w:pos="0"/>
              </w:tabs>
              <w:ind w:left="511" w:hanging="425"/>
              <w:rPr>
                <w:rFonts w:asciiTheme="minorHAnsi" w:hAnsiTheme="minorHAnsi" w:cstheme="minorHAnsi"/>
                <w:sz w:val="22"/>
                <w:szCs w:val="22"/>
                <w:lang w:val="en-IN"/>
              </w:rPr>
            </w:pPr>
            <w:r>
              <w:rPr>
                <w:rFonts w:asciiTheme="minorHAnsi" w:hAnsiTheme="minorHAnsi" w:cstheme="minorHAnsi"/>
                <w:sz w:val="22"/>
                <w:szCs w:val="22"/>
                <w:lang w:val="en-IN"/>
              </w:rPr>
              <w:t>Major policy Measures</w:t>
            </w:r>
          </w:p>
        </w:tc>
        <w:tc>
          <w:tcPr>
            <w:tcW w:w="775" w:type="pct"/>
            <w:shd w:val="clear" w:color="auto" w:fill="auto"/>
          </w:tcPr>
          <w:p w:rsidR="00252CA1" w:rsidRDefault="0032402A" w:rsidP="000F1E2B">
            <w:pPr>
              <w:jc w:val="center"/>
              <w:rPr>
                <w:rFonts w:asciiTheme="minorHAnsi" w:hAnsiTheme="minorHAnsi" w:cstheme="minorHAnsi"/>
                <w:sz w:val="22"/>
                <w:szCs w:val="22"/>
              </w:rPr>
            </w:pPr>
            <w:r>
              <w:rPr>
                <w:rFonts w:asciiTheme="minorHAnsi" w:hAnsiTheme="minorHAnsi" w:cstheme="minorHAnsi"/>
                <w:sz w:val="22"/>
                <w:szCs w:val="22"/>
              </w:rPr>
              <w:t>18</w:t>
            </w:r>
          </w:p>
        </w:tc>
      </w:tr>
      <w:tr w:rsidR="00252CA1" w:rsidRPr="0052050A" w:rsidTr="008B758F">
        <w:trPr>
          <w:trHeight w:val="288"/>
          <w:jc w:val="center"/>
        </w:trPr>
        <w:tc>
          <w:tcPr>
            <w:tcW w:w="751" w:type="pct"/>
            <w:vMerge/>
            <w:shd w:val="clear" w:color="auto" w:fill="DBE5F1"/>
            <w:vAlign w:val="center"/>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Default="00252CA1" w:rsidP="00217553">
            <w:pPr>
              <w:pStyle w:val="ListParagraph"/>
              <w:numPr>
                <w:ilvl w:val="0"/>
                <w:numId w:val="29"/>
              </w:numPr>
              <w:tabs>
                <w:tab w:val="left" w:pos="0"/>
              </w:tabs>
              <w:ind w:left="511" w:hanging="425"/>
              <w:rPr>
                <w:rFonts w:asciiTheme="minorHAnsi" w:hAnsiTheme="minorHAnsi" w:cstheme="minorHAnsi"/>
                <w:sz w:val="22"/>
                <w:szCs w:val="22"/>
                <w:lang w:val="en-IN"/>
              </w:rPr>
            </w:pPr>
            <w:r>
              <w:rPr>
                <w:rFonts w:asciiTheme="minorHAnsi" w:hAnsiTheme="minorHAnsi" w:cstheme="minorHAnsi"/>
                <w:sz w:val="22"/>
                <w:szCs w:val="22"/>
                <w:lang w:val="en-IN"/>
              </w:rPr>
              <w:t>Government Initiatives</w:t>
            </w:r>
          </w:p>
        </w:tc>
        <w:tc>
          <w:tcPr>
            <w:tcW w:w="775" w:type="pct"/>
            <w:shd w:val="clear" w:color="auto" w:fill="auto"/>
          </w:tcPr>
          <w:p w:rsidR="00252CA1" w:rsidRDefault="0032402A" w:rsidP="000F1E2B">
            <w:pPr>
              <w:jc w:val="center"/>
              <w:rPr>
                <w:rFonts w:asciiTheme="minorHAnsi" w:hAnsiTheme="minorHAnsi" w:cstheme="minorHAnsi"/>
                <w:sz w:val="22"/>
                <w:szCs w:val="22"/>
              </w:rPr>
            </w:pPr>
            <w:r>
              <w:rPr>
                <w:rFonts w:asciiTheme="minorHAnsi" w:hAnsiTheme="minorHAnsi" w:cstheme="minorHAnsi"/>
                <w:sz w:val="22"/>
                <w:szCs w:val="22"/>
              </w:rPr>
              <w:t>18</w:t>
            </w:r>
          </w:p>
        </w:tc>
      </w:tr>
      <w:tr w:rsidR="00252CA1" w:rsidRPr="0052050A" w:rsidTr="008B758F">
        <w:trPr>
          <w:trHeight w:val="288"/>
          <w:jc w:val="center"/>
        </w:trPr>
        <w:tc>
          <w:tcPr>
            <w:tcW w:w="751" w:type="pct"/>
            <w:vMerge/>
            <w:shd w:val="clear" w:color="auto" w:fill="DBE5F1"/>
            <w:vAlign w:val="center"/>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Pr="0052050A" w:rsidRDefault="00252CA1" w:rsidP="00217553">
            <w:pPr>
              <w:pStyle w:val="ListParagraph"/>
              <w:numPr>
                <w:ilvl w:val="0"/>
                <w:numId w:val="29"/>
              </w:numPr>
              <w:tabs>
                <w:tab w:val="left" w:pos="0"/>
              </w:tabs>
              <w:ind w:left="511" w:hanging="425"/>
              <w:rPr>
                <w:rFonts w:asciiTheme="minorHAnsi" w:hAnsiTheme="minorHAnsi" w:cstheme="minorHAnsi"/>
                <w:sz w:val="22"/>
                <w:szCs w:val="22"/>
                <w:lang w:val="en-IN"/>
              </w:rPr>
            </w:pPr>
            <w:r w:rsidRPr="0052050A">
              <w:rPr>
                <w:rFonts w:asciiTheme="minorHAnsi" w:hAnsiTheme="minorHAnsi" w:cstheme="minorHAnsi"/>
                <w:sz w:val="22"/>
                <w:szCs w:val="22"/>
                <w:lang w:val="en-IN"/>
              </w:rPr>
              <w:t>Key</w:t>
            </w:r>
            <w:r>
              <w:rPr>
                <w:rFonts w:asciiTheme="minorHAnsi" w:hAnsiTheme="minorHAnsi" w:cstheme="minorHAnsi"/>
                <w:sz w:val="22"/>
                <w:szCs w:val="22"/>
                <w:lang w:val="en-IN"/>
              </w:rPr>
              <w:t xml:space="preserve"> Development to be Achieved over the next 3 Years</w:t>
            </w:r>
          </w:p>
        </w:tc>
        <w:tc>
          <w:tcPr>
            <w:tcW w:w="775" w:type="pct"/>
            <w:shd w:val="clear" w:color="auto" w:fill="auto"/>
          </w:tcPr>
          <w:p w:rsidR="00252CA1" w:rsidRPr="0052050A" w:rsidRDefault="00252CA1" w:rsidP="000F1E2B">
            <w:pPr>
              <w:jc w:val="center"/>
              <w:rPr>
                <w:rFonts w:asciiTheme="minorHAnsi" w:hAnsiTheme="minorHAnsi" w:cstheme="minorHAnsi"/>
                <w:sz w:val="22"/>
                <w:szCs w:val="22"/>
              </w:rPr>
            </w:pPr>
            <w:r>
              <w:rPr>
                <w:rFonts w:asciiTheme="minorHAnsi" w:hAnsiTheme="minorHAnsi" w:cstheme="minorHAnsi"/>
                <w:sz w:val="22"/>
                <w:szCs w:val="22"/>
              </w:rPr>
              <w:t>1</w:t>
            </w:r>
            <w:r w:rsidR="0032402A">
              <w:rPr>
                <w:rFonts w:asciiTheme="minorHAnsi" w:hAnsiTheme="minorHAnsi" w:cstheme="minorHAnsi"/>
                <w:sz w:val="22"/>
                <w:szCs w:val="22"/>
              </w:rPr>
              <w:t>9</w:t>
            </w:r>
          </w:p>
        </w:tc>
      </w:tr>
      <w:tr w:rsidR="00252CA1" w:rsidRPr="0052050A" w:rsidTr="008B758F">
        <w:trPr>
          <w:trHeight w:val="288"/>
          <w:jc w:val="center"/>
        </w:trPr>
        <w:tc>
          <w:tcPr>
            <w:tcW w:w="751" w:type="pct"/>
            <w:vMerge/>
            <w:shd w:val="clear" w:color="auto" w:fill="DBE5F1"/>
            <w:vAlign w:val="center"/>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Pr="0052050A" w:rsidRDefault="00252CA1" w:rsidP="00217553">
            <w:pPr>
              <w:pStyle w:val="ListParagraph"/>
              <w:numPr>
                <w:ilvl w:val="0"/>
                <w:numId w:val="29"/>
              </w:numPr>
              <w:tabs>
                <w:tab w:val="left" w:pos="0"/>
              </w:tabs>
              <w:ind w:left="459"/>
              <w:rPr>
                <w:rFonts w:asciiTheme="minorHAnsi" w:hAnsiTheme="minorHAnsi" w:cstheme="minorHAnsi"/>
                <w:sz w:val="22"/>
                <w:szCs w:val="22"/>
                <w:lang w:val="en-IN"/>
              </w:rPr>
            </w:pPr>
            <w:r>
              <w:rPr>
                <w:rFonts w:asciiTheme="minorHAnsi" w:hAnsiTheme="minorHAnsi" w:cstheme="minorHAnsi"/>
                <w:sz w:val="22"/>
                <w:szCs w:val="22"/>
              </w:rPr>
              <w:t>Key Challenges faced by the Industry</w:t>
            </w:r>
          </w:p>
        </w:tc>
        <w:tc>
          <w:tcPr>
            <w:tcW w:w="775" w:type="pct"/>
            <w:shd w:val="clear" w:color="auto" w:fill="auto"/>
          </w:tcPr>
          <w:p w:rsidR="00252CA1" w:rsidRPr="0052050A" w:rsidRDefault="00252CA1" w:rsidP="00252CA1">
            <w:pPr>
              <w:jc w:val="center"/>
              <w:rPr>
                <w:rFonts w:asciiTheme="minorHAnsi" w:hAnsiTheme="minorHAnsi" w:cstheme="minorHAnsi"/>
                <w:sz w:val="22"/>
                <w:szCs w:val="22"/>
              </w:rPr>
            </w:pPr>
            <w:r>
              <w:rPr>
                <w:rFonts w:asciiTheme="minorHAnsi" w:hAnsiTheme="minorHAnsi" w:cstheme="minorHAnsi"/>
                <w:sz w:val="22"/>
                <w:szCs w:val="22"/>
              </w:rPr>
              <w:t>1</w:t>
            </w:r>
            <w:r w:rsidR="0032402A">
              <w:rPr>
                <w:rFonts w:asciiTheme="minorHAnsi" w:hAnsiTheme="minorHAnsi" w:cstheme="minorHAnsi"/>
                <w:sz w:val="22"/>
                <w:szCs w:val="22"/>
              </w:rPr>
              <w:t>9</w:t>
            </w:r>
          </w:p>
        </w:tc>
      </w:tr>
      <w:tr w:rsidR="00252CA1" w:rsidRPr="0052050A" w:rsidTr="008B758F">
        <w:trPr>
          <w:trHeight w:val="288"/>
          <w:jc w:val="center"/>
        </w:trPr>
        <w:tc>
          <w:tcPr>
            <w:tcW w:w="751" w:type="pct"/>
            <w:vMerge/>
            <w:shd w:val="clear" w:color="auto" w:fill="DBE5F1"/>
            <w:vAlign w:val="center"/>
          </w:tcPr>
          <w:p w:rsidR="00252CA1" w:rsidRPr="0052050A" w:rsidRDefault="00252CA1" w:rsidP="000F1E2B">
            <w:pPr>
              <w:jc w:val="center"/>
              <w:rPr>
                <w:rFonts w:asciiTheme="minorHAnsi" w:hAnsiTheme="minorHAnsi" w:cstheme="minorHAnsi"/>
                <w:b/>
                <w:sz w:val="22"/>
                <w:szCs w:val="22"/>
                <w:u w:val="single"/>
              </w:rPr>
            </w:pPr>
          </w:p>
        </w:tc>
        <w:tc>
          <w:tcPr>
            <w:tcW w:w="3474" w:type="pct"/>
            <w:shd w:val="clear" w:color="auto" w:fill="auto"/>
            <w:vAlign w:val="center"/>
          </w:tcPr>
          <w:p w:rsidR="00252CA1" w:rsidRPr="0052050A" w:rsidRDefault="00252CA1" w:rsidP="00217553">
            <w:pPr>
              <w:pStyle w:val="ListParagraph"/>
              <w:numPr>
                <w:ilvl w:val="0"/>
                <w:numId w:val="29"/>
              </w:numPr>
              <w:tabs>
                <w:tab w:val="left" w:pos="0"/>
              </w:tabs>
              <w:ind w:left="459"/>
              <w:rPr>
                <w:rFonts w:asciiTheme="minorHAnsi" w:hAnsiTheme="minorHAnsi" w:cstheme="minorHAnsi"/>
                <w:sz w:val="22"/>
                <w:szCs w:val="22"/>
                <w:lang w:val="en-IN"/>
              </w:rPr>
            </w:pPr>
            <w:r>
              <w:rPr>
                <w:rFonts w:asciiTheme="minorHAnsi" w:hAnsiTheme="minorHAnsi" w:cstheme="minorHAnsi"/>
                <w:sz w:val="22"/>
                <w:szCs w:val="22"/>
              </w:rPr>
              <w:t>Way Forward</w:t>
            </w:r>
          </w:p>
        </w:tc>
        <w:tc>
          <w:tcPr>
            <w:tcW w:w="775" w:type="pct"/>
            <w:shd w:val="clear" w:color="auto" w:fill="auto"/>
          </w:tcPr>
          <w:p w:rsidR="00252CA1" w:rsidRPr="0052050A" w:rsidRDefault="0032402A" w:rsidP="000F1E2B">
            <w:pPr>
              <w:jc w:val="center"/>
              <w:rPr>
                <w:rFonts w:asciiTheme="minorHAnsi" w:hAnsiTheme="minorHAnsi" w:cstheme="minorHAnsi"/>
                <w:sz w:val="22"/>
                <w:szCs w:val="22"/>
              </w:rPr>
            </w:pPr>
            <w:r>
              <w:rPr>
                <w:rFonts w:asciiTheme="minorHAnsi" w:hAnsiTheme="minorHAnsi" w:cstheme="minorHAnsi"/>
                <w:sz w:val="22"/>
                <w:szCs w:val="22"/>
              </w:rPr>
              <w:t>20</w:t>
            </w:r>
          </w:p>
        </w:tc>
      </w:tr>
      <w:tr w:rsidR="006D007D" w:rsidRPr="0052050A" w:rsidTr="008B758F">
        <w:trPr>
          <w:trHeight w:val="288"/>
          <w:jc w:val="center"/>
        </w:trPr>
        <w:tc>
          <w:tcPr>
            <w:tcW w:w="751" w:type="pct"/>
            <w:vMerge w:val="restart"/>
            <w:shd w:val="clear" w:color="auto" w:fill="DBE5F1"/>
            <w:vAlign w:val="center"/>
          </w:tcPr>
          <w:p w:rsidR="006D007D" w:rsidRPr="0052050A" w:rsidRDefault="006D007D" w:rsidP="000F1E2B">
            <w:pPr>
              <w:jc w:val="center"/>
              <w:rPr>
                <w:rFonts w:asciiTheme="minorHAnsi" w:hAnsiTheme="minorHAnsi" w:cstheme="minorHAnsi"/>
                <w:b/>
                <w:sz w:val="22"/>
                <w:szCs w:val="22"/>
                <w:u w:val="single"/>
              </w:rPr>
            </w:pPr>
            <w:r w:rsidRPr="0052050A">
              <w:rPr>
                <w:rFonts w:asciiTheme="minorHAnsi" w:hAnsiTheme="minorHAnsi" w:cstheme="minorHAnsi"/>
                <w:b/>
                <w:sz w:val="22"/>
                <w:szCs w:val="22"/>
              </w:rPr>
              <w:t>Part E</w:t>
            </w:r>
          </w:p>
        </w:tc>
        <w:tc>
          <w:tcPr>
            <w:tcW w:w="3474" w:type="pct"/>
            <w:shd w:val="clear" w:color="auto" w:fill="auto"/>
            <w:vAlign w:val="center"/>
          </w:tcPr>
          <w:p w:rsidR="006D007D" w:rsidRPr="0052050A" w:rsidRDefault="006D007D" w:rsidP="000F1E2B">
            <w:pPr>
              <w:tabs>
                <w:tab w:val="left" w:pos="0"/>
              </w:tabs>
              <w:rPr>
                <w:rFonts w:asciiTheme="minorHAnsi" w:hAnsiTheme="minorHAnsi" w:cstheme="minorHAnsi"/>
                <w:sz w:val="22"/>
                <w:szCs w:val="22"/>
                <w:lang w:val="en-IN"/>
              </w:rPr>
            </w:pPr>
            <w:r w:rsidRPr="0052050A">
              <w:rPr>
                <w:rFonts w:asciiTheme="minorHAnsi" w:hAnsiTheme="minorHAnsi" w:cstheme="minorHAnsi"/>
                <w:b/>
                <w:sz w:val="22"/>
                <w:szCs w:val="22"/>
              </w:rPr>
              <w:t>Financial Projections</w:t>
            </w:r>
          </w:p>
        </w:tc>
        <w:tc>
          <w:tcPr>
            <w:tcW w:w="775" w:type="pct"/>
            <w:shd w:val="clear" w:color="auto" w:fill="auto"/>
          </w:tcPr>
          <w:p w:rsidR="006D007D" w:rsidRPr="0052050A" w:rsidRDefault="006D007D" w:rsidP="000F1E2B">
            <w:pPr>
              <w:jc w:val="center"/>
              <w:rPr>
                <w:rFonts w:asciiTheme="minorHAnsi" w:hAnsiTheme="minorHAnsi" w:cstheme="minorHAnsi"/>
                <w:sz w:val="22"/>
                <w:szCs w:val="22"/>
              </w:rPr>
            </w:pPr>
          </w:p>
        </w:tc>
      </w:tr>
      <w:tr w:rsidR="006D007D" w:rsidRPr="0052050A" w:rsidTr="008B758F">
        <w:trPr>
          <w:trHeight w:val="288"/>
          <w:jc w:val="center"/>
        </w:trPr>
        <w:tc>
          <w:tcPr>
            <w:tcW w:w="751" w:type="pct"/>
            <w:vMerge/>
            <w:shd w:val="clear" w:color="auto" w:fill="DBE5F1"/>
            <w:vAlign w:val="center"/>
          </w:tcPr>
          <w:p w:rsidR="006D007D" w:rsidRPr="0052050A" w:rsidRDefault="006D007D" w:rsidP="000F1E2B">
            <w:pPr>
              <w:jc w:val="center"/>
              <w:rPr>
                <w:rFonts w:asciiTheme="minorHAnsi" w:hAnsiTheme="minorHAnsi" w:cstheme="minorHAnsi"/>
                <w:b/>
                <w:sz w:val="22"/>
                <w:szCs w:val="22"/>
                <w:u w:val="single"/>
              </w:rPr>
            </w:pPr>
          </w:p>
        </w:tc>
        <w:tc>
          <w:tcPr>
            <w:tcW w:w="3474" w:type="pct"/>
            <w:shd w:val="clear" w:color="auto" w:fill="auto"/>
            <w:vAlign w:val="center"/>
          </w:tcPr>
          <w:p w:rsidR="006D007D" w:rsidRPr="0052050A" w:rsidRDefault="006D007D" w:rsidP="00217553">
            <w:pPr>
              <w:pStyle w:val="ListParagraph"/>
              <w:numPr>
                <w:ilvl w:val="0"/>
                <w:numId w:val="10"/>
              </w:numPr>
              <w:tabs>
                <w:tab w:val="left" w:pos="0"/>
              </w:tabs>
              <w:ind w:left="375"/>
              <w:rPr>
                <w:rFonts w:asciiTheme="minorHAnsi" w:hAnsiTheme="minorHAnsi" w:cstheme="minorHAnsi"/>
                <w:sz w:val="22"/>
                <w:szCs w:val="22"/>
                <w:lang w:val="en-IN"/>
              </w:rPr>
            </w:pPr>
            <w:r>
              <w:rPr>
                <w:rFonts w:asciiTheme="minorHAnsi" w:hAnsiTheme="minorHAnsi" w:cstheme="minorHAnsi"/>
                <w:noProof/>
                <w:sz w:val="22"/>
                <w:szCs w:val="22"/>
              </w:rPr>
              <w:t xml:space="preserve">Historical </w:t>
            </w:r>
            <w:r w:rsidRPr="0052050A">
              <w:rPr>
                <w:rFonts w:asciiTheme="minorHAnsi" w:hAnsiTheme="minorHAnsi" w:cstheme="minorHAnsi"/>
                <w:noProof/>
                <w:sz w:val="22"/>
                <w:szCs w:val="22"/>
              </w:rPr>
              <w:t>Profit &amp; Loss Statement</w:t>
            </w:r>
          </w:p>
        </w:tc>
        <w:tc>
          <w:tcPr>
            <w:tcW w:w="775" w:type="pct"/>
            <w:shd w:val="clear" w:color="auto" w:fill="auto"/>
          </w:tcPr>
          <w:p w:rsidR="006D007D" w:rsidRPr="0052050A" w:rsidRDefault="006D007D" w:rsidP="000F1E2B">
            <w:pPr>
              <w:jc w:val="center"/>
              <w:rPr>
                <w:rFonts w:asciiTheme="minorHAnsi" w:hAnsiTheme="minorHAnsi" w:cstheme="minorHAnsi"/>
                <w:sz w:val="22"/>
                <w:szCs w:val="22"/>
              </w:rPr>
            </w:pPr>
            <w:r>
              <w:rPr>
                <w:rFonts w:asciiTheme="minorHAnsi" w:hAnsiTheme="minorHAnsi" w:cstheme="minorHAnsi"/>
                <w:sz w:val="22"/>
                <w:szCs w:val="22"/>
              </w:rPr>
              <w:t>2</w:t>
            </w:r>
            <w:r w:rsidR="00381FC5">
              <w:rPr>
                <w:rFonts w:asciiTheme="minorHAnsi" w:hAnsiTheme="minorHAnsi" w:cstheme="minorHAnsi"/>
                <w:sz w:val="22"/>
                <w:szCs w:val="22"/>
              </w:rPr>
              <w:t>1</w:t>
            </w:r>
          </w:p>
        </w:tc>
      </w:tr>
      <w:tr w:rsidR="006D007D" w:rsidRPr="0052050A" w:rsidTr="008B758F">
        <w:trPr>
          <w:trHeight w:val="288"/>
          <w:jc w:val="center"/>
        </w:trPr>
        <w:tc>
          <w:tcPr>
            <w:tcW w:w="751" w:type="pct"/>
            <w:vMerge/>
            <w:shd w:val="clear" w:color="auto" w:fill="DBE5F1"/>
            <w:vAlign w:val="center"/>
          </w:tcPr>
          <w:p w:rsidR="006D007D" w:rsidRPr="0052050A" w:rsidRDefault="006D007D" w:rsidP="000F1E2B">
            <w:pPr>
              <w:jc w:val="center"/>
              <w:rPr>
                <w:rFonts w:asciiTheme="minorHAnsi" w:hAnsiTheme="minorHAnsi" w:cstheme="minorHAnsi"/>
                <w:b/>
                <w:sz w:val="22"/>
                <w:szCs w:val="22"/>
                <w:u w:val="single"/>
              </w:rPr>
            </w:pPr>
          </w:p>
        </w:tc>
        <w:tc>
          <w:tcPr>
            <w:tcW w:w="3474" w:type="pct"/>
            <w:shd w:val="clear" w:color="auto" w:fill="auto"/>
            <w:vAlign w:val="center"/>
          </w:tcPr>
          <w:p w:rsidR="006D007D" w:rsidRDefault="006D007D" w:rsidP="00217553">
            <w:pPr>
              <w:pStyle w:val="ListParagraph"/>
              <w:numPr>
                <w:ilvl w:val="0"/>
                <w:numId w:val="10"/>
              </w:numPr>
              <w:tabs>
                <w:tab w:val="left" w:pos="0"/>
              </w:tabs>
              <w:ind w:left="375"/>
              <w:rPr>
                <w:rFonts w:asciiTheme="minorHAnsi" w:hAnsiTheme="minorHAnsi" w:cstheme="minorHAnsi"/>
                <w:noProof/>
                <w:sz w:val="22"/>
                <w:szCs w:val="22"/>
              </w:rPr>
            </w:pPr>
            <w:r>
              <w:rPr>
                <w:rFonts w:asciiTheme="minorHAnsi" w:hAnsiTheme="minorHAnsi" w:cstheme="minorHAnsi"/>
                <w:noProof/>
                <w:sz w:val="22"/>
                <w:szCs w:val="22"/>
              </w:rPr>
              <w:t>Historical Key Financial Ratios</w:t>
            </w:r>
          </w:p>
        </w:tc>
        <w:tc>
          <w:tcPr>
            <w:tcW w:w="775" w:type="pct"/>
            <w:shd w:val="clear" w:color="auto" w:fill="auto"/>
          </w:tcPr>
          <w:p w:rsidR="006D007D" w:rsidRPr="0052050A" w:rsidRDefault="006D007D" w:rsidP="000F1E2B">
            <w:pPr>
              <w:jc w:val="center"/>
              <w:rPr>
                <w:rFonts w:asciiTheme="minorHAnsi" w:hAnsiTheme="minorHAnsi" w:cstheme="minorHAnsi"/>
                <w:sz w:val="22"/>
                <w:szCs w:val="22"/>
              </w:rPr>
            </w:pPr>
            <w:r>
              <w:rPr>
                <w:rFonts w:asciiTheme="minorHAnsi" w:hAnsiTheme="minorHAnsi" w:cstheme="minorHAnsi"/>
                <w:sz w:val="22"/>
                <w:szCs w:val="22"/>
              </w:rPr>
              <w:t>2</w:t>
            </w:r>
            <w:r w:rsidR="00381FC5">
              <w:rPr>
                <w:rFonts w:asciiTheme="minorHAnsi" w:hAnsiTheme="minorHAnsi" w:cstheme="minorHAnsi"/>
                <w:sz w:val="22"/>
                <w:szCs w:val="22"/>
              </w:rPr>
              <w:t>1</w:t>
            </w:r>
          </w:p>
        </w:tc>
      </w:tr>
      <w:tr w:rsidR="006D007D" w:rsidRPr="0052050A" w:rsidTr="008B758F">
        <w:trPr>
          <w:trHeight w:val="288"/>
          <w:jc w:val="center"/>
        </w:trPr>
        <w:tc>
          <w:tcPr>
            <w:tcW w:w="751" w:type="pct"/>
            <w:vMerge/>
            <w:shd w:val="clear" w:color="auto" w:fill="DBE5F1"/>
            <w:vAlign w:val="center"/>
          </w:tcPr>
          <w:p w:rsidR="006D007D" w:rsidRPr="0052050A" w:rsidRDefault="006D007D" w:rsidP="000F1E2B">
            <w:pPr>
              <w:jc w:val="center"/>
              <w:rPr>
                <w:rFonts w:asciiTheme="minorHAnsi" w:hAnsiTheme="minorHAnsi" w:cstheme="minorHAnsi"/>
                <w:b/>
                <w:sz w:val="22"/>
                <w:szCs w:val="22"/>
                <w:u w:val="single"/>
              </w:rPr>
            </w:pPr>
          </w:p>
        </w:tc>
        <w:tc>
          <w:tcPr>
            <w:tcW w:w="3474" w:type="pct"/>
            <w:shd w:val="clear" w:color="auto" w:fill="auto"/>
            <w:vAlign w:val="center"/>
          </w:tcPr>
          <w:p w:rsidR="006D007D" w:rsidRDefault="006D007D" w:rsidP="00217553">
            <w:pPr>
              <w:pStyle w:val="ListParagraph"/>
              <w:numPr>
                <w:ilvl w:val="0"/>
                <w:numId w:val="10"/>
              </w:numPr>
              <w:tabs>
                <w:tab w:val="left" w:pos="0"/>
              </w:tabs>
              <w:ind w:left="375"/>
              <w:rPr>
                <w:rFonts w:asciiTheme="minorHAnsi" w:hAnsiTheme="minorHAnsi" w:cstheme="minorHAnsi"/>
                <w:noProof/>
                <w:sz w:val="22"/>
                <w:szCs w:val="22"/>
              </w:rPr>
            </w:pPr>
            <w:r>
              <w:rPr>
                <w:rFonts w:asciiTheme="minorHAnsi" w:hAnsiTheme="minorHAnsi" w:cstheme="minorHAnsi"/>
                <w:noProof/>
                <w:sz w:val="22"/>
                <w:szCs w:val="22"/>
              </w:rPr>
              <w:t>Graphical Representation of Key Financials</w:t>
            </w:r>
          </w:p>
        </w:tc>
        <w:tc>
          <w:tcPr>
            <w:tcW w:w="775" w:type="pct"/>
            <w:shd w:val="clear" w:color="auto" w:fill="auto"/>
          </w:tcPr>
          <w:p w:rsidR="006D007D" w:rsidRPr="0052050A" w:rsidRDefault="006D007D" w:rsidP="000F1E2B">
            <w:pPr>
              <w:jc w:val="center"/>
              <w:rPr>
                <w:rFonts w:asciiTheme="minorHAnsi" w:hAnsiTheme="minorHAnsi" w:cstheme="minorHAnsi"/>
                <w:sz w:val="22"/>
                <w:szCs w:val="22"/>
              </w:rPr>
            </w:pPr>
            <w:r>
              <w:rPr>
                <w:rFonts w:asciiTheme="minorHAnsi" w:hAnsiTheme="minorHAnsi" w:cstheme="minorHAnsi"/>
                <w:sz w:val="22"/>
                <w:szCs w:val="22"/>
              </w:rPr>
              <w:t>2</w:t>
            </w:r>
            <w:r w:rsidR="00381FC5">
              <w:rPr>
                <w:rFonts w:asciiTheme="minorHAnsi" w:hAnsiTheme="minorHAnsi" w:cstheme="minorHAnsi"/>
                <w:sz w:val="22"/>
                <w:szCs w:val="22"/>
              </w:rPr>
              <w:t>2</w:t>
            </w:r>
          </w:p>
        </w:tc>
      </w:tr>
      <w:tr w:rsidR="006D007D" w:rsidRPr="0052050A" w:rsidTr="008B758F">
        <w:trPr>
          <w:trHeight w:val="288"/>
          <w:jc w:val="center"/>
        </w:trPr>
        <w:tc>
          <w:tcPr>
            <w:tcW w:w="751" w:type="pct"/>
            <w:vMerge/>
            <w:shd w:val="clear" w:color="auto" w:fill="DBE5F1"/>
            <w:vAlign w:val="center"/>
          </w:tcPr>
          <w:p w:rsidR="006D007D" w:rsidRPr="0052050A" w:rsidRDefault="006D007D" w:rsidP="00252CA1">
            <w:pPr>
              <w:jc w:val="center"/>
              <w:rPr>
                <w:rFonts w:asciiTheme="minorHAnsi" w:hAnsiTheme="minorHAnsi" w:cstheme="minorHAnsi"/>
                <w:b/>
                <w:sz w:val="22"/>
                <w:szCs w:val="22"/>
                <w:u w:val="single"/>
              </w:rPr>
            </w:pPr>
          </w:p>
        </w:tc>
        <w:tc>
          <w:tcPr>
            <w:tcW w:w="3474" w:type="pct"/>
            <w:shd w:val="clear" w:color="auto" w:fill="auto"/>
            <w:vAlign w:val="center"/>
          </w:tcPr>
          <w:p w:rsidR="006D007D" w:rsidRPr="0052050A" w:rsidRDefault="006D007D" w:rsidP="00217553">
            <w:pPr>
              <w:pStyle w:val="ListParagraph"/>
              <w:numPr>
                <w:ilvl w:val="0"/>
                <w:numId w:val="10"/>
              </w:numPr>
              <w:tabs>
                <w:tab w:val="left" w:pos="0"/>
              </w:tabs>
              <w:ind w:left="375"/>
              <w:rPr>
                <w:rFonts w:asciiTheme="minorHAnsi" w:hAnsiTheme="minorHAnsi" w:cstheme="minorHAnsi"/>
                <w:sz w:val="22"/>
                <w:szCs w:val="22"/>
                <w:lang w:val="en-IN"/>
              </w:rPr>
            </w:pPr>
            <w:r>
              <w:rPr>
                <w:rFonts w:asciiTheme="minorHAnsi" w:hAnsiTheme="minorHAnsi" w:cstheme="minorHAnsi"/>
                <w:noProof/>
                <w:sz w:val="22"/>
                <w:szCs w:val="22"/>
              </w:rPr>
              <w:t xml:space="preserve">Projected </w:t>
            </w:r>
            <w:r w:rsidRPr="0052050A">
              <w:rPr>
                <w:rFonts w:asciiTheme="minorHAnsi" w:hAnsiTheme="minorHAnsi" w:cstheme="minorHAnsi"/>
                <w:noProof/>
                <w:sz w:val="22"/>
                <w:szCs w:val="22"/>
              </w:rPr>
              <w:t>Profit &amp; Loss Statement</w:t>
            </w:r>
          </w:p>
        </w:tc>
        <w:tc>
          <w:tcPr>
            <w:tcW w:w="775" w:type="pct"/>
            <w:shd w:val="clear" w:color="auto" w:fill="auto"/>
          </w:tcPr>
          <w:p w:rsidR="006D007D" w:rsidRPr="0052050A" w:rsidRDefault="006D007D" w:rsidP="00252CA1">
            <w:pPr>
              <w:jc w:val="center"/>
              <w:rPr>
                <w:rFonts w:asciiTheme="minorHAnsi" w:hAnsiTheme="minorHAnsi" w:cstheme="minorHAnsi"/>
                <w:sz w:val="22"/>
                <w:szCs w:val="22"/>
              </w:rPr>
            </w:pPr>
            <w:r>
              <w:rPr>
                <w:rFonts w:asciiTheme="minorHAnsi" w:hAnsiTheme="minorHAnsi" w:cstheme="minorHAnsi"/>
                <w:sz w:val="22"/>
                <w:szCs w:val="22"/>
              </w:rPr>
              <w:t>2</w:t>
            </w:r>
            <w:r w:rsidR="00381FC5">
              <w:rPr>
                <w:rFonts w:asciiTheme="minorHAnsi" w:hAnsiTheme="minorHAnsi" w:cstheme="minorHAnsi"/>
                <w:sz w:val="22"/>
                <w:szCs w:val="22"/>
              </w:rPr>
              <w:t>3</w:t>
            </w:r>
          </w:p>
        </w:tc>
      </w:tr>
      <w:tr w:rsidR="006D007D" w:rsidRPr="0052050A" w:rsidTr="008B758F">
        <w:trPr>
          <w:trHeight w:val="288"/>
          <w:jc w:val="center"/>
        </w:trPr>
        <w:tc>
          <w:tcPr>
            <w:tcW w:w="751" w:type="pct"/>
            <w:vMerge/>
            <w:shd w:val="clear" w:color="auto" w:fill="DBE5F1"/>
            <w:vAlign w:val="center"/>
          </w:tcPr>
          <w:p w:rsidR="006D007D" w:rsidRPr="0052050A" w:rsidRDefault="006D007D" w:rsidP="00252CA1">
            <w:pPr>
              <w:jc w:val="center"/>
              <w:rPr>
                <w:rFonts w:asciiTheme="minorHAnsi" w:hAnsiTheme="minorHAnsi" w:cstheme="minorHAnsi"/>
                <w:b/>
                <w:sz w:val="22"/>
                <w:szCs w:val="22"/>
                <w:u w:val="single"/>
              </w:rPr>
            </w:pPr>
          </w:p>
        </w:tc>
        <w:tc>
          <w:tcPr>
            <w:tcW w:w="3474" w:type="pct"/>
            <w:shd w:val="clear" w:color="auto" w:fill="auto"/>
            <w:vAlign w:val="center"/>
          </w:tcPr>
          <w:p w:rsidR="006D007D" w:rsidRDefault="006D007D" w:rsidP="00217553">
            <w:pPr>
              <w:pStyle w:val="ListParagraph"/>
              <w:numPr>
                <w:ilvl w:val="0"/>
                <w:numId w:val="10"/>
              </w:numPr>
              <w:tabs>
                <w:tab w:val="left" w:pos="0"/>
              </w:tabs>
              <w:ind w:left="375"/>
              <w:rPr>
                <w:rFonts w:asciiTheme="minorHAnsi" w:hAnsiTheme="minorHAnsi" w:cstheme="minorHAnsi"/>
                <w:noProof/>
                <w:sz w:val="22"/>
                <w:szCs w:val="22"/>
              </w:rPr>
            </w:pPr>
            <w:r>
              <w:rPr>
                <w:rFonts w:asciiTheme="minorHAnsi" w:hAnsiTheme="minorHAnsi" w:cstheme="minorHAnsi"/>
                <w:noProof/>
                <w:sz w:val="22"/>
                <w:szCs w:val="22"/>
              </w:rPr>
              <w:t>Projected Key Financial Ratios</w:t>
            </w:r>
          </w:p>
        </w:tc>
        <w:tc>
          <w:tcPr>
            <w:tcW w:w="775" w:type="pct"/>
            <w:shd w:val="clear" w:color="auto" w:fill="auto"/>
          </w:tcPr>
          <w:p w:rsidR="006D007D" w:rsidRPr="0052050A" w:rsidRDefault="006D007D" w:rsidP="00252CA1">
            <w:pPr>
              <w:jc w:val="center"/>
              <w:rPr>
                <w:rFonts w:asciiTheme="minorHAnsi" w:hAnsiTheme="minorHAnsi" w:cstheme="minorHAnsi"/>
                <w:sz w:val="22"/>
                <w:szCs w:val="22"/>
              </w:rPr>
            </w:pPr>
            <w:r>
              <w:rPr>
                <w:rFonts w:asciiTheme="minorHAnsi" w:hAnsiTheme="minorHAnsi" w:cstheme="minorHAnsi"/>
                <w:sz w:val="22"/>
                <w:szCs w:val="22"/>
              </w:rPr>
              <w:t>2</w:t>
            </w:r>
            <w:r w:rsidR="00381FC5">
              <w:rPr>
                <w:rFonts w:asciiTheme="minorHAnsi" w:hAnsiTheme="minorHAnsi" w:cstheme="minorHAnsi"/>
                <w:sz w:val="22"/>
                <w:szCs w:val="22"/>
              </w:rPr>
              <w:t>4</w:t>
            </w:r>
          </w:p>
        </w:tc>
      </w:tr>
      <w:tr w:rsidR="006D007D" w:rsidRPr="0052050A" w:rsidTr="008B758F">
        <w:trPr>
          <w:trHeight w:val="288"/>
          <w:jc w:val="center"/>
        </w:trPr>
        <w:tc>
          <w:tcPr>
            <w:tcW w:w="751" w:type="pct"/>
            <w:vMerge/>
            <w:shd w:val="clear" w:color="auto" w:fill="DBE5F1"/>
            <w:vAlign w:val="center"/>
          </w:tcPr>
          <w:p w:rsidR="006D007D" w:rsidRPr="0052050A" w:rsidRDefault="006D007D" w:rsidP="00252CA1">
            <w:pPr>
              <w:jc w:val="center"/>
              <w:rPr>
                <w:rFonts w:asciiTheme="minorHAnsi" w:hAnsiTheme="minorHAnsi" w:cstheme="minorHAnsi"/>
                <w:b/>
                <w:sz w:val="22"/>
                <w:szCs w:val="22"/>
                <w:u w:val="single"/>
              </w:rPr>
            </w:pPr>
          </w:p>
        </w:tc>
        <w:tc>
          <w:tcPr>
            <w:tcW w:w="3474" w:type="pct"/>
            <w:shd w:val="clear" w:color="auto" w:fill="auto"/>
            <w:vAlign w:val="center"/>
          </w:tcPr>
          <w:p w:rsidR="006D007D" w:rsidRDefault="006D007D" w:rsidP="00217553">
            <w:pPr>
              <w:pStyle w:val="ListParagraph"/>
              <w:numPr>
                <w:ilvl w:val="0"/>
                <w:numId w:val="10"/>
              </w:numPr>
              <w:tabs>
                <w:tab w:val="left" w:pos="0"/>
              </w:tabs>
              <w:ind w:left="375"/>
              <w:rPr>
                <w:rFonts w:asciiTheme="minorHAnsi" w:hAnsiTheme="minorHAnsi" w:cstheme="minorHAnsi"/>
                <w:noProof/>
                <w:sz w:val="22"/>
                <w:szCs w:val="22"/>
              </w:rPr>
            </w:pPr>
            <w:r>
              <w:rPr>
                <w:rFonts w:asciiTheme="minorHAnsi" w:hAnsiTheme="minorHAnsi" w:cstheme="minorHAnsi"/>
                <w:noProof/>
                <w:sz w:val="22"/>
                <w:szCs w:val="22"/>
              </w:rPr>
              <w:t>Graphical Representation of Key Financials</w:t>
            </w:r>
          </w:p>
        </w:tc>
        <w:tc>
          <w:tcPr>
            <w:tcW w:w="775" w:type="pct"/>
            <w:shd w:val="clear" w:color="auto" w:fill="auto"/>
          </w:tcPr>
          <w:p w:rsidR="006D007D" w:rsidRPr="0052050A" w:rsidRDefault="006D007D" w:rsidP="00252CA1">
            <w:pPr>
              <w:jc w:val="center"/>
              <w:rPr>
                <w:rFonts w:asciiTheme="minorHAnsi" w:hAnsiTheme="minorHAnsi" w:cstheme="minorHAnsi"/>
                <w:sz w:val="22"/>
                <w:szCs w:val="22"/>
              </w:rPr>
            </w:pPr>
            <w:r>
              <w:rPr>
                <w:rFonts w:asciiTheme="minorHAnsi" w:hAnsiTheme="minorHAnsi" w:cstheme="minorHAnsi"/>
                <w:sz w:val="22"/>
                <w:szCs w:val="22"/>
              </w:rPr>
              <w:t>2</w:t>
            </w:r>
            <w:r w:rsidR="00381FC5">
              <w:rPr>
                <w:rFonts w:asciiTheme="minorHAnsi" w:hAnsiTheme="minorHAnsi" w:cstheme="minorHAnsi"/>
                <w:sz w:val="22"/>
                <w:szCs w:val="22"/>
              </w:rPr>
              <w:t>4</w:t>
            </w:r>
          </w:p>
        </w:tc>
      </w:tr>
      <w:tr w:rsidR="00A55195" w:rsidRPr="0052050A" w:rsidTr="008B758F">
        <w:trPr>
          <w:trHeight w:val="288"/>
          <w:jc w:val="center"/>
        </w:trPr>
        <w:tc>
          <w:tcPr>
            <w:tcW w:w="751" w:type="pct"/>
            <w:vMerge w:val="restart"/>
            <w:shd w:val="clear" w:color="auto" w:fill="DBE5F1"/>
            <w:vAlign w:val="center"/>
          </w:tcPr>
          <w:p w:rsidR="00A55195" w:rsidRPr="0052050A" w:rsidRDefault="00A55195" w:rsidP="000F1E2B">
            <w:pPr>
              <w:jc w:val="center"/>
              <w:rPr>
                <w:rFonts w:asciiTheme="minorHAnsi" w:hAnsiTheme="minorHAnsi" w:cstheme="minorHAnsi"/>
                <w:b/>
                <w:sz w:val="22"/>
                <w:szCs w:val="22"/>
                <w:u w:val="single"/>
              </w:rPr>
            </w:pPr>
            <w:r w:rsidRPr="0052050A">
              <w:rPr>
                <w:rFonts w:asciiTheme="minorHAnsi" w:hAnsiTheme="minorHAnsi" w:cstheme="minorHAnsi"/>
                <w:b/>
                <w:sz w:val="22"/>
                <w:szCs w:val="22"/>
              </w:rPr>
              <w:t>Part F</w:t>
            </w:r>
          </w:p>
        </w:tc>
        <w:tc>
          <w:tcPr>
            <w:tcW w:w="3474" w:type="pct"/>
            <w:shd w:val="clear" w:color="auto" w:fill="auto"/>
            <w:vAlign w:val="center"/>
          </w:tcPr>
          <w:p w:rsidR="00A55195" w:rsidRPr="0052050A" w:rsidRDefault="00A55195" w:rsidP="000F1E2B">
            <w:pPr>
              <w:tabs>
                <w:tab w:val="left" w:pos="0"/>
              </w:tabs>
              <w:rPr>
                <w:rFonts w:asciiTheme="minorHAnsi" w:hAnsiTheme="minorHAnsi" w:cstheme="minorHAnsi"/>
                <w:b/>
                <w:sz w:val="22"/>
                <w:szCs w:val="22"/>
              </w:rPr>
            </w:pPr>
            <w:r w:rsidRPr="0052050A">
              <w:rPr>
                <w:rFonts w:asciiTheme="minorHAnsi" w:hAnsiTheme="minorHAnsi" w:cstheme="minorHAnsi"/>
                <w:b/>
                <w:sz w:val="22"/>
                <w:szCs w:val="22"/>
              </w:rPr>
              <w:t xml:space="preserve">Valuation of the Company </w:t>
            </w:r>
          </w:p>
        </w:tc>
        <w:tc>
          <w:tcPr>
            <w:tcW w:w="775" w:type="pct"/>
            <w:shd w:val="clear" w:color="auto" w:fill="auto"/>
          </w:tcPr>
          <w:p w:rsidR="00A55195" w:rsidRPr="0052050A" w:rsidRDefault="00A55195" w:rsidP="000F1E2B">
            <w:pPr>
              <w:jc w:val="center"/>
              <w:rPr>
                <w:rFonts w:asciiTheme="minorHAnsi" w:hAnsiTheme="minorHAnsi" w:cstheme="minorHAnsi"/>
                <w:sz w:val="22"/>
                <w:szCs w:val="22"/>
              </w:rPr>
            </w:pPr>
          </w:p>
        </w:tc>
      </w:tr>
      <w:tr w:rsidR="00A55195" w:rsidRPr="0052050A" w:rsidTr="008B758F">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rPr>
            </w:pPr>
          </w:p>
        </w:tc>
        <w:tc>
          <w:tcPr>
            <w:tcW w:w="3474" w:type="pct"/>
            <w:shd w:val="clear" w:color="auto" w:fill="auto"/>
            <w:vAlign w:val="center"/>
          </w:tcPr>
          <w:p w:rsidR="00A55195" w:rsidRPr="0052050A" w:rsidRDefault="00A55195" w:rsidP="00217553">
            <w:pPr>
              <w:pStyle w:val="ListParagraph"/>
              <w:numPr>
                <w:ilvl w:val="0"/>
                <w:numId w:val="9"/>
              </w:numPr>
              <w:tabs>
                <w:tab w:val="left" w:pos="0"/>
              </w:tabs>
              <w:ind w:left="367"/>
              <w:rPr>
                <w:rFonts w:asciiTheme="minorHAnsi" w:hAnsiTheme="minorHAnsi" w:cstheme="minorHAnsi"/>
                <w:sz w:val="22"/>
                <w:szCs w:val="22"/>
              </w:rPr>
            </w:pPr>
            <w:r w:rsidRPr="0052050A">
              <w:rPr>
                <w:rFonts w:asciiTheme="minorHAnsi" w:hAnsiTheme="minorHAnsi" w:cstheme="minorHAnsi"/>
                <w:sz w:val="22"/>
                <w:szCs w:val="22"/>
              </w:rPr>
              <w:t>Methodology/ Model Adopted</w:t>
            </w:r>
          </w:p>
        </w:tc>
        <w:tc>
          <w:tcPr>
            <w:tcW w:w="775" w:type="pct"/>
            <w:shd w:val="clear" w:color="auto" w:fill="auto"/>
          </w:tcPr>
          <w:p w:rsidR="00A55195" w:rsidRPr="0052050A" w:rsidRDefault="006D007D" w:rsidP="000F1E2B">
            <w:pPr>
              <w:jc w:val="center"/>
              <w:rPr>
                <w:rFonts w:asciiTheme="minorHAnsi" w:hAnsiTheme="minorHAnsi" w:cstheme="minorHAnsi"/>
                <w:sz w:val="22"/>
                <w:szCs w:val="22"/>
              </w:rPr>
            </w:pPr>
            <w:r>
              <w:rPr>
                <w:rFonts w:asciiTheme="minorHAnsi" w:hAnsiTheme="minorHAnsi" w:cstheme="minorHAnsi"/>
                <w:sz w:val="22"/>
                <w:szCs w:val="22"/>
              </w:rPr>
              <w:t>2</w:t>
            </w:r>
            <w:r w:rsidR="00381FC5">
              <w:rPr>
                <w:rFonts w:asciiTheme="minorHAnsi" w:hAnsiTheme="minorHAnsi" w:cstheme="minorHAnsi"/>
                <w:sz w:val="22"/>
                <w:szCs w:val="22"/>
              </w:rPr>
              <w:t>6</w:t>
            </w:r>
          </w:p>
        </w:tc>
      </w:tr>
      <w:tr w:rsidR="00A55195" w:rsidRPr="0052050A" w:rsidTr="008B758F">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rPr>
            </w:pPr>
          </w:p>
        </w:tc>
        <w:tc>
          <w:tcPr>
            <w:tcW w:w="3474" w:type="pct"/>
            <w:shd w:val="clear" w:color="auto" w:fill="auto"/>
            <w:vAlign w:val="center"/>
          </w:tcPr>
          <w:p w:rsidR="00A55195" w:rsidRPr="0052050A" w:rsidRDefault="00A55195" w:rsidP="00217553">
            <w:pPr>
              <w:pStyle w:val="ListParagraph"/>
              <w:numPr>
                <w:ilvl w:val="0"/>
                <w:numId w:val="9"/>
              </w:numPr>
              <w:tabs>
                <w:tab w:val="left" w:pos="0"/>
              </w:tabs>
              <w:ind w:left="367"/>
              <w:rPr>
                <w:rFonts w:asciiTheme="minorHAnsi" w:hAnsiTheme="minorHAnsi" w:cstheme="minorHAnsi"/>
                <w:sz w:val="22"/>
                <w:szCs w:val="22"/>
              </w:rPr>
            </w:pPr>
            <w:r w:rsidRPr="0052050A">
              <w:rPr>
                <w:rFonts w:asciiTheme="minorHAnsi" w:hAnsiTheme="minorHAnsi" w:cstheme="minorHAnsi"/>
                <w:sz w:val="22"/>
                <w:szCs w:val="22"/>
              </w:rPr>
              <w:t xml:space="preserve">Calculation of Free Cash Flow to Firm </w:t>
            </w:r>
          </w:p>
        </w:tc>
        <w:tc>
          <w:tcPr>
            <w:tcW w:w="775" w:type="pct"/>
            <w:shd w:val="clear" w:color="auto" w:fill="auto"/>
          </w:tcPr>
          <w:p w:rsidR="00A55195" w:rsidRPr="0052050A" w:rsidRDefault="006D007D" w:rsidP="000F1E2B">
            <w:pPr>
              <w:jc w:val="center"/>
              <w:rPr>
                <w:rFonts w:asciiTheme="minorHAnsi" w:hAnsiTheme="minorHAnsi" w:cstheme="minorHAnsi"/>
                <w:sz w:val="22"/>
                <w:szCs w:val="22"/>
              </w:rPr>
            </w:pPr>
            <w:r>
              <w:rPr>
                <w:rFonts w:asciiTheme="minorHAnsi" w:hAnsiTheme="minorHAnsi" w:cstheme="minorHAnsi"/>
                <w:sz w:val="22"/>
                <w:szCs w:val="22"/>
              </w:rPr>
              <w:t>2</w:t>
            </w:r>
            <w:r w:rsidR="00381FC5">
              <w:rPr>
                <w:rFonts w:asciiTheme="minorHAnsi" w:hAnsiTheme="minorHAnsi" w:cstheme="minorHAnsi"/>
                <w:sz w:val="22"/>
                <w:szCs w:val="22"/>
              </w:rPr>
              <w:t>7</w:t>
            </w:r>
          </w:p>
        </w:tc>
      </w:tr>
      <w:tr w:rsidR="00A55195" w:rsidRPr="0052050A" w:rsidTr="008B758F">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rPr>
            </w:pPr>
          </w:p>
        </w:tc>
        <w:tc>
          <w:tcPr>
            <w:tcW w:w="3474" w:type="pct"/>
            <w:shd w:val="clear" w:color="auto" w:fill="auto"/>
            <w:vAlign w:val="center"/>
          </w:tcPr>
          <w:p w:rsidR="00A55195" w:rsidRPr="0052050A" w:rsidRDefault="00A55195" w:rsidP="00217553">
            <w:pPr>
              <w:pStyle w:val="ListParagraph"/>
              <w:numPr>
                <w:ilvl w:val="0"/>
                <w:numId w:val="9"/>
              </w:numPr>
              <w:tabs>
                <w:tab w:val="left" w:pos="0"/>
              </w:tabs>
              <w:ind w:left="367"/>
              <w:rPr>
                <w:rFonts w:asciiTheme="minorHAnsi" w:hAnsiTheme="minorHAnsi" w:cstheme="minorHAnsi"/>
                <w:sz w:val="22"/>
                <w:szCs w:val="22"/>
              </w:rPr>
            </w:pPr>
            <w:r w:rsidRPr="0052050A">
              <w:rPr>
                <w:rFonts w:asciiTheme="minorHAnsi" w:hAnsiTheme="minorHAnsi" w:cstheme="minorHAnsi"/>
                <w:sz w:val="22"/>
                <w:szCs w:val="22"/>
              </w:rPr>
              <w:t>Valuation of Firm</w:t>
            </w:r>
          </w:p>
        </w:tc>
        <w:tc>
          <w:tcPr>
            <w:tcW w:w="775" w:type="pct"/>
            <w:shd w:val="clear" w:color="auto" w:fill="auto"/>
          </w:tcPr>
          <w:p w:rsidR="00A55195" w:rsidRPr="0052050A" w:rsidRDefault="006D007D" w:rsidP="000F1E2B">
            <w:pPr>
              <w:jc w:val="center"/>
              <w:rPr>
                <w:rFonts w:asciiTheme="minorHAnsi" w:hAnsiTheme="minorHAnsi" w:cstheme="minorHAnsi"/>
                <w:sz w:val="22"/>
                <w:szCs w:val="22"/>
              </w:rPr>
            </w:pPr>
            <w:r>
              <w:rPr>
                <w:rFonts w:asciiTheme="minorHAnsi" w:hAnsiTheme="minorHAnsi" w:cstheme="minorHAnsi"/>
                <w:sz w:val="22"/>
                <w:szCs w:val="22"/>
              </w:rPr>
              <w:t>2</w:t>
            </w:r>
            <w:r w:rsidR="008B1908">
              <w:rPr>
                <w:rFonts w:asciiTheme="minorHAnsi" w:hAnsiTheme="minorHAnsi" w:cstheme="minorHAnsi"/>
                <w:sz w:val="22"/>
                <w:szCs w:val="22"/>
              </w:rPr>
              <w:t>8</w:t>
            </w:r>
          </w:p>
        </w:tc>
      </w:tr>
      <w:tr w:rsidR="00A55195" w:rsidRPr="0052050A" w:rsidTr="008B758F">
        <w:trPr>
          <w:trHeight w:val="288"/>
          <w:jc w:val="center"/>
        </w:trPr>
        <w:tc>
          <w:tcPr>
            <w:tcW w:w="751" w:type="pct"/>
            <w:vMerge/>
            <w:shd w:val="clear" w:color="auto" w:fill="DBE5F1"/>
            <w:vAlign w:val="center"/>
          </w:tcPr>
          <w:p w:rsidR="00A55195" w:rsidRPr="0052050A" w:rsidRDefault="00A55195" w:rsidP="000F1E2B">
            <w:pPr>
              <w:jc w:val="center"/>
              <w:rPr>
                <w:rFonts w:asciiTheme="minorHAnsi" w:hAnsiTheme="minorHAnsi" w:cstheme="minorHAnsi"/>
                <w:b/>
                <w:sz w:val="22"/>
                <w:szCs w:val="22"/>
              </w:rPr>
            </w:pPr>
          </w:p>
        </w:tc>
        <w:tc>
          <w:tcPr>
            <w:tcW w:w="3474" w:type="pct"/>
            <w:shd w:val="clear" w:color="auto" w:fill="auto"/>
            <w:vAlign w:val="center"/>
          </w:tcPr>
          <w:p w:rsidR="00A55195" w:rsidRPr="0052050A" w:rsidRDefault="00A55195" w:rsidP="00217553">
            <w:pPr>
              <w:pStyle w:val="ListParagraph"/>
              <w:numPr>
                <w:ilvl w:val="0"/>
                <w:numId w:val="9"/>
              </w:numPr>
              <w:tabs>
                <w:tab w:val="left" w:pos="0"/>
              </w:tabs>
              <w:ind w:left="367"/>
              <w:rPr>
                <w:rFonts w:asciiTheme="minorHAnsi" w:hAnsiTheme="minorHAnsi" w:cstheme="minorHAnsi"/>
                <w:sz w:val="22"/>
                <w:szCs w:val="22"/>
              </w:rPr>
            </w:pPr>
            <w:r w:rsidRPr="0052050A">
              <w:rPr>
                <w:rFonts w:asciiTheme="minorHAnsi" w:hAnsiTheme="minorHAnsi" w:cstheme="minorHAnsi"/>
                <w:bCs/>
                <w:color w:val="222222"/>
                <w:sz w:val="22"/>
                <w:szCs w:val="22"/>
                <w:lang w:eastAsia="en-IN"/>
              </w:rPr>
              <w:t>Key Assumptions</w:t>
            </w:r>
          </w:p>
        </w:tc>
        <w:tc>
          <w:tcPr>
            <w:tcW w:w="775" w:type="pct"/>
            <w:shd w:val="clear" w:color="auto" w:fill="auto"/>
          </w:tcPr>
          <w:p w:rsidR="00A55195" w:rsidRPr="0052050A" w:rsidRDefault="008B1908" w:rsidP="000F1E2B">
            <w:pPr>
              <w:jc w:val="center"/>
              <w:rPr>
                <w:rFonts w:asciiTheme="minorHAnsi" w:hAnsiTheme="minorHAnsi" w:cstheme="minorHAnsi"/>
                <w:sz w:val="22"/>
                <w:szCs w:val="22"/>
              </w:rPr>
            </w:pPr>
            <w:r>
              <w:rPr>
                <w:rFonts w:asciiTheme="minorHAnsi" w:hAnsiTheme="minorHAnsi" w:cstheme="minorHAnsi"/>
                <w:sz w:val="22"/>
                <w:szCs w:val="22"/>
              </w:rPr>
              <w:t>30</w:t>
            </w:r>
          </w:p>
        </w:tc>
      </w:tr>
      <w:tr w:rsidR="006D007D" w:rsidRPr="0052050A" w:rsidTr="008B758F">
        <w:trPr>
          <w:trHeight w:val="288"/>
          <w:jc w:val="center"/>
        </w:trPr>
        <w:tc>
          <w:tcPr>
            <w:tcW w:w="751" w:type="pct"/>
            <w:shd w:val="clear" w:color="auto" w:fill="DBE5F1"/>
            <w:vAlign w:val="center"/>
          </w:tcPr>
          <w:p w:rsidR="006D007D" w:rsidRPr="0052050A" w:rsidRDefault="006D007D" w:rsidP="000F1E2B">
            <w:pPr>
              <w:jc w:val="center"/>
              <w:rPr>
                <w:rFonts w:asciiTheme="minorHAnsi" w:hAnsiTheme="minorHAnsi" w:cstheme="minorHAnsi"/>
                <w:b/>
                <w:sz w:val="22"/>
                <w:szCs w:val="22"/>
              </w:rPr>
            </w:pPr>
            <w:r>
              <w:rPr>
                <w:rFonts w:asciiTheme="minorHAnsi" w:hAnsiTheme="minorHAnsi" w:cstheme="minorHAnsi"/>
                <w:b/>
                <w:sz w:val="22"/>
                <w:szCs w:val="22"/>
              </w:rPr>
              <w:t>Part G</w:t>
            </w:r>
          </w:p>
        </w:tc>
        <w:tc>
          <w:tcPr>
            <w:tcW w:w="3474" w:type="pct"/>
            <w:shd w:val="clear" w:color="auto" w:fill="auto"/>
            <w:vAlign w:val="center"/>
          </w:tcPr>
          <w:p w:rsidR="006D007D" w:rsidRPr="006D007D" w:rsidRDefault="006D007D" w:rsidP="000F1E2B">
            <w:pPr>
              <w:tabs>
                <w:tab w:val="left" w:pos="0"/>
              </w:tabs>
              <w:rPr>
                <w:rFonts w:asciiTheme="minorHAnsi" w:hAnsiTheme="minorHAnsi" w:cstheme="minorHAnsi"/>
                <w:b/>
                <w:bCs/>
                <w:sz w:val="22"/>
                <w:szCs w:val="22"/>
                <w:lang w:eastAsia="en-IN"/>
              </w:rPr>
            </w:pPr>
            <w:r w:rsidRPr="006D007D">
              <w:rPr>
                <w:rFonts w:asciiTheme="minorHAnsi" w:hAnsiTheme="minorHAnsi" w:cstheme="minorHAnsi"/>
                <w:b/>
                <w:bCs/>
                <w:sz w:val="22"/>
                <w:szCs w:val="22"/>
                <w:lang w:eastAsia="en-IN"/>
              </w:rPr>
              <w:t>Important Definition</w:t>
            </w:r>
          </w:p>
        </w:tc>
        <w:tc>
          <w:tcPr>
            <w:tcW w:w="775" w:type="pct"/>
            <w:shd w:val="clear" w:color="auto" w:fill="auto"/>
          </w:tcPr>
          <w:p w:rsidR="006D007D" w:rsidRPr="0052050A" w:rsidRDefault="006D007D" w:rsidP="000F1E2B">
            <w:pPr>
              <w:jc w:val="center"/>
              <w:rPr>
                <w:rFonts w:asciiTheme="minorHAnsi" w:hAnsiTheme="minorHAnsi" w:cstheme="minorHAnsi"/>
                <w:sz w:val="22"/>
                <w:szCs w:val="22"/>
              </w:rPr>
            </w:pPr>
            <w:r>
              <w:rPr>
                <w:rFonts w:asciiTheme="minorHAnsi" w:hAnsiTheme="minorHAnsi" w:cstheme="minorHAnsi"/>
                <w:sz w:val="22"/>
                <w:szCs w:val="22"/>
              </w:rPr>
              <w:t>3</w:t>
            </w:r>
            <w:r w:rsidR="008B1908">
              <w:rPr>
                <w:rFonts w:asciiTheme="minorHAnsi" w:hAnsiTheme="minorHAnsi" w:cstheme="minorHAnsi"/>
                <w:sz w:val="22"/>
                <w:szCs w:val="22"/>
              </w:rPr>
              <w:t>4</w:t>
            </w:r>
          </w:p>
        </w:tc>
      </w:tr>
      <w:tr w:rsidR="00A55195" w:rsidRPr="0052050A" w:rsidTr="008B758F">
        <w:trPr>
          <w:trHeight w:val="288"/>
          <w:jc w:val="center"/>
        </w:trPr>
        <w:tc>
          <w:tcPr>
            <w:tcW w:w="751" w:type="pct"/>
            <w:shd w:val="clear" w:color="auto" w:fill="DBE5F1"/>
            <w:vAlign w:val="center"/>
          </w:tcPr>
          <w:p w:rsidR="00A55195" w:rsidRPr="0052050A" w:rsidRDefault="00A55195" w:rsidP="006D007D">
            <w:pPr>
              <w:jc w:val="center"/>
              <w:rPr>
                <w:rFonts w:asciiTheme="minorHAnsi" w:hAnsiTheme="minorHAnsi" w:cstheme="minorHAnsi"/>
                <w:b/>
                <w:sz w:val="22"/>
                <w:szCs w:val="22"/>
              </w:rPr>
            </w:pPr>
            <w:r w:rsidRPr="0052050A">
              <w:rPr>
                <w:rFonts w:asciiTheme="minorHAnsi" w:hAnsiTheme="minorHAnsi" w:cstheme="minorHAnsi"/>
                <w:b/>
                <w:sz w:val="22"/>
                <w:szCs w:val="22"/>
              </w:rPr>
              <w:t xml:space="preserve">Part </w:t>
            </w:r>
            <w:r w:rsidR="006D007D">
              <w:rPr>
                <w:rFonts w:asciiTheme="minorHAnsi" w:hAnsiTheme="minorHAnsi" w:cstheme="minorHAnsi"/>
                <w:b/>
                <w:sz w:val="22"/>
                <w:szCs w:val="22"/>
              </w:rPr>
              <w:t>H</w:t>
            </w:r>
          </w:p>
        </w:tc>
        <w:tc>
          <w:tcPr>
            <w:tcW w:w="3474" w:type="pct"/>
            <w:shd w:val="clear" w:color="auto" w:fill="auto"/>
            <w:vAlign w:val="center"/>
          </w:tcPr>
          <w:p w:rsidR="00A55195" w:rsidRPr="006D007D" w:rsidRDefault="00A55195" w:rsidP="000F1E2B">
            <w:pPr>
              <w:tabs>
                <w:tab w:val="left" w:pos="0"/>
              </w:tabs>
              <w:rPr>
                <w:rFonts w:asciiTheme="minorHAnsi" w:hAnsiTheme="minorHAnsi" w:cstheme="minorHAnsi"/>
                <w:b/>
                <w:sz w:val="22"/>
                <w:szCs w:val="22"/>
              </w:rPr>
            </w:pPr>
            <w:r w:rsidRPr="006D007D">
              <w:rPr>
                <w:rFonts w:asciiTheme="minorHAnsi" w:hAnsiTheme="minorHAnsi" w:cstheme="minorHAnsi"/>
                <w:b/>
                <w:bCs/>
                <w:sz w:val="22"/>
                <w:szCs w:val="22"/>
                <w:lang w:eastAsia="en-IN"/>
              </w:rPr>
              <w:t>Remarks &amp; Declaration</w:t>
            </w:r>
          </w:p>
        </w:tc>
        <w:tc>
          <w:tcPr>
            <w:tcW w:w="775" w:type="pct"/>
            <w:shd w:val="clear" w:color="auto" w:fill="auto"/>
          </w:tcPr>
          <w:p w:rsidR="00A55195" w:rsidRPr="0052050A" w:rsidRDefault="006D007D" w:rsidP="000F1E2B">
            <w:pPr>
              <w:jc w:val="center"/>
              <w:rPr>
                <w:rFonts w:asciiTheme="minorHAnsi" w:hAnsiTheme="minorHAnsi" w:cstheme="minorHAnsi"/>
                <w:sz w:val="22"/>
                <w:szCs w:val="22"/>
              </w:rPr>
            </w:pPr>
            <w:r>
              <w:rPr>
                <w:rFonts w:asciiTheme="minorHAnsi" w:hAnsiTheme="minorHAnsi" w:cstheme="minorHAnsi"/>
                <w:sz w:val="22"/>
                <w:szCs w:val="22"/>
              </w:rPr>
              <w:t>3</w:t>
            </w:r>
            <w:r w:rsidR="008B1908">
              <w:rPr>
                <w:rFonts w:asciiTheme="minorHAnsi" w:hAnsiTheme="minorHAnsi" w:cstheme="minorHAnsi"/>
                <w:sz w:val="22"/>
                <w:szCs w:val="22"/>
              </w:rPr>
              <w:t>6</w:t>
            </w:r>
          </w:p>
        </w:tc>
      </w:tr>
    </w:tbl>
    <w:p w:rsidR="00A95C3A" w:rsidRDefault="00A95C3A">
      <w:r>
        <w:br w:type="page"/>
      </w:r>
    </w:p>
    <w:tbl>
      <w:tblPr>
        <w:tblStyle w:val="TableGrid"/>
        <w:tblW w:w="9923" w:type="dxa"/>
        <w:tblInd w:w="-147" w:type="dxa"/>
        <w:tblCellMar>
          <w:top w:w="113" w:type="dxa"/>
          <w:bottom w:w="113" w:type="dxa"/>
        </w:tblCellMar>
        <w:tblLook w:val="04A0" w:firstRow="1" w:lastRow="0" w:firstColumn="1" w:lastColumn="0" w:noHBand="0" w:noVBand="1"/>
      </w:tblPr>
      <w:tblGrid>
        <w:gridCol w:w="1371"/>
        <w:gridCol w:w="8552"/>
      </w:tblGrid>
      <w:tr w:rsidR="00117150" w:rsidRPr="0071386C" w:rsidTr="00922F3E">
        <w:trPr>
          <w:trHeight w:val="20"/>
        </w:trPr>
        <w:tc>
          <w:tcPr>
            <w:tcW w:w="1371" w:type="dxa"/>
            <w:shd w:val="clear" w:color="auto" w:fill="002060"/>
            <w:vAlign w:val="center"/>
          </w:tcPr>
          <w:p w:rsidR="00117150" w:rsidRPr="0071386C" w:rsidRDefault="00117150" w:rsidP="00153478">
            <w:pPr>
              <w:spacing w:line="276" w:lineRule="auto"/>
              <w:jc w:val="center"/>
              <w:rPr>
                <w:rFonts w:ascii="Arial" w:hAnsi="Arial" w:cs="Arial"/>
                <w:b/>
                <w:i/>
                <w:sz w:val="22"/>
              </w:rPr>
            </w:pPr>
            <w:r w:rsidRPr="0071386C">
              <w:rPr>
                <w:rFonts w:ascii="Arial" w:hAnsi="Arial" w:cs="Arial"/>
                <w:b/>
                <w:sz w:val="22"/>
              </w:rPr>
              <w:lastRenderedPageBreak/>
              <w:t>PART A</w:t>
            </w:r>
          </w:p>
        </w:tc>
        <w:tc>
          <w:tcPr>
            <w:tcW w:w="8552" w:type="dxa"/>
            <w:shd w:val="clear" w:color="auto" w:fill="8DB3E2" w:themeFill="text2" w:themeFillTint="66"/>
            <w:vAlign w:val="center"/>
          </w:tcPr>
          <w:p w:rsidR="00117150" w:rsidRPr="0071386C" w:rsidRDefault="00117150" w:rsidP="00153478">
            <w:pPr>
              <w:tabs>
                <w:tab w:val="left" w:pos="360"/>
              </w:tabs>
              <w:spacing w:line="276" w:lineRule="auto"/>
              <w:jc w:val="center"/>
              <w:rPr>
                <w:rFonts w:ascii="Arial" w:hAnsi="Arial" w:cs="Arial"/>
                <w:b/>
                <w:sz w:val="22"/>
              </w:rPr>
            </w:pPr>
            <w:r w:rsidRPr="0071386C">
              <w:rPr>
                <w:rFonts w:ascii="Arial" w:hAnsi="Arial" w:cs="Arial"/>
                <w:b/>
                <w:sz w:val="22"/>
              </w:rPr>
              <w:t>INTRODUCTION</w:t>
            </w:r>
          </w:p>
        </w:tc>
      </w:tr>
    </w:tbl>
    <w:p w:rsidR="007F217D" w:rsidRDefault="007F217D" w:rsidP="007F217D">
      <w:pPr>
        <w:pStyle w:val="DefaultText11"/>
        <w:spacing w:line="360" w:lineRule="auto"/>
        <w:ind w:left="142" w:right="-402"/>
        <w:jc w:val="both"/>
        <w:rPr>
          <w:rFonts w:ascii="Arial" w:hAnsi="Arial" w:cs="Arial"/>
          <w:b/>
          <w:sz w:val="22"/>
          <w:szCs w:val="22"/>
          <w:lang w:val="en-IN"/>
        </w:rPr>
      </w:pPr>
    </w:p>
    <w:p w:rsidR="007F217D" w:rsidRDefault="00782A60" w:rsidP="00217553">
      <w:pPr>
        <w:pStyle w:val="DefaultText11"/>
        <w:numPr>
          <w:ilvl w:val="0"/>
          <w:numId w:val="17"/>
        </w:numPr>
        <w:spacing w:line="360" w:lineRule="auto"/>
        <w:ind w:left="284" w:right="-402" w:hanging="426"/>
        <w:jc w:val="both"/>
        <w:rPr>
          <w:rFonts w:ascii="Arial" w:hAnsi="Arial" w:cs="Arial"/>
          <w:b/>
          <w:sz w:val="22"/>
          <w:szCs w:val="22"/>
          <w:lang w:val="en-IN"/>
        </w:rPr>
      </w:pPr>
      <w:r w:rsidRPr="00B04232">
        <w:rPr>
          <w:rFonts w:ascii="Arial" w:hAnsi="Arial" w:cs="Arial"/>
          <w:b/>
          <w:sz w:val="22"/>
          <w:szCs w:val="22"/>
          <w:lang w:val="en-IN"/>
        </w:rPr>
        <w:t>ABOUT THE REPORT:</w:t>
      </w:r>
      <w:r w:rsidR="00972410" w:rsidRPr="00B04232">
        <w:rPr>
          <w:rFonts w:ascii="Arial" w:hAnsi="Arial" w:cs="Arial"/>
          <w:b/>
          <w:sz w:val="22"/>
          <w:szCs w:val="22"/>
          <w:lang w:val="en-IN"/>
        </w:rPr>
        <w:t xml:space="preserve"> </w:t>
      </w:r>
      <w:r w:rsidR="005E4382" w:rsidRPr="00B04232">
        <w:rPr>
          <w:rFonts w:ascii="Arial" w:hAnsi="Arial" w:cs="Arial"/>
          <w:sz w:val="22"/>
          <w:szCs w:val="22"/>
          <w:lang w:val="en-IN"/>
        </w:rPr>
        <w:t xml:space="preserve">Enterprise Valuation of </w:t>
      </w:r>
      <w:r w:rsidR="002942AA" w:rsidRPr="00B04232">
        <w:rPr>
          <w:rFonts w:ascii="Arial" w:hAnsi="Arial" w:cs="Arial"/>
          <w:sz w:val="22"/>
          <w:szCs w:val="22"/>
          <w:lang w:val="en-IN"/>
        </w:rPr>
        <w:t xml:space="preserve">M/s </w:t>
      </w:r>
      <w:r w:rsidR="005E4382" w:rsidRPr="00B04232">
        <w:rPr>
          <w:rFonts w:ascii="Arial" w:hAnsi="Arial" w:cs="Arial"/>
          <w:sz w:val="22"/>
          <w:szCs w:val="22"/>
          <w:lang w:val="en-IN"/>
        </w:rPr>
        <w:t>TN</w:t>
      </w:r>
      <w:r w:rsidR="0078297C" w:rsidRPr="00B04232">
        <w:rPr>
          <w:rFonts w:ascii="Arial" w:hAnsi="Arial" w:cs="Arial"/>
          <w:sz w:val="22"/>
          <w:szCs w:val="22"/>
          <w:lang w:val="en-IN"/>
        </w:rPr>
        <w:t xml:space="preserve"> </w:t>
      </w:r>
      <w:r w:rsidR="005E4382" w:rsidRPr="00B04232">
        <w:rPr>
          <w:rFonts w:ascii="Arial" w:hAnsi="Arial" w:cs="Arial"/>
          <w:sz w:val="22"/>
          <w:szCs w:val="22"/>
          <w:lang w:val="en-IN"/>
        </w:rPr>
        <w:t>(DK) Expressways Limited</w:t>
      </w:r>
      <w:r w:rsidR="002942AA" w:rsidRPr="00B04232">
        <w:rPr>
          <w:rFonts w:ascii="Arial" w:hAnsi="Arial" w:cs="Arial"/>
          <w:sz w:val="22"/>
          <w:szCs w:val="22"/>
          <w:lang w:val="en-IN"/>
        </w:rPr>
        <w:t>,</w:t>
      </w:r>
      <w:r w:rsidR="0025744D" w:rsidRPr="00B04232">
        <w:rPr>
          <w:rFonts w:ascii="Arial" w:hAnsi="Arial" w:cs="Arial"/>
          <w:sz w:val="22"/>
          <w:szCs w:val="22"/>
          <w:lang w:val="en-IN"/>
        </w:rPr>
        <w:t xml:space="preserve"> a Special Purpose Vehicle </w:t>
      </w:r>
      <w:r w:rsidR="00017D1D" w:rsidRPr="00B04232">
        <w:rPr>
          <w:rFonts w:ascii="Arial" w:eastAsia="Arial" w:hAnsi="Arial" w:cs="Arial"/>
          <w:sz w:val="22"/>
          <w:szCs w:val="22"/>
          <w:lang w:val="en-IN"/>
        </w:rPr>
        <w:t>(SPV</w:t>
      </w:r>
      <w:r w:rsidR="00972410" w:rsidRPr="00B04232">
        <w:rPr>
          <w:rFonts w:ascii="Arial" w:eastAsia="Arial" w:hAnsi="Arial" w:cs="Arial"/>
          <w:sz w:val="22"/>
          <w:szCs w:val="22"/>
          <w:lang w:val="en-IN"/>
        </w:rPr>
        <w:t>)</w:t>
      </w:r>
      <w:r w:rsidR="0025744D" w:rsidRPr="00B04232">
        <w:rPr>
          <w:rFonts w:ascii="Arial" w:hAnsi="Arial" w:cs="Arial"/>
          <w:sz w:val="22"/>
          <w:szCs w:val="22"/>
          <w:lang w:val="en-IN"/>
        </w:rPr>
        <w:t xml:space="preserve"> established </w:t>
      </w:r>
      <w:r w:rsidR="00327FB0" w:rsidRPr="00B04232">
        <w:rPr>
          <w:rFonts w:ascii="Arial" w:hAnsi="Arial" w:cs="Arial"/>
          <w:sz w:val="22"/>
          <w:szCs w:val="22"/>
          <w:lang w:val="en-IN"/>
        </w:rPr>
        <w:t>to undertake t</w:t>
      </w:r>
      <w:r w:rsidR="0071386C" w:rsidRPr="00B04232">
        <w:rPr>
          <w:rFonts w:ascii="Arial" w:hAnsi="Arial" w:cs="Arial"/>
          <w:sz w:val="22"/>
          <w:szCs w:val="22"/>
          <w:lang w:val="en-IN"/>
        </w:rPr>
        <w:t>he implementation of four lane</w:t>
      </w:r>
      <w:r w:rsidR="00327FB0" w:rsidRPr="00B04232">
        <w:rPr>
          <w:rFonts w:ascii="Arial" w:hAnsi="Arial" w:cs="Arial"/>
          <w:sz w:val="22"/>
          <w:szCs w:val="22"/>
          <w:lang w:val="en-IN"/>
        </w:rPr>
        <w:t xml:space="preserve"> of </w:t>
      </w:r>
      <w:proofErr w:type="spellStart"/>
      <w:r w:rsidR="00327FB0" w:rsidRPr="00B04232">
        <w:rPr>
          <w:rFonts w:ascii="Arial" w:hAnsi="Arial" w:cs="Arial"/>
          <w:sz w:val="22"/>
          <w:szCs w:val="22"/>
          <w:lang w:val="en-IN"/>
        </w:rPr>
        <w:t>Karur</w:t>
      </w:r>
      <w:proofErr w:type="spellEnd"/>
      <w:r w:rsidR="00327FB0" w:rsidRPr="00B04232">
        <w:rPr>
          <w:rFonts w:ascii="Arial" w:hAnsi="Arial" w:cs="Arial"/>
          <w:sz w:val="22"/>
          <w:szCs w:val="22"/>
          <w:lang w:val="en-IN"/>
        </w:rPr>
        <w:t xml:space="preserve"> to </w:t>
      </w:r>
      <w:proofErr w:type="spellStart"/>
      <w:r w:rsidR="00327FB0" w:rsidRPr="00B04232">
        <w:rPr>
          <w:rFonts w:ascii="Arial" w:hAnsi="Arial" w:cs="Arial"/>
          <w:sz w:val="22"/>
          <w:szCs w:val="22"/>
          <w:lang w:val="en-IN"/>
        </w:rPr>
        <w:t>Dindigul</w:t>
      </w:r>
      <w:proofErr w:type="spellEnd"/>
      <w:r w:rsidR="00327FB0" w:rsidRPr="00B04232">
        <w:rPr>
          <w:rFonts w:ascii="Arial" w:hAnsi="Arial" w:cs="Arial"/>
          <w:sz w:val="22"/>
          <w:szCs w:val="22"/>
          <w:lang w:val="en-IN"/>
        </w:rPr>
        <w:t xml:space="preserve"> bypass (from Km 305.600 to Km 373.275) (The Project) on NH-7 with a total length of 68.125 km and Improvement, Operation and Maintenance of 9.6 km from 292.6 to 305.6 of </w:t>
      </w:r>
      <w:proofErr w:type="spellStart"/>
      <w:r w:rsidR="00327FB0" w:rsidRPr="00B04232">
        <w:rPr>
          <w:rFonts w:ascii="Arial" w:hAnsi="Arial" w:cs="Arial"/>
          <w:sz w:val="22"/>
          <w:szCs w:val="22"/>
          <w:lang w:val="en-IN"/>
        </w:rPr>
        <w:t>Karur</w:t>
      </w:r>
      <w:proofErr w:type="spellEnd"/>
      <w:r w:rsidR="00327FB0" w:rsidRPr="00B04232">
        <w:rPr>
          <w:rFonts w:ascii="Arial" w:hAnsi="Arial" w:cs="Arial"/>
          <w:sz w:val="22"/>
          <w:szCs w:val="22"/>
          <w:lang w:val="en-IN"/>
        </w:rPr>
        <w:t xml:space="preserve"> bypass in the state of Tamil Nadu on NH-7 on a Build Operate and Transfer (”BOT”) basis.</w:t>
      </w:r>
    </w:p>
    <w:p w:rsidR="007F217D" w:rsidRDefault="007F217D" w:rsidP="007F217D">
      <w:pPr>
        <w:pStyle w:val="DefaultText11"/>
        <w:spacing w:line="360" w:lineRule="auto"/>
        <w:ind w:left="142" w:right="-402"/>
        <w:jc w:val="both"/>
        <w:rPr>
          <w:rFonts w:ascii="Arial" w:hAnsi="Arial" w:cs="Arial"/>
          <w:b/>
          <w:sz w:val="22"/>
          <w:szCs w:val="22"/>
          <w:lang w:val="en-IN"/>
        </w:rPr>
      </w:pPr>
    </w:p>
    <w:p w:rsidR="00A80B7D" w:rsidRPr="007F217D" w:rsidRDefault="006D7C33" w:rsidP="00217553">
      <w:pPr>
        <w:pStyle w:val="DefaultText11"/>
        <w:numPr>
          <w:ilvl w:val="0"/>
          <w:numId w:val="17"/>
        </w:numPr>
        <w:spacing w:line="360" w:lineRule="auto"/>
        <w:ind w:left="284" w:right="-402" w:hanging="426"/>
        <w:jc w:val="both"/>
        <w:rPr>
          <w:rFonts w:ascii="Arial" w:hAnsi="Arial" w:cs="Arial"/>
          <w:b/>
          <w:sz w:val="22"/>
          <w:szCs w:val="22"/>
          <w:lang w:val="en-IN"/>
        </w:rPr>
      </w:pPr>
      <w:r w:rsidRPr="007F217D">
        <w:rPr>
          <w:rFonts w:ascii="Arial" w:hAnsi="Arial" w:cs="Arial"/>
          <w:b/>
          <w:sz w:val="22"/>
          <w:szCs w:val="22"/>
          <w:lang w:val="en-IN"/>
        </w:rPr>
        <w:t>EXECUTIVE SUMMARY</w:t>
      </w:r>
      <w:r w:rsidR="00117150" w:rsidRPr="007F217D">
        <w:rPr>
          <w:rFonts w:ascii="Arial" w:hAnsi="Arial" w:cs="Arial"/>
          <w:b/>
          <w:sz w:val="22"/>
          <w:szCs w:val="22"/>
          <w:lang w:val="en-IN"/>
        </w:rPr>
        <w:t>:</w:t>
      </w:r>
      <w:r w:rsidR="00C56604" w:rsidRPr="007F217D">
        <w:rPr>
          <w:rFonts w:ascii="Arial" w:hAnsi="Arial" w:cs="Arial"/>
          <w:b/>
          <w:sz w:val="22"/>
          <w:szCs w:val="22"/>
          <w:lang w:val="en-IN"/>
        </w:rPr>
        <w:t xml:space="preserve"> </w:t>
      </w:r>
      <w:r w:rsidR="00A80B7D" w:rsidRPr="007F217D">
        <w:rPr>
          <w:rFonts w:ascii="Arial" w:hAnsi="Arial" w:cs="Arial"/>
          <w:sz w:val="22"/>
          <w:szCs w:val="22"/>
          <w:lang w:val="en-IN"/>
        </w:rPr>
        <w:t>TN(DK) Expressways Limited, a</w:t>
      </w:r>
      <w:r w:rsidR="00DF6959" w:rsidRPr="007F217D">
        <w:rPr>
          <w:rFonts w:ascii="Arial" w:hAnsi="Arial" w:cs="Arial"/>
          <w:sz w:val="22"/>
          <w:szCs w:val="22"/>
          <w:lang w:val="en-IN"/>
        </w:rPr>
        <w:t xml:space="preserve"> Special Purpose V</w:t>
      </w:r>
      <w:r w:rsidR="00A80B7D" w:rsidRPr="007F217D">
        <w:rPr>
          <w:rFonts w:ascii="Arial" w:hAnsi="Arial" w:cs="Arial"/>
          <w:sz w:val="22"/>
          <w:szCs w:val="22"/>
          <w:lang w:val="en-IN"/>
        </w:rPr>
        <w:t>ehicle</w:t>
      </w:r>
      <w:r w:rsidR="00DF6959" w:rsidRPr="007F217D">
        <w:rPr>
          <w:rFonts w:ascii="Arial" w:hAnsi="Arial" w:cs="Arial"/>
          <w:sz w:val="22"/>
          <w:szCs w:val="22"/>
          <w:lang w:val="en-IN"/>
        </w:rPr>
        <w:t xml:space="preserve"> (SPV)</w:t>
      </w:r>
      <w:r w:rsidR="00A80B7D" w:rsidRPr="007F217D">
        <w:rPr>
          <w:rFonts w:ascii="Arial" w:hAnsi="Arial" w:cs="Arial"/>
          <w:sz w:val="22"/>
          <w:szCs w:val="22"/>
          <w:lang w:val="en-IN"/>
        </w:rPr>
        <w:t xml:space="preserve"> promoted by </w:t>
      </w:r>
      <w:proofErr w:type="spellStart"/>
      <w:r w:rsidR="00A80B7D" w:rsidRPr="007F217D">
        <w:rPr>
          <w:rFonts w:ascii="Arial" w:hAnsi="Arial" w:cs="Arial"/>
          <w:sz w:val="22"/>
          <w:szCs w:val="22"/>
          <w:lang w:val="en-IN"/>
        </w:rPr>
        <w:t>Madhucon</w:t>
      </w:r>
      <w:proofErr w:type="spellEnd"/>
      <w:r w:rsidR="00A80B7D" w:rsidRPr="007F217D">
        <w:rPr>
          <w:rFonts w:ascii="Arial" w:hAnsi="Arial" w:cs="Arial"/>
          <w:sz w:val="22"/>
          <w:szCs w:val="22"/>
          <w:lang w:val="en-IN"/>
        </w:rPr>
        <w:t xml:space="preserve"> Projects Limited (MPL) as lead member and its associates and SREI Infrastructure Finance Limited, was established in January 2006 to undertake the impl</w:t>
      </w:r>
      <w:r w:rsidR="00C95EED" w:rsidRPr="007F217D">
        <w:rPr>
          <w:rFonts w:ascii="Arial" w:hAnsi="Arial" w:cs="Arial"/>
          <w:sz w:val="22"/>
          <w:szCs w:val="22"/>
          <w:lang w:val="en-IN"/>
        </w:rPr>
        <w:t>ementation of four lane</w:t>
      </w:r>
      <w:r w:rsidR="00A80B7D" w:rsidRPr="007F217D">
        <w:rPr>
          <w:rFonts w:ascii="Arial" w:hAnsi="Arial" w:cs="Arial"/>
          <w:sz w:val="22"/>
          <w:szCs w:val="22"/>
          <w:lang w:val="en-IN"/>
        </w:rPr>
        <w:t xml:space="preserve"> of </w:t>
      </w:r>
      <w:proofErr w:type="spellStart"/>
      <w:r w:rsidR="00A80B7D" w:rsidRPr="007F217D">
        <w:rPr>
          <w:rFonts w:ascii="Arial" w:hAnsi="Arial" w:cs="Arial"/>
          <w:sz w:val="22"/>
          <w:szCs w:val="22"/>
          <w:lang w:val="en-IN"/>
        </w:rPr>
        <w:t>Karur</w:t>
      </w:r>
      <w:proofErr w:type="spellEnd"/>
      <w:r w:rsidR="00A80B7D" w:rsidRPr="007F217D">
        <w:rPr>
          <w:rFonts w:ascii="Arial" w:hAnsi="Arial" w:cs="Arial"/>
          <w:sz w:val="22"/>
          <w:szCs w:val="22"/>
          <w:lang w:val="en-IN"/>
        </w:rPr>
        <w:t xml:space="preserve"> to </w:t>
      </w:r>
      <w:proofErr w:type="spellStart"/>
      <w:r w:rsidR="00A80B7D" w:rsidRPr="007F217D">
        <w:rPr>
          <w:rFonts w:ascii="Arial" w:hAnsi="Arial" w:cs="Arial"/>
          <w:sz w:val="22"/>
          <w:szCs w:val="22"/>
          <w:lang w:val="en-IN"/>
        </w:rPr>
        <w:t>Dindigul</w:t>
      </w:r>
      <w:proofErr w:type="spellEnd"/>
      <w:r w:rsidR="00A80B7D" w:rsidRPr="007F217D">
        <w:rPr>
          <w:rFonts w:ascii="Arial" w:hAnsi="Arial" w:cs="Arial"/>
          <w:sz w:val="22"/>
          <w:szCs w:val="22"/>
          <w:lang w:val="en-IN"/>
        </w:rPr>
        <w:t xml:space="preserve"> bypass (from Km 305.600 to Km 373.275) (The Project) on NH-7 with a total length of 68.125 km and Improvement, Operation and Maintenance of 9.6 km from 292.6 to 305.6 of </w:t>
      </w:r>
      <w:proofErr w:type="spellStart"/>
      <w:r w:rsidR="00A80B7D" w:rsidRPr="007F217D">
        <w:rPr>
          <w:rFonts w:ascii="Arial" w:hAnsi="Arial" w:cs="Arial"/>
          <w:sz w:val="22"/>
          <w:szCs w:val="22"/>
          <w:lang w:val="en-IN"/>
        </w:rPr>
        <w:t>Karur</w:t>
      </w:r>
      <w:proofErr w:type="spellEnd"/>
      <w:r w:rsidR="00A80B7D" w:rsidRPr="007F217D">
        <w:rPr>
          <w:rFonts w:ascii="Arial" w:hAnsi="Arial" w:cs="Arial"/>
          <w:sz w:val="22"/>
          <w:szCs w:val="22"/>
          <w:lang w:val="en-IN"/>
        </w:rPr>
        <w:t xml:space="preserve"> bypass in the state of Tamil Nadu under a Build</w:t>
      </w:r>
      <w:r w:rsidR="00C95EED" w:rsidRPr="007F217D">
        <w:rPr>
          <w:rFonts w:ascii="Arial" w:hAnsi="Arial" w:cs="Arial"/>
          <w:sz w:val="22"/>
          <w:szCs w:val="22"/>
          <w:lang w:val="en-IN"/>
        </w:rPr>
        <w:t>,</w:t>
      </w:r>
      <w:r w:rsidR="00A80B7D" w:rsidRPr="007F217D">
        <w:rPr>
          <w:rFonts w:ascii="Arial" w:hAnsi="Arial" w:cs="Arial"/>
          <w:sz w:val="22"/>
          <w:szCs w:val="22"/>
          <w:lang w:val="en-IN"/>
        </w:rPr>
        <w:t xml:space="preserve"> Operate and Transfer (BOT-Toll) concession awarded by NHAI.</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552"/>
        <w:gridCol w:w="6095"/>
      </w:tblGrid>
      <w:tr w:rsidR="00B04232" w:rsidRPr="00922F3E" w:rsidTr="00922F3E">
        <w:trPr>
          <w:trHeight w:val="420"/>
        </w:trPr>
        <w:tc>
          <w:tcPr>
            <w:tcW w:w="9497" w:type="dxa"/>
            <w:gridSpan w:val="3"/>
            <w:shd w:val="clear" w:color="auto" w:fill="002060"/>
            <w:noWrap/>
            <w:vAlign w:val="center"/>
            <w:hideMark/>
          </w:tcPr>
          <w:p w:rsidR="00B04232" w:rsidRPr="00922F3E" w:rsidRDefault="00B04232" w:rsidP="00B04232">
            <w:pPr>
              <w:spacing w:line="276" w:lineRule="auto"/>
              <w:jc w:val="center"/>
              <w:rPr>
                <w:rFonts w:asciiTheme="minorHAnsi" w:hAnsiTheme="minorHAnsi" w:cstheme="minorHAnsi"/>
                <w:b/>
                <w:bCs/>
                <w:color w:val="FFFFFF" w:themeColor="background1"/>
                <w:sz w:val="22"/>
                <w:szCs w:val="22"/>
              </w:rPr>
            </w:pPr>
            <w:r w:rsidRPr="00922F3E">
              <w:rPr>
                <w:rFonts w:asciiTheme="minorHAnsi" w:hAnsiTheme="minorHAnsi" w:cstheme="minorHAnsi"/>
                <w:b/>
                <w:bCs/>
                <w:color w:val="FFFFFF" w:themeColor="background1"/>
                <w:sz w:val="22"/>
                <w:szCs w:val="22"/>
              </w:rPr>
              <w:t xml:space="preserve">Brief Description of the Project </w:t>
            </w:r>
          </w:p>
        </w:tc>
      </w:tr>
      <w:tr w:rsidR="00B04232" w:rsidRPr="00922F3E" w:rsidTr="00922F3E">
        <w:trPr>
          <w:trHeight w:val="402"/>
        </w:trPr>
        <w:tc>
          <w:tcPr>
            <w:tcW w:w="850" w:type="dxa"/>
            <w:shd w:val="clear" w:color="auto" w:fill="548DD4" w:themeFill="text2" w:themeFillTint="99"/>
            <w:noWrap/>
            <w:vAlign w:val="center"/>
          </w:tcPr>
          <w:p w:rsidR="00B04232" w:rsidRPr="00922F3E" w:rsidRDefault="00B04232" w:rsidP="00B04232">
            <w:pPr>
              <w:spacing w:line="276" w:lineRule="auto"/>
              <w:jc w:val="center"/>
              <w:rPr>
                <w:rFonts w:asciiTheme="minorHAnsi" w:hAnsiTheme="minorHAnsi" w:cstheme="minorHAnsi"/>
                <w:b/>
                <w:color w:val="000000"/>
                <w:sz w:val="22"/>
                <w:szCs w:val="22"/>
              </w:rPr>
            </w:pPr>
            <w:r w:rsidRPr="00922F3E">
              <w:rPr>
                <w:rFonts w:asciiTheme="minorHAnsi" w:hAnsiTheme="minorHAnsi" w:cstheme="minorHAnsi"/>
                <w:b/>
                <w:color w:val="000000"/>
                <w:sz w:val="22"/>
                <w:szCs w:val="22"/>
              </w:rPr>
              <w:t>S. No.</w:t>
            </w:r>
          </w:p>
        </w:tc>
        <w:tc>
          <w:tcPr>
            <w:tcW w:w="2552" w:type="dxa"/>
            <w:shd w:val="clear" w:color="auto" w:fill="548DD4" w:themeFill="text2" w:themeFillTint="99"/>
            <w:vAlign w:val="center"/>
          </w:tcPr>
          <w:p w:rsidR="00B04232" w:rsidRPr="00922F3E" w:rsidRDefault="00B04232" w:rsidP="00B04232">
            <w:pPr>
              <w:spacing w:line="276" w:lineRule="auto"/>
              <w:rPr>
                <w:rFonts w:asciiTheme="minorHAnsi" w:hAnsiTheme="minorHAnsi" w:cstheme="minorHAnsi"/>
                <w:b/>
                <w:color w:val="000000"/>
                <w:sz w:val="22"/>
                <w:szCs w:val="22"/>
              </w:rPr>
            </w:pPr>
            <w:r w:rsidRPr="00922F3E">
              <w:rPr>
                <w:rFonts w:asciiTheme="minorHAnsi" w:hAnsiTheme="minorHAnsi" w:cstheme="minorHAnsi"/>
                <w:b/>
                <w:color w:val="000000"/>
                <w:sz w:val="22"/>
                <w:szCs w:val="22"/>
              </w:rPr>
              <w:t>Particular</w:t>
            </w:r>
          </w:p>
        </w:tc>
        <w:tc>
          <w:tcPr>
            <w:tcW w:w="6095" w:type="dxa"/>
            <w:shd w:val="clear" w:color="auto" w:fill="548DD4" w:themeFill="text2" w:themeFillTint="99"/>
            <w:noWrap/>
            <w:vAlign w:val="center"/>
          </w:tcPr>
          <w:p w:rsidR="00B04232" w:rsidRPr="00922F3E" w:rsidRDefault="000A6792" w:rsidP="00B04232">
            <w:pPr>
              <w:spacing w:line="276" w:lineRule="auto"/>
              <w:jc w:val="center"/>
              <w:rPr>
                <w:rFonts w:asciiTheme="minorHAnsi" w:hAnsiTheme="minorHAnsi" w:cstheme="minorHAnsi"/>
                <w:b/>
                <w:color w:val="000000"/>
                <w:sz w:val="22"/>
                <w:szCs w:val="22"/>
              </w:rPr>
            </w:pPr>
            <w:r w:rsidRPr="00922F3E">
              <w:rPr>
                <w:rFonts w:asciiTheme="minorHAnsi" w:hAnsiTheme="minorHAnsi" w:cstheme="minorHAnsi"/>
                <w:b/>
                <w:color w:val="000000"/>
                <w:sz w:val="22"/>
                <w:szCs w:val="22"/>
              </w:rPr>
              <w:t>Details</w:t>
            </w:r>
          </w:p>
        </w:tc>
      </w:tr>
      <w:tr w:rsidR="00B04232" w:rsidRPr="00922F3E" w:rsidTr="00922F3E">
        <w:trPr>
          <w:trHeight w:val="402"/>
        </w:trPr>
        <w:tc>
          <w:tcPr>
            <w:tcW w:w="850" w:type="dxa"/>
            <w:shd w:val="clear" w:color="auto" w:fill="auto"/>
            <w:noWrap/>
            <w:vAlign w:val="center"/>
            <w:hideMark/>
          </w:tcPr>
          <w:p w:rsidR="00B04232" w:rsidRPr="00922F3E" w:rsidRDefault="00B04232"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2552" w:type="dxa"/>
            <w:shd w:val="clear" w:color="auto" w:fill="auto"/>
            <w:vAlign w:val="center"/>
            <w:hideMark/>
          </w:tcPr>
          <w:p w:rsidR="00B04232" w:rsidRPr="00922F3E" w:rsidRDefault="00CE7C75" w:rsidP="00B04232">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Name of the Company</w:t>
            </w:r>
          </w:p>
        </w:tc>
        <w:tc>
          <w:tcPr>
            <w:tcW w:w="6095" w:type="dxa"/>
            <w:shd w:val="clear" w:color="auto" w:fill="auto"/>
            <w:noWrap/>
            <w:vAlign w:val="center"/>
            <w:hideMark/>
          </w:tcPr>
          <w:p w:rsidR="00B04232" w:rsidRPr="00922F3E" w:rsidRDefault="00CE7C75" w:rsidP="00CE7C75">
            <w:pPr>
              <w:spacing w:line="276"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M/s TN (DK) Expressways Limited</w:t>
            </w:r>
          </w:p>
        </w:tc>
      </w:tr>
      <w:tr w:rsidR="00CE7C75" w:rsidRPr="00922F3E" w:rsidTr="00922F3E">
        <w:trPr>
          <w:trHeight w:val="402"/>
        </w:trPr>
        <w:tc>
          <w:tcPr>
            <w:tcW w:w="850" w:type="dxa"/>
            <w:shd w:val="clear" w:color="auto" w:fill="auto"/>
            <w:noWrap/>
            <w:vAlign w:val="center"/>
          </w:tcPr>
          <w:p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2552" w:type="dxa"/>
            <w:shd w:val="clear" w:color="auto" w:fill="auto"/>
            <w:vAlign w:val="center"/>
          </w:tcPr>
          <w:p w:rsidR="00CE7C75" w:rsidRPr="00922F3E" w:rsidRDefault="00CE7C75" w:rsidP="00B04232">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 xml:space="preserve">Project </w:t>
            </w:r>
          </w:p>
        </w:tc>
        <w:tc>
          <w:tcPr>
            <w:tcW w:w="6095" w:type="dxa"/>
            <w:shd w:val="clear" w:color="auto" w:fill="auto"/>
            <w:noWrap/>
            <w:vAlign w:val="center"/>
          </w:tcPr>
          <w:p w:rsidR="00CE7C75" w:rsidRPr="00922F3E" w:rsidRDefault="00CE7C75" w:rsidP="00CE7C75">
            <w:pPr>
              <w:spacing w:line="276"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 xml:space="preserve">Widening existing 2 lane to 4 lane Design Construction, Development, Finance Operation and maintenance of  </w:t>
            </w:r>
            <w:proofErr w:type="spellStart"/>
            <w:r w:rsidRPr="00922F3E">
              <w:rPr>
                <w:rFonts w:asciiTheme="minorHAnsi" w:hAnsiTheme="minorHAnsi" w:cstheme="minorHAnsi"/>
                <w:color w:val="000000"/>
                <w:sz w:val="22"/>
                <w:szCs w:val="22"/>
              </w:rPr>
              <w:t>Karur</w:t>
            </w:r>
            <w:proofErr w:type="spellEnd"/>
            <w:r w:rsidRPr="00922F3E">
              <w:rPr>
                <w:rFonts w:asciiTheme="minorHAnsi" w:hAnsiTheme="minorHAnsi" w:cstheme="minorHAnsi"/>
                <w:color w:val="000000"/>
                <w:sz w:val="22"/>
                <w:szCs w:val="22"/>
              </w:rPr>
              <w:t xml:space="preserve"> to </w:t>
            </w:r>
            <w:proofErr w:type="spellStart"/>
            <w:r w:rsidRPr="00922F3E">
              <w:rPr>
                <w:rFonts w:asciiTheme="minorHAnsi" w:hAnsiTheme="minorHAnsi" w:cstheme="minorHAnsi"/>
                <w:color w:val="000000"/>
                <w:sz w:val="22"/>
                <w:szCs w:val="22"/>
              </w:rPr>
              <w:t>Dindigul</w:t>
            </w:r>
            <w:proofErr w:type="spellEnd"/>
            <w:r w:rsidRPr="00922F3E">
              <w:rPr>
                <w:rFonts w:asciiTheme="minorHAnsi" w:hAnsiTheme="minorHAnsi" w:cstheme="minorHAnsi"/>
                <w:color w:val="000000"/>
                <w:sz w:val="22"/>
                <w:szCs w:val="22"/>
              </w:rPr>
              <w:t xml:space="preserve"> Section (Km 305.600 to  Km 373.725) and Improvement, Operation and Maintenance of </w:t>
            </w:r>
            <w:proofErr w:type="spellStart"/>
            <w:r w:rsidRPr="00922F3E">
              <w:rPr>
                <w:rFonts w:asciiTheme="minorHAnsi" w:hAnsiTheme="minorHAnsi" w:cstheme="minorHAnsi"/>
                <w:color w:val="000000"/>
                <w:sz w:val="22"/>
                <w:szCs w:val="22"/>
              </w:rPr>
              <w:t>Karur</w:t>
            </w:r>
            <w:proofErr w:type="spellEnd"/>
            <w:r w:rsidRPr="00922F3E">
              <w:rPr>
                <w:rFonts w:asciiTheme="minorHAnsi" w:hAnsiTheme="minorHAnsi" w:cstheme="minorHAnsi"/>
                <w:color w:val="000000"/>
                <w:sz w:val="22"/>
                <w:szCs w:val="22"/>
              </w:rPr>
              <w:t xml:space="preserve"> Bypass  (Km 292.600 to 305.600) under NHDP-Phase II on NH7 in the state of </w:t>
            </w:r>
            <w:proofErr w:type="spellStart"/>
            <w:r w:rsidRPr="00922F3E">
              <w:rPr>
                <w:rFonts w:asciiTheme="minorHAnsi" w:hAnsiTheme="minorHAnsi" w:cstheme="minorHAnsi"/>
                <w:color w:val="000000"/>
                <w:sz w:val="22"/>
                <w:szCs w:val="22"/>
              </w:rPr>
              <w:t>Tamilnadu</w:t>
            </w:r>
            <w:proofErr w:type="spellEnd"/>
            <w:r w:rsidRPr="00922F3E">
              <w:rPr>
                <w:rFonts w:asciiTheme="minorHAnsi" w:hAnsiTheme="minorHAnsi" w:cstheme="minorHAnsi"/>
                <w:color w:val="000000"/>
                <w:sz w:val="22"/>
                <w:szCs w:val="22"/>
              </w:rPr>
              <w:t>.</w:t>
            </w:r>
          </w:p>
        </w:tc>
      </w:tr>
      <w:tr w:rsidR="00CE7C75" w:rsidRPr="00922F3E" w:rsidTr="00922F3E">
        <w:trPr>
          <w:trHeight w:val="402"/>
        </w:trPr>
        <w:tc>
          <w:tcPr>
            <w:tcW w:w="850" w:type="dxa"/>
            <w:shd w:val="clear" w:color="auto" w:fill="auto"/>
            <w:noWrap/>
            <w:vAlign w:val="center"/>
          </w:tcPr>
          <w:p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2552" w:type="dxa"/>
            <w:shd w:val="clear" w:color="auto" w:fill="auto"/>
            <w:vAlign w:val="center"/>
          </w:tcPr>
          <w:p w:rsidR="00CE7C75" w:rsidRPr="00922F3E" w:rsidRDefault="00CE7C75" w:rsidP="00B04232">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Basis</w:t>
            </w:r>
          </w:p>
        </w:tc>
        <w:tc>
          <w:tcPr>
            <w:tcW w:w="6095" w:type="dxa"/>
            <w:shd w:val="clear" w:color="auto" w:fill="auto"/>
            <w:noWrap/>
            <w:vAlign w:val="center"/>
          </w:tcPr>
          <w:p w:rsidR="00CE7C75" w:rsidRPr="00922F3E" w:rsidRDefault="00CE7C75" w:rsidP="00CE7C75">
            <w:pPr>
              <w:spacing w:line="276"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BOT</w:t>
            </w:r>
          </w:p>
        </w:tc>
      </w:tr>
      <w:tr w:rsidR="00CE7C75" w:rsidRPr="00922F3E" w:rsidTr="00922F3E">
        <w:trPr>
          <w:trHeight w:val="402"/>
        </w:trPr>
        <w:tc>
          <w:tcPr>
            <w:tcW w:w="850" w:type="dxa"/>
            <w:shd w:val="clear" w:color="auto" w:fill="auto"/>
            <w:noWrap/>
            <w:vAlign w:val="center"/>
          </w:tcPr>
          <w:p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2552" w:type="dxa"/>
            <w:shd w:val="clear" w:color="auto" w:fill="auto"/>
            <w:vAlign w:val="center"/>
          </w:tcPr>
          <w:p w:rsidR="00CE7C75" w:rsidRPr="00922F3E" w:rsidRDefault="00CE7C75" w:rsidP="00B04232">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Concession Agreement Date</w:t>
            </w:r>
          </w:p>
        </w:tc>
        <w:tc>
          <w:tcPr>
            <w:tcW w:w="6095" w:type="dxa"/>
            <w:shd w:val="clear" w:color="auto" w:fill="auto"/>
            <w:noWrap/>
            <w:vAlign w:val="center"/>
          </w:tcPr>
          <w:p w:rsidR="00CE7C75" w:rsidRPr="00922F3E" w:rsidRDefault="00CE7C75" w:rsidP="00CE7C75">
            <w:pPr>
              <w:spacing w:line="276"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20</w:t>
            </w:r>
            <w:r w:rsidRPr="00922F3E">
              <w:rPr>
                <w:rFonts w:asciiTheme="minorHAnsi" w:hAnsiTheme="minorHAnsi" w:cstheme="minorHAnsi"/>
                <w:color w:val="000000"/>
                <w:sz w:val="22"/>
                <w:szCs w:val="22"/>
                <w:vertAlign w:val="superscript"/>
              </w:rPr>
              <w:t>th</w:t>
            </w:r>
            <w:r w:rsidRPr="00922F3E">
              <w:rPr>
                <w:rFonts w:asciiTheme="minorHAnsi" w:hAnsiTheme="minorHAnsi" w:cstheme="minorHAnsi"/>
                <w:color w:val="000000"/>
                <w:sz w:val="22"/>
                <w:szCs w:val="22"/>
              </w:rPr>
              <w:t xml:space="preserve"> April 2006</w:t>
            </w:r>
          </w:p>
        </w:tc>
      </w:tr>
      <w:tr w:rsidR="00CE7C75" w:rsidRPr="00922F3E" w:rsidTr="00922F3E">
        <w:trPr>
          <w:trHeight w:val="402"/>
        </w:trPr>
        <w:tc>
          <w:tcPr>
            <w:tcW w:w="850" w:type="dxa"/>
            <w:shd w:val="clear" w:color="auto" w:fill="auto"/>
            <w:noWrap/>
            <w:vAlign w:val="center"/>
          </w:tcPr>
          <w:p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2552" w:type="dxa"/>
            <w:shd w:val="clear" w:color="auto" w:fill="auto"/>
            <w:vAlign w:val="center"/>
          </w:tcPr>
          <w:p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Financial Closure Date</w:t>
            </w:r>
          </w:p>
        </w:tc>
        <w:tc>
          <w:tcPr>
            <w:tcW w:w="6095" w:type="dxa"/>
            <w:shd w:val="clear" w:color="auto" w:fill="auto"/>
            <w:noWrap/>
            <w:vAlign w:val="center"/>
          </w:tcPr>
          <w:p w:rsidR="00CE7C75" w:rsidRPr="00922F3E" w:rsidRDefault="00CE7C75" w:rsidP="00CE7C75">
            <w:pPr>
              <w:spacing w:line="276"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11</w:t>
            </w:r>
            <w:r w:rsidRPr="00922F3E">
              <w:rPr>
                <w:rFonts w:asciiTheme="minorHAnsi" w:hAnsiTheme="minorHAnsi" w:cstheme="minorHAnsi"/>
                <w:color w:val="000000"/>
                <w:sz w:val="22"/>
                <w:szCs w:val="22"/>
                <w:vertAlign w:val="superscript"/>
              </w:rPr>
              <w:t>th</w:t>
            </w:r>
            <w:r w:rsidRPr="00922F3E">
              <w:rPr>
                <w:rFonts w:asciiTheme="minorHAnsi" w:hAnsiTheme="minorHAnsi" w:cstheme="minorHAnsi"/>
                <w:color w:val="000000"/>
                <w:sz w:val="22"/>
                <w:szCs w:val="22"/>
              </w:rPr>
              <w:t xml:space="preserve"> October 2006</w:t>
            </w:r>
          </w:p>
        </w:tc>
      </w:tr>
      <w:tr w:rsidR="00CE7C75" w:rsidRPr="00922F3E" w:rsidTr="00922F3E">
        <w:trPr>
          <w:trHeight w:val="402"/>
        </w:trPr>
        <w:tc>
          <w:tcPr>
            <w:tcW w:w="850" w:type="dxa"/>
            <w:shd w:val="clear" w:color="auto" w:fill="auto"/>
            <w:noWrap/>
            <w:vAlign w:val="center"/>
          </w:tcPr>
          <w:p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2552" w:type="dxa"/>
            <w:shd w:val="clear" w:color="auto" w:fill="auto"/>
            <w:vAlign w:val="center"/>
          </w:tcPr>
          <w:p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Appointed Date</w:t>
            </w:r>
          </w:p>
        </w:tc>
        <w:tc>
          <w:tcPr>
            <w:tcW w:w="6095" w:type="dxa"/>
            <w:shd w:val="clear" w:color="auto" w:fill="auto"/>
            <w:noWrap/>
            <w:vAlign w:val="center"/>
          </w:tcPr>
          <w:p w:rsidR="00CE7C75" w:rsidRPr="00922F3E" w:rsidRDefault="00CE7C75" w:rsidP="00CE7C75">
            <w:pPr>
              <w:spacing w:line="276"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17</w:t>
            </w:r>
            <w:r w:rsidRPr="00922F3E">
              <w:rPr>
                <w:rFonts w:asciiTheme="minorHAnsi" w:hAnsiTheme="minorHAnsi" w:cstheme="minorHAnsi"/>
                <w:color w:val="000000"/>
                <w:sz w:val="22"/>
                <w:szCs w:val="22"/>
                <w:vertAlign w:val="superscript"/>
              </w:rPr>
              <w:t>th</w:t>
            </w:r>
            <w:r w:rsidRPr="00922F3E">
              <w:rPr>
                <w:rFonts w:asciiTheme="minorHAnsi" w:hAnsiTheme="minorHAnsi" w:cstheme="minorHAnsi"/>
                <w:color w:val="000000"/>
                <w:sz w:val="22"/>
                <w:szCs w:val="22"/>
              </w:rPr>
              <w:t xml:space="preserve"> October 2006</w:t>
            </w:r>
          </w:p>
        </w:tc>
      </w:tr>
      <w:tr w:rsidR="00CE7C75" w:rsidRPr="00922F3E" w:rsidTr="00922F3E">
        <w:trPr>
          <w:trHeight w:val="402"/>
        </w:trPr>
        <w:tc>
          <w:tcPr>
            <w:tcW w:w="850" w:type="dxa"/>
            <w:shd w:val="clear" w:color="auto" w:fill="auto"/>
            <w:noWrap/>
            <w:vAlign w:val="center"/>
          </w:tcPr>
          <w:p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2552" w:type="dxa"/>
            <w:shd w:val="clear" w:color="auto" w:fill="auto"/>
            <w:vAlign w:val="center"/>
          </w:tcPr>
          <w:p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COD as per Financial Closure Date</w:t>
            </w:r>
          </w:p>
        </w:tc>
        <w:tc>
          <w:tcPr>
            <w:tcW w:w="6095" w:type="dxa"/>
            <w:shd w:val="clear" w:color="auto" w:fill="auto"/>
            <w:noWrap/>
            <w:vAlign w:val="center"/>
          </w:tcPr>
          <w:p w:rsidR="00CE7C75" w:rsidRPr="00922F3E" w:rsidRDefault="00CE7C75" w:rsidP="00CE7C75">
            <w:pPr>
              <w:spacing w:line="276"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16</w:t>
            </w:r>
            <w:r w:rsidRPr="00922F3E">
              <w:rPr>
                <w:rFonts w:asciiTheme="minorHAnsi" w:hAnsiTheme="minorHAnsi" w:cstheme="minorHAnsi"/>
                <w:color w:val="000000"/>
                <w:sz w:val="22"/>
                <w:szCs w:val="22"/>
                <w:vertAlign w:val="superscript"/>
              </w:rPr>
              <w:t>th</w:t>
            </w:r>
            <w:r w:rsidRPr="00922F3E">
              <w:rPr>
                <w:rFonts w:asciiTheme="minorHAnsi" w:hAnsiTheme="minorHAnsi" w:cstheme="minorHAnsi"/>
                <w:color w:val="000000"/>
                <w:sz w:val="22"/>
                <w:szCs w:val="22"/>
              </w:rPr>
              <w:t xml:space="preserve"> April 2009</w:t>
            </w:r>
          </w:p>
        </w:tc>
      </w:tr>
      <w:tr w:rsidR="00CE7C75" w:rsidRPr="00922F3E" w:rsidTr="00922F3E">
        <w:trPr>
          <w:trHeight w:val="402"/>
        </w:trPr>
        <w:tc>
          <w:tcPr>
            <w:tcW w:w="850" w:type="dxa"/>
            <w:shd w:val="clear" w:color="auto" w:fill="auto"/>
            <w:noWrap/>
            <w:vAlign w:val="center"/>
          </w:tcPr>
          <w:p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2552" w:type="dxa"/>
            <w:shd w:val="clear" w:color="auto" w:fill="auto"/>
            <w:vAlign w:val="center"/>
          </w:tcPr>
          <w:p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COD as per Appointed Date</w:t>
            </w:r>
          </w:p>
        </w:tc>
        <w:tc>
          <w:tcPr>
            <w:tcW w:w="6095" w:type="dxa"/>
            <w:shd w:val="clear" w:color="auto" w:fill="auto"/>
            <w:noWrap/>
            <w:vAlign w:val="center"/>
          </w:tcPr>
          <w:p w:rsidR="00CE7C75" w:rsidRPr="00922F3E" w:rsidRDefault="00CE7C75" w:rsidP="00CE7C75">
            <w:pPr>
              <w:spacing w:line="276"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16</w:t>
            </w:r>
            <w:r w:rsidRPr="00922F3E">
              <w:rPr>
                <w:rFonts w:asciiTheme="minorHAnsi" w:hAnsiTheme="minorHAnsi" w:cstheme="minorHAnsi"/>
                <w:color w:val="000000"/>
                <w:sz w:val="22"/>
                <w:szCs w:val="22"/>
                <w:vertAlign w:val="superscript"/>
              </w:rPr>
              <w:t>th</w:t>
            </w:r>
            <w:r w:rsidRPr="00922F3E">
              <w:rPr>
                <w:rFonts w:asciiTheme="minorHAnsi" w:hAnsiTheme="minorHAnsi" w:cstheme="minorHAnsi"/>
                <w:color w:val="000000"/>
                <w:sz w:val="22"/>
                <w:szCs w:val="22"/>
              </w:rPr>
              <w:t xml:space="preserve"> April 2009</w:t>
            </w:r>
          </w:p>
        </w:tc>
      </w:tr>
      <w:tr w:rsidR="00CE7C75" w:rsidRPr="00922F3E" w:rsidTr="00922F3E">
        <w:trPr>
          <w:trHeight w:val="402"/>
        </w:trPr>
        <w:tc>
          <w:tcPr>
            <w:tcW w:w="850" w:type="dxa"/>
            <w:shd w:val="clear" w:color="auto" w:fill="auto"/>
            <w:noWrap/>
            <w:vAlign w:val="center"/>
          </w:tcPr>
          <w:p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2552" w:type="dxa"/>
            <w:shd w:val="clear" w:color="auto" w:fill="auto"/>
            <w:vAlign w:val="center"/>
          </w:tcPr>
          <w:p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Provisional COD Achieved on</w:t>
            </w:r>
          </w:p>
        </w:tc>
        <w:tc>
          <w:tcPr>
            <w:tcW w:w="6095" w:type="dxa"/>
            <w:shd w:val="clear" w:color="auto" w:fill="auto"/>
            <w:noWrap/>
            <w:vAlign w:val="center"/>
          </w:tcPr>
          <w:p w:rsidR="00CE7C75" w:rsidRPr="00922F3E" w:rsidRDefault="00CE7C75" w:rsidP="00CE7C75">
            <w:pPr>
              <w:spacing w:line="276"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5</w:t>
            </w:r>
            <w:r w:rsidRPr="00922F3E">
              <w:rPr>
                <w:rFonts w:asciiTheme="minorHAnsi" w:hAnsiTheme="minorHAnsi" w:cstheme="minorHAnsi"/>
                <w:color w:val="000000"/>
                <w:sz w:val="22"/>
                <w:szCs w:val="22"/>
                <w:vertAlign w:val="superscript"/>
              </w:rPr>
              <w:t>th</w:t>
            </w:r>
            <w:r w:rsidRPr="00922F3E">
              <w:rPr>
                <w:rFonts w:asciiTheme="minorHAnsi" w:hAnsiTheme="minorHAnsi" w:cstheme="minorHAnsi"/>
                <w:color w:val="000000"/>
                <w:sz w:val="22"/>
                <w:szCs w:val="22"/>
              </w:rPr>
              <w:t xml:space="preserve"> November 2009</w:t>
            </w:r>
          </w:p>
        </w:tc>
      </w:tr>
      <w:tr w:rsidR="00CE7C75" w:rsidRPr="00922F3E" w:rsidTr="00922F3E">
        <w:trPr>
          <w:trHeight w:val="402"/>
        </w:trPr>
        <w:tc>
          <w:tcPr>
            <w:tcW w:w="850" w:type="dxa"/>
            <w:shd w:val="clear" w:color="auto" w:fill="auto"/>
            <w:noWrap/>
            <w:vAlign w:val="center"/>
          </w:tcPr>
          <w:p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2552" w:type="dxa"/>
            <w:shd w:val="clear" w:color="auto" w:fill="auto"/>
            <w:vAlign w:val="center"/>
          </w:tcPr>
          <w:p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Final COD Achieved</w:t>
            </w:r>
          </w:p>
        </w:tc>
        <w:tc>
          <w:tcPr>
            <w:tcW w:w="6095" w:type="dxa"/>
            <w:shd w:val="clear" w:color="auto" w:fill="auto"/>
            <w:noWrap/>
            <w:vAlign w:val="center"/>
          </w:tcPr>
          <w:p w:rsidR="00CE7C75" w:rsidRPr="00922F3E" w:rsidRDefault="00CE7C75" w:rsidP="00CE7C75">
            <w:pPr>
              <w:spacing w:line="276"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No</w:t>
            </w:r>
          </w:p>
        </w:tc>
      </w:tr>
      <w:tr w:rsidR="00CE7C75" w:rsidRPr="00922F3E" w:rsidTr="00922F3E">
        <w:trPr>
          <w:trHeight w:val="402"/>
        </w:trPr>
        <w:tc>
          <w:tcPr>
            <w:tcW w:w="850" w:type="dxa"/>
            <w:shd w:val="clear" w:color="auto" w:fill="auto"/>
            <w:noWrap/>
            <w:vAlign w:val="center"/>
          </w:tcPr>
          <w:p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2552" w:type="dxa"/>
            <w:shd w:val="clear" w:color="auto" w:fill="auto"/>
            <w:vAlign w:val="center"/>
          </w:tcPr>
          <w:p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Project End Date</w:t>
            </w:r>
          </w:p>
        </w:tc>
        <w:tc>
          <w:tcPr>
            <w:tcW w:w="6095" w:type="dxa"/>
            <w:shd w:val="clear" w:color="auto" w:fill="auto"/>
            <w:noWrap/>
            <w:vAlign w:val="center"/>
          </w:tcPr>
          <w:p w:rsidR="00CE7C75" w:rsidRPr="00922F3E" w:rsidRDefault="00CE7C75" w:rsidP="00CE7C75">
            <w:pPr>
              <w:spacing w:line="276"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16</w:t>
            </w:r>
            <w:r w:rsidRPr="00922F3E">
              <w:rPr>
                <w:rFonts w:asciiTheme="minorHAnsi" w:hAnsiTheme="minorHAnsi" w:cstheme="minorHAnsi"/>
                <w:color w:val="000000"/>
                <w:sz w:val="22"/>
                <w:szCs w:val="22"/>
                <w:vertAlign w:val="superscript"/>
              </w:rPr>
              <w:t>th</w:t>
            </w:r>
            <w:r w:rsidRPr="00922F3E">
              <w:rPr>
                <w:rFonts w:asciiTheme="minorHAnsi" w:hAnsiTheme="minorHAnsi" w:cstheme="minorHAnsi"/>
                <w:color w:val="000000"/>
                <w:sz w:val="22"/>
                <w:szCs w:val="22"/>
              </w:rPr>
              <w:t xml:space="preserve"> October 2026</w:t>
            </w:r>
          </w:p>
        </w:tc>
      </w:tr>
      <w:tr w:rsidR="00CE7C75" w:rsidRPr="00922F3E" w:rsidTr="00922F3E">
        <w:trPr>
          <w:trHeight w:val="402"/>
        </w:trPr>
        <w:tc>
          <w:tcPr>
            <w:tcW w:w="850" w:type="dxa"/>
            <w:shd w:val="clear" w:color="auto" w:fill="auto"/>
            <w:noWrap/>
            <w:vAlign w:val="center"/>
          </w:tcPr>
          <w:p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2552" w:type="dxa"/>
            <w:shd w:val="clear" w:color="auto" w:fill="auto"/>
            <w:vAlign w:val="center"/>
          </w:tcPr>
          <w:p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Concession Period in Years</w:t>
            </w:r>
          </w:p>
        </w:tc>
        <w:tc>
          <w:tcPr>
            <w:tcW w:w="6095" w:type="dxa"/>
            <w:shd w:val="clear" w:color="auto" w:fill="auto"/>
            <w:noWrap/>
            <w:vAlign w:val="center"/>
          </w:tcPr>
          <w:p w:rsidR="00CE7C75" w:rsidRPr="00922F3E" w:rsidRDefault="00CE7C75" w:rsidP="00CE7C75">
            <w:pPr>
              <w:spacing w:line="276"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 xml:space="preserve">20 Years </w:t>
            </w:r>
          </w:p>
        </w:tc>
      </w:tr>
      <w:tr w:rsidR="00CE7C75" w:rsidRPr="00922F3E" w:rsidTr="00922F3E">
        <w:trPr>
          <w:trHeight w:val="402"/>
        </w:trPr>
        <w:tc>
          <w:tcPr>
            <w:tcW w:w="850" w:type="dxa"/>
            <w:shd w:val="clear" w:color="auto" w:fill="auto"/>
            <w:noWrap/>
            <w:vAlign w:val="center"/>
          </w:tcPr>
          <w:p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2552" w:type="dxa"/>
            <w:shd w:val="clear" w:color="auto" w:fill="auto"/>
            <w:vAlign w:val="center"/>
          </w:tcPr>
          <w:p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Remaining Concession Period (Years)</w:t>
            </w:r>
          </w:p>
        </w:tc>
        <w:tc>
          <w:tcPr>
            <w:tcW w:w="6095" w:type="dxa"/>
            <w:shd w:val="clear" w:color="auto" w:fill="auto"/>
            <w:noWrap/>
            <w:vAlign w:val="center"/>
          </w:tcPr>
          <w:p w:rsidR="00CE7C75" w:rsidRPr="00922F3E" w:rsidRDefault="00CE7C75" w:rsidP="00CE7C75">
            <w:pPr>
              <w:spacing w:line="276"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3.9</w:t>
            </w:r>
          </w:p>
        </w:tc>
      </w:tr>
      <w:tr w:rsidR="00CE7C75" w:rsidRPr="00922F3E" w:rsidTr="00922F3E">
        <w:trPr>
          <w:trHeight w:val="402"/>
        </w:trPr>
        <w:tc>
          <w:tcPr>
            <w:tcW w:w="850" w:type="dxa"/>
            <w:shd w:val="clear" w:color="auto" w:fill="auto"/>
            <w:noWrap/>
            <w:vAlign w:val="center"/>
          </w:tcPr>
          <w:p w:rsidR="00CE7C75" w:rsidRPr="00922F3E" w:rsidRDefault="00CE7C75" w:rsidP="00217553">
            <w:pPr>
              <w:pStyle w:val="ListParagraph"/>
              <w:numPr>
                <w:ilvl w:val="3"/>
                <w:numId w:val="9"/>
              </w:numPr>
              <w:spacing w:line="276" w:lineRule="auto"/>
              <w:ind w:left="33" w:right="-391"/>
              <w:jc w:val="center"/>
              <w:rPr>
                <w:rFonts w:asciiTheme="minorHAnsi" w:hAnsiTheme="minorHAnsi" w:cstheme="minorHAnsi"/>
                <w:b/>
                <w:color w:val="000000"/>
                <w:sz w:val="22"/>
                <w:szCs w:val="22"/>
              </w:rPr>
            </w:pPr>
          </w:p>
        </w:tc>
        <w:tc>
          <w:tcPr>
            <w:tcW w:w="2552" w:type="dxa"/>
            <w:shd w:val="clear" w:color="auto" w:fill="auto"/>
            <w:vAlign w:val="center"/>
          </w:tcPr>
          <w:p w:rsidR="00CE7C75" w:rsidRPr="00922F3E" w:rsidRDefault="00CE7C75" w:rsidP="00CE7C75">
            <w:pPr>
              <w:spacing w:line="276" w:lineRule="auto"/>
              <w:rPr>
                <w:rFonts w:asciiTheme="minorHAnsi" w:hAnsiTheme="minorHAnsi" w:cstheme="minorHAnsi"/>
                <w:color w:val="000000"/>
                <w:sz w:val="22"/>
                <w:szCs w:val="22"/>
              </w:rPr>
            </w:pPr>
            <w:r w:rsidRPr="00922F3E">
              <w:rPr>
                <w:rFonts w:asciiTheme="minorHAnsi" w:hAnsiTheme="minorHAnsi" w:cstheme="minorHAnsi"/>
                <w:color w:val="000000"/>
                <w:sz w:val="22"/>
                <w:szCs w:val="22"/>
              </w:rPr>
              <w:t xml:space="preserve">Length of the stretch in </w:t>
            </w:r>
            <w:proofErr w:type="spellStart"/>
            <w:r w:rsidRPr="00922F3E">
              <w:rPr>
                <w:rFonts w:asciiTheme="minorHAnsi" w:hAnsiTheme="minorHAnsi" w:cstheme="minorHAnsi"/>
                <w:color w:val="000000"/>
                <w:sz w:val="22"/>
                <w:szCs w:val="22"/>
              </w:rPr>
              <w:t>Kms</w:t>
            </w:r>
            <w:proofErr w:type="spellEnd"/>
          </w:p>
        </w:tc>
        <w:tc>
          <w:tcPr>
            <w:tcW w:w="6095" w:type="dxa"/>
            <w:shd w:val="clear" w:color="auto" w:fill="auto"/>
            <w:noWrap/>
            <w:vAlign w:val="center"/>
          </w:tcPr>
          <w:p w:rsidR="00CE7C75" w:rsidRPr="00922F3E" w:rsidRDefault="00CE7C75" w:rsidP="00CE7C75">
            <w:pPr>
              <w:spacing w:line="276" w:lineRule="auto"/>
              <w:jc w:val="both"/>
              <w:rPr>
                <w:rFonts w:asciiTheme="minorHAnsi" w:hAnsiTheme="minorHAnsi" w:cstheme="minorHAnsi"/>
                <w:color w:val="000000"/>
                <w:sz w:val="22"/>
                <w:szCs w:val="22"/>
              </w:rPr>
            </w:pPr>
            <w:r w:rsidRPr="00922F3E">
              <w:rPr>
                <w:rFonts w:asciiTheme="minorHAnsi" w:hAnsiTheme="minorHAnsi" w:cstheme="minorHAnsi"/>
                <w:color w:val="000000"/>
                <w:sz w:val="22"/>
                <w:szCs w:val="22"/>
              </w:rPr>
              <w:t xml:space="preserve">77.73 </w:t>
            </w:r>
            <w:proofErr w:type="spellStart"/>
            <w:r w:rsidRPr="00922F3E">
              <w:rPr>
                <w:rFonts w:asciiTheme="minorHAnsi" w:hAnsiTheme="minorHAnsi" w:cstheme="minorHAnsi"/>
                <w:color w:val="000000"/>
                <w:sz w:val="22"/>
                <w:szCs w:val="22"/>
              </w:rPr>
              <w:t>kms</w:t>
            </w:r>
            <w:proofErr w:type="spellEnd"/>
          </w:p>
        </w:tc>
      </w:tr>
    </w:tbl>
    <w:p w:rsidR="00CC7D46" w:rsidRDefault="00CC7D46" w:rsidP="00CC7D46">
      <w:pPr>
        <w:pStyle w:val="DefaultText11"/>
        <w:spacing w:line="360" w:lineRule="auto"/>
        <w:ind w:left="426" w:right="-260"/>
        <w:jc w:val="both"/>
        <w:rPr>
          <w:rFonts w:ascii="Arial" w:hAnsi="Arial" w:cs="Arial"/>
          <w:sz w:val="22"/>
          <w:szCs w:val="22"/>
          <w:lang w:val="en-IN"/>
        </w:rPr>
      </w:pPr>
    </w:p>
    <w:p w:rsidR="00922F3E" w:rsidRDefault="003D4D3F" w:rsidP="00922F3E">
      <w:pPr>
        <w:pStyle w:val="DefaultText11"/>
        <w:spacing w:after="240" w:line="360" w:lineRule="auto"/>
        <w:ind w:left="284" w:right="-402"/>
        <w:jc w:val="both"/>
        <w:rPr>
          <w:rFonts w:ascii="Arial" w:hAnsi="Arial" w:cs="Arial"/>
          <w:sz w:val="22"/>
          <w:szCs w:val="22"/>
          <w:lang w:val="en-IN"/>
        </w:rPr>
      </w:pPr>
      <w:r>
        <w:rPr>
          <w:rFonts w:ascii="Arial" w:hAnsi="Arial" w:cs="Arial"/>
          <w:sz w:val="22"/>
          <w:szCs w:val="22"/>
          <w:lang w:val="en-IN"/>
        </w:rPr>
        <w:t>T</w:t>
      </w:r>
      <w:r w:rsidR="00A80B7D" w:rsidRPr="00A80B7D">
        <w:rPr>
          <w:rFonts w:ascii="Arial" w:hAnsi="Arial" w:cs="Arial"/>
          <w:sz w:val="22"/>
          <w:szCs w:val="22"/>
          <w:lang w:val="en-IN"/>
        </w:rPr>
        <w:t>he concession agreement between TN</w:t>
      </w:r>
      <w:r w:rsidR="009047AF">
        <w:rPr>
          <w:rFonts w:ascii="Arial" w:hAnsi="Arial" w:cs="Arial"/>
          <w:sz w:val="22"/>
          <w:szCs w:val="22"/>
          <w:lang w:val="en-IN"/>
        </w:rPr>
        <w:t xml:space="preserve"> </w:t>
      </w:r>
      <w:r w:rsidR="00A80B7D" w:rsidRPr="00A80B7D">
        <w:rPr>
          <w:rFonts w:ascii="Arial" w:hAnsi="Arial" w:cs="Arial"/>
          <w:sz w:val="22"/>
          <w:szCs w:val="22"/>
          <w:lang w:val="en-IN"/>
        </w:rPr>
        <w:t xml:space="preserve">(DK) Expressways Limited and NHAI </w:t>
      </w:r>
      <w:r>
        <w:rPr>
          <w:rFonts w:ascii="Arial" w:hAnsi="Arial" w:cs="Arial"/>
          <w:sz w:val="22"/>
          <w:szCs w:val="22"/>
          <w:lang w:val="en-IN"/>
        </w:rPr>
        <w:t>was signed on April 20</w:t>
      </w:r>
      <w:r w:rsidRPr="003D4D3F">
        <w:rPr>
          <w:rFonts w:ascii="Arial" w:hAnsi="Arial" w:cs="Arial"/>
          <w:sz w:val="22"/>
          <w:szCs w:val="22"/>
          <w:vertAlign w:val="superscript"/>
          <w:lang w:val="en-IN"/>
        </w:rPr>
        <w:t>th</w:t>
      </w:r>
      <w:r w:rsidR="00A80B7D" w:rsidRPr="00A80B7D">
        <w:rPr>
          <w:rFonts w:ascii="Arial" w:hAnsi="Arial" w:cs="Arial"/>
          <w:sz w:val="22"/>
          <w:szCs w:val="22"/>
          <w:lang w:val="en-IN"/>
        </w:rPr>
        <w:t>, 2006. The concession granted to TN</w:t>
      </w:r>
      <w:r w:rsidR="009047AF">
        <w:rPr>
          <w:rFonts w:ascii="Arial" w:hAnsi="Arial" w:cs="Arial"/>
          <w:sz w:val="22"/>
          <w:szCs w:val="22"/>
          <w:lang w:val="en-IN"/>
        </w:rPr>
        <w:t xml:space="preserve"> </w:t>
      </w:r>
      <w:r w:rsidR="00A80B7D" w:rsidRPr="00A80B7D">
        <w:rPr>
          <w:rFonts w:ascii="Arial" w:hAnsi="Arial" w:cs="Arial"/>
          <w:sz w:val="22"/>
          <w:szCs w:val="22"/>
          <w:lang w:val="en-IN"/>
        </w:rPr>
        <w:t>(DK) is for a period of 20 years starting fr</w:t>
      </w:r>
      <w:r w:rsidR="00B340F6">
        <w:rPr>
          <w:rFonts w:ascii="Arial" w:hAnsi="Arial" w:cs="Arial"/>
          <w:sz w:val="22"/>
          <w:szCs w:val="22"/>
          <w:lang w:val="en-IN"/>
        </w:rPr>
        <w:t>om the appointed date. Date of Appointment</w:t>
      </w:r>
      <w:r w:rsidR="00A80B7D" w:rsidRPr="00A80B7D">
        <w:rPr>
          <w:rFonts w:ascii="Arial" w:hAnsi="Arial" w:cs="Arial"/>
          <w:sz w:val="22"/>
          <w:szCs w:val="22"/>
          <w:lang w:val="en-IN"/>
        </w:rPr>
        <w:t xml:space="preserve"> </w:t>
      </w:r>
      <w:r w:rsidR="00B340F6">
        <w:rPr>
          <w:rFonts w:ascii="Arial" w:hAnsi="Arial" w:cs="Arial"/>
          <w:sz w:val="22"/>
          <w:szCs w:val="22"/>
          <w:lang w:val="en-IN"/>
        </w:rPr>
        <w:t>will begin from</w:t>
      </w:r>
      <w:r w:rsidR="00A80B7D" w:rsidRPr="00A80B7D">
        <w:rPr>
          <w:rFonts w:ascii="Arial" w:hAnsi="Arial" w:cs="Arial"/>
          <w:sz w:val="22"/>
          <w:szCs w:val="22"/>
          <w:lang w:val="en-IN"/>
        </w:rPr>
        <w:t xml:space="preserve"> 180 days from the concession agreement date</w:t>
      </w:r>
      <w:r>
        <w:rPr>
          <w:rFonts w:ascii="Arial" w:hAnsi="Arial" w:cs="Arial"/>
          <w:sz w:val="22"/>
          <w:szCs w:val="22"/>
          <w:lang w:val="en-IN"/>
        </w:rPr>
        <w:t xml:space="preserve"> i.e. October 17</w:t>
      </w:r>
      <w:r w:rsidRPr="003D4D3F">
        <w:rPr>
          <w:rFonts w:ascii="Arial" w:hAnsi="Arial" w:cs="Arial"/>
          <w:sz w:val="22"/>
          <w:szCs w:val="22"/>
          <w:vertAlign w:val="superscript"/>
          <w:lang w:val="en-IN"/>
        </w:rPr>
        <w:t>th</w:t>
      </w:r>
      <w:r>
        <w:rPr>
          <w:rFonts w:ascii="Arial" w:hAnsi="Arial" w:cs="Arial"/>
          <w:sz w:val="22"/>
          <w:szCs w:val="22"/>
          <w:lang w:val="en-IN"/>
        </w:rPr>
        <w:t>, 2006. The p</w:t>
      </w:r>
      <w:r w:rsidR="00A80B7D" w:rsidRPr="00A80B7D">
        <w:rPr>
          <w:rFonts w:ascii="Arial" w:hAnsi="Arial" w:cs="Arial"/>
          <w:sz w:val="22"/>
          <w:szCs w:val="22"/>
          <w:lang w:val="en-IN"/>
        </w:rPr>
        <w:t>roject exe</w:t>
      </w:r>
      <w:r>
        <w:rPr>
          <w:rFonts w:ascii="Arial" w:hAnsi="Arial" w:cs="Arial"/>
          <w:sz w:val="22"/>
          <w:szCs w:val="22"/>
          <w:lang w:val="en-IN"/>
        </w:rPr>
        <w:t>cution is through a fixed cost-f</w:t>
      </w:r>
      <w:r w:rsidR="00A80B7D" w:rsidRPr="00A80B7D">
        <w:rPr>
          <w:rFonts w:ascii="Arial" w:hAnsi="Arial" w:cs="Arial"/>
          <w:sz w:val="22"/>
          <w:szCs w:val="22"/>
          <w:lang w:val="en-IN"/>
        </w:rPr>
        <w:t xml:space="preserve">ixed time EPC contract awarded to </w:t>
      </w:r>
      <w:r w:rsidRPr="003D4D3F">
        <w:rPr>
          <w:rFonts w:ascii="Arial" w:hAnsi="Arial" w:cs="Arial"/>
          <w:sz w:val="22"/>
          <w:szCs w:val="22"/>
        </w:rPr>
        <w:t>Madhucon Projects Limited</w:t>
      </w:r>
      <w:r w:rsidRPr="003D4D3F">
        <w:rPr>
          <w:rFonts w:ascii="Arial" w:hAnsi="Arial" w:cs="Arial"/>
          <w:sz w:val="22"/>
          <w:szCs w:val="22"/>
          <w:lang w:val="en-IN"/>
        </w:rPr>
        <w:t xml:space="preserve"> </w:t>
      </w:r>
      <w:r>
        <w:rPr>
          <w:rFonts w:ascii="Arial" w:hAnsi="Arial" w:cs="Arial"/>
          <w:sz w:val="22"/>
          <w:szCs w:val="22"/>
          <w:lang w:val="en-IN"/>
        </w:rPr>
        <w:t>(</w:t>
      </w:r>
      <w:r w:rsidR="00A80B7D" w:rsidRPr="00A80B7D">
        <w:rPr>
          <w:rFonts w:ascii="Arial" w:hAnsi="Arial" w:cs="Arial"/>
          <w:sz w:val="22"/>
          <w:szCs w:val="22"/>
          <w:lang w:val="en-IN"/>
        </w:rPr>
        <w:t>MPL</w:t>
      </w:r>
      <w:r>
        <w:rPr>
          <w:rFonts w:ascii="Arial" w:hAnsi="Arial" w:cs="Arial"/>
          <w:sz w:val="22"/>
          <w:szCs w:val="22"/>
          <w:lang w:val="en-IN"/>
        </w:rPr>
        <w:t>)</w:t>
      </w:r>
      <w:r w:rsidR="00A80B7D" w:rsidRPr="00A80B7D">
        <w:rPr>
          <w:rFonts w:ascii="Arial" w:hAnsi="Arial" w:cs="Arial"/>
          <w:sz w:val="22"/>
          <w:szCs w:val="22"/>
          <w:lang w:val="en-IN"/>
        </w:rPr>
        <w:t>.</w:t>
      </w:r>
    </w:p>
    <w:p w:rsidR="00CC1504" w:rsidRDefault="00CC1504" w:rsidP="00922F3E">
      <w:pPr>
        <w:pStyle w:val="DefaultText11"/>
        <w:spacing w:after="240" w:line="360" w:lineRule="auto"/>
        <w:ind w:left="284" w:right="-402"/>
        <w:jc w:val="both"/>
        <w:rPr>
          <w:rFonts w:ascii="Arial" w:hAnsi="Arial" w:cs="Arial"/>
          <w:sz w:val="22"/>
          <w:szCs w:val="22"/>
          <w:lang w:val="en-IN"/>
        </w:rPr>
      </w:pPr>
      <w:r w:rsidRPr="00C00362">
        <w:rPr>
          <w:rFonts w:ascii="Arial" w:hAnsi="Arial" w:cs="Arial"/>
          <w:sz w:val="22"/>
          <w:szCs w:val="22"/>
          <w:lang w:val="en-IN"/>
        </w:rPr>
        <w:t>The Project cost at the time of financial closure was estimated at INR 373.32 Crores. The Project was proposed to be funded by a Promoter’s contribution of INR 74.66 Crores, NHAI construction grant of Rs.74.66 Crores and Rupee term loans of Rs.224.00 Crores leading to a debt to equity (including quasi-equity) ratio of 1.5:1. The project was completed at a cost of Rs.375.51 Crores with a cost overrun of INR 2.19 Crores which was funded by way of promoter contribution.</w:t>
      </w:r>
    </w:p>
    <w:tbl>
      <w:tblPr>
        <w:tblW w:w="4312"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671"/>
        <w:gridCol w:w="2409"/>
      </w:tblGrid>
      <w:tr w:rsidR="00CC7D46" w:rsidRPr="00CC7D46" w:rsidTr="00922F3E">
        <w:trPr>
          <w:trHeight w:val="20"/>
        </w:trPr>
        <w:tc>
          <w:tcPr>
            <w:tcW w:w="5000" w:type="pct"/>
            <w:gridSpan w:val="2"/>
            <w:shd w:val="clear" w:color="auto" w:fill="002060"/>
            <w:vAlign w:val="center"/>
          </w:tcPr>
          <w:p w:rsidR="00CC7D46" w:rsidRPr="00CC7D46" w:rsidRDefault="00CC7D46" w:rsidP="00CC7D46">
            <w:pPr>
              <w:spacing w:line="276" w:lineRule="auto"/>
              <w:jc w:val="center"/>
              <w:rPr>
                <w:rFonts w:asciiTheme="minorHAnsi" w:hAnsiTheme="minorHAnsi" w:cstheme="minorHAnsi"/>
                <w:b/>
                <w:color w:val="FFFFFF" w:themeColor="background1"/>
                <w:sz w:val="22"/>
                <w:szCs w:val="22"/>
              </w:rPr>
            </w:pPr>
            <w:r w:rsidRPr="00CC7D46">
              <w:rPr>
                <w:rFonts w:asciiTheme="minorHAnsi" w:hAnsiTheme="minorHAnsi" w:cstheme="minorHAnsi"/>
                <w:b/>
                <w:color w:val="FFFFFF" w:themeColor="background1"/>
                <w:sz w:val="22"/>
                <w:szCs w:val="22"/>
              </w:rPr>
              <w:t>Project Cost &amp; Means of Finance</w:t>
            </w:r>
          </w:p>
        </w:tc>
      </w:tr>
      <w:tr w:rsidR="00CC7D46" w:rsidRPr="00CC7D46" w:rsidTr="00922F3E">
        <w:trPr>
          <w:trHeight w:val="20"/>
        </w:trPr>
        <w:tc>
          <w:tcPr>
            <w:tcW w:w="3509" w:type="pct"/>
            <w:shd w:val="clear" w:color="auto" w:fill="548DD4" w:themeFill="text2" w:themeFillTint="99"/>
            <w:vAlign w:val="center"/>
          </w:tcPr>
          <w:p w:rsidR="00CC7D46" w:rsidRPr="00CC7D46" w:rsidRDefault="00CC7D46" w:rsidP="00EC7B8F">
            <w:p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Particular</w:t>
            </w:r>
          </w:p>
        </w:tc>
        <w:tc>
          <w:tcPr>
            <w:tcW w:w="1491" w:type="pct"/>
            <w:shd w:val="clear" w:color="auto" w:fill="548DD4" w:themeFill="text2" w:themeFillTint="99"/>
            <w:vAlign w:val="center"/>
          </w:tcPr>
          <w:p w:rsidR="00CC7D46" w:rsidRPr="00CC7D46" w:rsidRDefault="00CC7D46" w:rsidP="00CC7D46">
            <w:pPr>
              <w:spacing w:line="276" w:lineRule="auto"/>
              <w:jc w:val="center"/>
              <w:rPr>
                <w:rFonts w:asciiTheme="minorHAnsi" w:hAnsiTheme="minorHAnsi" w:cstheme="minorHAnsi"/>
                <w:b/>
                <w:color w:val="000000"/>
                <w:sz w:val="22"/>
                <w:szCs w:val="22"/>
              </w:rPr>
            </w:pPr>
            <w:r>
              <w:rPr>
                <w:rFonts w:asciiTheme="minorHAnsi" w:hAnsiTheme="minorHAnsi" w:cstheme="minorHAnsi"/>
                <w:b/>
                <w:color w:val="000000"/>
                <w:sz w:val="22"/>
                <w:szCs w:val="22"/>
              </w:rPr>
              <w:t>Value</w:t>
            </w:r>
          </w:p>
        </w:tc>
      </w:tr>
      <w:tr w:rsidR="00CC7D46" w:rsidRPr="00CC7D46" w:rsidTr="00922F3E">
        <w:trPr>
          <w:trHeight w:val="20"/>
        </w:trPr>
        <w:tc>
          <w:tcPr>
            <w:tcW w:w="3509" w:type="pct"/>
            <w:shd w:val="clear" w:color="auto" w:fill="auto"/>
            <w:vAlign w:val="center"/>
            <w:hideMark/>
          </w:tcPr>
          <w:p w:rsidR="00CC7D46" w:rsidRPr="00CC7D46" w:rsidRDefault="00CC7D46" w:rsidP="00EC7B8F">
            <w:pPr>
              <w:spacing w:line="276" w:lineRule="auto"/>
              <w:rPr>
                <w:rFonts w:asciiTheme="minorHAnsi" w:hAnsiTheme="minorHAnsi" w:cstheme="minorHAnsi"/>
                <w:color w:val="000000"/>
                <w:sz w:val="22"/>
                <w:szCs w:val="22"/>
              </w:rPr>
            </w:pPr>
            <w:r w:rsidRPr="00CC7D46">
              <w:rPr>
                <w:rFonts w:asciiTheme="minorHAnsi" w:hAnsiTheme="minorHAnsi" w:cstheme="minorHAnsi"/>
                <w:color w:val="000000"/>
                <w:sz w:val="22"/>
                <w:szCs w:val="22"/>
              </w:rPr>
              <w:t>Project Cost (INR Cr.)</w:t>
            </w:r>
          </w:p>
        </w:tc>
        <w:tc>
          <w:tcPr>
            <w:tcW w:w="1491" w:type="pct"/>
            <w:shd w:val="clear" w:color="auto" w:fill="auto"/>
            <w:vAlign w:val="center"/>
            <w:hideMark/>
          </w:tcPr>
          <w:p w:rsidR="00CC7D46" w:rsidRPr="00CC7D46" w:rsidRDefault="00CC7D46" w:rsidP="00CC7D46">
            <w:pPr>
              <w:spacing w:line="276" w:lineRule="auto"/>
              <w:jc w:val="center"/>
              <w:rPr>
                <w:rFonts w:asciiTheme="minorHAnsi" w:hAnsiTheme="minorHAnsi" w:cstheme="minorHAnsi"/>
                <w:color w:val="000000"/>
                <w:sz w:val="22"/>
                <w:szCs w:val="22"/>
              </w:rPr>
            </w:pPr>
            <w:r w:rsidRPr="00CC7D46">
              <w:rPr>
                <w:rFonts w:asciiTheme="minorHAnsi" w:hAnsiTheme="minorHAnsi" w:cstheme="minorHAnsi"/>
                <w:color w:val="000000"/>
                <w:sz w:val="22"/>
                <w:szCs w:val="22"/>
              </w:rPr>
              <w:t>375.52</w:t>
            </w:r>
          </w:p>
        </w:tc>
      </w:tr>
      <w:tr w:rsidR="00CC7D46" w:rsidRPr="00CC7D46" w:rsidTr="00922F3E">
        <w:trPr>
          <w:trHeight w:val="20"/>
        </w:trPr>
        <w:tc>
          <w:tcPr>
            <w:tcW w:w="3509" w:type="pct"/>
            <w:shd w:val="clear" w:color="auto" w:fill="auto"/>
            <w:vAlign w:val="center"/>
            <w:hideMark/>
          </w:tcPr>
          <w:p w:rsidR="00CC7D46" w:rsidRPr="00CC7D46" w:rsidRDefault="00CC7D46" w:rsidP="00EC7B8F">
            <w:pPr>
              <w:spacing w:line="276" w:lineRule="auto"/>
              <w:rPr>
                <w:rFonts w:asciiTheme="minorHAnsi" w:hAnsiTheme="minorHAnsi" w:cstheme="minorHAnsi"/>
                <w:color w:val="000000"/>
                <w:sz w:val="22"/>
                <w:szCs w:val="22"/>
              </w:rPr>
            </w:pPr>
            <w:r w:rsidRPr="00CC7D46">
              <w:rPr>
                <w:rFonts w:asciiTheme="minorHAnsi" w:hAnsiTheme="minorHAnsi" w:cstheme="minorHAnsi"/>
                <w:color w:val="000000"/>
                <w:sz w:val="22"/>
                <w:szCs w:val="22"/>
              </w:rPr>
              <w:t>Project Asset (INR Cr.)</w:t>
            </w:r>
          </w:p>
        </w:tc>
        <w:tc>
          <w:tcPr>
            <w:tcW w:w="1491" w:type="pct"/>
            <w:shd w:val="clear" w:color="auto" w:fill="auto"/>
            <w:vAlign w:val="center"/>
            <w:hideMark/>
          </w:tcPr>
          <w:p w:rsidR="00CC7D46" w:rsidRPr="00CC7D46" w:rsidRDefault="00CC7D46" w:rsidP="00CC7D46">
            <w:pPr>
              <w:spacing w:line="276" w:lineRule="auto"/>
              <w:jc w:val="center"/>
              <w:rPr>
                <w:rFonts w:asciiTheme="minorHAnsi" w:hAnsiTheme="minorHAnsi" w:cstheme="minorHAnsi"/>
                <w:color w:val="000000"/>
                <w:sz w:val="22"/>
                <w:szCs w:val="22"/>
              </w:rPr>
            </w:pPr>
            <w:r w:rsidRPr="00CC7D46">
              <w:rPr>
                <w:rFonts w:asciiTheme="minorHAnsi" w:hAnsiTheme="minorHAnsi" w:cstheme="minorHAnsi"/>
                <w:color w:val="000000"/>
                <w:sz w:val="22"/>
                <w:szCs w:val="22"/>
              </w:rPr>
              <w:t>385.7</w:t>
            </w:r>
          </w:p>
        </w:tc>
      </w:tr>
      <w:tr w:rsidR="00CC7D46" w:rsidRPr="00CC7D46" w:rsidTr="00922F3E">
        <w:trPr>
          <w:trHeight w:val="20"/>
        </w:trPr>
        <w:tc>
          <w:tcPr>
            <w:tcW w:w="3509" w:type="pct"/>
            <w:shd w:val="clear" w:color="auto" w:fill="auto"/>
            <w:vAlign w:val="center"/>
            <w:hideMark/>
          </w:tcPr>
          <w:p w:rsidR="00CC7D46" w:rsidRPr="00CC7D46" w:rsidRDefault="00CC7D46" w:rsidP="00EC7B8F">
            <w:pPr>
              <w:spacing w:line="276" w:lineRule="auto"/>
              <w:rPr>
                <w:rFonts w:asciiTheme="minorHAnsi" w:hAnsiTheme="minorHAnsi" w:cstheme="minorHAnsi"/>
                <w:color w:val="000000"/>
                <w:sz w:val="22"/>
                <w:szCs w:val="22"/>
              </w:rPr>
            </w:pPr>
            <w:r w:rsidRPr="00CC7D46">
              <w:rPr>
                <w:rFonts w:asciiTheme="minorHAnsi" w:hAnsiTheme="minorHAnsi" w:cstheme="minorHAnsi"/>
                <w:color w:val="000000"/>
                <w:sz w:val="22"/>
                <w:szCs w:val="22"/>
              </w:rPr>
              <w:t>Debt (INR Cr.)</w:t>
            </w:r>
          </w:p>
        </w:tc>
        <w:tc>
          <w:tcPr>
            <w:tcW w:w="1491" w:type="pct"/>
            <w:shd w:val="clear" w:color="auto" w:fill="auto"/>
            <w:vAlign w:val="center"/>
            <w:hideMark/>
          </w:tcPr>
          <w:p w:rsidR="00CC7D46" w:rsidRPr="00CC7D46" w:rsidRDefault="00CC7D46" w:rsidP="00CC7D46">
            <w:pPr>
              <w:spacing w:line="276" w:lineRule="auto"/>
              <w:jc w:val="center"/>
              <w:rPr>
                <w:rFonts w:asciiTheme="minorHAnsi" w:hAnsiTheme="minorHAnsi" w:cstheme="minorHAnsi"/>
                <w:color w:val="000000"/>
                <w:sz w:val="22"/>
                <w:szCs w:val="22"/>
              </w:rPr>
            </w:pPr>
            <w:r w:rsidRPr="00CC7D46">
              <w:rPr>
                <w:rFonts w:asciiTheme="minorHAnsi" w:hAnsiTheme="minorHAnsi" w:cstheme="minorHAnsi"/>
                <w:color w:val="000000"/>
                <w:sz w:val="22"/>
                <w:szCs w:val="22"/>
              </w:rPr>
              <w:t>224.00</w:t>
            </w:r>
          </w:p>
        </w:tc>
      </w:tr>
      <w:tr w:rsidR="00CC7D46" w:rsidRPr="00CC7D46" w:rsidTr="00922F3E">
        <w:trPr>
          <w:trHeight w:val="20"/>
        </w:trPr>
        <w:tc>
          <w:tcPr>
            <w:tcW w:w="3509" w:type="pct"/>
            <w:shd w:val="clear" w:color="auto" w:fill="auto"/>
            <w:vAlign w:val="center"/>
            <w:hideMark/>
          </w:tcPr>
          <w:p w:rsidR="00CC7D46" w:rsidRPr="00CC7D46" w:rsidRDefault="00CC7D46" w:rsidP="00EC7B8F">
            <w:pPr>
              <w:spacing w:line="276" w:lineRule="auto"/>
              <w:rPr>
                <w:rFonts w:asciiTheme="minorHAnsi" w:hAnsiTheme="minorHAnsi" w:cstheme="minorHAnsi"/>
                <w:color w:val="000000"/>
                <w:sz w:val="22"/>
                <w:szCs w:val="22"/>
              </w:rPr>
            </w:pPr>
            <w:r w:rsidRPr="00CC7D46">
              <w:rPr>
                <w:rFonts w:asciiTheme="minorHAnsi" w:hAnsiTheme="minorHAnsi" w:cstheme="minorHAnsi"/>
                <w:color w:val="000000"/>
                <w:sz w:val="22"/>
                <w:szCs w:val="22"/>
              </w:rPr>
              <w:t>Equity (INR Cr.)</w:t>
            </w:r>
          </w:p>
        </w:tc>
        <w:tc>
          <w:tcPr>
            <w:tcW w:w="1491" w:type="pct"/>
            <w:shd w:val="clear" w:color="auto" w:fill="auto"/>
            <w:vAlign w:val="center"/>
            <w:hideMark/>
          </w:tcPr>
          <w:p w:rsidR="00CC7D46" w:rsidRPr="00CC7D46" w:rsidRDefault="00CC7D46" w:rsidP="00CC7D46">
            <w:pPr>
              <w:spacing w:line="276" w:lineRule="auto"/>
              <w:jc w:val="center"/>
              <w:rPr>
                <w:rFonts w:asciiTheme="minorHAnsi" w:hAnsiTheme="minorHAnsi" w:cstheme="minorHAnsi"/>
                <w:color w:val="000000"/>
                <w:sz w:val="22"/>
                <w:szCs w:val="22"/>
              </w:rPr>
            </w:pPr>
            <w:r w:rsidRPr="00CC7D46">
              <w:rPr>
                <w:rFonts w:asciiTheme="minorHAnsi" w:hAnsiTheme="minorHAnsi" w:cstheme="minorHAnsi"/>
                <w:color w:val="000000"/>
                <w:sz w:val="22"/>
                <w:szCs w:val="22"/>
              </w:rPr>
              <w:t>74.66</w:t>
            </w:r>
          </w:p>
        </w:tc>
      </w:tr>
      <w:tr w:rsidR="00CC7D46" w:rsidRPr="00CC7D46" w:rsidTr="00922F3E">
        <w:trPr>
          <w:trHeight w:val="20"/>
        </w:trPr>
        <w:tc>
          <w:tcPr>
            <w:tcW w:w="3509" w:type="pct"/>
            <w:shd w:val="clear" w:color="auto" w:fill="auto"/>
            <w:vAlign w:val="center"/>
            <w:hideMark/>
          </w:tcPr>
          <w:p w:rsidR="00CC7D46" w:rsidRPr="00CC7D46" w:rsidRDefault="00CC7D46" w:rsidP="00EC7B8F">
            <w:pPr>
              <w:spacing w:line="276" w:lineRule="auto"/>
              <w:rPr>
                <w:rFonts w:asciiTheme="minorHAnsi" w:hAnsiTheme="minorHAnsi" w:cstheme="minorHAnsi"/>
                <w:color w:val="000000"/>
                <w:sz w:val="22"/>
                <w:szCs w:val="22"/>
              </w:rPr>
            </w:pPr>
            <w:r w:rsidRPr="00CC7D46">
              <w:rPr>
                <w:rFonts w:asciiTheme="minorHAnsi" w:hAnsiTheme="minorHAnsi" w:cstheme="minorHAnsi"/>
                <w:color w:val="000000"/>
                <w:sz w:val="22"/>
                <w:szCs w:val="22"/>
              </w:rPr>
              <w:t>NHAI Construction Grant (INR Cr.)</w:t>
            </w:r>
          </w:p>
        </w:tc>
        <w:tc>
          <w:tcPr>
            <w:tcW w:w="1491" w:type="pct"/>
            <w:shd w:val="clear" w:color="auto" w:fill="auto"/>
            <w:vAlign w:val="center"/>
            <w:hideMark/>
          </w:tcPr>
          <w:p w:rsidR="00CC7D46" w:rsidRPr="00CC7D46" w:rsidRDefault="00CC7D46" w:rsidP="00CC7D46">
            <w:pPr>
              <w:spacing w:line="276" w:lineRule="auto"/>
              <w:jc w:val="center"/>
              <w:rPr>
                <w:rFonts w:asciiTheme="minorHAnsi" w:hAnsiTheme="minorHAnsi" w:cstheme="minorHAnsi"/>
                <w:color w:val="000000"/>
                <w:sz w:val="22"/>
                <w:szCs w:val="22"/>
              </w:rPr>
            </w:pPr>
            <w:r w:rsidRPr="00CC7D46">
              <w:rPr>
                <w:rFonts w:asciiTheme="minorHAnsi" w:hAnsiTheme="minorHAnsi" w:cstheme="minorHAnsi"/>
                <w:color w:val="000000"/>
                <w:sz w:val="22"/>
                <w:szCs w:val="22"/>
              </w:rPr>
              <w:t>74.66</w:t>
            </w:r>
          </w:p>
        </w:tc>
      </w:tr>
      <w:tr w:rsidR="00CC7D46" w:rsidRPr="00CC7D46" w:rsidTr="00922F3E">
        <w:trPr>
          <w:trHeight w:val="20"/>
        </w:trPr>
        <w:tc>
          <w:tcPr>
            <w:tcW w:w="3509" w:type="pct"/>
            <w:shd w:val="clear" w:color="auto" w:fill="auto"/>
            <w:vAlign w:val="center"/>
            <w:hideMark/>
          </w:tcPr>
          <w:p w:rsidR="00CC7D46" w:rsidRPr="00CC7D46" w:rsidRDefault="00CC7D46" w:rsidP="00EC7B8F">
            <w:pPr>
              <w:spacing w:line="276" w:lineRule="auto"/>
              <w:rPr>
                <w:rFonts w:asciiTheme="minorHAnsi" w:hAnsiTheme="minorHAnsi" w:cstheme="minorHAnsi"/>
                <w:color w:val="000000"/>
                <w:sz w:val="22"/>
                <w:szCs w:val="22"/>
              </w:rPr>
            </w:pPr>
            <w:r w:rsidRPr="00CC7D46">
              <w:rPr>
                <w:rFonts w:asciiTheme="minorHAnsi" w:hAnsiTheme="minorHAnsi" w:cstheme="minorHAnsi"/>
                <w:color w:val="000000"/>
                <w:sz w:val="22"/>
                <w:szCs w:val="22"/>
              </w:rPr>
              <w:t>NHAI Operational Grant (INR Cr.)</w:t>
            </w:r>
          </w:p>
        </w:tc>
        <w:tc>
          <w:tcPr>
            <w:tcW w:w="1491" w:type="pct"/>
            <w:shd w:val="clear" w:color="auto" w:fill="auto"/>
            <w:vAlign w:val="center"/>
            <w:hideMark/>
          </w:tcPr>
          <w:p w:rsidR="00CC7D46" w:rsidRPr="00CC7D46" w:rsidRDefault="00CC7D46" w:rsidP="00CC7D46">
            <w:pPr>
              <w:spacing w:line="276" w:lineRule="auto"/>
              <w:jc w:val="center"/>
              <w:rPr>
                <w:rFonts w:asciiTheme="minorHAnsi" w:hAnsiTheme="minorHAnsi" w:cstheme="minorHAnsi"/>
                <w:color w:val="000000"/>
                <w:sz w:val="22"/>
                <w:szCs w:val="22"/>
              </w:rPr>
            </w:pPr>
            <w:r w:rsidRPr="00CC7D46">
              <w:rPr>
                <w:rFonts w:asciiTheme="minorHAnsi" w:hAnsiTheme="minorHAnsi" w:cstheme="minorHAnsi"/>
                <w:color w:val="000000"/>
                <w:sz w:val="22"/>
                <w:szCs w:val="22"/>
              </w:rPr>
              <w:t>11.34</w:t>
            </w:r>
          </w:p>
        </w:tc>
      </w:tr>
      <w:tr w:rsidR="00CC7D46" w:rsidRPr="00CC7D46" w:rsidTr="00922F3E">
        <w:trPr>
          <w:trHeight w:val="20"/>
        </w:trPr>
        <w:tc>
          <w:tcPr>
            <w:tcW w:w="3509" w:type="pct"/>
            <w:shd w:val="clear" w:color="auto" w:fill="auto"/>
            <w:vAlign w:val="center"/>
            <w:hideMark/>
          </w:tcPr>
          <w:p w:rsidR="00CC7D46" w:rsidRPr="00CC7D46" w:rsidRDefault="00CC7D46" w:rsidP="00CC7D46">
            <w:pPr>
              <w:spacing w:line="276" w:lineRule="auto"/>
              <w:ind w:right="-108"/>
              <w:rPr>
                <w:rFonts w:asciiTheme="minorHAnsi" w:hAnsiTheme="minorHAnsi" w:cstheme="minorHAnsi"/>
                <w:color w:val="000000"/>
                <w:sz w:val="22"/>
                <w:szCs w:val="22"/>
              </w:rPr>
            </w:pPr>
            <w:r w:rsidRPr="00CC7D46">
              <w:rPr>
                <w:rFonts w:asciiTheme="minorHAnsi" w:hAnsiTheme="minorHAnsi" w:cstheme="minorHAnsi"/>
                <w:color w:val="000000"/>
                <w:sz w:val="22"/>
                <w:szCs w:val="22"/>
              </w:rPr>
              <w:t>Unsecured Loan by Promoters during Construction (INR Cr.)</w:t>
            </w:r>
          </w:p>
        </w:tc>
        <w:tc>
          <w:tcPr>
            <w:tcW w:w="1491" w:type="pct"/>
            <w:shd w:val="clear" w:color="auto" w:fill="auto"/>
            <w:vAlign w:val="center"/>
            <w:hideMark/>
          </w:tcPr>
          <w:p w:rsidR="00CC7D46" w:rsidRPr="00CC7D46" w:rsidRDefault="00CC7D46" w:rsidP="00CC7D46">
            <w:pPr>
              <w:spacing w:line="276" w:lineRule="auto"/>
              <w:jc w:val="center"/>
              <w:rPr>
                <w:rFonts w:asciiTheme="minorHAnsi" w:hAnsiTheme="minorHAnsi" w:cstheme="minorHAnsi"/>
                <w:sz w:val="22"/>
                <w:szCs w:val="22"/>
              </w:rPr>
            </w:pPr>
            <w:r w:rsidRPr="00CC7D46">
              <w:rPr>
                <w:rFonts w:asciiTheme="minorHAnsi" w:hAnsiTheme="minorHAnsi" w:cstheme="minorHAnsi"/>
                <w:sz w:val="22"/>
                <w:szCs w:val="22"/>
              </w:rPr>
              <w:t>2.20</w:t>
            </w:r>
          </w:p>
        </w:tc>
      </w:tr>
      <w:tr w:rsidR="00CC7D46" w:rsidRPr="00CC7D46" w:rsidTr="00922F3E">
        <w:trPr>
          <w:trHeight w:val="412"/>
        </w:trPr>
        <w:tc>
          <w:tcPr>
            <w:tcW w:w="3509" w:type="pct"/>
            <w:shd w:val="clear" w:color="auto" w:fill="auto"/>
            <w:vAlign w:val="center"/>
            <w:hideMark/>
          </w:tcPr>
          <w:p w:rsidR="00CC7D46" w:rsidRPr="00CC7D46" w:rsidRDefault="00CC7D46" w:rsidP="00EC7B8F">
            <w:pPr>
              <w:spacing w:line="276" w:lineRule="auto"/>
              <w:rPr>
                <w:rFonts w:asciiTheme="minorHAnsi" w:hAnsiTheme="minorHAnsi" w:cstheme="minorHAnsi"/>
                <w:color w:val="000000"/>
                <w:sz w:val="22"/>
                <w:szCs w:val="22"/>
              </w:rPr>
            </w:pPr>
            <w:r w:rsidRPr="00CC7D46">
              <w:rPr>
                <w:rFonts w:asciiTheme="minorHAnsi" w:hAnsiTheme="minorHAnsi" w:cstheme="minorHAnsi"/>
                <w:color w:val="000000"/>
                <w:sz w:val="22"/>
                <w:szCs w:val="22"/>
              </w:rPr>
              <w:t>Total Unsecured Loan by Promoters (INR Cr.)</w:t>
            </w:r>
          </w:p>
        </w:tc>
        <w:tc>
          <w:tcPr>
            <w:tcW w:w="1491" w:type="pct"/>
            <w:shd w:val="clear" w:color="auto" w:fill="auto"/>
            <w:vAlign w:val="center"/>
            <w:hideMark/>
          </w:tcPr>
          <w:p w:rsidR="00CC7D46" w:rsidRPr="00CC7D46" w:rsidRDefault="00CC7D46" w:rsidP="00CC7D46">
            <w:pPr>
              <w:spacing w:line="276" w:lineRule="auto"/>
              <w:jc w:val="center"/>
              <w:rPr>
                <w:rFonts w:asciiTheme="minorHAnsi" w:hAnsiTheme="minorHAnsi" w:cstheme="minorHAnsi"/>
                <w:color w:val="000000"/>
                <w:sz w:val="22"/>
                <w:szCs w:val="22"/>
              </w:rPr>
            </w:pPr>
            <w:r w:rsidRPr="00CC7D46">
              <w:rPr>
                <w:rFonts w:asciiTheme="minorHAnsi" w:hAnsiTheme="minorHAnsi" w:cstheme="minorHAnsi"/>
                <w:color w:val="000000"/>
                <w:sz w:val="22"/>
                <w:szCs w:val="22"/>
              </w:rPr>
              <w:t>19.05</w:t>
            </w:r>
          </w:p>
        </w:tc>
      </w:tr>
    </w:tbl>
    <w:p w:rsidR="00CC7D46" w:rsidRDefault="00CC7D46" w:rsidP="00CC7D46">
      <w:pPr>
        <w:pStyle w:val="DefaultText11"/>
        <w:spacing w:line="360" w:lineRule="auto"/>
        <w:ind w:left="426" w:right="-260"/>
        <w:jc w:val="both"/>
        <w:rPr>
          <w:rFonts w:ascii="Arial" w:hAnsi="Arial" w:cs="Arial"/>
          <w:sz w:val="22"/>
          <w:szCs w:val="22"/>
          <w:lang w:val="en-IN"/>
        </w:rPr>
      </w:pPr>
    </w:p>
    <w:p w:rsidR="002D6BE4" w:rsidRDefault="002D6BE4" w:rsidP="00922F3E">
      <w:pPr>
        <w:pStyle w:val="DefaultText11"/>
        <w:spacing w:after="240" w:line="360" w:lineRule="auto"/>
        <w:ind w:left="284" w:right="-402"/>
        <w:jc w:val="both"/>
        <w:rPr>
          <w:rFonts w:ascii="Arial" w:hAnsi="Arial" w:cs="Arial"/>
          <w:sz w:val="22"/>
          <w:szCs w:val="22"/>
          <w:lang w:val="en-IN"/>
        </w:rPr>
      </w:pPr>
      <w:r w:rsidRPr="002D6BE4">
        <w:rPr>
          <w:rFonts w:ascii="Arial" w:hAnsi="Arial" w:cs="Arial"/>
          <w:sz w:val="22"/>
          <w:szCs w:val="22"/>
          <w:lang w:val="en-IN"/>
        </w:rPr>
        <w:t>Below table shows the historical financial performanc</w:t>
      </w:r>
      <w:r>
        <w:rPr>
          <w:rFonts w:ascii="Arial" w:hAnsi="Arial" w:cs="Arial"/>
          <w:sz w:val="22"/>
          <w:szCs w:val="22"/>
          <w:lang w:val="en-IN"/>
        </w:rPr>
        <w:t>e of the company from FY 2015 to FY 20</w:t>
      </w:r>
      <w:r w:rsidRPr="002D6BE4">
        <w:rPr>
          <w:rFonts w:ascii="Arial" w:hAnsi="Arial" w:cs="Arial"/>
          <w:sz w:val="22"/>
          <w:szCs w:val="22"/>
          <w:lang w:val="en-IN"/>
        </w:rPr>
        <w:t>22:</w:t>
      </w:r>
    </w:p>
    <w:tbl>
      <w:tblPr>
        <w:tblW w:w="506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75"/>
        <w:gridCol w:w="974"/>
        <w:gridCol w:w="974"/>
        <w:gridCol w:w="974"/>
        <w:gridCol w:w="974"/>
        <w:gridCol w:w="974"/>
        <w:gridCol w:w="974"/>
        <w:gridCol w:w="974"/>
      </w:tblGrid>
      <w:tr w:rsidR="00922F3E" w:rsidRPr="002D6BE4" w:rsidTr="00922F3E">
        <w:trPr>
          <w:trHeight w:val="360"/>
        </w:trPr>
        <w:tc>
          <w:tcPr>
            <w:tcW w:w="896" w:type="pct"/>
            <w:shd w:val="clear" w:color="000000" w:fill="002060"/>
            <w:noWrap/>
            <w:vAlign w:val="center"/>
            <w:hideMark/>
          </w:tcPr>
          <w:p w:rsidR="002D6BE4" w:rsidRPr="002D6BE4" w:rsidRDefault="002D6BE4" w:rsidP="00241437">
            <w:pPr>
              <w:rPr>
                <w:rFonts w:asciiTheme="minorHAnsi" w:hAnsiTheme="minorHAnsi" w:cstheme="minorHAnsi"/>
                <w:b/>
                <w:bCs/>
                <w:color w:val="FFFFFF"/>
                <w:sz w:val="22"/>
                <w:szCs w:val="22"/>
              </w:rPr>
            </w:pPr>
            <w:r w:rsidRPr="002D6BE4">
              <w:rPr>
                <w:rFonts w:asciiTheme="minorHAnsi" w:hAnsiTheme="minorHAnsi" w:cstheme="minorHAnsi"/>
                <w:b/>
                <w:bCs/>
                <w:color w:val="FFFFFF"/>
                <w:sz w:val="22"/>
                <w:szCs w:val="22"/>
              </w:rPr>
              <w:t>P</w:t>
            </w:r>
            <w:r w:rsidR="00CC7D46" w:rsidRPr="002D6BE4">
              <w:rPr>
                <w:rFonts w:asciiTheme="minorHAnsi" w:hAnsiTheme="minorHAnsi" w:cstheme="minorHAnsi"/>
                <w:b/>
                <w:bCs/>
                <w:color w:val="FFFFFF"/>
                <w:sz w:val="22"/>
                <w:szCs w:val="22"/>
              </w:rPr>
              <w:t>articulars</w:t>
            </w:r>
          </w:p>
        </w:tc>
        <w:tc>
          <w:tcPr>
            <w:tcW w:w="513" w:type="pct"/>
            <w:shd w:val="clear" w:color="000000" w:fill="002060"/>
            <w:noWrap/>
            <w:vAlign w:val="center"/>
            <w:hideMark/>
          </w:tcPr>
          <w:p w:rsidR="002D6BE4" w:rsidRPr="002D6BE4" w:rsidRDefault="002D6BE4" w:rsidP="00241437">
            <w:pPr>
              <w:jc w:val="center"/>
              <w:rPr>
                <w:rFonts w:asciiTheme="minorHAnsi" w:hAnsiTheme="minorHAnsi" w:cstheme="minorHAnsi"/>
                <w:b/>
                <w:bCs/>
                <w:color w:val="FFFFFF"/>
                <w:sz w:val="22"/>
                <w:szCs w:val="22"/>
              </w:rPr>
            </w:pPr>
            <w:r w:rsidRPr="002D6BE4">
              <w:rPr>
                <w:rFonts w:asciiTheme="minorHAnsi" w:hAnsiTheme="minorHAnsi" w:cstheme="minorHAnsi"/>
                <w:b/>
                <w:bCs/>
                <w:color w:val="FFFFFF"/>
                <w:sz w:val="22"/>
                <w:szCs w:val="22"/>
              </w:rPr>
              <w:t>FY 2015 A</w:t>
            </w:r>
          </w:p>
        </w:tc>
        <w:tc>
          <w:tcPr>
            <w:tcW w:w="513" w:type="pct"/>
            <w:shd w:val="clear" w:color="000000" w:fill="002060"/>
            <w:noWrap/>
            <w:vAlign w:val="center"/>
            <w:hideMark/>
          </w:tcPr>
          <w:p w:rsidR="002D6BE4" w:rsidRPr="002D6BE4" w:rsidRDefault="002D6BE4" w:rsidP="00241437">
            <w:pPr>
              <w:jc w:val="center"/>
              <w:rPr>
                <w:rFonts w:asciiTheme="minorHAnsi" w:hAnsiTheme="minorHAnsi" w:cstheme="minorHAnsi"/>
                <w:b/>
                <w:bCs/>
                <w:color w:val="FFFFFF"/>
                <w:sz w:val="22"/>
                <w:szCs w:val="22"/>
              </w:rPr>
            </w:pPr>
            <w:r w:rsidRPr="002D6BE4">
              <w:rPr>
                <w:rFonts w:asciiTheme="minorHAnsi" w:hAnsiTheme="minorHAnsi" w:cstheme="minorHAnsi"/>
                <w:b/>
                <w:bCs/>
                <w:color w:val="FFFFFF"/>
                <w:sz w:val="22"/>
                <w:szCs w:val="22"/>
              </w:rPr>
              <w:t>FY 2016 A</w:t>
            </w:r>
          </w:p>
        </w:tc>
        <w:tc>
          <w:tcPr>
            <w:tcW w:w="513" w:type="pct"/>
            <w:shd w:val="clear" w:color="000000" w:fill="002060"/>
            <w:noWrap/>
            <w:vAlign w:val="center"/>
            <w:hideMark/>
          </w:tcPr>
          <w:p w:rsidR="002D6BE4" w:rsidRPr="002D6BE4" w:rsidRDefault="002D6BE4" w:rsidP="00241437">
            <w:pPr>
              <w:jc w:val="center"/>
              <w:rPr>
                <w:rFonts w:asciiTheme="minorHAnsi" w:hAnsiTheme="minorHAnsi" w:cstheme="minorHAnsi"/>
                <w:b/>
                <w:bCs/>
                <w:color w:val="FFFFFF"/>
                <w:sz w:val="22"/>
                <w:szCs w:val="22"/>
              </w:rPr>
            </w:pPr>
            <w:r w:rsidRPr="002D6BE4">
              <w:rPr>
                <w:rFonts w:asciiTheme="minorHAnsi" w:hAnsiTheme="minorHAnsi" w:cstheme="minorHAnsi"/>
                <w:b/>
                <w:bCs/>
                <w:color w:val="FFFFFF"/>
                <w:sz w:val="22"/>
                <w:szCs w:val="22"/>
              </w:rPr>
              <w:t>FY 2017 A</w:t>
            </w:r>
          </w:p>
        </w:tc>
        <w:tc>
          <w:tcPr>
            <w:tcW w:w="513" w:type="pct"/>
            <w:shd w:val="clear" w:color="000000" w:fill="002060"/>
            <w:noWrap/>
            <w:vAlign w:val="center"/>
            <w:hideMark/>
          </w:tcPr>
          <w:p w:rsidR="002D6BE4" w:rsidRPr="002D6BE4" w:rsidRDefault="002D6BE4" w:rsidP="00241437">
            <w:pPr>
              <w:jc w:val="center"/>
              <w:rPr>
                <w:rFonts w:asciiTheme="minorHAnsi" w:hAnsiTheme="minorHAnsi" w:cstheme="minorHAnsi"/>
                <w:b/>
                <w:bCs/>
                <w:color w:val="FFFFFF"/>
                <w:sz w:val="22"/>
                <w:szCs w:val="22"/>
              </w:rPr>
            </w:pPr>
            <w:r w:rsidRPr="002D6BE4">
              <w:rPr>
                <w:rFonts w:asciiTheme="minorHAnsi" w:hAnsiTheme="minorHAnsi" w:cstheme="minorHAnsi"/>
                <w:b/>
                <w:bCs/>
                <w:color w:val="FFFFFF"/>
                <w:sz w:val="22"/>
                <w:szCs w:val="22"/>
              </w:rPr>
              <w:t>FY 2018 A</w:t>
            </w:r>
          </w:p>
        </w:tc>
        <w:tc>
          <w:tcPr>
            <w:tcW w:w="513" w:type="pct"/>
            <w:shd w:val="clear" w:color="000000" w:fill="002060"/>
            <w:noWrap/>
            <w:vAlign w:val="center"/>
            <w:hideMark/>
          </w:tcPr>
          <w:p w:rsidR="002D6BE4" w:rsidRPr="002D6BE4" w:rsidRDefault="002D6BE4" w:rsidP="00241437">
            <w:pPr>
              <w:jc w:val="center"/>
              <w:rPr>
                <w:rFonts w:asciiTheme="minorHAnsi" w:hAnsiTheme="minorHAnsi" w:cstheme="minorHAnsi"/>
                <w:b/>
                <w:bCs/>
                <w:color w:val="FFFFFF"/>
                <w:sz w:val="22"/>
                <w:szCs w:val="22"/>
              </w:rPr>
            </w:pPr>
            <w:r w:rsidRPr="002D6BE4">
              <w:rPr>
                <w:rFonts w:asciiTheme="minorHAnsi" w:hAnsiTheme="minorHAnsi" w:cstheme="minorHAnsi"/>
                <w:b/>
                <w:bCs/>
                <w:color w:val="FFFFFF"/>
                <w:sz w:val="22"/>
                <w:szCs w:val="22"/>
              </w:rPr>
              <w:t>FY 2019 A</w:t>
            </w:r>
          </w:p>
        </w:tc>
        <w:tc>
          <w:tcPr>
            <w:tcW w:w="513" w:type="pct"/>
            <w:shd w:val="clear" w:color="000000" w:fill="002060"/>
            <w:noWrap/>
            <w:vAlign w:val="center"/>
            <w:hideMark/>
          </w:tcPr>
          <w:p w:rsidR="002D6BE4" w:rsidRPr="002D6BE4" w:rsidRDefault="002D6BE4" w:rsidP="00241437">
            <w:pPr>
              <w:jc w:val="center"/>
              <w:rPr>
                <w:rFonts w:asciiTheme="minorHAnsi" w:hAnsiTheme="minorHAnsi" w:cstheme="minorHAnsi"/>
                <w:b/>
                <w:bCs/>
                <w:color w:val="FFFFFF"/>
                <w:sz w:val="22"/>
                <w:szCs w:val="22"/>
              </w:rPr>
            </w:pPr>
            <w:r w:rsidRPr="002D6BE4">
              <w:rPr>
                <w:rFonts w:asciiTheme="minorHAnsi" w:hAnsiTheme="minorHAnsi" w:cstheme="minorHAnsi"/>
                <w:b/>
                <w:bCs/>
                <w:color w:val="FFFFFF"/>
                <w:sz w:val="22"/>
                <w:szCs w:val="22"/>
              </w:rPr>
              <w:t>FY 2020 A</w:t>
            </w:r>
          </w:p>
        </w:tc>
        <w:tc>
          <w:tcPr>
            <w:tcW w:w="513" w:type="pct"/>
            <w:shd w:val="clear" w:color="000000" w:fill="002060"/>
            <w:noWrap/>
            <w:vAlign w:val="center"/>
            <w:hideMark/>
          </w:tcPr>
          <w:p w:rsidR="002D6BE4" w:rsidRPr="002D6BE4" w:rsidRDefault="002D6BE4" w:rsidP="00241437">
            <w:pPr>
              <w:jc w:val="center"/>
              <w:rPr>
                <w:rFonts w:asciiTheme="minorHAnsi" w:hAnsiTheme="minorHAnsi" w:cstheme="minorHAnsi"/>
                <w:b/>
                <w:bCs/>
                <w:color w:val="FFFFFF"/>
                <w:sz w:val="22"/>
                <w:szCs w:val="22"/>
              </w:rPr>
            </w:pPr>
            <w:r w:rsidRPr="002D6BE4">
              <w:rPr>
                <w:rFonts w:asciiTheme="minorHAnsi" w:hAnsiTheme="minorHAnsi" w:cstheme="minorHAnsi"/>
                <w:b/>
                <w:bCs/>
                <w:color w:val="FFFFFF"/>
                <w:sz w:val="22"/>
                <w:szCs w:val="22"/>
              </w:rPr>
              <w:t>FY 2021 A</w:t>
            </w:r>
          </w:p>
        </w:tc>
        <w:tc>
          <w:tcPr>
            <w:tcW w:w="513" w:type="pct"/>
            <w:shd w:val="clear" w:color="000000" w:fill="002060"/>
            <w:noWrap/>
            <w:vAlign w:val="center"/>
            <w:hideMark/>
          </w:tcPr>
          <w:p w:rsidR="002D6BE4" w:rsidRPr="002D6BE4" w:rsidRDefault="002D6BE4" w:rsidP="00241437">
            <w:pPr>
              <w:jc w:val="center"/>
              <w:rPr>
                <w:rFonts w:asciiTheme="minorHAnsi" w:hAnsiTheme="minorHAnsi" w:cstheme="minorHAnsi"/>
                <w:b/>
                <w:bCs/>
                <w:color w:val="FFFFFF"/>
                <w:sz w:val="22"/>
                <w:szCs w:val="22"/>
              </w:rPr>
            </w:pPr>
            <w:r w:rsidRPr="002D6BE4">
              <w:rPr>
                <w:rFonts w:asciiTheme="minorHAnsi" w:hAnsiTheme="minorHAnsi" w:cstheme="minorHAnsi"/>
                <w:b/>
                <w:bCs/>
                <w:color w:val="FFFFFF"/>
                <w:sz w:val="22"/>
                <w:szCs w:val="22"/>
              </w:rPr>
              <w:t>FY 2022 P</w:t>
            </w:r>
          </w:p>
        </w:tc>
      </w:tr>
      <w:tr w:rsidR="00922F3E" w:rsidRPr="002D6BE4" w:rsidTr="00922F3E">
        <w:trPr>
          <w:trHeight w:val="425"/>
        </w:trPr>
        <w:tc>
          <w:tcPr>
            <w:tcW w:w="896" w:type="pct"/>
            <w:shd w:val="clear" w:color="auto" w:fill="auto"/>
            <w:noWrap/>
            <w:vAlign w:val="center"/>
            <w:hideMark/>
          </w:tcPr>
          <w:p w:rsidR="002D6BE4" w:rsidRPr="002D6BE4" w:rsidRDefault="00CC7D46" w:rsidP="00241437">
            <w:pP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Total Income</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38.17</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40.93</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42.21</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54.18</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53.76</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63.55</w:t>
            </w:r>
          </w:p>
        </w:tc>
        <w:tc>
          <w:tcPr>
            <w:tcW w:w="513" w:type="pct"/>
            <w:shd w:val="clear" w:color="auto" w:fill="auto"/>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67.44</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101.53</w:t>
            </w:r>
          </w:p>
        </w:tc>
      </w:tr>
      <w:tr w:rsidR="00922F3E" w:rsidRPr="002D6BE4" w:rsidTr="00922F3E">
        <w:trPr>
          <w:trHeight w:val="418"/>
        </w:trPr>
        <w:tc>
          <w:tcPr>
            <w:tcW w:w="896" w:type="pct"/>
            <w:shd w:val="clear" w:color="auto" w:fill="auto"/>
            <w:noWrap/>
            <w:vAlign w:val="center"/>
            <w:hideMark/>
          </w:tcPr>
          <w:p w:rsidR="002D6BE4" w:rsidRPr="002D6BE4" w:rsidRDefault="00CC7D46" w:rsidP="00241437">
            <w:pP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Total Expenses</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11.12</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10.32</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12.26</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12.82</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30.34</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37.77</w:t>
            </w:r>
          </w:p>
        </w:tc>
        <w:tc>
          <w:tcPr>
            <w:tcW w:w="513" w:type="pct"/>
            <w:shd w:val="clear" w:color="auto" w:fill="auto"/>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68.42</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71.15</w:t>
            </w:r>
          </w:p>
        </w:tc>
      </w:tr>
      <w:tr w:rsidR="00922F3E" w:rsidRPr="002D6BE4" w:rsidTr="00922F3E">
        <w:trPr>
          <w:trHeight w:val="410"/>
        </w:trPr>
        <w:tc>
          <w:tcPr>
            <w:tcW w:w="896" w:type="pct"/>
            <w:shd w:val="clear" w:color="auto" w:fill="548DD4" w:themeFill="text2" w:themeFillTint="99"/>
            <w:noWrap/>
            <w:vAlign w:val="center"/>
            <w:hideMark/>
          </w:tcPr>
          <w:p w:rsidR="002D6BE4" w:rsidRPr="002D6BE4" w:rsidRDefault="002D6BE4" w:rsidP="00241437">
            <w:pP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EBITDA</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27.05</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30.61</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29.95</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41.36</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23.42</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25.78</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-0.98</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30.38</w:t>
            </w:r>
          </w:p>
        </w:tc>
      </w:tr>
      <w:tr w:rsidR="00922F3E" w:rsidRPr="002D6BE4" w:rsidTr="00922F3E">
        <w:trPr>
          <w:trHeight w:val="416"/>
        </w:trPr>
        <w:tc>
          <w:tcPr>
            <w:tcW w:w="896" w:type="pct"/>
            <w:shd w:val="clear" w:color="auto" w:fill="auto"/>
            <w:noWrap/>
            <w:vAlign w:val="center"/>
            <w:hideMark/>
          </w:tcPr>
          <w:p w:rsidR="002D6BE4" w:rsidRPr="002D6BE4" w:rsidRDefault="002D6BE4" w:rsidP="00241437">
            <w:pP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EBITDA %</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70.87%</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74.79%</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70.95%</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76.34%</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43.56%</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40.57%</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-1.45%</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29.92%</w:t>
            </w:r>
          </w:p>
        </w:tc>
      </w:tr>
      <w:tr w:rsidR="00922F3E" w:rsidRPr="002D6BE4" w:rsidTr="00922F3E">
        <w:trPr>
          <w:trHeight w:val="421"/>
        </w:trPr>
        <w:tc>
          <w:tcPr>
            <w:tcW w:w="896" w:type="pct"/>
            <w:shd w:val="clear" w:color="auto" w:fill="auto"/>
            <w:noWrap/>
            <w:vAlign w:val="center"/>
            <w:hideMark/>
          </w:tcPr>
          <w:p w:rsidR="002D6BE4" w:rsidRPr="002D6BE4" w:rsidRDefault="00241437" w:rsidP="00241437">
            <w:pPr>
              <w:rPr>
                <w:rFonts w:asciiTheme="minorHAnsi" w:hAnsiTheme="minorHAnsi" w:cstheme="minorHAnsi"/>
                <w:color w:val="000000"/>
                <w:sz w:val="22"/>
                <w:szCs w:val="22"/>
              </w:rPr>
            </w:pPr>
            <w:r>
              <w:rPr>
                <w:rFonts w:asciiTheme="minorHAnsi" w:hAnsiTheme="minorHAnsi" w:cstheme="minorHAnsi"/>
                <w:color w:val="000000"/>
                <w:sz w:val="22"/>
                <w:szCs w:val="22"/>
              </w:rPr>
              <w:t>D &amp;A</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10.66</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13.41</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17.99</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15.93</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15.12</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24.07</w:t>
            </w:r>
          </w:p>
        </w:tc>
        <w:tc>
          <w:tcPr>
            <w:tcW w:w="513" w:type="pct"/>
            <w:shd w:val="clear" w:color="auto" w:fill="auto"/>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25.58</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28.77</w:t>
            </w:r>
          </w:p>
        </w:tc>
      </w:tr>
      <w:tr w:rsidR="00922F3E" w:rsidRPr="002D6BE4" w:rsidTr="00922F3E">
        <w:trPr>
          <w:trHeight w:val="414"/>
        </w:trPr>
        <w:tc>
          <w:tcPr>
            <w:tcW w:w="896" w:type="pct"/>
            <w:shd w:val="clear" w:color="auto" w:fill="auto"/>
            <w:noWrap/>
            <w:vAlign w:val="center"/>
            <w:hideMark/>
          </w:tcPr>
          <w:p w:rsidR="002D6BE4" w:rsidRPr="002D6BE4" w:rsidRDefault="002D6BE4" w:rsidP="00241437">
            <w:pP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EBIT</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16.39</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17.2</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11.96</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25.43</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8.3</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1.71</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-26.56</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1.61</w:t>
            </w:r>
          </w:p>
        </w:tc>
      </w:tr>
      <w:tr w:rsidR="00922F3E" w:rsidRPr="002D6BE4" w:rsidTr="00922F3E">
        <w:trPr>
          <w:trHeight w:val="300"/>
        </w:trPr>
        <w:tc>
          <w:tcPr>
            <w:tcW w:w="896" w:type="pct"/>
            <w:shd w:val="clear" w:color="auto" w:fill="auto"/>
            <w:noWrap/>
            <w:vAlign w:val="center"/>
            <w:hideMark/>
          </w:tcPr>
          <w:p w:rsidR="002D6BE4" w:rsidRPr="002D6BE4" w:rsidRDefault="002D6BE4" w:rsidP="00241437">
            <w:pP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lastRenderedPageBreak/>
              <w:t>EBIT %</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42.94%</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42.02%</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28.33%</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46.94%</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15.44%</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2.69%</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-39.38%</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1.59%</w:t>
            </w:r>
          </w:p>
        </w:tc>
      </w:tr>
      <w:tr w:rsidR="00922F3E" w:rsidRPr="002D6BE4" w:rsidTr="00922F3E">
        <w:trPr>
          <w:trHeight w:val="428"/>
        </w:trPr>
        <w:tc>
          <w:tcPr>
            <w:tcW w:w="896" w:type="pct"/>
            <w:shd w:val="clear" w:color="auto" w:fill="auto"/>
            <w:noWrap/>
            <w:vAlign w:val="center"/>
            <w:hideMark/>
          </w:tcPr>
          <w:p w:rsidR="002D6BE4" w:rsidRPr="002D6BE4" w:rsidRDefault="002D6BE4" w:rsidP="00241437">
            <w:pPr>
              <w:rPr>
                <w:rFonts w:asciiTheme="minorHAnsi" w:hAnsiTheme="minorHAnsi" w:cstheme="minorHAnsi"/>
                <w:color w:val="000000"/>
                <w:sz w:val="22"/>
                <w:szCs w:val="22"/>
              </w:rPr>
            </w:pPr>
            <w:r w:rsidRPr="002D6BE4">
              <w:rPr>
                <w:rFonts w:asciiTheme="minorHAnsi" w:hAnsiTheme="minorHAnsi" w:cstheme="minorHAnsi"/>
                <w:color w:val="000000"/>
                <w:sz w:val="22"/>
                <w:szCs w:val="22"/>
              </w:rPr>
              <w:t>Finance Cost</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25.93</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24.58</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23.78</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21.6</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13.82</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9.72</w:t>
            </w:r>
          </w:p>
        </w:tc>
        <w:tc>
          <w:tcPr>
            <w:tcW w:w="513" w:type="pct"/>
            <w:shd w:val="clear" w:color="auto" w:fill="auto"/>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1.79</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2.74</w:t>
            </w:r>
          </w:p>
        </w:tc>
      </w:tr>
      <w:tr w:rsidR="00922F3E" w:rsidRPr="002D6BE4" w:rsidTr="00922F3E">
        <w:trPr>
          <w:trHeight w:val="420"/>
        </w:trPr>
        <w:tc>
          <w:tcPr>
            <w:tcW w:w="896" w:type="pct"/>
            <w:shd w:val="clear" w:color="auto" w:fill="548DD4" w:themeFill="text2" w:themeFillTint="99"/>
            <w:noWrap/>
            <w:vAlign w:val="center"/>
            <w:hideMark/>
          </w:tcPr>
          <w:p w:rsidR="002D6BE4" w:rsidRPr="002D6BE4" w:rsidRDefault="002D6BE4" w:rsidP="00241437">
            <w:pP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Profit Before Tax</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-9.54</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-7.38</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-11.82</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3.83</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-5.52</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-8.01</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-28.35</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-1.13</w:t>
            </w:r>
          </w:p>
        </w:tc>
      </w:tr>
      <w:tr w:rsidR="00922F3E" w:rsidRPr="002D6BE4" w:rsidTr="00922F3E">
        <w:trPr>
          <w:trHeight w:val="300"/>
        </w:trPr>
        <w:tc>
          <w:tcPr>
            <w:tcW w:w="896" w:type="pct"/>
            <w:shd w:val="clear" w:color="auto" w:fill="auto"/>
            <w:noWrap/>
            <w:vAlign w:val="center"/>
            <w:hideMark/>
          </w:tcPr>
          <w:p w:rsidR="002D6BE4" w:rsidRPr="002D6BE4" w:rsidRDefault="002D6BE4" w:rsidP="00241437">
            <w:pP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PBT %</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-24.99%</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-18.03%</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-28.00%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7.07%</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-10.27%</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-12.60%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-42.04%</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-1.11%</w:t>
            </w:r>
          </w:p>
        </w:tc>
      </w:tr>
      <w:tr w:rsidR="00922F3E" w:rsidRPr="002D6BE4" w:rsidTr="00922F3E">
        <w:trPr>
          <w:trHeight w:val="433"/>
        </w:trPr>
        <w:tc>
          <w:tcPr>
            <w:tcW w:w="896" w:type="pct"/>
            <w:shd w:val="clear" w:color="auto" w:fill="auto"/>
            <w:noWrap/>
            <w:vAlign w:val="center"/>
            <w:hideMark/>
          </w:tcPr>
          <w:p w:rsidR="002D6BE4" w:rsidRPr="002D6BE4" w:rsidRDefault="002D6BE4" w:rsidP="00241437">
            <w:pPr>
              <w:rPr>
                <w:rFonts w:asciiTheme="minorHAnsi" w:hAnsiTheme="minorHAnsi" w:cstheme="minorHAnsi"/>
                <w:color w:val="000000"/>
                <w:sz w:val="22"/>
                <w:szCs w:val="22"/>
              </w:rPr>
            </w:pPr>
            <w:r w:rsidRPr="002D6BE4">
              <w:rPr>
                <w:rFonts w:asciiTheme="minorHAnsi" w:hAnsiTheme="minorHAnsi" w:cstheme="minorHAnsi"/>
                <w:color w:val="000000"/>
                <w:sz w:val="22"/>
                <w:szCs w:val="22"/>
              </w:rPr>
              <w:t>Tax Expense</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0.00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0.00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0.00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0.00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0.00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0.00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0.00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0.00</w:t>
            </w:r>
          </w:p>
        </w:tc>
      </w:tr>
      <w:tr w:rsidR="00922F3E" w:rsidRPr="002D6BE4" w:rsidTr="00922F3E">
        <w:trPr>
          <w:trHeight w:val="412"/>
        </w:trPr>
        <w:tc>
          <w:tcPr>
            <w:tcW w:w="896" w:type="pct"/>
            <w:shd w:val="clear" w:color="auto" w:fill="auto"/>
            <w:noWrap/>
            <w:vAlign w:val="center"/>
            <w:hideMark/>
          </w:tcPr>
          <w:p w:rsidR="002D6BE4" w:rsidRPr="002D6BE4" w:rsidRDefault="002D6BE4" w:rsidP="00241437">
            <w:pP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Effective Tax Rate</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0.00%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0.00%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0.00%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0.00%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0.00%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0.00%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0.00%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color w:val="000000"/>
                <w:sz w:val="22"/>
                <w:szCs w:val="22"/>
              </w:rPr>
            </w:pPr>
            <w:r w:rsidRPr="002D6BE4">
              <w:rPr>
                <w:rFonts w:asciiTheme="minorHAnsi" w:hAnsiTheme="minorHAnsi" w:cstheme="minorHAnsi"/>
                <w:color w:val="000000"/>
                <w:sz w:val="22"/>
                <w:szCs w:val="22"/>
              </w:rPr>
              <w:t>0.00%</w:t>
            </w:r>
          </w:p>
        </w:tc>
      </w:tr>
      <w:tr w:rsidR="00922F3E" w:rsidRPr="002D6BE4" w:rsidTr="00922F3E">
        <w:trPr>
          <w:trHeight w:val="300"/>
        </w:trPr>
        <w:tc>
          <w:tcPr>
            <w:tcW w:w="896" w:type="pct"/>
            <w:shd w:val="clear" w:color="auto" w:fill="548DD4" w:themeFill="text2" w:themeFillTint="99"/>
            <w:noWrap/>
            <w:vAlign w:val="center"/>
            <w:hideMark/>
          </w:tcPr>
          <w:p w:rsidR="002D6BE4" w:rsidRPr="002D6BE4" w:rsidRDefault="002D6BE4" w:rsidP="00241437">
            <w:pP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Profit (Loss) after Tax</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-9.54</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-7.38</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-11.82</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3.83</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-5.52</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-8.01</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-28.35</w:t>
            </w:r>
          </w:p>
        </w:tc>
        <w:tc>
          <w:tcPr>
            <w:tcW w:w="513" w:type="pct"/>
            <w:shd w:val="clear" w:color="auto" w:fill="548DD4" w:themeFill="text2" w:themeFillTint="99"/>
            <w:noWrap/>
            <w:vAlign w:val="center"/>
            <w:hideMark/>
          </w:tcPr>
          <w:p w:rsidR="002D6BE4" w:rsidRPr="002D6BE4" w:rsidRDefault="002D6BE4" w:rsidP="00241437">
            <w:pPr>
              <w:jc w:val="center"/>
              <w:rPr>
                <w:rFonts w:asciiTheme="minorHAnsi" w:hAnsiTheme="minorHAnsi" w:cstheme="minorHAnsi"/>
                <w:b/>
                <w:bCs/>
                <w:color w:val="000000"/>
                <w:sz w:val="22"/>
                <w:szCs w:val="22"/>
              </w:rPr>
            </w:pPr>
            <w:r w:rsidRPr="002D6BE4">
              <w:rPr>
                <w:rFonts w:asciiTheme="minorHAnsi" w:hAnsiTheme="minorHAnsi" w:cstheme="minorHAnsi"/>
                <w:b/>
                <w:bCs/>
                <w:color w:val="000000"/>
                <w:sz w:val="22"/>
                <w:szCs w:val="22"/>
              </w:rPr>
              <w:t>-1.13</w:t>
            </w:r>
          </w:p>
        </w:tc>
      </w:tr>
      <w:tr w:rsidR="00922F3E" w:rsidRPr="002D6BE4" w:rsidTr="00922F3E">
        <w:trPr>
          <w:trHeight w:val="392"/>
        </w:trPr>
        <w:tc>
          <w:tcPr>
            <w:tcW w:w="896" w:type="pct"/>
            <w:shd w:val="clear" w:color="auto" w:fill="auto"/>
            <w:noWrap/>
            <w:vAlign w:val="center"/>
            <w:hideMark/>
          </w:tcPr>
          <w:p w:rsidR="002D6BE4" w:rsidRPr="002D6BE4" w:rsidRDefault="002D6BE4" w:rsidP="00241437">
            <w:pP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 PAT %</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-24.99%</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-18.03%</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-28.00%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7.07%</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-10.27%</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-12.60%</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-42.04%</w:t>
            </w:r>
          </w:p>
        </w:tc>
        <w:tc>
          <w:tcPr>
            <w:tcW w:w="513" w:type="pct"/>
            <w:shd w:val="clear" w:color="auto" w:fill="auto"/>
            <w:noWrap/>
            <w:vAlign w:val="center"/>
            <w:hideMark/>
          </w:tcPr>
          <w:p w:rsidR="002D6BE4" w:rsidRPr="002D6BE4" w:rsidRDefault="002D6BE4" w:rsidP="00241437">
            <w:pPr>
              <w:jc w:val="center"/>
              <w:rPr>
                <w:rFonts w:asciiTheme="minorHAnsi" w:hAnsiTheme="minorHAnsi" w:cstheme="minorHAnsi"/>
                <w:i/>
                <w:iCs/>
                <w:color w:val="000000"/>
                <w:sz w:val="22"/>
                <w:szCs w:val="22"/>
              </w:rPr>
            </w:pPr>
            <w:r w:rsidRPr="002D6BE4">
              <w:rPr>
                <w:rFonts w:asciiTheme="minorHAnsi" w:hAnsiTheme="minorHAnsi" w:cstheme="minorHAnsi"/>
                <w:i/>
                <w:iCs/>
                <w:color w:val="000000"/>
                <w:sz w:val="22"/>
                <w:szCs w:val="22"/>
              </w:rPr>
              <w:t>-1.11%</w:t>
            </w:r>
          </w:p>
        </w:tc>
      </w:tr>
    </w:tbl>
    <w:p w:rsidR="002D6BE4" w:rsidRDefault="002D6BE4" w:rsidP="001221FE">
      <w:pPr>
        <w:pStyle w:val="DefaultText11"/>
        <w:spacing w:line="360" w:lineRule="auto"/>
        <w:ind w:left="426" w:right="-260"/>
        <w:jc w:val="both"/>
        <w:rPr>
          <w:rFonts w:ascii="Arial" w:hAnsi="Arial" w:cs="Arial"/>
          <w:sz w:val="22"/>
          <w:szCs w:val="22"/>
          <w:lang w:val="en-IN"/>
        </w:rPr>
      </w:pPr>
    </w:p>
    <w:p w:rsidR="00922F3E" w:rsidRDefault="00241437" w:rsidP="00922F3E">
      <w:pPr>
        <w:pStyle w:val="DefaultText11"/>
        <w:spacing w:after="240" w:line="360" w:lineRule="auto"/>
        <w:ind w:left="284" w:right="-402"/>
        <w:jc w:val="both"/>
        <w:rPr>
          <w:rFonts w:ascii="Arial" w:hAnsi="Arial" w:cs="Arial"/>
          <w:sz w:val="22"/>
          <w:szCs w:val="22"/>
          <w:lang w:val="en-IN"/>
        </w:rPr>
      </w:pPr>
      <w:r>
        <w:rPr>
          <w:rFonts w:ascii="Arial" w:hAnsi="Arial" w:cs="Arial"/>
          <w:sz w:val="22"/>
          <w:szCs w:val="22"/>
          <w:lang w:val="en-IN"/>
        </w:rPr>
        <w:t xml:space="preserve">As </w:t>
      </w:r>
      <w:r w:rsidR="001E6CAF">
        <w:rPr>
          <w:rFonts w:ascii="Arial" w:hAnsi="Arial" w:cs="Arial"/>
          <w:sz w:val="22"/>
          <w:szCs w:val="22"/>
          <w:lang w:val="en-IN"/>
        </w:rPr>
        <w:t xml:space="preserve">per historical analysis, it can be observed that </w:t>
      </w:r>
      <w:r w:rsidR="001221FE">
        <w:rPr>
          <w:rFonts w:ascii="Arial" w:hAnsi="Arial" w:cs="Arial"/>
          <w:sz w:val="22"/>
          <w:szCs w:val="22"/>
          <w:lang w:val="en-IN"/>
        </w:rPr>
        <w:t>EBITDA and EBIT are positive however net profit margins are negative from FY 2015 continuously due to higher finance cost.</w:t>
      </w:r>
    </w:p>
    <w:p w:rsidR="00922F3E" w:rsidRDefault="00326BA2" w:rsidP="00922F3E">
      <w:pPr>
        <w:pStyle w:val="DefaultText11"/>
        <w:spacing w:after="240" w:line="360" w:lineRule="auto"/>
        <w:ind w:left="284" w:right="-402"/>
        <w:jc w:val="both"/>
        <w:rPr>
          <w:rFonts w:ascii="Arial" w:hAnsi="Arial" w:cs="Arial"/>
          <w:sz w:val="22"/>
          <w:szCs w:val="22"/>
          <w:lang w:val="en-IN"/>
        </w:rPr>
      </w:pPr>
      <w:r w:rsidRPr="0050694C">
        <w:rPr>
          <w:rFonts w:ascii="Arial" w:hAnsi="Arial" w:cs="Arial"/>
          <w:sz w:val="22"/>
          <w:szCs w:val="22"/>
        </w:rPr>
        <w:t>The first periodic Maintenance which was due in November, 2014 is almost completed in 2022 after mu</w:t>
      </w:r>
      <w:r>
        <w:rPr>
          <w:rFonts w:ascii="Arial" w:hAnsi="Arial" w:cs="Arial"/>
          <w:sz w:val="22"/>
          <w:szCs w:val="22"/>
        </w:rPr>
        <w:t xml:space="preserve">ch persuasion with the Lenders. </w:t>
      </w:r>
      <w:r w:rsidRPr="0050694C">
        <w:rPr>
          <w:rFonts w:ascii="Arial" w:hAnsi="Arial" w:cs="Arial"/>
          <w:sz w:val="22"/>
          <w:szCs w:val="22"/>
        </w:rPr>
        <w:t>The company had issued work order for second maintenance and copy of the work order was already shared with lenders.  Contractor will commence the works once they receive advance amount.</w:t>
      </w:r>
    </w:p>
    <w:p w:rsidR="007F217D" w:rsidRPr="00922F3E" w:rsidRDefault="00326BA2" w:rsidP="00922F3E">
      <w:pPr>
        <w:pStyle w:val="DefaultText11"/>
        <w:spacing w:after="240" w:line="360" w:lineRule="auto"/>
        <w:ind w:left="284" w:right="-402"/>
        <w:jc w:val="both"/>
        <w:rPr>
          <w:rFonts w:ascii="Arial" w:hAnsi="Arial" w:cs="Arial"/>
          <w:sz w:val="22"/>
          <w:szCs w:val="22"/>
          <w:lang w:val="en-IN"/>
        </w:rPr>
      </w:pPr>
      <w:r w:rsidRPr="00EE4814">
        <w:rPr>
          <w:rFonts w:ascii="Arial" w:hAnsi="Arial" w:cs="Arial"/>
          <w:sz w:val="22"/>
          <w:szCs w:val="22"/>
        </w:rPr>
        <w:t>There is a large variation between actual traffic and projected traffic as per the bid documents of the project by 48% affecting the revenues badly.  T</w:t>
      </w:r>
      <w:r w:rsidRPr="00EE4814">
        <w:rPr>
          <w:rFonts w:ascii="Arial" w:hAnsi="Arial" w:cs="Arial"/>
          <w:color w:val="000000"/>
          <w:kern w:val="24"/>
          <w:sz w:val="22"/>
          <w:szCs w:val="22"/>
          <w:lang w:eastAsia="en-IN"/>
        </w:rPr>
        <w:t xml:space="preserve">he actual realization during the past 13 years i.e. </w:t>
      </w:r>
      <w:r w:rsidR="00526251" w:rsidRPr="00EE4814">
        <w:rPr>
          <w:rFonts w:ascii="Arial" w:hAnsi="Arial" w:cs="Arial"/>
          <w:color w:val="000000"/>
          <w:kern w:val="24"/>
          <w:sz w:val="22"/>
          <w:szCs w:val="22"/>
          <w:lang w:eastAsia="en-IN"/>
        </w:rPr>
        <w:t>up to</w:t>
      </w:r>
      <w:r w:rsidRPr="00EE4814">
        <w:rPr>
          <w:rFonts w:ascii="Arial" w:hAnsi="Arial" w:cs="Arial"/>
          <w:color w:val="000000"/>
          <w:kern w:val="24"/>
          <w:sz w:val="22"/>
          <w:szCs w:val="22"/>
          <w:lang w:eastAsia="en-IN"/>
        </w:rPr>
        <w:t xml:space="preserve"> March.2022 is just about Rs.509.93 </w:t>
      </w:r>
      <w:proofErr w:type="spellStart"/>
      <w:r w:rsidRPr="00EE4814">
        <w:rPr>
          <w:rFonts w:ascii="Arial" w:hAnsi="Arial" w:cs="Arial"/>
          <w:color w:val="000000"/>
          <w:kern w:val="24"/>
          <w:sz w:val="22"/>
          <w:szCs w:val="22"/>
          <w:lang w:eastAsia="en-IN"/>
        </w:rPr>
        <w:t>Crs</w:t>
      </w:r>
      <w:proofErr w:type="spellEnd"/>
      <w:r w:rsidRPr="00EE4814">
        <w:rPr>
          <w:rFonts w:ascii="Arial" w:hAnsi="Arial" w:cs="Arial"/>
          <w:color w:val="000000"/>
          <w:kern w:val="24"/>
          <w:sz w:val="22"/>
          <w:szCs w:val="22"/>
          <w:lang w:eastAsia="en-IN"/>
        </w:rPr>
        <w:t xml:space="preserve"> against projected revenue of Rs.1054.89 Cr., the</w:t>
      </w:r>
      <w:r w:rsidRPr="00EE4814">
        <w:rPr>
          <w:rFonts w:ascii="Arial" w:hAnsi="Arial" w:cs="Arial"/>
          <w:sz w:val="22"/>
          <w:szCs w:val="22"/>
        </w:rPr>
        <w:t xml:space="preserve"> lenders have adjusted an amount of Rs.372.84 </w:t>
      </w:r>
      <w:proofErr w:type="spellStart"/>
      <w:r w:rsidRPr="00EE4814">
        <w:rPr>
          <w:rFonts w:ascii="Arial" w:hAnsi="Arial" w:cs="Arial"/>
          <w:sz w:val="22"/>
          <w:szCs w:val="22"/>
        </w:rPr>
        <w:t>Crs</w:t>
      </w:r>
      <w:proofErr w:type="spellEnd"/>
      <w:r w:rsidRPr="00EE4814">
        <w:rPr>
          <w:rFonts w:ascii="Arial" w:hAnsi="Arial" w:cs="Arial"/>
          <w:sz w:val="22"/>
          <w:szCs w:val="22"/>
        </w:rPr>
        <w:t xml:space="preserve"> towards interest and principal as on 15</w:t>
      </w:r>
      <w:r w:rsidRPr="00EE4814">
        <w:rPr>
          <w:rFonts w:ascii="Arial" w:hAnsi="Arial" w:cs="Arial"/>
          <w:sz w:val="22"/>
          <w:szCs w:val="22"/>
          <w:vertAlign w:val="superscript"/>
        </w:rPr>
        <w:t>th</w:t>
      </w:r>
      <w:r w:rsidRPr="00EE4814">
        <w:rPr>
          <w:rFonts w:ascii="Arial" w:hAnsi="Arial" w:cs="Arial"/>
          <w:sz w:val="22"/>
          <w:szCs w:val="22"/>
        </w:rPr>
        <w:t xml:space="preserve"> July, 2022 against the debt of Rs.224.00 </w:t>
      </w:r>
      <w:proofErr w:type="spellStart"/>
      <w:r w:rsidRPr="00EE4814">
        <w:rPr>
          <w:rFonts w:ascii="Arial" w:hAnsi="Arial" w:cs="Arial"/>
          <w:sz w:val="22"/>
          <w:szCs w:val="22"/>
        </w:rPr>
        <w:t>Crs</w:t>
      </w:r>
      <w:proofErr w:type="spellEnd"/>
      <w:r w:rsidRPr="00EE4814">
        <w:rPr>
          <w:rFonts w:ascii="Arial" w:hAnsi="Arial" w:cs="Arial"/>
          <w:sz w:val="22"/>
          <w:szCs w:val="22"/>
        </w:rPr>
        <w:t xml:space="preserve"> given by the lenders.</w:t>
      </w:r>
    </w:p>
    <w:p w:rsidR="009C4273" w:rsidRDefault="001221FE" w:rsidP="007F217D">
      <w:pPr>
        <w:pStyle w:val="DefaultText11"/>
        <w:spacing w:line="360" w:lineRule="auto"/>
        <w:ind w:left="142" w:right="-402"/>
        <w:jc w:val="both"/>
        <w:rPr>
          <w:rFonts w:ascii="Arial" w:hAnsi="Arial" w:cs="Arial"/>
          <w:sz w:val="22"/>
          <w:szCs w:val="22"/>
          <w:lang w:val="en-IN"/>
        </w:rPr>
      </w:pPr>
      <w:r w:rsidRPr="007F217D">
        <w:rPr>
          <w:rFonts w:ascii="Arial" w:hAnsi="Arial" w:cs="Arial"/>
          <w:b/>
          <w:w w:val="105"/>
          <w:sz w:val="22"/>
          <w:szCs w:val="22"/>
        </w:rPr>
        <w:t xml:space="preserve">Hence, State Bank of India has appointed R. K Associates to determine the Fair Market Value/Enterprise Value of the Business/Company to take appropriate course of action on this stressed </w:t>
      </w:r>
      <w:r w:rsidRPr="007F217D">
        <w:rPr>
          <w:rFonts w:ascii="Arial" w:eastAsia="Arial" w:hAnsi="Arial"/>
          <w:b/>
          <w:bCs/>
          <w:sz w:val="22"/>
        </w:rPr>
        <w:t>account.</w:t>
      </w:r>
      <w:r w:rsidRPr="007F217D">
        <w:rPr>
          <w:rFonts w:ascii="Arial" w:eastAsia="Arial" w:hAnsi="Arial"/>
          <w:sz w:val="22"/>
        </w:rPr>
        <w:t xml:space="preserve"> </w:t>
      </w:r>
    </w:p>
    <w:p w:rsidR="007F217D" w:rsidRPr="007F217D" w:rsidRDefault="007F217D" w:rsidP="007F217D">
      <w:pPr>
        <w:pStyle w:val="DefaultText11"/>
        <w:spacing w:line="360" w:lineRule="auto"/>
        <w:ind w:left="142" w:right="-402"/>
        <w:jc w:val="both"/>
        <w:rPr>
          <w:rFonts w:ascii="Arial" w:hAnsi="Arial" w:cs="Arial"/>
          <w:sz w:val="22"/>
        </w:rPr>
      </w:pPr>
    </w:p>
    <w:p w:rsidR="007F217D" w:rsidRPr="007F217D" w:rsidRDefault="003F7FA9" w:rsidP="00217553">
      <w:pPr>
        <w:pStyle w:val="DefaultText11"/>
        <w:numPr>
          <w:ilvl w:val="0"/>
          <w:numId w:val="17"/>
        </w:numPr>
        <w:spacing w:line="360" w:lineRule="auto"/>
        <w:ind w:left="142" w:right="-402" w:hanging="426"/>
        <w:jc w:val="both"/>
        <w:rPr>
          <w:rFonts w:ascii="Arial" w:hAnsi="Arial" w:cs="Arial"/>
          <w:sz w:val="22"/>
        </w:rPr>
      </w:pPr>
      <w:r w:rsidRPr="00A50904">
        <w:rPr>
          <w:rFonts w:ascii="Arial" w:hAnsi="Arial" w:cs="Arial"/>
          <w:b/>
          <w:sz w:val="22"/>
        </w:rPr>
        <w:t xml:space="preserve">TYPE OF </w:t>
      </w:r>
      <w:r w:rsidR="00EB126A" w:rsidRPr="00A50904">
        <w:rPr>
          <w:rFonts w:ascii="Arial" w:hAnsi="Arial" w:cs="Arial"/>
          <w:b/>
          <w:sz w:val="22"/>
        </w:rPr>
        <w:t xml:space="preserve">THE </w:t>
      </w:r>
      <w:r w:rsidRPr="00A50904">
        <w:rPr>
          <w:rFonts w:ascii="Arial" w:hAnsi="Arial" w:cs="Arial"/>
          <w:b/>
          <w:sz w:val="22"/>
        </w:rPr>
        <w:t>REPORT</w:t>
      </w:r>
      <w:r w:rsidR="00A77559" w:rsidRPr="00A50904">
        <w:rPr>
          <w:rFonts w:ascii="Arial" w:hAnsi="Arial" w:cs="Arial"/>
          <w:b/>
          <w:sz w:val="22"/>
        </w:rPr>
        <w:t>:</w:t>
      </w:r>
      <w:r w:rsidR="00A50904" w:rsidRPr="00A50904">
        <w:rPr>
          <w:rFonts w:ascii="Arial" w:hAnsi="Arial" w:cs="Arial"/>
          <w:sz w:val="22"/>
          <w:szCs w:val="22"/>
        </w:rPr>
        <w:t xml:space="preserve"> </w:t>
      </w:r>
      <w:r w:rsidR="00A50904" w:rsidRPr="00E2718C">
        <w:rPr>
          <w:rFonts w:ascii="Arial" w:hAnsi="Arial" w:cs="Arial"/>
          <w:sz w:val="22"/>
          <w:szCs w:val="22"/>
        </w:rPr>
        <w:t xml:space="preserve"> </w:t>
      </w:r>
      <w:r w:rsidR="00A50904" w:rsidRPr="00E2718C">
        <w:rPr>
          <w:rFonts w:ascii="Arial" w:hAnsi="Arial" w:cs="Arial"/>
          <w:sz w:val="22"/>
          <w:szCs w:val="22"/>
          <w:lang w:val="en-IN"/>
        </w:rPr>
        <w:t xml:space="preserve">Enterprise </w:t>
      </w:r>
      <w:r w:rsidR="00A50904" w:rsidRPr="00197F5F">
        <w:rPr>
          <w:rFonts w:ascii="Arial" w:hAnsi="Arial" w:cs="Arial"/>
          <w:sz w:val="22"/>
          <w:szCs w:val="22"/>
          <w:lang w:val="en-IN"/>
        </w:rPr>
        <w:t>Valuation</w:t>
      </w:r>
      <w:r w:rsidR="0062054A" w:rsidRPr="00197F5F">
        <w:rPr>
          <w:rFonts w:ascii="Arial" w:hAnsi="Arial" w:cs="Arial"/>
          <w:sz w:val="22"/>
          <w:szCs w:val="22"/>
          <w:lang w:val="en-IN"/>
        </w:rPr>
        <w:t xml:space="preserve"> of M/s TN (DK) Expressways Limited.</w:t>
      </w:r>
    </w:p>
    <w:p w:rsidR="00922F3E" w:rsidRPr="00922F3E" w:rsidRDefault="00922F3E" w:rsidP="00922F3E">
      <w:pPr>
        <w:pStyle w:val="DefaultText11"/>
        <w:spacing w:line="360" w:lineRule="auto"/>
        <w:ind w:left="142" w:right="-402"/>
        <w:jc w:val="both"/>
        <w:rPr>
          <w:rFonts w:ascii="Arial" w:hAnsi="Arial" w:cs="Arial"/>
          <w:sz w:val="22"/>
        </w:rPr>
      </w:pPr>
    </w:p>
    <w:p w:rsidR="007F217D" w:rsidRDefault="007466A7" w:rsidP="00217553">
      <w:pPr>
        <w:pStyle w:val="DefaultText11"/>
        <w:numPr>
          <w:ilvl w:val="0"/>
          <w:numId w:val="17"/>
        </w:numPr>
        <w:spacing w:line="360" w:lineRule="auto"/>
        <w:ind w:left="142" w:right="-402" w:hanging="426"/>
        <w:jc w:val="both"/>
        <w:rPr>
          <w:rFonts w:ascii="Arial" w:hAnsi="Arial" w:cs="Arial"/>
          <w:sz w:val="22"/>
        </w:rPr>
      </w:pPr>
      <w:r w:rsidRPr="007F217D">
        <w:rPr>
          <w:rFonts w:ascii="Arial" w:eastAsia="Arial" w:hAnsi="Arial" w:cs="Arial"/>
          <w:b/>
          <w:sz w:val="22"/>
          <w:szCs w:val="22"/>
        </w:rPr>
        <w:t>PURPOSE OF THE REPORT:</w:t>
      </w:r>
      <w:r w:rsidR="00A50904" w:rsidRPr="007F217D">
        <w:rPr>
          <w:rFonts w:ascii="Arial" w:eastAsia="Arial" w:hAnsi="Arial" w:cs="Arial"/>
          <w:b/>
          <w:sz w:val="22"/>
          <w:szCs w:val="22"/>
        </w:rPr>
        <w:t xml:space="preserve"> </w:t>
      </w:r>
      <w:r w:rsidRPr="007F217D">
        <w:rPr>
          <w:rFonts w:ascii="Arial" w:eastAsia="Arial" w:hAnsi="Arial" w:cs="Arial"/>
          <w:sz w:val="22"/>
          <w:szCs w:val="22"/>
        </w:rPr>
        <w:t xml:space="preserve">To </w:t>
      </w:r>
      <w:r w:rsidR="001B105C" w:rsidRPr="007F217D">
        <w:rPr>
          <w:rFonts w:ascii="Arial" w:eastAsia="Arial" w:hAnsi="Arial" w:cs="Arial"/>
          <w:sz w:val="22"/>
          <w:szCs w:val="22"/>
        </w:rPr>
        <w:t>estimate</w:t>
      </w:r>
      <w:r w:rsidRPr="007F217D">
        <w:rPr>
          <w:rFonts w:ascii="Arial" w:eastAsia="Arial" w:hAnsi="Arial" w:cs="Arial"/>
          <w:sz w:val="22"/>
          <w:szCs w:val="22"/>
        </w:rPr>
        <w:t xml:space="preserve"> &amp; determine current Fair </w:t>
      </w:r>
      <w:r w:rsidR="001B105C" w:rsidRPr="007F217D">
        <w:rPr>
          <w:rFonts w:ascii="Arial" w:eastAsia="Arial" w:hAnsi="Arial" w:cs="Arial"/>
          <w:sz w:val="22"/>
          <w:szCs w:val="22"/>
        </w:rPr>
        <w:t>Enterprise</w:t>
      </w:r>
      <w:r w:rsidRPr="007F217D">
        <w:rPr>
          <w:rFonts w:ascii="Arial" w:eastAsia="Arial" w:hAnsi="Arial" w:cs="Arial"/>
          <w:sz w:val="22"/>
          <w:szCs w:val="22"/>
        </w:rPr>
        <w:t xml:space="preserve"> Value of the </w:t>
      </w:r>
      <w:r w:rsidR="00394BBA" w:rsidRPr="007F217D">
        <w:rPr>
          <w:rFonts w:ascii="Arial" w:eastAsia="Arial" w:hAnsi="Arial" w:cs="Arial"/>
          <w:sz w:val="22"/>
          <w:szCs w:val="22"/>
        </w:rPr>
        <w:t xml:space="preserve">SPV </w:t>
      </w:r>
      <w:r w:rsidR="008D1E2E" w:rsidRPr="007F217D">
        <w:rPr>
          <w:rFonts w:ascii="Arial" w:eastAsia="Arial" w:hAnsi="Arial" w:cs="Arial"/>
          <w:sz w:val="22"/>
          <w:szCs w:val="22"/>
        </w:rPr>
        <w:t>Company</w:t>
      </w:r>
      <w:r w:rsidRPr="007F217D">
        <w:rPr>
          <w:rFonts w:ascii="Arial" w:eastAsia="Arial" w:hAnsi="Arial" w:cs="Arial"/>
          <w:b/>
          <w:sz w:val="22"/>
          <w:szCs w:val="22"/>
        </w:rPr>
        <w:t xml:space="preserve"> </w:t>
      </w:r>
      <w:r w:rsidR="001B105C" w:rsidRPr="007F217D">
        <w:rPr>
          <w:rFonts w:ascii="Arial" w:eastAsia="Arial" w:hAnsi="Arial" w:cs="Arial"/>
          <w:sz w:val="22"/>
          <w:szCs w:val="22"/>
        </w:rPr>
        <w:t xml:space="preserve">to </w:t>
      </w:r>
      <w:r w:rsidR="004434EE" w:rsidRPr="007F217D">
        <w:rPr>
          <w:rFonts w:ascii="Arial" w:eastAsia="Arial" w:hAnsi="Arial" w:cs="Arial"/>
          <w:sz w:val="22"/>
          <w:szCs w:val="22"/>
        </w:rPr>
        <w:t xml:space="preserve">enable the lenders to </w:t>
      </w:r>
      <w:r w:rsidR="001B105C" w:rsidRPr="007F217D">
        <w:rPr>
          <w:rFonts w:ascii="Arial" w:eastAsia="Arial" w:hAnsi="Arial" w:cs="Arial"/>
          <w:sz w:val="22"/>
          <w:szCs w:val="22"/>
        </w:rPr>
        <w:t>evaluate the further course of action on this account.</w:t>
      </w:r>
    </w:p>
    <w:p w:rsidR="00922F3E" w:rsidRPr="00922F3E" w:rsidRDefault="00922F3E" w:rsidP="00526251">
      <w:pPr>
        <w:pStyle w:val="DefaultText11"/>
        <w:spacing w:line="360" w:lineRule="auto"/>
        <w:ind w:left="142" w:right="-402"/>
        <w:jc w:val="both"/>
        <w:rPr>
          <w:rFonts w:ascii="Arial" w:hAnsi="Arial" w:cs="Arial"/>
          <w:sz w:val="22"/>
        </w:rPr>
      </w:pPr>
    </w:p>
    <w:p w:rsidR="007F217D" w:rsidRPr="007F217D" w:rsidRDefault="007466A7" w:rsidP="00217553">
      <w:pPr>
        <w:pStyle w:val="DefaultText11"/>
        <w:numPr>
          <w:ilvl w:val="0"/>
          <w:numId w:val="17"/>
        </w:numPr>
        <w:spacing w:after="240" w:line="360" w:lineRule="auto"/>
        <w:ind w:left="142" w:right="-402" w:hanging="426"/>
        <w:jc w:val="both"/>
        <w:rPr>
          <w:rFonts w:ascii="Arial" w:hAnsi="Arial" w:cs="Arial"/>
          <w:sz w:val="22"/>
        </w:rPr>
      </w:pPr>
      <w:r w:rsidRPr="007F217D">
        <w:rPr>
          <w:rFonts w:ascii="Arial" w:eastAsia="Arial" w:hAnsi="Arial" w:cs="Arial"/>
          <w:b/>
          <w:sz w:val="22"/>
          <w:szCs w:val="22"/>
        </w:rPr>
        <w:t>SCOPE OF THE REPORT:</w:t>
      </w:r>
      <w:r w:rsidR="00A50904" w:rsidRPr="007F217D">
        <w:rPr>
          <w:rFonts w:ascii="Arial" w:eastAsia="Arial" w:hAnsi="Arial" w:cs="Arial"/>
          <w:b/>
          <w:sz w:val="22"/>
          <w:szCs w:val="22"/>
        </w:rPr>
        <w:t xml:space="preserve"> </w:t>
      </w:r>
      <w:r w:rsidR="00A50904" w:rsidRPr="007F217D">
        <w:rPr>
          <w:rFonts w:ascii="Arial" w:hAnsi="Arial" w:cs="Arial"/>
          <w:sz w:val="22"/>
          <w:szCs w:val="22"/>
        </w:rPr>
        <w:t>As per the client’s requirement and based on the purpose of the report, RK subject matter expert team has identified following points for arriving at Fair Enterprise Valuation of the Company and describe in-depth detailed assessment of the clear basis of the Valuation assessment.</w:t>
      </w:r>
    </w:p>
    <w:p w:rsidR="00A50904" w:rsidRPr="007F217D" w:rsidRDefault="00A50904" w:rsidP="00217553">
      <w:pPr>
        <w:pStyle w:val="DefaultText11"/>
        <w:numPr>
          <w:ilvl w:val="0"/>
          <w:numId w:val="28"/>
        </w:numPr>
        <w:spacing w:before="240" w:after="240" w:line="360" w:lineRule="auto"/>
        <w:ind w:left="567" w:right="-402" w:hanging="425"/>
        <w:jc w:val="both"/>
        <w:rPr>
          <w:rFonts w:ascii="Arial" w:hAnsi="Arial" w:cs="Arial"/>
          <w:sz w:val="22"/>
        </w:rPr>
      </w:pPr>
      <w:r w:rsidRPr="007F217D">
        <w:rPr>
          <w:rFonts w:ascii="Arial" w:hAnsi="Arial" w:cs="Arial"/>
          <w:b/>
          <w:sz w:val="22"/>
          <w:szCs w:val="22"/>
        </w:rPr>
        <w:lastRenderedPageBreak/>
        <w:t>Business Plan Assessment:</w:t>
      </w:r>
    </w:p>
    <w:p w:rsidR="00A50904" w:rsidRDefault="00A50904" w:rsidP="00217553">
      <w:pPr>
        <w:pStyle w:val="ListParagraph"/>
        <w:numPr>
          <w:ilvl w:val="0"/>
          <w:numId w:val="5"/>
        </w:numPr>
        <w:spacing w:after="160" w:line="360" w:lineRule="auto"/>
        <w:ind w:left="993" w:hanging="425"/>
        <w:jc w:val="both"/>
        <w:rPr>
          <w:rFonts w:ascii="Arial" w:hAnsi="Arial" w:cs="Arial"/>
          <w:color w:val="000000"/>
          <w:sz w:val="22"/>
          <w:szCs w:val="22"/>
        </w:rPr>
      </w:pPr>
      <w:r w:rsidRPr="00F92EA7">
        <w:rPr>
          <w:rFonts w:ascii="Arial" w:hAnsi="Arial" w:cs="Arial"/>
          <w:color w:val="000000"/>
          <w:sz w:val="22"/>
          <w:szCs w:val="22"/>
        </w:rPr>
        <w:t>Business Model</w:t>
      </w:r>
    </w:p>
    <w:p w:rsidR="00A50904" w:rsidRPr="00E2718C" w:rsidRDefault="00A50904" w:rsidP="00217553">
      <w:pPr>
        <w:pStyle w:val="ListParagraph"/>
        <w:numPr>
          <w:ilvl w:val="0"/>
          <w:numId w:val="5"/>
        </w:numPr>
        <w:spacing w:after="160" w:line="360" w:lineRule="auto"/>
        <w:ind w:left="993" w:hanging="425"/>
        <w:jc w:val="both"/>
        <w:rPr>
          <w:rFonts w:ascii="Arial" w:hAnsi="Arial" w:cs="Arial"/>
          <w:color w:val="000000"/>
          <w:sz w:val="22"/>
          <w:szCs w:val="22"/>
        </w:rPr>
      </w:pPr>
      <w:r>
        <w:rPr>
          <w:rFonts w:ascii="Arial" w:hAnsi="Arial" w:cs="Arial"/>
          <w:color w:val="000000"/>
          <w:sz w:val="22"/>
          <w:szCs w:val="22"/>
        </w:rPr>
        <w:t>O</w:t>
      </w:r>
      <w:r w:rsidRPr="00E2718C">
        <w:rPr>
          <w:rFonts w:ascii="Arial" w:hAnsi="Arial" w:cs="Arial"/>
          <w:color w:val="000000"/>
          <w:sz w:val="22"/>
          <w:szCs w:val="22"/>
        </w:rPr>
        <w:t>peration and maintenance</w:t>
      </w:r>
      <w:r>
        <w:rPr>
          <w:rFonts w:ascii="Arial" w:hAnsi="Arial" w:cs="Arial"/>
          <w:color w:val="000000"/>
          <w:sz w:val="22"/>
          <w:szCs w:val="22"/>
        </w:rPr>
        <w:t xml:space="preserve"> of Project Site.</w:t>
      </w:r>
    </w:p>
    <w:p w:rsidR="00A50904" w:rsidRPr="00E2718C" w:rsidRDefault="00A50904" w:rsidP="00217553">
      <w:pPr>
        <w:pStyle w:val="ListParagraph"/>
        <w:numPr>
          <w:ilvl w:val="0"/>
          <w:numId w:val="5"/>
        </w:numPr>
        <w:spacing w:after="160" w:line="360" w:lineRule="auto"/>
        <w:ind w:left="993" w:hanging="425"/>
        <w:jc w:val="both"/>
        <w:rPr>
          <w:rFonts w:ascii="Arial" w:hAnsi="Arial" w:cs="Arial"/>
          <w:color w:val="000000"/>
          <w:sz w:val="22"/>
          <w:szCs w:val="22"/>
        </w:rPr>
      </w:pPr>
      <w:r>
        <w:rPr>
          <w:rFonts w:ascii="Arial" w:hAnsi="Arial" w:cs="Arial"/>
          <w:color w:val="000000"/>
          <w:sz w:val="22"/>
          <w:szCs w:val="22"/>
        </w:rPr>
        <w:t>Toll Collection Income from Toll Plazas</w:t>
      </w:r>
    </w:p>
    <w:p w:rsidR="00A50904" w:rsidRPr="00E2718C" w:rsidRDefault="00A50904" w:rsidP="00217553">
      <w:pPr>
        <w:pStyle w:val="ListParagraph"/>
        <w:numPr>
          <w:ilvl w:val="0"/>
          <w:numId w:val="5"/>
        </w:numPr>
        <w:spacing w:after="160" w:line="360" w:lineRule="auto"/>
        <w:ind w:left="993" w:hanging="425"/>
        <w:jc w:val="both"/>
        <w:rPr>
          <w:rFonts w:ascii="Arial" w:hAnsi="Arial" w:cs="Arial"/>
          <w:color w:val="000000"/>
          <w:sz w:val="22"/>
          <w:szCs w:val="22"/>
        </w:rPr>
      </w:pPr>
      <w:r w:rsidRPr="00E2718C">
        <w:rPr>
          <w:rFonts w:ascii="Arial" w:hAnsi="Arial" w:cs="Arial"/>
          <w:color w:val="000000"/>
          <w:sz w:val="22"/>
          <w:szCs w:val="22"/>
        </w:rPr>
        <w:t>Risk and mitigation strategies</w:t>
      </w:r>
    </w:p>
    <w:p w:rsidR="00A50904" w:rsidRPr="00E2718C" w:rsidRDefault="00A50904" w:rsidP="00217553">
      <w:pPr>
        <w:pStyle w:val="DefaultText11"/>
        <w:numPr>
          <w:ilvl w:val="0"/>
          <w:numId w:val="28"/>
        </w:numPr>
        <w:spacing w:before="240" w:after="240" w:line="360" w:lineRule="auto"/>
        <w:ind w:left="567" w:right="-402" w:hanging="425"/>
        <w:jc w:val="both"/>
        <w:rPr>
          <w:rFonts w:ascii="Arial" w:hAnsi="Arial" w:cs="Arial"/>
          <w:b/>
          <w:sz w:val="22"/>
          <w:szCs w:val="22"/>
        </w:rPr>
      </w:pPr>
      <w:r w:rsidRPr="00E2718C">
        <w:rPr>
          <w:rFonts w:ascii="Arial" w:hAnsi="Arial" w:cs="Arial"/>
          <w:b/>
          <w:sz w:val="22"/>
          <w:szCs w:val="22"/>
        </w:rPr>
        <w:t>Financial Forecasting:</w:t>
      </w:r>
    </w:p>
    <w:p w:rsidR="00A50904" w:rsidRPr="00E2718C" w:rsidRDefault="00A50904" w:rsidP="00217553">
      <w:pPr>
        <w:pStyle w:val="ListParagraph"/>
        <w:numPr>
          <w:ilvl w:val="0"/>
          <w:numId w:val="5"/>
        </w:numPr>
        <w:spacing w:after="160" w:line="360" w:lineRule="auto"/>
        <w:ind w:left="993" w:hanging="425"/>
        <w:jc w:val="both"/>
        <w:rPr>
          <w:rFonts w:ascii="Arial" w:hAnsi="Arial" w:cs="Arial"/>
          <w:color w:val="000000"/>
          <w:sz w:val="22"/>
          <w:szCs w:val="22"/>
        </w:rPr>
      </w:pPr>
      <w:r w:rsidRPr="00E2718C">
        <w:rPr>
          <w:rFonts w:ascii="Arial" w:hAnsi="Arial" w:cs="Arial"/>
          <w:color w:val="000000"/>
          <w:sz w:val="22"/>
          <w:szCs w:val="22"/>
        </w:rPr>
        <w:t>Key Financial Projections</w:t>
      </w:r>
    </w:p>
    <w:p w:rsidR="00A50904" w:rsidRPr="00AA7478" w:rsidRDefault="00A50904" w:rsidP="00217553">
      <w:pPr>
        <w:pStyle w:val="ListParagraph"/>
        <w:numPr>
          <w:ilvl w:val="0"/>
          <w:numId w:val="5"/>
        </w:numPr>
        <w:spacing w:after="160" w:line="360" w:lineRule="auto"/>
        <w:ind w:left="993" w:hanging="425"/>
        <w:jc w:val="both"/>
        <w:rPr>
          <w:rFonts w:ascii="Arial" w:hAnsi="Arial" w:cs="Arial"/>
          <w:color w:val="000000"/>
          <w:sz w:val="22"/>
          <w:szCs w:val="22"/>
        </w:rPr>
      </w:pPr>
      <w:r w:rsidRPr="00E2718C">
        <w:rPr>
          <w:rFonts w:ascii="Arial" w:hAnsi="Arial" w:cs="Arial"/>
          <w:color w:val="000000"/>
          <w:sz w:val="22"/>
          <w:szCs w:val="22"/>
        </w:rPr>
        <w:t>Key Financial Indicators</w:t>
      </w:r>
    </w:p>
    <w:p w:rsidR="00A50904" w:rsidRPr="00E2718C" w:rsidRDefault="00A50904" w:rsidP="00217553">
      <w:pPr>
        <w:pStyle w:val="DefaultText11"/>
        <w:numPr>
          <w:ilvl w:val="0"/>
          <w:numId w:val="28"/>
        </w:numPr>
        <w:spacing w:before="240" w:after="240" w:line="360" w:lineRule="auto"/>
        <w:ind w:left="567" w:right="-402" w:hanging="425"/>
        <w:jc w:val="both"/>
        <w:rPr>
          <w:rFonts w:ascii="Arial" w:hAnsi="Arial" w:cs="Arial"/>
          <w:b/>
          <w:sz w:val="22"/>
          <w:szCs w:val="22"/>
        </w:rPr>
      </w:pPr>
      <w:r w:rsidRPr="00E2718C">
        <w:rPr>
          <w:rFonts w:ascii="Arial" w:hAnsi="Arial" w:cs="Arial"/>
          <w:b/>
          <w:sz w:val="22"/>
          <w:szCs w:val="22"/>
        </w:rPr>
        <w:t>Enterprise/ Business Valuation:</w:t>
      </w:r>
    </w:p>
    <w:p w:rsidR="00A50028" w:rsidRPr="00326BA2" w:rsidRDefault="00A50904" w:rsidP="00217553">
      <w:pPr>
        <w:pStyle w:val="ListParagraph"/>
        <w:numPr>
          <w:ilvl w:val="0"/>
          <w:numId w:val="5"/>
        </w:numPr>
        <w:spacing w:after="160" w:line="360" w:lineRule="auto"/>
        <w:ind w:left="993" w:hanging="425"/>
        <w:jc w:val="both"/>
        <w:rPr>
          <w:rFonts w:ascii="Arial" w:hAnsi="Arial" w:cs="Arial"/>
          <w:color w:val="000000"/>
          <w:sz w:val="22"/>
          <w:szCs w:val="22"/>
        </w:rPr>
      </w:pPr>
      <w:r w:rsidRPr="00E2718C">
        <w:rPr>
          <w:rFonts w:ascii="Arial" w:hAnsi="Arial" w:cs="Arial"/>
          <w:color w:val="000000"/>
          <w:sz w:val="22"/>
          <w:szCs w:val="22"/>
        </w:rPr>
        <w:t>Based on Discounted Cash Flow Model (Free Cash Flow to Firm)</w:t>
      </w:r>
    </w:p>
    <w:p w:rsidR="00A50904" w:rsidRDefault="00A50904" w:rsidP="007F217D">
      <w:pPr>
        <w:spacing w:line="360" w:lineRule="auto"/>
        <w:ind w:left="142"/>
        <w:jc w:val="both"/>
        <w:rPr>
          <w:rFonts w:ascii="Arial" w:hAnsi="Arial" w:cs="Arial"/>
          <w:b/>
          <w:i/>
          <w:color w:val="000000"/>
          <w:sz w:val="22"/>
          <w:szCs w:val="22"/>
        </w:rPr>
      </w:pPr>
      <w:r w:rsidRPr="008E1BCD">
        <w:rPr>
          <w:rFonts w:ascii="Arial" w:hAnsi="Arial" w:cs="Arial"/>
          <w:b/>
          <w:i/>
          <w:color w:val="000000"/>
          <w:sz w:val="22"/>
          <w:szCs w:val="22"/>
        </w:rPr>
        <w:t>NOTE</w:t>
      </w:r>
      <w:r>
        <w:rPr>
          <w:rFonts w:ascii="Arial" w:hAnsi="Arial" w:cs="Arial"/>
          <w:b/>
          <w:i/>
          <w:color w:val="000000"/>
          <w:sz w:val="22"/>
          <w:szCs w:val="22"/>
        </w:rPr>
        <w:t>S</w:t>
      </w:r>
      <w:r w:rsidRPr="008E1BCD">
        <w:rPr>
          <w:rFonts w:ascii="Arial" w:hAnsi="Arial" w:cs="Arial"/>
          <w:b/>
          <w:i/>
          <w:color w:val="000000"/>
          <w:sz w:val="22"/>
          <w:szCs w:val="22"/>
        </w:rPr>
        <w:t xml:space="preserve">: </w:t>
      </w:r>
    </w:p>
    <w:p w:rsidR="007F217D" w:rsidRDefault="00A50904" w:rsidP="00217553">
      <w:pPr>
        <w:pStyle w:val="ListParagraph"/>
        <w:numPr>
          <w:ilvl w:val="0"/>
          <w:numId w:val="6"/>
        </w:numPr>
        <w:spacing w:before="240" w:after="160" w:line="360" w:lineRule="auto"/>
        <w:ind w:left="709" w:right="-402" w:hanging="567"/>
        <w:jc w:val="both"/>
        <w:rPr>
          <w:rFonts w:ascii="Arial" w:hAnsi="Arial" w:cs="Arial"/>
          <w:b/>
          <w:i/>
          <w:color w:val="000000"/>
          <w:sz w:val="22"/>
          <w:szCs w:val="22"/>
        </w:rPr>
      </w:pPr>
      <w:r w:rsidRPr="00A36A76">
        <w:rPr>
          <w:rFonts w:ascii="Arial" w:hAnsi="Arial" w:cs="Arial"/>
          <w:b/>
          <w:i/>
          <w:color w:val="000000"/>
          <w:sz w:val="22"/>
          <w:szCs w:val="22"/>
        </w:rPr>
        <w:t>This is just the enterprise valuation of the project based on its income generating capacity</w:t>
      </w:r>
      <w:r>
        <w:rPr>
          <w:rFonts w:ascii="Arial" w:hAnsi="Arial" w:cs="Arial"/>
          <w:b/>
          <w:i/>
          <w:color w:val="000000"/>
          <w:sz w:val="22"/>
          <w:szCs w:val="22"/>
        </w:rPr>
        <w:t>/ projections</w:t>
      </w:r>
      <w:r w:rsidRPr="00A36A76">
        <w:rPr>
          <w:rFonts w:ascii="Arial" w:hAnsi="Arial" w:cs="Arial"/>
          <w:b/>
          <w:i/>
          <w:color w:val="000000"/>
          <w:sz w:val="22"/>
          <w:szCs w:val="22"/>
        </w:rPr>
        <w:t xml:space="preserve"> in future years. This Valuation shall not be construed as the physical asset </w:t>
      </w:r>
      <w:r>
        <w:rPr>
          <w:rFonts w:ascii="Arial" w:hAnsi="Arial" w:cs="Arial"/>
          <w:b/>
          <w:i/>
          <w:color w:val="000000"/>
          <w:sz w:val="22"/>
          <w:szCs w:val="22"/>
        </w:rPr>
        <w:t xml:space="preserve">valuation </w:t>
      </w:r>
      <w:r w:rsidRPr="00A36A76">
        <w:rPr>
          <w:rFonts w:ascii="Arial" w:hAnsi="Arial" w:cs="Arial"/>
          <w:b/>
          <w:i/>
          <w:color w:val="000000"/>
          <w:sz w:val="22"/>
          <w:szCs w:val="22"/>
        </w:rPr>
        <w:t xml:space="preserve">or should be directly related to cost approach or Project cost. </w:t>
      </w:r>
    </w:p>
    <w:p w:rsidR="007F217D" w:rsidRDefault="00A50904" w:rsidP="00217553">
      <w:pPr>
        <w:pStyle w:val="ListParagraph"/>
        <w:numPr>
          <w:ilvl w:val="0"/>
          <w:numId w:val="6"/>
        </w:numPr>
        <w:spacing w:before="240" w:after="160" w:line="360" w:lineRule="auto"/>
        <w:ind w:left="709" w:right="-402" w:hanging="567"/>
        <w:jc w:val="both"/>
        <w:rPr>
          <w:rFonts w:ascii="Arial" w:hAnsi="Arial" w:cs="Arial"/>
          <w:b/>
          <w:i/>
          <w:color w:val="000000"/>
          <w:sz w:val="22"/>
          <w:szCs w:val="22"/>
        </w:rPr>
      </w:pPr>
      <w:r w:rsidRPr="007F217D">
        <w:rPr>
          <w:rFonts w:ascii="Arial" w:hAnsi="Arial" w:cs="Arial"/>
          <w:b/>
          <w:i/>
          <w:color w:val="000000"/>
          <w:sz w:val="22"/>
          <w:szCs w:val="22"/>
        </w:rPr>
        <w:t>This Valuation only covers the cash flow generated from 77.725 K.m. toll project of the Company. It does not cover any transaction with the subject company’s subsidiary/ associate/ Joint Venture Companies.</w:t>
      </w:r>
    </w:p>
    <w:p w:rsidR="007F217D" w:rsidRDefault="00A50904" w:rsidP="00217553">
      <w:pPr>
        <w:pStyle w:val="ListParagraph"/>
        <w:numPr>
          <w:ilvl w:val="0"/>
          <w:numId w:val="6"/>
        </w:numPr>
        <w:spacing w:before="240" w:after="160" w:line="360" w:lineRule="auto"/>
        <w:ind w:left="709" w:right="-402" w:hanging="567"/>
        <w:jc w:val="both"/>
        <w:rPr>
          <w:rFonts w:ascii="Arial" w:hAnsi="Arial" w:cs="Arial"/>
          <w:b/>
          <w:i/>
          <w:color w:val="000000"/>
          <w:sz w:val="22"/>
          <w:szCs w:val="22"/>
        </w:rPr>
      </w:pPr>
      <w:r w:rsidRPr="007F217D">
        <w:rPr>
          <w:rFonts w:ascii="Arial" w:hAnsi="Arial" w:cs="Arial"/>
          <w:b/>
          <w:i/>
          <w:color w:val="000000"/>
          <w:sz w:val="22"/>
          <w:szCs w:val="22"/>
        </w:rPr>
        <w:t>This Enterprise Valuation report doesn’t cover vetting of the documents/ financial data/ projections or any other information provided to us by the Bank.</w:t>
      </w:r>
    </w:p>
    <w:p w:rsidR="007F217D" w:rsidRDefault="00A50904" w:rsidP="00217553">
      <w:pPr>
        <w:pStyle w:val="ListParagraph"/>
        <w:numPr>
          <w:ilvl w:val="0"/>
          <w:numId w:val="6"/>
        </w:numPr>
        <w:spacing w:before="240" w:after="160" w:line="360" w:lineRule="auto"/>
        <w:ind w:left="709" w:right="-402" w:hanging="567"/>
        <w:jc w:val="both"/>
        <w:rPr>
          <w:rFonts w:ascii="Arial" w:hAnsi="Arial" w:cs="Arial"/>
          <w:b/>
          <w:i/>
          <w:color w:val="000000"/>
          <w:sz w:val="22"/>
          <w:szCs w:val="22"/>
        </w:rPr>
      </w:pPr>
      <w:r w:rsidRPr="007F217D">
        <w:rPr>
          <w:rFonts w:ascii="Arial" w:hAnsi="Arial" w:cs="Arial"/>
          <w:b/>
          <w:i/>
          <w:color w:val="000000"/>
          <w:sz w:val="22"/>
          <w:szCs w:val="22"/>
        </w:rPr>
        <w:t>It doesn’t contain the principles of physical asset valuation and is not based on the site inspection of the project.</w:t>
      </w:r>
    </w:p>
    <w:p w:rsidR="007F217D" w:rsidRDefault="00A50904" w:rsidP="00217553">
      <w:pPr>
        <w:pStyle w:val="ListParagraph"/>
        <w:numPr>
          <w:ilvl w:val="0"/>
          <w:numId w:val="6"/>
        </w:numPr>
        <w:spacing w:before="240" w:after="160" w:line="360" w:lineRule="auto"/>
        <w:ind w:left="709" w:right="-402" w:hanging="567"/>
        <w:jc w:val="both"/>
        <w:rPr>
          <w:rFonts w:ascii="Arial" w:hAnsi="Arial" w:cs="Arial"/>
          <w:b/>
          <w:i/>
          <w:color w:val="000000"/>
          <w:sz w:val="22"/>
          <w:szCs w:val="22"/>
        </w:rPr>
      </w:pPr>
      <w:r w:rsidRPr="007F217D">
        <w:rPr>
          <w:rFonts w:ascii="Arial" w:hAnsi="Arial" w:cs="Arial"/>
          <w:b/>
          <w:i/>
          <w:color w:val="000000"/>
          <w:sz w:val="22"/>
          <w:szCs w:val="22"/>
        </w:rPr>
        <w:t>This exercise is neither an audit activity nor investigative in nature.</w:t>
      </w:r>
    </w:p>
    <w:p w:rsidR="00A24DB2" w:rsidRPr="007F217D" w:rsidRDefault="00A50904" w:rsidP="00217553">
      <w:pPr>
        <w:pStyle w:val="ListParagraph"/>
        <w:numPr>
          <w:ilvl w:val="0"/>
          <w:numId w:val="6"/>
        </w:numPr>
        <w:spacing w:before="240" w:after="160" w:line="360" w:lineRule="auto"/>
        <w:ind w:left="709" w:right="-402" w:hanging="567"/>
        <w:jc w:val="both"/>
        <w:rPr>
          <w:rFonts w:ascii="Arial" w:hAnsi="Arial" w:cs="Arial"/>
          <w:b/>
          <w:i/>
          <w:color w:val="000000"/>
          <w:sz w:val="22"/>
          <w:szCs w:val="22"/>
        </w:rPr>
      </w:pPr>
      <w:r w:rsidRPr="007F217D">
        <w:rPr>
          <w:rFonts w:ascii="Arial" w:hAnsi="Arial" w:cs="Arial"/>
          <w:b/>
          <w:i/>
          <w:color w:val="000000"/>
          <w:sz w:val="22"/>
          <w:szCs w:val="22"/>
        </w:rPr>
        <w:t>We have relied on the data provided by the Bank and the Company in good faith.</w:t>
      </w:r>
    </w:p>
    <w:p w:rsidR="007F217D" w:rsidRDefault="007F217D" w:rsidP="007F217D">
      <w:pPr>
        <w:pStyle w:val="DefaultText11"/>
        <w:spacing w:line="360" w:lineRule="auto"/>
        <w:ind w:left="426" w:right="-260"/>
        <w:jc w:val="both"/>
        <w:rPr>
          <w:rFonts w:ascii="Arial" w:hAnsi="Arial" w:cs="Arial"/>
          <w:b/>
          <w:sz w:val="22"/>
          <w:szCs w:val="22"/>
        </w:rPr>
      </w:pPr>
    </w:p>
    <w:p w:rsidR="007F217D" w:rsidRPr="00922F3E" w:rsidRDefault="004F0565" w:rsidP="00217553">
      <w:pPr>
        <w:pStyle w:val="DefaultText11"/>
        <w:numPr>
          <w:ilvl w:val="0"/>
          <w:numId w:val="17"/>
        </w:numPr>
        <w:spacing w:after="240" w:line="360" w:lineRule="auto"/>
        <w:ind w:left="426" w:right="-402" w:hanging="426"/>
        <w:jc w:val="both"/>
        <w:rPr>
          <w:rFonts w:ascii="Arial" w:hAnsi="Arial" w:cs="Arial"/>
          <w:b/>
          <w:sz w:val="22"/>
          <w:szCs w:val="22"/>
        </w:rPr>
      </w:pPr>
      <w:r w:rsidRPr="00C463DA">
        <w:rPr>
          <w:rFonts w:ascii="Arial" w:hAnsi="Arial" w:cs="Arial"/>
          <w:b/>
          <w:sz w:val="22"/>
          <w:szCs w:val="22"/>
        </w:rPr>
        <w:t xml:space="preserve">METHODOLOGY/ MODEL ADOPTED: </w:t>
      </w:r>
      <w:r w:rsidR="00A24DB2">
        <w:rPr>
          <w:rFonts w:ascii="Arial" w:hAnsi="Arial" w:cs="Arial"/>
          <w:sz w:val="22"/>
          <w:szCs w:val="22"/>
        </w:rPr>
        <w:t>Discounted Cash Flow</w:t>
      </w:r>
      <w:r w:rsidRPr="00C463DA">
        <w:rPr>
          <w:rFonts w:ascii="Arial" w:hAnsi="Arial" w:cs="Arial"/>
          <w:sz w:val="22"/>
          <w:szCs w:val="22"/>
        </w:rPr>
        <w:t xml:space="preserve"> Model for the calculation of Enterprise Value of the Company.</w:t>
      </w:r>
    </w:p>
    <w:p w:rsidR="007466A7" w:rsidRDefault="007466A7" w:rsidP="00217553">
      <w:pPr>
        <w:pStyle w:val="DefaultText11"/>
        <w:numPr>
          <w:ilvl w:val="0"/>
          <w:numId w:val="17"/>
        </w:numPr>
        <w:spacing w:before="240" w:after="240" w:line="360" w:lineRule="auto"/>
        <w:ind w:left="142" w:right="-402" w:hanging="426"/>
        <w:jc w:val="both"/>
        <w:rPr>
          <w:rFonts w:ascii="Arial" w:eastAsia="Arial" w:hAnsi="Arial"/>
          <w:b/>
          <w:sz w:val="22"/>
        </w:rPr>
      </w:pPr>
      <w:r>
        <w:rPr>
          <w:rFonts w:ascii="Arial" w:eastAsia="Arial" w:hAnsi="Arial"/>
          <w:b/>
          <w:sz w:val="22"/>
        </w:rPr>
        <w:lastRenderedPageBreak/>
        <w:t>DOCUMENTS/</w:t>
      </w:r>
      <w:r w:rsidR="00B15A08">
        <w:rPr>
          <w:rFonts w:ascii="Arial" w:eastAsia="Arial" w:hAnsi="Arial"/>
          <w:b/>
          <w:sz w:val="22"/>
        </w:rPr>
        <w:t xml:space="preserve"> </w:t>
      </w:r>
      <w:r>
        <w:rPr>
          <w:rFonts w:ascii="Arial" w:eastAsia="Arial" w:hAnsi="Arial"/>
          <w:b/>
          <w:sz w:val="22"/>
        </w:rPr>
        <w:t>DATA REFFERED:</w:t>
      </w:r>
    </w:p>
    <w:p w:rsidR="008433A2" w:rsidRDefault="002F058D" w:rsidP="00217553">
      <w:pPr>
        <w:pStyle w:val="ListParagraph"/>
        <w:numPr>
          <w:ilvl w:val="0"/>
          <w:numId w:val="3"/>
        </w:numPr>
        <w:shd w:val="clear" w:color="auto" w:fill="FFFFFF"/>
        <w:spacing w:before="240" w:line="360" w:lineRule="auto"/>
        <w:ind w:left="851" w:right="13" w:hanging="425"/>
        <w:jc w:val="both"/>
        <w:rPr>
          <w:rFonts w:ascii="Arial" w:eastAsia="Arial" w:hAnsi="Arial"/>
          <w:sz w:val="22"/>
        </w:rPr>
      </w:pPr>
      <w:r w:rsidRPr="00F22EF4">
        <w:rPr>
          <w:rFonts w:ascii="Arial" w:eastAsia="Arial" w:hAnsi="Arial"/>
          <w:sz w:val="22"/>
        </w:rPr>
        <w:t xml:space="preserve">Financial Statements of </w:t>
      </w:r>
      <w:r w:rsidR="00C0707F" w:rsidRPr="00C0707F">
        <w:rPr>
          <w:rFonts w:ascii="Arial" w:eastAsia="Arial" w:hAnsi="Arial"/>
          <w:sz w:val="22"/>
        </w:rPr>
        <w:t xml:space="preserve">TN (DK) </w:t>
      </w:r>
      <w:r w:rsidR="00C0707F">
        <w:rPr>
          <w:rFonts w:ascii="Arial" w:eastAsia="Arial" w:hAnsi="Arial"/>
          <w:sz w:val="22"/>
        </w:rPr>
        <w:t>Expressways Limited</w:t>
      </w:r>
      <w:r w:rsidR="00C0707F" w:rsidRPr="00C0707F">
        <w:rPr>
          <w:rFonts w:ascii="Arial" w:eastAsia="Arial" w:hAnsi="Arial"/>
          <w:sz w:val="22"/>
        </w:rPr>
        <w:t xml:space="preserve"> </w:t>
      </w:r>
      <w:r w:rsidR="00A24DB2">
        <w:rPr>
          <w:rFonts w:ascii="Arial" w:eastAsia="Arial" w:hAnsi="Arial"/>
          <w:sz w:val="22"/>
        </w:rPr>
        <w:t>from FY 15-16 to FY 20</w:t>
      </w:r>
      <w:r w:rsidR="008433A2">
        <w:rPr>
          <w:rFonts w:ascii="Arial" w:eastAsia="Arial" w:hAnsi="Arial"/>
          <w:sz w:val="22"/>
        </w:rPr>
        <w:t>21-22</w:t>
      </w:r>
      <w:r w:rsidR="008032AC">
        <w:rPr>
          <w:rFonts w:ascii="Arial" w:eastAsia="Arial" w:hAnsi="Arial"/>
          <w:sz w:val="22"/>
        </w:rPr>
        <w:t>.</w:t>
      </w:r>
    </w:p>
    <w:p w:rsidR="008433A2" w:rsidRDefault="00122A29" w:rsidP="00217553">
      <w:pPr>
        <w:pStyle w:val="ListParagraph"/>
        <w:numPr>
          <w:ilvl w:val="0"/>
          <w:numId w:val="3"/>
        </w:numPr>
        <w:shd w:val="clear" w:color="auto" w:fill="FFFFFF"/>
        <w:spacing w:before="240" w:line="360" w:lineRule="auto"/>
        <w:ind w:left="851" w:right="13" w:hanging="425"/>
        <w:jc w:val="both"/>
        <w:rPr>
          <w:rFonts w:ascii="Arial" w:eastAsia="Arial" w:hAnsi="Arial"/>
          <w:sz w:val="22"/>
        </w:rPr>
      </w:pPr>
      <w:r w:rsidRPr="008433A2">
        <w:rPr>
          <w:rFonts w:ascii="Arial" w:eastAsia="Arial" w:hAnsi="Arial"/>
          <w:sz w:val="22"/>
        </w:rPr>
        <w:t xml:space="preserve">Financial Model of the </w:t>
      </w:r>
      <w:r w:rsidR="00017D1D" w:rsidRPr="008433A2">
        <w:rPr>
          <w:rFonts w:ascii="Arial" w:eastAsia="Arial" w:hAnsi="Arial"/>
          <w:sz w:val="22"/>
        </w:rPr>
        <w:t>TN (DK) Expressways Limited</w:t>
      </w:r>
      <w:r w:rsidR="008032AC" w:rsidRPr="008433A2">
        <w:rPr>
          <w:rFonts w:ascii="Arial" w:eastAsia="Arial" w:hAnsi="Arial"/>
          <w:sz w:val="22"/>
        </w:rPr>
        <w:t>.</w:t>
      </w:r>
    </w:p>
    <w:p w:rsidR="008433A2" w:rsidRDefault="00017D1D" w:rsidP="00217553">
      <w:pPr>
        <w:pStyle w:val="ListParagraph"/>
        <w:numPr>
          <w:ilvl w:val="0"/>
          <w:numId w:val="3"/>
        </w:numPr>
        <w:shd w:val="clear" w:color="auto" w:fill="FFFFFF"/>
        <w:spacing w:before="240" w:line="360" w:lineRule="auto"/>
        <w:ind w:left="851" w:right="13" w:hanging="425"/>
        <w:jc w:val="both"/>
        <w:rPr>
          <w:rFonts w:ascii="Arial" w:eastAsia="Arial" w:hAnsi="Arial"/>
          <w:sz w:val="22"/>
        </w:rPr>
      </w:pPr>
      <w:r w:rsidRPr="008433A2">
        <w:rPr>
          <w:rFonts w:ascii="Arial" w:eastAsia="Arial" w:hAnsi="Arial"/>
          <w:sz w:val="22"/>
        </w:rPr>
        <w:t>Concessionaire agreement between NHAI and TN (DK) Expressways Limited</w:t>
      </w:r>
      <w:r w:rsidR="008032AC" w:rsidRPr="008433A2">
        <w:rPr>
          <w:rFonts w:ascii="Arial" w:eastAsia="Arial" w:hAnsi="Arial"/>
          <w:sz w:val="22"/>
        </w:rPr>
        <w:t>.</w:t>
      </w:r>
    </w:p>
    <w:p w:rsidR="008433A2" w:rsidRDefault="002F058D" w:rsidP="00217553">
      <w:pPr>
        <w:pStyle w:val="ListParagraph"/>
        <w:numPr>
          <w:ilvl w:val="0"/>
          <w:numId w:val="3"/>
        </w:numPr>
        <w:shd w:val="clear" w:color="auto" w:fill="FFFFFF"/>
        <w:spacing w:before="240" w:line="360" w:lineRule="auto"/>
        <w:ind w:left="851" w:right="13" w:hanging="425"/>
        <w:jc w:val="both"/>
        <w:rPr>
          <w:rFonts w:ascii="Arial" w:eastAsia="Arial" w:hAnsi="Arial"/>
          <w:sz w:val="22"/>
        </w:rPr>
      </w:pPr>
      <w:r w:rsidRPr="008433A2">
        <w:rPr>
          <w:rFonts w:ascii="Arial" w:eastAsia="Arial" w:hAnsi="Arial"/>
          <w:sz w:val="22"/>
        </w:rPr>
        <w:t>Data collected from Public sources and Government agencies.</w:t>
      </w:r>
    </w:p>
    <w:p w:rsidR="008433A2" w:rsidRDefault="00C91998" w:rsidP="00217553">
      <w:pPr>
        <w:pStyle w:val="ListParagraph"/>
        <w:numPr>
          <w:ilvl w:val="0"/>
          <w:numId w:val="3"/>
        </w:numPr>
        <w:shd w:val="clear" w:color="auto" w:fill="FFFFFF"/>
        <w:spacing w:before="240" w:line="360" w:lineRule="auto"/>
        <w:ind w:left="851" w:right="13" w:hanging="425"/>
        <w:jc w:val="both"/>
        <w:rPr>
          <w:rFonts w:ascii="Arial" w:eastAsia="Arial" w:hAnsi="Arial"/>
          <w:sz w:val="22"/>
        </w:rPr>
      </w:pPr>
      <w:r w:rsidRPr="008433A2">
        <w:rPr>
          <w:rFonts w:ascii="Arial" w:eastAsia="Arial" w:hAnsi="Arial"/>
          <w:sz w:val="22"/>
        </w:rPr>
        <w:t>Monthl</w:t>
      </w:r>
      <w:r w:rsidR="00A24DB2" w:rsidRPr="008433A2">
        <w:rPr>
          <w:rFonts w:ascii="Arial" w:eastAsia="Arial" w:hAnsi="Arial"/>
          <w:sz w:val="22"/>
        </w:rPr>
        <w:t xml:space="preserve">y toll collection data from Nov, </w:t>
      </w:r>
      <w:r w:rsidRPr="008433A2">
        <w:rPr>
          <w:rFonts w:ascii="Arial" w:eastAsia="Arial" w:hAnsi="Arial"/>
          <w:sz w:val="22"/>
        </w:rPr>
        <w:t xml:space="preserve">2009 to </w:t>
      </w:r>
      <w:r w:rsidR="008433A2">
        <w:rPr>
          <w:rFonts w:ascii="Arial" w:eastAsia="Arial" w:hAnsi="Arial"/>
          <w:sz w:val="22"/>
        </w:rPr>
        <w:t>March, 2022</w:t>
      </w:r>
      <w:r w:rsidRPr="008433A2">
        <w:rPr>
          <w:rFonts w:ascii="Arial" w:eastAsia="Arial" w:hAnsi="Arial"/>
          <w:sz w:val="22"/>
        </w:rPr>
        <w:t>.</w:t>
      </w:r>
    </w:p>
    <w:p w:rsidR="005747B2" w:rsidRPr="008433A2" w:rsidRDefault="00A50904" w:rsidP="00217553">
      <w:pPr>
        <w:pStyle w:val="ListParagraph"/>
        <w:numPr>
          <w:ilvl w:val="0"/>
          <w:numId w:val="3"/>
        </w:numPr>
        <w:shd w:val="clear" w:color="auto" w:fill="FFFFFF"/>
        <w:spacing w:before="240" w:line="360" w:lineRule="auto"/>
        <w:ind w:left="851" w:right="13" w:hanging="425"/>
        <w:jc w:val="both"/>
        <w:rPr>
          <w:rFonts w:ascii="Arial" w:eastAsia="Arial" w:hAnsi="Arial"/>
          <w:sz w:val="22"/>
        </w:rPr>
      </w:pPr>
      <w:r w:rsidRPr="008433A2">
        <w:rPr>
          <w:rFonts w:ascii="Arial" w:eastAsia="Arial" w:hAnsi="Arial"/>
          <w:sz w:val="22"/>
        </w:rPr>
        <w:t>Penalty imposed by NHAI on the Company for delay in Major Maintenance Work.</w:t>
      </w:r>
      <w:r w:rsidR="005747B2" w:rsidRPr="008433A2">
        <w:rPr>
          <w:rFonts w:ascii="Arial" w:eastAsia="Arial" w:hAnsi="Arial"/>
          <w:sz w:val="22"/>
        </w:rPr>
        <w:br w:type="page"/>
      </w:r>
    </w:p>
    <w:tbl>
      <w:tblPr>
        <w:tblStyle w:val="TableGrid"/>
        <w:tblW w:w="9923" w:type="dxa"/>
        <w:tblInd w:w="-147" w:type="dxa"/>
        <w:tblCellMar>
          <w:top w:w="113" w:type="dxa"/>
          <w:bottom w:w="113" w:type="dxa"/>
        </w:tblCellMar>
        <w:tblLook w:val="04A0" w:firstRow="1" w:lastRow="0" w:firstColumn="1" w:lastColumn="0" w:noHBand="0" w:noVBand="1"/>
      </w:tblPr>
      <w:tblGrid>
        <w:gridCol w:w="1658"/>
        <w:gridCol w:w="8265"/>
      </w:tblGrid>
      <w:tr w:rsidR="005747B2" w:rsidRPr="00A24DB2" w:rsidTr="00526251">
        <w:trPr>
          <w:trHeight w:val="20"/>
        </w:trPr>
        <w:tc>
          <w:tcPr>
            <w:tcW w:w="1658" w:type="dxa"/>
            <w:shd w:val="clear" w:color="auto" w:fill="002060"/>
            <w:vAlign w:val="center"/>
          </w:tcPr>
          <w:p w:rsidR="005747B2" w:rsidRPr="00A24DB2" w:rsidRDefault="005747B2" w:rsidP="005747B2">
            <w:pPr>
              <w:ind w:right="-5"/>
              <w:jc w:val="center"/>
              <w:rPr>
                <w:rFonts w:ascii="Arial" w:hAnsi="Arial" w:cs="Arial"/>
                <w:b/>
                <w:i/>
                <w:sz w:val="22"/>
                <w:szCs w:val="16"/>
              </w:rPr>
            </w:pPr>
            <w:r w:rsidRPr="00A24DB2">
              <w:rPr>
                <w:rFonts w:ascii="Arial" w:hAnsi="Arial" w:cs="Arial"/>
                <w:b/>
                <w:sz w:val="22"/>
              </w:rPr>
              <w:lastRenderedPageBreak/>
              <w:t>PART B</w:t>
            </w:r>
          </w:p>
        </w:tc>
        <w:tc>
          <w:tcPr>
            <w:tcW w:w="8265" w:type="dxa"/>
            <w:shd w:val="clear" w:color="auto" w:fill="8DB3E2" w:themeFill="text2" w:themeFillTint="66"/>
            <w:vAlign w:val="center"/>
          </w:tcPr>
          <w:p w:rsidR="005747B2" w:rsidRPr="00A24DB2" w:rsidRDefault="005747B2" w:rsidP="005747B2">
            <w:pPr>
              <w:tabs>
                <w:tab w:val="left" w:pos="360"/>
              </w:tabs>
              <w:ind w:right="474"/>
              <w:jc w:val="center"/>
              <w:rPr>
                <w:rFonts w:ascii="Arial" w:hAnsi="Arial" w:cs="Arial"/>
                <w:b/>
                <w:sz w:val="22"/>
              </w:rPr>
            </w:pPr>
            <w:r w:rsidRPr="00A24DB2">
              <w:rPr>
                <w:rFonts w:ascii="Arial" w:eastAsia="Arial" w:hAnsi="Arial"/>
                <w:b/>
                <w:sz w:val="22"/>
              </w:rPr>
              <w:t>ABOUT THE COMPANY</w:t>
            </w:r>
          </w:p>
        </w:tc>
      </w:tr>
    </w:tbl>
    <w:p w:rsidR="006A1CB8" w:rsidRPr="006A1CB8" w:rsidRDefault="006A1CB8" w:rsidP="006A1CB8">
      <w:pPr>
        <w:pStyle w:val="DefaultText11"/>
        <w:spacing w:line="360" w:lineRule="auto"/>
        <w:ind w:left="142" w:right="-402"/>
        <w:jc w:val="both"/>
        <w:rPr>
          <w:rFonts w:ascii="Arial" w:eastAsia="Arial" w:hAnsi="Arial"/>
          <w:sz w:val="22"/>
        </w:rPr>
      </w:pPr>
    </w:p>
    <w:p w:rsidR="003B1B92" w:rsidRPr="001E75A7" w:rsidRDefault="005A76D3" w:rsidP="00217553">
      <w:pPr>
        <w:pStyle w:val="DefaultText11"/>
        <w:numPr>
          <w:ilvl w:val="0"/>
          <w:numId w:val="11"/>
        </w:numPr>
        <w:spacing w:after="240" w:line="360" w:lineRule="auto"/>
        <w:ind w:left="284" w:right="-402" w:hanging="426"/>
        <w:jc w:val="both"/>
        <w:rPr>
          <w:rFonts w:ascii="Arial" w:eastAsia="Arial" w:hAnsi="Arial"/>
          <w:sz w:val="22"/>
        </w:rPr>
      </w:pPr>
      <w:r w:rsidRPr="005A76D3">
        <w:rPr>
          <w:rFonts w:ascii="Arial" w:hAnsi="Arial" w:cs="Arial"/>
          <w:b/>
          <w:sz w:val="22"/>
          <w:szCs w:val="22"/>
          <w:lang w:val="en-IN"/>
        </w:rPr>
        <w:t>BRIEF DESCRIPTION ABOUT THE COMPANY</w:t>
      </w:r>
      <w:r>
        <w:rPr>
          <w:rFonts w:ascii="Arial" w:hAnsi="Arial" w:cs="Arial"/>
          <w:b/>
          <w:sz w:val="22"/>
          <w:szCs w:val="22"/>
          <w:lang w:val="en-IN"/>
        </w:rPr>
        <w:t>:</w:t>
      </w:r>
      <w:r w:rsidR="001E75A7">
        <w:rPr>
          <w:rFonts w:ascii="Arial" w:hAnsi="Arial" w:cs="Arial"/>
          <w:b/>
          <w:sz w:val="22"/>
          <w:szCs w:val="22"/>
          <w:lang w:val="en-IN"/>
        </w:rPr>
        <w:t xml:space="preserve"> </w:t>
      </w:r>
      <w:r w:rsidR="00136B4A" w:rsidRPr="001E75A7">
        <w:rPr>
          <w:rFonts w:ascii="Arial" w:eastAsia="Arial" w:hAnsi="Arial"/>
          <w:sz w:val="22"/>
        </w:rPr>
        <w:t>The incorporation details of the Project Company are provided in the table below:</w:t>
      </w:r>
    </w:p>
    <w:tbl>
      <w:tblPr>
        <w:tblW w:w="9497" w:type="dxa"/>
        <w:tblInd w:w="281" w:type="dxa"/>
        <w:tblCellMar>
          <w:top w:w="28" w:type="dxa"/>
          <w:bottom w:w="28" w:type="dxa"/>
        </w:tblCellMar>
        <w:tblLook w:val="01E0" w:firstRow="1" w:lastRow="1" w:firstColumn="1" w:lastColumn="1" w:noHBand="0" w:noVBand="0"/>
      </w:tblPr>
      <w:tblGrid>
        <w:gridCol w:w="3119"/>
        <w:gridCol w:w="6378"/>
      </w:tblGrid>
      <w:tr w:rsidR="001E75A7" w:rsidRPr="001E75A7" w:rsidTr="00526251">
        <w:trPr>
          <w:trHeight w:val="350"/>
        </w:trPr>
        <w:tc>
          <w:tcPr>
            <w:tcW w:w="9497" w:type="dxa"/>
            <w:gridSpan w:val="2"/>
            <w:tcBorders>
              <w:top w:val="single" w:sz="2" w:space="0" w:color="auto"/>
              <w:left w:val="single" w:sz="2" w:space="0" w:color="auto"/>
              <w:bottom w:val="single" w:sz="2" w:space="0" w:color="auto"/>
              <w:right w:val="single" w:sz="2" w:space="0" w:color="auto"/>
            </w:tcBorders>
            <w:shd w:val="clear" w:color="auto" w:fill="002060"/>
            <w:vAlign w:val="center"/>
          </w:tcPr>
          <w:p w:rsidR="001E75A7" w:rsidRPr="001E75A7" w:rsidRDefault="001E75A7" w:rsidP="001E75A7">
            <w:pPr>
              <w:jc w:val="center"/>
              <w:rPr>
                <w:rFonts w:ascii="Arial" w:hAnsi="Arial" w:cs="Arial"/>
                <w:b/>
                <w:color w:val="FFFFFF" w:themeColor="background1"/>
                <w:sz w:val="22"/>
                <w:szCs w:val="22"/>
              </w:rPr>
            </w:pPr>
            <w:r>
              <w:rPr>
                <w:rFonts w:ascii="Arial" w:hAnsi="Arial" w:cs="Arial"/>
                <w:b/>
                <w:color w:val="FFFFFF" w:themeColor="background1"/>
                <w:sz w:val="22"/>
                <w:szCs w:val="22"/>
              </w:rPr>
              <w:t>Incorporation Details of the Company</w:t>
            </w:r>
          </w:p>
        </w:tc>
      </w:tr>
      <w:tr w:rsidR="00136B4A" w:rsidRPr="001E75A7" w:rsidTr="00526251">
        <w:trPr>
          <w:trHeight w:val="371"/>
        </w:trPr>
        <w:tc>
          <w:tcPr>
            <w:tcW w:w="311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136B4A" w:rsidRPr="001E75A7" w:rsidRDefault="00136B4A" w:rsidP="0099249F">
            <w:pPr>
              <w:rPr>
                <w:rFonts w:ascii="Arial" w:hAnsi="Arial" w:cs="Arial"/>
                <w:b/>
                <w:color w:val="000000"/>
                <w:sz w:val="22"/>
                <w:szCs w:val="22"/>
              </w:rPr>
            </w:pPr>
            <w:r w:rsidRPr="001E75A7">
              <w:rPr>
                <w:rFonts w:ascii="Arial" w:hAnsi="Arial" w:cs="Arial"/>
                <w:b/>
                <w:color w:val="000000"/>
                <w:sz w:val="22"/>
                <w:szCs w:val="22"/>
              </w:rPr>
              <w:t>Name</w:t>
            </w:r>
          </w:p>
        </w:tc>
        <w:tc>
          <w:tcPr>
            <w:tcW w:w="637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136B4A" w:rsidRPr="001E75A7" w:rsidRDefault="00136B4A" w:rsidP="0099249F">
            <w:pPr>
              <w:rPr>
                <w:rFonts w:ascii="Arial" w:hAnsi="Arial" w:cs="Arial"/>
                <w:color w:val="000000"/>
                <w:sz w:val="22"/>
                <w:szCs w:val="22"/>
              </w:rPr>
            </w:pPr>
            <w:r w:rsidRPr="001E75A7">
              <w:rPr>
                <w:rFonts w:ascii="Arial" w:hAnsi="Arial" w:cs="Arial"/>
                <w:color w:val="000000"/>
                <w:sz w:val="22"/>
                <w:szCs w:val="22"/>
              </w:rPr>
              <w:t>M/s. TN (DK) Expressways Limited</w:t>
            </w:r>
          </w:p>
        </w:tc>
      </w:tr>
      <w:tr w:rsidR="00136B4A" w:rsidRPr="001E75A7" w:rsidTr="00526251">
        <w:trPr>
          <w:trHeight w:val="363"/>
        </w:trPr>
        <w:tc>
          <w:tcPr>
            <w:tcW w:w="3119" w:type="dxa"/>
            <w:tcBorders>
              <w:top w:val="single" w:sz="2" w:space="0" w:color="auto"/>
              <w:left w:val="single" w:sz="2" w:space="0" w:color="auto"/>
              <w:bottom w:val="single" w:sz="2" w:space="0" w:color="auto"/>
              <w:right w:val="single" w:sz="2" w:space="0" w:color="auto"/>
            </w:tcBorders>
            <w:shd w:val="clear" w:color="auto" w:fill="auto"/>
            <w:vAlign w:val="center"/>
          </w:tcPr>
          <w:p w:rsidR="00136B4A" w:rsidRPr="001E75A7" w:rsidRDefault="00136B4A" w:rsidP="00136B4A">
            <w:pPr>
              <w:rPr>
                <w:rFonts w:ascii="Arial" w:hAnsi="Arial" w:cs="Arial"/>
                <w:b/>
                <w:color w:val="000000"/>
                <w:sz w:val="22"/>
                <w:szCs w:val="22"/>
              </w:rPr>
            </w:pPr>
            <w:r w:rsidRPr="001E75A7">
              <w:rPr>
                <w:rFonts w:ascii="Arial" w:hAnsi="Arial" w:cs="Arial"/>
                <w:b/>
                <w:color w:val="000000"/>
                <w:sz w:val="22"/>
                <w:szCs w:val="22"/>
              </w:rPr>
              <w:t>CIN</w:t>
            </w:r>
          </w:p>
        </w:tc>
        <w:tc>
          <w:tcPr>
            <w:tcW w:w="6378" w:type="dxa"/>
            <w:tcBorders>
              <w:top w:val="single" w:sz="2" w:space="0" w:color="auto"/>
              <w:left w:val="single" w:sz="2" w:space="0" w:color="auto"/>
              <w:bottom w:val="single" w:sz="2" w:space="0" w:color="auto"/>
              <w:right w:val="single" w:sz="2" w:space="0" w:color="auto"/>
            </w:tcBorders>
            <w:shd w:val="clear" w:color="auto" w:fill="auto"/>
            <w:vAlign w:val="center"/>
          </w:tcPr>
          <w:p w:rsidR="00136B4A" w:rsidRPr="001E75A7" w:rsidRDefault="00136B4A" w:rsidP="00136B4A">
            <w:pPr>
              <w:rPr>
                <w:rFonts w:ascii="Arial" w:hAnsi="Arial" w:cs="Arial"/>
                <w:color w:val="000000"/>
                <w:sz w:val="22"/>
                <w:szCs w:val="22"/>
              </w:rPr>
            </w:pPr>
            <w:r w:rsidRPr="001E75A7">
              <w:rPr>
                <w:rFonts w:ascii="Arial" w:hAnsi="Arial" w:cs="Arial"/>
                <w:color w:val="000000"/>
                <w:sz w:val="22"/>
                <w:szCs w:val="22"/>
              </w:rPr>
              <w:t>U45200AP2006PLC048941</w:t>
            </w:r>
          </w:p>
        </w:tc>
      </w:tr>
      <w:tr w:rsidR="00136B4A" w:rsidRPr="001E75A7" w:rsidTr="00526251">
        <w:trPr>
          <w:trHeight w:val="369"/>
        </w:trPr>
        <w:tc>
          <w:tcPr>
            <w:tcW w:w="3119" w:type="dxa"/>
            <w:tcBorders>
              <w:top w:val="single" w:sz="2" w:space="0" w:color="auto"/>
              <w:left w:val="single" w:sz="4" w:space="0" w:color="auto"/>
              <w:bottom w:val="single" w:sz="4" w:space="0" w:color="auto"/>
              <w:right w:val="single" w:sz="4" w:space="0" w:color="auto"/>
            </w:tcBorders>
            <w:shd w:val="clear" w:color="auto" w:fill="auto"/>
            <w:vAlign w:val="center"/>
          </w:tcPr>
          <w:p w:rsidR="00136B4A" w:rsidRPr="001E75A7" w:rsidRDefault="00136B4A" w:rsidP="00136B4A">
            <w:pPr>
              <w:rPr>
                <w:rFonts w:ascii="Arial" w:hAnsi="Arial" w:cs="Arial"/>
                <w:b/>
                <w:color w:val="000000"/>
                <w:sz w:val="22"/>
                <w:szCs w:val="22"/>
              </w:rPr>
            </w:pPr>
            <w:r w:rsidRPr="001E75A7">
              <w:rPr>
                <w:rFonts w:ascii="Arial" w:hAnsi="Arial" w:cs="Arial"/>
                <w:b/>
                <w:color w:val="000000"/>
                <w:sz w:val="22"/>
                <w:szCs w:val="22"/>
              </w:rPr>
              <w:t>Sector</w:t>
            </w:r>
          </w:p>
        </w:tc>
        <w:tc>
          <w:tcPr>
            <w:tcW w:w="6378" w:type="dxa"/>
            <w:tcBorders>
              <w:top w:val="single" w:sz="2" w:space="0" w:color="auto"/>
              <w:left w:val="nil"/>
              <w:bottom w:val="single" w:sz="4" w:space="0" w:color="auto"/>
              <w:right w:val="single" w:sz="4" w:space="0" w:color="auto"/>
            </w:tcBorders>
            <w:shd w:val="clear" w:color="auto" w:fill="auto"/>
            <w:vAlign w:val="center"/>
          </w:tcPr>
          <w:p w:rsidR="00136B4A" w:rsidRPr="001E75A7" w:rsidRDefault="00136B4A" w:rsidP="00136B4A">
            <w:pPr>
              <w:rPr>
                <w:rFonts w:ascii="Arial" w:hAnsi="Arial" w:cs="Arial"/>
                <w:color w:val="000000"/>
                <w:sz w:val="22"/>
                <w:szCs w:val="22"/>
              </w:rPr>
            </w:pPr>
            <w:r w:rsidRPr="001E75A7">
              <w:rPr>
                <w:rFonts w:ascii="Arial" w:hAnsi="Arial" w:cs="Arial"/>
                <w:color w:val="000000"/>
                <w:sz w:val="22"/>
                <w:szCs w:val="22"/>
              </w:rPr>
              <w:t>Infrastructure - Roads &amp; Highways</w:t>
            </w:r>
          </w:p>
        </w:tc>
      </w:tr>
      <w:tr w:rsidR="00136B4A" w:rsidRPr="001E75A7" w:rsidTr="00526251">
        <w:trPr>
          <w:trHeight w:val="36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36B4A" w:rsidRPr="001E75A7" w:rsidRDefault="00136B4A" w:rsidP="00136B4A">
            <w:pPr>
              <w:rPr>
                <w:rFonts w:ascii="Arial" w:hAnsi="Arial" w:cs="Arial"/>
                <w:b/>
                <w:color w:val="000000"/>
                <w:sz w:val="22"/>
                <w:szCs w:val="22"/>
              </w:rPr>
            </w:pPr>
            <w:r w:rsidRPr="001E75A7">
              <w:rPr>
                <w:rFonts w:ascii="Arial" w:hAnsi="Arial" w:cs="Arial"/>
                <w:b/>
                <w:color w:val="000000"/>
                <w:sz w:val="22"/>
                <w:szCs w:val="22"/>
              </w:rPr>
              <w:t>Constitution</w:t>
            </w:r>
          </w:p>
        </w:tc>
        <w:tc>
          <w:tcPr>
            <w:tcW w:w="6378" w:type="dxa"/>
            <w:tcBorders>
              <w:top w:val="nil"/>
              <w:left w:val="nil"/>
              <w:bottom w:val="single" w:sz="4" w:space="0" w:color="auto"/>
              <w:right w:val="single" w:sz="4" w:space="0" w:color="auto"/>
            </w:tcBorders>
            <w:shd w:val="clear" w:color="auto" w:fill="auto"/>
            <w:vAlign w:val="center"/>
            <w:hideMark/>
          </w:tcPr>
          <w:p w:rsidR="00136B4A" w:rsidRPr="001E75A7" w:rsidRDefault="00136B4A" w:rsidP="00136B4A">
            <w:pPr>
              <w:rPr>
                <w:rFonts w:ascii="Arial" w:hAnsi="Arial" w:cs="Arial"/>
                <w:color w:val="000000"/>
                <w:sz w:val="22"/>
                <w:szCs w:val="22"/>
              </w:rPr>
            </w:pPr>
            <w:r w:rsidRPr="001E75A7">
              <w:rPr>
                <w:rFonts w:ascii="Arial" w:hAnsi="Arial" w:cs="Arial"/>
                <w:color w:val="000000"/>
                <w:sz w:val="22"/>
                <w:szCs w:val="22"/>
              </w:rPr>
              <w:t>Public Limited Company (Closely Held)</w:t>
            </w:r>
          </w:p>
        </w:tc>
      </w:tr>
      <w:tr w:rsidR="00136B4A" w:rsidRPr="001E75A7" w:rsidTr="00526251">
        <w:trPr>
          <w:trHeight w:val="1102"/>
        </w:trPr>
        <w:tc>
          <w:tcPr>
            <w:tcW w:w="3119" w:type="dxa"/>
            <w:tcBorders>
              <w:top w:val="nil"/>
              <w:left w:val="single" w:sz="4" w:space="0" w:color="auto"/>
              <w:bottom w:val="single" w:sz="4" w:space="0" w:color="auto"/>
              <w:right w:val="single" w:sz="4" w:space="0" w:color="auto"/>
            </w:tcBorders>
            <w:shd w:val="clear" w:color="auto" w:fill="auto"/>
            <w:vAlign w:val="center"/>
          </w:tcPr>
          <w:p w:rsidR="00136B4A" w:rsidRPr="001E75A7" w:rsidRDefault="00843EA1" w:rsidP="00136B4A">
            <w:pPr>
              <w:rPr>
                <w:rFonts w:ascii="Arial" w:hAnsi="Arial" w:cs="Arial"/>
                <w:b/>
                <w:color w:val="000000"/>
                <w:sz w:val="22"/>
                <w:szCs w:val="22"/>
              </w:rPr>
            </w:pPr>
            <w:r w:rsidRPr="001E75A7">
              <w:rPr>
                <w:rFonts w:ascii="Arial" w:hAnsi="Arial" w:cs="Arial"/>
                <w:b/>
                <w:color w:val="000000"/>
                <w:sz w:val="22"/>
                <w:szCs w:val="22"/>
              </w:rPr>
              <w:t>Address:</w:t>
            </w:r>
          </w:p>
        </w:tc>
        <w:tc>
          <w:tcPr>
            <w:tcW w:w="6378" w:type="dxa"/>
            <w:tcBorders>
              <w:top w:val="nil"/>
              <w:left w:val="nil"/>
              <w:bottom w:val="single" w:sz="4" w:space="0" w:color="auto"/>
              <w:right w:val="single" w:sz="4" w:space="0" w:color="auto"/>
            </w:tcBorders>
            <w:shd w:val="clear" w:color="auto" w:fill="auto"/>
            <w:vAlign w:val="center"/>
          </w:tcPr>
          <w:p w:rsidR="00843EA1" w:rsidRPr="001E75A7" w:rsidRDefault="00843EA1" w:rsidP="00FC28BF">
            <w:pPr>
              <w:spacing w:line="360" w:lineRule="auto"/>
              <w:jc w:val="both"/>
              <w:rPr>
                <w:rFonts w:ascii="Arial" w:hAnsi="Arial" w:cs="Arial"/>
                <w:b/>
                <w:color w:val="000000"/>
                <w:sz w:val="22"/>
                <w:szCs w:val="22"/>
                <w:u w:val="single"/>
              </w:rPr>
            </w:pPr>
            <w:r w:rsidRPr="00FC28BF">
              <w:rPr>
                <w:rFonts w:ascii="Arial" w:hAnsi="Arial" w:cs="Arial"/>
                <w:b/>
                <w:color w:val="000000"/>
                <w:sz w:val="22"/>
                <w:szCs w:val="22"/>
              </w:rPr>
              <w:t>Registered Office</w:t>
            </w:r>
            <w:r w:rsidRPr="001E75A7">
              <w:rPr>
                <w:rFonts w:ascii="Arial" w:hAnsi="Arial" w:cs="Arial"/>
                <w:b/>
                <w:color w:val="000000"/>
                <w:sz w:val="22"/>
                <w:szCs w:val="22"/>
              </w:rPr>
              <w:t>:</w:t>
            </w:r>
            <w:r w:rsidR="001E75A7" w:rsidRPr="001E75A7">
              <w:rPr>
                <w:rFonts w:ascii="Arial" w:hAnsi="Arial" w:cs="Arial"/>
                <w:b/>
                <w:color w:val="000000"/>
                <w:sz w:val="22"/>
                <w:szCs w:val="22"/>
              </w:rPr>
              <w:t xml:space="preserve"> </w:t>
            </w:r>
            <w:r w:rsidRPr="001E75A7">
              <w:rPr>
                <w:rFonts w:ascii="Arial" w:hAnsi="Arial" w:cs="Arial"/>
                <w:color w:val="000000"/>
                <w:sz w:val="22"/>
                <w:szCs w:val="22"/>
              </w:rPr>
              <w:t>Madhucon House, 8-2-272/82/A/1129/A, Road no. 36, Jubilee Hills, Hyderabad</w:t>
            </w:r>
            <w:r w:rsidR="00FC28BF">
              <w:rPr>
                <w:rFonts w:ascii="Arial" w:hAnsi="Arial" w:cs="Arial"/>
                <w:b/>
                <w:color w:val="000000"/>
                <w:sz w:val="22"/>
                <w:szCs w:val="22"/>
                <w:u w:val="single"/>
              </w:rPr>
              <w:t xml:space="preserve"> </w:t>
            </w:r>
            <w:r w:rsidRPr="001E75A7">
              <w:rPr>
                <w:rFonts w:ascii="Arial" w:hAnsi="Arial" w:cs="Arial"/>
                <w:color w:val="000000"/>
                <w:sz w:val="22"/>
                <w:szCs w:val="22"/>
              </w:rPr>
              <w:t xml:space="preserve">District: </w:t>
            </w:r>
            <w:proofErr w:type="spellStart"/>
            <w:r w:rsidRPr="001E75A7">
              <w:rPr>
                <w:rFonts w:ascii="Arial" w:hAnsi="Arial" w:cs="Arial"/>
                <w:color w:val="000000"/>
                <w:sz w:val="22"/>
                <w:szCs w:val="22"/>
              </w:rPr>
              <w:t>Karur</w:t>
            </w:r>
            <w:proofErr w:type="spellEnd"/>
            <w:r w:rsidRPr="001E75A7">
              <w:rPr>
                <w:rFonts w:ascii="Arial" w:hAnsi="Arial" w:cs="Arial"/>
                <w:color w:val="000000"/>
                <w:sz w:val="22"/>
                <w:szCs w:val="22"/>
              </w:rPr>
              <w:t xml:space="preserve"> &amp; </w:t>
            </w:r>
            <w:proofErr w:type="spellStart"/>
            <w:r w:rsidRPr="001E75A7">
              <w:rPr>
                <w:rFonts w:ascii="Arial" w:hAnsi="Arial" w:cs="Arial"/>
                <w:color w:val="000000"/>
                <w:sz w:val="22"/>
                <w:szCs w:val="22"/>
              </w:rPr>
              <w:t>Dindigul</w:t>
            </w:r>
            <w:proofErr w:type="spellEnd"/>
            <w:r w:rsidRPr="001E75A7">
              <w:rPr>
                <w:rFonts w:ascii="Arial" w:hAnsi="Arial" w:cs="Arial"/>
                <w:color w:val="000000"/>
                <w:sz w:val="22"/>
                <w:szCs w:val="22"/>
              </w:rPr>
              <w:t xml:space="preserve"> State: Tamil Nadu</w:t>
            </w:r>
          </w:p>
        </w:tc>
      </w:tr>
      <w:tr w:rsidR="00843EA1" w:rsidRPr="001E75A7" w:rsidTr="00526251">
        <w:trPr>
          <w:trHeight w:val="304"/>
        </w:trPr>
        <w:tc>
          <w:tcPr>
            <w:tcW w:w="3119" w:type="dxa"/>
            <w:tcBorders>
              <w:top w:val="nil"/>
              <w:left w:val="single" w:sz="4" w:space="0" w:color="auto"/>
              <w:bottom w:val="single" w:sz="4" w:space="0" w:color="auto"/>
              <w:right w:val="single" w:sz="4" w:space="0" w:color="auto"/>
            </w:tcBorders>
            <w:shd w:val="clear" w:color="auto" w:fill="auto"/>
            <w:vAlign w:val="center"/>
          </w:tcPr>
          <w:p w:rsidR="00843EA1" w:rsidRPr="001E75A7" w:rsidRDefault="00843EA1" w:rsidP="00843EA1">
            <w:pPr>
              <w:rPr>
                <w:rFonts w:ascii="Arial" w:hAnsi="Arial" w:cs="Arial"/>
                <w:b/>
                <w:color w:val="000000"/>
                <w:sz w:val="22"/>
                <w:szCs w:val="22"/>
              </w:rPr>
            </w:pPr>
            <w:r w:rsidRPr="001E75A7">
              <w:rPr>
                <w:rFonts w:ascii="Arial" w:hAnsi="Arial" w:cs="Arial"/>
                <w:b/>
                <w:color w:val="000000"/>
                <w:sz w:val="22"/>
                <w:szCs w:val="22"/>
              </w:rPr>
              <w:t>Date of Incorporation</w:t>
            </w:r>
          </w:p>
        </w:tc>
        <w:tc>
          <w:tcPr>
            <w:tcW w:w="6378" w:type="dxa"/>
            <w:tcBorders>
              <w:top w:val="nil"/>
              <w:left w:val="nil"/>
              <w:bottom w:val="single" w:sz="4" w:space="0" w:color="auto"/>
              <w:right w:val="single" w:sz="4" w:space="0" w:color="auto"/>
            </w:tcBorders>
            <w:shd w:val="clear" w:color="auto" w:fill="auto"/>
            <w:vAlign w:val="center"/>
          </w:tcPr>
          <w:p w:rsidR="00843EA1" w:rsidRPr="001E75A7" w:rsidRDefault="00843EA1" w:rsidP="00843EA1">
            <w:pPr>
              <w:rPr>
                <w:rFonts w:ascii="Arial" w:hAnsi="Arial" w:cs="Arial"/>
                <w:color w:val="000000"/>
                <w:sz w:val="22"/>
                <w:szCs w:val="22"/>
              </w:rPr>
            </w:pPr>
            <w:r w:rsidRPr="001E75A7">
              <w:rPr>
                <w:rFonts w:ascii="Arial" w:hAnsi="Arial" w:cs="Arial"/>
                <w:color w:val="000000"/>
                <w:sz w:val="22"/>
                <w:szCs w:val="22"/>
              </w:rPr>
              <w:t>31</w:t>
            </w:r>
            <w:r w:rsidRPr="001E75A7">
              <w:rPr>
                <w:rFonts w:ascii="Arial" w:hAnsi="Arial" w:cs="Arial"/>
                <w:color w:val="000000"/>
                <w:sz w:val="22"/>
                <w:szCs w:val="22"/>
                <w:vertAlign w:val="superscript"/>
              </w:rPr>
              <w:t>st</w:t>
            </w:r>
            <w:r w:rsidRPr="001E75A7">
              <w:rPr>
                <w:rFonts w:ascii="Arial" w:hAnsi="Arial" w:cs="Arial"/>
                <w:color w:val="000000"/>
                <w:sz w:val="22"/>
                <w:szCs w:val="22"/>
              </w:rPr>
              <w:t xml:space="preserve"> January 2006</w:t>
            </w:r>
          </w:p>
        </w:tc>
      </w:tr>
      <w:tr w:rsidR="00843EA1" w:rsidRPr="001E75A7" w:rsidTr="00526251">
        <w:trPr>
          <w:trHeight w:val="366"/>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843EA1" w:rsidRPr="001E75A7" w:rsidRDefault="00843EA1" w:rsidP="00843EA1">
            <w:pPr>
              <w:rPr>
                <w:rFonts w:ascii="Arial" w:hAnsi="Arial" w:cs="Arial"/>
                <w:b/>
                <w:color w:val="000000"/>
                <w:sz w:val="22"/>
                <w:szCs w:val="22"/>
              </w:rPr>
            </w:pPr>
            <w:r w:rsidRPr="001E75A7">
              <w:rPr>
                <w:rFonts w:ascii="Arial" w:hAnsi="Arial" w:cs="Arial"/>
                <w:b/>
                <w:color w:val="000000"/>
                <w:sz w:val="22"/>
                <w:szCs w:val="22"/>
              </w:rPr>
              <w:t>Authorized Capital</w:t>
            </w:r>
          </w:p>
        </w:tc>
        <w:tc>
          <w:tcPr>
            <w:tcW w:w="6378" w:type="dxa"/>
            <w:tcBorders>
              <w:top w:val="nil"/>
              <w:left w:val="nil"/>
              <w:bottom w:val="single" w:sz="4" w:space="0" w:color="auto"/>
              <w:right w:val="single" w:sz="4" w:space="0" w:color="auto"/>
            </w:tcBorders>
            <w:shd w:val="clear" w:color="auto" w:fill="auto"/>
            <w:vAlign w:val="center"/>
            <w:hideMark/>
          </w:tcPr>
          <w:p w:rsidR="00843EA1" w:rsidRPr="001E75A7" w:rsidRDefault="00BF73B8" w:rsidP="00843EA1">
            <w:pPr>
              <w:rPr>
                <w:rFonts w:ascii="Arial" w:hAnsi="Arial" w:cs="Arial"/>
                <w:color w:val="000000"/>
                <w:sz w:val="22"/>
                <w:szCs w:val="22"/>
              </w:rPr>
            </w:pPr>
            <w:r w:rsidRPr="001E75A7">
              <w:rPr>
                <w:rFonts w:ascii="Arial" w:hAnsi="Arial" w:cs="Arial"/>
                <w:color w:val="000000"/>
                <w:sz w:val="22"/>
                <w:szCs w:val="22"/>
              </w:rPr>
              <w:t>INR</w:t>
            </w:r>
            <w:r w:rsidR="0022197B">
              <w:rPr>
                <w:rFonts w:ascii="Arial" w:hAnsi="Arial" w:cs="Arial"/>
                <w:color w:val="000000"/>
                <w:sz w:val="22"/>
                <w:szCs w:val="22"/>
              </w:rPr>
              <w:t xml:space="preserve"> 7,50,00,000</w:t>
            </w:r>
            <w:r w:rsidR="00843EA1" w:rsidRPr="001E75A7">
              <w:rPr>
                <w:rFonts w:ascii="Arial" w:hAnsi="Arial" w:cs="Arial"/>
                <w:color w:val="000000"/>
                <w:sz w:val="22"/>
                <w:szCs w:val="22"/>
              </w:rPr>
              <w:t>/-</w:t>
            </w:r>
          </w:p>
        </w:tc>
      </w:tr>
      <w:tr w:rsidR="00843EA1" w:rsidRPr="001E75A7" w:rsidTr="00526251">
        <w:trPr>
          <w:trHeight w:val="20"/>
        </w:trPr>
        <w:tc>
          <w:tcPr>
            <w:tcW w:w="3119" w:type="dxa"/>
            <w:tcBorders>
              <w:top w:val="nil"/>
              <w:left w:val="single" w:sz="4" w:space="0" w:color="auto"/>
              <w:bottom w:val="single" w:sz="4" w:space="0" w:color="auto"/>
              <w:right w:val="single" w:sz="4" w:space="0" w:color="auto"/>
            </w:tcBorders>
            <w:shd w:val="clear" w:color="auto" w:fill="auto"/>
            <w:vAlign w:val="center"/>
          </w:tcPr>
          <w:p w:rsidR="00843EA1" w:rsidRPr="001E75A7" w:rsidRDefault="00843EA1" w:rsidP="00843EA1">
            <w:pPr>
              <w:rPr>
                <w:rFonts w:ascii="Arial" w:hAnsi="Arial" w:cs="Arial"/>
                <w:b/>
                <w:color w:val="000000"/>
                <w:sz w:val="22"/>
                <w:szCs w:val="22"/>
              </w:rPr>
            </w:pPr>
            <w:r w:rsidRPr="001E75A7">
              <w:rPr>
                <w:rFonts w:ascii="Arial" w:hAnsi="Arial" w:cs="Arial"/>
                <w:b/>
                <w:color w:val="000000"/>
                <w:sz w:val="22"/>
                <w:szCs w:val="22"/>
              </w:rPr>
              <w:t>Issued, Subscribed and Paid-up Capital</w:t>
            </w:r>
          </w:p>
        </w:tc>
        <w:tc>
          <w:tcPr>
            <w:tcW w:w="6378" w:type="dxa"/>
            <w:tcBorders>
              <w:top w:val="nil"/>
              <w:left w:val="nil"/>
              <w:bottom w:val="single" w:sz="4" w:space="0" w:color="auto"/>
              <w:right w:val="single" w:sz="4" w:space="0" w:color="auto"/>
            </w:tcBorders>
            <w:shd w:val="clear" w:color="auto" w:fill="auto"/>
            <w:vAlign w:val="center"/>
          </w:tcPr>
          <w:p w:rsidR="00843EA1" w:rsidRPr="001E75A7" w:rsidRDefault="00BF73B8" w:rsidP="00843EA1">
            <w:pPr>
              <w:rPr>
                <w:rFonts w:ascii="Arial" w:hAnsi="Arial" w:cs="Arial"/>
                <w:color w:val="000000"/>
                <w:sz w:val="22"/>
                <w:szCs w:val="22"/>
              </w:rPr>
            </w:pPr>
            <w:r w:rsidRPr="001E75A7">
              <w:rPr>
                <w:rFonts w:ascii="Arial" w:hAnsi="Arial" w:cs="Arial"/>
                <w:color w:val="000000"/>
                <w:sz w:val="22"/>
                <w:szCs w:val="22"/>
              </w:rPr>
              <w:t>INR</w:t>
            </w:r>
            <w:r w:rsidR="0022197B">
              <w:rPr>
                <w:rFonts w:ascii="Arial" w:hAnsi="Arial" w:cs="Arial"/>
                <w:color w:val="000000"/>
                <w:sz w:val="22"/>
                <w:szCs w:val="22"/>
              </w:rPr>
              <w:t xml:space="preserve"> 7,46,6</w:t>
            </w:r>
            <w:r w:rsidR="00843EA1" w:rsidRPr="001E75A7">
              <w:rPr>
                <w:rFonts w:ascii="Arial" w:hAnsi="Arial" w:cs="Arial"/>
                <w:color w:val="000000"/>
                <w:sz w:val="22"/>
                <w:szCs w:val="22"/>
              </w:rPr>
              <w:t>0,000/-</w:t>
            </w:r>
          </w:p>
        </w:tc>
      </w:tr>
    </w:tbl>
    <w:p w:rsidR="00136B4A" w:rsidRPr="001E75A7" w:rsidRDefault="00AB44F9" w:rsidP="001E75A7">
      <w:pPr>
        <w:jc w:val="right"/>
        <w:rPr>
          <w:rFonts w:ascii="Arial" w:hAnsi="Arial" w:cs="Arial"/>
          <w:i/>
          <w:sz w:val="16"/>
          <w:szCs w:val="16"/>
        </w:rPr>
      </w:pPr>
      <w:r>
        <w:rPr>
          <w:rFonts w:ascii="Arial" w:hAnsi="Arial" w:cs="Arial"/>
          <w:b/>
          <w:sz w:val="18"/>
          <w:szCs w:val="16"/>
        </w:rPr>
        <w:t xml:space="preserve">            </w:t>
      </w:r>
      <w:r w:rsidR="00136B4A" w:rsidRPr="001E75A7">
        <w:rPr>
          <w:rFonts w:ascii="Arial" w:hAnsi="Arial" w:cs="Arial"/>
          <w:b/>
          <w:i/>
          <w:sz w:val="18"/>
          <w:szCs w:val="16"/>
        </w:rPr>
        <w:t>Source:</w:t>
      </w:r>
      <w:r w:rsidR="00136B4A" w:rsidRPr="001E75A7">
        <w:rPr>
          <w:rFonts w:ascii="Arial" w:hAnsi="Arial" w:cs="Arial"/>
          <w:i/>
          <w:sz w:val="18"/>
          <w:szCs w:val="16"/>
        </w:rPr>
        <w:t xml:space="preserve"> </w:t>
      </w:r>
      <w:r w:rsidR="00843EA1" w:rsidRPr="001E75A7">
        <w:rPr>
          <w:rFonts w:ascii="Arial" w:hAnsi="Arial" w:cs="Arial"/>
          <w:i/>
          <w:sz w:val="18"/>
          <w:szCs w:val="16"/>
        </w:rPr>
        <w:t>“http://mca.gov.in/</w:t>
      </w:r>
      <w:proofErr w:type="spellStart"/>
      <w:r w:rsidR="00843EA1" w:rsidRPr="001E75A7">
        <w:rPr>
          <w:rFonts w:ascii="Arial" w:hAnsi="Arial" w:cs="Arial"/>
          <w:i/>
          <w:sz w:val="18"/>
          <w:szCs w:val="16"/>
        </w:rPr>
        <w:t>mcafoportal</w:t>
      </w:r>
      <w:proofErr w:type="spellEnd"/>
      <w:r w:rsidR="00843EA1" w:rsidRPr="001E75A7">
        <w:rPr>
          <w:rFonts w:ascii="Arial" w:hAnsi="Arial" w:cs="Arial"/>
          <w:i/>
          <w:sz w:val="18"/>
          <w:szCs w:val="16"/>
        </w:rPr>
        <w:t>/companyLLPMasterData.do” and Data provided by the Company</w:t>
      </w:r>
    </w:p>
    <w:p w:rsidR="00136B4A" w:rsidRDefault="00136B4A"/>
    <w:p w:rsidR="005105DF" w:rsidRDefault="005105DF"/>
    <w:p w:rsidR="00F573C9" w:rsidRDefault="00F573C9" w:rsidP="00217553">
      <w:pPr>
        <w:pStyle w:val="DefaultText11"/>
        <w:numPr>
          <w:ilvl w:val="0"/>
          <w:numId w:val="11"/>
        </w:numPr>
        <w:spacing w:after="240" w:line="360" w:lineRule="auto"/>
        <w:ind w:left="284" w:right="-402" w:hanging="426"/>
        <w:jc w:val="both"/>
      </w:pPr>
      <w:r w:rsidRPr="00BB45D9">
        <w:rPr>
          <w:rFonts w:ascii="Arial" w:hAnsi="Arial" w:cs="Arial"/>
          <w:b/>
          <w:spacing w:val="-3"/>
          <w:sz w:val="22"/>
          <w:szCs w:val="20"/>
          <w:u w:color="000000"/>
        </w:rPr>
        <w:t xml:space="preserve">COMPANY’S </w:t>
      </w:r>
      <w:r w:rsidRPr="00BB45D9">
        <w:rPr>
          <w:rFonts w:ascii="Arial" w:hAnsi="Arial" w:cs="Arial"/>
          <w:b/>
          <w:sz w:val="22"/>
          <w:szCs w:val="20"/>
          <w:u w:color="000000"/>
        </w:rPr>
        <w:t>DI</w:t>
      </w:r>
      <w:r w:rsidRPr="00BB45D9">
        <w:rPr>
          <w:rFonts w:ascii="Arial" w:hAnsi="Arial" w:cs="Arial"/>
          <w:b/>
          <w:spacing w:val="-1"/>
          <w:sz w:val="22"/>
          <w:szCs w:val="20"/>
          <w:u w:color="000000"/>
        </w:rPr>
        <w:t>RE</w:t>
      </w:r>
      <w:r w:rsidRPr="00BB45D9">
        <w:rPr>
          <w:rFonts w:ascii="Arial" w:hAnsi="Arial" w:cs="Arial"/>
          <w:b/>
          <w:spacing w:val="1"/>
          <w:sz w:val="22"/>
          <w:szCs w:val="20"/>
          <w:u w:color="000000"/>
        </w:rPr>
        <w:t>C</w:t>
      </w:r>
      <w:r w:rsidRPr="00BB45D9">
        <w:rPr>
          <w:rFonts w:ascii="Arial" w:hAnsi="Arial" w:cs="Arial"/>
          <w:b/>
          <w:sz w:val="22"/>
          <w:szCs w:val="20"/>
          <w:u w:color="000000"/>
        </w:rPr>
        <w:t>TORS:</w:t>
      </w:r>
    </w:p>
    <w:tbl>
      <w:tblPr>
        <w:tblW w:w="5068" w:type="pct"/>
        <w:tblInd w:w="279" w:type="dxa"/>
        <w:tblCellMar>
          <w:top w:w="28" w:type="dxa"/>
          <w:bottom w:w="28" w:type="dxa"/>
        </w:tblCellMar>
        <w:tblLook w:val="04A0" w:firstRow="1" w:lastRow="0" w:firstColumn="1" w:lastColumn="0" w:noHBand="0" w:noVBand="1"/>
      </w:tblPr>
      <w:tblGrid>
        <w:gridCol w:w="838"/>
        <w:gridCol w:w="2421"/>
        <w:gridCol w:w="3525"/>
        <w:gridCol w:w="2712"/>
      </w:tblGrid>
      <w:tr w:rsidR="005105DF" w:rsidRPr="00AB44F9" w:rsidTr="00526251">
        <w:trPr>
          <w:trHeight w:val="20"/>
        </w:trPr>
        <w:tc>
          <w:tcPr>
            <w:tcW w:w="441"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5105DF" w:rsidRPr="00FC28BF" w:rsidRDefault="005105DF" w:rsidP="00FC28BF">
            <w:pPr>
              <w:spacing w:line="276" w:lineRule="auto"/>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S. No.</w:t>
            </w:r>
          </w:p>
        </w:tc>
        <w:tc>
          <w:tcPr>
            <w:tcW w:w="1275" w:type="pct"/>
            <w:tcBorders>
              <w:top w:val="single" w:sz="4" w:space="0" w:color="auto"/>
              <w:left w:val="nil"/>
              <w:bottom w:val="single" w:sz="4" w:space="0" w:color="auto"/>
              <w:right w:val="single" w:sz="4" w:space="0" w:color="auto"/>
            </w:tcBorders>
            <w:shd w:val="clear" w:color="auto" w:fill="002060"/>
            <w:vAlign w:val="center"/>
            <w:hideMark/>
          </w:tcPr>
          <w:p w:rsidR="005105DF" w:rsidRPr="00FC28BF" w:rsidRDefault="005105DF" w:rsidP="00FC28BF">
            <w:pPr>
              <w:spacing w:line="276" w:lineRule="auto"/>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DIN No.</w:t>
            </w:r>
          </w:p>
        </w:tc>
        <w:tc>
          <w:tcPr>
            <w:tcW w:w="1856" w:type="pct"/>
            <w:tcBorders>
              <w:top w:val="single" w:sz="4" w:space="0" w:color="auto"/>
              <w:left w:val="nil"/>
              <w:bottom w:val="single" w:sz="4" w:space="0" w:color="auto"/>
              <w:right w:val="single" w:sz="4" w:space="0" w:color="auto"/>
            </w:tcBorders>
            <w:shd w:val="clear" w:color="auto" w:fill="002060"/>
            <w:noWrap/>
            <w:vAlign w:val="center"/>
            <w:hideMark/>
          </w:tcPr>
          <w:p w:rsidR="005105DF" w:rsidRPr="00FC28BF" w:rsidRDefault="005105DF" w:rsidP="00FC28BF">
            <w:pPr>
              <w:spacing w:line="276" w:lineRule="auto"/>
              <w:ind w:left="363"/>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Director Name</w:t>
            </w:r>
          </w:p>
        </w:tc>
        <w:tc>
          <w:tcPr>
            <w:tcW w:w="1428" w:type="pct"/>
            <w:tcBorders>
              <w:top w:val="single" w:sz="4" w:space="0" w:color="auto"/>
              <w:left w:val="nil"/>
              <w:bottom w:val="single" w:sz="4" w:space="0" w:color="auto"/>
              <w:right w:val="single" w:sz="4" w:space="0" w:color="auto"/>
            </w:tcBorders>
            <w:shd w:val="clear" w:color="auto" w:fill="002060"/>
            <w:noWrap/>
            <w:vAlign w:val="center"/>
            <w:hideMark/>
          </w:tcPr>
          <w:p w:rsidR="005105DF" w:rsidRPr="00FC28BF" w:rsidRDefault="005105DF" w:rsidP="00FC28BF">
            <w:pPr>
              <w:spacing w:line="276" w:lineRule="auto"/>
              <w:jc w:val="center"/>
              <w:rPr>
                <w:rFonts w:asciiTheme="minorHAnsi" w:hAnsiTheme="minorHAnsi" w:cstheme="minorHAnsi"/>
                <w:b/>
                <w:bCs/>
                <w:color w:val="FFFFFF"/>
                <w:sz w:val="22"/>
                <w:szCs w:val="22"/>
              </w:rPr>
            </w:pPr>
            <w:r w:rsidRPr="00FC28BF">
              <w:rPr>
                <w:rFonts w:asciiTheme="minorHAnsi" w:hAnsiTheme="minorHAnsi" w:cstheme="minorHAnsi"/>
                <w:b/>
                <w:bCs/>
                <w:color w:val="FFFFFF"/>
                <w:sz w:val="22"/>
                <w:szCs w:val="22"/>
              </w:rPr>
              <w:t>Begin Date</w:t>
            </w:r>
          </w:p>
        </w:tc>
      </w:tr>
      <w:tr w:rsidR="005105DF" w:rsidRPr="00AB44F9" w:rsidTr="00526251">
        <w:trPr>
          <w:trHeight w:val="20"/>
        </w:trPr>
        <w:tc>
          <w:tcPr>
            <w:tcW w:w="441" w:type="pct"/>
            <w:tcBorders>
              <w:top w:val="nil"/>
              <w:left w:val="single" w:sz="4" w:space="0" w:color="auto"/>
              <w:bottom w:val="single" w:sz="4" w:space="0" w:color="auto"/>
              <w:right w:val="single" w:sz="4" w:space="0" w:color="auto"/>
            </w:tcBorders>
            <w:shd w:val="clear" w:color="auto" w:fill="auto"/>
            <w:noWrap/>
            <w:vAlign w:val="center"/>
          </w:tcPr>
          <w:p w:rsidR="005105DF" w:rsidRPr="00AB44F9" w:rsidRDefault="005105DF" w:rsidP="00FC28BF">
            <w:pPr>
              <w:spacing w:line="276" w:lineRule="auto"/>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1</w:t>
            </w:r>
          </w:p>
        </w:tc>
        <w:tc>
          <w:tcPr>
            <w:tcW w:w="1275"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FC28BF">
            <w:pPr>
              <w:spacing w:line="276" w:lineRule="auto"/>
              <w:jc w:val="center"/>
              <w:rPr>
                <w:rFonts w:asciiTheme="minorHAnsi" w:hAnsiTheme="minorHAnsi" w:cstheme="minorHAnsi"/>
                <w:sz w:val="22"/>
                <w:szCs w:val="22"/>
              </w:rPr>
            </w:pPr>
            <w:r w:rsidRPr="00AB44F9">
              <w:rPr>
                <w:rFonts w:asciiTheme="minorHAnsi" w:hAnsiTheme="minorHAnsi" w:cstheme="minorHAnsi"/>
                <w:sz w:val="22"/>
                <w:szCs w:val="22"/>
              </w:rPr>
              <w:t>00022855</w:t>
            </w:r>
          </w:p>
        </w:tc>
        <w:tc>
          <w:tcPr>
            <w:tcW w:w="1856"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FC28BF">
            <w:pPr>
              <w:spacing w:line="276" w:lineRule="auto"/>
              <w:ind w:left="363"/>
              <w:rPr>
                <w:rFonts w:asciiTheme="minorHAnsi" w:hAnsiTheme="minorHAnsi" w:cstheme="minorHAnsi"/>
                <w:sz w:val="22"/>
                <w:szCs w:val="22"/>
              </w:rPr>
            </w:pPr>
            <w:r w:rsidRPr="00AB44F9">
              <w:rPr>
                <w:rFonts w:asciiTheme="minorHAnsi" w:hAnsiTheme="minorHAnsi" w:cstheme="minorHAnsi"/>
                <w:sz w:val="22"/>
                <w:szCs w:val="22"/>
              </w:rPr>
              <w:t xml:space="preserve">Mr. </w:t>
            </w:r>
            <w:proofErr w:type="spellStart"/>
            <w:r w:rsidRPr="00AB44F9">
              <w:rPr>
                <w:rFonts w:asciiTheme="minorHAnsi" w:hAnsiTheme="minorHAnsi" w:cstheme="minorHAnsi"/>
                <w:sz w:val="22"/>
                <w:szCs w:val="22"/>
              </w:rPr>
              <w:t>Srinivasa</w:t>
            </w:r>
            <w:proofErr w:type="spellEnd"/>
            <w:r w:rsidRPr="00AB44F9">
              <w:rPr>
                <w:rFonts w:asciiTheme="minorHAnsi" w:hAnsiTheme="minorHAnsi" w:cstheme="minorHAnsi"/>
                <w:sz w:val="22"/>
                <w:szCs w:val="22"/>
              </w:rPr>
              <w:t xml:space="preserve"> Rao </w:t>
            </w:r>
            <w:proofErr w:type="spellStart"/>
            <w:r w:rsidRPr="00AB44F9">
              <w:rPr>
                <w:rFonts w:asciiTheme="minorHAnsi" w:hAnsiTheme="minorHAnsi" w:cstheme="minorHAnsi"/>
                <w:sz w:val="22"/>
                <w:szCs w:val="22"/>
              </w:rPr>
              <w:t>Kamma</w:t>
            </w:r>
            <w:proofErr w:type="spellEnd"/>
          </w:p>
        </w:tc>
        <w:tc>
          <w:tcPr>
            <w:tcW w:w="1428"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FC28BF">
            <w:pPr>
              <w:spacing w:line="276" w:lineRule="auto"/>
              <w:jc w:val="center"/>
              <w:rPr>
                <w:rFonts w:asciiTheme="minorHAnsi" w:hAnsiTheme="minorHAnsi" w:cstheme="minorHAnsi"/>
                <w:sz w:val="22"/>
                <w:szCs w:val="22"/>
              </w:rPr>
            </w:pPr>
            <w:r w:rsidRPr="00AB44F9">
              <w:rPr>
                <w:rFonts w:asciiTheme="minorHAnsi" w:hAnsiTheme="minorHAnsi" w:cstheme="minorHAnsi"/>
                <w:sz w:val="22"/>
                <w:szCs w:val="22"/>
              </w:rPr>
              <w:t>31/01/2006</w:t>
            </w:r>
          </w:p>
        </w:tc>
      </w:tr>
      <w:tr w:rsidR="005105DF" w:rsidRPr="00AB44F9" w:rsidTr="00526251">
        <w:trPr>
          <w:trHeight w:val="20"/>
        </w:trPr>
        <w:tc>
          <w:tcPr>
            <w:tcW w:w="441" w:type="pct"/>
            <w:tcBorders>
              <w:top w:val="nil"/>
              <w:left w:val="single" w:sz="4" w:space="0" w:color="auto"/>
              <w:bottom w:val="single" w:sz="4" w:space="0" w:color="auto"/>
              <w:right w:val="single" w:sz="4" w:space="0" w:color="auto"/>
            </w:tcBorders>
            <w:shd w:val="clear" w:color="auto" w:fill="auto"/>
            <w:noWrap/>
            <w:vAlign w:val="center"/>
          </w:tcPr>
          <w:p w:rsidR="005105DF" w:rsidRPr="00AB44F9" w:rsidRDefault="005105DF" w:rsidP="00FC28BF">
            <w:pPr>
              <w:spacing w:line="276" w:lineRule="auto"/>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2</w:t>
            </w:r>
          </w:p>
        </w:tc>
        <w:tc>
          <w:tcPr>
            <w:tcW w:w="1275"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FC28BF">
            <w:pPr>
              <w:spacing w:line="276" w:lineRule="auto"/>
              <w:jc w:val="center"/>
              <w:rPr>
                <w:rFonts w:asciiTheme="minorHAnsi" w:hAnsiTheme="minorHAnsi" w:cstheme="minorHAnsi"/>
                <w:sz w:val="22"/>
                <w:szCs w:val="22"/>
              </w:rPr>
            </w:pPr>
            <w:r w:rsidRPr="00AB44F9">
              <w:rPr>
                <w:rFonts w:asciiTheme="minorHAnsi" w:hAnsiTheme="minorHAnsi" w:cstheme="minorHAnsi"/>
                <w:sz w:val="22"/>
                <w:szCs w:val="22"/>
              </w:rPr>
              <w:t>00368625</w:t>
            </w:r>
          </w:p>
        </w:tc>
        <w:tc>
          <w:tcPr>
            <w:tcW w:w="1856"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FC28BF">
            <w:pPr>
              <w:spacing w:line="276" w:lineRule="auto"/>
              <w:ind w:left="363"/>
              <w:rPr>
                <w:rFonts w:asciiTheme="minorHAnsi" w:hAnsiTheme="minorHAnsi" w:cstheme="minorHAnsi"/>
                <w:sz w:val="22"/>
                <w:szCs w:val="22"/>
              </w:rPr>
            </w:pPr>
            <w:r w:rsidRPr="00AB44F9">
              <w:rPr>
                <w:rFonts w:asciiTheme="minorHAnsi" w:hAnsiTheme="minorHAnsi" w:cstheme="minorHAnsi"/>
                <w:sz w:val="22"/>
                <w:szCs w:val="22"/>
              </w:rPr>
              <w:t xml:space="preserve">Mr. </w:t>
            </w:r>
            <w:proofErr w:type="spellStart"/>
            <w:r w:rsidRPr="00AB44F9">
              <w:rPr>
                <w:rFonts w:asciiTheme="minorHAnsi" w:hAnsiTheme="minorHAnsi" w:cstheme="minorHAnsi"/>
                <w:sz w:val="22"/>
                <w:szCs w:val="22"/>
              </w:rPr>
              <w:t>Madhu</w:t>
            </w:r>
            <w:proofErr w:type="spellEnd"/>
            <w:r w:rsidRPr="00AB44F9">
              <w:rPr>
                <w:rFonts w:asciiTheme="minorHAnsi" w:hAnsiTheme="minorHAnsi" w:cstheme="minorHAnsi"/>
                <w:sz w:val="22"/>
                <w:szCs w:val="22"/>
              </w:rPr>
              <w:t xml:space="preserve"> </w:t>
            </w:r>
            <w:proofErr w:type="spellStart"/>
            <w:r w:rsidRPr="00AB44F9">
              <w:rPr>
                <w:rFonts w:asciiTheme="minorHAnsi" w:hAnsiTheme="minorHAnsi" w:cstheme="minorHAnsi"/>
                <w:sz w:val="22"/>
                <w:szCs w:val="22"/>
              </w:rPr>
              <w:t>Malampati</w:t>
            </w:r>
            <w:proofErr w:type="spellEnd"/>
          </w:p>
        </w:tc>
        <w:tc>
          <w:tcPr>
            <w:tcW w:w="1428"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FC28BF">
            <w:pPr>
              <w:spacing w:line="276" w:lineRule="auto"/>
              <w:jc w:val="center"/>
              <w:rPr>
                <w:rFonts w:asciiTheme="minorHAnsi" w:hAnsiTheme="minorHAnsi" w:cstheme="minorHAnsi"/>
                <w:sz w:val="22"/>
                <w:szCs w:val="22"/>
              </w:rPr>
            </w:pPr>
            <w:r w:rsidRPr="00AB44F9">
              <w:rPr>
                <w:rFonts w:asciiTheme="minorHAnsi" w:hAnsiTheme="minorHAnsi" w:cstheme="minorHAnsi"/>
                <w:sz w:val="22"/>
                <w:szCs w:val="22"/>
              </w:rPr>
              <w:t>16/12/2009</w:t>
            </w:r>
          </w:p>
        </w:tc>
      </w:tr>
      <w:tr w:rsidR="005105DF" w:rsidRPr="00AB44F9" w:rsidTr="00526251">
        <w:trPr>
          <w:trHeight w:val="20"/>
        </w:trPr>
        <w:tc>
          <w:tcPr>
            <w:tcW w:w="441" w:type="pct"/>
            <w:tcBorders>
              <w:top w:val="nil"/>
              <w:left w:val="single" w:sz="4" w:space="0" w:color="auto"/>
              <w:bottom w:val="single" w:sz="4" w:space="0" w:color="auto"/>
              <w:right w:val="single" w:sz="4" w:space="0" w:color="auto"/>
            </w:tcBorders>
            <w:shd w:val="clear" w:color="auto" w:fill="auto"/>
            <w:noWrap/>
            <w:vAlign w:val="center"/>
          </w:tcPr>
          <w:p w:rsidR="005105DF" w:rsidRPr="00AB44F9" w:rsidRDefault="005105DF" w:rsidP="00FC28BF">
            <w:pPr>
              <w:spacing w:line="276" w:lineRule="auto"/>
              <w:jc w:val="center"/>
              <w:rPr>
                <w:rFonts w:asciiTheme="minorHAnsi" w:hAnsiTheme="minorHAnsi" w:cstheme="minorHAnsi"/>
                <w:color w:val="000000"/>
                <w:sz w:val="22"/>
                <w:szCs w:val="22"/>
              </w:rPr>
            </w:pPr>
            <w:r w:rsidRPr="00AB44F9">
              <w:rPr>
                <w:rFonts w:asciiTheme="minorHAnsi" w:hAnsiTheme="minorHAnsi" w:cstheme="minorHAnsi"/>
                <w:color w:val="000000"/>
                <w:sz w:val="22"/>
                <w:szCs w:val="22"/>
              </w:rPr>
              <w:t>3</w:t>
            </w:r>
          </w:p>
        </w:tc>
        <w:tc>
          <w:tcPr>
            <w:tcW w:w="1275"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FC28BF">
            <w:pPr>
              <w:spacing w:line="276" w:lineRule="auto"/>
              <w:jc w:val="center"/>
              <w:rPr>
                <w:rFonts w:asciiTheme="minorHAnsi" w:hAnsiTheme="minorHAnsi" w:cstheme="minorHAnsi"/>
                <w:sz w:val="22"/>
                <w:szCs w:val="22"/>
              </w:rPr>
            </w:pPr>
            <w:r w:rsidRPr="00AB44F9">
              <w:rPr>
                <w:rFonts w:asciiTheme="minorHAnsi" w:hAnsiTheme="minorHAnsi" w:cstheme="minorHAnsi"/>
                <w:sz w:val="22"/>
                <w:szCs w:val="22"/>
              </w:rPr>
              <w:t>02984867</w:t>
            </w:r>
          </w:p>
        </w:tc>
        <w:tc>
          <w:tcPr>
            <w:tcW w:w="1856"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FC28BF">
            <w:pPr>
              <w:spacing w:line="276" w:lineRule="auto"/>
              <w:ind w:left="363"/>
              <w:rPr>
                <w:rFonts w:asciiTheme="minorHAnsi" w:hAnsiTheme="minorHAnsi" w:cstheme="minorHAnsi"/>
                <w:sz w:val="22"/>
                <w:szCs w:val="22"/>
              </w:rPr>
            </w:pPr>
            <w:r w:rsidRPr="00AB44F9">
              <w:rPr>
                <w:rFonts w:asciiTheme="minorHAnsi" w:hAnsiTheme="minorHAnsi" w:cstheme="minorHAnsi"/>
                <w:sz w:val="22"/>
                <w:szCs w:val="22"/>
              </w:rPr>
              <w:t>Mr. Nama Rama Rao</w:t>
            </w:r>
          </w:p>
        </w:tc>
        <w:tc>
          <w:tcPr>
            <w:tcW w:w="1428" w:type="pct"/>
            <w:tcBorders>
              <w:top w:val="nil"/>
              <w:left w:val="nil"/>
              <w:bottom w:val="single" w:sz="4" w:space="0" w:color="auto"/>
              <w:right w:val="single" w:sz="4" w:space="0" w:color="auto"/>
            </w:tcBorders>
            <w:shd w:val="clear" w:color="auto" w:fill="auto"/>
            <w:noWrap/>
            <w:vAlign w:val="center"/>
            <w:hideMark/>
          </w:tcPr>
          <w:p w:rsidR="005105DF" w:rsidRPr="00AB44F9" w:rsidRDefault="005105DF" w:rsidP="00FC28BF">
            <w:pPr>
              <w:spacing w:line="276" w:lineRule="auto"/>
              <w:jc w:val="center"/>
              <w:rPr>
                <w:rFonts w:asciiTheme="minorHAnsi" w:hAnsiTheme="minorHAnsi" w:cstheme="minorHAnsi"/>
                <w:sz w:val="22"/>
                <w:szCs w:val="22"/>
              </w:rPr>
            </w:pPr>
            <w:r w:rsidRPr="00AB44F9">
              <w:rPr>
                <w:rFonts w:asciiTheme="minorHAnsi" w:hAnsiTheme="minorHAnsi" w:cstheme="minorHAnsi"/>
                <w:sz w:val="22"/>
                <w:szCs w:val="22"/>
              </w:rPr>
              <w:t>14/02/2015</w:t>
            </w:r>
          </w:p>
        </w:tc>
      </w:tr>
    </w:tbl>
    <w:p w:rsidR="005105DF" w:rsidRDefault="005105DF"/>
    <w:p w:rsidR="005105DF" w:rsidRDefault="005105DF"/>
    <w:p w:rsidR="0090396B" w:rsidRPr="0090396B" w:rsidRDefault="005105DF" w:rsidP="00217553">
      <w:pPr>
        <w:pStyle w:val="DefaultText11"/>
        <w:numPr>
          <w:ilvl w:val="0"/>
          <w:numId w:val="11"/>
        </w:numPr>
        <w:spacing w:after="240" w:line="360" w:lineRule="auto"/>
        <w:ind w:left="284" w:right="-402" w:hanging="426"/>
        <w:jc w:val="both"/>
        <w:rPr>
          <w:rFonts w:ascii="Arial" w:eastAsia="Arial" w:hAnsi="Arial"/>
          <w:b/>
          <w:sz w:val="22"/>
        </w:rPr>
      </w:pPr>
      <w:r w:rsidRPr="0090396B">
        <w:rPr>
          <w:rFonts w:ascii="Arial" w:hAnsi="Arial" w:cs="Arial"/>
          <w:b/>
          <w:sz w:val="22"/>
          <w:szCs w:val="22"/>
          <w:lang w:val="en-IN"/>
        </w:rPr>
        <w:t>PROMOTERS</w:t>
      </w:r>
      <w:r w:rsidRPr="0090396B">
        <w:rPr>
          <w:rFonts w:ascii="Arial" w:eastAsia="Arial" w:hAnsi="Arial"/>
          <w:b/>
          <w:sz w:val="22"/>
        </w:rPr>
        <w:t xml:space="preserve"> OF THE PROJECT COMPANY:</w:t>
      </w:r>
      <w:r w:rsidR="00FC28BF" w:rsidRPr="0090396B">
        <w:rPr>
          <w:rFonts w:ascii="Arial" w:eastAsia="Arial" w:hAnsi="Arial"/>
          <w:b/>
          <w:sz w:val="22"/>
        </w:rPr>
        <w:t xml:space="preserve"> </w:t>
      </w:r>
      <w:bookmarkStart w:id="2" w:name="_TOC_250020"/>
      <w:r w:rsidR="0090396B" w:rsidRPr="00FC28BF">
        <w:rPr>
          <w:rFonts w:ascii="Arial" w:eastAsia="Arial" w:hAnsi="Arial"/>
          <w:sz w:val="22"/>
        </w:rPr>
        <w:t xml:space="preserve">Madhucon group, based out of Hyderabad, Andhra Pradesh, founded and promoted by Mr. N. </w:t>
      </w:r>
      <w:proofErr w:type="spellStart"/>
      <w:r w:rsidR="0090396B" w:rsidRPr="00FC28BF">
        <w:rPr>
          <w:rFonts w:ascii="Arial" w:eastAsia="Arial" w:hAnsi="Arial"/>
          <w:sz w:val="22"/>
        </w:rPr>
        <w:t>Nageswara</w:t>
      </w:r>
      <w:proofErr w:type="spellEnd"/>
      <w:r w:rsidR="0090396B" w:rsidRPr="00FC28BF">
        <w:rPr>
          <w:rFonts w:ascii="Arial" w:eastAsia="Arial" w:hAnsi="Arial"/>
          <w:sz w:val="22"/>
        </w:rPr>
        <w:t xml:space="preserve"> Rao, is one of the major players in Indian infrastructure space having interests in diverse verticals like construction of roads, thermal power projects, mining, real estate, dams, tunnels, aqua ducts, bridges, coal handling plants and other civil projects. </w:t>
      </w:r>
    </w:p>
    <w:p w:rsidR="00526251" w:rsidRDefault="0090396B" w:rsidP="00217553">
      <w:pPr>
        <w:pStyle w:val="DefaultText11"/>
        <w:numPr>
          <w:ilvl w:val="0"/>
          <w:numId w:val="19"/>
        </w:numPr>
        <w:spacing w:after="240" w:line="360" w:lineRule="auto"/>
        <w:ind w:left="851" w:right="-402" w:hanging="567"/>
        <w:jc w:val="both"/>
        <w:rPr>
          <w:rFonts w:ascii="Arial" w:hAnsi="Arial" w:cs="Arial"/>
          <w:sz w:val="22"/>
          <w:szCs w:val="22"/>
        </w:rPr>
      </w:pPr>
      <w:r w:rsidRPr="0090396B">
        <w:rPr>
          <w:rFonts w:ascii="Arial" w:hAnsi="Arial" w:cs="Arial"/>
          <w:b/>
          <w:bCs/>
          <w:sz w:val="22"/>
          <w:szCs w:val="22"/>
        </w:rPr>
        <w:t>MADHUCON PROJECTS LIMITED (MPL)</w:t>
      </w:r>
      <w:bookmarkEnd w:id="2"/>
      <w:r w:rsidRPr="0090396B">
        <w:rPr>
          <w:rFonts w:ascii="Arial" w:hAnsi="Arial" w:cs="Arial"/>
          <w:b/>
          <w:bCs/>
          <w:sz w:val="22"/>
          <w:szCs w:val="22"/>
        </w:rPr>
        <w:t>:</w:t>
      </w:r>
      <w:r>
        <w:rPr>
          <w:rFonts w:ascii="Arial" w:hAnsi="Arial" w:cs="Arial"/>
          <w:b/>
          <w:bCs/>
          <w:sz w:val="22"/>
          <w:szCs w:val="22"/>
        </w:rPr>
        <w:t xml:space="preserve"> </w:t>
      </w:r>
      <w:r w:rsidRPr="0090396B">
        <w:rPr>
          <w:rFonts w:ascii="Arial" w:eastAsia="Arial" w:hAnsi="Arial"/>
          <w:sz w:val="22"/>
        </w:rPr>
        <w:t xml:space="preserve">MPL is the flagship company of Madhucon Group. MPL originally incorporated on March 15, 1990, as </w:t>
      </w:r>
      <w:proofErr w:type="spellStart"/>
      <w:r w:rsidRPr="0090396B">
        <w:rPr>
          <w:rFonts w:ascii="Arial" w:eastAsia="Arial" w:hAnsi="Arial"/>
          <w:sz w:val="22"/>
        </w:rPr>
        <w:t>Madhu</w:t>
      </w:r>
      <w:proofErr w:type="spellEnd"/>
      <w:r w:rsidRPr="0090396B">
        <w:rPr>
          <w:rFonts w:ascii="Arial" w:eastAsia="Arial" w:hAnsi="Arial"/>
          <w:sz w:val="22"/>
        </w:rPr>
        <w:t xml:space="preserve"> Continental Constructions Private Limited was converted into a Public Limited Company in the year 1995 and was renamed as Madhucon Projects Limited. MPL has led the groups foray into infrastructure space like road, energy and mining. MPL has its presence in developing hotels, malls and </w:t>
      </w:r>
      <w:r w:rsidRPr="0090396B">
        <w:rPr>
          <w:rFonts w:ascii="Arial" w:eastAsia="Arial" w:hAnsi="Arial"/>
          <w:sz w:val="22"/>
        </w:rPr>
        <w:lastRenderedPageBreak/>
        <w:t>office complexes through its subsidiaries viz., Nama Hotels Private Limited and Madhucon Mega Mall Private Limited.</w:t>
      </w:r>
      <w:bookmarkStart w:id="3" w:name="_TOC_250017"/>
    </w:p>
    <w:p w:rsidR="00526251" w:rsidRDefault="0090396B" w:rsidP="00217553">
      <w:pPr>
        <w:pStyle w:val="DefaultText11"/>
        <w:numPr>
          <w:ilvl w:val="0"/>
          <w:numId w:val="19"/>
        </w:numPr>
        <w:spacing w:after="240" w:line="360" w:lineRule="auto"/>
        <w:ind w:left="851" w:right="-402" w:hanging="567"/>
        <w:jc w:val="both"/>
        <w:rPr>
          <w:rFonts w:ascii="Arial" w:hAnsi="Arial" w:cs="Arial"/>
          <w:sz w:val="22"/>
          <w:szCs w:val="22"/>
        </w:rPr>
      </w:pPr>
      <w:r w:rsidRPr="00526251">
        <w:rPr>
          <w:rFonts w:ascii="Arial" w:hAnsi="Arial" w:cs="Arial"/>
          <w:b/>
          <w:bCs/>
          <w:sz w:val="22"/>
          <w:szCs w:val="22"/>
        </w:rPr>
        <w:t>MADHUCON INFRA LIMITED (MIL)</w:t>
      </w:r>
      <w:bookmarkEnd w:id="3"/>
      <w:r w:rsidRPr="00526251">
        <w:rPr>
          <w:rFonts w:ascii="Arial" w:hAnsi="Arial" w:cs="Arial"/>
          <w:b/>
          <w:bCs/>
          <w:sz w:val="22"/>
          <w:szCs w:val="22"/>
        </w:rPr>
        <w:t xml:space="preserve">: </w:t>
      </w:r>
      <w:r w:rsidRPr="00526251">
        <w:rPr>
          <w:rFonts w:ascii="Arial" w:eastAsia="Arial" w:hAnsi="Arial"/>
          <w:sz w:val="22"/>
        </w:rPr>
        <w:t>In order to unlock the group valuation and ensure focus on growth in the infrastructure sector, investment in BOT road projects, energy and mining under MPL have been transferred to its subsidiary, Madhucon Infra Limited (MIL). MIL will focus its investments in infrastructure space across transportation, energy and mining in India and other countries</w:t>
      </w:r>
      <w:r w:rsidRPr="00526251">
        <w:rPr>
          <w:rFonts w:ascii="Arial" w:hAnsi="Arial" w:cs="Arial"/>
          <w:sz w:val="22"/>
          <w:szCs w:val="22"/>
        </w:rPr>
        <w:t>.</w:t>
      </w:r>
      <w:bookmarkStart w:id="4" w:name="_TOC_250015"/>
    </w:p>
    <w:p w:rsidR="0090396B" w:rsidRPr="00526251" w:rsidRDefault="0090396B" w:rsidP="00217553">
      <w:pPr>
        <w:pStyle w:val="DefaultText11"/>
        <w:numPr>
          <w:ilvl w:val="0"/>
          <w:numId w:val="19"/>
        </w:numPr>
        <w:spacing w:after="240" w:line="360" w:lineRule="auto"/>
        <w:ind w:left="851" w:right="-402" w:hanging="567"/>
        <w:jc w:val="both"/>
        <w:rPr>
          <w:rFonts w:ascii="Arial" w:hAnsi="Arial" w:cs="Arial"/>
          <w:sz w:val="22"/>
          <w:szCs w:val="22"/>
        </w:rPr>
      </w:pPr>
      <w:r w:rsidRPr="00526251">
        <w:rPr>
          <w:rFonts w:ascii="Arial" w:hAnsi="Arial" w:cs="Arial"/>
          <w:b/>
          <w:bCs/>
          <w:sz w:val="22"/>
          <w:szCs w:val="22"/>
        </w:rPr>
        <w:t>MADHUCON TOLL HIGHWAYS LIMITED (MTHL)</w:t>
      </w:r>
      <w:bookmarkEnd w:id="4"/>
      <w:r w:rsidRPr="00526251">
        <w:rPr>
          <w:rFonts w:ascii="Arial" w:hAnsi="Arial" w:cs="Arial"/>
          <w:b/>
          <w:bCs/>
          <w:sz w:val="22"/>
          <w:szCs w:val="22"/>
        </w:rPr>
        <w:t xml:space="preserve">: </w:t>
      </w:r>
      <w:r w:rsidRPr="00526251">
        <w:rPr>
          <w:rFonts w:ascii="Arial" w:eastAsia="Arial" w:hAnsi="Arial"/>
          <w:sz w:val="22"/>
        </w:rPr>
        <w:t>Madhucon</w:t>
      </w:r>
      <w:r w:rsidRPr="00526251">
        <w:rPr>
          <w:rFonts w:ascii="Arial" w:hAnsi="Arial" w:cs="Arial"/>
          <w:sz w:val="22"/>
          <w:szCs w:val="22"/>
        </w:rPr>
        <w:t xml:space="preserve"> Group is in the process of reorganizing its structure and has set up a road holding company viz., Madhucon Toll Highways Limited (MTHL). All the road projects under various SPVs are proposed to be vested under MTHL. </w:t>
      </w:r>
      <w:r w:rsidRPr="00526251">
        <w:rPr>
          <w:rFonts w:ascii="Arial" w:eastAsia="Arial" w:hAnsi="Arial"/>
          <w:sz w:val="22"/>
        </w:rPr>
        <w:t>The group structure of Madhucon is depicted below:</w:t>
      </w:r>
    </w:p>
    <w:p w:rsidR="007718A7" w:rsidRPr="0090396B" w:rsidRDefault="00404490" w:rsidP="00526251">
      <w:pPr>
        <w:pStyle w:val="DefaultText11"/>
        <w:tabs>
          <w:tab w:val="left" w:pos="851"/>
        </w:tabs>
        <w:spacing w:line="360" w:lineRule="auto"/>
        <w:ind w:left="851" w:right="-402"/>
        <w:rPr>
          <w:rFonts w:ascii="Arial" w:eastAsia="Arial" w:hAnsi="Arial"/>
          <w:sz w:val="22"/>
        </w:rPr>
      </w:pPr>
      <w:r>
        <w:rPr>
          <w:rFonts w:ascii="Arial" w:eastAsia="Arial" w:hAnsi="Arial"/>
          <w:noProof/>
          <w:sz w:val="22"/>
          <w:lang w:val="en-IN" w:eastAsia="en-IN"/>
        </w:rPr>
        <w:drawing>
          <wp:inline distT="0" distB="0" distL="0" distR="0">
            <wp:extent cx="5648325" cy="3190875"/>
            <wp:effectExtent l="19050" t="19050" r="952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0B387.tmp"/>
                    <pic:cNvPicPr/>
                  </pic:nvPicPr>
                  <pic:blipFill>
                    <a:blip r:embed="rId8">
                      <a:extLst>
                        <a:ext uri="{28A0092B-C50C-407E-A947-70E740481C1C}">
                          <a14:useLocalDpi xmlns:a14="http://schemas.microsoft.com/office/drawing/2010/main" val="0"/>
                        </a:ext>
                      </a:extLst>
                    </a:blip>
                    <a:stretch>
                      <a:fillRect/>
                    </a:stretch>
                  </pic:blipFill>
                  <pic:spPr>
                    <a:xfrm>
                      <a:off x="0" y="0"/>
                      <a:ext cx="5649174" cy="3191355"/>
                    </a:xfrm>
                    <a:prstGeom prst="rect">
                      <a:avLst/>
                    </a:prstGeom>
                    <a:ln>
                      <a:solidFill>
                        <a:schemeClr val="tx1"/>
                      </a:solidFill>
                    </a:ln>
                  </pic:spPr>
                </pic:pic>
              </a:graphicData>
            </a:graphic>
          </wp:inline>
        </w:drawing>
      </w:r>
    </w:p>
    <w:p w:rsidR="0090396B" w:rsidRPr="0090396B" w:rsidRDefault="0090396B" w:rsidP="0090396B">
      <w:pPr>
        <w:pStyle w:val="DefaultText11"/>
        <w:spacing w:line="360" w:lineRule="auto"/>
        <w:ind w:left="426" w:right="21"/>
        <w:jc w:val="both"/>
        <w:rPr>
          <w:rFonts w:ascii="Arial" w:hAnsi="Arial" w:cs="Arial"/>
          <w:sz w:val="22"/>
          <w:szCs w:val="22"/>
        </w:rPr>
      </w:pPr>
      <w:bookmarkStart w:id="5" w:name="_TOC_250028"/>
    </w:p>
    <w:p w:rsidR="00637E2B" w:rsidRPr="00A77335" w:rsidRDefault="00637E2B" w:rsidP="00217553">
      <w:pPr>
        <w:pStyle w:val="DefaultText11"/>
        <w:numPr>
          <w:ilvl w:val="0"/>
          <w:numId w:val="11"/>
        </w:numPr>
        <w:spacing w:after="240" w:line="360" w:lineRule="auto"/>
        <w:ind w:left="284" w:right="-402" w:hanging="426"/>
        <w:jc w:val="both"/>
        <w:rPr>
          <w:rFonts w:ascii="Arial" w:hAnsi="Arial" w:cs="Arial"/>
          <w:b/>
          <w:sz w:val="2"/>
          <w:szCs w:val="22"/>
        </w:rPr>
      </w:pPr>
      <w:r>
        <w:rPr>
          <w:rFonts w:ascii="Arial" w:hAnsi="Arial" w:cs="Arial"/>
          <w:b/>
          <w:bCs/>
          <w:sz w:val="22"/>
          <w:szCs w:val="22"/>
        </w:rPr>
        <w:t>SNAPSHOT OF OUTSTANDING DEBT OF THE COMPANY</w:t>
      </w:r>
      <w:r w:rsidRPr="00BA4718">
        <w:rPr>
          <w:rFonts w:ascii="Arial" w:hAnsi="Arial" w:cs="Arial"/>
          <w:bCs/>
          <w:sz w:val="22"/>
          <w:szCs w:val="22"/>
        </w:rPr>
        <w:t>:</w:t>
      </w:r>
      <w:r w:rsidR="00BA4718" w:rsidRPr="00BA4718">
        <w:rPr>
          <w:rFonts w:ascii="Arial" w:hAnsi="Arial" w:cs="Arial"/>
          <w:bCs/>
          <w:sz w:val="22"/>
          <w:szCs w:val="22"/>
        </w:rPr>
        <w:t xml:space="preserve"> As per information shared by the client/company, below table shows the term loan status of the company as on 15</w:t>
      </w:r>
      <w:r w:rsidR="00BA4718" w:rsidRPr="00BA4718">
        <w:rPr>
          <w:rFonts w:ascii="Arial" w:hAnsi="Arial" w:cs="Arial"/>
          <w:bCs/>
          <w:sz w:val="22"/>
          <w:szCs w:val="22"/>
          <w:vertAlign w:val="superscript"/>
        </w:rPr>
        <w:t>th</w:t>
      </w:r>
      <w:r w:rsidR="00BA4718" w:rsidRPr="00BA4718">
        <w:rPr>
          <w:rFonts w:ascii="Arial" w:hAnsi="Arial" w:cs="Arial"/>
          <w:bCs/>
          <w:sz w:val="22"/>
          <w:szCs w:val="22"/>
        </w:rPr>
        <w:t xml:space="preserve"> July 2022:</w:t>
      </w:r>
    </w:p>
    <w:tbl>
      <w:tblPr>
        <w:tblW w:w="5219"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1275"/>
        <w:gridCol w:w="1279"/>
        <w:gridCol w:w="1134"/>
        <w:gridCol w:w="1130"/>
        <w:gridCol w:w="992"/>
        <w:gridCol w:w="855"/>
        <w:gridCol w:w="994"/>
        <w:gridCol w:w="988"/>
      </w:tblGrid>
      <w:tr w:rsidR="00A77335" w:rsidRPr="00A77335" w:rsidTr="00526251">
        <w:trPr>
          <w:trHeight w:val="375"/>
        </w:trPr>
        <w:tc>
          <w:tcPr>
            <w:tcW w:w="5000" w:type="pct"/>
            <w:gridSpan w:val="9"/>
            <w:shd w:val="clear" w:color="auto" w:fill="002060"/>
            <w:vAlign w:val="center"/>
          </w:tcPr>
          <w:p w:rsidR="00A77335" w:rsidRPr="00A77335" w:rsidRDefault="00A77335" w:rsidP="00A77335">
            <w:pPr>
              <w:jc w:val="center"/>
              <w:rPr>
                <w:rFonts w:asciiTheme="minorHAnsi" w:hAnsiTheme="minorHAnsi" w:cstheme="minorHAnsi"/>
                <w:b/>
                <w:bCs/>
                <w:sz w:val="22"/>
                <w:szCs w:val="22"/>
              </w:rPr>
            </w:pPr>
            <w:r>
              <w:rPr>
                <w:rFonts w:asciiTheme="minorHAnsi" w:hAnsiTheme="minorHAnsi" w:cstheme="minorHAnsi"/>
                <w:b/>
                <w:bCs/>
                <w:sz w:val="22"/>
                <w:szCs w:val="22"/>
                <w:shd w:val="clear" w:color="auto" w:fill="002060"/>
              </w:rPr>
              <w:t>TN</w:t>
            </w:r>
            <w:r w:rsidRPr="00A77335">
              <w:rPr>
                <w:rFonts w:asciiTheme="minorHAnsi" w:hAnsiTheme="minorHAnsi" w:cstheme="minorHAnsi"/>
                <w:b/>
                <w:bCs/>
                <w:sz w:val="22"/>
                <w:szCs w:val="22"/>
                <w:shd w:val="clear" w:color="auto" w:fill="002060"/>
              </w:rPr>
              <w:t xml:space="preserve"> (Dk) Expressways Limited - Statement Of Term Loan Status</w:t>
            </w:r>
            <w:r>
              <w:rPr>
                <w:rFonts w:asciiTheme="minorHAnsi" w:hAnsiTheme="minorHAnsi" w:cstheme="minorHAnsi"/>
                <w:b/>
                <w:bCs/>
                <w:sz w:val="22"/>
                <w:szCs w:val="22"/>
              </w:rPr>
              <w:t xml:space="preserve">  </w:t>
            </w:r>
            <w:r w:rsidRPr="00A77335">
              <w:rPr>
                <w:rFonts w:asciiTheme="minorHAnsi" w:hAnsiTheme="minorHAnsi" w:cstheme="minorHAnsi"/>
                <w:b/>
                <w:bCs/>
                <w:sz w:val="22"/>
                <w:szCs w:val="22"/>
              </w:rPr>
              <w:t xml:space="preserve"> </w:t>
            </w:r>
            <w:r>
              <w:rPr>
                <w:rFonts w:asciiTheme="minorHAnsi" w:hAnsiTheme="minorHAnsi" w:cstheme="minorHAnsi"/>
                <w:b/>
                <w:bCs/>
                <w:sz w:val="22"/>
                <w:szCs w:val="22"/>
              </w:rPr>
              <w:t>(INR</w:t>
            </w:r>
            <w:r w:rsidRPr="00A77335">
              <w:rPr>
                <w:rFonts w:asciiTheme="minorHAnsi" w:hAnsiTheme="minorHAnsi" w:cstheme="minorHAnsi"/>
                <w:b/>
                <w:bCs/>
                <w:sz w:val="22"/>
                <w:szCs w:val="22"/>
              </w:rPr>
              <w:t xml:space="preserve"> Cr</w:t>
            </w:r>
            <w:r>
              <w:rPr>
                <w:rFonts w:asciiTheme="minorHAnsi" w:hAnsiTheme="minorHAnsi" w:cstheme="minorHAnsi"/>
                <w:b/>
                <w:bCs/>
                <w:sz w:val="22"/>
                <w:szCs w:val="22"/>
              </w:rPr>
              <w:t>ore</w:t>
            </w:r>
            <w:r w:rsidRPr="00A77335">
              <w:rPr>
                <w:rFonts w:asciiTheme="minorHAnsi" w:hAnsiTheme="minorHAnsi" w:cstheme="minorHAnsi"/>
                <w:b/>
                <w:bCs/>
                <w:sz w:val="22"/>
                <w:szCs w:val="22"/>
              </w:rPr>
              <w:t>s)</w:t>
            </w:r>
          </w:p>
        </w:tc>
      </w:tr>
      <w:tr w:rsidR="00BA4718" w:rsidRPr="00A77335" w:rsidTr="00526251">
        <w:trPr>
          <w:trHeight w:val="300"/>
        </w:trPr>
        <w:tc>
          <w:tcPr>
            <w:tcW w:w="579" w:type="pct"/>
            <w:vMerge w:val="restart"/>
            <w:shd w:val="clear" w:color="auto" w:fill="548DD4" w:themeFill="text2" w:themeFillTint="99"/>
            <w:vAlign w:val="center"/>
            <w:hideMark/>
          </w:tcPr>
          <w:p w:rsidR="00A77335" w:rsidRPr="00A77335" w:rsidRDefault="00A77335" w:rsidP="00A77335">
            <w:pPr>
              <w:rPr>
                <w:rFonts w:asciiTheme="minorHAnsi" w:hAnsiTheme="minorHAnsi" w:cstheme="minorHAnsi"/>
                <w:b/>
                <w:bCs/>
                <w:sz w:val="22"/>
                <w:szCs w:val="22"/>
              </w:rPr>
            </w:pPr>
            <w:r w:rsidRPr="00A77335">
              <w:rPr>
                <w:rFonts w:asciiTheme="minorHAnsi" w:hAnsiTheme="minorHAnsi" w:cstheme="minorHAnsi"/>
                <w:b/>
                <w:bCs/>
                <w:sz w:val="22"/>
                <w:szCs w:val="22"/>
              </w:rPr>
              <w:t xml:space="preserve"> Bank</w:t>
            </w:r>
          </w:p>
        </w:tc>
        <w:tc>
          <w:tcPr>
            <w:tcW w:w="652" w:type="pct"/>
            <w:vMerge w:val="restart"/>
            <w:shd w:val="clear" w:color="auto" w:fill="548DD4" w:themeFill="text2" w:themeFillTint="99"/>
            <w:vAlign w:val="center"/>
            <w:hideMark/>
          </w:tcPr>
          <w:p w:rsidR="00A77335" w:rsidRPr="00A77335" w:rsidRDefault="00A77335" w:rsidP="00A77335">
            <w:pPr>
              <w:jc w:val="center"/>
              <w:rPr>
                <w:rFonts w:asciiTheme="minorHAnsi" w:hAnsiTheme="minorHAnsi" w:cstheme="minorHAnsi"/>
                <w:b/>
                <w:bCs/>
                <w:sz w:val="22"/>
                <w:szCs w:val="22"/>
              </w:rPr>
            </w:pPr>
            <w:r w:rsidRPr="00A77335">
              <w:rPr>
                <w:rFonts w:asciiTheme="minorHAnsi" w:hAnsiTheme="minorHAnsi" w:cstheme="minorHAnsi"/>
                <w:b/>
                <w:bCs/>
                <w:sz w:val="22"/>
                <w:szCs w:val="22"/>
              </w:rPr>
              <w:t>T/L Sanctioned</w:t>
            </w:r>
          </w:p>
        </w:tc>
        <w:tc>
          <w:tcPr>
            <w:tcW w:w="654" w:type="pct"/>
            <w:vMerge w:val="restart"/>
            <w:shd w:val="clear" w:color="auto" w:fill="548DD4" w:themeFill="text2" w:themeFillTint="99"/>
            <w:vAlign w:val="center"/>
            <w:hideMark/>
          </w:tcPr>
          <w:p w:rsidR="00A77335" w:rsidRPr="00A77335" w:rsidRDefault="00A77335" w:rsidP="00A77335">
            <w:pPr>
              <w:jc w:val="center"/>
              <w:rPr>
                <w:rFonts w:asciiTheme="minorHAnsi" w:hAnsiTheme="minorHAnsi" w:cstheme="minorHAnsi"/>
                <w:b/>
                <w:bCs/>
                <w:sz w:val="22"/>
                <w:szCs w:val="22"/>
              </w:rPr>
            </w:pPr>
            <w:r w:rsidRPr="00A77335">
              <w:rPr>
                <w:rFonts w:asciiTheme="minorHAnsi" w:hAnsiTheme="minorHAnsi" w:cstheme="minorHAnsi"/>
                <w:b/>
                <w:bCs/>
                <w:sz w:val="22"/>
                <w:szCs w:val="22"/>
              </w:rPr>
              <w:t>Term Loan % Of Share</w:t>
            </w:r>
          </w:p>
        </w:tc>
        <w:tc>
          <w:tcPr>
            <w:tcW w:w="580" w:type="pct"/>
            <w:vMerge w:val="restart"/>
            <w:shd w:val="clear" w:color="auto" w:fill="548DD4" w:themeFill="text2" w:themeFillTint="99"/>
            <w:vAlign w:val="center"/>
            <w:hideMark/>
          </w:tcPr>
          <w:p w:rsidR="00A77335" w:rsidRPr="00A77335" w:rsidRDefault="00A77335" w:rsidP="00A77335">
            <w:pPr>
              <w:jc w:val="center"/>
              <w:rPr>
                <w:rFonts w:asciiTheme="minorHAnsi" w:hAnsiTheme="minorHAnsi" w:cstheme="minorHAnsi"/>
                <w:b/>
                <w:bCs/>
                <w:sz w:val="22"/>
                <w:szCs w:val="22"/>
              </w:rPr>
            </w:pPr>
            <w:r w:rsidRPr="00A77335">
              <w:rPr>
                <w:rFonts w:asciiTheme="minorHAnsi" w:hAnsiTheme="minorHAnsi" w:cstheme="minorHAnsi"/>
                <w:b/>
                <w:bCs/>
                <w:sz w:val="22"/>
                <w:szCs w:val="22"/>
              </w:rPr>
              <w:t>Loan Disbursed</w:t>
            </w:r>
          </w:p>
        </w:tc>
        <w:tc>
          <w:tcPr>
            <w:tcW w:w="578" w:type="pct"/>
            <w:vMerge w:val="restart"/>
            <w:shd w:val="clear" w:color="auto" w:fill="548DD4" w:themeFill="text2" w:themeFillTint="99"/>
            <w:vAlign w:val="center"/>
            <w:hideMark/>
          </w:tcPr>
          <w:p w:rsidR="00A77335" w:rsidRPr="00A77335" w:rsidRDefault="00A77335" w:rsidP="00A77335">
            <w:pPr>
              <w:jc w:val="center"/>
              <w:rPr>
                <w:rFonts w:asciiTheme="minorHAnsi" w:hAnsiTheme="minorHAnsi" w:cstheme="minorHAnsi"/>
                <w:b/>
                <w:bCs/>
                <w:sz w:val="22"/>
                <w:szCs w:val="22"/>
              </w:rPr>
            </w:pPr>
            <w:r w:rsidRPr="00A77335">
              <w:rPr>
                <w:rFonts w:asciiTheme="minorHAnsi" w:hAnsiTheme="minorHAnsi" w:cstheme="minorHAnsi"/>
                <w:b/>
                <w:bCs/>
                <w:sz w:val="22"/>
                <w:szCs w:val="22"/>
              </w:rPr>
              <w:t>Principal Repaid</w:t>
            </w:r>
          </w:p>
        </w:tc>
        <w:tc>
          <w:tcPr>
            <w:tcW w:w="507" w:type="pct"/>
            <w:vMerge w:val="restart"/>
            <w:shd w:val="clear" w:color="auto" w:fill="548DD4" w:themeFill="text2" w:themeFillTint="99"/>
            <w:vAlign w:val="center"/>
            <w:hideMark/>
          </w:tcPr>
          <w:p w:rsidR="00A77335" w:rsidRPr="00A77335" w:rsidRDefault="00A77335" w:rsidP="00A77335">
            <w:pPr>
              <w:jc w:val="center"/>
              <w:rPr>
                <w:rFonts w:asciiTheme="minorHAnsi" w:hAnsiTheme="minorHAnsi" w:cstheme="minorHAnsi"/>
                <w:b/>
                <w:bCs/>
                <w:sz w:val="22"/>
                <w:szCs w:val="22"/>
              </w:rPr>
            </w:pPr>
            <w:r w:rsidRPr="00A77335">
              <w:rPr>
                <w:rFonts w:asciiTheme="minorHAnsi" w:hAnsiTheme="minorHAnsi" w:cstheme="minorHAnsi"/>
                <w:b/>
                <w:bCs/>
                <w:sz w:val="22"/>
                <w:szCs w:val="22"/>
              </w:rPr>
              <w:t>Interest Paid</w:t>
            </w:r>
          </w:p>
        </w:tc>
        <w:tc>
          <w:tcPr>
            <w:tcW w:w="437" w:type="pct"/>
            <w:vMerge w:val="restart"/>
            <w:shd w:val="clear" w:color="auto" w:fill="548DD4" w:themeFill="text2" w:themeFillTint="99"/>
            <w:vAlign w:val="center"/>
            <w:hideMark/>
          </w:tcPr>
          <w:p w:rsidR="00A77335" w:rsidRPr="00A77335" w:rsidRDefault="00A77335" w:rsidP="00A77335">
            <w:pPr>
              <w:jc w:val="center"/>
              <w:rPr>
                <w:rFonts w:asciiTheme="minorHAnsi" w:hAnsiTheme="minorHAnsi" w:cstheme="minorHAnsi"/>
                <w:b/>
                <w:bCs/>
                <w:sz w:val="22"/>
                <w:szCs w:val="22"/>
              </w:rPr>
            </w:pPr>
            <w:r>
              <w:rPr>
                <w:rFonts w:asciiTheme="minorHAnsi" w:hAnsiTheme="minorHAnsi" w:cstheme="minorHAnsi"/>
                <w:b/>
                <w:bCs/>
                <w:sz w:val="22"/>
                <w:szCs w:val="22"/>
              </w:rPr>
              <w:t>FITL</w:t>
            </w:r>
            <w:r w:rsidRPr="00A77335">
              <w:rPr>
                <w:rFonts w:asciiTheme="minorHAnsi" w:hAnsiTheme="minorHAnsi" w:cstheme="minorHAnsi"/>
                <w:b/>
                <w:bCs/>
                <w:sz w:val="22"/>
                <w:szCs w:val="22"/>
              </w:rPr>
              <w:t xml:space="preserve"> Repaid</w:t>
            </w:r>
          </w:p>
        </w:tc>
        <w:tc>
          <w:tcPr>
            <w:tcW w:w="508" w:type="pct"/>
            <w:vMerge w:val="restart"/>
            <w:shd w:val="clear" w:color="auto" w:fill="548DD4" w:themeFill="text2" w:themeFillTint="99"/>
            <w:vAlign w:val="center"/>
            <w:hideMark/>
          </w:tcPr>
          <w:p w:rsidR="00A77335" w:rsidRPr="00A77335" w:rsidRDefault="00BA4718" w:rsidP="00A77335">
            <w:pPr>
              <w:jc w:val="center"/>
              <w:rPr>
                <w:rFonts w:asciiTheme="minorHAnsi" w:hAnsiTheme="minorHAnsi" w:cstheme="minorHAnsi"/>
                <w:b/>
                <w:bCs/>
                <w:sz w:val="22"/>
                <w:szCs w:val="22"/>
              </w:rPr>
            </w:pPr>
            <w:r>
              <w:rPr>
                <w:rFonts w:asciiTheme="minorHAnsi" w:hAnsiTheme="minorHAnsi" w:cstheme="minorHAnsi"/>
                <w:b/>
                <w:bCs/>
                <w:sz w:val="22"/>
                <w:szCs w:val="22"/>
              </w:rPr>
              <w:t xml:space="preserve">Amount Paid </w:t>
            </w:r>
          </w:p>
        </w:tc>
        <w:tc>
          <w:tcPr>
            <w:tcW w:w="505" w:type="pct"/>
            <w:vMerge w:val="restart"/>
            <w:shd w:val="clear" w:color="auto" w:fill="548DD4" w:themeFill="text2" w:themeFillTint="99"/>
            <w:vAlign w:val="center"/>
            <w:hideMark/>
          </w:tcPr>
          <w:p w:rsidR="00A77335" w:rsidRPr="00A77335" w:rsidRDefault="00A77335" w:rsidP="00BA4718">
            <w:pPr>
              <w:jc w:val="center"/>
              <w:rPr>
                <w:rFonts w:asciiTheme="minorHAnsi" w:hAnsiTheme="minorHAnsi" w:cstheme="minorHAnsi"/>
                <w:b/>
                <w:bCs/>
                <w:sz w:val="22"/>
                <w:szCs w:val="22"/>
              </w:rPr>
            </w:pPr>
            <w:r w:rsidRPr="00A77335">
              <w:rPr>
                <w:rFonts w:asciiTheme="minorHAnsi" w:hAnsiTheme="minorHAnsi" w:cstheme="minorHAnsi"/>
                <w:b/>
                <w:bCs/>
                <w:sz w:val="22"/>
                <w:szCs w:val="22"/>
              </w:rPr>
              <w:t xml:space="preserve">Balance O/S </w:t>
            </w:r>
          </w:p>
        </w:tc>
      </w:tr>
      <w:tr w:rsidR="00BA4718" w:rsidRPr="00A77335" w:rsidTr="00526251">
        <w:trPr>
          <w:trHeight w:val="276"/>
        </w:trPr>
        <w:tc>
          <w:tcPr>
            <w:tcW w:w="579" w:type="pct"/>
            <w:vMerge/>
            <w:shd w:val="clear" w:color="auto" w:fill="548DD4" w:themeFill="text2" w:themeFillTint="99"/>
            <w:vAlign w:val="center"/>
            <w:hideMark/>
          </w:tcPr>
          <w:p w:rsidR="00A77335" w:rsidRPr="00A77335" w:rsidRDefault="00A77335">
            <w:pPr>
              <w:rPr>
                <w:rFonts w:asciiTheme="minorHAnsi" w:hAnsiTheme="minorHAnsi" w:cstheme="minorHAnsi"/>
                <w:b/>
                <w:bCs/>
                <w:sz w:val="22"/>
                <w:szCs w:val="22"/>
              </w:rPr>
            </w:pPr>
          </w:p>
        </w:tc>
        <w:tc>
          <w:tcPr>
            <w:tcW w:w="652" w:type="pct"/>
            <w:vMerge/>
            <w:shd w:val="clear" w:color="auto" w:fill="548DD4" w:themeFill="text2" w:themeFillTint="99"/>
            <w:vAlign w:val="center"/>
            <w:hideMark/>
          </w:tcPr>
          <w:p w:rsidR="00A77335" w:rsidRPr="00A77335" w:rsidRDefault="00A77335">
            <w:pPr>
              <w:rPr>
                <w:rFonts w:asciiTheme="minorHAnsi" w:hAnsiTheme="minorHAnsi" w:cstheme="minorHAnsi"/>
                <w:b/>
                <w:bCs/>
                <w:sz w:val="22"/>
                <w:szCs w:val="22"/>
              </w:rPr>
            </w:pPr>
          </w:p>
        </w:tc>
        <w:tc>
          <w:tcPr>
            <w:tcW w:w="654" w:type="pct"/>
            <w:vMerge/>
            <w:shd w:val="clear" w:color="auto" w:fill="548DD4" w:themeFill="text2" w:themeFillTint="99"/>
            <w:vAlign w:val="center"/>
            <w:hideMark/>
          </w:tcPr>
          <w:p w:rsidR="00A77335" w:rsidRPr="00A77335" w:rsidRDefault="00A77335">
            <w:pPr>
              <w:rPr>
                <w:rFonts w:asciiTheme="minorHAnsi" w:hAnsiTheme="minorHAnsi" w:cstheme="minorHAnsi"/>
                <w:b/>
                <w:bCs/>
                <w:sz w:val="22"/>
                <w:szCs w:val="22"/>
              </w:rPr>
            </w:pPr>
          </w:p>
        </w:tc>
        <w:tc>
          <w:tcPr>
            <w:tcW w:w="580" w:type="pct"/>
            <w:vMerge/>
            <w:shd w:val="clear" w:color="auto" w:fill="548DD4" w:themeFill="text2" w:themeFillTint="99"/>
            <w:vAlign w:val="center"/>
            <w:hideMark/>
          </w:tcPr>
          <w:p w:rsidR="00A77335" w:rsidRPr="00A77335" w:rsidRDefault="00A77335">
            <w:pPr>
              <w:rPr>
                <w:rFonts w:asciiTheme="minorHAnsi" w:hAnsiTheme="minorHAnsi" w:cstheme="minorHAnsi"/>
                <w:b/>
                <w:bCs/>
                <w:sz w:val="22"/>
                <w:szCs w:val="22"/>
              </w:rPr>
            </w:pPr>
          </w:p>
        </w:tc>
        <w:tc>
          <w:tcPr>
            <w:tcW w:w="578" w:type="pct"/>
            <w:vMerge/>
            <w:shd w:val="clear" w:color="auto" w:fill="548DD4" w:themeFill="text2" w:themeFillTint="99"/>
            <w:vAlign w:val="center"/>
            <w:hideMark/>
          </w:tcPr>
          <w:p w:rsidR="00A77335" w:rsidRPr="00A77335" w:rsidRDefault="00A77335">
            <w:pPr>
              <w:rPr>
                <w:rFonts w:asciiTheme="minorHAnsi" w:hAnsiTheme="minorHAnsi" w:cstheme="minorHAnsi"/>
                <w:b/>
                <w:bCs/>
                <w:sz w:val="22"/>
                <w:szCs w:val="22"/>
              </w:rPr>
            </w:pPr>
          </w:p>
        </w:tc>
        <w:tc>
          <w:tcPr>
            <w:tcW w:w="507" w:type="pct"/>
            <w:vMerge/>
            <w:shd w:val="clear" w:color="auto" w:fill="548DD4" w:themeFill="text2" w:themeFillTint="99"/>
            <w:vAlign w:val="center"/>
            <w:hideMark/>
          </w:tcPr>
          <w:p w:rsidR="00A77335" w:rsidRPr="00A77335" w:rsidRDefault="00A77335">
            <w:pPr>
              <w:rPr>
                <w:rFonts w:asciiTheme="minorHAnsi" w:hAnsiTheme="minorHAnsi" w:cstheme="minorHAnsi"/>
                <w:b/>
                <w:bCs/>
                <w:sz w:val="22"/>
                <w:szCs w:val="22"/>
              </w:rPr>
            </w:pPr>
          </w:p>
        </w:tc>
        <w:tc>
          <w:tcPr>
            <w:tcW w:w="437" w:type="pct"/>
            <w:vMerge/>
            <w:shd w:val="clear" w:color="auto" w:fill="548DD4" w:themeFill="text2" w:themeFillTint="99"/>
            <w:vAlign w:val="center"/>
            <w:hideMark/>
          </w:tcPr>
          <w:p w:rsidR="00A77335" w:rsidRPr="00A77335" w:rsidRDefault="00A77335">
            <w:pPr>
              <w:rPr>
                <w:rFonts w:asciiTheme="minorHAnsi" w:hAnsiTheme="minorHAnsi" w:cstheme="minorHAnsi"/>
                <w:b/>
                <w:bCs/>
                <w:sz w:val="22"/>
                <w:szCs w:val="22"/>
              </w:rPr>
            </w:pPr>
          </w:p>
        </w:tc>
        <w:tc>
          <w:tcPr>
            <w:tcW w:w="508" w:type="pct"/>
            <w:vMerge/>
            <w:shd w:val="clear" w:color="auto" w:fill="548DD4" w:themeFill="text2" w:themeFillTint="99"/>
            <w:vAlign w:val="center"/>
            <w:hideMark/>
          </w:tcPr>
          <w:p w:rsidR="00A77335" w:rsidRPr="00A77335" w:rsidRDefault="00A77335">
            <w:pPr>
              <w:rPr>
                <w:rFonts w:asciiTheme="minorHAnsi" w:hAnsiTheme="minorHAnsi" w:cstheme="minorHAnsi"/>
                <w:b/>
                <w:bCs/>
                <w:sz w:val="22"/>
                <w:szCs w:val="22"/>
              </w:rPr>
            </w:pPr>
          </w:p>
        </w:tc>
        <w:tc>
          <w:tcPr>
            <w:tcW w:w="505" w:type="pct"/>
            <w:vMerge/>
            <w:shd w:val="clear" w:color="auto" w:fill="548DD4" w:themeFill="text2" w:themeFillTint="99"/>
            <w:vAlign w:val="center"/>
            <w:hideMark/>
          </w:tcPr>
          <w:p w:rsidR="00A77335" w:rsidRPr="00A77335" w:rsidRDefault="00A77335">
            <w:pPr>
              <w:rPr>
                <w:rFonts w:asciiTheme="minorHAnsi" w:hAnsiTheme="minorHAnsi" w:cstheme="minorHAnsi"/>
                <w:b/>
                <w:bCs/>
                <w:sz w:val="22"/>
                <w:szCs w:val="22"/>
              </w:rPr>
            </w:pPr>
          </w:p>
        </w:tc>
      </w:tr>
      <w:tr w:rsidR="00BA4718" w:rsidRPr="00A77335" w:rsidTr="00526251">
        <w:trPr>
          <w:trHeight w:val="630"/>
        </w:trPr>
        <w:tc>
          <w:tcPr>
            <w:tcW w:w="579" w:type="pct"/>
            <w:shd w:val="clear" w:color="auto" w:fill="auto"/>
            <w:vAlign w:val="center"/>
            <w:hideMark/>
          </w:tcPr>
          <w:p w:rsidR="00A77335" w:rsidRPr="00A77335" w:rsidRDefault="00BA4718">
            <w:pPr>
              <w:rPr>
                <w:rFonts w:asciiTheme="minorHAnsi" w:hAnsiTheme="minorHAnsi" w:cstheme="minorHAnsi"/>
                <w:sz w:val="22"/>
                <w:szCs w:val="22"/>
              </w:rPr>
            </w:pPr>
            <w:r>
              <w:rPr>
                <w:rFonts w:asciiTheme="minorHAnsi" w:hAnsiTheme="minorHAnsi" w:cstheme="minorHAnsi"/>
                <w:sz w:val="22"/>
                <w:szCs w:val="22"/>
              </w:rPr>
              <w:t>SBI</w:t>
            </w:r>
            <w:r w:rsidR="00A77335" w:rsidRPr="00A77335">
              <w:rPr>
                <w:rFonts w:asciiTheme="minorHAnsi" w:hAnsiTheme="minorHAnsi" w:cstheme="minorHAnsi"/>
                <w:sz w:val="22"/>
                <w:szCs w:val="22"/>
              </w:rPr>
              <w:t xml:space="preserve"> (L/B) &amp;</w:t>
            </w:r>
            <w:r>
              <w:rPr>
                <w:rFonts w:asciiTheme="minorHAnsi" w:hAnsiTheme="minorHAnsi" w:cstheme="minorHAnsi"/>
                <w:sz w:val="22"/>
                <w:szCs w:val="22"/>
              </w:rPr>
              <w:t xml:space="preserve"> </w:t>
            </w:r>
            <w:r w:rsidRPr="00A77335">
              <w:rPr>
                <w:rFonts w:asciiTheme="minorHAnsi" w:hAnsiTheme="minorHAnsi" w:cstheme="minorHAnsi"/>
                <w:sz w:val="22"/>
                <w:szCs w:val="22"/>
              </w:rPr>
              <w:t>associates</w:t>
            </w:r>
          </w:p>
        </w:tc>
        <w:tc>
          <w:tcPr>
            <w:tcW w:w="652" w:type="pct"/>
            <w:shd w:val="clear" w:color="auto" w:fill="auto"/>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190.00</w:t>
            </w:r>
          </w:p>
        </w:tc>
        <w:tc>
          <w:tcPr>
            <w:tcW w:w="654" w:type="pct"/>
            <w:shd w:val="clear" w:color="auto" w:fill="auto"/>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84.82</w:t>
            </w:r>
          </w:p>
        </w:tc>
        <w:tc>
          <w:tcPr>
            <w:tcW w:w="580" w:type="pct"/>
            <w:shd w:val="clear" w:color="auto" w:fill="auto"/>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190.00</w:t>
            </w:r>
          </w:p>
        </w:tc>
        <w:tc>
          <w:tcPr>
            <w:tcW w:w="578"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111.13</w:t>
            </w:r>
          </w:p>
        </w:tc>
        <w:tc>
          <w:tcPr>
            <w:tcW w:w="507"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198.14</w:t>
            </w:r>
          </w:p>
        </w:tc>
        <w:tc>
          <w:tcPr>
            <w:tcW w:w="437"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4.91</w:t>
            </w:r>
          </w:p>
        </w:tc>
        <w:tc>
          <w:tcPr>
            <w:tcW w:w="508"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314.18</w:t>
            </w:r>
          </w:p>
        </w:tc>
        <w:tc>
          <w:tcPr>
            <w:tcW w:w="505"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78.87</w:t>
            </w:r>
          </w:p>
        </w:tc>
      </w:tr>
      <w:tr w:rsidR="00BA4718" w:rsidRPr="00A77335" w:rsidTr="00526251">
        <w:trPr>
          <w:trHeight w:val="315"/>
        </w:trPr>
        <w:tc>
          <w:tcPr>
            <w:tcW w:w="579" w:type="pct"/>
            <w:shd w:val="clear" w:color="auto" w:fill="auto"/>
            <w:vAlign w:val="center"/>
            <w:hideMark/>
          </w:tcPr>
          <w:p w:rsidR="00A77335" w:rsidRPr="00A77335" w:rsidRDefault="00A77335">
            <w:pPr>
              <w:rPr>
                <w:rFonts w:asciiTheme="minorHAnsi" w:hAnsiTheme="minorHAnsi" w:cstheme="minorHAnsi"/>
                <w:sz w:val="22"/>
                <w:szCs w:val="22"/>
              </w:rPr>
            </w:pPr>
            <w:r>
              <w:rPr>
                <w:rFonts w:asciiTheme="minorHAnsi" w:hAnsiTheme="minorHAnsi" w:cstheme="minorHAnsi"/>
                <w:sz w:val="22"/>
                <w:szCs w:val="22"/>
              </w:rPr>
              <w:lastRenderedPageBreak/>
              <w:t>UBI</w:t>
            </w:r>
            <w:r w:rsidRPr="00A77335">
              <w:rPr>
                <w:rFonts w:asciiTheme="minorHAnsi" w:hAnsiTheme="minorHAnsi" w:cstheme="minorHAnsi"/>
                <w:sz w:val="22"/>
                <w:szCs w:val="22"/>
              </w:rPr>
              <w:t xml:space="preserve"> (Ex.</w:t>
            </w:r>
            <w:r w:rsidR="00BA4718">
              <w:rPr>
                <w:rFonts w:asciiTheme="minorHAnsi" w:hAnsiTheme="minorHAnsi" w:cstheme="minorHAnsi"/>
                <w:sz w:val="22"/>
                <w:szCs w:val="22"/>
              </w:rPr>
              <w:t xml:space="preserve"> </w:t>
            </w:r>
            <w:r w:rsidRPr="00A77335">
              <w:rPr>
                <w:rFonts w:asciiTheme="minorHAnsi" w:hAnsiTheme="minorHAnsi" w:cstheme="minorHAnsi"/>
                <w:sz w:val="22"/>
                <w:szCs w:val="22"/>
              </w:rPr>
              <w:t>Andhra Bank)</w:t>
            </w:r>
          </w:p>
        </w:tc>
        <w:tc>
          <w:tcPr>
            <w:tcW w:w="652" w:type="pct"/>
            <w:shd w:val="clear" w:color="auto" w:fill="auto"/>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10.00</w:t>
            </w:r>
          </w:p>
        </w:tc>
        <w:tc>
          <w:tcPr>
            <w:tcW w:w="654" w:type="pct"/>
            <w:shd w:val="clear" w:color="auto" w:fill="auto"/>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4.46</w:t>
            </w:r>
          </w:p>
        </w:tc>
        <w:tc>
          <w:tcPr>
            <w:tcW w:w="580" w:type="pct"/>
            <w:shd w:val="clear" w:color="auto" w:fill="auto"/>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10.00</w:t>
            </w:r>
          </w:p>
        </w:tc>
        <w:tc>
          <w:tcPr>
            <w:tcW w:w="578"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5.77</w:t>
            </w:r>
          </w:p>
        </w:tc>
        <w:tc>
          <w:tcPr>
            <w:tcW w:w="507"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10.43</w:t>
            </w:r>
          </w:p>
        </w:tc>
        <w:tc>
          <w:tcPr>
            <w:tcW w:w="437"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0.26</w:t>
            </w:r>
          </w:p>
        </w:tc>
        <w:tc>
          <w:tcPr>
            <w:tcW w:w="508"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16.46</w:t>
            </w:r>
          </w:p>
        </w:tc>
        <w:tc>
          <w:tcPr>
            <w:tcW w:w="505"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4.23</w:t>
            </w:r>
          </w:p>
        </w:tc>
      </w:tr>
      <w:tr w:rsidR="00BA4718" w:rsidRPr="00A77335" w:rsidTr="00526251">
        <w:trPr>
          <w:trHeight w:val="630"/>
        </w:trPr>
        <w:tc>
          <w:tcPr>
            <w:tcW w:w="579" w:type="pct"/>
            <w:shd w:val="clear" w:color="auto" w:fill="auto"/>
            <w:vAlign w:val="center"/>
            <w:hideMark/>
          </w:tcPr>
          <w:p w:rsidR="00A77335" w:rsidRPr="00A77335" w:rsidRDefault="00A77335">
            <w:pPr>
              <w:rPr>
                <w:rFonts w:asciiTheme="minorHAnsi" w:hAnsiTheme="minorHAnsi" w:cstheme="minorHAnsi"/>
                <w:sz w:val="22"/>
                <w:szCs w:val="22"/>
              </w:rPr>
            </w:pPr>
            <w:r w:rsidRPr="00A77335">
              <w:rPr>
                <w:rFonts w:asciiTheme="minorHAnsi" w:hAnsiTheme="minorHAnsi" w:cstheme="minorHAnsi"/>
                <w:sz w:val="22"/>
                <w:szCs w:val="22"/>
              </w:rPr>
              <w:t>Maximus Arc Ltd</w:t>
            </w:r>
            <w:r w:rsidRPr="00A77335">
              <w:rPr>
                <w:rFonts w:asciiTheme="minorHAnsi" w:hAnsiTheme="minorHAnsi" w:cstheme="minorHAnsi"/>
                <w:sz w:val="22"/>
                <w:szCs w:val="22"/>
              </w:rPr>
              <w:br/>
              <w:t>(Bob - Ex.</w:t>
            </w:r>
            <w:r w:rsidR="00BA4718">
              <w:rPr>
                <w:rFonts w:asciiTheme="minorHAnsi" w:hAnsiTheme="minorHAnsi" w:cstheme="minorHAnsi"/>
                <w:sz w:val="22"/>
                <w:szCs w:val="22"/>
              </w:rPr>
              <w:t xml:space="preserve"> </w:t>
            </w:r>
            <w:r w:rsidRPr="00A77335">
              <w:rPr>
                <w:rFonts w:asciiTheme="minorHAnsi" w:hAnsiTheme="minorHAnsi" w:cstheme="minorHAnsi"/>
                <w:sz w:val="22"/>
                <w:szCs w:val="22"/>
              </w:rPr>
              <w:t>Vijaya Bank)</w:t>
            </w:r>
          </w:p>
        </w:tc>
        <w:tc>
          <w:tcPr>
            <w:tcW w:w="652" w:type="pct"/>
            <w:shd w:val="clear" w:color="auto" w:fill="auto"/>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10.00</w:t>
            </w:r>
          </w:p>
        </w:tc>
        <w:tc>
          <w:tcPr>
            <w:tcW w:w="654" w:type="pct"/>
            <w:shd w:val="clear" w:color="auto" w:fill="auto"/>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4.46</w:t>
            </w:r>
          </w:p>
        </w:tc>
        <w:tc>
          <w:tcPr>
            <w:tcW w:w="580" w:type="pct"/>
            <w:shd w:val="clear" w:color="auto" w:fill="auto"/>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10.00</w:t>
            </w:r>
          </w:p>
        </w:tc>
        <w:tc>
          <w:tcPr>
            <w:tcW w:w="578"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5.99</w:t>
            </w:r>
          </w:p>
        </w:tc>
        <w:tc>
          <w:tcPr>
            <w:tcW w:w="507"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10.43</w:t>
            </w:r>
          </w:p>
        </w:tc>
        <w:tc>
          <w:tcPr>
            <w:tcW w:w="437"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0.26</w:t>
            </w:r>
          </w:p>
        </w:tc>
        <w:tc>
          <w:tcPr>
            <w:tcW w:w="508"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16.68</w:t>
            </w:r>
          </w:p>
        </w:tc>
        <w:tc>
          <w:tcPr>
            <w:tcW w:w="505"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4.01</w:t>
            </w:r>
          </w:p>
        </w:tc>
      </w:tr>
      <w:tr w:rsidR="00BA4718" w:rsidRPr="00A77335" w:rsidTr="00526251">
        <w:trPr>
          <w:trHeight w:val="315"/>
        </w:trPr>
        <w:tc>
          <w:tcPr>
            <w:tcW w:w="579" w:type="pct"/>
            <w:shd w:val="clear" w:color="auto" w:fill="auto"/>
            <w:vAlign w:val="center"/>
            <w:hideMark/>
          </w:tcPr>
          <w:p w:rsidR="00A77335" w:rsidRPr="00A77335" w:rsidRDefault="00A77335">
            <w:pPr>
              <w:rPr>
                <w:rFonts w:asciiTheme="minorHAnsi" w:hAnsiTheme="minorHAnsi" w:cstheme="minorHAnsi"/>
                <w:sz w:val="22"/>
                <w:szCs w:val="22"/>
              </w:rPr>
            </w:pPr>
            <w:r w:rsidRPr="00A77335">
              <w:rPr>
                <w:rFonts w:asciiTheme="minorHAnsi" w:hAnsiTheme="minorHAnsi" w:cstheme="minorHAnsi"/>
                <w:sz w:val="22"/>
                <w:szCs w:val="22"/>
              </w:rPr>
              <w:t>Bank Of Maharashtra</w:t>
            </w:r>
          </w:p>
        </w:tc>
        <w:tc>
          <w:tcPr>
            <w:tcW w:w="652" w:type="pct"/>
            <w:shd w:val="clear" w:color="auto" w:fill="auto"/>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14.00</w:t>
            </w:r>
          </w:p>
        </w:tc>
        <w:tc>
          <w:tcPr>
            <w:tcW w:w="654" w:type="pct"/>
            <w:shd w:val="clear" w:color="auto" w:fill="auto"/>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6.25</w:t>
            </w:r>
          </w:p>
        </w:tc>
        <w:tc>
          <w:tcPr>
            <w:tcW w:w="580" w:type="pct"/>
            <w:shd w:val="clear" w:color="auto" w:fill="auto"/>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14.00</w:t>
            </w:r>
          </w:p>
        </w:tc>
        <w:tc>
          <w:tcPr>
            <w:tcW w:w="578"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10.56</w:t>
            </w:r>
          </w:p>
        </w:tc>
        <w:tc>
          <w:tcPr>
            <w:tcW w:w="507"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14.60</w:t>
            </w:r>
          </w:p>
        </w:tc>
        <w:tc>
          <w:tcPr>
            <w:tcW w:w="437"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0.36</w:t>
            </w:r>
          </w:p>
        </w:tc>
        <w:tc>
          <w:tcPr>
            <w:tcW w:w="508"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25.52</w:t>
            </w:r>
          </w:p>
        </w:tc>
        <w:tc>
          <w:tcPr>
            <w:tcW w:w="505" w:type="pct"/>
            <w:shd w:val="clear" w:color="auto" w:fill="auto"/>
            <w:noWrap/>
            <w:vAlign w:val="center"/>
            <w:hideMark/>
          </w:tcPr>
          <w:p w:rsidR="00A77335" w:rsidRPr="00A77335" w:rsidRDefault="00A77335" w:rsidP="00A77335">
            <w:pPr>
              <w:jc w:val="center"/>
              <w:rPr>
                <w:rFonts w:asciiTheme="minorHAnsi" w:hAnsiTheme="minorHAnsi" w:cstheme="minorHAnsi"/>
                <w:sz w:val="22"/>
                <w:szCs w:val="22"/>
              </w:rPr>
            </w:pPr>
            <w:r w:rsidRPr="00A77335">
              <w:rPr>
                <w:rFonts w:asciiTheme="minorHAnsi" w:hAnsiTheme="minorHAnsi" w:cstheme="minorHAnsi"/>
                <w:sz w:val="22"/>
                <w:szCs w:val="22"/>
              </w:rPr>
              <w:t>0.00</w:t>
            </w:r>
          </w:p>
        </w:tc>
      </w:tr>
      <w:tr w:rsidR="00BA4718" w:rsidRPr="00A77335" w:rsidTr="00526251">
        <w:trPr>
          <w:trHeight w:val="524"/>
        </w:trPr>
        <w:tc>
          <w:tcPr>
            <w:tcW w:w="579" w:type="pct"/>
            <w:shd w:val="clear" w:color="auto" w:fill="002060"/>
            <w:vAlign w:val="center"/>
            <w:hideMark/>
          </w:tcPr>
          <w:p w:rsidR="00A77335" w:rsidRPr="00A77335" w:rsidRDefault="00A77335">
            <w:pPr>
              <w:jc w:val="center"/>
              <w:rPr>
                <w:rFonts w:asciiTheme="minorHAnsi" w:hAnsiTheme="minorHAnsi" w:cstheme="minorHAnsi"/>
                <w:b/>
                <w:sz w:val="22"/>
                <w:szCs w:val="22"/>
              </w:rPr>
            </w:pPr>
            <w:r w:rsidRPr="00A77335">
              <w:rPr>
                <w:rFonts w:asciiTheme="minorHAnsi" w:hAnsiTheme="minorHAnsi" w:cstheme="minorHAnsi"/>
                <w:b/>
                <w:sz w:val="22"/>
                <w:szCs w:val="22"/>
              </w:rPr>
              <w:t>Total</w:t>
            </w:r>
          </w:p>
        </w:tc>
        <w:tc>
          <w:tcPr>
            <w:tcW w:w="652" w:type="pct"/>
            <w:shd w:val="clear" w:color="auto" w:fill="002060"/>
            <w:vAlign w:val="center"/>
            <w:hideMark/>
          </w:tcPr>
          <w:p w:rsidR="00A77335" w:rsidRPr="00A77335" w:rsidRDefault="00A77335" w:rsidP="00A77335">
            <w:pPr>
              <w:jc w:val="center"/>
              <w:rPr>
                <w:rFonts w:asciiTheme="minorHAnsi" w:hAnsiTheme="minorHAnsi" w:cstheme="minorHAnsi"/>
                <w:b/>
                <w:bCs/>
                <w:sz w:val="22"/>
                <w:szCs w:val="22"/>
              </w:rPr>
            </w:pPr>
            <w:r w:rsidRPr="00A77335">
              <w:rPr>
                <w:rFonts w:asciiTheme="minorHAnsi" w:hAnsiTheme="minorHAnsi" w:cstheme="minorHAnsi"/>
                <w:b/>
                <w:bCs/>
                <w:sz w:val="22"/>
                <w:szCs w:val="22"/>
              </w:rPr>
              <w:t>224.00</w:t>
            </w:r>
          </w:p>
        </w:tc>
        <w:tc>
          <w:tcPr>
            <w:tcW w:w="654" w:type="pct"/>
            <w:shd w:val="clear" w:color="auto" w:fill="002060"/>
            <w:vAlign w:val="center"/>
            <w:hideMark/>
          </w:tcPr>
          <w:p w:rsidR="00A77335" w:rsidRPr="00A77335" w:rsidRDefault="00A77335" w:rsidP="00A77335">
            <w:pPr>
              <w:jc w:val="center"/>
              <w:rPr>
                <w:rFonts w:asciiTheme="minorHAnsi" w:hAnsiTheme="minorHAnsi" w:cstheme="minorHAnsi"/>
                <w:b/>
                <w:bCs/>
                <w:sz w:val="22"/>
                <w:szCs w:val="22"/>
              </w:rPr>
            </w:pPr>
            <w:r w:rsidRPr="00A77335">
              <w:rPr>
                <w:rFonts w:asciiTheme="minorHAnsi" w:hAnsiTheme="minorHAnsi" w:cstheme="minorHAnsi"/>
                <w:b/>
                <w:bCs/>
                <w:sz w:val="22"/>
                <w:szCs w:val="22"/>
              </w:rPr>
              <w:t>100.00</w:t>
            </w:r>
          </w:p>
        </w:tc>
        <w:tc>
          <w:tcPr>
            <w:tcW w:w="580" w:type="pct"/>
            <w:shd w:val="clear" w:color="auto" w:fill="002060"/>
            <w:vAlign w:val="center"/>
            <w:hideMark/>
          </w:tcPr>
          <w:p w:rsidR="00A77335" w:rsidRPr="00A77335" w:rsidRDefault="00A77335" w:rsidP="00A77335">
            <w:pPr>
              <w:jc w:val="center"/>
              <w:rPr>
                <w:rFonts w:asciiTheme="minorHAnsi" w:hAnsiTheme="minorHAnsi" w:cstheme="minorHAnsi"/>
                <w:b/>
                <w:bCs/>
                <w:sz w:val="22"/>
                <w:szCs w:val="22"/>
              </w:rPr>
            </w:pPr>
            <w:r w:rsidRPr="00A77335">
              <w:rPr>
                <w:rFonts w:asciiTheme="minorHAnsi" w:hAnsiTheme="minorHAnsi" w:cstheme="minorHAnsi"/>
                <w:b/>
                <w:bCs/>
                <w:sz w:val="22"/>
                <w:szCs w:val="22"/>
              </w:rPr>
              <w:t>224.00</w:t>
            </w:r>
          </w:p>
        </w:tc>
        <w:tc>
          <w:tcPr>
            <w:tcW w:w="578" w:type="pct"/>
            <w:shd w:val="clear" w:color="auto" w:fill="002060"/>
            <w:vAlign w:val="center"/>
            <w:hideMark/>
          </w:tcPr>
          <w:p w:rsidR="00A77335" w:rsidRPr="00A77335" w:rsidRDefault="00A77335" w:rsidP="00A77335">
            <w:pPr>
              <w:jc w:val="center"/>
              <w:rPr>
                <w:rFonts w:asciiTheme="minorHAnsi" w:hAnsiTheme="minorHAnsi" w:cstheme="minorHAnsi"/>
                <w:b/>
                <w:bCs/>
                <w:sz w:val="22"/>
                <w:szCs w:val="22"/>
              </w:rPr>
            </w:pPr>
            <w:r w:rsidRPr="00A77335">
              <w:rPr>
                <w:rFonts w:asciiTheme="minorHAnsi" w:hAnsiTheme="minorHAnsi" w:cstheme="minorHAnsi"/>
                <w:b/>
                <w:bCs/>
                <w:sz w:val="22"/>
                <w:szCs w:val="22"/>
              </w:rPr>
              <w:t>133.45</w:t>
            </w:r>
          </w:p>
        </w:tc>
        <w:tc>
          <w:tcPr>
            <w:tcW w:w="507" w:type="pct"/>
            <w:shd w:val="clear" w:color="auto" w:fill="002060"/>
            <w:vAlign w:val="center"/>
            <w:hideMark/>
          </w:tcPr>
          <w:p w:rsidR="00A77335" w:rsidRPr="00A77335" w:rsidRDefault="00A77335" w:rsidP="00A77335">
            <w:pPr>
              <w:jc w:val="center"/>
              <w:rPr>
                <w:rFonts w:asciiTheme="minorHAnsi" w:hAnsiTheme="minorHAnsi" w:cstheme="minorHAnsi"/>
                <w:b/>
                <w:bCs/>
                <w:sz w:val="22"/>
                <w:szCs w:val="22"/>
              </w:rPr>
            </w:pPr>
            <w:r w:rsidRPr="00A77335">
              <w:rPr>
                <w:rFonts w:asciiTheme="minorHAnsi" w:hAnsiTheme="minorHAnsi" w:cstheme="minorHAnsi"/>
                <w:b/>
                <w:bCs/>
                <w:sz w:val="22"/>
                <w:szCs w:val="22"/>
              </w:rPr>
              <w:t>233.60</w:t>
            </w:r>
          </w:p>
        </w:tc>
        <w:tc>
          <w:tcPr>
            <w:tcW w:w="437" w:type="pct"/>
            <w:shd w:val="clear" w:color="auto" w:fill="002060"/>
            <w:vAlign w:val="center"/>
            <w:hideMark/>
          </w:tcPr>
          <w:p w:rsidR="00A77335" w:rsidRPr="00A77335" w:rsidRDefault="00A77335" w:rsidP="00A77335">
            <w:pPr>
              <w:jc w:val="center"/>
              <w:rPr>
                <w:rFonts w:asciiTheme="minorHAnsi" w:hAnsiTheme="minorHAnsi" w:cstheme="minorHAnsi"/>
                <w:b/>
                <w:bCs/>
                <w:sz w:val="22"/>
                <w:szCs w:val="22"/>
              </w:rPr>
            </w:pPr>
            <w:r w:rsidRPr="00A77335">
              <w:rPr>
                <w:rFonts w:asciiTheme="minorHAnsi" w:hAnsiTheme="minorHAnsi" w:cstheme="minorHAnsi"/>
                <w:b/>
                <w:bCs/>
                <w:sz w:val="22"/>
                <w:szCs w:val="22"/>
              </w:rPr>
              <w:t>5.79</w:t>
            </w:r>
          </w:p>
        </w:tc>
        <w:tc>
          <w:tcPr>
            <w:tcW w:w="508" w:type="pct"/>
            <w:shd w:val="clear" w:color="auto" w:fill="002060"/>
            <w:vAlign w:val="center"/>
            <w:hideMark/>
          </w:tcPr>
          <w:p w:rsidR="00A77335" w:rsidRPr="00A77335" w:rsidRDefault="00A77335" w:rsidP="00A77335">
            <w:pPr>
              <w:jc w:val="center"/>
              <w:rPr>
                <w:rFonts w:asciiTheme="minorHAnsi" w:hAnsiTheme="minorHAnsi" w:cstheme="minorHAnsi"/>
                <w:b/>
                <w:bCs/>
                <w:sz w:val="22"/>
                <w:szCs w:val="22"/>
              </w:rPr>
            </w:pPr>
            <w:r w:rsidRPr="00A77335">
              <w:rPr>
                <w:rFonts w:asciiTheme="minorHAnsi" w:hAnsiTheme="minorHAnsi" w:cstheme="minorHAnsi"/>
                <w:b/>
                <w:bCs/>
                <w:sz w:val="22"/>
                <w:szCs w:val="22"/>
              </w:rPr>
              <w:t>372.84</w:t>
            </w:r>
          </w:p>
        </w:tc>
        <w:tc>
          <w:tcPr>
            <w:tcW w:w="505" w:type="pct"/>
            <w:shd w:val="clear" w:color="auto" w:fill="002060"/>
            <w:vAlign w:val="center"/>
            <w:hideMark/>
          </w:tcPr>
          <w:p w:rsidR="00A77335" w:rsidRPr="00A77335" w:rsidRDefault="00A77335" w:rsidP="00A77335">
            <w:pPr>
              <w:jc w:val="center"/>
              <w:rPr>
                <w:rFonts w:asciiTheme="minorHAnsi" w:hAnsiTheme="minorHAnsi" w:cstheme="minorHAnsi"/>
                <w:b/>
                <w:bCs/>
                <w:sz w:val="22"/>
                <w:szCs w:val="22"/>
              </w:rPr>
            </w:pPr>
            <w:r w:rsidRPr="00A77335">
              <w:rPr>
                <w:rFonts w:asciiTheme="minorHAnsi" w:hAnsiTheme="minorHAnsi" w:cstheme="minorHAnsi"/>
                <w:b/>
                <w:bCs/>
                <w:sz w:val="22"/>
                <w:szCs w:val="22"/>
              </w:rPr>
              <w:t>87.11</w:t>
            </w:r>
          </w:p>
        </w:tc>
      </w:tr>
    </w:tbl>
    <w:p w:rsidR="00637E2B" w:rsidRPr="00637E2B" w:rsidRDefault="00637E2B" w:rsidP="00637E2B">
      <w:pPr>
        <w:pStyle w:val="DefaultText11"/>
        <w:spacing w:after="240" w:line="360" w:lineRule="auto"/>
        <w:ind w:left="426" w:right="21"/>
        <w:jc w:val="both"/>
        <w:rPr>
          <w:rFonts w:ascii="Arial" w:hAnsi="Arial" w:cs="Arial"/>
          <w:b/>
          <w:sz w:val="2"/>
          <w:szCs w:val="22"/>
        </w:rPr>
      </w:pPr>
    </w:p>
    <w:p w:rsidR="00BA4718" w:rsidRPr="00BA4718" w:rsidRDefault="00BA4718" w:rsidP="00BA4718">
      <w:pPr>
        <w:pStyle w:val="DefaultText11"/>
        <w:spacing w:after="240" w:line="360" w:lineRule="auto"/>
        <w:ind w:left="426" w:right="21"/>
        <w:jc w:val="both"/>
        <w:rPr>
          <w:rFonts w:ascii="Arial" w:hAnsi="Arial" w:cs="Arial"/>
          <w:b/>
          <w:sz w:val="2"/>
          <w:szCs w:val="22"/>
        </w:rPr>
      </w:pPr>
    </w:p>
    <w:p w:rsidR="009D38E9" w:rsidRPr="0022197B" w:rsidRDefault="009B0B7D" w:rsidP="00217553">
      <w:pPr>
        <w:pStyle w:val="DefaultText11"/>
        <w:numPr>
          <w:ilvl w:val="0"/>
          <w:numId w:val="11"/>
        </w:numPr>
        <w:spacing w:after="240" w:line="360" w:lineRule="auto"/>
        <w:ind w:left="284" w:right="-402" w:hanging="426"/>
        <w:jc w:val="both"/>
        <w:rPr>
          <w:rFonts w:ascii="Arial" w:hAnsi="Arial" w:cs="Arial"/>
          <w:b/>
          <w:sz w:val="2"/>
          <w:szCs w:val="22"/>
        </w:rPr>
      </w:pPr>
      <w:r w:rsidRPr="0022197B">
        <w:rPr>
          <w:rFonts w:ascii="Arial" w:hAnsi="Arial" w:cs="Arial"/>
          <w:b/>
          <w:sz w:val="22"/>
          <w:szCs w:val="22"/>
        </w:rPr>
        <w:t xml:space="preserve">CAPITAL STRUCTURE: </w:t>
      </w:r>
      <w:r w:rsidRPr="0022197B">
        <w:rPr>
          <w:rFonts w:ascii="Arial" w:hAnsi="Arial" w:cs="Arial"/>
          <w:sz w:val="22"/>
          <w:szCs w:val="22"/>
        </w:rPr>
        <w:t>Below table shows the capital structure of the company as on 31</w:t>
      </w:r>
      <w:r w:rsidRPr="0022197B">
        <w:rPr>
          <w:rFonts w:ascii="Arial" w:hAnsi="Arial" w:cs="Arial"/>
          <w:sz w:val="22"/>
          <w:szCs w:val="22"/>
          <w:vertAlign w:val="superscript"/>
        </w:rPr>
        <w:t>st</w:t>
      </w:r>
      <w:r w:rsidRPr="0022197B">
        <w:rPr>
          <w:rFonts w:ascii="Arial" w:hAnsi="Arial" w:cs="Arial"/>
          <w:sz w:val="22"/>
          <w:szCs w:val="22"/>
        </w:rPr>
        <w:t xml:space="preserve"> March 2022:</w:t>
      </w:r>
    </w:p>
    <w:tbl>
      <w:tblPr>
        <w:tblW w:w="5066" w:type="pct"/>
        <w:tblInd w:w="281" w:type="dxa"/>
        <w:tblCellMar>
          <w:top w:w="28" w:type="dxa"/>
          <w:bottom w:w="28" w:type="dxa"/>
        </w:tblCellMar>
        <w:tblLook w:val="04A0" w:firstRow="1" w:lastRow="0" w:firstColumn="1" w:lastColumn="0" w:noHBand="0" w:noVBand="1"/>
      </w:tblPr>
      <w:tblGrid>
        <w:gridCol w:w="7372"/>
        <w:gridCol w:w="2125"/>
      </w:tblGrid>
      <w:tr w:rsidR="009B0B7D" w:rsidRPr="00013890" w:rsidTr="00526251">
        <w:trPr>
          <w:trHeight w:val="317"/>
          <w:tblHeader/>
        </w:trPr>
        <w:tc>
          <w:tcPr>
            <w:tcW w:w="3881" w:type="pct"/>
            <w:tcBorders>
              <w:top w:val="single" w:sz="2" w:space="0" w:color="auto"/>
              <w:left w:val="single" w:sz="2" w:space="0" w:color="auto"/>
              <w:bottom w:val="single" w:sz="2" w:space="0" w:color="auto"/>
              <w:right w:val="single" w:sz="2" w:space="0" w:color="auto"/>
            </w:tcBorders>
            <w:shd w:val="clear" w:color="auto" w:fill="002060"/>
            <w:vAlign w:val="center"/>
            <w:hideMark/>
          </w:tcPr>
          <w:p w:rsidR="009B0B7D" w:rsidRPr="009B0B7D" w:rsidRDefault="009B0B7D" w:rsidP="00366B29">
            <w:pPr>
              <w:spacing w:line="276" w:lineRule="auto"/>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 (As at March 31,2022</w:t>
            </w:r>
            <w:r w:rsidRPr="009B0B7D">
              <w:rPr>
                <w:rFonts w:asciiTheme="minorHAnsi" w:hAnsiTheme="minorHAnsi" w:cstheme="minorHAnsi"/>
                <w:b/>
                <w:bCs/>
                <w:color w:val="FFFFFF" w:themeColor="background1"/>
                <w:sz w:val="22"/>
                <w:szCs w:val="22"/>
              </w:rPr>
              <w:t>)</w:t>
            </w:r>
          </w:p>
        </w:tc>
        <w:tc>
          <w:tcPr>
            <w:tcW w:w="1119" w:type="pct"/>
            <w:tcBorders>
              <w:top w:val="single" w:sz="2" w:space="0" w:color="auto"/>
              <w:left w:val="single" w:sz="2" w:space="0" w:color="auto"/>
              <w:bottom w:val="single" w:sz="2" w:space="0" w:color="auto"/>
              <w:right w:val="single" w:sz="2" w:space="0" w:color="auto"/>
            </w:tcBorders>
            <w:shd w:val="clear" w:color="auto" w:fill="002060"/>
            <w:vAlign w:val="center"/>
            <w:hideMark/>
          </w:tcPr>
          <w:p w:rsidR="009B0B7D" w:rsidRPr="009B0B7D" w:rsidRDefault="009B0B7D" w:rsidP="00366B29">
            <w:pPr>
              <w:spacing w:line="276" w:lineRule="auto"/>
              <w:ind w:left="73" w:hanging="191"/>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Amount (</w:t>
            </w:r>
            <w:r w:rsidRPr="009B0B7D">
              <w:rPr>
                <w:rFonts w:asciiTheme="minorHAnsi" w:hAnsiTheme="minorHAnsi" w:cstheme="minorHAnsi"/>
                <w:b/>
                <w:bCs/>
                <w:color w:val="FFFFFF" w:themeColor="background1"/>
                <w:sz w:val="22"/>
                <w:szCs w:val="22"/>
              </w:rPr>
              <w:t>INR)</w:t>
            </w:r>
          </w:p>
        </w:tc>
      </w:tr>
      <w:tr w:rsidR="009B0B7D" w:rsidRPr="00013890" w:rsidTr="00526251">
        <w:trPr>
          <w:trHeight w:val="460"/>
        </w:trPr>
        <w:tc>
          <w:tcPr>
            <w:tcW w:w="3881" w:type="pct"/>
            <w:tcBorders>
              <w:top w:val="single" w:sz="2" w:space="0" w:color="auto"/>
              <w:left w:val="single" w:sz="4" w:space="0" w:color="000000"/>
              <w:bottom w:val="single" w:sz="4" w:space="0" w:color="000000"/>
              <w:right w:val="single" w:sz="4" w:space="0" w:color="000000"/>
            </w:tcBorders>
            <w:shd w:val="clear" w:color="auto" w:fill="auto"/>
            <w:vAlign w:val="center"/>
            <w:hideMark/>
          </w:tcPr>
          <w:p w:rsidR="009B0B7D" w:rsidRPr="00013890" w:rsidRDefault="009B0B7D" w:rsidP="00366B29">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Authorized Share Capital </w:t>
            </w:r>
            <w:r w:rsidR="00526251">
              <w:rPr>
                <w:rFonts w:asciiTheme="minorHAnsi" w:hAnsiTheme="minorHAnsi" w:cstheme="minorHAnsi"/>
                <w:color w:val="000000"/>
                <w:sz w:val="22"/>
                <w:szCs w:val="22"/>
              </w:rPr>
              <w:t xml:space="preserve"> </w:t>
            </w:r>
            <w:r>
              <w:rPr>
                <w:rFonts w:asciiTheme="minorHAnsi" w:hAnsiTheme="minorHAnsi" w:cstheme="minorHAnsi"/>
                <w:color w:val="000000"/>
                <w:sz w:val="22"/>
                <w:szCs w:val="22"/>
              </w:rPr>
              <w:t>(Equity Share of INR 10/- each)</w:t>
            </w:r>
          </w:p>
        </w:tc>
        <w:tc>
          <w:tcPr>
            <w:tcW w:w="1119" w:type="pct"/>
            <w:tcBorders>
              <w:top w:val="single" w:sz="2" w:space="0" w:color="auto"/>
              <w:left w:val="nil"/>
              <w:bottom w:val="single" w:sz="4" w:space="0" w:color="000000"/>
              <w:right w:val="single" w:sz="4" w:space="0" w:color="000000"/>
            </w:tcBorders>
            <w:shd w:val="clear" w:color="auto" w:fill="auto"/>
            <w:vAlign w:val="center"/>
            <w:hideMark/>
          </w:tcPr>
          <w:p w:rsidR="009B0B7D" w:rsidRPr="00013890" w:rsidRDefault="009B0B7D" w:rsidP="00366B29">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7,50,00,000</w:t>
            </w:r>
          </w:p>
        </w:tc>
      </w:tr>
      <w:tr w:rsidR="009B0B7D" w:rsidRPr="00013890" w:rsidTr="00526251">
        <w:trPr>
          <w:trHeight w:val="20"/>
        </w:trPr>
        <w:tc>
          <w:tcPr>
            <w:tcW w:w="3881" w:type="pct"/>
            <w:tcBorders>
              <w:top w:val="nil"/>
              <w:left w:val="single" w:sz="4" w:space="0" w:color="000000"/>
              <w:bottom w:val="single" w:sz="4" w:space="0" w:color="000000"/>
              <w:right w:val="single" w:sz="4" w:space="0" w:color="000000"/>
            </w:tcBorders>
            <w:shd w:val="clear" w:color="auto" w:fill="auto"/>
            <w:vAlign w:val="center"/>
            <w:hideMark/>
          </w:tcPr>
          <w:p w:rsidR="009B0B7D" w:rsidRPr="00013890" w:rsidRDefault="009B0B7D" w:rsidP="00366B29">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Issued, Subscribed and Paid-up Capital</w:t>
            </w:r>
            <w:r w:rsidR="00526251">
              <w:rPr>
                <w:rFonts w:asciiTheme="minorHAnsi" w:hAnsiTheme="minorHAnsi" w:cstheme="minorHAnsi"/>
                <w:color w:val="000000"/>
                <w:sz w:val="22"/>
                <w:szCs w:val="22"/>
              </w:rPr>
              <w:t xml:space="preserve"> </w:t>
            </w:r>
            <w:r>
              <w:rPr>
                <w:rFonts w:asciiTheme="minorHAnsi" w:hAnsiTheme="minorHAnsi" w:cstheme="minorHAnsi"/>
                <w:color w:val="000000"/>
                <w:sz w:val="22"/>
                <w:szCs w:val="22"/>
              </w:rPr>
              <w:t>(Equity Share of INR 10/- each fully paid-up)</w:t>
            </w:r>
          </w:p>
        </w:tc>
        <w:tc>
          <w:tcPr>
            <w:tcW w:w="1119" w:type="pct"/>
            <w:tcBorders>
              <w:top w:val="single" w:sz="4" w:space="0" w:color="000000"/>
              <w:left w:val="nil"/>
              <w:bottom w:val="single" w:sz="4" w:space="0" w:color="000000"/>
              <w:right w:val="single" w:sz="4" w:space="0" w:color="000000"/>
            </w:tcBorders>
            <w:shd w:val="clear" w:color="auto" w:fill="auto"/>
            <w:vAlign w:val="center"/>
            <w:hideMark/>
          </w:tcPr>
          <w:p w:rsidR="009B0B7D" w:rsidRPr="00013890" w:rsidRDefault="009B0B7D" w:rsidP="00366B29">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7,46,60,000</w:t>
            </w:r>
          </w:p>
        </w:tc>
      </w:tr>
    </w:tbl>
    <w:p w:rsidR="009B0B7D" w:rsidRPr="009B0B7D" w:rsidRDefault="009B0B7D" w:rsidP="009D38E9">
      <w:pPr>
        <w:pStyle w:val="DefaultText11"/>
        <w:spacing w:line="360" w:lineRule="auto"/>
        <w:ind w:left="426" w:right="21"/>
        <w:jc w:val="both"/>
        <w:rPr>
          <w:rFonts w:ascii="Arial" w:hAnsi="Arial" w:cs="Arial"/>
          <w:b/>
          <w:sz w:val="2"/>
          <w:szCs w:val="22"/>
        </w:rPr>
      </w:pPr>
      <w:r w:rsidRPr="009B0B7D">
        <w:rPr>
          <w:rFonts w:ascii="Arial" w:hAnsi="Arial" w:cs="Arial"/>
          <w:sz w:val="22"/>
          <w:szCs w:val="22"/>
        </w:rPr>
        <w:t xml:space="preserve"> </w:t>
      </w:r>
    </w:p>
    <w:p w:rsidR="00BA4718" w:rsidRPr="00BA4718" w:rsidRDefault="00BA4718" w:rsidP="00BA4718">
      <w:pPr>
        <w:pStyle w:val="DefaultText11"/>
        <w:spacing w:line="360" w:lineRule="auto"/>
        <w:ind w:left="426" w:right="21"/>
        <w:jc w:val="both"/>
        <w:rPr>
          <w:rFonts w:ascii="Arial" w:hAnsi="Arial" w:cs="Arial"/>
          <w:sz w:val="22"/>
          <w:szCs w:val="22"/>
        </w:rPr>
      </w:pPr>
    </w:p>
    <w:p w:rsidR="00C56604" w:rsidRPr="009D38E9" w:rsidRDefault="0090396B" w:rsidP="00217553">
      <w:pPr>
        <w:pStyle w:val="DefaultText11"/>
        <w:numPr>
          <w:ilvl w:val="0"/>
          <w:numId w:val="11"/>
        </w:numPr>
        <w:spacing w:after="240" w:line="360" w:lineRule="auto"/>
        <w:ind w:left="284" w:right="-402" w:hanging="426"/>
        <w:jc w:val="both"/>
        <w:rPr>
          <w:rFonts w:ascii="Arial" w:hAnsi="Arial" w:cs="Arial"/>
          <w:sz w:val="22"/>
          <w:szCs w:val="22"/>
        </w:rPr>
      </w:pPr>
      <w:r w:rsidRPr="00FB7B18">
        <w:rPr>
          <w:rFonts w:ascii="Arial" w:hAnsi="Arial" w:cs="Arial"/>
          <w:b/>
          <w:bCs/>
          <w:sz w:val="22"/>
          <w:szCs w:val="22"/>
        </w:rPr>
        <w:t xml:space="preserve">SHAREHOLDING PATTERN OF </w:t>
      </w:r>
      <w:bookmarkEnd w:id="5"/>
      <w:r>
        <w:rPr>
          <w:rFonts w:ascii="Arial" w:hAnsi="Arial" w:cs="Arial"/>
          <w:b/>
          <w:bCs/>
          <w:sz w:val="22"/>
          <w:szCs w:val="22"/>
        </w:rPr>
        <w:t>THE COMPANY</w:t>
      </w:r>
      <w:r w:rsidRPr="00FB7B18">
        <w:rPr>
          <w:rFonts w:ascii="Arial" w:hAnsi="Arial" w:cs="Arial"/>
          <w:b/>
          <w:bCs/>
          <w:sz w:val="22"/>
          <w:szCs w:val="22"/>
        </w:rPr>
        <w:t>:</w:t>
      </w:r>
      <w:r>
        <w:rPr>
          <w:rFonts w:ascii="Arial" w:hAnsi="Arial" w:cs="Arial"/>
          <w:sz w:val="22"/>
          <w:szCs w:val="22"/>
        </w:rPr>
        <w:t xml:space="preserve"> </w:t>
      </w:r>
      <w:r w:rsidR="009B0B7D">
        <w:rPr>
          <w:rFonts w:ascii="Arial" w:hAnsi="Arial" w:cs="Arial"/>
          <w:sz w:val="22"/>
          <w:szCs w:val="22"/>
        </w:rPr>
        <w:t xml:space="preserve">As per provisional financials for FY 2022 provided by the client/company, below table shows the details </w:t>
      </w:r>
      <w:r w:rsidR="005E5BC0" w:rsidRPr="0090396B">
        <w:rPr>
          <w:rFonts w:ascii="Arial" w:hAnsi="Arial" w:cs="Arial"/>
          <w:bCs/>
          <w:sz w:val="22"/>
          <w:szCs w:val="22"/>
        </w:rPr>
        <w:t xml:space="preserve">of shareholding pattern of the company </w:t>
      </w:r>
      <w:r w:rsidR="00960E2F" w:rsidRPr="0090396B">
        <w:rPr>
          <w:rFonts w:ascii="Arial" w:hAnsi="Arial" w:cs="Arial"/>
          <w:bCs/>
          <w:sz w:val="22"/>
          <w:szCs w:val="22"/>
        </w:rPr>
        <w:t>as on 31</w:t>
      </w:r>
      <w:r w:rsidR="00960E2F" w:rsidRPr="0090396B">
        <w:rPr>
          <w:rFonts w:ascii="Arial" w:hAnsi="Arial" w:cs="Arial"/>
          <w:bCs/>
          <w:sz w:val="22"/>
          <w:szCs w:val="22"/>
          <w:vertAlign w:val="superscript"/>
        </w:rPr>
        <w:t>st</w:t>
      </w:r>
      <w:r>
        <w:rPr>
          <w:rFonts w:ascii="Arial" w:hAnsi="Arial" w:cs="Arial"/>
          <w:bCs/>
          <w:sz w:val="22"/>
          <w:szCs w:val="22"/>
        </w:rPr>
        <w:t xml:space="preserve"> March </w:t>
      </w:r>
      <w:r w:rsidR="009B0B7D">
        <w:rPr>
          <w:rFonts w:ascii="Arial" w:hAnsi="Arial" w:cs="Arial"/>
          <w:bCs/>
          <w:sz w:val="22"/>
          <w:szCs w:val="22"/>
        </w:rPr>
        <w:t>2022</w:t>
      </w:r>
      <w:r w:rsidR="00960E2F" w:rsidRPr="0090396B">
        <w:rPr>
          <w:rFonts w:ascii="Arial" w:hAnsi="Arial" w:cs="Arial"/>
          <w:bCs/>
          <w:sz w:val="22"/>
          <w:szCs w:val="22"/>
        </w:rPr>
        <w:t>:</w:t>
      </w:r>
    </w:p>
    <w:tbl>
      <w:tblPr>
        <w:tblW w:w="506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535"/>
        <w:gridCol w:w="2693"/>
        <w:gridCol w:w="2268"/>
      </w:tblGrid>
      <w:tr w:rsidR="00DB1A61" w:rsidRPr="00013890" w:rsidTr="00526251">
        <w:trPr>
          <w:trHeight w:val="392"/>
          <w:tblHeader/>
        </w:trPr>
        <w:tc>
          <w:tcPr>
            <w:tcW w:w="2388" w:type="pct"/>
            <w:shd w:val="clear" w:color="auto" w:fill="002060"/>
            <w:vAlign w:val="center"/>
            <w:hideMark/>
          </w:tcPr>
          <w:p w:rsidR="00DB1A61" w:rsidRPr="009D38E9" w:rsidRDefault="009D38E9" w:rsidP="009D38E9">
            <w:pP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 xml:space="preserve">Particular </w:t>
            </w:r>
            <w:r w:rsidR="00DB1A61" w:rsidRPr="009D38E9">
              <w:rPr>
                <w:rFonts w:asciiTheme="minorHAnsi" w:hAnsiTheme="minorHAnsi" w:cstheme="minorHAnsi"/>
                <w:b/>
                <w:bCs/>
                <w:color w:val="FFFFFF" w:themeColor="background1"/>
                <w:sz w:val="22"/>
                <w:szCs w:val="22"/>
              </w:rPr>
              <w:t>(</w:t>
            </w:r>
            <w:r>
              <w:rPr>
                <w:rFonts w:asciiTheme="minorHAnsi" w:hAnsiTheme="minorHAnsi" w:cstheme="minorHAnsi"/>
                <w:b/>
                <w:bCs/>
                <w:color w:val="FFFFFF" w:themeColor="background1"/>
                <w:sz w:val="22"/>
                <w:szCs w:val="22"/>
              </w:rPr>
              <w:t>March 31,2022</w:t>
            </w:r>
            <w:r w:rsidR="00DB1A61" w:rsidRPr="009D38E9">
              <w:rPr>
                <w:rFonts w:asciiTheme="minorHAnsi" w:hAnsiTheme="minorHAnsi" w:cstheme="minorHAnsi"/>
                <w:b/>
                <w:bCs/>
                <w:color w:val="FFFFFF" w:themeColor="background1"/>
                <w:sz w:val="22"/>
                <w:szCs w:val="22"/>
              </w:rPr>
              <w:t>)</w:t>
            </w:r>
          </w:p>
        </w:tc>
        <w:tc>
          <w:tcPr>
            <w:tcW w:w="1418" w:type="pct"/>
            <w:shd w:val="clear" w:color="auto" w:fill="002060"/>
            <w:vAlign w:val="center"/>
            <w:hideMark/>
          </w:tcPr>
          <w:p w:rsidR="00DB1A61" w:rsidRPr="009D38E9" w:rsidRDefault="00DB1A61" w:rsidP="009D38E9">
            <w:pPr>
              <w:jc w:val="center"/>
              <w:rPr>
                <w:rFonts w:asciiTheme="minorHAnsi" w:hAnsiTheme="minorHAnsi" w:cstheme="minorHAnsi"/>
                <w:b/>
                <w:bCs/>
                <w:color w:val="FFFFFF" w:themeColor="background1"/>
                <w:sz w:val="22"/>
                <w:szCs w:val="22"/>
              </w:rPr>
            </w:pPr>
            <w:r w:rsidRPr="009D38E9">
              <w:rPr>
                <w:rFonts w:asciiTheme="minorHAnsi" w:hAnsiTheme="minorHAnsi" w:cstheme="minorHAnsi"/>
                <w:b/>
                <w:bCs/>
                <w:color w:val="FFFFFF" w:themeColor="background1"/>
                <w:sz w:val="22"/>
                <w:szCs w:val="22"/>
              </w:rPr>
              <w:t>Number of share held</w:t>
            </w:r>
          </w:p>
        </w:tc>
        <w:tc>
          <w:tcPr>
            <w:tcW w:w="1194" w:type="pct"/>
            <w:shd w:val="clear" w:color="auto" w:fill="002060"/>
            <w:vAlign w:val="center"/>
          </w:tcPr>
          <w:p w:rsidR="00DB1A61" w:rsidRPr="009D38E9" w:rsidRDefault="00DB1A61" w:rsidP="009D38E9">
            <w:pPr>
              <w:jc w:val="center"/>
              <w:rPr>
                <w:rFonts w:asciiTheme="minorHAnsi" w:hAnsiTheme="minorHAnsi" w:cstheme="minorHAnsi"/>
                <w:b/>
                <w:bCs/>
                <w:color w:val="FFFFFF" w:themeColor="background1"/>
                <w:sz w:val="22"/>
                <w:szCs w:val="22"/>
              </w:rPr>
            </w:pPr>
            <w:r w:rsidRPr="009D38E9">
              <w:rPr>
                <w:rFonts w:asciiTheme="minorHAnsi" w:hAnsiTheme="minorHAnsi" w:cstheme="minorHAnsi"/>
                <w:b/>
                <w:bCs/>
                <w:color w:val="FFFFFF" w:themeColor="background1"/>
                <w:sz w:val="22"/>
                <w:szCs w:val="22"/>
              </w:rPr>
              <w:t>% of holding</w:t>
            </w:r>
          </w:p>
        </w:tc>
      </w:tr>
      <w:tr w:rsidR="00DB1A61" w:rsidRPr="00013890" w:rsidTr="00526251">
        <w:trPr>
          <w:trHeight w:val="20"/>
        </w:trPr>
        <w:tc>
          <w:tcPr>
            <w:tcW w:w="2388" w:type="pct"/>
            <w:shd w:val="clear" w:color="auto" w:fill="auto"/>
            <w:vAlign w:val="center"/>
            <w:hideMark/>
          </w:tcPr>
          <w:p w:rsidR="00DB1A61" w:rsidRPr="00013890" w:rsidRDefault="00DB1A61" w:rsidP="009D38E9">
            <w:pPr>
              <w:rPr>
                <w:rFonts w:asciiTheme="minorHAnsi" w:hAnsiTheme="minorHAnsi" w:cstheme="minorHAnsi"/>
                <w:color w:val="000000"/>
                <w:sz w:val="22"/>
                <w:szCs w:val="22"/>
              </w:rPr>
            </w:pPr>
            <w:r>
              <w:rPr>
                <w:rFonts w:asciiTheme="minorHAnsi" w:hAnsiTheme="minorHAnsi" w:cstheme="minorHAnsi"/>
                <w:color w:val="000000"/>
                <w:sz w:val="22"/>
                <w:szCs w:val="22"/>
              </w:rPr>
              <w:t>Madhucon Infra Limited(Holding Company)</w:t>
            </w:r>
          </w:p>
        </w:tc>
        <w:tc>
          <w:tcPr>
            <w:tcW w:w="1418" w:type="pct"/>
            <w:shd w:val="clear" w:color="auto" w:fill="auto"/>
            <w:vAlign w:val="center"/>
            <w:hideMark/>
          </w:tcPr>
          <w:p w:rsidR="00DB1A61" w:rsidRPr="00013890" w:rsidRDefault="00DB1A61" w:rsidP="009D38E9">
            <w:pPr>
              <w:jc w:val="center"/>
              <w:rPr>
                <w:rFonts w:asciiTheme="minorHAnsi" w:hAnsiTheme="minorHAnsi" w:cstheme="minorHAnsi"/>
                <w:color w:val="000000"/>
                <w:sz w:val="22"/>
                <w:szCs w:val="22"/>
              </w:rPr>
            </w:pPr>
            <w:r w:rsidRPr="00013890">
              <w:rPr>
                <w:rFonts w:asciiTheme="minorHAnsi" w:hAnsiTheme="minorHAnsi" w:cstheme="minorHAnsi"/>
                <w:color w:val="000000"/>
                <w:sz w:val="22"/>
                <w:szCs w:val="22"/>
              </w:rPr>
              <w:t>3</w:t>
            </w:r>
            <w:r w:rsidR="009D38E9">
              <w:rPr>
                <w:rFonts w:asciiTheme="minorHAnsi" w:hAnsiTheme="minorHAnsi" w:cstheme="minorHAnsi"/>
                <w:color w:val="000000"/>
                <w:sz w:val="22"/>
                <w:szCs w:val="22"/>
              </w:rPr>
              <w:t>,</w:t>
            </w:r>
            <w:r w:rsidRPr="00013890">
              <w:rPr>
                <w:rFonts w:asciiTheme="minorHAnsi" w:hAnsiTheme="minorHAnsi" w:cstheme="minorHAnsi"/>
                <w:color w:val="000000"/>
                <w:sz w:val="22"/>
                <w:szCs w:val="22"/>
              </w:rPr>
              <w:t>80</w:t>
            </w:r>
            <w:r w:rsidR="009D38E9">
              <w:rPr>
                <w:rFonts w:asciiTheme="minorHAnsi" w:hAnsiTheme="minorHAnsi" w:cstheme="minorHAnsi"/>
                <w:color w:val="000000"/>
                <w:sz w:val="22"/>
                <w:szCs w:val="22"/>
              </w:rPr>
              <w:t>,</w:t>
            </w:r>
            <w:r w:rsidRPr="00013890">
              <w:rPr>
                <w:rFonts w:asciiTheme="minorHAnsi" w:hAnsiTheme="minorHAnsi" w:cstheme="minorHAnsi"/>
                <w:color w:val="000000"/>
                <w:sz w:val="22"/>
                <w:szCs w:val="22"/>
              </w:rPr>
              <w:t>55</w:t>
            </w:r>
            <w:r w:rsidR="009D38E9">
              <w:rPr>
                <w:rFonts w:asciiTheme="minorHAnsi" w:hAnsiTheme="minorHAnsi" w:cstheme="minorHAnsi"/>
                <w:color w:val="000000"/>
                <w:sz w:val="22"/>
                <w:szCs w:val="22"/>
              </w:rPr>
              <w:t>,</w:t>
            </w:r>
            <w:r w:rsidRPr="00013890">
              <w:rPr>
                <w:rFonts w:asciiTheme="minorHAnsi" w:hAnsiTheme="minorHAnsi" w:cstheme="minorHAnsi"/>
                <w:color w:val="000000"/>
                <w:sz w:val="22"/>
                <w:szCs w:val="22"/>
              </w:rPr>
              <w:t>000</w:t>
            </w:r>
          </w:p>
        </w:tc>
        <w:tc>
          <w:tcPr>
            <w:tcW w:w="1194" w:type="pct"/>
            <w:vAlign w:val="center"/>
          </w:tcPr>
          <w:p w:rsidR="00DB1A61" w:rsidRPr="00013890" w:rsidRDefault="00DB1A61" w:rsidP="009D38E9">
            <w:pPr>
              <w:jc w:val="center"/>
              <w:rPr>
                <w:rFonts w:asciiTheme="minorHAnsi" w:hAnsiTheme="minorHAnsi" w:cstheme="minorHAnsi"/>
                <w:color w:val="000000"/>
                <w:sz w:val="22"/>
                <w:szCs w:val="22"/>
              </w:rPr>
            </w:pPr>
            <w:r>
              <w:rPr>
                <w:rFonts w:asciiTheme="minorHAnsi" w:hAnsiTheme="minorHAnsi" w:cstheme="minorHAnsi"/>
                <w:color w:val="000000"/>
                <w:sz w:val="22"/>
                <w:szCs w:val="22"/>
              </w:rPr>
              <w:t>50.98%</w:t>
            </w:r>
          </w:p>
        </w:tc>
      </w:tr>
      <w:tr w:rsidR="00DB1A61" w:rsidRPr="00013890" w:rsidTr="00526251">
        <w:trPr>
          <w:trHeight w:val="20"/>
        </w:trPr>
        <w:tc>
          <w:tcPr>
            <w:tcW w:w="2388" w:type="pct"/>
            <w:shd w:val="clear" w:color="auto" w:fill="auto"/>
            <w:vAlign w:val="center"/>
            <w:hideMark/>
          </w:tcPr>
          <w:p w:rsidR="00DB1A61" w:rsidRPr="00013890" w:rsidRDefault="00DB1A61" w:rsidP="009D38E9">
            <w:pPr>
              <w:rPr>
                <w:rFonts w:asciiTheme="minorHAnsi" w:hAnsiTheme="minorHAnsi" w:cstheme="minorHAnsi"/>
                <w:color w:val="000000"/>
                <w:sz w:val="22"/>
                <w:szCs w:val="22"/>
              </w:rPr>
            </w:pPr>
            <w:r>
              <w:rPr>
                <w:rFonts w:asciiTheme="minorHAnsi" w:hAnsiTheme="minorHAnsi" w:cstheme="minorHAnsi"/>
                <w:color w:val="000000"/>
                <w:sz w:val="22"/>
                <w:szCs w:val="22"/>
              </w:rPr>
              <w:t>Madhucon Toll Highways  Limited</w:t>
            </w:r>
            <w:r w:rsidR="0022197B">
              <w:rPr>
                <w:rFonts w:asciiTheme="minorHAnsi" w:hAnsiTheme="minorHAnsi" w:cstheme="minorHAnsi"/>
                <w:color w:val="000000"/>
                <w:sz w:val="22"/>
                <w:szCs w:val="22"/>
              </w:rPr>
              <w:t xml:space="preserve"> </w:t>
            </w:r>
            <w:r>
              <w:rPr>
                <w:rFonts w:asciiTheme="minorHAnsi" w:hAnsiTheme="minorHAnsi" w:cstheme="minorHAnsi"/>
                <w:color w:val="000000"/>
                <w:sz w:val="22"/>
                <w:szCs w:val="22"/>
              </w:rPr>
              <w:t>(Subsidiary of Holding Company)</w:t>
            </w:r>
          </w:p>
        </w:tc>
        <w:tc>
          <w:tcPr>
            <w:tcW w:w="1418" w:type="pct"/>
            <w:shd w:val="clear" w:color="auto" w:fill="auto"/>
            <w:vAlign w:val="center"/>
            <w:hideMark/>
          </w:tcPr>
          <w:p w:rsidR="00DB1A61" w:rsidRPr="00013890" w:rsidRDefault="00DB1A61" w:rsidP="009D38E9">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r w:rsidR="009D38E9">
              <w:rPr>
                <w:rFonts w:asciiTheme="minorHAnsi" w:hAnsiTheme="minorHAnsi" w:cstheme="minorHAnsi"/>
                <w:color w:val="000000"/>
                <w:sz w:val="22"/>
                <w:szCs w:val="22"/>
              </w:rPr>
              <w:t>,</w:t>
            </w:r>
            <w:r>
              <w:rPr>
                <w:rFonts w:asciiTheme="minorHAnsi" w:hAnsiTheme="minorHAnsi" w:cstheme="minorHAnsi"/>
                <w:color w:val="000000"/>
                <w:sz w:val="22"/>
                <w:szCs w:val="22"/>
              </w:rPr>
              <w:t>64</w:t>
            </w:r>
            <w:r w:rsidR="009D38E9">
              <w:rPr>
                <w:rFonts w:asciiTheme="minorHAnsi" w:hAnsiTheme="minorHAnsi" w:cstheme="minorHAnsi"/>
                <w:color w:val="000000"/>
                <w:sz w:val="22"/>
                <w:szCs w:val="22"/>
              </w:rPr>
              <w:t>,</w:t>
            </w:r>
            <w:r>
              <w:rPr>
                <w:rFonts w:asciiTheme="minorHAnsi" w:hAnsiTheme="minorHAnsi" w:cstheme="minorHAnsi"/>
                <w:color w:val="000000"/>
                <w:sz w:val="22"/>
                <w:szCs w:val="22"/>
              </w:rPr>
              <w:t>77</w:t>
            </w:r>
            <w:r w:rsidR="009D38E9">
              <w:rPr>
                <w:rFonts w:asciiTheme="minorHAnsi" w:hAnsiTheme="minorHAnsi" w:cstheme="minorHAnsi"/>
                <w:color w:val="000000"/>
                <w:sz w:val="22"/>
                <w:szCs w:val="22"/>
              </w:rPr>
              <w:t>,</w:t>
            </w:r>
            <w:r w:rsidR="006335CD">
              <w:rPr>
                <w:rFonts w:asciiTheme="minorHAnsi" w:hAnsiTheme="minorHAnsi" w:cstheme="minorHAnsi"/>
                <w:color w:val="000000"/>
                <w:sz w:val="22"/>
                <w:szCs w:val="22"/>
              </w:rPr>
              <w:t>000</w:t>
            </w:r>
          </w:p>
        </w:tc>
        <w:tc>
          <w:tcPr>
            <w:tcW w:w="1194" w:type="pct"/>
            <w:vAlign w:val="center"/>
          </w:tcPr>
          <w:p w:rsidR="00DB1A61" w:rsidRPr="00013890" w:rsidRDefault="006335CD" w:rsidP="009D38E9">
            <w:pPr>
              <w:jc w:val="center"/>
              <w:rPr>
                <w:rFonts w:asciiTheme="minorHAnsi" w:hAnsiTheme="minorHAnsi" w:cstheme="minorHAnsi"/>
                <w:color w:val="000000"/>
                <w:sz w:val="22"/>
                <w:szCs w:val="22"/>
              </w:rPr>
            </w:pPr>
            <w:r>
              <w:rPr>
                <w:rFonts w:asciiTheme="minorHAnsi" w:hAnsiTheme="minorHAnsi" w:cstheme="minorHAnsi"/>
                <w:color w:val="000000"/>
                <w:sz w:val="22"/>
                <w:szCs w:val="22"/>
              </w:rPr>
              <w:t>48.87%</w:t>
            </w:r>
          </w:p>
        </w:tc>
      </w:tr>
      <w:tr w:rsidR="00DB1A61" w:rsidRPr="00013890" w:rsidTr="00526251">
        <w:trPr>
          <w:trHeight w:val="302"/>
        </w:trPr>
        <w:tc>
          <w:tcPr>
            <w:tcW w:w="2388" w:type="pct"/>
            <w:shd w:val="clear" w:color="auto" w:fill="auto"/>
            <w:vAlign w:val="center"/>
            <w:hideMark/>
          </w:tcPr>
          <w:p w:rsidR="00DB1A61" w:rsidRPr="00013890" w:rsidRDefault="006335CD" w:rsidP="009D38E9">
            <w:pPr>
              <w:rPr>
                <w:rFonts w:asciiTheme="minorHAnsi" w:hAnsiTheme="minorHAnsi" w:cstheme="minorHAnsi"/>
                <w:color w:val="000000"/>
                <w:sz w:val="22"/>
                <w:szCs w:val="22"/>
              </w:rPr>
            </w:pPr>
            <w:r>
              <w:rPr>
                <w:rFonts w:asciiTheme="minorHAnsi" w:hAnsiTheme="minorHAnsi" w:cstheme="minorHAnsi"/>
                <w:color w:val="000000"/>
                <w:sz w:val="22"/>
                <w:szCs w:val="22"/>
              </w:rPr>
              <w:t>Others</w:t>
            </w:r>
          </w:p>
        </w:tc>
        <w:tc>
          <w:tcPr>
            <w:tcW w:w="1418" w:type="pct"/>
            <w:shd w:val="clear" w:color="auto" w:fill="auto"/>
            <w:vAlign w:val="center"/>
            <w:hideMark/>
          </w:tcPr>
          <w:p w:rsidR="00DB1A61" w:rsidRPr="00013890" w:rsidRDefault="006335CD" w:rsidP="009D38E9">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r w:rsidR="009D38E9">
              <w:rPr>
                <w:rFonts w:asciiTheme="minorHAnsi" w:hAnsiTheme="minorHAnsi" w:cstheme="minorHAnsi"/>
                <w:color w:val="000000"/>
                <w:sz w:val="22"/>
                <w:szCs w:val="22"/>
              </w:rPr>
              <w:t>15</w:t>
            </w:r>
            <w:r>
              <w:rPr>
                <w:rFonts w:asciiTheme="minorHAnsi" w:hAnsiTheme="minorHAnsi" w:cstheme="minorHAnsi"/>
                <w:color w:val="000000"/>
                <w:sz w:val="22"/>
                <w:szCs w:val="22"/>
              </w:rPr>
              <w:t>,000</w:t>
            </w:r>
          </w:p>
        </w:tc>
        <w:tc>
          <w:tcPr>
            <w:tcW w:w="1194" w:type="pct"/>
            <w:vAlign w:val="center"/>
          </w:tcPr>
          <w:p w:rsidR="00DB1A61" w:rsidRPr="00013890" w:rsidRDefault="006335CD" w:rsidP="009D38E9">
            <w:pPr>
              <w:jc w:val="center"/>
              <w:rPr>
                <w:rFonts w:asciiTheme="minorHAnsi" w:hAnsiTheme="minorHAnsi" w:cstheme="minorHAnsi"/>
                <w:color w:val="000000"/>
                <w:sz w:val="22"/>
                <w:szCs w:val="22"/>
              </w:rPr>
            </w:pPr>
            <w:r>
              <w:rPr>
                <w:rFonts w:asciiTheme="minorHAnsi" w:hAnsiTheme="minorHAnsi" w:cstheme="minorHAnsi"/>
                <w:color w:val="000000"/>
                <w:sz w:val="22"/>
                <w:szCs w:val="22"/>
              </w:rPr>
              <w:t>0.1</w:t>
            </w:r>
            <w:r w:rsidR="009D38E9">
              <w:rPr>
                <w:rFonts w:asciiTheme="minorHAnsi" w:hAnsiTheme="minorHAnsi" w:cstheme="minorHAnsi"/>
                <w:color w:val="000000"/>
                <w:sz w:val="22"/>
                <w:szCs w:val="22"/>
              </w:rPr>
              <w:t>5</w:t>
            </w:r>
            <w:r>
              <w:rPr>
                <w:rFonts w:asciiTheme="minorHAnsi" w:hAnsiTheme="minorHAnsi" w:cstheme="minorHAnsi"/>
                <w:color w:val="000000"/>
                <w:sz w:val="22"/>
                <w:szCs w:val="22"/>
              </w:rPr>
              <w:t>%</w:t>
            </w:r>
          </w:p>
        </w:tc>
      </w:tr>
      <w:tr w:rsidR="00DB1A61" w:rsidRPr="00013890" w:rsidTr="00526251">
        <w:trPr>
          <w:trHeight w:val="350"/>
        </w:trPr>
        <w:tc>
          <w:tcPr>
            <w:tcW w:w="2388" w:type="pct"/>
            <w:shd w:val="clear" w:color="auto" w:fill="548DD4" w:themeFill="text2" w:themeFillTint="99"/>
            <w:vAlign w:val="center"/>
            <w:hideMark/>
          </w:tcPr>
          <w:p w:rsidR="00DB1A61" w:rsidRPr="006335CD" w:rsidRDefault="006335CD" w:rsidP="009D38E9">
            <w:pPr>
              <w:rPr>
                <w:rFonts w:asciiTheme="minorHAnsi" w:hAnsiTheme="minorHAnsi" w:cstheme="minorHAnsi"/>
                <w:b/>
                <w:sz w:val="22"/>
                <w:szCs w:val="22"/>
              </w:rPr>
            </w:pPr>
            <w:r w:rsidRPr="006335CD">
              <w:rPr>
                <w:rFonts w:asciiTheme="minorHAnsi" w:hAnsiTheme="minorHAnsi" w:cstheme="minorHAnsi"/>
                <w:b/>
                <w:sz w:val="22"/>
                <w:szCs w:val="22"/>
              </w:rPr>
              <w:t>Total</w:t>
            </w:r>
            <w:r w:rsidR="00DB1A61" w:rsidRPr="006335CD">
              <w:rPr>
                <w:rFonts w:asciiTheme="minorHAnsi" w:hAnsiTheme="minorHAnsi" w:cstheme="minorHAnsi"/>
                <w:b/>
                <w:sz w:val="22"/>
                <w:szCs w:val="22"/>
              </w:rPr>
              <w:t> </w:t>
            </w:r>
          </w:p>
        </w:tc>
        <w:tc>
          <w:tcPr>
            <w:tcW w:w="1418" w:type="pct"/>
            <w:shd w:val="clear" w:color="auto" w:fill="548DD4" w:themeFill="text2" w:themeFillTint="99"/>
            <w:vAlign w:val="center"/>
            <w:hideMark/>
          </w:tcPr>
          <w:p w:rsidR="00DB1A61" w:rsidRPr="00013890" w:rsidRDefault="006335CD" w:rsidP="009D38E9">
            <w:pPr>
              <w:jc w:val="center"/>
              <w:rPr>
                <w:rFonts w:asciiTheme="minorHAnsi" w:hAnsiTheme="minorHAnsi" w:cstheme="minorHAnsi"/>
                <w:b/>
                <w:sz w:val="22"/>
                <w:szCs w:val="22"/>
              </w:rPr>
            </w:pPr>
            <w:r>
              <w:rPr>
                <w:rFonts w:asciiTheme="minorHAnsi" w:hAnsiTheme="minorHAnsi" w:cstheme="minorHAnsi"/>
                <w:b/>
                <w:sz w:val="22"/>
                <w:szCs w:val="22"/>
              </w:rPr>
              <w:t>7,46,</w:t>
            </w:r>
            <w:r w:rsidR="009D38E9">
              <w:rPr>
                <w:rFonts w:asciiTheme="minorHAnsi" w:hAnsiTheme="minorHAnsi" w:cstheme="minorHAnsi"/>
                <w:b/>
                <w:sz w:val="22"/>
                <w:szCs w:val="22"/>
              </w:rPr>
              <w:t>47</w:t>
            </w:r>
            <w:r>
              <w:rPr>
                <w:rFonts w:asciiTheme="minorHAnsi" w:hAnsiTheme="minorHAnsi" w:cstheme="minorHAnsi"/>
                <w:b/>
                <w:sz w:val="22"/>
                <w:szCs w:val="22"/>
              </w:rPr>
              <w:t>,000</w:t>
            </w:r>
          </w:p>
        </w:tc>
        <w:tc>
          <w:tcPr>
            <w:tcW w:w="1194" w:type="pct"/>
            <w:shd w:val="clear" w:color="auto" w:fill="548DD4" w:themeFill="text2" w:themeFillTint="99"/>
            <w:vAlign w:val="center"/>
          </w:tcPr>
          <w:p w:rsidR="00DB1A61" w:rsidRPr="00013890" w:rsidRDefault="009D38E9" w:rsidP="009D38E9">
            <w:pPr>
              <w:jc w:val="center"/>
              <w:rPr>
                <w:rFonts w:asciiTheme="minorHAnsi" w:hAnsiTheme="minorHAnsi" w:cstheme="minorHAnsi"/>
                <w:b/>
                <w:sz w:val="22"/>
                <w:szCs w:val="22"/>
              </w:rPr>
            </w:pPr>
            <w:r>
              <w:rPr>
                <w:rFonts w:asciiTheme="minorHAnsi" w:hAnsiTheme="minorHAnsi" w:cstheme="minorHAnsi"/>
                <w:b/>
                <w:sz w:val="22"/>
                <w:szCs w:val="22"/>
              </w:rPr>
              <w:t>99.85</w:t>
            </w:r>
            <w:r w:rsidR="00037D83">
              <w:rPr>
                <w:rFonts w:asciiTheme="minorHAnsi" w:hAnsiTheme="minorHAnsi" w:cstheme="minorHAnsi"/>
                <w:b/>
                <w:sz w:val="22"/>
                <w:szCs w:val="22"/>
              </w:rPr>
              <w:t xml:space="preserve"> </w:t>
            </w:r>
            <w:r w:rsidR="006335CD">
              <w:rPr>
                <w:rFonts w:asciiTheme="minorHAnsi" w:hAnsiTheme="minorHAnsi" w:cstheme="minorHAnsi"/>
                <w:b/>
                <w:sz w:val="22"/>
                <w:szCs w:val="22"/>
              </w:rPr>
              <w:t>%</w:t>
            </w:r>
          </w:p>
        </w:tc>
      </w:tr>
    </w:tbl>
    <w:p w:rsidR="00C56604" w:rsidRDefault="00C56604" w:rsidP="00C56604">
      <w:pPr>
        <w:spacing w:line="360" w:lineRule="auto"/>
        <w:ind w:right="21"/>
        <w:jc w:val="both"/>
        <w:rPr>
          <w:rFonts w:ascii="Arial" w:hAnsi="Arial" w:cs="Arial"/>
          <w:sz w:val="22"/>
          <w:szCs w:val="22"/>
        </w:rPr>
      </w:pPr>
    </w:p>
    <w:p w:rsidR="008065BD" w:rsidRDefault="008065BD" w:rsidP="00526251">
      <w:pPr>
        <w:pStyle w:val="DefaultText11"/>
        <w:spacing w:after="240" w:line="360" w:lineRule="auto"/>
        <w:ind w:left="284" w:right="-402"/>
        <w:jc w:val="both"/>
        <w:rPr>
          <w:rFonts w:ascii="Arial" w:hAnsi="Arial" w:cs="Arial"/>
          <w:sz w:val="22"/>
          <w:szCs w:val="22"/>
        </w:rPr>
      </w:pPr>
      <w:r>
        <w:rPr>
          <w:rFonts w:ascii="Arial" w:hAnsi="Arial" w:cs="Arial"/>
          <w:sz w:val="22"/>
          <w:szCs w:val="22"/>
        </w:rPr>
        <w:t>As per the da</w:t>
      </w:r>
      <w:r w:rsidR="00BC1489">
        <w:rPr>
          <w:rFonts w:ascii="Arial" w:hAnsi="Arial" w:cs="Arial"/>
          <w:sz w:val="22"/>
          <w:szCs w:val="22"/>
        </w:rPr>
        <w:t>ta shared by the client/company, details of n</w:t>
      </w:r>
      <w:r>
        <w:rPr>
          <w:rFonts w:ascii="Arial" w:hAnsi="Arial" w:cs="Arial"/>
          <w:sz w:val="22"/>
          <w:szCs w:val="22"/>
        </w:rPr>
        <w:t>umber of shareholders</w:t>
      </w:r>
      <w:r w:rsidR="00BC1489">
        <w:rPr>
          <w:rFonts w:ascii="Arial" w:hAnsi="Arial" w:cs="Arial"/>
          <w:sz w:val="22"/>
          <w:szCs w:val="22"/>
        </w:rPr>
        <w:t xml:space="preserve"> as on 31</w:t>
      </w:r>
      <w:r w:rsidR="00BC1489" w:rsidRPr="00BC1489">
        <w:rPr>
          <w:rFonts w:ascii="Arial" w:hAnsi="Arial" w:cs="Arial"/>
          <w:sz w:val="22"/>
          <w:szCs w:val="22"/>
          <w:vertAlign w:val="superscript"/>
        </w:rPr>
        <w:t>st</w:t>
      </w:r>
      <w:r w:rsidR="00BC1489">
        <w:rPr>
          <w:rFonts w:ascii="Arial" w:hAnsi="Arial" w:cs="Arial"/>
          <w:sz w:val="22"/>
          <w:szCs w:val="22"/>
        </w:rPr>
        <w:t xml:space="preserve"> March 2022, shown in the be</w:t>
      </w:r>
      <w:r w:rsidR="00D52A82">
        <w:rPr>
          <w:rFonts w:ascii="Arial" w:hAnsi="Arial" w:cs="Arial"/>
          <w:sz w:val="22"/>
          <w:szCs w:val="22"/>
        </w:rPr>
        <w:t>low table:</w:t>
      </w:r>
    </w:p>
    <w:tbl>
      <w:tblPr>
        <w:tblW w:w="506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7"/>
        <w:gridCol w:w="4987"/>
        <w:gridCol w:w="3542"/>
      </w:tblGrid>
      <w:tr w:rsidR="0022197B" w:rsidRPr="007D1267" w:rsidTr="00526251">
        <w:trPr>
          <w:trHeight w:val="392"/>
          <w:tblHeader/>
        </w:trPr>
        <w:tc>
          <w:tcPr>
            <w:tcW w:w="5000" w:type="pct"/>
            <w:gridSpan w:val="3"/>
            <w:shd w:val="clear" w:color="auto" w:fill="002060"/>
            <w:vAlign w:val="center"/>
          </w:tcPr>
          <w:p w:rsidR="0022197B" w:rsidRPr="00366B29" w:rsidRDefault="0022197B" w:rsidP="00366B29">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Number of Shareholders</w:t>
            </w:r>
          </w:p>
        </w:tc>
      </w:tr>
      <w:tr w:rsidR="0022197B" w:rsidRPr="007D1267" w:rsidTr="00526251">
        <w:trPr>
          <w:trHeight w:val="392"/>
          <w:tblHeader/>
        </w:trPr>
        <w:tc>
          <w:tcPr>
            <w:tcW w:w="509" w:type="pct"/>
            <w:shd w:val="clear" w:color="auto" w:fill="548DD4" w:themeFill="text2" w:themeFillTint="99"/>
            <w:vAlign w:val="center"/>
          </w:tcPr>
          <w:p w:rsidR="0022197B" w:rsidRPr="0022197B" w:rsidRDefault="0022197B" w:rsidP="0022197B">
            <w:pPr>
              <w:rPr>
                <w:rFonts w:asciiTheme="minorHAnsi" w:hAnsiTheme="minorHAnsi" w:cstheme="minorHAnsi"/>
                <w:b/>
                <w:bCs/>
                <w:sz w:val="22"/>
                <w:szCs w:val="22"/>
              </w:rPr>
            </w:pPr>
            <w:r w:rsidRPr="0022197B">
              <w:rPr>
                <w:rFonts w:asciiTheme="minorHAnsi" w:hAnsiTheme="minorHAnsi" w:cstheme="minorHAnsi"/>
                <w:b/>
                <w:bCs/>
                <w:sz w:val="22"/>
                <w:szCs w:val="22"/>
              </w:rPr>
              <w:t>S.No.</w:t>
            </w:r>
          </w:p>
        </w:tc>
        <w:tc>
          <w:tcPr>
            <w:tcW w:w="2626" w:type="pct"/>
            <w:shd w:val="clear" w:color="auto" w:fill="548DD4" w:themeFill="text2" w:themeFillTint="99"/>
            <w:vAlign w:val="center"/>
          </w:tcPr>
          <w:p w:rsidR="0022197B" w:rsidRPr="0022197B" w:rsidRDefault="0022197B" w:rsidP="0022197B">
            <w:pPr>
              <w:jc w:val="center"/>
              <w:rPr>
                <w:rFonts w:asciiTheme="minorHAnsi" w:hAnsiTheme="minorHAnsi" w:cstheme="minorHAnsi"/>
                <w:b/>
                <w:bCs/>
                <w:sz w:val="22"/>
                <w:szCs w:val="22"/>
              </w:rPr>
            </w:pPr>
            <w:r w:rsidRPr="0022197B">
              <w:rPr>
                <w:rFonts w:asciiTheme="minorHAnsi" w:hAnsiTheme="minorHAnsi" w:cstheme="minorHAnsi"/>
                <w:b/>
                <w:bCs/>
                <w:sz w:val="22"/>
                <w:szCs w:val="22"/>
              </w:rPr>
              <w:t>Name of the shareholder</w:t>
            </w:r>
          </w:p>
        </w:tc>
        <w:tc>
          <w:tcPr>
            <w:tcW w:w="1866" w:type="pct"/>
            <w:shd w:val="clear" w:color="auto" w:fill="548DD4" w:themeFill="text2" w:themeFillTint="99"/>
            <w:vAlign w:val="center"/>
          </w:tcPr>
          <w:p w:rsidR="0022197B" w:rsidRPr="0022197B" w:rsidRDefault="0022197B" w:rsidP="0022197B">
            <w:pPr>
              <w:jc w:val="center"/>
              <w:rPr>
                <w:rFonts w:asciiTheme="minorHAnsi" w:hAnsiTheme="minorHAnsi" w:cstheme="minorHAnsi"/>
                <w:b/>
                <w:bCs/>
                <w:sz w:val="22"/>
                <w:szCs w:val="22"/>
              </w:rPr>
            </w:pPr>
            <w:r w:rsidRPr="0022197B">
              <w:rPr>
                <w:rFonts w:asciiTheme="minorHAnsi" w:hAnsiTheme="minorHAnsi" w:cstheme="minorHAnsi"/>
                <w:b/>
                <w:bCs/>
                <w:sz w:val="22"/>
                <w:szCs w:val="22"/>
              </w:rPr>
              <w:t>Number of share held</w:t>
            </w:r>
          </w:p>
        </w:tc>
      </w:tr>
      <w:tr w:rsidR="0022197B" w:rsidRPr="007D1267" w:rsidTr="00526251">
        <w:trPr>
          <w:trHeight w:val="20"/>
        </w:trPr>
        <w:tc>
          <w:tcPr>
            <w:tcW w:w="509" w:type="pct"/>
            <w:shd w:val="clear" w:color="auto" w:fill="auto"/>
            <w:vAlign w:val="center"/>
          </w:tcPr>
          <w:p w:rsidR="0022197B" w:rsidRPr="00366B29" w:rsidRDefault="0022197B" w:rsidP="00217553">
            <w:pPr>
              <w:pStyle w:val="ListParagraph"/>
              <w:numPr>
                <w:ilvl w:val="3"/>
                <w:numId w:val="5"/>
              </w:numPr>
              <w:ind w:left="459"/>
              <w:jc w:val="center"/>
              <w:rPr>
                <w:rFonts w:asciiTheme="minorHAnsi" w:hAnsiTheme="minorHAnsi" w:cstheme="minorHAnsi"/>
                <w:color w:val="000000"/>
                <w:sz w:val="22"/>
                <w:szCs w:val="22"/>
              </w:rPr>
            </w:pPr>
          </w:p>
        </w:tc>
        <w:tc>
          <w:tcPr>
            <w:tcW w:w="2626" w:type="pct"/>
            <w:shd w:val="clear" w:color="auto" w:fill="auto"/>
            <w:vAlign w:val="center"/>
          </w:tcPr>
          <w:p w:rsidR="0022197B" w:rsidRPr="00E45AFA" w:rsidRDefault="0022197B" w:rsidP="0022197B">
            <w:pPr>
              <w:rPr>
                <w:rFonts w:asciiTheme="minorHAnsi" w:hAnsiTheme="minorHAnsi" w:cstheme="minorHAnsi"/>
                <w:color w:val="000000"/>
                <w:sz w:val="22"/>
                <w:szCs w:val="22"/>
                <w:lang w:val="en-IN"/>
              </w:rPr>
            </w:pPr>
            <w:r w:rsidRPr="00E45AFA">
              <w:rPr>
                <w:rFonts w:asciiTheme="minorHAnsi" w:hAnsiTheme="minorHAnsi" w:cstheme="minorHAnsi"/>
                <w:color w:val="000000"/>
                <w:sz w:val="22"/>
                <w:szCs w:val="22"/>
                <w:lang w:val="en-IN"/>
              </w:rPr>
              <w:t>NAMA NAGESWAR RAO</w:t>
            </w:r>
          </w:p>
        </w:tc>
        <w:tc>
          <w:tcPr>
            <w:tcW w:w="1866" w:type="pct"/>
          </w:tcPr>
          <w:p w:rsidR="0022197B" w:rsidRPr="00366B29" w:rsidRDefault="0022197B" w:rsidP="0022197B">
            <w:pPr>
              <w:jc w:val="center"/>
              <w:rPr>
                <w:rFonts w:asciiTheme="minorHAnsi" w:hAnsiTheme="minorHAnsi" w:cstheme="minorHAnsi"/>
                <w:color w:val="000000"/>
                <w:sz w:val="22"/>
                <w:szCs w:val="22"/>
              </w:rPr>
            </w:pPr>
            <w:r>
              <w:rPr>
                <w:rFonts w:asciiTheme="minorHAnsi" w:hAnsiTheme="minorHAnsi" w:cstheme="minorHAnsi"/>
                <w:color w:val="000000"/>
                <w:sz w:val="22"/>
                <w:szCs w:val="22"/>
              </w:rPr>
              <w:t>8888</w:t>
            </w:r>
          </w:p>
        </w:tc>
      </w:tr>
      <w:tr w:rsidR="0022197B" w:rsidRPr="007D1267" w:rsidTr="00526251">
        <w:trPr>
          <w:trHeight w:val="20"/>
        </w:trPr>
        <w:tc>
          <w:tcPr>
            <w:tcW w:w="509" w:type="pct"/>
            <w:shd w:val="clear" w:color="auto" w:fill="auto"/>
            <w:vAlign w:val="center"/>
          </w:tcPr>
          <w:p w:rsidR="0022197B" w:rsidRPr="00366B29" w:rsidRDefault="0022197B" w:rsidP="00217553">
            <w:pPr>
              <w:pStyle w:val="ListParagraph"/>
              <w:numPr>
                <w:ilvl w:val="3"/>
                <w:numId w:val="5"/>
              </w:numPr>
              <w:ind w:left="459"/>
              <w:jc w:val="center"/>
              <w:rPr>
                <w:rFonts w:asciiTheme="minorHAnsi" w:hAnsiTheme="minorHAnsi" w:cstheme="minorHAnsi"/>
                <w:color w:val="000000"/>
                <w:sz w:val="22"/>
                <w:szCs w:val="22"/>
              </w:rPr>
            </w:pPr>
          </w:p>
        </w:tc>
        <w:tc>
          <w:tcPr>
            <w:tcW w:w="2626" w:type="pct"/>
            <w:shd w:val="clear" w:color="auto" w:fill="auto"/>
            <w:vAlign w:val="center"/>
          </w:tcPr>
          <w:p w:rsidR="0022197B" w:rsidRPr="00366B29" w:rsidRDefault="0022197B" w:rsidP="0022197B">
            <w:pPr>
              <w:rPr>
                <w:rFonts w:asciiTheme="minorHAnsi" w:hAnsiTheme="minorHAnsi" w:cstheme="minorHAnsi"/>
                <w:color w:val="000000"/>
                <w:sz w:val="22"/>
                <w:szCs w:val="22"/>
              </w:rPr>
            </w:pPr>
            <w:r w:rsidRPr="00637E2B">
              <w:rPr>
                <w:rFonts w:asciiTheme="minorHAnsi" w:hAnsiTheme="minorHAnsi" w:cstheme="minorHAnsi"/>
                <w:color w:val="000000"/>
                <w:sz w:val="22"/>
                <w:szCs w:val="22"/>
              </w:rPr>
              <w:t>NAMA SEETHAIAH</w:t>
            </w:r>
          </w:p>
        </w:tc>
        <w:tc>
          <w:tcPr>
            <w:tcW w:w="1866" w:type="pct"/>
          </w:tcPr>
          <w:p w:rsidR="0022197B" w:rsidRPr="00366B29" w:rsidRDefault="0022197B" w:rsidP="0022197B">
            <w:pPr>
              <w:jc w:val="center"/>
              <w:rPr>
                <w:rFonts w:asciiTheme="minorHAnsi" w:hAnsiTheme="minorHAnsi" w:cstheme="minorHAnsi"/>
                <w:color w:val="000000"/>
                <w:sz w:val="22"/>
                <w:szCs w:val="22"/>
              </w:rPr>
            </w:pPr>
            <w:r>
              <w:rPr>
                <w:rFonts w:asciiTheme="minorHAnsi" w:hAnsiTheme="minorHAnsi" w:cstheme="minorHAnsi"/>
                <w:color w:val="000000"/>
                <w:sz w:val="22"/>
                <w:szCs w:val="22"/>
              </w:rPr>
              <w:t>2888</w:t>
            </w:r>
          </w:p>
        </w:tc>
      </w:tr>
      <w:tr w:rsidR="0022197B" w:rsidRPr="007D1267" w:rsidTr="00526251">
        <w:trPr>
          <w:trHeight w:val="20"/>
        </w:trPr>
        <w:tc>
          <w:tcPr>
            <w:tcW w:w="509" w:type="pct"/>
            <w:shd w:val="clear" w:color="auto" w:fill="auto"/>
            <w:vAlign w:val="center"/>
          </w:tcPr>
          <w:p w:rsidR="0022197B" w:rsidRPr="00366B29" w:rsidRDefault="0022197B" w:rsidP="00217553">
            <w:pPr>
              <w:pStyle w:val="ListParagraph"/>
              <w:numPr>
                <w:ilvl w:val="3"/>
                <w:numId w:val="5"/>
              </w:numPr>
              <w:ind w:left="459"/>
              <w:jc w:val="center"/>
              <w:rPr>
                <w:rFonts w:asciiTheme="minorHAnsi" w:hAnsiTheme="minorHAnsi" w:cstheme="minorHAnsi"/>
                <w:color w:val="000000"/>
                <w:sz w:val="22"/>
                <w:szCs w:val="22"/>
              </w:rPr>
            </w:pPr>
          </w:p>
        </w:tc>
        <w:tc>
          <w:tcPr>
            <w:tcW w:w="2626" w:type="pct"/>
            <w:shd w:val="clear" w:color="auto" w:fill="auto"/>
            <w:vAlign w:val="center"/>
          </w:tcPr>
          <w:p w:rsidR="0022197B" w:rsidRPr="00366B29" w:rsidRDefault="0022197B" w:rsidP="0022197B">
            <w:pPr>
              <w:rPr>
                <w:rFonts w:asciiTheme="minorHAnsi" w:hAnsiTheme="minorHAnsi" w:cstheme="minorHAnsi"/>
                <w:color w:val="000000"/>
                <w:sz w:val="22"/>
                <w:szCs w:val="22"/>
              </w:rPr>
            </w:pPr>
            <w:r w:rsidRPr="00637E2B">
              <w:rPr>
                <w:rFonts w:asciiTheme="minorHAnsi" w:hAnsiTheme="minorHAnsi" w:cstheme="minorHAnsi"/>
                <w:color w:val="000000"/>
                <w:sz w:val="22"/>
                <w:szCs w:val="22"/>
              </w:rPr>
              <w:t>NAMA KRISHNAIAH</w:t>
            </w:r>
          </w:p>
        </w:tc>
        <w:tc>
          <w:tcPr>
            <w:tcW w:w="1866" w:type="pct"/>
          </w:tcPr>
          <w:p w:rsidR="0022197B" w:rsidRPr="00366B29" w:rsidRDefault="0022197B" w:rsidP="0022197B">
            <w:pPr>
              <w:jc w:val="center"/>
              <w:rPr>
                <w:rFonts w:asciiTheme="minorHAnsi" w:hAnsiTheme="minorHAnsi" w:cstheme="minorHAnsi"/>
                <w:color w:val="000000"/>
                <w:sz w:val="22"/>
                <w:szCs w:val="22"/>
              </w:rPr>
            </w:pPr>
            <w:r>
              <w:rPr>
                <w:rFonts w:asciiTheme="minorHAnsi" w:hAnsiTheme="minorHAnsi" w:cstheme="minorHAnsi"/>
                <w:color w:val="000000"/>
                <w:sz w:val="22"/>
                <w:szCs w:val="22"/>
              </w:rPr>
              <w:t>2888</w:t>
            </w:r>
          </w:p>
        </w:tc>
      </w:tr>
      <w:tr w:rsidR="0022197B" w:rsidRPr="007D1267" w:rsidTr="00526251">
        <w:trPr>
          <w:trHeight w:val="20"/>
        </w:trPr>
        <w:tc>
          <w:tcPr>
            <w:tcW w:w="509" w:type="pct"/>
            <w:shd w:val="clear" w:color="auto" w:fill="auto"/>
            <w:vAlign w:val="center"/>
          </w:tcPr>
          <w:p w:rsidR="0022197B" w:rsidRPr="00366B29" w:rsidRDefault="0022197B" w:rsidP="00217553">
            <w:pPr>
              <w:pStyle w:val="ListParagraph"/>
              <w:numPr>
                <w:ilvl w:val="3"/>
                <w:numId w:val="5"/>
              </w:numPr>
              <w:ind w:left="459"/>
              <w:jc w:val="center"/>
              <w:rPr>
                <w:rFonts w:asciiTheme="minorHAnsi" w:hAnsiTheme="minorHAnsi" w:cstheme="minorHAnsi"/>
                <w:color w:val="000000"/>
                <w:sz w:val="22"/>
                <w:szCs w:val="22"/>
              </w:rPr>
            </w:pPr>
          </w:p>
        </w:tc>
        <w:tc>
          <w:tcPr>
            <w:tcW w:w="2626" w:type="pct"/>
            <w:shd w:val="clear" w:color="auto" w:fill="auto"/>
            <w:vAlign w:val="center"/>
          </w:tcPr>
          <w:p w:rsidR="0022197B" w:rsidRPr="00366B29" w:rsidRDefault="0022197B" w:rsidP="0022197B">
            <w:pPr>
              <w:rPr>
                <w:rFonts w:asciiTheme="minorHAnsi" w:hAnsiTheme="minorHAnsi" w:cstheme="minorHAnsi"/>
                <w:color w:val="000000"/>
                <w:sz w:val="22"/>
                <w:szCs w:val="22"/>
              </w:rPr>
            </w:pPr>
            <w:r w:rsidRPr="00637E2B">
              <w:rPr>
                <w:rFonts w:asciiTheme="minorHAnsi" w:hAnsiTheme="minorHAnsi" w:cstheme="minorHAnsi"/>
                <w:color w:val="000000"/>
                <w:sz w:val="22"/>
                <w:szCs w:val="22"/>
              </w:rPr>
              <w:t>N RAMA RAO</w:t>
            </w:r>
          </w:p>
        </w:tc>
        <w:tc>
          <w:tcPr>
            <w:tcW w:w="1866" w:type="pct"/>
          </w:tcPr>
          <w:p w:rsidR="0022197B" w:rsidRPr="00366B29" w:rsidRDefault="0022197B" w:rsidP="0022197B">
            <w:pPr>
              <w:jc w:val="center"/>
              <w:rPr>
                <w:rFonts w:asciiTheme="minorHAnsi" w:hAnsiTheme="minorHAnsi" w:cstheme="minorHAnsi"/>
                <w:color w:val="000000"/>
                <w:sz w:val="22"/>
                <w:szCs w:val="22"/>
              </w:rPr>
            </w:pPr>
            <w:r>
              <w:rPr>
                <w:rFonts w:asciiTheme="minorHAnsi" w:hAnsiTheme="minorHAnsi" w:cstheme="minorHAnsi"/>
                <w:color w:val="000000"/>
                <w:sz w:val="22"/>
                <w:szCs w:val="22"/>
              </w:rPr>
              <w:t>188</w:t>
            </w:r>
          </w:p>
        </w:tc>
      </w:tr>
      <w:tr w:rsidR="0022197B" w:rsidRPr="007D1267" w:rsidTr="00526251">
        <w:trPr>
          <w:trHeight w:val="20"/>
        </w:trPr>
        <w:tc>
          <w:tcPr>
            <w:tcW w:w="509" w:type="pct"/>
            <w:shd w:val="clear" w:color="auto" w:fill="auto"/>
            <w:vAlign w:val="center"/>
          </w:tcPr>
          <w:p w:rsidR="0022197B" w:rsidRPr="00366B29" w:rsidRDefault="0022197B" w:rsidP="00217553">
            <w:pPr>
              <w:pStyle w:val="ListParagraph"/>
              <w:numPr>
                <w:ilvl w:val="3"/>
                <w:numId w:val="5"/>
              </w:numPr>
              <w:ind w:left="459"/>
              <w:jc w:val="center"/>
              <w:rPr>
                <w:rFonts w:asciiTheme="minorHAnsi" w:hAnsiTheme="minorHAnsi" w:cstheme="minorHAnsi"/>
                <w:color w:val="000000"/>
                <w:sz w:val="22"/>
                <w:szCs w:val="22"/>
              </w:rPr>
            </w:pPr>
          </w:p>
        </w:tc>
        <w:tc>
          <w:tcPr>
            <w:tcW w:w="2626" w:type="pct"/>
            <w:shd w:val="clear" w:color="auto" w:fill="auto"/>
            <w:vAlign w:val="center"/>
          </w:tcPr>
          <w:p w:rsidR="0022197B" w:rsidRPr="00366B29" w:rsidRDefault="0022197B" w:rsidP="0022197B">
            <w:pPr>
              <w:rPr>
                <w:rFonts w:asciiTheme="minorHAnsi" w:hAnsiTheme="minorHAnsi" w:cstheme="minorHAnsi"/>
                <w:color w:val="000000"/>
                <w:sz w:val="22"/>
                <w:szCs w:val="22"/>
              </w:rPr>
            </w:pPr>
            <w:r w:rsidRPr="00637E2B">
              <w:rPr>
                <w:rFonts w:asciiTheme="minorHAnsi" w:hAnsiTheme="minorHAnsi" w:cstheme="minorHAnsi"/>
                <w:color w:val="000000"/>
                <w:sz w:val="22"/>
                <w:szCs w:val="22"/>
              </w:rPr>
              <w:t>MALLAMPATI MADHU</w:t>
            </w:r>
          </w:p>
        </w:tc>
        <w:tc>
          <w:tcPr>
            <w:tcW w:w="1866" w:type="pct"/>
          </w:tcPr>
          <w:p w:rsidR="0022197B" w:rsidRPr="00366B29" w:rsidRDefault="0022197B" w:rsidP="0022197B">
            <w:pPr>
              <w:jc w:val="center"/>
              <w:rPr>
                <w:rFonts w:asciiTheme="minorHAnsi" w:hAnsiTheme="minorHAnsi" w:cstheme="minorHAnsi"/>
                <w:color w:val="000000"/>
                <w:sz w:val="22"/>
                <w:szCs w:val="22"/>
              </w:rPr>
            </w:pPr>
            <w:r>
              <w:rPr>
                <w:rFonts w:asciiTheme="minorHAnsi" w:hAnsiTheme="minorHAnsi" w:cstheme="minorHAnsi"/>
                <w:color w:val="000000"/>
                <w:sz w:val="22"/>
                <w:szCs w:val="22"/>
              </w:rPr>
              <w:t>88</w:t>
            </w:r>
          </w:p>
        </w:tc>
      </w:tr>
      <w:tr w:rsidR="0022197B" w:rsidRPr="007D1267" w:rsidTr="00526251">
        <w:trPr>
          <w:trHeight w:val="20"/>
        </w:trPr>
        <w:tc>
          <w:tcPr>
            <w:tcW w:w="509" w:type="pct"/>
            <w:shd w:val="clear" w:color="auto" w:fill="auto"/>
            <w:vAlign w:val="center"/>
          </w:tcPr>
          <w:p w:rsidR="0022197B" w:rsidRPr="00366B29" w:rsidRDefault="0022197B" w:rsidP="00217553">
            <w:pPr>
              <w:pStyle w:val="ListParagraph"/>
              <w:numPr>
                <w:ilvl w:val="3"/>
                <w:numId w:val="5"/>
              </w:numPr>
              <w:ind w:left="459"/>
              <w:jc w:val="center"/>
              <w:rPr>
                <w:rFonts w:asciiTheme="minorHAnsi" w:hAnsiTheme="minorHAnsi" w:cstheme="minorHAnsi"/>
                <w:color w:val="000000"/>
                <w:sz w:val="22"/>
                <w:szCs w:val="22"/>
              </w:rPr>
            </w:pPr>
          </w:p>
        </w:tc>
        <w:tc>
          <w:tcPr>
            <w:tcW w:w="2626" w:type="pct"/>
            <w:shd w:val="clear" w:color="auto" w:fill="auto"/>
            <w:vAlign w:val="center"/>
          </w:tcPr>
          <w:p w:rsidR="0022197B" w:rsidRPr="00366B29" w:rsidRDefault="0022197B" w:rsidP="0022197B">
            <w:pPr>
              <w:rPr>
                <w:rFonts w:asciiTheme="minorHAnsi" w:hAnsiTheme="minorHAnsi" w:cstheme="minorHAnsi"/>
                <w:color w:val="000000"/>
                <w:sz w:val="22"/>
                <w:szCs w:val="22"/>
              </w:rPr>
            </w:pPr>
            <w:r w:rsidRPr="00637E2B">
              <w:rPr>
                <w:rFonts w:asciiTheme="minorHAnsi" w:hAnsiTheme="minorHAnsi" w:cstheme="minorHAnsi"/>
                <w:color w:val="000000"/>
                <w:sz w:val="22"/>
                <w:szCs w:val="22"/>
              </w:rPr>
              <w:t>KAMMA SRINIVASA RAO</w:t>
            </w:r>
          </w:p>
        </w:tc>
        <w:tc>
          <w:tcPr>
            <w:tcW w:w="1866" w:type="pct"/>
          </w:tcPr>
          <w:p w:rsidR="0022197B" w:rsidRPr="00366B29" w:rsidRDefault="0022197B" w:rsidP="0022197B">
            <w:pPr>
              <w:jc w:val="center"/>
              <w:rPr>
                <w:rFonts w:asciiTheme="minorHAnsi" w:hAnsiTheme="minorHAnsi" w:cstheme="minorHAnsi"/>
                <w:color w:val="000000"/>
                <w:sz w:val="22"/>
                <w:szCs w:val="22"/>
              </w:rPr>
            </w:pPr>
            <w:r>
              <w:rPr>
                <w:rFonts w:asciiTheme="minorHAnsi" w:hAnsiTheme="minorHAnsi" w:cstheme="minorHAnsi"/>
                <w:color w:val="000000"/>
                <w:sz w:val="22"/>
                <w:szCs w:val="22"/>
              </w:rPr>
              <w:t>60</w:t>
            </w:r>
          </w:p>
        </w:tc>
      </w:tr>
      <w:tr w:rsidR="0022197B" w:rsidRPr="007D1267" w:rsidTr="00526251">
        <w:trPr>
          <w:trHeight w:val="20"/>
        </w:trPr>
        <w:tc>
          <w:tcPr>
            <w:tcW w:w="509" w:type="pct"/>
            <w:shd w:val="clear" w:color="auto" w:fill="auto"/>
            <w:vAlign w:val="center"/>
          </w:tcPr>
          <w:p w:rsidR="0022197B" w:rsidRPr="00366B29" w:rsidRDefault="0022197B" w:rsidP="00217553">
            <w:pPr>
              <w:pStyle w:val="ListParagraph"/>
              <w:numPr>
                <w:ilvl w:val="3"/>
                <w:numId w:val="5"/>
              </w:numPr>
              <w:ind w:left="459"/>
              <w:jc w:val="center"/>
              <w:rPr>
                <w:rFonts w:asciiTheme="minorHAnsi" w:hAnsiTheme="minorHAnsi" w:cstheme="minorHAnsi"/>
                <w:color w:val="000000"/>
                <w:sz w:val="22"/>
                <w:szCs w:val="22"/>
              </w:rPr>
            </w:pPr>
          </w:p>
        </w:tc>
        <w:tc>
          <w:tcPr>
            <w:tcW w:w="2626" w:type="pct"/>
            <w:shd w:val="clear" w:color="auto" w:fill="auto"/>
            <w:vAlign w:val="center"/>
          </w:tcPr>
          <w:p w:rsidR="0022197B" w:rsidRPr="00366B29" w:rsidRDefault="0022197B" w:rsidP="0022197B">
            <w:pPr>
              <w:rPr>
                <w:rFonts w:asciiTheme="minorHAnsi" w:hAnsiTheme="minorHAnsi" w:cstheme="minorHAnsi"/>
                <w:color w:val="000000"/>
                <w:sz w:val="22"/>
                <w:szCs w:val="22"/>
              </w:rPr>
            </w:pPr>
            <w:r w:rsidRPr="00637E2B">
              <w:rPr>
                <w:rFonts w:asciiTheme="minorHAnsi" w:hAnsiTheme="minorHAnsi" w:cstheme="minorHAnsi"/>
                <w:color w:val="000000"/>
                <w:sz w:val="22"/>
                <w:szCs w:val="22"/>
              </w:rPr>
              <w:t>SREI INFRASTRUCTURE FINANCE</w:t>
            </w:r>
            <w:r>
              <w:rPr>
                <w:rFonts w:asciiTheme="minorHAnsi" w:hAnsiTheme="minorHAnsi" w:cstheme="minorHAnsi"/>
                <w:color w:val="000000"/>
                <w:sz w:val="22"/>
                <w:szCs w:val="22"/>
              </w:rPr>
              <w:t xml:space="preserve"> </w:t>
            </w:r>
            <w:r w:rsidRPr="00637E2B">
              <w:rPr>
                <w:rFonts w:asciiTheme="minorHAnsi" w:hAnsiTheme="minorHAnsi" w:cstheme="minorHAnsi"/>
                <w:color w:val="000000"/>
                <w:sz w:val="22"/>
                <w:szCs w:val="22"/>
              </w:rPr>
              <w:t>LIMITED</w:t>
            </w:r>
          </w:p>
        </w:tc>
        <w:tc>
          <w:tcPr>
            <w:tcW w:w="1866" w:type="pct"/>
          </w:tcPr>
          <w:p w:rsidR="0022197B" w:rsidRPr="00366B29" w:rsidRDefault="0022197B" w:rsidP="0022197B">
            <w:pPr>
              <w:jc w:val="center"/>
              <w:rPr>
                <w:rFonts w:asciiTheme="minorHAnsi" w:hAnsiTheme="minorHAnsi" w:cstheme="minorHAnsi"/>
                <w:color w:val="000000"/>
                <w:sz w:val="22"/>
                <w:szCs w:val="22"/>
              </w:rPr>
            </w:pPr>
            <w:r w:rsidRPr="00637E2B">
              <w:rPr>
                <w:rFonts w:asciiTheme="minorHAnsi" w:hAnsiTheme="minorHAnsi" w:cstheme="minorHAnsi"/>
                <w:color w:val="000000"/>
                <w:sz w:val="22"/>
                <w:szCs w:val="22"/>
              </w:rPr>
              <w:t>13000</w:t>
            </w:r>
          </w:p>
        </w:tc>
      </w:tr>
      <w:tr w:rsidR="0022197B" w:rsidRPr="007D1267" w:rsidTr="00526251">
        <w:trPr>
          <w:trHeight w:val="20"/>
        </w:trPr>
        <w:tc>
          <w:tcPr>
            <w:tcW w:w="509" w:type="pct"/>
            <w:shd w:val="clear" w:color="auto" w:fill="auto"/>
            <w:vAlign w:val="center"/>
          </w:tcPr>
          <w:p w:rsidR="0022197B" w:rsidRPr="00366B29" w:rsidRDefault="0022197B" w:rsidP="00217553">
            <w:pPr>
              <w:pStyle w:val="ListParagraph"/>
              <w:numPr>
                <w:ilvl w:val="3"/>
                <w:numId w:val="5"/>
              </w:numPr>
              <w:ind w:left="459"/>
              <w:jc w:val="center"/>
              <w:rPr>
                <w:rFonts w:asciiTheme="minorHAnsi" w:hAnsiTheme="minorHAnsi" w:cstheme="minorHAnsi"/>
                <w:color w:val="000000"/>
                <w:sz w:val="22"/>
                <w:szCs w:val="22"/>
              </w:rPr>
            </w:pPr>
          </w:p>
        </w:tc>
        <w:tc>
          <w:tcPr>
            <w:tcW w:w="2626" w:type="pct"/>
            <w:shd w:val="clear" w:color="auto" w:fill="auto"/>
            <w:vAlign w:val="center"/>
          </w:tcPr>
          <w:p w:rsidR="0022197B" w:rsidRPr="00637E2B" w:rsidRDefault="0022197B" w:rsidP="0022197B">
            <w:pPr>
              <w:rPr>
                <w:rFonts w:asciiTheme="minorHAnsi" w:hAnsiTheme="minorHAnsi" w:cstheme="minorHAnsi"/>
                <w:color w:val="000000"/>
                <w:sz w:val="22"/>
                <w:szCs w:val="22"/>
              </w:rPr>
            </w:pPr>
            <w:r w:rsidRPr="00637E2B">
              <w:rPr>
                <w:rFonts w:asciiTheme="minorHAnsi" w:hAnsiTheme="minorHAnsi" w:cstheme="minorHAnsi"/>
                <w:color w:val="000000"/>
                <w:sz w:val="22"/>
                <w:szCs w:val="22"/>
              </w:rPr>
              <w:t>MADHUCON PROJECTS LIMITED</w:t>
            </w:r>
          </w:p>
        </w:tc>
        <w:tc>
          <w:tcPr>
            <w:tcW w:w="1866" w:type="pct"/>
          </w:tcPr>
          <w:p w:rsidR="0022197B" w:rsidRPr="00366B29" w:rsidRDefault="0022197B" w:rsidP="0022197B">
            <w:pPr>
              <w:jc w:val="center"/>
              <w:rPr>
                <w:rFonts w:asciiTheme="minorHAnsi" w:hAnsiTheme="minorHAnsi" w:cstheme="minorHAnsi"/>
                <w:color w:val="000000"/>
                <w:sz w:val="22"/>
                <w:szCs w:val="22"/>
              </w:rPr>
            </w:pPr>
            <w:r w:rsidRPr="00637E2B">
              <w:rPr>
                <w:rFonts w:asciiTheme="minorHAnsi" w:hAnsiTheme="minorHAnsi" w:cstheme="minorHAnsi"/>
                <w:color w:val="000000"/>
                <w:sz w:val="22"/>
                <w:szCs w:val="22"/>
              </w:rPr>
              <w:t>100000</w:t>
            </w:r>
          </w:p>
        </w:tc>
      </w:tr>
      <w:tr w:rsidR="0022197B" w:rsidRPr="007D1267" w:rsidTr="00526251">
        <w:trPr>
          <w:trHeight w:val="20"/>
        </w:trPr>
        <w:tc>
          <w:tcPr>
            <w:tcW w:w="509" w:type="pct"/>
            <w:shd w:val="clear" w:color="auto" w:fill="auto"/>
            <w:vAlign w:val="center"/>
          </w:tcPr>
          <w:p w:rsidR="0022197B" w:rsidRPr="00366B29" w:rsidRDefault="0022197B" w:rsidP="00217553">
            <w:pPr>
              <w:pStyle w:val="ListParagraph"/>
              <w:numPr>
                <w:ilvl w:val="3"/>
                <w:numId w:val="5"/>
              </w:numPr>
              <w:ind w:left="459"/>
              <w:jc w:val="center"/>
              <w:rPr>
                <w:rFonts w:asciiTheme="minorHAnsi" w:hAnsiTheme="minorHAnsi" w:cstheme="minorHAnsi"/>
                <w:color w:val="000000"/>
                <w:sz w:val="22"/>
                <w:szCs w:val="22"/>
              </w:rPr>
            </w:pPr>
          </w:p>
        </w:tc>
        <w:tc>
          <w:tcPr>
            <w:tcW w:w="2626" w:type="pct"/>
            <w:shd w:val="clear" w:color="auto" w:fill="auto"/>
            <w:vAlign w:val="center"/>
          </w:tcPr>
          <w:p w:rsidR="0022197B" w:rsidRPr="00637E2B" w:rsidRDefault="0022197B" w:rsidP="0022197B">
            <w:pPr>
              <w:rPr>
                <w:rFonts w:asciiTheme="minorHAnsi" w:hAnsiTheme="minorHAnsi" w:cstheme="minorHAnsi"/>
                <w:color w:val="000000"/>
                <w:sz w:val="22"/>
                <w:szCs w:val="22"/>
              </w:rPr>
            </w:pPr>
            <w:r w:rsidRPr="00637E2B">
              <w:rPr>
                <w:rFonts w:asciiTheme="minorHAnsi" w:hAnsiTheme="minorHAnsi" w:cstheme="minorHAnsi"/>
                <w:color w:val="000000"/>
                <w:sz w:val="22"/>
                <w:szCs w:val="22"/>
              </w:rPr>
              <w:t>MADHUCON INFRA LIMITED</w:t>
            </w:r>
          </w:p>
        </w:tc>
        <w:tc>
          <w:tcPr>
            <w:tcW w:w="1866" w:type="pct"/>
          </w:tcPr>
          <w:p w:rsidR="0022197B" w:rsidRPr="00366B29" w:rsidRDefault="0022197B" w:rsidP="0022197B">
            <w:pPr>
              <w:jc w:val="center"/>
              <w:rPr>
                <w:rFonts w:asciiTheme="minorHAnsi" w:hAnsiTheme="minorHAnsi" w:cstheme="minorHAnsi"/>
                <w:color w:val="000000"/>
                <w:sz w:val="22"/>
                <w:szCs w:val="22"/>
              </w:rPr>
            </w:pPr>
            <w:r w:rsidRPr="00637E2B">
              <w:rPr>
                <w:rFonts w:asciiTheme="minorHAnsi" w:hAnsiTheme="minorHAnsi" w:cstheme="minorHAnsi"/>
                <w:color w:val="000000"/>
                <w:sz w:val="22"/>
                <w:szCs w:val="22"/>
              </w:rPr>
              <w:t>38055000</w:t>
            </w:r>
          </w:p>
        </w:tc>
      </w:tr>
      <w:tr w:rsidR="0022197B" w:rsidRPr="007D1267" w:rsidTr="00526251">
        <w:trPr>
          <w:trHeight w:val="20"/>
        </w:trPr>
        <w:tc>
          <w:tcPr>
            <w:tcW w:w="509" w:type="pct"/>
            <w:shd w:val="clear" w:color="auto" w:fill="auto"/>
            <w:vAlign w:val="center"/>
          </w:tcPr>
          <w:p w:rsidR="0022197B" w:rsidRPr="00366B29" w:rsidRDefault="0022197B" w:rsidP="00217553">
            <w:pPr>
              <w:pStyle w:val="ListParagraph"/>
              <w:numPr>
                <w:ilvl w:val="3"/>
                <w:numId w:val="5"/>
              </w:numPr>
              <w:ind w:left="459"/>
              <w:jc w:val="center"/>
              <w:rPr>
                <w:rFonts w:asciiTheme="minorHAnsi" w:hAnsiTheme="minorHAnsi" w:cstheme="minorHAnsi"/>
                <w:color w:val="000000"/>
                <w:sz w:val="22"/>
                <w:szCs w:val="22"/>
              </w:rPr>
            </w:pPr>
          </w:p>
        </w:tc>
        <w:tc>
          <w:tcPr>
            <w:tcW w:w="2626" w:type="pct"/>
            <w:shd w:val="clear" w:color="auto" w:fill="auto"/>
            <w:vAlign w:val="center"/>
          </w:tcPr>
          <w:p w:rsidR="0022197B" w:rsidRPr="00637E2B" w:rsidRDefault="0022197B" w:rsidP="0022197B">
            <w:pPr>
              <w:rPr>
                <w:rFonts w:asciiTheme="minorHAnsi" w:hAnsiTheme="minorHAnsi" w:cstheme="minorHAnsi"/>
                <w:color w:val="000000"/>
                <w:sz w:val="22"/>
                <w:szCs w:val="22"/>
              </w:rPr>
            </w:pPr>
            <w:r>
              <w:rPr>
                <w:rFonts w:asciiTheme="minorHAnsi" w:hAnsiTheme="minorHAnsi" w:cstheme="minorHAnsi"/>
                <w:color w:val="000000"/>
                <w:sz w:val="22"/>
                <w:szCs w:val="22"/>
              </w:rPr>
              <w:t xml:space="preserve">MADHUCON TOLL HIGHWAYS </w:t>
            </w:r>
            <w:r w:rsidRPr="00637E2B">
              <w:rPr>
                <w:rFonts w:asciiTheme="minorHAnsi" w:hAnsiTheme="minorHAnsi" w:cstheme="minorHAnsi"/>
                <w:color w:val="000000"/>
                <w:sz w:val="22"/>
                <w:szCs w:val="22"/>
              </w:rPr>
              <w:t>LIMITED</w:t>
            </w:r>
          </w:p>
        </w:tc>
        <w:tc>
          <w:tcPr>
            <w:tcW w:w="1866" w:type="pct"/>
          </w:tcPr>
          <w:p w:rsidR="0022197B" w:rsidRPr="00366B29" w:rsidRDefault="0022197B" w:rsidP="0022197B">
            <w:pPr>
              <w:jc w:val="center"/>
              <w:rPr>
                <w:rFonts w:asciiTheme="minorHAnsi" w:hAnsiTheme="minorHAnsi" w:cstheme="minorHAnsi"/>
                <w:color w:val="000000"/>
                <w:sz w:val="22"/>
                <w:szCs w:val="22"/>
              </w:rPr>
            </w:pPr>
            <w:r w:rsidRPr="00637E2B">
              <w:rPr>
                <w:rFonts w:asciiTheme="minorHAnsi" w:hAnsiTheme="minorHAnsi" w:cstheme="minorHAnsi"/>
                <w:color w:val="000000"/>
                <w:sz w:val="22"/>
                <w:szCs w:val="22"/>
              </w:rPr>
              <w:t>36477000</w:t>
            </w:r>
          </w:p>
        </w:tc>
      </w:tr>
      <w:tr w:rsidR="0022197B" w:rsidRPr="00013890" w:rsidTr="00526251">
        <w:trPr>
          <w:trHeight w:val="350"/>
        </w:trPr>
        <w:tc>
          <w:tcPr>
            <w:tcW w:w="509" w:type="pct"/>
            <w:shd w:val="clear" w:color="auto" w:fill="002060"/>
            <w:vAlign w:val="center"/>
            <w:hideMark/>
          </w:tcPr>
          <w:p w:rsidR="0022197B" w:rsidRPr="00366B29" w:rsidRDefault="0022197B" w:rsidP="0022197B">
            <w:pPr>
              <w:rPr>
                <w:rFonts w:asciiTheme="minorHAnsi" w:hAnsiTheme="minorHAnsi" w:cstheme="minorHAnsi"/>
                <w:b/>
                <w:sz w:val="22"/>
                <w:szCs w:val="22"/>
              </w:rPr>
            </w:pPr>
          </w:p>
        </w:tc>
        <w:tc>
          <w:tcPr>
            <w:tcW w:w="2626" w:type="pct"/>
            <w:shd w:val="clear" w:color="auto" w:fill="002060"/>
            <w:vAlign w:val="center"/>
            <w:hideMark/>
          </w:tcPr>
          <w:p w:rsidR="0022197B" w:rsidRPr="00366B29" w:rsidRDefault="0022197B" w:rsidP="0022197B">
            <w:pPr>
              <w:jc w:val="center"/>
              <w:rPr>
                <w:rFonts w:asciiTheme="minorHAnsi" w:hAnsiTheme="minorHAnsi" w:cstheme="minorHAnsi"/>
                <w:b/>
                <w:sz w:val="22"/>
                <w:szCs w:val="22"/>
              </w:rPr>
            </w:pPr>
            <w:r w:rsidRPr="00366B29">
              <w:rPr>
                <w:rFonts w:asciiTheme="minorHAnsi" w:hAnsiTheme="minorHAnsi" w:cstheme="minorHAnsi"/>
                <w:b/>
                <w:sz w:val="22"/>
                <w:szCs w:val="22"/>
              </w:rPr>
              <w:t>Total </w:t>
            </w:r>
          </w:p>
        </w:tc>
        <w:tc>
          <w:tcPr>
            <w:tcW w:w="1866" w:type="pct"/>
            <w:shd w:val="clear" w:color="auto" w:fill="002060"/>
          </w:tcPr>
          <w:p w:rsidR="0022197B" w:rsidRPr="00366B29" w:rsidRDefault="0022197B" w:rsidP="0022197B">
            <w:pPr>
              <w:jc w:val="center"/>
              <w:rPr>
                <w:rFonts w:asciiTheme="minorHAnsi" w:hAnsiTheme="minorHAnsi" w:cstheme="minorHAnsi"/>
                <w:b/>
                <w:sz w:val="22"/>
                <w:szCs w:val="22"/>
              </w:rPr>
            </w:pPr>
            <w:r w:rsidRPr="00637E2B">
              <w:rPr>
                <w:rFonts w:asciiTheme="minorHAnsi" w:hAnsiTheme="minorHAnsi" w:cstheme="minorHAnsi"/>
                <w:b/>
                <w:sz w:val="22"/>
                <w:szCs w:val="22"/>
              </w:rPr>
              <w:t>7</w:t>
            </w:r>
            <w:r>
              <w:rPr>
                <w:rFonts w:asciiTheme="minorHAnsi" w:hAnsiTheme="minorHAnsi" w:cstheme="minorHAnsi"/>
                <w:b/>
                <w:sz w:val="22"/>
                <w:szCs w:val="22"/>
              </w:rPr>
              <w:t>,</w:t>
            </w:r>
            <w:r w:rsidRPr="00637E2B">
              <w:rPr>
                <w:rFonts w:asciiTheme="minorHAnsi" w:hAnsiTheme="minorHAnsi" w:cstheme="minorHAnsi"/>
                <w:b/>
                <w:sz w:val="22"/>
                <w:szCs w:val="22"/>
              </w:rPr>
              <w:t>46</w:t>
            </w:r>
            <w:r>
              <w:rPr>
                <w:rFonts w:asciiTheme="minorHAnsi" w:hAnsiTheme="minorHAnsi" w:cstheme="minorHAnsi"/>
                <w:b/>
                <w:sz w:val="22"/>
                <w:szCs w:val="22"/>
              </w:rPr>
              <w:t>,</w:t>
            </w:r>
            <w:r w:rsidRPr="00637E2B">
              <w:rPr>
                <w:rFonts w:asciiTheme="minorHAnsi" w:hAnsiTheme="minorHAnsi" w:cstheme="minorHAnsi"/>
                <w:b/>
                <w:sz w:val="22"/>
                <w:szCs w:val="22"/>
              </w:rPr>
              <w:t>60</w:t>
            </w:r>
            <w:r>
              <w:rPr>
                <w:rFonts w:asciiTheme="minorHAnsi" w:hAnsiTheme="minorHAnsi" w:cstheme="minorHAnsi"/>
                <w:b/>
                <w:sz w:val="22"/>
                <w:szCs w:val="22"/>
              </w:rPr>
              <w:t>,</w:t>
            </w:r>
            <w:r w:rsidRPr="00637E2B">
              <w:rPr>
                <w:rFonts w:asciiTheme="minorHAnsi" w:hAnsiTheme="minorHAnsi" w:cstheme="minorHAnsi"/>
                <w:b/>
                <w:sz w:val="22"/>
                <w:szCs w:val="22"/>
              </w:rPr>
              <w:t>000</w:t>
            </w:r>
          </w:p>
        </w:tc>
      </w:tr>
    </w:tbl>
    <w:p w:rsidR="0022197B" w:rsidRPr="0022197B" w:rsidRDefault="0022197B" w:rsidP="0022197B">
      <w:pPr>
        <w:pStyle w:val="DefaultText11"/>
        <w:spacing w:line="360" w:lineRule="auto"/>
        <w:ind w:left="142" w:right="-402"/>
        <w:jc w:val="both"/>
        <w:rPr>
          <w:rFonts w:ascii="Arial" w:hAnsi="Arial" w:cs="Arial"/>
          <w:sz w:val="22"/>
          <w:szCs w:val="22"/>
        </w:rPr>
      </w:pPr>
    </w:p>
    <w:p w:rsidR="00526251" w:rsidRPr="00526251" w:rsidRDefault="00526251" w:rsidP="00526251">
      <w:pPr>
        <w:pStyle w:val="DefaultText11"/>
        <w:spacing w:line="360" w:lineRule="auto"/>
        <w:ind w:left="284" w:right="-402"/>
        <w:jc w:val="both"/>
        <w:rPr>
          <w:rFonts w:ascii="Arial" w:hAnsi="Arial" w:cs="Arial"/>
          <w:sz w:val="22"/>
          <w:szCs w:val="22"/>
        </w:rPr>
      </w:pPr>
    </w:p>
    <w:p w:rsidR="00A14D98" w:rsidRDefault="008C4AF4" w:rsidP="00217553">
      <w:pPr>
        <w:pStyle w:val="DefaultText11"/>
        <w:numPr>
          <w:ilvl w:val="0"/>
          <w:numId w:val="11"/>
        </w:numPr>
        <w:spacing w:after="240" w:line="360" w:lineRule="auto"/>
        <w:ind w:left="284" w:right="-402" w:hanging="426"/>
        <w:jc w:val="both"/>
        <w:rPr>
          <w:rFonts w:ascii="Arial" w:hAnsi="Arial" w:cs="Arial"/>
          <w:sz w:val="22"/>
          <w:szCs w:val="22"/>
        </w:rPr>
      </w:pPr>
      <w:r w:rsidRPr="0022197B">
        <w:rPr>
          <w:rFonts w:ascii="Arial" w:hAnsi="Arial" w:cs="Arial"/>
          <w:b/>
          <w:sz w:val="22"/>
          <w:szCs w:val="22"/>
          <w:lang w:val="en-IN"/>
        </w:rPr>
        <w:t xml:space="preserve">CURRENT </w:t>
      </w:r>
      <w:r w:rsidR="00E30096" w:rsidRPr="0022197B">
        <w:rPr>
          <w:rFonts w:ascii="Arial" w:hAnsi="Arial" w:cs="Arial"/>
          <w:b/>
          <w:sz w:val="22"/>
          <w:szCs w:val="22"/>
          <w:lang w:val="en-IN"/>
        </w:rPr>
        <w:t xml:space="preserve">STATUS OF THE </w:t>
      </w:r>
      <w:r w:rsidR="00CC1504" w:rsidRPr="0022197B">
        <w:rPr>
          <w:rFonts w:ascii="Arial" w:hAnsi="Arial" w:cs="Arial"/>
          <w:b/>
          <w:sz w:val="22"/>
          <w:szCs w:val="22"/>
          <w:lang w:val="en-IN"/>
        </w:rPr>
        <w:t xml:space="preserve">PROJECT: </w:t>
      </w:r>
      <w:r w:rsidR="00CC1504" w:rsidRPr="0022197B">
        <w:rPr>
          <w:rFonts w:ascii="Arial" w:hAnsi="Arial" w:cs="Arial"/>
          <w:sz w:val="22"/>
          <w:szCs w:val="22"/>
          <w:lang w:val="en-IN"/>
        </w:rPr>
        <w:t>According</w:t>
      </w:r>
      <w:r w:rsidR="00FB7B18" w:rsidRPr="0022197B">
        <w:rPr>
          <w:rFonts w:ascii="Arial" w:hAnsi="Arial" w:cs="Arial"/>
          <w:sz w:val="22"/>
          <w:szCs w:val="22"/>
        </w:rPr>
        <w:t xml:space="preserve"> to the Company, </w:t>
      </w:r>
      <w:r w:rsidR="0050694C" w:rsidRPr="0022197B">
        <w:rPr>
          <w:rFonts w:ascii="Arial" w:hAnsi="Arial" w:cs="Arial"/>
          <w:sz w:val="22"/>
          <w:szCs w:val="22"/>
        </w:rPr>
        <w:t>a</w:t>
      </w:r>
      <w:r w:rsidR="001E75A7" w:rsidRPr="0022197B">
        <w:rPr>
          <w:rFonts w:ascii="Arial" w:hAnsi="Arial" w:cs="Arial"/>
          <w:sz w:val="22"/>
          <w:szCs w:val="22"/>
        </w:rPr>
        <w:t>s per the concession agreement once in five years, the company needs to undertake Major maintenance works which were due in Nov. 2014</w:t>
      </w:r>
      <w:r w:rsidR="001E75A7" w:rsidRPr="0022197B">
        <w:rPr>
          <w:rFonts w:ascii="Arial" w:hAnsi="Arial" w:cs="Arial"/>
          <w:sz w:val="22"/>
          <w:szCs w:val="22"/>
          <w:lang w:val="en-GB"/>
        </w:rPr>
        <w:t>.  Second maintenance was fallen due in 2019 and third maintenance is falling due in 2024.</w:t>
      </w:r>
      <w:r w:rsidR="00332ED2" w:rsidRPr="0022197B">
        <w:rPr>
          <w:rFonts w:ascii="Arial" w:hAnsi="Arial" w:cs="Arial"/>
          <w:sz w:val="22"/>
          <w:szCs w:val="22"/>
          <w:lang w:val="en-GB"/>
        </w:rPr>
        <w:t xml:space="preserve"> </w:t>
      </w:r>
    </w:p>
    <w:p w:rsidR="00A14D98" w:rsidRDefault="00332ED2" w:rsidP="00A14D98">
      <w:pPr>
        <w:pStyle w:val="DefaultText11"/>
        <w:spacing w:after="240" w:line="360" w:lineRule="auto"/>
        <w:ind w:left="284" w:right="-402"/>
        <w:jc w:val="both"/>
        <w:rPr>
          <w:rFonts w:ascii="Arial" w:hAnsi="Arial" w:cs="Arial"/>
          <w:sz w:val="22"/>
          <w:szCs w:val="22"/>
        </w:rPr>
      </w:pPr>
      <w:r w:rsidRPr="00A14D98">
        <w:rPr>
          <w:rFonts w:ascii="Arial" w:hAnsi="Arial" w:cs="Arial"/>
          <w:sz w:val="22"/>
          <w:szCs w:val="22"/>
        </w:rPr>
        <w:t xml:space="preserve">A letter was received by the company from IE vide their letter dated 17/03/2022 levying penalties for first MMR works amounting to Rs.155.20 </w:t>
      </w:r>
      <w:proofErr w:type="spellStart"/>
      <w:r w:rsidRPr="00A14D98">
        <w:rPr>
          <w:rFonts w:ascii="Arial" w:hAnsi="Arial" w:cs="Arial"/>
          <w:sz w:val="22"/>
          <w:szCs w:val="22"/>
        </w:rPr>
        <w:t>Crs</w:t>
      </w:r>
      <w:proofErr w:type="spellEnd"/>
      <w:r w:rsidRPr="00A14D98">
        <w:rPr>
          <w:rFonts w:ascii="Arial" w:hAnsi="Arial" w:cs="Arial"/>
          <w:sz w:val="22"/>
          <w:szCs w:val="22"/>
        </w:rPr>
        <w:t xml:space="preserve"> and for second MMRs works amounting to Rs.64.39 </w:t>
      </w:r>
      <w:proofErr w:type="spellStart"/>
      <w:r w:rsidRPr="00A14D98">
        <w:rPr>
          <w:rFonts w:ascii="Arial" w:hAnsi="Arial" w:cs="Arial"/>
          <w:sz w:val="22"/>
          <w:szCs w:val="22"/>
        </w:rPr>
        <w:t>Crs</w:t>
      </w:r>
      <w:proofErr w:type="spellEnd"/>
      <w:r w:rsidRPr="00A14D98">
        <w:rPr>
          <w:rFonts w:ascii="Arial" w:hAnsi="Arial" w:cs="Arial"/>
          <w:sz w:val="22"/>
          <w:szCs w:val="22"/>
        </w:rPr>
        <w:t xml:space="preserve"> thus total penalties amounting to Rs.219.59 </w:t>
      </w:r>
      <w:proofErr w:type="spellStart"/>
      <w:r w:rsidRPr="00A14D98">
        <w:rPr>
          <w:rFonts w:ascii="Arial" w:hAnsi="Arial" w:cs="Arial"/>
          <w:sz w:val="22"/>
          <w:szCs w:val="22"/>
        </w:rPr>
        <w:t>Crs</w:t>
      </w:r>
      <w:proofErr w:type="spellEnd"/>
      <w:r w:rsidRPr="00A14D98">
        <w:rPr>
          <w:rFonts w:ascii="Arial" w:hAnsi="Arial" w:cs="Arial"/>
          <w:sz w:val="22"/>
          <w:szCs w:val="22"/>
        </w:rPr>
        <w:t xml:space="preserve">. </w:t>
      </w:r>
      <w:r w:rsidR="00543FD2" w:rsidRPr="00A14D98">
        <w:rPr>
          <w:rFonts w:ascii="Arial" w:hAnsi="Arial" w:cs="Arial"/>
          <w:sz w:val="22"/>
          <w:szCs w:val="22"/>
        </w:rPr>
        <w:t>The bankers are taking entire toll collections towards interest and principal payments and they are not releasing funds towards maintenance works and not following the waterfall mechanism laid</w:t>
      </w:r>
      <w:r w:rsidR="00A14D98">
        <w:rPr>
          <w:rFonts w:ascii="Arial" w:hAnsi="Arial" w:cs="Arial"/>
          <w:sz w:val="22"/>
          <w:szCs w:val="22"/>
        </w:rPr>
        <w:t xml:space="preserve"> down in the Escrow Account. </w:t>
      </w:r>
    </w:p>
    <w:p w:rsidR="00A14D98" w:rsidRDefault="00543FD2" w:rsidP="00A14D98">
      <w:pPr>
        <w:pStyle w:val="DefaultText11"/>
        <w:spacing w:after="240" w:line="360" w:lineRule="auto"/>
        <w:ind w:left="284" w:right="-402"/>
        <w:jc w:val="both"/>
        <w:rPr>
          <w:rFonts w:ascii="Arial" w:hAnsi="Arial" w:cs="Arial"/>
          <w:sz w:val="22"/>
          <w:szCs w:val="22"/>
        </w:rPr>
      </w:pPr>
      <w:r w:rsidRPr="0022197B">
        <w:rPr>
          <w:rFonts w:ascii="Arial" w:hAnsi="Arial" w:cs="Arial"/>
          <w:sz w:val="22"/>
          <w:szCs w:val="22"/>
        </w:rPr>
        <w:t xml:space="preserve">Hence the company was not able to do the MMR works in 2014. </w:t>
      </w:r>
      <w:r w:rsidR="00332ED2" w:rsidRPr="0022197B">
        <w:rPr>
          <w:rFonts w:ascii="Arial" w:hAnsi="Arial" w:cs="Arial"/>
          <w:sz w:val="22"/>
          <w:szCs w:val="22"/>
        </w:rPr>
        <w:t>Since bankers are not following the waterfall mechanism as per Escrow Agreement and not releasing funds for maintenance works, the company had filed suit against bankers in the Hon’ble High Court. The Hon’ble High Court had ordered the Escrow Agent to release the amounts for maintenance works and strictly follow the conditions stipulated in the waterfall mechanism of Escrow Account v</w:t>
      </w:r>
      <w:r w:rsidR="0022197B">
        <w:rPr>
          <w:rFonts w:ascii="Arial" w:hAnsi="Arial" w:cs="Arial"/>
          <w:sz w:val="22"/>
          <w:szCs w:val="22"/>
        </w:rPr>
        <w:t>ide its order dated 06/03/2020.</w:t>
      </w:r>
    </w:p>
    <w:p w:rsidR="00A14D98" w:rsidRDefault="00326BA2" w:rsidP="00A14D98">
      <w:pPr>
        <w:pStyle w:val="DefaultText11"/>
        <w:spacing w:after="240" w:line="360" w:lineRule="auto"/>
        <w:ind w:left="284" w:right="-402"/>
        <w:jc w:val="both"/>
        <w:rPr>
          <w:rFonts w:ascii="Arial" w:hAnsi="Arial" w:cs="Arial"/>
          <w:sz w:val="22"/>
          <w:szCs w:val="22"/>
        </w:rPr>
      </w:pPr>
      <w:r w:rsidRPr="0022197B">
        <w:rPr>
          <w:rFonts w:ascii="Arial" w:hAnsi="Arial" w:cs="Arial"/>
          <w:sz w:val="22"/>
          <w:szCs w:val="22"/>
        </w:rPr>
        <w:t xml:space="preserve">However, due to funding constraints, it was delayed by 50 months and finally commenced in January 2019 with an estimated cost of INR 76.6 Crores, which is being funded through the project cash flows. </w:t>
      </w:r>
      <w:r w:rsidR="00332ED2" w:rsidRPr="0022197B">
        <w:rPr>
          <w:rFonts w:ascii="Arial" w:hAnsi="Arial" w:cs="Arial"/>
          <w:sz w:val="22"/>
          <w:szCs w:val="22"/>
        </w:rPr>
        <w:t>The first periodic Maintenance which was due in November, 2014 is almost completed in 2022 after mu</w:t>
      </w:r>
      <w:r w:rsidR="0022197B">
        <w:rPr>
          <w:rFonts w:ascii="Arial" w:hAnsi="Arial" w:cs="Arial"/>
          <w:sz w:val="22"/>
          <w:szCs w:val="22"/>
        </w:rPr>
        <w:t>ch persuasion with the Lenders.</w:t>
      </w:r>
    </w:p>
    <w:p w:rsidR="00326BA2" w:rsidRPr="0022197B" w:rsidRDefault="00332ED2" w:rsidP="00A14D98">
      <w:pPr>
        <w:pStyle w:val="DefaultText11"/>
        <w:spacing w:line="360" w:lineRule="auto"/>
        <w:ind w:left="284" w:right="-402"/>
        <w:jc w:val="both"/>
        <w:rPr>
          <w:rFonts w:ascii="Arial" w:hAnsi="Arial" w:cs="Arial"/>
          <w:sz w:val="22"/>
          <w:szCs w:val="22"/>
        </w:rPr>
      </w:pPr>
      <w:r w:rsidRPr="0022197B">
        <w:rPr>
          <w:rFonts w:ascii="Arial" w:hAnsi="Arial" w:cs="Arial"/>
          <w:sz w:val="22"/>
          <w:szCs w:val="22"/>
        </w:rPr>
        <w:t xml:space="preserve">The company had issued work order for second maintenance and copy of the work order was already shared with lenders.  Contractor will commence the works once they receive advance </w:t>
      </w:r>
      <w:r w:rsidRPr="0022197B">
        <w:rPr>
          <w:rFonts w:ascii="Arial" w:hAnsi="Arial" w:cs="Arial"/>
          <w:sz w:val="22"/>
          <w:szCs w:val="22"/>
        </w:rPr>
        <w:lastRenderedPageBreak/>
        <w:t>amount.</w:t>
      </w:r>
      <w:r w:rsidR="006A1CB8" w:rsidRPr="0022197B">
        <w:rPr>
          <w:rFonts w:ascii="Arial" w:hAnsi="Arial" w:cs="Arial"/>
          <w:sz w:val="22"/>
          <w:szCs w:val="22"/>
        </w:rPr>
        <w:t xml:space="preserve"> As per the latest letter of NHAI as on 5</w:t>
      </w:r>
      <w:r w:rsidR="006A1CB8" w:rsidRPr="0022197B">
        <w:rPr>
          <w:rFonts w:ascii="Arial" w:hAnsi="Arial" w:cs="Arial"/>
          <w:sz w:val="22"/>
          <w:szCs w:val="22"/>
          <w:vertAlign w:val="superscript"/>
        </w:rPr>
        <w:t>th</w:t>
      </w:r>
      <w:r w:rsidR="006A1CB8" w:rsidRPr="0022197B">
        <w:rPr>
          <w:rFonts w:ascii="Arial" w:hAnsi="Arial" w:cs="Arial"/>
          <w:sz w:val="22"/>
          <w:szCs w:val="22"/>
        </w:rPr>
        <w:t xml:space="preserve"> November 2022, penalty of INR 261.01 Crore has been imposed by NHAI on the company.</w:t>
      </w:r>
    </w:p>
    <w:p w:rsidR="00A14D98" w:rsidRPr="00A14D98" w:rsidRDefault="00A14D98" w:rsidP="00A14D98">
      <w:pPr>
        <w:pStyle w:val="DefaultText11"/>
        <w:spacing w:line="360" w:lineRule="auto"/>
        <w:ind w:left="284" w:right="-402"/>
        <w:jc w:val="both"/>
        <w:rPr>
          <w:rFonts w:ascii="Arial" w:hAnsi="Arial" w:cs="Arial"/>
          <w:sz w:val="22"/>
          <w:szCs w:val="22"/>
        </w:rPr>
      </w:pPr>
    </w:p>
    <w:p w:rsidR="00A14D98" w:rsidRDefault="00E30096" w:rsidP="00217553">
      <w:pPr>
        <w:pStyle w:val="DefaultText11"/>
        <w:numPr>
          <w:ilvl w:val="0"/>
          <w:numId w:val="11"/>
        </w:numPr>
        <w:spacing w:after="240" w:line="360" w:lineRule="auto"/>
        <w:ind w:left="284" w:right="-402" w:hanging="426"/>
        <w:jc w:val="both"/>
        <w:rPr>
          <w:rFonts w:ascii="Arial" w:hAnsi="Arial" w:cs="Arial"/>
          <w:sz w:val="22"/>
          <w:szCs w:val="22"/>
        </w:rPr>
      </w:pPr>
      <w:r w:rsidRPr="0022197B">
        <w:rPr>
          <w:rFonts w:ascii="Arial" w:hAnsi="Arial" w:cs="Arial"/>
          <w:b/>
          <w:sz w:val="22"/>
          <w:szCs w:val="22"/>
          <w:lang w:val="en-IN"/>
        </w:rPr>
        <w:t xml:space="preserve">REASON FOR FINANCIAL </w:t>
      </w:r>
      <w:r w:rsidR="001E75A7" w:rsidRPr="0022197B">
        <w:rPr>
          <w:rFonts w:ascii="Arial" w:hAnsi="Arial" w:cs="Arial"/>
          <w:b/>
          <w:sz w:val="22"/>
          <w:szCs w:val="22"/>
          <w:lang w:val="en-IN"/>
        </w:rPr>
        <w:t>STRESS:</w:t>
      </w:r>
      <w:r w:rsidR="001E75A7" w:rsidRPr="0022197B">
        <w:rPr>
          <w:rFonts w:ascii="Arial" w:hAnsi="Arial" w:cs="Arial"/>
          <w:sz w:val="22"/>
          <w:szCs w:val="22"/>
        </w:rPr>
        <w:t xml:space="preserve"> </w:t>
      </w:r>
      <w:r w:rsidR="00543FD2" w:rsidRPr="0022197B">
        <w:rPr>
          <w:rFonts w:ascii="Arial" w:hAnsi="Arial" w:cs="Arial"/>
          <w:sz w:val="22"/>
          <w:szCs w:val="22"/>
          <w:lang w:val="en-IN"/>
        </w:rPr>
        <w:t xml:space="preserve">As per the information provided by the lender, the toll collections of the company remain significantly low as compared to the previous projected revenue estimated by it. </w:t>
      </w:r>
      <w:r w:rsidR="001E75A7" w:rsidRPr="0022197B">
        <w:rPr>
          <w:rFonts w:ascii="Arial" w:hAnsi="Arial" w:cs="Arial"/>
          <w:sz w:val="22"/>
          <w:szCs w:val="22"/>
        </w:rPr>
        <w:t xml:space="preserve">There is a large variation between actual traffic and projected traffic as per the bid documents of the project by 48% affecting the revenues badly.  </w:t>
      </w:r>
    </w:p>
    <w:p w:rsidR="00A14D98" w:rsidRDefault="001E75A7" w:rsidP="00A14D98">
      <w:pPr>
        <w:pStyle w:val="DefaultText11"/>
        <w:spacing w:after="240" w:line="360" w:lineRule="auto"/>
        <w:ind w:left="284" w:right="-402"/>
        <w:jc w:val="both"/>
        <w:rPr>
          <w:rFonts w:ascii="Arial" w:hAnsi="Arial" w:cs="Arial"/>
          <w:sz w:val="22"/>
          <w:szCs w:val="22"/>
        </w:rPr>
      </w:pPr>
      <w:r w:rsidRPr="0022197B">
        <w:rPr>
          <w:rFonts w:ascii="Arial" w:hAnsi="Arial" w:cs="Arial"/>
          <w:sz w:val="22"/>
          <w:szCs w:val="22"/>
        </w:rPr>
        <w:t>T</w:t>
      </w:r>
      <w:r w:rsidRPr="0022197B">
        <w:rPr>
          <w:rFonts w:ascii="Arial" w:hAnsi="Arial" w:cs="Arial"/>
          <w:kern w:val="24"/>
          <w:sz w:val="22"/>
          <w:szCs w:val="22"/>
          <w:lang w:eastAsia="en-IN"/>
        </w:rPr>
        <w:t xml:space="preserve">he actual realization during the past 13 years i.e. </w:t>
      </w:r>
      <w:proofErr w:type="spellStart"/>
      <w:r w:rsidRPr="0022197B">
        <w:rPr>
          <w:rFonts w:ascii="Arial" w:hAnsi="Arial" w:cs="Arial"/>
          <w:kern w:val="24"/>
          <w:sz w:val="22"/>
          <w:szCs w:val="22"/>
          <w:lang w:eastAsia="en-IN"/>
        </w:rPr>
        <w:t>upto</w:t>
      </w:r>
      <w:proofErr w:type="spellEnd"/>
      <w:r w:rsidRPr="0022197B">
        <w:rPr>
          <w:rFonts w:ascii="Arial" w:hAnsi="Arial" w:cs="Arial"/>
          <w:kern w:val="24"/>
          <w:sz w:val="22"/>
          <w:szCs w:val="22"/>
          <w:lang w:eastAsia="en-IN"/>
        </w:rPr>
        <w:t xml:space="preserve"> March.2022 is just about Rs.509.93 </w:t>
      </w:r>
      <w:proofErr w:type="spellStart"/>
      <w:r w:rsidRPr="0022197B">
        <w:rPr>
          <w:rFonts w:ascii="Arial" w:hAnsi="Arial" w:cs="Arial"/>
          <w:kern w:val="24"/>
          <w:sz w:val="22"/>
          <w:szCs w:val="22"/>
          <w:lang w:eastAsia="en-IN"/>
        </w:rPr>
        <w:t>Crs</w:t>
      </w:r>
      <w:proofErr w:type="spellEnd"/>
      <w:r w:rsidRPr="0022197B">
        <w:rPr>
          <w:rFonts w:ascii="Arial" w:hAnsi="Arial" w:cs="Arial"/>
          <w:kern w:val="24"/>
          <w:sz w:val="22"/>
          <w:szCs w:val="22"/>
          <w:lang w:eastAsia="en-IN"/>
        </w:rPr>
        <w:t xml:space="preserve"> against projected revenue of Rs.1054.89 Cr., the</w:t>
      </w:r>
      <w:r w:rsidRPr="0022197B">
        <w:rPr>
          <w:rFonts w:ascii="Arial" w:hAnsi="Arial" w:cs="Arial"/>
          <w:sz w:val="22"/>
          <w:szCs w:val="22"/>
        </w:rPr>
        <w:t xml:space="preserve"> lenders have adjusted an amount of Rs.372.84 </w:t>
      </w:r>
      <w:proofErr w:type="spellStart"/>
      <w:r w:rsidRPr="0022197B">
        <w:rPr>
          <w:rFonts w:ascii="Arial" w:hAnsi="Arial" w:cs="Arial"/>
          <w:sz w:val="22"/>
          <w:szCs w:val="22"/>
        </w:rPr>
        <w:t>Crs</w:t>
      </w:r>
      <w:proofErr w:type="spellEnd"/>
      <w:r w:rsidRPr="0022197B">
        <w:rPr>
          <w:rFonts w:ascii="Arial" w:hAnsi="Arial" w:cs="Arial"/>
          <w:sz w:val="22"/>
          <w:szCs w:val="22"/>
        </w:rPr>
        <w:t xml:space="preserve"> towards interest and principal as on 15</w:t>
      </w:r>
      <w:r w:rsidRPr="0022197B">
        <w:rPr>
          <w:rFonts w:ascii="Arial" w:hAnsi="Arial" w:cs="Arial"/>
          <w:sz w:val="22"/>
          <w:szCs w:val="22"/>
          <w:vertAlign w:val="superscript"/>
        </w:rPr>
        <w:t>th</w:t>
      </w:r>
      <w:r w:rsidRPr="0022197B">
        <w:rPr>
          <w:rFonts w:ascii="Arial" w:hAnsi="Arial" w:cs="Arial"/>
          <w:sz w:val="22"/>
          <w:szCs w:val="22"/>
        </w:rPr>
        <w:t xml:space="preserve"> July, 2022 against the debt of Rs.224.00 </w:t>
      </w:r>
      <w:proofErr w:type="spellStart"/>
      <w:r w:rsidRPr="0022197B">
        <w:rPr>
          <w:rFonts w:ascii="Arial" w:hAnsi="Arial" w:cs="Arial"/>
          <w:sz w:val="22"/>
          <w:szCs w:val="22"/>
        </w:rPr>
        <w:t>Crs</w:t>
      </w:r>
      <w:proofErr w:type="spellEnd"/>
      <w:r w:rsidRPr="0022197B">
        <w:rPr>
          <w:rFonts w:ascii="Arial" w:hAnsi="Arial" w:cs="Arial"/>
          <w:sz w:val="22"/>
          <w:szCs w:val="22"/>
        </w:rPr>
        <w:t xml:space="preserve"> given by the lenders.</w:t>
      </w:r>
      <w:r w:rsidR="00EE4814" w:rsidRPr="0022197B">
        <w:rPr>
          <w:rFonts w:ascii="Arial" w:hAnsi="Arial" w:cs="Arial"/>
          <w:sz w:val="22"/>
          <w:szCs w:val="22"/>
        </w:rPr>
        <w:t xml:space="preserve"> </w:t>
      </w:r>
    </w:p>
    <w:p w:rsidR="00A14D98" w:rsidRDefault="00326BA2" w:rsidP="00A14D98">
      <w:pPr>
        <w:pStyle w:val="DefaultText11"/>
        <w:spacing w:after="240" w:line="360" w:lineRule="auto"/>
        <w:ind w:left="284" w:right="-402"/>
        <w:jc w:val="both"/>
        <w:rPr>
          <w:rFonts w:ascii="Arial" w:hAnsi="Arial" w:cs="Arial"/>
          <w:sz w:val="22"/>
          <w:szCs w:val="22"/>
        </w:rPr>
      </w:pPr>
      <w:r w:rsidRPr="00A14D98">
        <w:rPr>
          <w:rFonts w:ascii="Arial" w:hAnsi="Arial" w:cs="Arial"/>
          <w:sz w:val="22"/>
          <w:szCs w:val="22"/>
        </w:rPr>
        <w:t xml:space="preserve">It is considered continued delays in repayment of Tamil Nadu </w:t>
      </w:r>
      <w:proofErr w:type="spellStart"/>
      <w:r w:rsidRPr="00A14D98">
        <w:rPr>
          <w:rFonts w:ascii="Arial" w:hAnsi="Arial" w:cs="Arial"/>
          <w:sz w:val="22"/>
          <w:szCs w:val="22"/>
        </w:rPr>
        <w:t>Dindigul</w:t>
      </w:r>
      <w:proofErr w:type="spellEnd"/>
      <w:r w:rsidRPr="00A14D98">
        <w:rPr>
          <w:rFonts w:ascii="Arial" w:hAnsi="Arial" w:cs="Arial"/>
          <w:sz w:val="22"/>
          <w:szCs w:val="22"/>
        </w:rPr>
        <w:t xml:space="preserve"> </w:t>
      </w:r>
      <w:proofErr w:type="spellStart"/>
      <w:r w:rsidRPr="00A14D98">
        <w:rPr>
          <w:rFonts w:ascii="Arial" w:hAnsi="Arial" w:cs="Arial"/>
          <w:sz w:val="22"/>
          <w:szCs w:val="22"/>
        </w:rPr>
        <w:t>Karur</w:t>
      </w:r>
      <w:proofErr w:type="spellEnd"/>
      <w:r w:rsidRPr="00A14D98">
        <w:rPr>
          <w:rFonts w:ascii="Arial" w:hAnsi="Arial" w:cs="Arial"/>
          <w:sz w:val="22"/>
          <w:szCs w:val="22"/>
        </w:rPr>
        <w:t xml:space="preserve"> Expressways Limited’s (TNDK) debt obligations and has also been classified as non-performing asset by the lenders. Despite restructuring of debt in December 2012. The toll collections continue to remain significantly below expectations when compared to initial projected levels. </w:t>
      </w:r>
    </w:p>
    <w:p w:rsidR="00A14D98" w:rsidRDefault="00326BA2" w:rsidP="00A14D98">
      <w:pPr>
        <w:pStyle w:val="DefaultText11"/>
        <w:spacing w:after="240" w:line="360" w:lineRule="auto"/>
        <w:ind w:left="284" w:right="-402"/>
        <w:jc w:val="both"/>
        <w:rPr>
          <w:rFonts w:ascii="Arial" w:hAnsi="Arial" w:cs="Arial"/>
          <w:sz w:val="22"/>
          <w:szCs w:val="22"/>
        </w:rPr>
      </w:pPr>
      <w:r w:rsidRPr="0022197B">
        <w:rPr>
          <w:rFonts w:ascii="Arial" w:hAnsi="Arial" w:cs="Arial"/>
          <w:sz w:val="22"/>
          <w:szCs w:val="22"/>
        </w:rPr>
        <w:t>Further, TNDK witnessed 14.12 % decline in toll collections in FY2021 owing to adverse impact of the COVID-19 pandemic. The prospects for traffic growth along the route are modest, given that the stretch is not an arterial route. Poor toll collections, caused major maintenance (MM) reserve could not be created.</w:t>
      </w:r>
    </w:p>
    <w:p w:rsidR="00235E5A" w:rsidRPr="0022197B" w:rsidRDefault="00235E5A" w:rsidP="00A14D98">
      <w:pPr>
        <w:pStyle w:val="DefaultText11"/>
        <w:spacing w:after="240" w:line="360" w:lineRule="auto"/>
        <w:ind w:left="284" w:right="-402"/>
        <w:jc w:val="both"/>
        <w:rPr>
          <w:rFonts w:ascii="Arial" w:hAnsi="Arial" w:cs="Arial"/>
          <w:sz w:val="22"/>
          <w:szCs w:val="22"/>
        </w:rPr>
      </w:pPr>
      <w:r w:rsidRPr="0022197B">
        <w:rPr>
          <w:rFonts w:ascii="Arial" w:hAnsi="Arial" w:cs="Arial"/>
          <w:b/>
          <w:w w:val="105"/>
          <w:sz w:val="22"/>
          <w:szCs w:val="22"/>
        </w:rPr>
        <w:t xml:space="preserve">Hence, State Bank of India has appointed R. K Associates to determine the Fair Market Value/Enterprise Value of the Business/Company to take appropriate course of action on this stressed </w:t>
      </w:r>
      <w:r w:rsidRPr="0022197B">
        <w:rPr>
          <w:rFonts w:ascii="Arial" w:eastAsia="Arial" w:hAnsi="Arial" w:cs="Arial"/>
          <w:b/>
          <w:bCs/>
          <w:sz w:val="22"/>
          <w:szCs w:val="22"/>
        </w:rPr>
        <w:t>account.</w:t>
      </w:r>
      <w:r w:rsidRPr="0022197B">
        <w:rPr>
          <w:rFonts w:ascii="Arial" w:eastAsia="Arial" w:hAnsi="Arial" w:cs="Arial"/>
          <w:sz w:val="22"/>
          <w:szCs w:val="22"/>
        </w:rPr>
        <w:t xml:space="preserve"> </w:t>
      </w:r>
    </w:p>
    <w:p w:rsidR="00326BA2" w:rsidRDefault="00326BA2" w:rsidP="00EE4814">
      <w:pPr>
        <w:pStyle w:val="DefaultText11"/>
        <w:spacing w:before="240" w:line="360" w:lineRule="auto"/>
        <w:ind w:left="426" w:right="21"/>
        <w:jc w:val="both"/>
        <w:rPr>
          <w:rFonts w:ascii="Arial" w:hAnsi="Arial" w:cs="Arial"/>
          <w:sz w:val="22"/>
          <w:szCs w:val="22"/>
        </w:rPr>
      </w:pPr>
    </w:p>
    <w:p w:rsidR="00326BA2" w:rsidRDefault="00326BA2" w:rsidP="00EE4814">
      <w:pPr>
        <w:pStyle w:val="DefaultText11"/>
        <w:spacing w:before="240" w:line="360" w:lineRule="auto"/>
        <w:ind w:left="426" w:right="21"/>
        <w:jc w:val="both"/>
        <w:rPr>
          <w:rFonts w:ascii="Arial" w:hAnsi="Arial" w:cs="Arial"/>
          <w:sz w:val="22"/>
          <w:szCs w:val="22"/>
        </w:rPr>
      </w:pPr>
    </w:p>
    <w:p w:rsidR="00326BA2" w:rsidRDefault="00326BA2" w:rsidP="00EE4814">
      <w:pPr>
        <w:pStyle w:val="DefaultText11"/>
        <w:spacing w:before="240" w:line="360" w:lineRule="auto"/>
        <w:ind w:left="426" w:right="21"/>
        <w:jc w:val="both"/>
        <w:rPr>
          <w:rFonts w:ascii="Arial" w:hAnsi="Arial" w:cs="Arial"/>
          <w:sz w:val="22"/>
          <w:szCs w:val="22"/>
        </w:rPr>
      </w:pPr>
    </w:p>
    <w:p w:rsidR="00326BA2" w:rsidRDefault="00326BA2" w:rsidP="00EE4814">
      <w:pPr>
        <w:pStyle w:val="DefaultText11"/>
        <w:spacing w:before="240" w:line="360" w:lineRule="auto"/>
        <w:ind w:left="426" w:right="21"/>
        <w:jc w:val="both"/>
        <w:rPr>
          <w:rFonts w:ascii="Arial" w:hAnsi="Arial" w:cs="Arial"/>
          <w:sz w:val="22"/>
          <w:szCs w:val="22"/>
        </w:rPr>
      </w:pPr>
    </w:p>
    <w:p w:rsidR="00326BA2" w:rsidRDefault="00326BA2" w:rsidP="00EE4814">
      <w:pPr>
        <w:pStyle w:val="DefaultText11"/>
        <w:spacing w:before="240" w:line="360" w:lineRule="auto"/>
        <w:ind w:left="426" w:right="21"/>
        <w:jc w:val="both"/>
        <w:rPr>
          <w:rFonts w:ascii="Arial" w:hAnsi="Arial" w:cs="Arial"/>
          <w:sz w:val="22"/>
          <w:szCs w:val="22"/>
        </w:rPr>
      </w:pPr>
    </w:p>
    <w:p w:rsidR="00326BA2" w:rsidRDefault="00326BA2" w:rsidP="00EE4814">
      <w:pPr>
        <w:pStyle w:val="DefaultText11"/>
        <w:spacing w:before="240" w:line="360" w:lineRule="auto"/>
        <w:ind w:left="426" w:right="21"/>
        <w:jc w:val="both"/>
        <w:rPr>
          <w:rFonts w:ascii="Arial" w:hAnsi="Arial" w:cs="Arial"/>
          <w:sz w:val="22"/>
          <w:szCs w:val="22"/>
        </w:rPr>
      </w:pPr>
    </w:p>
    <w:p w:rsidR="00326BA2" w:rsidRPr="00EE4814" w:rsidRDefault="00326BA2" w:rsidP="00EE4814">
      <w:pPr>
        <w:pStyle w:val="DefaultText11"/>
        <w:spacing w:before="240" w:line="360" w:lineRule="auto"/>
        <w:ind w:left="426" w:right="21"/>
        <w:jc w:val="both"/>
        <w:rPr>
          <w:rFonts w:ascii="Arial" w:hAnsi="Arial" w:cs="Arial"/>
          <w:sz w:val="22"/>
          <w:szCs w:val="22"/>
        </w:rPr>
      </w:pPr>
    </w:p>
    <w:tbl>
      <w:tblPr>
        <w:tblStyle w:val="TableGrid"/>
        <w:tblW w:w="9923" w:type="dxa"/>
        <w:tblInd w:w="-147" w:type="dxa"/>
        <w:tblCellMar>
          <w:top w:w="113" w:type="dxa"/>
          <w:bottom w:w="113" w:type="dxa"/>
        </w:tblCellMar>
        <w:tblLook w:val="04A0" w:firstRow="1" w:lastRow="0" w:firstColumn="1" w:lastColumn="0" w:noHBand="0" w:noVBand="1"/>
      </w:tblPr>
      <w:tblGrid>
        <w:gridCol w:w="1658"/>
        <w:gridCol w:w="8265"/>
      </w:tblGrid>
      <w:tr w:rsidR="00D92E43" w:rsidRPr="00326BA2" w:rsidTr="00A14D98">
        <w:trPr>
          <w:trHeight w:val="20"/>
        </w:trPr>
        <w:tc>
          <w:tcPr>
            <w:tcW w:w="1658" w:type="dxa"/>
            <w:shd w:val="clear" w:color="auto" w:fill="002060"/>
            <w:vAlign w:val="center"/>
          </w:tcPr>
          <w:p w:rsidR="00D92E43" w:rsidRPr="00326BA2" w:rsidRDefault="00165150" w:rsidP="005747B2">
            <w:pPr>
              <w:ind w:right="-5"/>
              <w:jc w:val="center"/>
              <w:rPr>
                <w:rFonts w:ascii="Arial" w:hAnsi="Arial" w:cs="Arial"/>
                <w:b/>
                <w:i/>
                <w:sz w:val="22"/>
                <w:szCs w:val="16"/>
              </w:rPr>
            </w:pPr>
            <w:r w:rsidRPr="00326BA2">
              <w:rPr>
                <w:rFonts w:ascii="Arial" w:hAnsi="Arial" w:cs="Arial"/>
                <w:b/>
                <w:sz w:val="22"/>
              </w:rPr>
              <w:lastRenderedPageBreak/>
              <w:t xml:space="preserve">PART </w:t>
            </w:r>
            <w:r w:rsidR="005747B2" w:rsidRPr="00326BA2">
              <w:rPr>
                <w:rFonts w:ascii="Arial" w:hAnsi="Arial" w:cs="Arial"/>
                <w:b/>
                <w:sz w:val="22"/>
              </w:rPr>
              <w:t>C</w:t>
            </w:r>
          </w:p>
        </w:tc>
        <w:tc>
          <w:tcPr>
            <w:tcW w:w="8265" w:type="dxa"/>
            <w:shd w:val="clear" w:color="auto" w:fill="8DB3E2" w:themeFill="text2" w:themeFillTint="66"/>
            <w:vAlign w:val="center"/>
          </w:tcPr>
          <w:p w:rsidR="00D92E43" w:rsidRPr="00326BA2" w:rsidRDefault="004C5D54" w:rsidP="004C5D54">
            <w:pPr>
              <w:tabs>
                <w:tab w:val="left" w:pos="360"/>
              </w:tabs>
              <w:ind w:right="474"/>
              <w:jc w:val="center"/>
              <w:rPr>
                <w:rFonts w:ascii="Arial" w:hAnsi="Arial" w:cs="Arial"/>
                <w:b/>
                <w:sz w:val="22"/>
              </w:rPr>
            </w:pPr>
            <w:r w:rsidRPr="00326BA2">
              <w:rPr>
                <w:rFonts w:ascii="Arial" w:eastAsia="Arial" w:hAnsi="Arial"/>
                <w:b/>
                <w:sz w:val="22"/>
              </w:rPr>
              <w:t>ABOUT</w:t>
            </w:r>
            <w:r w:rsidR="00D92E43" w:rsidRPr="00326BA2">
              <w:rPr>
                <w:rFonts w:ascii="Arial" w:eastAsia="Arial" w:hAnsi="Arial"/>
                <w:b/>
                <w:sz w:val="22"/>
              </w:rPr>
              <w:t xml:space="preserve"> THE </w:t>
            </w:r>
            <w:r w:rsidR="006D7C33" w:rsidRPr="00326BA2">
              <w:rPr>
                <w:rFonts w:ascii="Arial" w:eastAsia="Arial" w:hAnsi="Arial"/>
                <w:b/>
                <w:sz w:val="22"/>
              </w:rPr>
              <w:t>PROJECT</w:t>
            </w:r>
          </w:p>
        </w:tc>
      </w:tr>
    </w:tbl>
    <w:p w:rsidR="006A1CB8" w:rsidRPr="006A1CB8" w:rsidRDefault="006A1CB8" w:rsidP="006A1CB8">
      <w:pPr>
        <w:pStyle w:val="ListParagraph"/>
        <w:spacing w:line="360" w:lineRule="auto"/>
        <w:ind w:left="142" w:right="21"/>
        <w:jc w:val="both"/>
        <w:rPr>
          <w:rFonts w:ascii="Arial" w:hAnsi="Arial" w:cs="Arial"/>
          <w:sz w:val="22"/>
        </w:rPr>
      </w:pPr>
    </w:p>
    <w:p w:rsidR="00EE4814" w:rsidRPr="00B14A13" w:rsidRDefault="00235E5A" w:rsidP="00217553">
      <w:pPr>
        <w:pStyle w:val="ListParagraph"/>
        <w:numPr>
          <w:ilvl w:val="0"/>
          <w:numId w:val="18"/>
        </w:numPr>
        <w:spacing w:line="360" w:lineRule="auto"/>
        <w:ind w:left="284" w:right="-402" w:hanging="426"/>
        <w:jc w:val="both"/>
        <w:rPr>
          <w:rFonts w:ascii="Arial" w:hAnsi="Arial" w:cs="Arial"/>
          <w:sz w:val="22"/>
        </w:rPr>
      </w:pPr>
      <w:r w:rsidRPr="00235E5A">
        <w:rPr>
          <w:rFonts w:ascii="Arial" w:eastAsia="Arial" w:hAnsi="Arial"/>
          <w:b/>
          <w:sz w:val="22"/>
          <w:lang w:val="en-IN"/>
        </w:rPr>
        <w:t>BACKGROUND:</w:t>
      </w:r>
      <w:r>
        <w:rPr>
          <w:rFonts w:ascii="Arial" w:eastAsia="Arial" w:hAnsi="Arial"/>
          <w:sz w:val="22"/>
          <w:lang w:val="en-IN"/>
        </w:rPr>
        <w:t xml:space="preserve"> </w:t>
      </w:r>
      <w:r w:rsidR="00205A4B" w:rsidRPr="00235E5A">
        <w:rPr>
          <w:rFonts w:ascii="Arial" w:eastAsia="Arial" w:hAnsi="Arial"/>
          <w:sz w:val="22"/>
          <w:lang w:val="en-IN"/>
        </w:rPr>
        <w:t xml:space="preserve">M/s. </w:t>
      </w:r>
      <w:r w:rsidR="00017D1D" w:rsidRPr="00235E5A">
        <w:rPr>
          <w:rFonts w:ascii="Arial" w:eastAsia="Arial" w:hAnsi="Arial"/>
          <w:sz w:val="22"/>
          <w:lang w:val="en-IN"/>
        </w:rPr>
        <w:t>TN</w:t>
      </w:r>
      <w:r w:rsidR="00205A4B" w:rsidRPr="00235E5A">
        <w:rPr>
          <w:rFonts w:ascii="Arial" w:eastAsia="Arial" w:hAnsi="Arial"/>
          <w:sz w:val="22"/>
          <w:lang w:val="en-IN"/>
        </w:rPr>
        <w:t xml:space="preserve"> </w:t>
      </w:r>
      <w:r w:rsidR="00017D1D" w:rsidRPr="00235E5A">
        <w:rPr>
          <w:rFonts w:ascii="Arial" w:eastAsia="Arial" w:hAnsi="Arial"/>
          <w:sz w:val="22"/>
          <w:lang w:val="en-IN"/>
        </w:rPr>
        <w:t xml:space="preserve">(DK) Expressways Limited, a special purpose vehicle (SPV) promoted by </w:t>
      </w:r>
      <w:proofErr w:type="spellStart"/>
      <w:r w:rsidR="00017D1D" w:rsidRPr="00235E5A">
        <w:rPr>
          <w:rFonts w:ascii="Arial" w:eastAsia="Arial" w:hAnsi="Arial"/>
          <w:sz w:val="22"/>
          <w:lang w:val="en-IN"/>
        </w:rPr>
        <w:t>Madhucon</w:t>
      </w:r>
      <w:proofErr w:type="spellEnd"/>
      <w:r w:rsidR="00017D1D" w:rsidRPr="00235E5A">
        <w:rPr>
          <w:rFonts w:ascii="Arial" w:eastAsia="Arial" w:hAnsi="Arial"/>
          <w:sz w:val="22"/>
          <w:lang w:val="en-IN"/>
        </w:rPr>
        <w:t xml:space="preserve"> Projects Limited (MPL) as lead member and its associates and SREI Infrastructure Finance Limited, was established in January 2006 to undertake t</w:t>
      </w:r>
      <w:r w:rsidR="00232798" w:rsidRPr="00235E5A">
        <w:rPr>
          <w:rFonts w:ascii="Arial" w:eastAsia="Arial" w:hAnsi="Arial"/>
          <w:sz w:val="22"/>
          <w:lang w:val="en-IN"/>
        </w:rPr>
        <w:t>he implementation of four lane</w:t>
      </w:r>
      <w:r w:rsidR="00017D1D" w:rsidRPr="00235E5A">
        <w:rPr>
          <w:rFonts w:ascii="Arial" w:eastAsia="Arial" w:hAnsi="Arial"/>
          <w:sz w:val="22"/>
          <w:lang w:val="en-IN"/>
        </w:rPr>
        <w:t xml:space="preserve"> of </w:t>
      </w:r>
      <w:proofErr w:type="spellStart"/>
      <w:r w:rsidR="00017D1D" w:rsidRPr="00235E5A">
        <w:rPr>
          <w:rFonts w:ascii="Arial" w:eastAsia="Arial" w:hAnsi="Arial"/>
          <w:sz w:val="22"/>
          <w:lang w:val="en-IN"/>
        </w:rPr>
        <w:t>Karur</w:t>
      </w:r>
      <w:proofErr w:type="spellEnd"/>
      <w:r w:rsidR="00017D1D" w:rsidRPr="00235E5A">
        <w:rPr>
          <w:rFonts w:ascii="Arial" w:eastAsia="Arial" w:hAnsi="Arial"/>
          <w:sz w:val="22"/>
          <w:lang w:val="en-IN"/>
        </w:rPr>
        <w:t xml:space="preserve"> to </w:t>
      </w:r>
      <w:proofErr w:type="spellStart"/>
      <w:r w:rsidR="00017D1D" w:rsidRPr="00235E5A">
        <w:rPr>
          <w:rFonts w:ascii="Arial" w:eastAsia="Arial" w:hAnsi="Arial"/>
          <w:sz w:val="22"/>
          <w:lang w:val="en-IN"/>
        </w:rPr>
        <w:t>Dindigul</w:t>
      </w:r>
      <w:proofErr w:type="spellEnd"/>
      <w:r w:rsidR="00017D1D" w:rsidRPr="00235E5A">
        <w:rPr>
          <w:rFonts w:ascii="Arial" w:eastAsia="Arial" w:hAnsi="Arial"/>
          <w:sz w:val="22"/>
          <w:lang w:val="en-IN"/>
        </w:rPr>
        <w:t xml:space="preserve"> bypass (from Km 305.600 to Km 373.275) on NH-7 with a total length of 68.125 km and Improvement, Operation and Maintenance of 9.6 km from 292.6 to 305.6 of </w:t>
      </w:r>
      <w:proofErr w:type="spellStart"/>
      <w:r w:rsidR="00017D1D" w:rsidRPr="00235E5A">
        <w:rPr>
          <w:rFonts w:ascii="Arial" w:eastAsia="Arial" w:hAnsi="Arial"/>
          <w:sz w:val="22"/>
          <w:lang w:val="en-IN"/>
        </w:rPr>
        <w:t>Karur</w:t>
      </w:r>
      <w:proofErr w:type="spellEnd"/>
      <w:r w:rsidR="00017D1D" w:rsidRPr="00235E5A">
        <w:rPr>
          <w:rFonts w:ascii="Arial" w:eastAsia="Arial" w:hAnsi="Arial"/>
          <w:sz w:val="22"/>
          <w:lang w:val="en-IN"/>
        </w:rPr>
        <w:t xml:space="preserve"> bypass in the state of Tamil Nadu under a Build Operate and Transfer (BOT-Toll) concession awarded by NHAI.</w:t>
      </w:r>
      <w:r w:rsidR="009047AF" w:rsidRPr="00235E5A">
        <w:rPr>
          <w:rFonts w:ascii="Arial" w:eastAsia="Arial" w:hAnsi="Arial"/>
          <w:sz w:val="22"/>
          <w:lang w:val="en-IN"/>
        </w:rPr>
        <w:t xml:space="preserve"> </w:t>
      </w:r>
      <w:r w:rsidRPr="00B14A13">
        <w:rPr>
          <w:rFonts w:ascii="Arial" w:hAnsi="Arial" w:cs="Arial"/>
          <w:sz w:val="22"/>
          <w:szCs w:val="22"/>
          <w:lang w:val="en-IN"/>
        </w:rPr>
        <w:t>Currently</w:t>
      </w:r>
      <w:r w:rsidR="009047AF" w:rsidRPr="00B14A13">
        <w:rPr>
          <w:rFonts w:ascii="Arial" w:hAnsi="Arial" w:cs="Arial"/>
          <w:sz w:val="22"/>
          <w:szCs w:val="22"/>
          <w:lang w:val="en-IN"/>
        </w:rPr>
        <w:t xml:space="preserve">, The Highway is operational and a 4x4 toll booth is setup at </w:t>
      </w:r>
      <w:proofErr w:type="spellStart"/>
      <w:r w:rsidR="009047AF" w:rsidRPr="00B14A13">
        <w:rPr>
          <w:rFonts w:ascii="Arial" w:hAnsi="Arial" w:cs="Arial"/>
          <w:sz w:val="22"/>
          <w:szCs w:val="22"/>
          <w:lang w:val="en-IN"/>
        </w:rPr>
        <w:t>Karur</w:t>
      </w:r>
      <w:proofErr w:type="spellEnd"/>
      <w:r w:rsidR="009047AF" w:rsidRPr="00B14A13">
        <w:rPr>
          <w:rFonts w:ascii="Arial" w:hAnsi="Arial" w:cs="Arial"/>
          <w:sz w:val="22"/>
          <w:szCs w:val="22"/>
          <w:lang w:val="en-IN"/>
        </w:rPr>
        <w:t xml:space="preserve"> - </w:t>
      </w:r>
      <w:proofErr w:type="spellStart"/>
      <w:r w:rsidR="009047AF" w:rsidRPr="00B14A13">
        <w:rPr>
          <w:rFonts w:ascii="Arial" w:hAnsi="Arial" w:cs="Arial"/>
          <w:sz w:val="22"/>
          <w:szCs w:val="22"/>
          <w:lang w:val="en-IN"/>
        </w:rPr>
        <w:t>Dindigul</w:t>
      </w:r>
      <w:proofErr w:type="spellEnd"/>
      <w:r w:rsidR="009047AF" w:rsidRPr="00B14A13">
        <w:rPr>
          <w:rFonts w:ascii="Arial" w:hAnsi="Arial" w:cs="Arial"/>
          <w:sz w:val="22"/>
          <w:szCs w:val="22"/>
          <w:lang w:val="en-IN"/>
        </w:rPr>
        <w:t xml:space="preserve"> NH-7 Project, Km - 332, </w:t>
      </w:r>
      <w:proofErr w:type="spellStart"/>
      <w:r w:rsidR="009047AF" w:rsidRPr="00B14A13">
        <w:rPr>
          <w:rFonts w:ascii="Arial" w:hAnsi="Arial" w:cs="Arial"/>
          <w:sz w:val="22"/>
          <w:szCs w:val="22"/>
          <w:lang w:val="en-IN"/>
        </w:rPr>
        <w:t>Velanchettiyur</w:t>
      </w:r>
      <w:proofErr w:type="spellEnd"/>
      <w:r w:rsidR="009047AF" w:rsidRPr="00B14A13">
        <w:rPr>
          <w:rFonts w:ascii="Arial" w:hAnsi="Arial" w:cs="Arial"/>
          <w:sz w:val="22"/>
          <w:szCs w:val="22"/>
          <w:lang w:val="en-IN"/>
        </w:rPr>
        <w:t xml:space="preserve"> Post, </w:t>
      </w:r>
      <w:proofErr w:type="spellStart"/>
      <w:r w:rsidR="009047AF" w:rsidRPr="00B14A13">
        <w:rPr>
          <w:rFonts w:ascii="Arial" w:hAnsi="Arial" w:cs="Arial"/>
          <w:sz w:val="22"/>
          <w:szCs w:val="22"/>
          <w:lang w:val="en-IN"/>
        </w:rPr>
        <w:t>Aravakurichi</w:t>
      </w:r>
      <w:proofErr w:type="spellEnd"/>
      <w:r w:rsidR="009047AF" w:rsidRPr="00B14A13">
        <w:rPr>
          <w:rFonts w:ascii="Arial" w:hAnsi="Arial" w:cs="Arial"/>
          <w:sz w:val="22"/>
          <w:szCs w:val="22"/>
          <w:lang w:val="en-IN"/>
        </w:rPr>
        <w:t xml:space="preserve"> Taluk, </w:t>
      </w:r>
      <w:proofErr w:type="spellStart"/>
      <w:r w:rsidR="009047AF" w:rsidRPr="00B14A13">
        <w:rPr>
          <w:rFonts w:ascii="Arial" w:hAnsi="Arial" w:cs="Arial"/>
          <w:sz w:val="22"/>
          <w:szCs w:val="22"/>
          <w:lang w:val="en-IN"/>
        </w:rPr>
        <w:t>Karur</w:t>
      </w:r>
      <w:proofErr w:type="spellEnd"/>
      <w:r w:rsidR="009047AF" w:rsidRPr="00B14A13">
        <w:rPr>
          <w:rFonts w:ascii="Arial" w:hAnsi="Arial" w:cs="Arial"/>
          <w:sz w:val="22"/>
          <w:szCs w:val="22"/>
          <w:lang w:val="en-IN"/>
        </w:rPr>
        <w:t xml:space="preserve"> - Dist</w:t>
      </w:r>
      <w:r w:rsidR="00C00362" w:rsidRPr="00B14A13">
        <w:rPr>
          <w:rFonts w:ascii="Arial" w:hAnsi="Arial" w:cs="Arial"/>
          <w:sz w:val="22"/>
          <w:szCs w:val="22"/>
          <w:lang w:val="en-IN"/>
        </w:rPr>
        <w:t>rict</w:t>
      </w:r>
      <w:r w:rsidR="009047AF" w:rsidRPr="00B14A13">
        <w:rPr>
          <w:rFonts w:ascii="Arial" w:hAnsi="Arial" w:cs="Arial"/>
          <w:sz w:val="22"/>
          <w:szCs w:val="22"/>
          <w:lang w:val="en-IN"/>
        </w:rPr>
        <w:t xml:space="preserve">, </w:t>
      </w:r>
      <w:proofErr w:type="spellStart"/>
      <w:r w:rsidR="009047AF" w:rsidRPr="00B14A13">
        <w:rPr>
          <w:rFonts w:ascii="Arial" w:hAnsi="Arial" w:cs="Arial"/>
          <w:sz w:val="22"/>
          <w:szCs w:val="22"/>
          <w:lang w:val="en-IN"/>
        </w:rPr>
        <w:t>Tamilnadu</w:t>
      </w:r>
      <w:proofErr w:type="spellEnd"/>
      <w:r w:rsidR="009047AF" w:rsidRPr="00B14A13">
        <w:rPr>
          <w:rFonts w:ascii="Arial" w:hAnsi="Arial" w:cs="Arial"/>
          <w:sz w:val="22"/>
          <w:szCs w:val="22"/>
          <w:lang w:val="en-IN"/>
        </w:rPr>
        <w:t xml:space="preserve"> - 639 207 where toll is collected by the </w:t>
      </w:r>
      <w:r w:rsidRPr="00B14A13">
        <w:rPr>
          <w:rFonts w:ascii="Arial" w:hAnsi="Arial" w:cs="Arial"/>
          <w:sz w:val="22"/>
          <w:szCs w:val="22"/>
          <w:lang w:val="en-IN"/>
        </w:rPr>
        <w:t xml:space="preserve">Concessionaire. </w:t>
      </w:r>
    </w:p>
    <w:p w:rsidR="00A14D98" w:rsidRPr="00A14D98" w:rsidRDefault="00A14D98" w:rsidP="00A14D98">
      <w:pPr>
        <w:pStyle w:val="ListParagraph"/>
        <w:spacing w:line="360" w:lineRule="auto"/>
        <w:ind w:left="284" w:right="-402"/>
        <w:jc w:val="both"/>
        <w:rPr>
          <w:rFonts w:ascii="Arial" w:hAnsi="Arial" w:cs="Arial"/>
          <w:sz w:val="22"/>
          <w:szCs w:val="22"/>
          <w:lang w:val="en-IN"/>
        </w:rPr>
      </w:pPr>
    </w:p>
    <w:p w:rsidR="00CC1504" w:rsidRPr="00EE4814" w:rsidRDefault="00EE4814" w:rsidP="00217553">
      <w:pPr>
        <w:pStyle w:val="ListParagraph"/>
        <w:numPr>
          <w:ilvl w:val="0"/>
          <w:numId w:val="18"/>
        </w:numPr>
        <w:spacing w:after="240" w:line="360" w:lineRule="auto"/>
        <w:ind w:left="284" w:right="-402" w:hanging="426"/>
        <w:jc w:val="both"/>
        <w:rPr>
          <w:rFonts w:ascii="Arial" w:hAnsi="Arial" w:cs="Arial"/>
          <w:sz w:val="22"/>
          <w:szCs w:val="22"/>
          <w:lang w:val="en-IN"/>
        </w:rPr>
      </w:pPr>
      <w:r w:rsidRPr="00EE4814">
        <w:rPr>
          <w:rFonts w:ascii="Arial" w:hAnsi="Arial" w:cs="Arial"/>
          <w:b/>
          <w:sz w:val="22"/>
          <w:szCs w:val="22"/>
          <w:lang w:val="en-IN"/>
        </w:rPr>
        <w:t>LOCATION:</w:t>
      </w:r>
      <w:r>
        <w:rPr>
          <w:rFonts w:ascii="Arial" w:hAnsi="Arial" w:cs="Arial"/>
          <w:sz w:val="22"/>
          <w:szCs w:val="22"/>
          <w:lang w:val="en-IN"/>
        </w:rPr>
        <w:t xml:space="preserve"> </w:t>
      </w:r>
      <w:r w:rsidR="00235E5A" w:rsidRPr="00EE4814">
        <w:rPr>
          <w:rFonts w:ascii="Arial" w:hAnsi="Arial" w:cs="Arial"/>
          <w:sz w:val="22"/>
          <w:szCs w:val="22"/>
          <w:lang w:val="en-IN"/>
        </w:rPr>
        <w:t>The</w:t>
      </w:r>
      <w:r w:rsidR="00C9302E" w:rsidRPr="00EE4814">
        <w:rPr>
          <w:rFonts w:ascii="Arial" w:hAnsi="Arial" w:cs="Arial"/>
          <w:sz w:val="22"/>
          <w:szCs w:val="22"/>
          <w:lang w:val="en-IN"/>
        </w:rPr>
        <w:t xml:space="preserve"> project is located at </w:t>
      </w:r>
      <w:proofErr w:type="spellStart"/>
      <w:r w:rsidR="00C9302E" w:rsidRPr="00EE4814">
        <w:rPr>
          <w:rFonts w:ascii="Arial" w:hAnsi="Arial" w:cs="Arial"/>
          <w:sz w:val="22"/>
          <w:szCs w:val="22"/>
          <w:lang w:val="en-IN"/>
        </w:rPr>
        <w:t>Karur</w:t>
      </w:r>
      <w:proofErr w:type="spellEnd"/>
      <w:r w:rsidR="00C9302E" w:rsidRPr="00EE4814">
        <w:rPr>
          <w:rFonts w:ascii="Arial" w:hAnsi="Arial" w:cs="Arial"/>
          <w:sz w:val="22"/>
          <w:szCs w:val="22"/>
          <w:lang w:val="en-IN"/>
        </w:rPr>
        <w:t xml:space="preserve"> to </w:t>
      </w:r>
      <w:proofErr w:type="spellStart"/>
      <w:r w:rsidR="00C9302E" w:rsidRPr="00EE4814">
        <w:rPr>
          <w:rFonts w:ascii="Arial" w:hAnsi="Arial" w:cs="Arial"/>
          <w:sz w:val="22"/>
          <w:szCs w:val="22"/>
          <w:lang w:val="en-IN"/>
        </w:rPr>
        <w:t>Dindigul</w:t>
      </w:r>
      <w:proofErr w:type="spellEnd"/>
      <w:r w:rsidR="00C9302E" w:rsidRPr="00EE4814">
        <w:rPr>
          <w:rFonts w:ascii="Arial" w:hAnsi="Arial" w:cs="Arial"/>
          <w:sz w:val="22"/>
          <w:szCs w:val="22"/>
          <w:lang w:val="en-IN"/>
        </w:rPr>
        <w:t xml:space="preserve"> bypass (from Km 305.600 to Km 373.275) on NH-7 in the state of </w:t>
      </w:r>
      <w:proofErr w:type="spellStart"/>
      <w:r w:rsidR="00C9302E" w:rsidRPr="00EE4814">
        <w:rPr>
          <w:rFonts w:ascii="Arial" w:hAnsi="Arial" w:cs="Arial"/>
          <w:sz w:val="22"/>
          <w:szCs w:val="22"/>
          <w:lang w:val="en-IN"/>
        </w:rPr>
        <w:t>Tamilnadu</w:t>
      </w:r>
      <w:proofErr w:type="spellEnd"/>
      <w:r w:rsidR="00C9302E" w:rsidRPr="00EE4814">
        <w:rPr>
          <w:rFonts w:ascii="Arial" w:hAnsi="Arial" w:cs="Arial"/>
          <w:sz w:val="22"/>
          <w:szCs w:val="22"/>
          <w:lang w:val="en-IN"/>
        </w:rPr>
        <w:t xml:space="preserve"> as per shown in the location map below:</w:t>
      </w:r>
    </w:p>
    <w:p w:rsidR="00C9302E" w:rsidRDefault="00C9302E" w:rsidP="00A14D98">
      <w:pPr>
        <w:pStyle w:val="ListParagraph"/>
        <w:spacing w:line="360" w:lineRule="auto"/>
        <w:ind w:left="284" w:right="-402"/>
        <w:rPr>
          <w:rFonts w:ascii="Arial" w:hAnsi="Arial" w:cs="Arial"/>
          <w:sz w:val="22"/>
          <w:szCs w:val="22"/>
          <w:lang w:val="en-IN"/>
        </w:rPr>
      </w:pPr>
      <w:r>
        <w:rPr>
          <w:rFonts w:ascii="Arial" w:hAnsi="Arial" w:cs="Arial"/>
          <w:noProof/>
          <w:sz w:val="22"/>
          <w:szCs w:val="22"/>
          <w:lang w:val="en-IN" w:eastAsia="en-IN"/>
        </w:rPr>
        <w:drawing>
          <wp:inline distT="0" distB="0" distL="0" distR="0">
            <wp:extent cx="6010275" cy="29813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18EA9F.tmp"/>
                    <pic:cNvPicPr/>
                  </pic:nvPicPr>
                  <pic:blipFill>
                    <a:blip r:embed="rId9">
                      <a:extLst>
                        <a:ext uri="{28A0092B-C50C-407E-A947-70E740481C1C}">
                          <a14:useLocalDpi xmlns:a14="http://schemas.microsoft.com/office/drawing/2010/main" val="0"/>
                        </a:ext>
                      </a:extLst>
                    </a:blip>
                    <a:stretch>
                      <a:fillRect/>
                    </a:stretch>
                  </pic:blipFill>
                  <pic:spPr>
                    <a:xfrm>
                      <a:off x="0" y="0"/>
                      <a:ext cx="6011132" cy="2981750"/>
                    </a:xfrm>
                    <a:prstGeom prst="rect">
                      <a:avLst/>
                    </a:prstGeom>
                    <a:ln>
                      <a:solidFill>
                        <a:schemeClr val="tx1"/>
                      </a:solidFill>
                    </a:ln>
                  </pic:spPr>
                </pic:pic>
              </a:graphicData>
            </a:graphic>
          </wp:inline>
        </w:drawing>
      </w:r>
    </w:p>
    <w:p w:rsidR="00A14D98" w:rsidRDefault="00A14D98" w:rsidP="00A14D98">
      <w:pPr>
        <w:pStyle w:val="ListParagraph"/>
        <w:spacing w:line="360" w:lineRule="auto"/>
        <w:ind w:left="284" w:right="-402"/>
        <w:jc w:val="both"/>
        <w:rPr>
          <w:rFonts w:ascii="Arial" w:hAnsi="Arial" w:cs="Arial"/>
          <w:b/>
          <w:sz w:val="22"/>
          <w:szCs w:val="22"/>
          <w:lang w:val="en-IN"/>
        </w:rPr>
      </w:pPr>
    </w:p>
    <w:p w:rsidR="00EE4814" w:rsidRPr="00EC7B8F" w:rsidRDefault="00EE4814" w:rsidP="00217553">
      <w:pPr>
        <w:pStyle w:val="ListParagraph"/>
        <w:numPr>
          <w:ilvl w:val="0"/>
          <w:numId w:val="18"/>
        </w:numPr>
        <w:spacing w:after="240" w:line="360" w:lineRule="auto"/>
        <w:ind w:left="284" w:right="-402" w:hanging="426"/>
        <w:jc w:val="both"/>
        <w:rPr>
          <w:rFonts w:ascii="Arial" w:hAnsi="Arial" w:cs="Arial"/>
          <w:b/>
          <w:sz w:val="22"/>
          <w:szCs w:val="22"/>
          <w:lang w:val="en-IN"/>
        </w:rPr>
      </w:pPr>
      <w:r w:rsidRPr="00EE4814">
        <w:rPr>
          <w:rFonts w:ascii="Arial" w:hAnsi="Arial" w:cs="Arial"/>
          <w:b/>
          <w:sz w:val="22"/>
          <w:szCs w:val="22"/>
          <w:lang w:val="en-IN"/>
        </w:rPr>
        <w:t>SILENT FEATURE OF THE PROJECT:</w:t>
      </w:r>
      <w:r w:rsidR="00B14A13">
        <w:rPr>
          <w:rFonts w:ascii="Arial" w:hAnsi="Arial" w:cs="Arial"/>
          <w:b/>
          <w:sz w:val="22"/>
          <w:szCs w:val="22"/>
          <w:lang w:val="en-IN"/>
        </w:rPr>
        <w:t xml:space="preserve"> </w:t>
      </w:r>
      <w:r w:rsidR="00B14A13" w:rsidRPr="00B14A13">
        <w:rPr>
          <w:rFonts w:ascii="Arial" w:hAnsi="Arial" w:cs="Arial"/>
          <w:sz w:val="22"/>
          <w:szCs w:val="22"/>
          <w:lang w:val="en-IN"/>
        </w:rPr>
        <w:t>As per IE</w:t>
      </w:r>
      <w:r w:rsidR="00B14A13">
        <w:rPr>
          <w:rFonts w:ascii="Arial" w:hAnsi="Arial" w:cs="Arial"/>
          <w:sz w:val="22"/>
          <w:szCs w:val="22"/>
          <w:lang w:val="en-IN"/>
        </w:rPr>
        <w:t>’s</w:t>
      </w:r>
      <w:r w:rsidR="00B14A13" w:rsidRPr="00B14A13">
        <w:rPr>
          <w:rFonts w:ascii="Arial" w:hAnsi="Arial" w:cs="Arial"/>
          <w:sz w:val="22"/>
          <w:szCs w:val="22"/>
          <w:lang w:val="en-IN"/>
        </w:rPr>
        <w:t xml:space="preserve"> report as on 6</w:t>
      </w:r>
      <w:r w:rsidR="00B14A13" w:rsidRPr="00B14A13">
        <w:rPr>
          <w:rFonts w:ascii="Arial" w:hAnsi="Arial" w:cs="Arial"/>
          <w:sz w:val="22"/>
          <w:szCs w:val="22"/>
          <w:vertAlign w:val="superscript"/>
          <w:lang w:val="en-IN"/>
        </w:rPr>
        <w:t>th</w:t>
      </w:r>
      <w:r w:rsidR="00B14A13" w:rsidRPr="00B14A13">
        <w:rPr>
          <w:rFonts w:ascii="Arial" w:hAnsi="Arial" w:cs="Arial"/>
          <w:sz w:val="22"/>
          <w:szCs w:val="22"/>
          <w:lang w:val="en-IN"/>
        </w:rPr>
        <w:t xml:space="preserve"> July 2022, Below table shows the silent features of the project:</w:t>
      </w:r>
    </w:p>
    <w:tbl>
      <w:tblPr>
        <w:tblStyle w:val="TableGrid"/>
        <w:tblW w:w="9497" w:type="dxa"/>
        <w:tblInd w:w="279" w:type="dxa"/>
        <w:tblLook w:val="04A0" w:firstRow="1" w:lastRow="0" w:firstColumn="1" w:lastColumn="0" w:noHBand="0" w:noVBand="1"/>
      </w:tblPr>
      <w:tblGrid>
        <w:gridCol w:w="992"/>
        <w:gridCol w:w="5954"/>
        <w:gridCol w:w="2551"/>
      </w:tblGrid>
      <w:tr w:rsidR="00EC7B8F" w:rsidTr="00A14D98">
        <w:trPr>
          <w:trHeight w:val="372"/>
        </w:trPr>
        <w:tc>
          <w:tcPr>
            <w:tcW w:w="9497" w:type="dxa"/>
            <w:gridSpan w:val="3"/>
            <w:shd w:val="clear" w:color="auto" w:fill="002060"/>
            <w:vAlign w:val="center"/>
          </w:tcPr>
          <w:p w:rsidR="00EC7B8F" w:rsidRPr="00EC7B8F" w:rsidRDefault="00EC7B8F" w:rsidP="006A1CB8">
            <w:pPr>
              <w:pStyle w:val="ListParagraph"/>
              <w:spacing w:line="276" w:lineRule="auto"/>
              <w:ind w:left="0" w:right="21"/>
              <w:jc w:val="center"/>
              <w:rPr>
                <w:rFonts w:ascii="Arial" w:hAnsi="Arial" w:cs="Arial"/>
                <w:b/>
                <w:color w:val="FFFFFF" w:themeColor="background1"/>
                <w:sz w:val="22"/>
                <w:szCs w:val="22"/>
                <w:lang w:val="en-IN"/>
              </w:rPr>
            </w:pPr>
            <w:r>
              <w:rPr>
                <w:rFonts w:ascii="Arial" w:hAnsi="Arial" w:cs="Arial"/>
                <w:b/>
                <w:color w:val="FFFFFF" w:themeColor="background1"/>
                <w:sz w:val="22"/>
                <w:szCs w:val="22"/>
                <w:lang w:val="en-IN"/>
              </w:rPr>
              <w:t>Silent features of the project</w:t>
            </w:r>
          </w:p>
        </w:tc>
      </w:tr>
      <w:tr w:rsidR="00EC7B8F" w:rsidTr="00A14D98">
        <w:trPr>
          <w:trHeight w:val="420"/>
        </w:trPr>
        <w:tc>
          <w:tcPr>
            <w:tcW w:w="992" w:type="dxa"/>
            <w:shd w:val="clear" w:color="auto" w:fill="548DD4" w:themeFill="text2" w:themeFillTint="99"/>
            <w:vAlign w:val="center"/>
          </w:tcPr>
          <w:p w:rsidR="00EC7B8F" w:rsidRDefault="00EC7B8F" w:rsidP="00904569">
            <w:pPr>
              <w:pStyle w:val="ListParagraph"/>
              <w:ind w:left="0" w:right="21"/>
              <w:rPr>
                <w:rFonts w:ascii="Arial" w:hAnsi="Arial" w:cs="Arial"/>
                <w:b/>
                <w:sz w:val="22"/>
                <w:szCs w:val="22"/>
                <w:lang w:val="en-IN"/>
              </w:rPr>
            </w:pPr>
            <w:r>
              <w:rPr>
                <w:rFonts w:ascii="Arial" w:hAnsi="Arial" w:cs="Arial"/>
                <w:b/>
                <w:sz w:val="22"/>
                <w:szCs w:val="22"/>
                <w:lang w:val="en-IN"/>
              </w:rPr>
              <w:t>S.No.</w:t>
            </w:r>
          </w:p>
        </w:tc>
        <w:tc>
          <w:tcPr>
            <w:tcW w:w="5954" w:type="dxa"/>
            <w:shd w:val="clear" w:color="auto" w:fill="548DD4" w:themeFill="text2" w:themeFillTint="99"/>
            <w:vAlign w:val="center"/>
          </w:tcPr>
          <w:p w:rsidR="00EC7B8F" w:rsidRDefault="00EC7B8F" w:rsidP="00904569">
            <w:pPr>
              <w:pStyle w:val="ListParagraph"/>
              <w:ind w:left="0" w:right="21"/>
              <w:jc w:val="center"/>
              <w:rPr>
                <w:rFonts w:ascii="Arial" w:hAnsi="Arial" w:cs="Arial"/>
                <w:b/>
                <w:sz w:val="22"/>
                <w:szCs w:val="22"/>
                <w:lang w:val="en-IN"/>
              </w:rPr>
            </w:pPr>
            <w:r>
              <w:rPr>
                <w:rFonts w:ascii="Arial" w:hAnsi="Arial" w:cs="Arial"/>
                <w:b/>
                <w:sz w:val="22"/>
                <w:szCs w:val="22"/>
                <w:lang w:val="en-IN"/>
              </w:rPr>
              <w:t>Description</w:t>
            </w:r>
          </w:p>
        </w:tc>
        <w:tc>
          <w:tcPr>
            <w:tcW w:w="2551" w:type="dxa"/>
            <w:shd w:val="clear" w:color="auto" w:fill="548DD4" w:themeFill="text2" w:themeFillTint="99"/>
            <w:vAlign w:val="center"/>
          </w:tcPr>
          <w:p w:rsidR="00EC7B8F" w:rsidRDefault="00EC7B8F" w:rsidP="00904569">
            <w:pPr>
              <w:pStyle w:val="ListParagraph"/>
              <w:ind w:left="0" w:right="21"/>
              <w:jc w:val="center"/>
              <w:rPr>
                <w:rFonts w:ascii="Arial" w:hAnsi="Arial" w:cs="Arial"/>
                <w:b/>
                <w:sz w:val="22"/>
                <w:szCs w:val="22"/>
                <w:lang w:val="en-IN"/>
              </w:rPr>
            </w:pPr>
            <w:r>
              <w:rPr>
                <w:rFonts w:ascii="Arial" w:hAnsi="Arial" w:cs="Arial"/>
                <w:b/>
                <w:sz w:val="22"/>
                <w:szCs w:val="22"/>
                <w:lang w:val="en-IN"/>
              </w:rPr>
              <w:t>Length in Km/No</w:t>
            </w:r>
            <w:r w:rsidR="00904569">
              <w:rPr>
                <w:rFonts w:ascii="Arial" w:hAnsi="Arial" w:cs="Arial"/>
                <w:b/>
                <w:sz w:val="22"/>
                <w:szCs w:val="22"/>
                <w:lang w:val="en-IN"/>
              </w:rPr>
              <w:t>’</w:t>
            </w:r>
            <w:r>
              <w:rPr>
                <w:rFonts w:ascii="Arial" w:hAnsi="Arial" w:cs="Arial"/>
                <w:b/>
                <w:sz w:val="22"/>
                <w:szCs w:val="22"/>
                <w:lang w:val="en-IN"/>
              </w:rPr>
              <w:t>s</w:t>
            </w:r>
          </w:p>
        </w:tc>
      </w:tr>
      <w:tr w:rsidR="00EC7B8F" w:rsidTr="00A14D98">
        <w:trPr>
          <w:trHeight w:val="468"/>
        </w:trPr>
        <w:tc>
          <w:tcPr>
            <w:tcW w:w="992" w:type="dxa"/>
            <w:vAlign w:val="center"/>
          </w:tcPr>
          <w:p w:rsidR="00EC7B8F" w:rsidRDefault="00EC7B8F" w:rsidP="00217553">
            <w:pPr>
              <w:pStyle w:val="ListParagraph"/>
              <w:numPr>
                <w:ilvl w:val="3"/>
                <w:numId w:val="27"/>
              </w:numPr>
              <w:ind w:left="454" w:right="21"/>
              <w:rPr>
                <w:rFonts w:ascii="Arial" w:hAnsi="Arial" w:cs="Arial"/>
                <w:b/>
                <w:sz w:val="22"/>
                <w:szCs w:val="22"/>
                <w:lang w:val="en-IN"/>
              </w:rPr>
            </w:pPr>
          </w:p>
        </w:tc>
        <w:tc>
          <w:tcPr>
            <w:tcW w:w="5954" w:type="dxa"/>
            <w:vAlign w:val="center"/>
          </w:tcPr>
          <w:p w:rsidR="00EC7B8F" w:rsidRPr="00EC7B8F" w:rsidRDefault="00EC7B8F" w:rsidP="00EC7B8F">
            <w:pPr>
              <w:pStyle w:val="ListParagraph"/>
              <w:ind w:left="0" w:right="21"/>
              <w:rPr>
                <w:rFonts w:ascii="Arial" w:hAnsi="Arial" w:cs="Arial"/>
                <w:sz w:val="22"/>
                <w:szCs w:val="22"/>
                <w:lang w:val="en-IN"/>
              </w:rPr>
            </w:pPr>
            <w:r w:rsidRPr="00EC7B8F">
              <w:rPr>
                <w:rFonts w:ascii="Arial" w:hAnsi="Arial" w:cs="Arial"/>
                <w:sz w:val="22"/>
                <w:szCs w:val="22"/>
                <w:lang w:val="en-IN"/>
              </w:rPr>
              <w:t>Total</w:t>
            </w:r>
            <w:r>
              <w:rPr>
                <w:rFonts w:ascii="Arial" w:hAnsi="Arial" w:cs="Arial"/>
                <w:sz w:val="22"/>
                <w:szCs w:val="22"/>
                <w:lang w:val="en-IN"/>
              </w:rPr>
              <w:t xml:space="preserve"> Length of the project (Km. 290+000 to Km. 367+725)</w:t>
            </w:r>
          </w:p>
        </w:tc>
        <w:tc>
          <w:tcPr>
            <w:tcW w:w="2551" w:type="dxa"/>
            <w:vAlign w:val="center"/>
          </w:tcPr>
          <w:p w:rsidR="00EC7B8F" w:rsidRPr="00EC7B8F" w:rsidRDefault="00EC7B8F" w:rsidP="00EC7B8F">
            <w:pPr>
              <w:pStyle w:val="ListParagraph"/>
              <w:ind w:left="0" w:right="21"/>
              <w:jc w:val="center"/>
              <w:rPr>
                <w:rFonts w:ascii="Arial" w:hAnsi="Arial" w:cs="Arial"/>
                <w:sz w:val="22"/>
                <w:szCs w:val="22"/>
                <w:lang w:val="en-IN"/>
              </w:rPr>
            </w:pPr>
            <w:r>
              <w:rPr>
                <w:rFonts w:ascii="Arial" w:hAnsi="Arial" w:cs="Arial"/>
                <w:sz w:val="22"/>
                <w:szCs w:val="22"/>
                <w:lang w:val="en-IN"/>
              </w:rPr>
              <w:t xml:space="preserve">77.725 </w:t>
            </w:r>
            <w:proofErr w:type="spellStart"/>
            <w:r>
              <w:rPr>
                <w:rFonts w:ascii="Arial" w:hAnsi="Arial" w:cs="Arial"/>
                <w:sz w:val="22"/>
                <w:szCs w:val="22"/>
                <w:lang w:val="en-IN"/>
              </w:rPr>
              <w:t>Kms</w:t>
            </w:r>
            <w:proofErr w:type="spellEnd"/>
            <w:r>
              <w:rPr>
                <w:rFonts w:ascii="Arial" w:hAnsi="Arial" w:cs="Arial"/>
                <w:sz w:val="22"/>
                <w:szCs w:val="22"/>
                <w:lang w:val="en-IN"/>
              </w:rPr>
              <w:t>.</w:t>
            </w:r>
          </w:p>
        </w:tc>
      </w:tr>
      <w:tr w:rsidR="00EC7B8F" w:rsidTr="00A14D98">
        <w:trPr>
          <w:trHeight w:val="419"/>
        </w:trPr>
        <w:tc>
          <w:tcPr>
            <w:tcW w:w="992" w:type="dxa"/>
            <w:vAlign w:val="center"/>
          </w:tcPr>
          <w:p w:rsidR="00EC7B8F" w:rsidRDefault="00EC7B8F" w:rsidP="00217553">
            <w:pPr>
              <w:pStyle w:val="ListParagraph"/>
              <w:numPr>
                <w:ilvl w:val="3"/>
                <w:numId w:val="27"/>
              </w:numPr>
              <w:ind w:left="454" w:right="21"/>
              <w:rPr>
                <w:rFonts w:ascii="Arial" w:hAnsi="Arial" w:cs="Arial"/>
                <w:b/>
                <w:sz w:val="22"/>
                <w:szCs w:val="22"/>
                <w:lang w:val="en-IN"/>
              </w:rPr>
            </w:pPr>
          </w:p>
        </w:tc>
        <w:tc>
          <w:tcPr>
            <w:tcW w:w="5954" w:type="dxa"/>
            <w:vAlign w:val="center"/>
          </w:tcPr>
          <w:p w:rsidR="00CE5BB4" w:rsidRPr="00CE5BB4" w:rsidRDefault="00CE5BB4" w:rsidP="00CE5BB4">
            <w:pPr>
              <w:ind w:right="21"/>
              <w:rPr>
                <w:rFonts w:ascii="Arial" w:hAnsi="Arial" w:cs="Arial"/>
                <w:sz w:val="22"/>
                <w:szCs w:val="22"/>
                <w:lang w:val="en-IN"/>
              </w:rPr>
            </w:pPr>
            <w:r w:rsidRPr="00CE5BB4">
              <w:rPr>
                <w:rFonts w:ascii="Arial" w:hAnsi="Arial" w:cs="Arial"/>
                <w:sz w:val="22"/>
                <w:szCs w:val="22"/>
                <w:lang w:val="en-IN"/>
              </w:rPr>
              <w:t>Major Bridges</w:t>
            </w:r>
          </w:p>
        </w:tc>
        <w:tc>
          <w:tcPr>
            <w:tcW w:w="2551" w:type="dxa"/>
            <w:vAlign w:val="center"/>
          </w:tcPr>
          <w:p w:rsidR="00EC7B8F" w:rsidRDefault="00904569" w:rsidP="00EC7B8F">
            <w:pPr>
              <w:pStyle w:val="ListParagraph"/>
              <w:ind w:left="0" w:right="21"/>
              <w:jc w:val="center"/>
              <w:rPr>
                <w:rFonts w:ascii="Arial" w:hAnsi="Arial" w:cs="Arial"/>
                <w:sz w:val="22"/>
                <w:szCs w:val="22"/>
                <w:lang w:val="en-IN"/>
              </w:rPr>
            </w:pPr>
            <w:r>
              <w:rPr>
                <w:rFonts w:ascii="Arial" w:hAnsi="Arial" w:cs="Arial"/>
                <w:sz w:val="22"/>
                <w:szCs w:val="22"/>
                <w:lang w:val="en-IN"/>
              </w:rPr>
              <w:t>03 No’s</w:t>
            </w:r>
          </w:p>
        </w:tc>
      </w:tr>
      <w:tr w:rsidR="00EC7B8F" w:rsidTr="00A14D98">
        <w:trPr>
          <w:trHeight w:val="397"/>
        </w:trPr>
        <w:tc>
          <w:tcPr>
            <w:tcW w:w="992" w:type="dxa"/>
            <w:vAlign w:val="center"/>
          </w:tcPr>
          <w:p w:rsidR="00EC7B8F" w:rsidRDefault="00EC7B8F" w:rsidP="00217553">
            <w:pPr>
              <w:pStyle w:val="ListParagraph"/>
              <w:numPr>
                <w:ilvl w:val="3"/>
                <w:numId w:val="27"/>
              </w:numPr>
              <w:ind w:left="454" w:right="21"/>
              <w:rPr>
                <w:rFonts w:ascii="Arial" w:hAnsi="Arial" w:cs="Arial"/>
                <w:b/>
                <w:sz w:val="22"/>
                <w:szCs w:val="22"/>
                <w:lang w:val="en-IN"/>
              </w:rPr>
            </w:pPr>
          </w:p>
        </w:tc>
        <w:tc>
          <w:tcPr>
            <w:tcW w:w="5954" w:type="dxa"/>
            <w:vAlign w:val="center"/>
          </w:tcPr>
          <w:p w:rsidR="00EC7B8F" w:rsidRDefault="00CE5BB4" w:rsidP="00EC7B8F">
            <w:pPr>
              <w:pStyle w:val="ListParagraph"/>
              <w:ind w:left="0" w:right="21"/>
              <w:rPr>
                <w:rFonts w:ascii="Arial" w:hAnsi="Arial" w:cs="Arial"/>
                <w:sz w:val="22"/>
                <w:szCs w:val="22"/>
                <w:lang w:val="en-IN"/>
              </w:rPr>
            </w:pPr>
            <w:r>
              <w:rPr>
                <w:rFonts w:ascii="Arial" w:hAnsi="Arial" w:cs="Arial"/>
                <w:sz w:val="22"/>
                <w:szCs w:val="22"/>
                <w:lang w:val="en-IN"/>
              </w:rPr>
              <w:t>Minor Bridges</w:t>
            </w:r>
          </w:p>
        </w:tc>
        <w:tc>
          <w:tcPr>
            <w:tcW w:w="2551" w:type="dxa"/>
            <w:vAlign w:val="center"/>
          </w:tcPr>
          <w:p w:rsidR="00EC7B8F" w:rsidRDefault="00904569" w:rsidP="00EC7B8F">
            <w:pPr>
              <w:pStyle w:val="ListParagraph"/>
              <w:ind w:left="0" w:right="21"/>
              <w:jc w:val="center"/>
              <w:rPr>
                <w:rFonts w:ascii="Arial" w:hAnsi="Arial" w:cs="Arial"/>
                <w:sz w:val="22"/>
                <w:szCs w:val="22"/>
                <w:lang w:val="en-IN"/>
              </w:rPr>
            </w:pPr>
            <w:r>
              <w:rPr>
                <w:rFonts w:ascii="Arial" w:hAnsi="Arial" w:cs="Arial"/>
                <w:sz w:val="22"/>
                <w:szCs w:val="22"/>
                <w:lang w:val="en-IN"/>
              </w:rPr>
              <w:t>18 No’s</w:t>
            </w:r>
          </w:p>
        </w:tc>
      </w:tr>
      <w:tr w:rsidR="00CE5BB4" w:rsidTr="00A14D98">
        <w:trPr>
          <w:trHeight w:val="430"/>
        </w:trPr>
        <w:tc>
          <w:tcPr>
            <w:tcW w:w="992" w:type="dxa"/>
            <w:vAlign w:val="center"/>
          </w:tcPr>
          <w:p w:rsidR="00CE5BB4" w:rsidRDefault="00CE5BB4" w:rsidP="00217553">
            <w:pPr>
              <w:pStyle w:val="ListParagraph"/>
              <w:numPr>
                <w:ilvl w:val="3"/>
                <w:numId w:val="27"/>
              </w:numPr>
              <w:ind w:left="454" w:right="21"/>
              <w:rPr>
                <w:rFonts w:ascii="Arial" w:hAnsi="Arial" w:cs="Arial"/>
                <w:b/>
                <w:sz w:val="22"/>
                <w:szCs w:val="22"/>
                <w:lang w:val="en-IN"/>
              </w:rPr>
            </w:pPr>
          </w:p>
        </w:tc>
        <w:tc>
          <w:tcPr>
            <w:tcW w:w="5954" w:type="dxa"/>
            <w:vAlign w:val="center"/>
          </w:tcPr>
          <w:p w:rsidR="00CE5BB4" w:rsidRDefault="00CE5BB4" w:rsidP="00EC7B8F">
            <w:pPr>
              <w:pStyle w:val="ListParagraph"/>
              <w:ind w:left="0" w:right="21"/>
              <w:rPr>
                <w:rFonts w:ascii="Arial" w:hAnsi="Arial" w:cs="Arial"/>
                <w:sz w:val="22"/>
                <w:szCs w:val="22"/>
                <w:lang w:val="en-IN"/>
              </w:rPr>
            </w:pPr>
            <w:r>
              <w:rPr>
                <w:rFonts w:ascii="Arial" w:hAnsi="Arial" w:cs="Arial"/>
                <w:sz w:val="22"/>
                <w:szCs w:val="22"/>
                <w:lang w:val="en-IN"/>
              </w:rPr>
              <w:t>Slab Culverts/Box Culverts</w:t>
            </w:r>
          </w:p>
        </w:tc>
        <w:tc>
          <w:tcPr>
            <w:tcW w:w="2551" w:type="dxa"/>
            <w:vAlign w:val="center"/>
          </w:tcPr>
          <w:p w:rsidR="00CE5BB4" w:rsidRDefault="00904569" w:rsidP="00EC7B8F">
            <w:pPr>
              <w:pStyle w:val="ListParagraph"/>
              <w:ind w:left="0" w:right="21"/>
              <w:jc w:val="center"/>
              <w:rPr>
                <w:rFonts w:ascii="Arial" w:hAnsi="Arial" w:cs="Arial"/>
                <w:sz w:val="22"/>
                <w:szCs w:val="22"/>
                <w:lang w:val="en-IN"/>
              </w:rPr>
            </w:pPr>
            <w:r>
              <w:rPr>
                <w:rFonts w:ascii="Arial" w:hAnsi="Arial" w:cs="Arial"/>
                <w:sz w:val="22"/>
                <w:szCs w:val="22"/>
                <w:lang w:val="en-IN"/>
              </w:rPr>
              <w:t>20 No’s</w:t>
            </w:r>
          </w:p>
        </w:tc>
      </w:tr>
      <w:tr w:rsidR="00CE5BB4" w:rsidTr="00A14D98">
        <w:trPr>
          <w:trHeight w:val="409"/>
        </w:trPr>
        <w:tc>
          <w:tcPr>
            <w:tcW w:w="992" w:type="dxa"/>
            <w:vAlign w:val="center"/>
          </w:tcPr>
          <w:p w:rsidR="00CE5BB4" w:rsidRDefault="00CE5BB4" w:rsidP="00217553">
            <w:pPr>
              <w:pStyle w:val="ListParagraph"/>
              <w:numPr>
                <w:ilvl w:val="3"/>
                <w:numId w:val="27"/>
              </w:numPr>
              <w:ind w:left="454" w:right="21"/>
              <w:rPr>
                <w:rFonts w:ascii="Arial" w:hAnsi="Arial" w:cs="Arial"/>
                <w:b/>
                <w:sz w:val="22"/>
                <w:szCs w:val="22"/>
                <w:lang w:val="en-IN"/>
              </w:rPr>
            </w:pPr>
          </w:p>
        </w:tc>
        <w:tc>
          <w:tcPr>
            <w:tcW w:w="5954" w:type="dxa"/>
            <w:vAlign w:val="center"/>
          </w:tcPr>
          <w:p w:rsidR="00CE5BB4" w:rsidRDefault="00CE5BB4" w:rsidP="00EC7B8F">
            <w:pPr>
              <w:pStyle w:val="ListParagraph"/>
              <w:ind w:left="0" w:right="21"/>
              <w:rPr>
                <w:rFonts w:ascii="Arial" w:hAnsi="Arial" w:cs="Arial"/>
                <w:sz w:val="22"/>
                <w:szCs w:val="22"/>
                <w:lang w:val="en-IN"/>
              </w:rPr>
            </w:pPr>
            <w:r>
              <w:rPr>
                <w:rFonts w:ascii="Arial" w:hAnsi="Arial" w:cs="Arial"/>
                <w:sz w:val="22"/>
                <w:szCs w:val="22"/>
                <w:lang w:val="en-IN"/>
              </w:rPr>
              <w:t>HP Culverts</w:t>
            </w:r>
          </w:p>
        </w:tc>
        <w:tc>
          <w:tcPr>
            <w:tcW w:w="2551" w:type="dxa"/>
            <w:vAlign w:val="center"/>
          </w:tcPr>
          <w:p w:rsidR="00CE5BB4" w:rsidRDefault="00904569" w:rsidP="00EC7B8F">
            <w:pPr>
              <w:pStyle w:val="ListParagraph"/>
              <w:ind w:left="0" w:right="21"/>
              <w:jc w:val="center"/>
              <w:rPr>
                <w:rFonts w:ascii="Arial" w:hAnsi="Arial" w:cs="Arial"/>
                <w:sz w:val="22"/>
                <w:szCs w:val="22"/>
                <w:lang w:val="en-IN"/>
              </w:rPr>
            </w:pPr>
            <w:r>
              <w:rPr>
                <w:rFonts w:ascii="Arial" w:hAnsi="Arial" w:cs="Arial"/>
                <w:sz w:val="22"/>
                <w:szCs w:val="22"/>
                <w:lang w:val="en-IN"/>
              </w:rPr>
              <w:t>81 No’s</w:t>
            </w:r>
          </w:p>
        </w:tc>
      </w:tr>
      <w:tr w:rsidR="00CE5BB4" w:rsidTr="00A14D98">
        <w:trPr>
          <w:trHeight w:val="414"/>
        </w:trPr>
        <w:tc>
          <w:tcPr>
            <w:tcW w:w="992" w:type="dxa"/>
            <w:vAlign w:val="center"/>
          </w:tcPr>
          <w:p w:rsidR="00CE5BB4" w:rsidRDefault="00CE5BB4" w:rsidP="00217553">
            <w:pPr>
              <w:pStyle w:val="ListParagraph"/>
              <w:numPr>
                <w:ilvl w:val="3"/>
                <w:numId w:val="27"/>
              </w:numPr>
              <w:ind w:left="454" w:right="21"/>
              <w:rPr>
                <w:rFonts w:ascii="Arial" w:hAnsi="Arial" w:cs="Arial"/>
                <w:b/>
                <w:sz w:val="22"/>
                <w:szCs w:val="22"/>
                <w:lang w:val="en-IN"/>
              </w:rPr>
            </w:pPr>
          </w:p>
        </w:tc>
        <w:tc>
          <w:tcPr>
            <w:tcW w:w="5954" w:type="dxa"/>
            <w:vAlign w:val="center"/>
          </w:tcPr>
          <w:p w:rsidR="00CE5BB4" w:rsidRDefault="00CE5BB4" w:rsidP="00EC7B8F">
            <w:pPr>
              <w:pStyle w:val="ListParagraph"/>
              <w:ind w:left="0" w:right="21"/>
              <w:rPr>
                <w:rFonts w:ascii="Arial" w:hAnsi="Arial" w:cs="Arial"/>
                <w:sz w:val="22"/>
                <w:szCs w:val="22"/>
                <w:lang w:val="en-IN"/>
              </w:rPr>
            </w:pPr>
            <w:r>
              <w:rPr>
                <w:rFonts w:ascii="Arial" w:hAnsi="Arial" w:cs="Arial"/>
                <w:sz w:val="22"/>
                <w:szCs w:val="22"/>
                <w:lang w:val="en-IN"/>
              </w:rPr>
              <w:t>Flyovers</w:t>
            </w:r>
          </w:p>
        </w:tc>
        <w:tc>
          <w:tcPr>
            <w:tcW w:w="2551" w:type="dxa"/>
            <w:vAlign w:val="center"/>
          </w:tcPr>
          <w:p w:rsidR="00CE5BB4" w:rsidRDefault="00904569" w:rsidP="00EC7B8F">
            <w:pPr>
              <w:pStyle w:val="ListParagraph"/>
              <w:ind w:left="0" w:right="21"/>
              <w:jc w:val="center"/>
              <w:rPr>
                <w:rFonts w:ascii="Arial" w:hAnsi="Arial" w:cs="Arial"/>
                <w:sz w:val="22"/>
                <w:szCs w:val="22"/>
                <w:lang w:val="en-IN"/>
              </w:rPr>
            </w:pPr>
            <w:r>
              <w:rPr>
                <w:rFonts w:ascii="Arial" w:hAnsi="Arial" w:cs="Arial"/>
                <w:sz w:val="22"/>
                <w:szCs w:val="22"/>
                <w:lang w:val="en-IN"/>
              </w:rPr>
              <w:t>01 No’s</w:t>
            </w:r>
          </w:p>
        </w:tc>
      </w:tr>
      <w:tr w:rsidR="00CE5BB4" w:rsidTr="00A14D98">
        <w:trPr>
          <w:trHeight w:val="420"/>
        </w:trPr>
        <w:tc>
          <w:tcPr>
            <w:tcW w:w="992" w:type="dxa"/>
            <w:vAlign w:val="center"/>
          </w:tcPr>
          <w:p w:rsidR="00CE5BB4" w:rsidRDefault="00CE5BB4" w:rsidP="00217553">
            <w:pPr>
              <w:pStyle w:val="ListParagraph"/>
              <w:numPr>
                <w:ilvl w:val="3"/>
                <w:numId w:val="27"/>
              </w:numPr>
              <w:ind w:left="454" w:right="21"/>
              <w:rPr>
                <w:rFonts w:ascii="Arial" w:hAnsi="Arial" w:cs="Arial"/>
                <w:b/>
                <w:sz w:val="22"/>
                <w:szCs w:val="22"/>
                <w:lang w:val="en-IN"/>
              </w:rPr>
            </w:pPr>
          </w:p>
        </w:tc>
        <w:tc>
          <w:tcPr>
            <w:tcW w:w="5954" w:type="dxa"/>
            <w:vAlign w:val="center"/>
          </w:tcPr>
          <w:p w:rsidR="00CE5BB4" w:rsidRDefault="00CE5BB4" w:rsidP="00EC7B8F">
            <w:pPr>
              <w:pStyle w:val="ListParagraph"/>
              <w:ind w:left="0" w:right="21"/>
              <w:rPr>
                <w:rFonts w:ascii="Arial" w:hAnsi="Arial" w:cs="Arial"/>
                <w:sz w:val="22"/>
                <w:szCs w:val="22"/>
                <w:lang w:val="en-IN"/>
              </w:rPr>
            </w:pPr>
            <w:r>
              <w:rPr>
                <w:rFonts w:ascii="Arial" w:hAnsi="Arial" w:cs="Arial"/>
                <w:sz w:val="22"/>
                <w:szCs w:val="22"/>
                <w:lang w:val="en-IN"/>
              </w:rPr>
              <w:t>ROB+RUB</w:t>
            </w:r>
          </w:p>
        </w:tc>
        <w:tc>
          <w:tcPr>
            <w:tcW w:w="2551" w:type="dxa"/>
            <w:vAlign w:val="center"/>
          </w:tcPr>
          <w:p w:rsidR="00CE5BB4" w:rsidRDefault="00904569" w:rsidP="00EC7B8F">
            <w:pPr>
              <w:pStyle w:val="ListParagraph"/>
              <w:ind w:left="0" w:right="21"/>
              <w:jc w:val="center"/>
              <w:rPr>
                <w:rFonts w:ascii="Arial" w:hAnsi="Arial" w:cs="Arial"/>
                <w:sz w:val="22"/>
                <w:szCs w:val="22"/>
                <w:lang w:val="en-IN"/>
              </w:rPr>
            </w:pPr>
            <w:r>
              <w:rPr>
                <w:rFonts w:ascii="Arial" w:hAnsi="Arial" w:cs="Arial"/>
                <w:sz w:val="22"/>
                <w:szCs w:val="22"/>
                <w:lang w:val="en-IN"/>
              </w:rPr>
              <w:t>01 No’s</w:t>
            </w:r>
          </w:p>
        </w:tc>
      </w:tr>
      <w:tr w:rsidR="00CE5BB4" w:rsidTr="00A14D98">
        <w:trPr>
          <w:trHeight w:val="411"/>
        </w:trPr>
        <w:tc>
          <w:tcPr>
            <w:tcW w:w="992" w:type="dxa"/>
            <w:vAlign w:val="center"/>
          </w:tcPr>
          <w:p w:rsidR="00CE5BB4" w:rsidRDefault="00CE5BB4" w:rsidP="00217553">
            <w:pPr>
              <w:pStyle w:val="ListParagraph"/>
              <w:numPr>
                <w:ilvl w:val="3"/>
                <w:numId w:val="27"/>
              </w:numPr>
              <w:ind w:left="454" w:right="21"/>
              <w:rPr>
                <w:rFonts w:ascii="Arial" w:hAnsi="Arial" w:cs="Arial"/>
                <w:b/>
                <w:sz w:val="22"/>
                <w:szCs w:val="22"/>
                <w:lang w:val="en-IN"/>
              </w:rPr>
            </w:pPr>
          </w:p>
        </w:tc>
        <w:tc>
          <w:tcPr>
            <w:tcW w:w="5954" w:type="dxa"/>
            <w:vAlign w:val="center"/>
          </w:tcPr>
          <w:p w:rsidR="00CE5BB4" w:rsidRDefault="00CE5BB4" w:rsidP="00EC7B8F">
            <w:pPr>
              <w:pStyle w:val="ListParagraph"/>
              <w:ind w:left="0" w:right="21"/>
              <w:rPr>
                <w:rFonts w:ascii="Arial" w:hAnsi="Arial" w:cs="Arial"/>
                <w:sz w:val="22"/>
                <w:szCs w:val="22"/>
                <w:lang w:val="en-IN"/>
              </w:rPr>
            </w:pPr>
            <w:r>
              <w:rPr>
                <w:rFonts w:ascii="Arial" w:hAnsi="Arial" w:cs="Arial"/>
                <w:sz w:val="22"/>
                <w:szCs w:val="22"/>
                <w:lang w:val="en-IN"/>
              </w:rPr>
              <w:t>Underpasses (Pedestrians)</w:t>
            </w:r>
          </w:p>
        </w:tc>
        <w:tc>
          <w:tcPr>
            <w:tcW w:w="2551" w:type="dxa"/>
            <w:vAlign w:val="center"/>
          </w:tcPr>
          <w:p w:rsidR="00CE5BB4" w:rsidRDefault="00904569" w:rsidP="00EC7B8F">
            <w:pPr>
              <w:pStyle w:val="ListParagraph"/>
              <w:ind w:left="0" w:right="21"/>
              <w:jc w:val="center"/>
              <w:rPr>
                <w:rFonts w:ascii="Arial" w:hAnsi="Arial" w:cs="Arial"/>
                <w:sz w:val="22"/>
                <w:szCs w:val="22"/>
                <w:lang w:val="en-IN"/>
              </w:rPr>
            </w:pPr>
            <w:r>
              <w:rPr>
                <w:rFonts w:ascii="Arial" w:hAnsi="Arial" w:cs="Arial"/>
                <w:sz w:val="22"/>
                <w:szCs w:val="22"/>
                <w:lang w:val="en-IN"/>
              </w:rPr>
              <w:t>07 No’s</w:t>
            </w:r>
          </w:p>
        </w:tc>
      </w:tr>
      <w:tr w:rsidR="00CE5BB4" w:rsidTr="00A14D98">
        <w:trPr>
          <w:trHeight w:val="418"/>
        </w:trPr>
        <w:tc>
          <w:tcPr>
            <w:tcW w:w="992" w:type="dxa"/>
            <w:vAlign w:val="center"/>
          </w:tcPr>
          <w:p w:rsidR="00CE5BB4" w:rsidRDefault="00CE5BB4" w:rsidP="00217553">
            <w:pPr>
              <w:pStyle w:val="ListParagraph"/>
              <w:numPr>
                <w:ilvl w:val="3"/>
                <w:numId w:val="27"/>
              </w:numPr>
              <w:ind w:left="454" w:right="21"/>
              <w:rPr>
                <w:rFonts w:ascii="Arial" w:hAnsi="Arial" w:cs="Arial"/>
                <w:b/>
                <w:sz w:val="22"/>
                <w:szCs w:val="22"/>
                <w:lang w:val="en-IN"/>
              </w:rPr>
            </w:pPr>
          </w:p>
        </w:tc>
        <w:tc>
          <w:tcPr>
            <w:tcW w:w="5954" w:type="dxa"/>
            <w:vAlign w:val="center"/>
          </w:tcPr>
          <w:p w:rsidR="00CE5BB4" w:rsidRDefault="00CE5BB4" w:rsidP="00EC7B8F">
            <w:pPr>
              <w:pStyle w:val="ListParagraph"/>
              <w:ind w:left="0" w:right="21"/>
              <w:rPr>
                <w:rFonts w:ascii="Arial" w:hAnsi="Arial" w:cs="Arial"/>
                <w:sz w:val="22"/>
                <w:szCs w:val="22"/>
                <w:lang w:val="en-IN"/>
              </w:rPr>
            </w:pPr>
            <w:r>
              <w:rPr>
                <w:rFonts w:ascii="Arial" w:hAnsi="Arial" w:cs="Arial"/>
                <w:sz w:val="22"/>
                <w:szCs w:val="22"/>
                <w:lang w:val="en-IN"/>
              </w:rPr>
              <w:t>Underpasses (Vehicular)</w:t>
            </w:r>
          </w:p>
        </w:tc>
        <w:tc>
          <w:tcPr>
            <w:tcW w:w="2551" w:type="dxa"/>
            <w:vAlign w:val="center"/>
          </w:tcPr>
          <w:p w:rsidR="00CE5BB4" w:rsidRDefault="00904569" w:rsidP="00EC7B8F">
            <w:pPr>
              <w:pStyle w:val="ListParagraph"/>
              <w:ind w:left="0" w:right="21"/>
              <w:jc w:val="center"/>
              <w:rPr>
                <w:rFonts w:ascii="Arial" w:hAnsi="Arial" w:cs="Arial"/>
                <w:sz w:val="22"/>
                <w:szCs w:val="22"/>
                <w:lang w:val="en-IN"/>
              </w:rPr>
            </w:pPr>
            <w:r>
              <w:rPr>
                <w:rFonts w:ascii="Arial" w:hAnsi="Arial" w:cs="Arial"/>
                <w:sz w:val="22"/>
                <w:szCs w:val="22"/>
                <w:lang w:val="en-IN"/>
              </w:rPr>
              <w:t>05 No’s</w:t>
            </w:r>
          </w:p>
        </w:tc>
      </w:tr>
      <w:tr w:rsidR="00CE5BB4" w:rsidTr="00A14D98">
        <w:trPr>
          <w:trHeight w:val="410"/>
        </w:trPr>
        <w:tc>
          <w:tcPr>
            <w:tcW w:w="992" w:type="dxa"/>
            <w:vAlign w:val="center"/>
          </w:tcPr>
          <w:p w:rsidR="00CE5BB4" w:rsidRDefault="00CE5BB4" w:rsidP="00217553">
            <w:pPr>
              <w:pStyle w:val="ListParagraph"/>
              <w:numPr>
                <w:ilvl w:val="3"/>
                <w:numId w:val="27"/>
              </w:numPr>
              <w:ind w:left="454" w:right="21"/>
              <w:rPr>
                <w:rFonts w:ascii="Arial" w:hAnsi="Arial" w:cs="Arial"/>
                <w:b/>
                <w:sz w:val="22"/>
                <w:szCs w:val="22"/>
                <w:lang w:val="en-IN"/>
              </w:rPr>
            </w:pPr>
          </w:p>
        </w:tc>
        <w:tc>
          <w:tcPr>
            <w:tcW w:w="5954" w:type="dxa"/>
            <w:vAlign w:val="center"/>
          </w:tcPr>
          <w:p w:rsidR="00CE5BB4" w:rsidRDefault="00CE5BB4" w:rsidP="00EC7B8F">
            <w:pPr>
              <w:pStyle w:val="ListParagraph"/>
              <w:ind w:left="0" w:right="21"/>
              <w:rPr>
                <w:rFonts w:ascii="Arial" w:hAnsi="Arial" w:cs="Arial"/>
                <w:sz w:val="22"/>
                <w:szCs w:val="22"/>
                <w:lang w:val="en-IN"/>
              </w:rPr>
            </w:pPr>
            <w:r>
              <w:rPr>
                <w:rFonts w:ascii="Arial" w:hAnsi="Arial" w:cs="Arial"/>
                <w:sz w:val="22"/>
                <w:szCs w:val="22"/>
                <w:lang w:val="en-IN"/>
              </w:rPr>
              <w:t>Major Intersections</w:t>
            </w:r>
          </w:p>
        </w:tc>
        <w:tc>
          <w:tcPr>
            <w:tcW w:w="2551" w:type="dxa"/>
            <w:vAlign w:val="center"/>
          </w:tcPr>
          <w:p w:rsidR="00CE5BB4" w:rsidRDefault="00904569" w:rsidP="00EC7B8F">
            <w:pPr>
              <w:pStyle w:val="ListParagraph"/>
              <w:ind w:left="0" w:right="21"/>
              <w:jc w:val="center"/>
              <w:rPr>
                <w:rFonts w:ascii="Arial" w:hAnsi="Arial" w:cs="Arial"/>
                <w:sz w:val="22"/>
                <w:szCs w:val="22"/>
                <w:lang w:val="en-IN"/>
              </w:rPr>
            </w:pPr>
            <w:r>
              <w:rPr>
                <w:rFonts w:ascii="Arial" w:hAnsi="Arial" w:cs="Arial"/>
                <w:sz w:val="22"/>
                <w:szCs w:val="22"/>
                <w:lang w:val="en-IN"/>
              </w:rPr>
              <w:t>04 No’s</w:t>
            </w:r>
          </w:p>
        </w:tc>
      </w:tr>
      <w:tr w:rsidR="00CE5BB4" w:rsidTr="00A14D98">
        <w:trPr>
          <w:trHeight w:val="416"/>
        </w:trPr>
        <w:tc>
          <w:tcPr>
            <w:tcW w:w="992" w:type="dxa"/>
            <w:vAlign w:val="center"/>
          </w:tcPr>
          <w:p w:rsidR="00CE5BB4" w:rsidRDefault="00CE5BB4" w:rsidP="00217553">
            <w:pPr>
              <w:pStyle w:val="ListParagraph"/>
              <w:numPr>
                <w:ilvl w:val="3"/>
                <w:numId w:val="27"/>
              </w:numPr>
              <w:ind w:left="454" w:right="21"/>
              <w:rPr>
                <w:rFonts w:ascii="Arial" w:hAnsi="Arial" w:cs="Arial"/>
                <w:b/>
                <w:sz w:val="22"/>
                <w:szCs w:val="22"/>
                <w:lang w:val="en-IN"/>
              </w:rPr>
            </w:pPr>
          </w:p>
        </w:tc>
        <w:tc>
          <w:tcPr>
            <w:tcW w:w="5954" w:type="dxa"/>
            <w:vAlign w:val="center"/>
          </w:tcPr>
          <w:p w:rsidR="00CE5BB4" w:rsidRDefault="00CE5BB4" w:rsidP="00EC7B8F">
            <w:pPr>
              <w:pStyle w:val="ListParagraph"/>
              <w:ind w:left="0" w:right="21"/>
              <w:rPr>
                <w:rFonts w:ascii="Arial" w:hAnsi="Arial" w:cs="Arial"/>
                <w:sz w:val="22"/>
                <w:szCs w:val="22"/>
                <w:lang w:val="en-IN"/>
              </w:rPr>
            </w:pPr>
            <w:r>
              <w:rPr>
                <w:rFonts w:ascii="Arial" w:hAnsi="Arial" w:cs="Arial"/>
                <w:sz w:val="22"/>
                <w:szCs w:val="22"/>
                <w:lang w:val="en-IN"/>
              </w:rPr>
              <w:t>Minor Intersections</w:t>
            </w:r>
          </w:p>
        </w:tc>
        <w:tc>
          <w:tcPr>
            <w:tcW w:w="2551" w:type="dxa"/>
            <w:vAlign w:val="center"/>
          </w:tcPr>
          <w:p w:rsidR="00CE5BB4" w:rsidRDefault="00904569" w:rsidP="00EC7B8F">
            <w:pPr>
              <w:pStyle w:val="ListParagraph"/>
              <w:ind w:left="0" w:right="21"/>
              <w:jc w:val="center"/>
              <w:rPr>
                <w:rFonts w:ascii="Arial" w:hAnsi="Arial" w:cs="Arial"/>
                <w:sz w:val="22"/>
                <w:szCs w:val="22"/>
                <w:lang w:val="en-IN"/>
              </w:rPr>
            </w:pPr>
            <w:r>
              <w:rPr>
                <w:rFonts w:ascii="Arial" w:hAnsi="Arial" w:cs="Arial"/>
                <w:sz w:val="22"/>
                <w:szCs w:val="22"/>
                <w:lang w:val="en-IN"/>
              </w:rPr>
              <w:t>163 No’s</w:t>
            </w:r>
          </w:p>
        </w:tc>
      </w:tr>
      <w:tr w:rsidR="00CE5BB4" w:rsidTr="00A14D98">
        <w:trPr>
          <w:trHeight w:val="421"/>
        </w:trPr>
        <w:tc>
          <w:tcPr>
            <w:tcW w:w="992" w:type="dxa"/>
            <w:vAlign w:val="center"/>
          </w:tcPr>
          <w:p w:rsidR="00CE5BB4" w:rsidRDefault="00CE5BB4" w:rsidP="00217553">
            <w:pPr>
              <w:pStyle w:val="ListParagraph"/>
              <w:numPr>
                <w:ilvl w:val="3"/>
                <w:numId w:val="27"/>
              </w:numPr>
              <w:ind w:left="454" w:right="21"/>
              <w:rPr>
                <w:rFonts w:ascii="Arial" w:hAnsi="Arial" w:cs="Arial"/>
                <w:b/>
                <w:sz w:val="22"/>
                <w:szCs w:val="22"/>
                <w:lang w:val="en-IN"/>
              </w:rPr>
            </w:pPr>
          </w:p>
        </w:tc>
        <w:tc>
          <w:tcPr>
            <w:tcW w:w="5954" w:type="dxa"/>
            <w:vAlign w:val="center"/>
          </w:tcPr>
          <w:p w:rsidR="00CE5BB4" w:rsidRDefault="00CE5BB4" w:rsidP="00EC7B8F">
            <w:pPr>
              <w:pStyle w:val="ListParagraph"/>
              <w:ind w:left="0" w:right="21"/>
              <w:rPr>
                <w:rFonts w:ascii="Arial" w:hAnsi="Arial" w:cs="Arial"/>
                <w:sz w:val="22"/>
                <w:szCs w:val="22"/>
                <w:lang w:val="en-IN"/>
              </w:rPr>
            </w:pPr>
            <w:r>
              <w:rPr>
                <w:rFonts w:ascii="Arial" w:hAnsi="Arial" w:cs="Arial"/>
                <w:sz w:val="22"/>
                <w:szCs w:val="22"/>
                <w:lang w:val="en-IN"/>
              </w:rPr>
              <w:t>Toll Plaza (332+000_</w:t>
            </w:r>
          </w:p>
        </w:tc>
        <w:tc>
          <w:tcPr>
            <w:tcW w:w="2551" w:type="dxa"/>
            <w:vAlign w:val="center"/>
          </w:tcPr>
          <w:p w:rsidR="00CE5BB4" w:rsidRDefault="00904569" w:rsidP="00EC7B8F">
            <w:pPr>
              <w:pStyle w:val="ListParagraph"/>
              <w:ind w:left="0" w:right="21"/>
              <w:jc w:val="center"/>
              <w:rPr>
                <w:rFonts w:ascii="Arial" w:hAnsi="Arial" w:cs="Arial"/>
                <w:sz w:val="22"/>
                <w:szCs w:val="22"/>
                <w:lang w:val="en-IN"/>
              </w:rPr>
            </w:pPr>
            <w:r>
              <w:rPr>
                <w:rFonts w:ascii="Arial" w:hAnsi="Arial" w:cs="Arial"/>
                <w:sz w:val="22"/>
                <w:szCs w:val="22"/>
                <w:lang w:val="en-IN"/>
              </w:rPr>
              <w:t>01 No’s</w:t>
            </w:r>
          </w:p>
        </w:tc>
      </w:tr>
      <w:tr w:rsidR="00CE5BB4" w:rsidTr="00A14D98">
        <w:trPr>
          <w:trHeight w:val="414"/>
        </w:trPr>
        <w:tc>
          <w:tcPr>
            <w:tcW w:w="992" w:type="dxa"/>
            <w:vAlign w:val="center"/>
          </w:tcPr>
          <w:p w:rsidR="00CE5BB4" w:rsidRDefault="00CE5BB4" w:rsidP="00217553">
            <w:pPr>
              <w:pStyle w:val="ListParagraph"/>
              <w:numPr>
                <w:ilvl w:val="3"/>
                <w:numId w:val="27"/>
              </w:numPr>
              <w:ind w:left="454" w:right="21"/>
              <w:rPr>
                <w:rFonts w:ascii="Arial" w:hAnsi="Arial" w:cs="Arial"/>
                <w:b/>
                <w:sz w:val="22"/>
                <w:szCs w:val="22"/>
                <w:lang w:val="en-IN"/>
              </w:rPr>
            </w:pPr>
          </w:p>
        </w:tc>
        <w:tc>
          <w:tcPr>
            <w:tcW w:w="5954" w:type="dxa"/>
            <w:vAlign w:val="center"/>
          </w:tcPr>
          <w:p w:rsidR="00CE5BB4" w:rsidRDefault="00CE5BB4" w:rsidP="00EC7B8F">
            <w:pPr>
              <w:pStyle w:val="ListParagraph"/>
              <w:ind w:left="0" w:right="21"/>
              <w:rPr>
                <w:rFonts w:ascii="Arial" w:hAnsi="Arial" w:cs="Arial"/>
                <w:sz w:val="22"/>
                <w:szCs w:val="22"/>
                <w:lang w:val="en-IN"/>
              </w:rPr>
            </w:pPr>
            <w:r>
              <w:rPr>
                <w:rFonts w:ascii="Arial" w:hAnsi="Arial" w:cs="Arial"/>
                <w:sz w:val="22"/>
                <w:szCs w:val="22"/>
                <w:lang w:val="en-IN"/>
              </w:rPr>
              <w:t>Service Road</w:t>
            </w:r>
          </w:p>
        </w:tc>
        <w:tc>
          <w:tcPr>
            <w:tcW w:w="2551" w:type="dxa"/>
            <w:vAlign w:val="center"/>
          </w:tcPr>
          <w:p w:rsidR="00CE5BB4" w:rsidRDefault="00904569" w:rsidP="00EC7B8F">
            <w:pPr>
              <w:pStyle w:val="ListParagraph"/>
              <w:ind w:left="0" w:right="21"/>
              <w:jc w:val="center"/>
              <w:rPr>
                <w:rFonts w:ascii="Arial" w:hAnsi="Arial" w:cs="Arial"/>
                <w:sz w:val="22"/>
                <w:szCs w:val="22"/>
                <w:lang w:val="en-IN"/>
              </w:rPr>
            </w:pPr>
            <w:r>
              <w:rPr>
                <w:rFonts w:ascii="Arial" w:hAnsi="Arial" w:cs="Arial"/>
                <w:sz w:val="22"/>
                <w:szCs w:val="22"/>
                <w:lang w:val="en-IN"/>
              </w:rPr>
              <w:t>20.753 Km</w:t>
            </w:r>
          </w:p>
        </w:tc>
      </w:tr>
      <w:tr w:rsidR="00CE5BB4" w:rsidTr="00A14D98">
        <w:trPr>
          <w:trHeight w:val="420"/>
        </w:trPr>
        <w:tc>
          <w:tcPr>
            <w:tcW w:w="992" w:type="dxa"/>
            <w:vAlign w:val="center"/>
          </w:tcPr>
          <w:p w:rsidR="00CE5BB4" w:rsidRDefault="00CE5BB4" w:rsidP="00217553">
            <w:pPr>
              <w:pStyle w:val="ListParagraph"/>
              <w:numPr>
                <w:ilvl w:val="3"/>
                <w:numId w:val="27"/>
              </w:numPr>
              <w:ind w:left="454" w:right="21"/>
              <w:rPr>
                <w:rFonts w:ascii="Arial" w:hAnsi="Arial" w:cs="Arial"/>
                <w:b/>
                <w:sz w:val="22"/>
                <w:szCs w:val="22"/>
                <w:lang w:val="en-IN"/>
              </w:rPr>
            </w:pPr>
          </w:p>
        </w:tc>
        <w:tc>
          <w:tcPr>
            <w:tcW w:w="5954" w:type="dxa"/>
            <w:vAlign w:val="center"/>
          </w:tcPr>
          <w:p w:rsidR="00CE5BB4" w:rsidRDefault="00CE5BB4" w:rsidP="00EC7B8F">
            <w:pPr>
              <w:pStyle w:val="ListParagraph"/>
              <w:ind w:left="0" w:right="21"/>
              <w:rPr>
                <w:rFonts w:ascii="Arial" w:hAnsi="Arial" w:cs="Arial"/>
                <w:sz w:val="22"/>
                <w:szCs w:val="22"/>
                <w:lang w:val="en-IN"/>
              </w:rPr>
            </w:pPr>
            <w:r>
              <w:rPr>
                <w:rFonts w:ascii="Arial" w:hAnsi="Arial" w:cs="Arial"/>
                <w:sz w:val="22"/>
                <w:szCs w:val="22"/>
                <w:lang w:val="en-IN"/>
              </w:rPr>
              <w:t>Bus Bays</w:t>
            </w:r>
          </w:p>
        </w:tc>
        <w:tc>
          <w:tcPr>
            <w:tcW w:w="2551" w:type="dxa"/>
            <w:vAlign w:val="center"/>
          </w:tcPr>
          <w:p w:rsidR="00CE5BB4" w:rsidRDefault="00904569" w:rsidP="00EC7B8F">
            <w:pPr>
              <w:pStyle w:val="ListParagraph"/>
              <w:ind w:left="0" w:right="21"/>
              <w:jc w:val="center"/>
              <w:rPr>
                <w:rFonts w:ascii="Arial" w:hAnsi="Arial" w:cs="Arial"/>
                <w:sz w:val="22"/>
                <w:szCs w:val="22"/>
                <w:lang w:val="en-IN"/>
              </w:rPr>
            </w:pPr>
            <w:r>
              <w:rPr>
                <w:rFonts w:ascii="Arial" w:hAnsi="Arial" w:cs="Arial"/>
                <w:sz w:val="22"/>
                <w:szCs w:val="22"/>
                <w:lang w:val="en-IN"/>
              </w:rPr>
              <w:t>32 No’s</w:t>
            </w:r>
          </w:p>
        </w:tc>
      </w:tr>
      <w:tr w:rsidR="00CE5BB4" w:rsidTr="00A14D98">
        <w:trPr>
          <w:trHeight w:val="412"/>
        </w:trPr>
        <w:tc>
          <w:tcPr>
            <w:tcW w:w="992" w:type="dxa"/>
            <w:vAlign w:val="center"/>
          </w:tcPr>
          <w:p w:rsidR="00CE5BB4" w:rsidRDefault="00CE5BB4" w:rsidP="00217553">
            <w:pPr>
              <w:pStyle w:val="ListParagraph"/>
              <w:numPr>
                <w:ilvl w:val="3"/>
                <w:numId w:val="27"/>
              </w:numPr>
              <w:ind w:left="454" w:right="21"/>
              <w:rPr>
                <w:rFonts w:ascii="Arial" w:hAnsi="Arial" w:cs="Arial"/>
                <w:b/>
                <w:sz w:val="22"/>
                <w:szCs w:val="22"/>
                <w:lang w:val="en-IN"/>
              </w:rPr>
            </w:pPr>
          </w:p>
        </w:tc>
        <w:tc>
          <w:tcPr>
            <w:tcW w:w="5954" w:type="dxa"/>
            <w:vAlign w:val="center"/>
          </w:tcPr>
          <w:p w:rsidR="00CE5BB4" w:rsidRDefault="00CE5BB4" w:rsidP="00EC7B8F">
            <w:pPr>
              <w:pStyle w:val="ListParagraph"/>
              <w:ind w:left="0" w:right="21"/>
              <w:rPr>
                <w:rFonts w:ascii="Arial" w:hAnsi="Arial" w:cs="Arial"/>
                <w:sz w:val="22"/>
                <w:szCs w:val="22"/>
                <w:lang w:val="en-IN"/>
              </w:rPr>
            </w:pPr>
            <w:r>
              <w:rPr>
                <w:rFonts w:ascii="Arial" w:hAnsi="Arial" w:cs="Arial"/>
                <w:sz w:val="22"/>
                <w:szCs w:val="22"/>
                <w:lang w:val="en-IN"/>
              </w:rPr>
              <w:t>Truck Lay Bays</w:t>
            </w:r>
          </w:p>
        </w:tc>
        <w:tc>
          <w:tcPr>
            <w:tcW w:w="2551" w:type="dxa"/>
            <w:vAlign w:val="center"/>
          </w:tcPr>
          <w:p w:rsidR="00CE5BB4" w:rsidRDefault="00904569" w:rsidP="00EC7B8F">
            <w:pPr>
              <w:pStyle w:val="ListParagraph"/>
              <w:ind w:left="0" w:right="21"/>
              <w:jc w:val="center"/>
              <w:rPr>
                <w:rFonts w:ascii="Arial" w:hAnsi="Arial" w:cs="Arial"/>
                <w:sz w:val="22"/>
                <w:szCs w:val="22"/>
                <w:lang w:val="en-IN"/>
              </w:rPr>
            </w:pPr>
            <w:r>
              <w:rPr>
                <w:rFonts w:ascii="Arial" w:hAnsi="Arial" w:cs="Arial"/>
                <w:sz w:val="22"/>
                <w:szCs w:val="22"/>
                <w:lang w:val="en-IN"/>
              </w:rPr>
              <w:t>03 No’s</w:t>
            </w:r>
          </w:p>
        </w:tc>
      </w:tr>
      <w:tr w:rsidR="00CE5BB4" w:rsidTr="00A14D98">
        <w:trPr>
          <w:trHeight w:val="417"/>
        </w:trPr>
        <w:tc>
          <w:tcPr>
            <w:tcW w:w="992" w:type="dxa"/>
            <w:vAlign w:val="center"/>
          </w:tcPr>
          <w:p w:rsidR="00CE5BB4" w:rsidRDefault="00CE5BB4" w:rsidP="00217553">
            <w:pPr>
              <w:pStyle w:val="ListParagraph"/>
              <w:numPr>
                <w:ilvl w:val="3"/>
                <w:numId w:val="27"/>
              </w:numPr>
              <w:ind w:left="454" w:right="21"/>
              <w:rPr>
                <w:rFonts w:ascii="Arial" w:hAnsi="Arial" w:cs="Arial"/>
                <w:b/>
                <w:sz w:val="22"/>
                <w:szCs w:val="22"/>
                <w:lang w:val="en-IN"/>
              </w:rPr>
            </w:pPr>
          </w:p>
        </w:tc>
        <w:tc>
          <w:tcPr>
            <w:tcW w:w="5954" w:type="dxa"/>
            <w:vAlign w:val="center"/>
          </w:tcPr>
          <w:p w:rsidR="00CE5BB4" w:rsidRDefault="00CE5BB4" w:rsidP="00EC7B8F">
            <w:pPr>
              <w:pStyle w:val="ListParagraph"/>
              <w:ind w:left="0" w:right="21"/>
              <w:rPr>
                <w:rFonts w:ascii="Arial" w:hAnsi="Arial" w:cs="Arial"/>
                <w:sz w:val="22"/>
                <w:szCs w:val="22"/>
                <w:lang w:val="en-IN"/>
              </w:rPr>
            </w:pPr>
            <w:r>
              <w:rPr>
                <w:rFonts w:ascii="Arial" w:hAnsi="Arial" w:cs="Arial"/>
                <w:sz w:val="22"/>
                <w:szCs w:val="22"/>
                <w:lang w:val="en-IN"/>
              </w:rPr>
              <w:t>Way Side Amenity</w:t>
            </w:r>
          </w:p>
        </w:tc>
        <w:tc>
          <w:tcPr>
            <w:tcW w:w="2551" w:type="dxa"/>
            <w:vAlign w:val="center"/>
          </w:tcPr>
          <w:p w:rsidR="00CE5BB4" w:rsidRDefault="00904569" w:rsidP="00EC7B8F">
            <w:pPr>
              <w:pStyle w:val="ListParagraph"/>
              <w:ind w:left="0" w:right="21"/>
              <w:jc w:val="center"/>
              <w:rPr>
                <w:rFonts w:ascii="Arial" w:hAnsi="Arial" w:cs="Arial"/>
                <w:sz w:val="22"/>
                <w:szCs w:val="22"/>
                <w:lang w:val="en-IN"/>
              </w:rPr>
            </w:pPr>
            <w:r>
              <w:rPr>
                <w:rFonts w:ascii="Arial" w:hAnsi="Arial" w:cs="Arial"/>
                <w:sz w:val="22"/>
                <w:szCs w:val="22"/>
                <w:lang w:val="en-IN"/>
              </w:rPr>
              <w:t>01 No’s</w:t>
            </w:r>
          </w:p>
        </w:tc>
      </w:tr>
      <w:tr w:rsidR="00CE5BB4" w:rsidTr="00A14D98">
        <w:trPr>
          <w:trHeight w:val="468"/>
        </w:trPr>
        <w:tc>
          <w:tcPr>
            <w:tcW w:w="992" w:type="dxa"/>
            <w:vAlign w:val="center"/>
          </w:tcPr>
          <w:p w:rsidR="00CE5BB4" w:rsidRDefault="00CE5BB4" w:rsidP="00217553">
            <w:pPr>
              <w:pStyle w:val="ListParagraph"/>
              <w:numPr>
                <w:ilvl w:val="3"/>
                <w:numId w:val="27"/>
              </w:numPr>
              <w:ind w:left="454" w:right="21"/>
              <w:rPr>
                <w:rFonts w:ascii="Arial" w:hAnsi="Arial" w:cs="Arial"/>
                <w:b/>
                <w:sz w:val="22"/>
                <w:szCs w:val="22"/>
                <w:lang w:val="en-IN"/>
              </w:rPr>
            </w:pPr>
          </w:p>
        </w:tc>
        <w:tc>
          <w:tcPr>
            <w:tcW w:w="5954" w:type="dxa"/>
            <w:vAlign w:val="center"/>
          </w:tcPr>
          <w:p w:rsidR="00CE5BB4" w:rsidRDefault="00CE5BB4" w:rsidP="00EC7B8F">
            <w:pPr>
              <w:pStyle w:val="ListParagraph"/>
              <w:ind w:left="0" w:right="21"/>
              <w:rPr>
                <w:rFonts w:ascii="Arial" w:hAnsi="Arial" w:cs="Arial"/>
                <w:sz w:val="22"/>
                <w:szCs w:val="22"/>
                <w:lang w:val="en-IN"/>
              </w:rPr>
            </w:pPr>
            <w:r>
              <w:rPr>
                <w:rFonts w:ascii="Arial" w:hAnsi="Arial" w:cs="Arial"/>
                <w:sz w:val="22"/>
                <w:szCs w:val="22"/>
                <w:lang w:val="en-IN"/>
              </w:rPr>
              <w:t>Bypass &amp; Realignment (349+740 to 355+060)</w:t>
            </w:r>
          </w:p>
        </w:tc>
        <w:tc>
          <w:tcPr>
            <w:tcW w:w="2551" w:type="dxa"/>
            <w:vAlign w:val="center"/>
          </w:tcPr>
          <w:p w:rsidR="00CE5BB4" w:rsidRDefault="00904569" w:rsidP="00EC7B8F">
            <w:pPr>
              <w:pStyle w:val="ListParagraph"/>
              <w:ind w:left="0" w:right="21"/>
              <w:jc w:val="center"/>
              <w:rPr>
                <w:rFonts w:ascii="Arial" w:hAnsi="Arial" w:cs="Arial"/>
                <w:sz w:val="22"/>
                <w:szCs w:val="22"/>
                <w:lang w:val="en-IN"/>
              </w:rPr>
            </w:pPr>
            <w:r>
              <w:rPr>
                <w:rFonts w:ascii="Arial" w:hAnsi="Arial" w:cs="Arial"/>
                <w:sz w:val="22"/>
                <w:szCs w:val="22"/>
                <w:lang w:val="en-IN"/>
              </w:rPr>
              <w:t>01 No’s</w:t>
            </w:r>
          </w:p>
        </w:tc>
      </w:tr>
    </w:tbl>
    <w:p w:rsidR="00EC7B8F" w:rsidRPr="00EE4814" w:rsidRDefault="00EC7B8F" w:rsidP="00EC7B8F">
      <w:pPr>
        <w:pStyle w:val="ListParagraph"/>
        <w:spacing w:after="240" w:line="360" w:lineRule="auto"/>
        <w:ind w:left="426" w:right="21"/>
        <w:jc w:val="both"/>
        <w:rPr>
          <w:rFonts w:ascii="Arial" w:hAnsi="Arial" w:cs="Arial"/>
          <w:b/>
          <w:sz w:val="22"/>
          <w:szCs w:val="22"/>
          <w:lang w:val="en-IN"/>
        </w:rPr>
      </w:pPr>
    </w:p>
    <w:p w:rsidR="00EE4814" w:rsidRDefault="00EE4814" w:rsidP="00C9302E">
      <w:pPr>
        <w:pStyle w:val="ListParagraph"/>
        <w:spacing w:after="240" w:line="360" w:lineRule="auto"/>
        <w:ind w:left="426" w:right="21"/>
        <w:rPr>
          <w:rFonts w:ascii="Arial" w:hAnsi="Arial" w:cs="Arial"/>
          <w:sz w:val="22"/>
          <w:szCs w:val="22"/>
          <w:lang w:val="en-IN"/>
        </w:rPr>
      </w:pPr>
    </w:p>
    <w:p w:rsidR="00EE4814" w:rsidRDefault="00EE4814" w:rsidP="00C9302E">
      <w:pPr>
        <w:pStyle w:val="ListParagraph"/>
        <w:spacing w:after="240" w:line="360" w:lineRule="auto"/>
        <w:ind w:left="426" w:right="21"/>
        <w:rPr>
          <w:rFonts w:ascii="Arial" w:hAnsi="Arial" w:cs="Arial"/>
          <w:sz w:val="22"/>
          <w:szCs w:val="22"/>
          <w:lang w:val="en-IN"/>
        </w:rPr>
      </w:pPr>
    </w:p>
    <w:p w:rsidR="00EE4814" w:rsidRDefault="00EE4814" w:rsidP="00C9302E">
      <w:pPr>
        <w:pStyle w:val="ListParagraph"/>
        <w:spacing w:after="240" w:line="360" w:lineRule="auto"/>
        <w:ind w:left="426" w:right="21"/>
        <w:rPr>
          <w:rFonts w:ascii="Arial" w:hAnsi="Arial" w:cs="Arial"/>
          <w:sz w:val="22"/>
          <w:szCs w:val="22"/>
          <w:lang w:val="en-IN"/>
        </w:rPr>
      </w:pPr>
    </w:p>
    <w:p w:rsidR="00EE4814" w:rsidRDefault="00EE4814" w:rsidP="00C9302E">
      <w:pPr>
        <w:pStyle w:val="ListParagraph"/>
        <w:spacing w:after="240" w:line="360" w:lineRule="auto"/>
        <w:ind w:left="426" w:right="21"/>
        <w:rPr>
          <w:rFonts w:ascii="Arial" w:hAnsi="Arial" w:cs="Arial"/>
          <w:sz w:val="22"/>
          <w:szCs w:val="22"/>
          <w:lang w:val="en-IN"/>
        </w:rPr>
      </w:pPr>
    </w:p>
    <w:p w:rsidR="008065BD" w:rsidRDefault="008065BD" w:rsidP="00C9302E">
      <w:pPr>
        <w:pStyle w:val="ListParagraph"/>
        <w:spacing w:after="240" w:line="360" w:lineRule="auto"/>
        <w:ind w:left="426" w:right="21"/>
        <w:rPr>
          <w:rFonts w:ascii="Arial" w:hAnsi="Arial" w:cs="Arial"/>
          <w:sz w:val="22"/>
          <w:szCs w:val="22"/>
          <w:lang w:val="en-IN"/>
        </w:rPr>
      </w:pPr>
    </w:p>
    <w:p w:rsidR="008065BD" w:rsidRDefault="008065BD" w:rsidP="00C9302E">
      <w:pPr>
        <w:pStyle w:val="ListParagraph"/>
        <w:spacing w:after="240" w:line="360" w:lineRule="auto"/>
        <w:ind w:left="426" w:right="21"/>
        <w:rPr>
          <w:rFonts w:ascii="Arial" w:hAnsi="Arial" w:cs="Arial"/>
          <w:sz w:val="22"/>
          <w:szCs w:val="22"/>
          <w:lang w:val="en-IN"/>
        </w:rPr>
      </w:pPr>
    </w:p>
    <w:p w:rsidR="008065BD" w:rsidRDefault="008065BD" w:rsidP="00C9302E">
      <w:pPr>
        <w:pStyle w:val="ListParagraph"/>
        <w:spacing w:after="240" w:line="360" w:lineRule="auto"/>
        <w:ind w:left="426" w:right="21"/>
        <w:rPr>
          <w:rFonts w:ascii="Arial" w:hAnsi="Arial" w:cs="Arial"/>
          <w:sz w:val="22"/>
          <w:szCs w:val="22"/>
          <w:lang w:val="en-IN"/>
        </w:rPr>
      </w:pPr>
    </w:p>
    <w:p w:rsidR="008065BD" w:rsidRDefault="008065BD" w:rsidP="00C9302E">
      <w:pPr>
        <w:pStyle w:val="ListParagraph"/>
        <w:spacing w:after="240" w:line="360" w:lineRule="auto"/>
        <w:ind w:left="426" w:right="21"/>
        <w:rPr>
          <w:rFonts w:ascii="Arial" w:hAnsi="Arial" w:cs="Arial"/>
          <w:sz w:val="22"/>
          <w:szCs w:val="22"/>
          <w:lang w:val="en-IN"/>
        </w:rPr>
      </w:pPr>
    </w:p>
    <w:p w:rsidR="008065BD" w:rsidRDefault="008065BD" w:rsidP="00C9302E">
      <w:pPr>
        <w:pStyle w:val="ListParagraph"/>
        <w:spacing w:after="240" w:line="360" w:lineRule="auto"/>
        <w:ind w:left="426" w:right="21"/>
        <w:rPr>
          <w:rFonts w:ascii="Arial" w:hAnsi="Arial" w:cs="Arial"/>
          <w:sz w:val="22"/>
          <w:szCs w:val="22"/>
          <w:lang w:val="en-IN"/>
        </w:rPr>
      </w:pPr>
    </w:p>
    <w:p w:rsidR="00EE4814" w:rsidRDefault="00EE4814" w:rsidP="00C9302E">
      <w:pPr>
        <w:pStyle w:val="ListParagraph"/>
        <w:spacing w:after="240" w:line="360" w:lineRule="auto"/>
        <w:ind w:left="426" w:right="21"/>
        <w:rPr>
          <w:rFonts w:ascii="Arial" w:hAnsi="Arial" w:cs="Arial"/>
          <w:sz w:val="22"/>
          <w:szCs w:val="22"/>
          <w:lang w:val="en-IN"/>
        </w:rPr>
      </w:pPr>
    </w:p>
    <w:p w:rsidR="006A1CB8" w:rsidRDefault="006A1CB8" w:rsidP="00C9302E">
      <w:pPr>
        <w:pStyle w:val="ListParagraph"/>
        <w:spacing w:after="240" w:line="360" w:lineRule="auto"/>
        <w:ind w:left="426" w:right="21"/>
        <w:rPr>
          <w:rFonts w:ascii="Arial" w:hAnsi="Arial" w:cs="Arial"/>
          <w:sz w:val="22"/>
          <w:szCs w:val="22"/>
          <w:lang w:val="en-IN"/>
        </w:rPr>
      </w:pPr>
    </w:p>
    <w:tbl>
      <w:tblPr>
        <w:tblW w:w="529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8308"/>
      </w:tblGrid>
      <w:tr w:rsidR="00C03F0A" w:rsidRPr="00710B99" w:rsidTr="00A14D98">
        <w:trPr>
          <w:trHeight w:val="475"/>
        </w:trPr>
        <w:tc>
          <w:tcPr>
            <w:tcW w:w="814" w:type="pct"/>
            <w:shd w:val="clear" w:color="auto" w:fill="002060"/>
            <w:vAlign w:val="center"/>
          </w:tcPr>
          <w:p w:rsidR="00C03F0A" w:rsidRPr="00C844CD" w:rsidRDefault="00C03F0A" w:rsidP="00E5038C">
            <w:pPr>
              <w:spacing w:line="276" w:lineRule="auto"/>
              <w:jc w:val="center"/>
              <w:rPr>
                <w:rFonts w:ascii="Arial" w:hAnsi="Arial" w:cs="Arial"/>
                <w:b/>
              </w:rPr>
            </w:pPr>
            <w:r w:rsidRPr="00710B99">
              <w:rPr>
                <w:rFonts w:ascii="Arial" w:hAnsi="Arial" w:cs="Arial"/>
                <w:b/>
                <w:sz w:val="22"/>
                <w:szCs w:val="22"/>
              </w:rPr>
              <w:lastRenderedPageBreak/>
              <w:t>PART D</w:t>
            </w:r>
          </w:p>
        </w:tc>
        <w:tc>
          <w:tcPr>
            <w:tcW w:w="4186" w:type="pct"/>
            <w:shd w:val="clear" w:color="auto" w:fill="8DB3E2" w:themeFill="text2" w:themeFillTint="66"/>
            <w:vAlign w:val="center"/>
          </w:tcPr>
          <w:p w:rsidR="00C03F0A" w:rsidRPr="00C844CD" w:rsidRDefault="00C03F0A" w:rsidP="00E5038C">
            <w:pPr>
              <w:spacing w:line="276" w:lineRule="auto"/>
              <w:jc w:val="center"/>
              <w:rPr>
                <w:rFonts w:ascii="Arial" w:hAnsi="Arial" w:cs="Arial"/>
                <w:b/>
              </w:rPr>
            </w:pPr>
            <w:r w:rsidRPr="00C844CD">
              <w:rPr>
                <w:rFonts w:ascii="Arial" w:hAnsi="Arial" w:cs="Arial"/>
                <w:b/>
                <w:sz w:val="22"/>
                <w:szCs w:val="22"/>
              </w:rPr>
              <w:t>ASSESSMENT OF INFRASTRUCTURE SECTOR</w:t>
            </w:r>
          </w:p>
        </w:tc>
      </w:tr>
    </w:tbl>
    <w:p w:rsidR="00F05FB3" w:rsidRDefault="00F05FB3" w:rsidP="00F05FB3">
      <w:pPr>
        <w:pStyle w:val="ListParagraph"/>
        <w:tabs>
          <w:tab w:val="left" w:pos="142"/>
          <w:tab w:val="left" w:pos="1134"/>
        </w:tabs>
        <w:spacing w:line="360" w:lineRule="auto"/>
        <w:jc w:val="both"/>
        <w:rPr>
          <w:rFonts w:ascii="Arial" w:hAnsi="Arial" w:cs="Arial"/>
          <w:b/>
          <w:sz w:val="22"/>
          <w:szCs w:val="22"/>
        </w:rPr>
      </w:pPr>
    </w:p>
    <w:p w:rsidR="00A14D98" w:rsidRPr="00A14D98" w:rsidRDefault="00C03F0A" w:rsidP="00217553">
      <w:pPr>
        <w:pStyle w:val="ListParagraph"/>
        <w:numPr>
          <w:ilvl w:val="0"/>
          <w:numId w:val="16"/>
        </w:numPr>
        <w:tabs>
          <w:tab w:val="left" w:pos="284"/>
          <w:tab w:val="left" w:pos="1134"/>
        </w:tabs>
        <w:spacing w:after="160" w:line="360" w:lineRule="auto"/>
        <w:ind w:left="284" w:right="-402" w:hanging="426"/>
        <w:jc w:val="both"/>
        <w:rPr>
          <w:rFonts w:ascii="Arial" w:hAnsi="Arial" w:cs="Arial"/>
          <w:b/>
          <w:sz w:val="22"/>
          <w:szCs w:val="22"/>
        </w:rPr>
      </w:pPr>
      <w:r w:rsidRPr="00F05FB3">
        <w:rPr>
          <w:rFonts w:ascii="Arial" w:hAnsi="Arial" w:cs="Arial"/>
          <w:b/>
          <w:sz w:val="22"/>
          <w:szCs w:val="22"/>
        </w:rPr>
        <w:t xml:space="preserve">INTRODUCTION: </w:t>
      </w:r>
      <w:r w:rsidRPr="00F05FB3">
        <w:rPr>
          <w:rFonts w:ascii="Arial" w:hAnsi="Arial" w:cs="Arial"/>
          <w:sz w:val="22"/>
          <w:szCs w:val="22"/>
        </w:rPr>
        <w:t>Road infrastructure is the backbone of the Indian economy. Roads and highways form one of the core areas under the infrastructure sector. The Government has been taking measured efforts in providing more efficient transportation, for which they have signiﬁcantly stepped up the highway develop</w:t>
      </w:r>
      <w:r w:rsidR="00F05FB3">
        <w:rPr>
          <w:rFonts w:ascii="Arial" w:hAnsi="Arial" w:cs="Arial"/>
          <w:sz w:val="22"/>
          <w:szCs w:val="22"/>
        </w:rPr>
        <w:t>ment and road building program.</w:t>
      </w:r>
    </w:p>
    <w:p w:rsidR="00A14D98" w:rsidRDefault="00C03F0A" w:rsidP="00A14D98">
      <w:pPr>
        <w:pStyle w:val="ListParagraph"/>
        <w:tabs>
          <w:tab w:val="left" w:pos="284"/>
          <w:tab w:val="left" w:pos="1134"/>
        </w:tabs>
        <w:spacing w:after="160" w:line="360" w:lineRule="auto"/>
        <w:ind w:left="284" w:right="-402"/>
        <w:jc w:val="both"/>
        <w:rPr>
          <w:rFonts w:ascii="Arial" w:hAnsi="Arial" w:cs="Arial"/>
          <w:color w:val="000000"/>
          <w:sz w:val="22"/>
          <w:szCs w:val="22"/>
          <w:shd w:val="clear" w:color="auto" w:fill="FFFFFF"/>
        </w:rPr>
      </w:pPr>
      <w:r w:rsidRPr="00A14D98">
        <w:rPr>
          <w:rFonts w:ascii="Arial" w:hAnsi="Arial" w:cs="Arial"/>
          <w:sz w:val="22"/>
          <w:szCs w:val="22"/>
        </w:rPr>
        <w:t xml:space="preserve">The Government’s thrust on the infrastructure sector has remained strong in the Union Budget 2022-23, as </w:t>
      </w:r>
      <w:r w:rsidRPr="00A14D98">
        <w:rPr>
          <w:rFonts w:ascii="Arial" w:hAnsi="Arial" w:cs="Arial"/>
          <w:color w:val="000000"/>
          <w:sz w:val="22"/>
          <w:szCs w:val="22"/>
          <w:shd w:val="clear" w:color="auto" w:fill="FFFFFF"/>
        </w:rPr>
        <w:t>the Ministry of Road Transport and Highways has been allocated nearly INR 68,000 crore more than the revised expenditure in 2021-22.  In absolute terms, this is the highest increase (from revised estimates of 2021-22) among all ministries in 2022-23.  Nearly all of this additional allocation has been earmarked for investment in NHAI.  After many years, NHAI will not have any borrowings, and rely entirely on budgetary resources.</w:t>
      </w:r>
    </w:p>
    <w:p w:rsidR="00A14D98" w:rsidRDefault="00C03F0A" w:rsidP="00A14D98">
      <w:pPr>
        <w:pStyle w:val="ListParagraph"/>
        <w:tabs>
          <w:tab w:val="left" w:pos="284"/>
          <w:tab w:val="left" w:pos="1134"/>
        </w:tabs>
        <w:spacing w:after="160" w:line="360" w:lineRule="auto"/>
        <w:ind w:left="284" w:right="-402"/>
        <w:jc w:val="both"/>
        <w:rPr>
          <w:rFonts w:ascii="Arial" w:hAnsi="Arial" w:cs="Arial"/>
          <w:sz w:val="22"/>
          <w:szCs w:val="22"/>
        </w:rPr>
      </w:pPr>
      <w:r w:rsidRPr="00A14D98">
        <w:rPr>
          <w:rFonts w:ascii="Arial" w:hAnsi="Arial" w:cs="Arial"/>
          <w:sz w:val="22"/>
          <w:szCs w:val="22"/>
        </w:rPr>
        <w:t>In the Union Budget 2022-23, the government allocated INR 64,573 crores towards Roads &amp; Bridges and INR 1</w:t>
      </w:r>
      <w:r w:rsidR="00F05FB3" w:rsidRPr="00A14D98">
        <w:rPr>
          <w:rFonts w:ascii="Arial" w:hAnsi="Arial" w:cs="Arial"/>
          <w:sz w:val="22"/>
          <w:szCs w:val="22"/>
        </w:rPr>
        <w:t>, 34,015</w:t>
      </w:r>
      <w:r w:rsidRPr="00A14D98">
        <w:rPr>
          <w:rFonts w:ascii="Arial" w:hAnsi="Arial" w:cs="Arial"/>
          <w:sz w:val="22"/>
          <w:szCs w:val="22"/>
        </w:rPr>
        <w:t xml:space="preserve"> crores towards NHAI. The Government has also announced the Bharatmala </w:t>
      </w:r>
      <w:proofErr w:type="spellStart"/>
      <w:r w:rsidRPr="00A14D98">
        <w:rPr>
          <w:rFonts w:ascii="Arial" w:hAnsi="Arial" w:cs="Arial"/>
          <w:sz w:val="22"/>
          <w:szCs w:val="22"/>
        </w:rPr>
        <w:t>Pariyojana</w:t>
      </w:r>
      <w:proofErr w:type="spellEnd"/>
      <w:r w:rsidRPr="00A14D98">
        <w:rPr>
          <w:rFonts w:ascii="Arial" w:hAnsi="Arial" w:cs="Arial"/>
          <w:sz w:val="22"/>
          <w:szCs w:val="22"/>
        </w:rPr>
        <w:t xml:space="preserve"> Scheme Phase I with an investment of INR 5.35 lakh crores for development National Highways totaling to 34,800 </w:t>
      </w:r>
      <w:proofErr w:type="spellStart"/>
      <w:r w:rsidRPr="00A14D98">
        <w:rPr>
          <w:rFonts w:ascii="Arial" w:hAnsi="Arial" w:cs="Arial"/>
          <w:sz w:val="22"/>
          <w:szCs w:val="22"/>
        </w:rPr>
        <w:t>kms</w:t>
      </w:r>
      <w:proofErr w:type="spellEnd"/>
      <w:r w:rsidR="00F05FB3" w:rsidRPr="00A14D98">
        <w:rPr>
          <w:rFonts w:ascii="Arial" w:hAnsi="Arial" w:cs="Arial"/>
          <w:sz w:val="22"/>
          <w:szCs w:val="22"/>
        </w:rPr>
        <w:t>.</w:t>
      </w:r>
      <w:r w:rsidRPr="00A14D98">
        <w:rPr>
          <w:rFonts w:ascii="Arial" w:hAnsi="Arial" w:cs="Arial"/>
          <w:sz w:val="22"/>
          <w:szCs w:val="22"/>
        </w:rPr>
        <w:t xml:space="preserve"> </w:t>
      </w:r>
      <w:r w:rsidR="00A14D98" w:rsidRPr="00A14D98">
        <w:rPr>
          <w:rFonts w:ascii="Arial" w:hAnsi="Arial" w:cs="Arial"/>
          <w:sz w:val="22"/>
          <w:szCs w:val="22"/>
        </w:rPr>
        <w:t>Over</w:t>
      </w:r>
      <w:r w:rsidRPr="00A14D98">
        <w:rPr>
          <w:rFonts w:ascii="Arial" w:hAnsi="Arial" w:cs="Arial"/>
          <w:sz w:val="22"/>
          <w:szCs w:val="22"/>
        </w:rPr>
        <w:t xml:space="preserve"> a perio</w:t>
      </w:r>
      <w:r w:rsidR="00A14D98">
        <w:rPr>
          <w:rFonts w:ascii="Arial" w:hAnsi="Arial" w:cs="Arial"/>
          <w:sz w:val="22"/>
          <w:szCs w:val="22"/>
        </w:rPr>
        <w:t>d of 5 years ending in 2021-22.</w:t>
      </w:r>
    </w:p>
    <w:p w:rsidR="00A14D98" w:rsidRDefault="00C03F0A" w:rsidP="00A14D98">
      <w:pPr>
        <w:pStyle w:val="ListParagraph"/>
        <w:tabs>
          <w:tab w:val="left" w:pos="284"/>
          <w:tab w:val="left" w:pos="1134"/>
        </w:tabs>
        <w:spacing w:after="160" w:line="360" w:lineRule="auto"/>
        <w:ind w:left="284" w:right="-402"/>
        <w:jc w:val="both"/>
        <w:rPr>
          <w:rFonts w:ascii="Arial" w:hAnsi="Arial" w:cs="Arial"/>
          <w:sz w:val="22"/>
          <w:szCs w:val="22"/>
        </w:rPr>
      </w:pPr>
      <w:r w:rsidRPr="00A14D98">
        <w:rPr>
          <w:rFonts w:ascii="Arial" w:hAnsi="Arial" w:cs="Arial"/>
          <w:sz w:val="22"/>
          <w:szCs w:val="22"/>
        </w:rPr>
        <w:t xml:space="preserve">As of December 2021, road projects with an aggregate length of 19,926 km, and costing INR 5.98 lakh crore have been approved under Bharatmala </w:t>
      </w:r>
      <w:proofErr w:type="spellStart"/>
      <w:r w:rsidRPr="00A14D98">
        <w:rPr>
          <w:rFonts w:ascii="Arial" w:hAnsi="Arial" w:cs="Arial"/>
          <w:sz w:val="22"/>
          <w:szCs w:val="22"/>
        </w:rPr>
        <w:t>Pariyojana</w:t>
      </w:r>
      <w:proofErr w:type="spellEnd"/>
      <w:r w:rsidRPr="00A14D98">
        <w:rPr>
          <w:rFonts w:ascii="Arial" w:hAnsi="Arial" w:cs="Arial"/>
          <w:sz w:val="22"/>
          <w:szCs w:val="22"/>
        </w:rPr>
        <w:t xml:space="preserve"> Phase-I. Of this, road length of 6,976 km has already been completed. This corresponds to 35% of the approved project length. In August 2021, the central government unveiled the National Asset Monetization Pipeline (NMP). The NMP aims to monetize core brownfield infrastructure assets (such as roads, rail, ports, power transmission lines) to mobilize INR 5.97 lakh crore from 2021-25. </w:t>
      </w:r>
    </w:p>
    <w:p w:rsidR="00C03F0A" w:rsidRPr="00A14D98" w:rsidRDefault="00C03F0A" w:rsidP="00A14D98">
      <w:pPr>
        <w:pStyle w:val="ListParagraph"/>
        <w:tabs>
          <w:tab w:val="left" w:pos="284"/>
          <w:tab w:val="left" w:pos="1134"/>
        </w:tabs>
        <w:spacing w:after="160" w:line="360" w:lineRule="auto"/>
        <w:ind w:left="284" w:right="-402"/>
        <w:jc w:val="both"/>
        <w:rPr>
          <w:rFonts w:ascii="Arial" w:hAnsi="Arial" w:cs="Arial"/>
          <w:b/>
          <w:sz w:val="22"/>
          <w:szCs w:val="22"/>
        </w:rPr>
      </w:pPr>
      <w:r w:rsidRPr="00A14D98">
        <w:rPr>
          <w:rFonts w:ascii="Arial" w:hAnsi="Arial" w:cs="Arial"/>
          <w:sz w:val="22"/>
          <w:szCs w:val="22"/>
        </w:rPr>
        <w:t xml:space="preserve">The central government targets monetizing 26,700 km of roads, with a potential revenue of INR 1.60 lakh crore (27% of the total potential monetization value). Only NHs with four lanes and above have been considered for asset monetization. As of February 2022, 20 stretches (1,407 km) have already been monetized through TOT mode in four Bundles. A sum of INR 15,703 crore has already been realized and remitted to the Consolidated Fund of India. </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84"/>
        <w:gridCol w:w="7513"/>
      </w:tblGrid>
      <w:tr w:rsidR="00C03F0A" w:rsidRPr="00A87DC5" w:rsidTr="00A14D98">
        <w:trPr>
          <w:trHeight w:val="405"/>
          <w:tblHeader/>
        </w:trPr>
        <w:tc>
          <w:tcPr>
            <w:tcW w:w="9497" w:type="dxa"/>
            <w:gridSpan w:val="2"/>
            <w:shd w:val="clear" w:color="auto" w:fill="002060"/>
            <w:vAlign w:val="center"/>
          </w:tcPr>
          <w:p w:rsidR="00C03F0A" w:rsidRPr="00A87DC5" w:rsidRDefault="00C03F0A" w:rsidP="00F05FB3">
            <w:pPr>
              <w:pStyle w:val="TableParagraph"/>
              <w:ind w:left="284" w:right="-164"/>
              <w:jc w:val="center"/>
              <w:rPr>
                <w:rFonts w:asciiTheme="minorHAnsi" w:hAnsiTheme="minorHAnsi" w:cstheme="minorHAnsi"/>
                <w:b/>
              </w:rPr>
            </w:pPr>
            <w:r w:rsidRPr="00A87DC5">
              <w:rPr>
                <w:rFonts w:asciiTheme="minorHAnsi" w:hAnsiTheme="minorHAnsi" w:cstheme="minorHAnsi"/>
                <w:b/>
                <w:color w:val="FFFFFF"/>
              </w:rPr>
              <w:t>OVERVIEW OF INDIAN INFRASTRUCTURE SECTOR: KEY HIGHLIGHTS</w:t>
            </w:r>
          </w:p>
        </w:tc>
      </w:tr>
      <w:tr w:rsidR="00C03F0A" w:rsidRPr="00A87DC5" w:rsidTr="00A14D98">
        <w:trPr>
          <w:trHeight w:val="1089"/>
        </w:trPr>
        <w:tc>
          <w:tcPr>
            <w:tcW w:w="1984" w:type="dxa"/>
            <w:vAlign w:val="center"/>
          </w:tcPr>
          <w:p w:rsidR="00C03F0A" w:rsidRPr="00A87DC5" w:rsidRDefault="00C03F0A" w:rsidP="00E5038C">
            <w:pPr>
              <w:pStyle w:val="TableParagraph"/>
              <w:spacing w:before="1" w:line="360" w:lineRule="auto"/>
              <w:ind w:right="105"/>
              <w:jc w:val="center"/>
              <w:rPr>
                <w:rFonts w:asciiTheme="minorHAnsi" w:hAnsiTheme="minorHAnsi" w:cstheme="minorHAnsi"/>
                <w:b/>
              </w:rPr>
            </w:pPr>
            <w:r w:rsidRPr="00A87DC5">
              <w:rPr>
                <w:rFonts w:asciiTheme="minorHAnsi" w:hAnsiTheme="minorHAnsi" w:cstheme="minorHAnsi"/>
                <w:b/>
              </w:rPr>
              <w:t>Roads (Road &amp; Bridges)</w:t>
            </w:r>
          </w:p>
        </w:tc>
        <w:tc>
          <w:tcPr>
            <w:tcW w:w="7513" w:type="dxa"/>
          </w:tcPr>
          <w:p w:rsidR="00C03F0A" w:rsidRPr="00A87DC5" w:rsidRDefault="00C03F0A" w:rsidP="00217553">
            <w:pPr>
              <w:pStyle w:val="ListParagraph"/>
              <w:numPr>
                <w:ilvl w:val="0"/>
                <w:numId w:val="14"/>
              </w:numPr>
              <w:spacing w:before="240" w:line="360" w:lineRule="auto"/>
              <w:ind w:left="427" w:right="124"/>
              <w:jc w:val="both"/>
              <w:rPr>
                <w:rFonts w:asciiTheme="minorHAnsi" w:hAnsiTheme="minorHAnsi" w:cstheme="minorHAnsi"/>
              </w:rPr>
            </w:pPr>
            <w:r w:rsidRPr="00A87DC5">
              <w:rPr>
                <w:rFonts w:asciiTheme="minorHAnsi" w:hAnsiTheme="minorHAnsi" w:cstheme="minorHAnsi"/>
                <w:sz w:val="22"/>
                <w:szCs w:val="22"/>
              </w:rPr>
              <w:t>With</w:t>
            </w:r>
            <w:r w:rsidRPr="00A87DC5">
              <w:rPr>
                <w:rFonts w:asciiTheme="minorHAnsi" w:hAnsiTheme="minorHAnsi" w:cstheme="minorHAnsi"/>
                <w:spacing w:val="13"/>
                <w:sz w:val="22"/>
                <w:szCs w:val="22"/>
              </w:rPr>
              <w:t xml:space="preserve"> </w:t>
            </w:r>
            <w:r>
              <w:rPr>
                <w:rFonts w:asciiTheme="minorHAnsi" w:hAnsiTheme="minorHAnsi" w:cstheme="minorHAnsi"/>
                <w:spacing w:val="-5"/>
                <w:sz w:val="22"/>
                <w:szCs w:val="22"/>
              </w:rPr>
              <w:t>64 Lakhs</w:t>
            </w:r>
            <w:r w:rsidRPr="00A87DC5">
              <w:rPr>
                <w:rFonts w:asciiTheme="minorHAnsi" w:hAnsiTheme="minorHAnsi" w:cstheme="minorHAnsi"/>
                <w:spacing w:val="-3"/>
                <w:sz w:val="22"/>
                <w:szCs w:val="22"/>
              </w:rPr>
              <w:t xml:space="preserve"> </w:t>
            </w:r>
            <w:r w:rsidRPr="00A87DC5">
              <w:rPr>
                <w:rFonts w:asciiTheme="minorHAnsi" w:hAnsiTheme="minorHAnsi" w:cstheme="minorHAnsi"/>
                <w:sz w:val="22"/>
                <w:szCs w:val="22"/>
              </w:rPr>
              <w:t>Km</w:t>
            </w:r>
            <w:r w:rsidRPr="00A87DC5">
              <w:rPr>
                <w:rFonts w:asciiTheme="minorHAnsi" w:hAnsiTheme="minorHAnsi" w:cstheme="minorHAnsi"/>
                <w:spacing w:val="-9"/>
                <w:sz w:val="22"/>
                <w:szCs w:val="22"/>
              </w:rPr>
              <w:t xml:space="preserve"> </w:t>
            </w:r>
            <w:r w:rsidRPr="00A87DC5">
              <w:rPr>
                <w:rFonts w:asciiTheme="minorHAnsi" w:hAnsiTheme="minorHAnsi" w:cstheme="minorHAnsi"/>
                <w:sz w:val="22"/>
                <w:szCs w:val="22"/>
              </w:rPr>
              <w:t>roads</w:t>
            </w:r>
            <w:r w:rsidRPr="00A87DC5">
              <w:rPr>
                <w:rFonts w:asciiTheme="minorHAnsi" w:hAnsiTheme="minorHAnsi" w:cstheme="minorHAnsi"/>
                <w:spacing w:val="-7"/>
                <w:sz w:val="22"/>
                <w:szCs w:val="22"/>
              </w:rPr>
              <w:t xml:space="preserve"> </w:t>
            </w:r>
            <w:r w:rsidRPr="00A87DC5">
              <w:rPr>
                <w:rFonts w:asciiTheme="minorHAnsi" w:hAnsiTheme="minorHAnsi" w:cstheme="minorHAnsi"/>
                <w:spacing w:val="2"/>
                <w:sz w:val="22"/>
                <w:szCs w:val="22"/>
              </w:rPr>
              <w:t>India</w:t>
            </w:r>
            <w:r w:rsidRPr="00A87DC5">
              <w:rPr>
                <w:rFonts w:asciiTheme="minorHAnsi" w:hAnsiTheme="minorHAnsi" w:cstheme="minorHAnsi"/>
                <w:spacing w:val="-12"/>
                <w:sz w:val="22"/>
                <w:szCs w:val="22"/>
              </w:rPr>
              <w:t xml:space="preserve"> </w:t>
            </w:r>
            <w:r w:rsidRPr="00A87DC5">
              <w:rPr>
                <w:rFonts w:asciiTheme="minorHAnsi" w:hAnsiTheme="minorHAnsi" w:cstheme="minorHAnsi"/>
                <w:sz w:val="22"/>
                <w:szCs w:val="22"/>
              </w:rPr>
              <w:t>has</w:t>
            </w:r>
            <w:r w:rsidRPr="00A87DC5">
              <w:rPr>
                <w:rFonts w:asciiTheme="minorHAnsi" w:hAnsiTheme="minorHAnsi" w:cstheme="minorHAnsi"/>
                <w:spacing w:val="15"/>
                <w:sz w:val="22"/>
                <w:szCs w:val="22"/>
              </w:rPr>
              <w:t xml:space="preserve"> </w:t>
            </w:r>
            <w:r w:rsidRPr="00A87DC5">
              <w:rPr>
                <w:rFonts w:asciiTheme="minorHAnsi" w:hAnsiTheme="minorHAnsi" w:cstheme="minorHAnsi"/>
                <w:sz w:val="22"/>
                <w:szCs w:val="22"/>
              </w:rPr>
              <w:t>second</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largest</w:t>
            </w:r>
            <w:r w:rsidRPr="00A87DC5">
              <w:rPr>
                <w:rFonts w:asciiTheme="minorHAnsi" w:hAnsiTheme="minorHAnsi" w:cstheme="minorHAnsi"/>
                <w:spacing w:val="-10"/>
                <w:sz w:val="22"/>
                <w:szCs w:val="22"/>
              </w:rPr>
              <w:t xml:space="preserve"> </w:t>
            </w:r>
            <w:r w:rsidRPr="00A87DC5">
              <w:rPr>
                <w:rFonts w:asciiTheme="minorHAnsi" w:hAnsiTheme="minorHAnsi" w:cstheme="minorHAnsi"/>
                <w:sz w:val="22"/>
                <w:szCs w:val="22"/>
              </w:rPr>
              <w:t>road</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network</w:t>
            </w:r>
            <w:r w:rsidRPr="00A87DC5">
              <w:rPr>
                <w:rFonts w:asciiTheme="minorHAnsi" w:hAnsiTheme="minorHAnsi" w:cstheme="minorHAnsi"/>
                <w:spacing w:val="-6"/>
                <w:sz w:val="22"/>
                <w:szCs w:val="22"/>
              </w:rPr>
              <w:t xml:space="preserve"> </w:t>
            </w:r>
            <w:r w:rsidRPr="00A87DC5">
              <w:rPr>
                <w:rFonts w:asciiTheme="minorHAnsi" w:hAnsiTheme="minorHAnsi" w:cstheme="minorHAnsi"/>
                <w:spacing w:val="4"/>
                <w:sz w:val="22"/>
                <w:szCs w:val="22"/>
              </w:rPr>
              <w:t>in</w:t>
            </w:r>
            <w:r w:rsidRPr="00A87DC5">
              <w:rPr>
                <w:rFonts w:asciiTheme="minorHAnsi" w:hAnsiTheme="minorHAnsi" w:cstheme="minorHAnsi"/>
                <w:spacing w:val="-7"/>
                <w:sz w:val="22"/>
                <w:szCs w:val="22"/>
              </w:rPr>
              <w:t xml:space="preserve"> </w:t>
            </w:r>
            <w:r w:rsidRPr="00A87DC5">
              <w:rPr>
                <w:rFonts w:asciiTheme="minorHAnsi" w:hAnsiTheme="minorHAnsi" w:cstheme="minorHAnsi"/>
                <w:sz w:val="22"/>
                <w:szCs w:val="22"/>
              </w:rPr>
              <w:t>the</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world comprising of National Highway,</w:t>
            </w:r>
            <w:r>
              <w:rPr>
                <w:rFonts w:asciiTheme="minorHAnsi" w:hAnsiTheme="minorHAnsi" w:cstheme="minorHAnsi"/>
                <w:sz w:val="22"/>
                <w:szCs w:val="22"/>
              </w:rPr>
              <w:t xml:space="preserve"> Expressways,</w:t>
            </w:r>
            <w:r w:rsidRPr="00A87DC5">
              <w:rPr>
                <w:rFonts w:asciiTheme="minorHAnsi" w:hAnsiTheme="minorHAnsi" w:cstheme="minorHAnsi"/>
                <w:sz w:val="22"/>
                <w:szCs w:val="22"/>
              </w:rPr>
              <w:t xml:space="preserve"> State Highways, </w:t>
            </w:r>
            <w:r>
              <w:rPr>
                <w:rFonts w:asciiTheme="minorHAnsi" w:hAnsiTheme="minorHAnsi" w:cstheme="minorHAnsi"/>
                <w:sz w:val="22"/>
                <w:szCs w:val="22"/>
              </w:rPr>
              <w:t xml:space="preserve">District Roads, PWD Roads and </w:t>
            </w:r>
            <w:r w:rsidRPr="00A87DC5">
              <w:rPr>
                <w:rFonts w:asciiTheme="minorHAnsi" w:hAnsiTheme="minorHAnsi" w:cstheme="minorHAnsi"/>
                <w:sz w:val="22"/>
                <w:szCs w:val="22"/>
              </w:rPr>
              <w:t>Project Road</w:t>
            </w:r>
            <w:r>
              <w:rPr>
                <w:rFonts w:asciiTheme="minorHAnsi" w:hAnsiTheme="minorHAnsi" w:cstheme="minorHAnsi"/>
                <w:sz w:val="22"/>
                <w:szCs w:val="22"/>
              </w:rPr>
              <w:t>s</w:t>
            </w:r>
            <w:r w:rsidRPr="00A87DC5">
              <w:rPr>
                <w:rFonts w:asciiTheme="minorHAnsi" w:hAnsiTheme="minorHAnsi" w:cstheme="minorHAnsi"/>
                <w:sz w:val="22"/>
                <w:szCs w:val="22"/>
              </w:rPr>
              <w:t>.</w:t>
            </w:r>
          </w:p>
          <w:p w:rsidR="00C03F0A" w:rsidRPr="000C17E3" w:rsidRDefault="00C03F0A" w:rsidP="00217553">
            <w:pPr>
              <w:pStyle w:val="ListParagraph"/>
              <w:numPr>
                <w:ilvl w:val="0"/>
                <w:numId w:val="14"/>
              </w:numPr>
              <w:spacing w:line="360" w:lineRule="auto"/>
              <w:ind w:left="427" w:right="124"/>
              <w:jc w:val="both"/>
              <w:rPr>
                <w:rFonts w:asciiTheme="minorHAnsi" w:hAnsiTheme="minorHAnsi" w:cstheme="minorHAnsi"/>
              </w:rPr>
            </w:pPr>
            <w:r w:rsidRPr="00A87DC5">
              <w:rPr>
                <w:rFonts w:asciiTheme="minorHAnsi" w:hAnsiTheme="minorHAnsi" w:cstheme="minorHAnsi"/>
                <w:sz w:val="22"/>
                <w:szCs w:val="22"/>
              </w:rPr>
              <w:lastRenderedPageBreak/>
              <w:t xml:space="preserve">National Highways accounts </w:t>
            </w:r>
            <w:r w:rsidRPr="00A87DC5">
              <w:rPr>
                <w:rFonts w:asciiTheme="minorHAnsi" w:hAnsiTheme="minorHAnsi" w:cstheme="minorHAnsi"/>
                <w:spacing w:val="2"/>
                <w:sz w:val="22"/>
                <w:szCs w:val="22"/>
              </w:rPr>
              <w:t xml:space="preserve">for </w:t>
            </w:r>
            <w:r>
              <w:rPr>
                <w:rFonts w:asciiTheme="minorHAnsi" w:hAnsiTheme="minorHAnsi" w:cstheme="minorHAnsi"/>
                <w:spacing w:val="2"/>
                <w:sz w:val="22"/>
                <w:szCs w:val="22"/>
              </w:rPr>
              <w:t>about 2</w:t>
            </w:r>
            <w:r w:rsidRPr="00A87DC5">
              <w:rPr>
                <w:rFonts w:asciiTheme="minorHAnsi" w:hAnsiTheme="minorHAnsi" w:cstheme="minorHAnsi"/>
                <w:spacing w:val="-4"/>
                <w:sz w:val="22"/>
                <w:szCs w:val="22"/>
              </w:rPr>
              <w:t xml:space="preserve">% </w:t>
            </w:r>
            <w:r w:rsidRPr="00A87DC5">
              <w:rPr>
                <w:rFonts w:asciiTheme="minorHAnsi" w:hAnsiTheme="minorHAnsi" w:cstheme="minorHAnsi"/>
                <w:sz w:val="22"/>
                <w:szCs w:val="22"/>
              </w:rPr>
              <w:t>of total road network but</w:t>
            </w:r>
            <w:r w:rsidRPr="00A87DC5">
              <w:rPr>
                <w:rFonts w:asciiTheme="minorHAnsi" w:hAnsiTheme="minorHAnsi" w:cstheme="minorHAnsi"/>
                <w:spacing w:val="-38"/>
                <w:sz w:val="22"/>
                <w:szCs w:val="22"/>
              </w:rPr>
              <w:t xml:space="preserve"> </w:t>
            </w:r>
            <w:r w:rsidRPr="00A87DC5">
              <w:rPr>
                <w:rFonts w:asciiTheme="minorHAnsi" w:hAnsiTheme="minorHAnsi" w:cstheme="minorHAnsi"/>
                <w:sz w:val="22"/>
                <w:szCs w:val="22"/>
              </w:rPr>
              <w:t xml:space="preserve">carries </w:t>
            </w:r>
            <w:r w:rsidRPr="00A87DC5">
              <w:rPr>
                <w:rFonts w:asciiTheme="minorHAnsi" w:hAnsiTheme="minorHAnsi" w:cstheme="minorHAnsi"/>
                <w:spacing w:val="-6"/>
                <w:sz w:val="22"/>
                <w:szCs w:val="22"/>
              </w:rPr>
              <w:t xml:space="preserve">40% </w:t>
            </w:r>
            <w:r w:rsidRPr="00A87DC5">
              <w:rPr>
                <w:rFonts w:asciiTheme="minorHAnsi" w:hAnsiTheme="minorHAnsi" w:cstheme="minorHAnsi"/>
                <w:sz w:val="22"/>
                <w:szCs w:val="22"/>
              </w:rPr>
              <w:t>of</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traffic.</w:t>
            </w:r>
          </w:p>
        </w:tc>
      </w:tr>
      <w:tr w:rsidR="00C03F0A" w:rsidRPr="00A87DC5" w:rsidTr="00A14D98">
        <w:trPr>
          <w:trHeight w:val="1154"/>
        </w:trPr>
        <w:tc>
          <w:tcPr>
            <w:tcW w:w="1984" w:type="dxa"/>
            <w:vAlign w:val="center"/>
          </w:tcPr>
          <w:p w:rsidR="00C03F0A" w:rsidRPr="00A87DC5" w:rsidRDefault="00C03F0A" w:rsidP="00E5038C">
            <w:pPr>
              <w:pStyle w:val="TableParagraph"/>
              <w:spacing w:line="360" w:lineRule="auto"/>
              <w:ind w:right="105"/>
              <w:jc w:val="center"/>
              <w:rPr>
                <w:rFonts w:asciiTheme="minorHAnsi" w:hAnsiTheme="minorHAnsi" w:cstheme="minorHAnsi"/>
                <w:b/>
              </w:rPr>
            </w:pPr>
            <w:r w:rsidRPr="00A87DC5">
              <w:rPr>
                <w:rFonts w:asciiTheme="minorHAnsi" w:hAnsiTheme="minorHAnsi" w:cstheme="minorHAnsi"/>
                <w:b/>
              </w:rPr>
              <w:lastRenderedPageBreak/>
              <w:t>Power</w:t>
            </w:r>
          </w:p>
        </w:tc>
        <w:tc>
          <w:tcPr>
            <w:tcW w:w="7513" w:type="dxa"/>
          </w:tcPr>
          <w:p w:rsidR="00C03F0A" w:rsidRPr="00A87DC5" w:rsidRDefault="00C03F0A" w:rsidP="00217553">
            <w:pPr>
              <w:pStyle w:val="ListParagraph"/>
              <w:numPr>
                <w:ilvl w:val="0"/>
                <w:numId w:val="14"/>
              </w:numPr>
              <w:spacing w:line="360" w:lineRule="auto"/>
              <w:ind w:left="427" w:right="124"/>
              <w:jc w:val="both"/>
              <w:rPr>
                <w:rFonts w:asciiTheme="minorHAnsi" w:hAnsiTheme="minorHAnsi" w:cstheme="minorHAnsi"/>
              </w:rPr>
            </w:pPr>
            <w:r w:rsidRPr="00A87DC5">
              <w:rPr>
                <w:rFonts w:asciiTheme="minorHAnsi" w:hAnsiTheme="minorHAnsi" w:cstheme="minorHAnsi"/>
                <w:sz w:val="22"/>
                <w:szCs w:val="22"/>
              </w:rPr>
              <w:t xml:space="preserve">Third largest electricity generation country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the</w:t>
            </w:r>
            <w:r w:rsidRPr="00A87DC5">
              <w:rPr>
                <w:rFonts w:asciiTheme="minorHAnsi" w:hAnsiTheme="minorHAnsi" w:cstheme="minorHAnsi"/>
                <w:spacing w:val="-4"/>
                <w:sz w:val="22"/>
                <w:szCs w:val="22"/>
              </w:rPr>
              <w:t xml:space="preserve"> </w:t>
            </w:r>
            <w:r w:rsidRPr="00A87DC5">
              <w:rPr>
                <w:rFonts w:asciiTheme="minorHAnsi" w:hAnsiTheme="minorHAnsi" w:cstheme="minorHAnsi"/>
                <w:sz w:val="22"/>
                <w:szCs w:val="22"/>
              </w:rPr>
              <w:t>world.</w:t>
            </w:r>
          </w:p>
          <w:p w:rsidR="00C03F0A" w:rsidRPr="00A87DC5" w:rsidRDefault="00C03F0A" w:rsidP="00217553">
            <w:pPr>
              <w:pStyle w:val="ListParagraph"/>
              <w:numPr>
                <w:ilvl w:val="0"/>
                <w:numId w:val="14"/>
              </w:numPr>
              <w:spacing w:line="360" w:lineRule="auto"/>
              <w:ind w:left="427" w:right="124"/>
              <w:jc w:val="both"/>
              <w:rPr>
                <w:rFonts w:asciiTheme="minorHAnsi" w:hAnsiTheme="minorHAnsi" w:cstheme="minorHAnsi"/>
              </w:rPr>
            </w:pPr>
            <w:r w:rsidRPr="00A87DC5">
              <w:rPr>
                <w:rFonts w:asciiTheme="minorHAnsi" w:hAnsiTheme="minorHAnsi" w:cstheme="minorHAnsi"/>
                <w:spacing w:val="3"/>
                <w:sz w:val="22"/>
                <w:szCs w:val="22"/>
              </w:rPr>
              <w:t xml:space="preserve">Public </w:t>
            </w:r>
            <w:r w:rsidRPr="00A87DC5">
              <w:rPr>
                <w:rFonts w:asciiTheme="minorHAnsi" w:hAnsiTheme="minorHAnsi" w:cstheme="minorHAnsi"/>
                <w:sz w:val="22"/>
                <w:szCs w:val="22"/>
              </w:rPr>
              <w:t xml:space="preserve">sector companies and State electricity boards dominate both generation and </w:t>
            </w:r>
            <w:r w:rsidRPr="00A87DC5">
              <w:rPr>
                <w:rFonts w:asciiTheme="minorHAnsi" w:hAnsiTheme="minorHAnsi" w:cstheme="minorHAnsi"/>
                <w:spacing w:val="-3"/>
                <w:sz w:val="22"/>
                <w:szCs w:val="22"/>
              </w:rPr>
              <w:t>T&amp;D</w:t>
            </w:r>
            <w:r w:rsidRPr="00A87DC5">
              <w:rPr>
                <w:rFonts w:asciiTheme="minorHAnsi" w:hAnsiTheme="minorHAnsi" w:cstheme="minorHAnsi"/>
                <w:spacing w:val="-13"/>
                <w:sz w:val="22"/>
                <w:szCs w:val="22"/>
              </w:rPr>
              <w:t xml:space="preserve"> </w:t>
            </w:r>
            <w:r w:rsidRPr="00A87DC5">
              <w:rPr>
                <w:rFonts w:asciiTheme="minorHAnsi" w:hAnsiTheme="minorHAnsi" w:cstheme="minorHAnsi"/>
                <w:sz w:val="22"/>
                <w:szCs w:val="22"/>
              </w:rPr>
              <w:t>sectors.</w:t>
            </w:r>
          </w:p>
        </w:tc>
      </w:tr>
      <w:tr w:rsidR="00C03F0A" w:rsidRPr="00A87DC5" w:rsidTr="00A14D98">
        <w:trPr>
          <w:trHeight w:val="1553"/>
        </w:trPr>
        <w:tc>
          <w:tcPr>
            <w:tcW w:w="1984" w:type="dxa"/>
            <w:vAlign w:val="center"/>
          </w:tcPr>
          <w:p w:rsidR="00C03F0A" w:rsidRPr="00A87DC5" w:rsidRDefault="00C03F0A" w:rsidP="00E5038C">
            <w:pPr>
              <w:pStyle w:val="TableParagraph"/>
              <w:spacing w:line="360" w:lineRule="auto"/>
              <w:ind w:right="105"/>
              <w:jc w:val="center"/>
              <w:rPr>
                <w:rFonts w:asciiTheme="minorHAnsi" w:hAnsiTheme="minorHAnsi" w:cstheme="minorHAnsi"/>
                <w:b/>
              </w:rPr>
            </w:pPr>
            <w:r w:rsidRPr="00A87DC5">
              <w:rPr>
                <w:rFonts w:asciiTheme="minorHAnsi" w:hAnsiTheme="minorHAnsi" w:cstheme="minorHAnsi"/>
                <w:b/>
              </w:rPr>
              <w:t>Railways</w:t>
            </w:r>
          </w:p>
        </w:tc>
        <w:tc>
          <w:tcPr>
            <w:tcW w:w="7513" w:type="dxa"/>
          </w:tcPr>
          <w:p w:rsidR="00C03F0A" w:rsidRPr="00A87DC5" w:rsidRDefault="00C03F0A" w:rsidP="00217553">
            <w:pPr>
              <w:pStyle w:val="ListParagraph"/>
              <w:numPr>
                <w:ilvl w:val="0"/>
                <w:numId w:val="14"/>
              </w:numPr>
              <w:spacing w:line="360" w:lineRule="auto"/>
              <w:ind w:left="427" w:right="124"/>
              <w:jc w:val="both"/>
              <w:rPr>
                <w:rFonts w:asciiTheme="minorHAnsi" w:hAnsiTheme="minorHAnsi" w:cstheme="minorHAnsi"/>
              </w:rPr>
            </w:pPr>
            <w:r w:rsidRPr="00A87DC5">
              <w:rPr>
                <w:rFonts w:asciiTheme="minorHAnsi" w:hAnsiTheme="minorHAnsi" w:cstheme="minorHAnsi"/>
                <w:sz w:val="22"/>
                <w:szCs w:val="22"/>
              </w:rPr>
              <w:t xml:space="preserve">Fourth largest rail network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the</w:t>
            </w:r>
            <w:r w:rsidRPr="00A87DC5">
              <w:rPr>
                <w:rFonts w:asciiTheme="minorHAnsi" w:hAnsiTheme="minorHAnsi" w:cstheme="minorHAnsi"/>
                <w:spacing w:val="-8"/>
                <w:sz w:val="22"/>
                <w:szCs w:val="22"/>
              </w:rPr>
              <w:t xml:space="preserve"> </w:t>
            </w:r>
            <w:r w:rsidRPr="00A87DC5">
              <w:rPr>
                <w:rFonts w:asciiTheme="minorHAnsi" w:hAnsiTheme="minorHAnsi" w:cstheme="minorHAnsi"/>
                <w:sz w:val="22"/>
                <w:szCs w:val="22"/>
              </w:rPr>
              <w:t>world</w:t>
            </w:r>
          </w:p>
          <w:p w:rsidR="00C03F0A" w:rsidRPr="00A87DC5" w:rsidRDefault="00C03F0A" w:rsidP="00217553">
            <w:pPr>
              <w:pStyle w:val="ListParagraph"/>
              <w:numPr>
                <w:ilvl w:val="0"/>
                <w:numId w:val="14"/>
              </w:numPr>
              <w:spacing w:line="360" w:lineRule="auto"/>
              <w:ind w:left="427" w:right="124"/>
              <w:jc w:val="both"/>
              <w:rPr>
                <w:rFonts w:asciiTheme="minorHAnsi" w:hAnsiTheme="minorHAnsi" w:cstheme="minorHAnsi"/>
              </w:rPr>
            </w:pPr>
            <w:r w:rsidRPr="00A87DC5">
              <w:rPr>
                <w:rFonts w:asciiTheme="minorHAnsi" w:hAnsiTheme="minorHAnsi" w:cstheme="minorHAnsi"/>
                <w:sz w:val="22"/>
                <w:szCs w:val="22"/>
              </w:rPr>
              <w:t xml:space="preserve">Rail network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the country spans </w:t>
            </w:r>
            <w:r w:rsidRPr="00A87DC5">
              <w:rPr>
                <w:rFonts w:asciiTheme="minorHAnsi" w:hAnsiTheme="minorHAnsi" w:cstheme="minorHAnsi"/>
                <w:spacing w:val="-6"/>
                <w:sz w:val="22"/>
                <w:szCs w:val="22"/>
              </w:rPr>
              <w:t xml:space="preserve">117,996 </w:t>
            </w:r>
            <w:proofErr w:type="spellStart"/>
            <w:r w:rsidRPr="00A87DC5">
              <w:rPr>
                <w:rFonts w:asciiTheme="minorHAnsi" w:hAnsiTheme="minorHAnsi" w:cstheme="minorHAnsi"/>
                <w:sz w:val="22"/>
                <w:szCs w:val="22"/>
              </w:rPr>
              <w:t>Kms</w:t>
            </w:r>
            <w:proofErr w:type="spellEnd"/>
            <w:r w:rsidRPr="00A87DC5">
              <w:rPr>
                <w:rFonts w:asciiTheme="minorHAnsi" w:hAnsiTheme="minorHAnsi" w:cstheme="minorHAnsi"/>
                <w:sz w:val="22"/>
                <w:szCs w:val="22"/>
              </w:rPr>
              <w:t xml:space="preserve"> of tracks </w:t>
            </w:r>
            <w:r w:rsidRPr="00A87DC5">
              <w:rPr>
                <w:rFonts w:asciiTheme="minorHAnsi" w:hAnsiTheme="minorHAnsi" w:cstheme="minorHAnsi"/>
                <w:spacing w:val="2"/>
                <w:sz w:val="22"/>
                <w:szCs w:val="22"/>
              </w:rPr>
              <w:t xml:space="preserve">over </w:t>
            </w:r>
            <w:r w:rsidRPr="00A87DC5">
              <w:rPr>
                <w:rFonts w:asciiTheme="minorHAnsi" w:hAnsiTheme="minorHAnsi" w:cstheme="minorHAnsi"/>
                <w:sz w:val="22"/>
                <w:szCs w:val="22"/>
              </w:rPr>
              <w:t xml:space="preserve">a route of </w:t>
            </w:r>
            <w:r w:rsidRPr="00A87DC5">
              <w:rPr>
                <w:rFonts w:asciiTheme="minorHAnsi" w:hAnsiTheme="minorHAnsi" w:cstheme="minorHAnsi"/>
                <w:spacing w:val="-3"/>
                <w:sz w:val="22"/>
                <w:szCs w:val="22"/>
              </w:rPr>
              <w:t xml:space="preserve">66,030 </w:t>
            </w:r>
            <w:r w:rsidRPr="00A87DC5">
              <w:rPr>
                <w:rFonts w:asciiTheme="minorHAnsi" w:hAnsiTheme="minorHAnsi" w:cstheme="minorHAnsi"/>
                <w:sz w:val="22"/>
                <w:szCs w:val="22"/>
              </w:rPr>
              <w:t xml:space="preserve">Km making </w:t>
            </w:r>
            <w:r w:rsidRPr="00A87DC5">
              <w:rPr>
                <w:rFonts w:asciiTheme="minorHAnsi" w:hAnsiTheme="minorHAnsi" w:cstheme="minorHAnsi"/>
                <w:spacing w:val="4"/>
                <w:sz w:val="22"/>
                <w:szCs w:val="22"/>
              </w:rPr>
              <w:t xml:space="preserve">it </w:t>
            </w:r>
            <w:r w:rsidRPr="00A87DC5">
              <w:rPr>
                <w:rFonts w:asciiTheme="minorHAnsi" w:hAnsiTheme="minorHAnsi" w:cstheme="minorHAnsi"/>
                <w:sz w:val="22"/>
                <w:szCs w:val="22"/>
              </w:rPr>
              <w:t xml:space="preserve">one of the largest rail networks </w:t>
            </w:r>
            <w:r w:rsidRPr="00A87DC5">
              <w:rPr>
                <w:rFonts w:asciiTheme="minorHAnsi" w:hAnsiTheme="minorHAnsi" w:cstheme="minorHAnsi"/>
                <w:spacing w:val="4"/>
                <w:sz w:val="22"/>
                <w:szCs w:val="22"/>
              </w:rPr>
              <w:t>in</w:t>
            </w:r>
            <w:r w:rsidRPr="00A87DC5">
              <w:rPr>
                <w:rFonts w:asciiTheme="minorHAnsi" w:hAnsiTheme="minorHAnsi" w:cstheme="minorHAnsi"/>
                <w:spacing w:val="-1"/>
                <w:sz w:val="22"/>
                <w:szCs w:val="22"/>
              </w:rPr>
              <w:t xml:space="preserve"> </w:t>
            </w:r>
            <w:r w:rsidRPr="00A87DC5">
              <w:rPr>
                <w:rFonts w:asciiTheme="minorHAnsi" w:hAnsiTheme="minorHAnsi" w:cstheme="minorHAnsi"/>
                <w:sz w:val="22"/>
                <w:szCs w:val="22"/>
              </w:rPr>
              <w:t>Asia.</w:t>
            </w:r>
          </w:p>
          <w:p w:rsidR="00C03F0A" w:rsidRPr="004A49FE" w:rsidRDefault="00C03F0A" w:rsidP="00217553">
            <w:pPr>
              <w:pStyle w:val="ListParagraph"/>
              <w:numPr>
                <w:ilvl w:val="0"/>
                <w:numId w:val="14"/>
              </w:numPr>
              <w:spacing w:line="360" w:lineRule="auto"/>
              <w:ind w:left="427" w:right="124"/>
              <w:jc w:val="both"/>
              <w:rPr>
                <w:rFonts w:asciiTheme="minorHAnsi" w:hAnsiTheme="minorHAnsi" w:cstheme="minorHAnsi"/>
              </w:rPr>
            </w:pPr>
            <w:r w:rsidRPr="00A87DC5">
              <w:rPr>
                <w:rFonts w:asciiTheme="minorHAnsi" w:hAnsiTheme="minorHAnsi" w:cstheme="minorHAnsi"/>
                <w:sz w:val="22"/>
                <w:szCs w:val="22"/>
              </w:rPr>
              <w:t xml:space="preserve">It </w:t>
            </w:r>
            <w:r w:rsidRPr="00A87DC5">
              <w:rPr>
                <w:rFonts w:asciiTheme="minorHAnsi" w:hAnsiTheme="minorHAnsi" w:cstheme="minorHAnsi"/>
                <w:spacing w:val="4"/>
                <w:sz w:val="22"/>
                <w:szCs w:val="22"/>
              </w:rPr>
              <w:t xml:space="preserve">is </w:t>
            </w:r>
            <w:r w:rsidRPr="00A87DC5">
              <w:rPr>
                <w:rFonts w:asciiTheme="minorHAnsi" w:hAnsiTheme="minorHAnsi" w:cstheme="minorHAnsi"/>
                <w:sz w:val="22"/>
                <w:szCs w:val="22"/>
              </w:rPr>
              <w:t xml:space="preserve">also one of the </w:t>
            </w:r>
            <w:r w:rsidRPr="00A87DC5">
              <w:rPr>
                <w:rFonts w:asciiTheme="minorHAnsi" w:hAnsiTheme="minorHAnsi" w:cstheme="minorHAnsi"/>
                <w:spacing w:val="2"/>
                <w:sz w:val="22"/>
                <w:szCs w:val="22"/>
              </w:rPr>
              <w:t xml:space="preserve">busiest </w:t>
            </w:r>
            <w:r w:rsidRPr="00A87DC5">
              <w:rPr>
                <w:rFonts w:asciiTheme="minorHAnsi" w:hAnsiTheme="minorHAnsi" w:cstheme="minorHAnsi"/>
                <w:sz w:val="22"/>
                <w:szCs w:val="22"/>
              </w:rPr>
              <w:t xml:space="preserve">networks </w:t>
            </w:r>
            <w:r w:rsidRPr="00A87DC5">
              <w:rPr>
                <w:rFonts w:asciiTheme="minorHAnsi" w:hAnsiTheme="minorHAnsi" w:cstheme="minorHAnsi"/>
                <w:spacing w:val="4"/>
                <w:sz w:val="22"/>
                <w:szCs w:val="22"/>
              </w:rPr>
              <w:t xml:space="preserve">in </w:t>
            </w:r>
            <w:r w:rsidRPr="00A87DC5">
              <w:rPr>
                <w:rFonts w:asciiTheme="minorHAnsi" w:hAnsiTheme="minorHAnsi" w:cstheme="minorHAnsi"/>
                <w:sz w:val="22"/>
                <w:szCs w:val="22"/>
              </w:rPr>
              <w:t xml:space="preserve">the world </w:t>
            </w:r>
            <w:r w:rsidRPr="00A87DC5">
              <w:rPr>
                <w:rFonts w:asciiTheme="minorHAnsi" w:hAnsiTheme="minorHAnsi" w:cstheme="minorHAnsi"/>
                <w:spacing w:val="2"/>
                <w:sz w:val="22"/>
                <w:szCs w:val="22"/>
              </w:rPr>
              <w:t xml:space="preserve">with </w:t>
            </w:r>
            <w:r w:rsidRPr="00A87DC5">
              <w:rPr>
                <w:rFonts w:asciiTheme="minorHAnsi" w:hAnsiTheme="minorHAnsi" w:cstheme="minorHAnsi"/>
                <w:spacing w:val="-6"/>
                <w:sz w:val="22"/>
                <w:szCs w:val="22"/>
              </w:rPr>
              <w:t xml:space="preserve">22,300 </w:t>
            </w:r>
            <w:r w:rsidRPr="00A87DC5">
              <w:rPr>
                <w:rFonts w:asciiTheme="minorHAnsi" w:hAnsiTheme="minorHAnsi" w:cstheme="minorHAnsi"/>
                <w:sz w:val="22"/>
                <w:szCs w:val="22"/>
              </w:rPr>
              <w:t xml:space="preserve">trains running </w:t>
            </w:r>
            <w:r w:rsidRPr="00A87DC5">
              <w:rPr>
                <w:rFonts w:asciiTheme="minorHAnsi" w:hAnsiTheme="minorHAnsi" w:cstheme="minorHAnsi"/>
                <w:spacing w:val="2"/>
                <w:sz w:val="22"/>
                <w:szCs w:val="22"/>
              </w:rPr>
              <w:t>daily.</w:t>
            </w:r>
          </w:p>
        </w:tc>
      </w:tr>
      <w:tr w:rsidR="00C03F0A" w:rsidRPr="00A87DC5" w:rsidTr="00A14D98">
        <w:trPr>
          <w:trHeight w:val="1627"/>
        </w:trPr>
        <w:tc>
          <w:tcPr>
            <w:tcW w:w="1984" w:type="dxa"/>
            <w:vAlign w:val="center"/>
          </w:tcPr>
          <w:p w:rsidR="00C03F0A" w:rsidRPr="00A87DC5" w:rsidRDefault="00C03F0A" w:rsidP="00E5038C">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Ports</w:t>
            </w:r>
          </w:p>
        </w:tc>
        <w:tc>
          <w:tcPr>
            <w:tcW w:w="7513" w:type="dxa"/>
          </w:tcPr>
          <w:p w:rsidR="00C03F0A" w:rsidRPr="00A87DC5" w:rsidRDefault="00C03F0A" w:rsidP="00217553">
            <w:pPr>
              <w:pStyle w:val="ListParagraph"/>
              <w:numPr>
                <w:ilvl w:val="0"/>
                <w:numId w:val="14"/>
              </w:numPr>
              <w:spacing w:line="360" w:lineRule="auto"/>
              <w:ind w:left="427" w:right="124"/>
              <w:jc w:val="both"/>
              <w:rPr>
                <w:rFonts w:asciiTheme="minorHAnsi" w:hAnsiTheme="minorHAnsi" w:cstheme="minorHAnsi"/>
              </w:rPr>
            </w:pPr>
            <w:r w:rsidRPr="00A87DC5">
              <w:rPr>
                <w:rFonts w:asciiTheme="minorHAnsi" w:hAnsiTheme="minorHAnsi" w:cstheme="minorHAnsi"/>
                <w:sz w:val="22"/>
                <w:szCs w:val="22"/>
              </w:rPr>
              <w:t xml:space="preserve">12 major ports and over 205 notified minor ports along a coastline spanning over 7,517 </w:t>
            </w:r>
            <w:proofErr w:type="spellStart"/>
            <w:r w:rsidRPr="00A87DC5">
              <w:rPr>
                <w:rFonts w:asciiTheme="minorHAnsi" w:hAnsiTheme="minorHAnsi" w:cstheme="minorHAnsi"/>
                <w:sz w:val="22"/>
                <w:szCs w:val="22"/>
              </w:rPr>
              <w:t>kms</w:t>
            </w:r>
            <w:proofErr w:type="spellEnd"/>
            <w:r w:rsidRPr="00A87DC5">
              <w:rPr>
                <w:rFonts w:asciiTheme="minorHAnsi" w:hAnsiTheme="minorHAnsi" w:cstheme="minorHAnsi"/>
                <w:sz w:val="22"/>
                <w:szCs w:val="22"/>
              </w:rPr>
              <w:t>.</w:t>
            </w:r>
          </w:p>
          <w:p w:rsidR="00C03F0A" w:rsidRPr="00A87DC5" w:rsidRDefault="00C03F0A" w:rsidP="00217553">
            <w:pPr>
              <w:pStyle w:val="ListParagraph"/>
              <w:numPr>
                <w:ilvl w:val="0"/>
                <w:numId w:val="14"/>
              </w:numPr>
              <w:spacing w:line="360" w:lineRule="auto"/>
              <w:ind w:left="427" w:right="124"/>
              <w:jc w:val="both"/>
              <w:rPr>
                <w:rFonts w:asciiTheme="minorHAnsi" w:hAnsiTheme="minorHAnsi" w:cstheme="minorHAnsi"/>
              </w:rPr>
            </w:pPr>
            <w:r w:rsidRPr="00A87DC5">
              <w:rPr>
                <w:rFonts w:asciiTheme="minorHAnsi" w:hAnsiTheme="minorHAnsi" w:cstheme="minorHAnsi"/>
                <w:sz w:val="22"/>
                <w:szCs w:val="22"/>
              </w:rPr>
              <w:t>Over 90% of total trade in volume terms and 70% of total trade in value terms in the country is handled by ports.</w:t>
            </w:r>
          </w:p>
        </w:tc>
      </w:tr>
      <w:tr w:rsidR="00C03F0A" w:rsidRPr="00A87DC5" w:rsidTr="00A14D98">
        <w:trPr>
          <w:trHeight w:val="1674"/>
        </w:trPr>
        <w:tc>
          <w:tcPr>
            <w:tcW w:w="1984" w:type="dxa"/>
            <w:vAlign w:val="center"/>
          </w:tcPr>
          <w:p w:rsidR="00C03F0A" w:rsidRPr="00A87DC5" w:rsidRDefault="00C03F0A" w:rsidP="00E5038C">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Airports</w:t>
            </w:r>
          </w:p>
        </w:tc>
        <w:tc>
          <w:tcPr>
            <w:tcW w:w="7513" w:type="dxa"/>
          </w:tcPr>
          <w:p w:rsidR="00C03F0A" w:rsidRPr="00A87DC5" w:rsidRDefault="00C03F0A" w:rsidP="00217553">
            <w:pPr>
              <w:pStyle w:val="ListParagraph"/>
              <w:numPr>
                <w:ilvl w:val="0"/>
                <w:numId w:val="14"/>
              </w:numPr>
              <w:spacing w:line="360" w:lineRule="auto"/>
              <w:ind w:left="427" w:right="124"/>
              <w:jc w:val="both"/>
              <w:rPr>
                <w:rFonts w:asciiTheme="minorHAnsi" w:hAnsiTheme="minorHAnsi" w:cstheme="minorHAnsi"/>
              </w:rPr>
            </w:pPr>
            <w:r w:rsidRPr="00A87DC5">
              <w:rPr>
                <w:rFonts w:asciiTheme="minorHAnsi" w:hAnsiTheme="minorHAnsi" w:cstheme="minorHAnsi"/>
                <w:sz w:val="22"/>
                <w:szCs w:val="22"/>
              </w:rPr>
              <w:t>Indian aviation sector comprises of over 449 airports and airstrips out of which 125 are owned and operated by Airport Authority of India.</w:t>
            </w:r>
          </w:p>
          <w:p w:rsidR="00C03F0A" w:rsidRPr="00A87DC5" w:rsidRDefault="00C03F0A" w:rsidP="00217553">
            <w:pPr>
              <w:pStyle w:val="ListParagraph"/>
              <w:numPr>
                <w:ilvl w:val="0"/>
                <w:numId w:val="14"/>
              </w:numPr>
              <w:spacing w:line="360" w:lineRule="auto"/>
              <w:ind w:left="427" w:right="124"/>
              <w:jc w:val="both"/>
              <w:rPr>
                <w:rFonts w:asciiTheme="minorHAnsi" w:hAnsiTheme="minorHAnsi" w:cstheme="minorHAnsi"/>
              </w:rPr>
            </w:pPr>
            <w:r w:rsidRPr="00A87DC5">
              <w:rPr>
                <w:rFonts w:asciiTheme="minorHAnsi" w:hAnsiTheme="minorHAnsi" w:cstheme="minorHAnsi"/>
                <w:sz w:val="22"/>
                <w:szCs w:val="22"/>
              </w:rPr>
              <w:t>Key Challenges include inadequate capacity in Runways &amp; Aircraft handling and Congestion in Parking Space and Terminal Buildings</w:t>
            </w:r>
          </w:p>
        </w:tc>
      </w:tr>
      <w:tr w:rsidR="00C03F0A" w:rsidRPr="00A87DC5" w:rsidTr="00A14D98">
        <w:trPr>
          <w:trHeight w:val="1097"/>
        </w:trPr>
        <w:tc>
          <w:tcPr>
            <w:tcW w:w="1984" w:type="dxa"/>
            <w:vAlign w:val="center"/>
          </w:tcPr>
          <w:p w:rsidR="00C03F0A" w:rsidRPr="00A87DC5" w:rsidRDefault="00C03F0A" w:rsidP="00E5038C">
            <w:pPr>
              <w:pStyle w:val="TableParagraph"/>
              <w:spacing w:line="360" w:lineRule="auto"/>
              <w:ind w:right="105"/>
              <w:jc w:val="center"/>
              <w:rPr>
                <w:rFonts w:asciiTheme="minorHAnsi" w:hAnsiTheme="minorHAnsi" w:cstheme="minorHAnsi"/>
                <w:b/>
                <w:bCs/>
              </w:rPr>
            </w:pPr>
            <w:r w:rsidRPr="00A87DC5">
              <w:rPr>
                <w:rFonts w:asciiTheme="minorHAnsi" w:hAnsiTheme="minorHAnsi" w:cstheme="minorHAnsi"/>
                <w:b/>
                <w:bCs/>
              </w:rPr>
              <w:t>Telecom</w:t>
            </w:r>
          </w:p>
        </w:tc>
        <w:tc>
          <w:tcPr>
            <w:tcW w:w="7513" w:type="dxa"/>
          </w:tcPr>
          <w:p w:rsidR="00C03F0A" w:rsidRPr="00A87DC5" w:rsidRDefault="00C03F0A" w:rsidP="00217553">
            <w:pPr>
              <w:pStyle w:val="ListParagraph"/>
              <w:numPr>
                <w:ilvl w:val="0"/>
                <w:numId w:val="14"/>
              </w:numPr>
              <w:spacing w:line="360" w:lineRule="auto"/>
              <w:ind w:left="427" w:right="124"/>
              <w:jc w:val="both"/>
              <w:rPr>
                <w:rFonts w:asciiTheme="minorHAnsi" w:hAnsiTheme="minorHAnsi" w:cstheme="minorHAnsi"/>
              </w:rPr>
            </w:pPr>
            <w:r w:rsidRPr="00A87DC5">
              <w:rPr>
                <w:rFonts w:asciiTheme="minorHAnsi" w:hAnsiTheme="minorHAnsi" w:cstheme="minorHAnsi"/>
                <w:sz w:val="22"/>
                <w:szCs w:val="22"/>
              </w:rPr>
              <w:t>Second largest telecom market in the world after China in terms of subscriber base.</w:t>
            </w:r>
          </w:p>
          <w:p w:rsidR="00C03F0A" w:rsidRPr="00A87DC5" w:rsidRDefault="00C03F0A" w:rsidP="00217553">
            <w:pPr>
              <w:pStyle w:val="ListParagraph"/>
              <w:numPr>
                <w:ilvl w:val="0"/>
                <w:numId w:val="14"/>
              </w:numPr>
              <w:spacing w:line="360" w:lineRule="auto"/>
              <w:ind w:left="427" w:right="124"/>
              <w:jc w:val="both"/>
              <w:rPr>
                <w:rFonts w:asciiTheme="minorHAnsi" w:hAnsiTheme="minorHAnsi" w:cstheme="minorHAnsi"/>
              </w:rPr>
            </w:pPr>
            <w:r w:rsidRPr="00A87DC5">
              <w:rPr>
                <w:rFonts w:asciiTheme="minorHAnsi" w:hAnsiTheme="minorHAnsi" w:cstheme="minorHAnsi"/>
                <w:sz w:val="22"/>
                <w:szCs w:val="22"/>
              </w:rPr>
              <w:t>Around 1058. 86 M</w:t>
            </w:r>
            <w:r w:rsidR="00F05FB3">
              <w:rPr>
                <w:rFonts w:asciiTheme="minorHAnsi" w:hAnsiTheme="minorHAnsi" w:cstheme="minorHAnsi"/>
                <w:sz w:val="22"/>
                <w:szCs w:val="22"/>
              </w:rPr>
              <w:t>illio</w:t>
            </w:r>
            <w:r w:rsidRPr="00A87DC5">
              <w:rPr>
                <w:rFonts w:asciiTheme="minorHAnsi" w:hAnsiTheme="minorHAnsi" w:cstheme="minorHAnsi"/>
                <w:sz w:val="22"/>
                <w:szCs w:val="22"/>
              </w:rPr>
              <w:t>n subscribers, with a tele density of 83.36%.</w:t>
            </w:r>
          </w:p>
          <w:p w:rsidR="00C03F0A" w:rsidRPr="004A49FE" w:rsidRDefault="00C03F0A" w:rsidP="00217553">
            <w:pPr>
              <w:pStyle w:val="ListParagraph"/>
              <w:numPr>
                <w:ilvl w:val="0"/>
                <w:numId w:val="14"/>
              </w:numPr>
              <w:spacing w:line="360" w:lineRule="auto"/>
              <w:ind w:left="427" w:right="124"/>
              <w:jc w:val="both"/>
              <w:rPr>
                <w:rFonts w:asciiTheme="minorHAnsi" w:hAnsiTheme="minorHAnsi" w:cstheme="minorHAnsi"/>
              </w:rPr>
            </w:pPr>
            <w:r w:rsidRPr="00A87DC5">
              <w:rPr>
                <w:rFonts w:asciiTheme="minorHAnsi" w:hAnsiTheme="minorHAnsi" w:cstheme="minorHAnsi"/>
                <w:sz w:val="22"/>
                <w:szCs w:val="22"/>
              </w:rPr>
              <w:t>Private operators dominate the sector with ~89.78% market share.</w:t>
            </w:r>
          </w:p>
        </w:tc>
      </w:tr>
    </w:tbl>
    <w:p w:rsidR="00F05FB3" w:rsidRDefault="00F05FB3" w:rsidP="00F05FB3">
      <w:pPr>
        <w:pStyle w:val="ListParagraph"/>
        <w:tabs>
          <w:tab w:val="left" w:pos="142"/>
          <w:tab w:val="left" w:pos="1134"/>
        </w:tabs>
        <w:spacing w:line="360" w:lineRule="auto"/>
        <w:ind w:left="142" w:right="-402"/>
        <w:jc w:val="both"/>
        <w:rPr>
          <w:rFonts w:ascii="Arial" w:hAnsi="Arial" w:cs="Arial"/>
          <w:b/>
          <w:bCs/>
          <w:sz w:val="22"/>
          <w:szCs w:val="22"/>
        </w:rPr>
      </w:pPr>
    </w:p>
    <w:p w:rsidR="00A14D98" w:rsidRDefault="00A14D98" w:rsidP="00A14D98">
      <w:pPr>
        <w:pStyle w:val="ListParagraph"/>
        <w:tabs>
          <w:tab w:val="left" w:pos="284"/>
          <w:tab w:val="left" w:pos="1134"/>
        </w:tabs>
        <w:spacing w:line="360" w:lineRule="auto"/>
        <w:ind w:left="284" w:right="-402"/>
        <w:jc w:val="both"/>
        <w:rPr>
          <w:rFonts w:ascii="Arial" w:hAnsi="Arial" w:cs="Arial"/>
          <w:b/>
          <w:bCs/>
          <w:sz w:val="22"/>
          <w:szCs w:val="22"/>
        </w:rPr>
      </w:pPr>
    </w:p>
    <w:p w:rsidR="00A14D98" w:rsidRPr="00A14D98" w:rsidRDefault="00C03F0A" w:rsidP="00217553">
      <w:pPr>
        <w:pStyle w:val="ListParagraph"/>
        <w:numPr>
          <w:ilvl w:val="0"/>
          <w:numId w:val="16"/>
        </w:numPr>
        <w:tabs>
          <w:tab w:val="left" w:pos="284"/>
          <w:tab w:val="left" w:pos="1134"/>
        </w:tabs>
        <w:spacing w:after="160" w:line="360" w:lineRule="auto"/>
        <w:ind w:left="284" w:right="-402" w:hanging="426"/>
        <w:jc w:val="both"/>
        <w:rPr>
          <w:rFonts w:ascii="Arial" w:hAnsi="Arial" w:cs="Arial"/>
          <w:b/>
          <w:bCs/>
          <w:sz w:val="22"/>
          <w:szCs w:val="22"/>
        </w:rPr>
      </w:pPr>
      <w:r w:rsidRPr="006C27C5">
        <w:rPr>
          <w:rFonts w:ascii="Arial" w:hAnsi="Arial" w:cs="Arial"/>
          <w:b/>
          <w:bCs/>
          <w:sz w:val="22"/>
          <w:szCs w:val="22"/>
        </w:rPr>
        <w:t>EPC INDUSTRY OVERVIEW</w:t>
      </w:r>
      <w:r>
        <w:rPr>
          <w:rFonts w:ascii="Arial" w:hAnsi="Arial" w:cs="Arial"/>
          <w:b/>
          <w:bCs/>
          <w:sz w:val="22"/>
          <w:szCs w:val="22"/>
        </w:rPr>
        <w:t>:</w:t>
      </w:r>
      <w:r w:rsidR="00F05FB3">
        <w:rPr>
          <w:rFonts w:ascii="Arial" w:hAnsi="Arial" w:cs="Arial"/>
          <w:b/>
          <w:bCs/>
          <w:sz w:val="22"/>
          <w:szCs w:val="22"/>
        </w:rPr>
        <w:t xml:space="preserve"> </w:t>
      </w:r>
      <w:r w:rsidRPr="00F05FB3">
        <w:rPr>
          <w:rFonts w:ascii="Arial" w:hAnsi="Arial" w:cs="Arial"/>
          <w:sz w:val="22"/>
          <w:szCs w:val="22"/>
        </w:rPr>
        <w:t>With the rapid increase in quantum of projects being announced and complexities in the scope of work, the responsibility of successful project execution has shifted from project owner/developer to EPC contractors.</w:t>
      </w:r>
      <w:r w:rsidR="00F05FB3">
        <w:rPr>
          <w:rFonts w:ascii="Arial" w:hAnsi="Arial" w:cs="Arial"/>
          <w:sz w:val="22"/>
          <w:szCs w:val="22"/>
        </w:rPr>
        <w:t xml:space="preserve"> </w:t>
      </w:r>
      <w:r w:rsidRPr="00F05FB3">
        <w:rPr>
          <w:rFonts w:ascii="Arial" w:hAnsi="Arial" w:cs="Arial"/>
          <w:sz w:val="22"/>
          <w:szCs w:val="22"/>
        </w:rPr>
        <w:t>Engineering, Procurement and Construction (EPC) is a contract under which the project is executed under a single point responsibility of a contractor. It is also known as a Lump sum Turnkey (LSTK) contract.</w:t>
      </w:r>
      <w:r w:rsidR="00F05FB3">
        <w:rPr>
          <w:rFonts w:ascii="Arial" w:hAnsi="Arial" w:cs="Arial"/>
          <w:sz w:val="22"/>
          <w:szCs w:val="22"/>
        </w:rPr>
        <w:t xml:space="preserve"> </w:t>
      </w:r>
    </w:p>
    <w:p w:rsidR="00F05FB3" w:rsidRPr="00A14D98" w:rsidRDefault="00C03F0A" w:rsidP="00A14D98">
      <w:pPr>
        <w:pStyle w:val="ListParagraph"/>
        <w:tabs>
          <w:tab w:val="left" w:pos="284"/>
          <w:tab w:val="left" w:pos="1134"/>
        </w:tabs>
        <w:spacing w:after="160" w:line="360" w:lineRule="auto"/>
        <w:ind w:left="284" w:right="-402"/>
        <w:jc w:val="both"/>
        <w:rPr>
          <w:rFonts w:ascii="Arial" w:hAnsi="Arial" w:cs="Arial"/>
          <w:b/>
          <w:bCs/>
          <w:sz w:val="22"/>
          <w:szCs w:val="22"/>
        </w:rPr>
      </w:pPr>
      <w:r w:rsidRPr="00A14D98">
        <w:rPr>
          <w:rFonts w:ascii="Arial" w:hAnsi="Arial" w:cs="Arial"/>
          <w:sz w:val="22"/>
          <w:szCs w:val="22"/>
        </w:rPr>
        <w:t xml:space="preserve">Under EPC contract, a contractor undertakes activities like conceptualizing, designing, procuring equipment and engineering services from various sources for construction, installation and </w:t>
      </w:r>
      <w:r w:rsidRPr="00A14D98">
        <w:rPr>
          <w:rFonts w:ascii="Arial" w:hAnsi="Arial" w:cs="Arial"/>
          <w:sz w:val="22"/>
          <w:szCs w:val="22"/>
        </w:rPr>
        <w:lastRenderedPageBreak/>
        <w:t>commissioning of the project or plant. EPC is majorly applicable in the industries like infrastructure, transport, chemicals, power, aviation, and oil &amp; gas etc.</w:t>
      </w:r>
    </w:p>
    <w:p w:rsidR="00F05FB3" w:rsidRDefault="00F05FB3" w:rsidP="00F05FB3">
      <w:pPr>
        <w:pStyle w:val="ListParagraph"/>
        <w:tabs>
          <w:tab w:val="left" w:pos="142"/>
          <w:tab w:val="left" w:pos="1134"/>
        </w:tabs>
        <w:spacing w:line="360" w:lineRule="auto"/>
        <w:ind w:left="142" w:right="-402"/>
        <w:jc w:val="both"/>
        <w:rPr>
          <w:rFonts w:ascii="Arial" w:hAnsi="Arial" w:cs="Arial"/>
          <w:b/>
          <w:bCs/>
          <w:sz w:val="22"/>
          <w:szCs w:val="22"/>
        </w:rPr>
      </w:pPr>
    </w:p>
    <w:p w:rsidR="00A14D98" w:rsidRPr="00A14D98" w:rsidRDefault="00C03F0A" w:rsidP="00217553">
      <w:pPr>
        <w:pStyle w:val="ListParagraph"/>
        <w:numPr>
          <w:ilvl w:val="0"/>
          <w:numId w:val="16"/>
        </w:numPr>
        <w:tabs>
          <w:tab w:val="left" w:pos="284"/>
          <w:tab w:val="left" w:pos="1134"/>
        </w:tabs>
        <w:spacing w:after="160" w:line="360" w:lineRule="auto"/>
        <w:ind w:left="284" w:right="-402" w:hanging="426"/>
        <w:jc w:val="both"/>
        <w:rPr>
          <w:rFonts w:ascii="Arial" w:hAnsi="Arial" w:cs="Arial"/>
          <w:b/>
          <w:bCs/>
          <w:sz w:val="22"/>
          <w:szCs w:val="22"/>
        </w:rPr>
      </w:pPr>
      <w:r w:rsidRPr="00F05FB3">
        <w:rPr>
          <w:rFonts w:ascii="Arial" w:hAnsi="Arial" w:cs="Arial"/>
          <w:b/>
          <w:bCs/>
          <w:sz w:val="22"/>
          <w:szCs w:val="22"/>
        </w:rPr>
        <w:t xml:space="preserve">REGULATORY SCENARIO: </w:t>
      </w:r>
      <w:r w:rsidRPr="00F05FB3">
        <w:rPr>
          <w:rFonts w:ascii="Arial" w:hAnsi="Arial" w:cs="Arial"/>
          <w:sz w:val="22"/>
          <w:szCs w:val="22"/>
        </w:rPr>
        <w:t>The government has identified infrastructure as a priority sector to bolster GDP growth. Hence, various reforms have been introduced from time to time to attract investment in the infrastructure industry. The government intends to increase share of infrastructure investment to GDP to 9% by end of 12th five- year plan.</w:t>
      </w:r>
      <w:r w:rsidR="00F05FB3">
        <w:rPr>
          <w:rFonts w:ascii="Arial" w:hAnsi="Arial" w:cs="Arial"/>
          <w:sz w:val="22"/>
          <w:szCs w:val="22"/>
        </w:rPr>
        <w:t xml:space="preserve"> </w:t>
      </w:r>
    </w:p>
    <w:p w:rsidR="00F05FB3" w:rsidRPr="00A14D98" w:rsidRDefault="00C03F0A" w:rsidP="00A14D98">
      <w:pPr>
        <w:pStyle w:val="ListParagraph"/>
        <w:tabs>
          <w:tab w:val="left" w:pos="284"/>
          <w:tab w:val="left" w:pos="1134"/>
        </w:tabs>
        <w:spacing w:line="360" w:lineRule="auto"/>
        <w:ind w:left="284" w:right="-402"/>
        <w:jc w:val="both"/>
        <w:rPr>
          <w:rFonts w:ascii="Arial" w:hAnsi="Arial" w:cs="Arial"/>
          <w:b/>
          <w:bCs/>
          <w:sz w:val="22"/>
          <w:szCs w:val="22"/>
        </w:rPr>
      </w:pPr>
      <w:r w:rsidRPr="00A14D98">
        <w:rPr>
          <w:rFonts w:ascii="Arial" w:hAnsi="Arial" w:cs="Arial"/>
          <w:sz w:val="22"/>
          <w:szCs w:val="22"/>
        </w:rPr>
        <w:t>Infrastructure sector was opened to private participation post-liberalization in 1991 and currently up to 100% FDI under automatic route is allowed in most sectors/activities. Under this route, no permission from the Central Government is required for FDI inflow, but the same is subject to applicable laws/regulations, security and other conditions. However, participation was low due to high upfront capital investment, long gestation period, and uncertain returns in investment. Public Private Partnership (PPP) project mode was introduced to circumvent this hurdle.</w:t>
      </w:r>
    </w:p>
    <w:p w:rsidR="00F05FB3" w:rsidRDefault="00F05FB3" w:rsidP="00F05FB3">
      <w:pPr>
        <w:pStyle w:val="ListParagraph"/>
        <w:tabs>
          <w:tab w:val="left" w:pos="142"/>
          <w:tab w:val="left" w:pos="1134"/>
        </w:tabs>
        <w:spacing w:line="360" w:lineRule="auto"/>
        <w:ind w:left="142" w:right="-402"/>
        <w:jc w:val="both"/>
        <w:rPr>
          <w:rFonts w:ascii="Arial" w:hAnsi="Arial" w:cs="Arial"/>
          <w:sz w:val="22"/>
          <w:szCs w:val="22"/>
        </w:rPr>
      </w:pPr>
    </w:p>
    <w:p w:rsidR="00C03F0A" w:rsidRPr="00F05FB3" w:rsidRDefault="00C03F0A" w:rsidP="00217553">
      <w:pPr>
        <w:pStyle w:val="ListParagraph"/>
        <w:numPr>
          <w:ilvl w:val="0"/>
          <w:numId w:val="16"/>
        </w:numPr>
        <w:tabs>
          <w:tab w:val="left" w:pos="284"/>
          <w:tab w:val="left" w:pos="1134"/>
        </w:tabs>
        <w:spacing w:after="160" w:line="360" w:lineRule="auto"/>
        <w:ind w:left="284" w:right="-402" w:hanging="426"/>
        <w:jc w:val="both"/>
        <w:rPr>
          <w:rFonts w:ascii="Arial" w:hAnsi="Arial" w:cs="Arial"/>
          <w:b/>
          <w:bCs/>
          <w:sz w:val="22"/>
          <w:szCs w:val="22"/>
        </w:rPr>
      </w:pPr>
      <w:r w:rsidRPr="00F05FB3">
        <w:rPr>
          <w:rFonts w:ascii="Arial" w:hAnsi="Arial" w:cs="Arial"/>
          <w:b/>
          <w:bCs/>
          <w:sz w:val="22"/>
          <w:szCs w:val="22"/>
        </w:rPr>
        <w:t>MAJOR POLICY MEASURES:</w:t>
      </w:r>
    </w:p>
    <w:tbl>
      <w:tblPr>
        <w:tblW w:w="5072" w:type="pct"/>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096"/>
        <w:gridCol w:w="3402"/>
      </w:tblGrid>
      <w:tr w:rsidR="00C03F0A" w:rsidRPr="004B52DD" w:rsidTr="00A14D98">
        <w:trPr>
          <w:trHeight w:val="405"/>
          <w:tblHeader/>
        </w:trPr>
        <w:tc>
          <w:tcPr>
            <w:tcW w:w="3209" w:type="pct"/>
            <w:shd w:val="clear" w:color="auto" w:fill="001F5F"/>
          </w:tcPr>
          <w:p w:rsidR="00C03F0A" w:rsidRPr="004B52DD" w:rsidRDefault="00C03F0A" w:rsidP="004B52DD">
            <w:pPr>
              <w:pStyle w:val="TableParagraph"/>
              <w:spacing w:line="276" w:lineRule="auto"/>
              <w:ind w:left="142" w:right="-23"/>
              <w:jc w:val="center"/>
              <w:rPr>
                <w:rFonts w:asciiTheme="minorHAnsi" w:hAnsiTheme="minorHAnsi" w:cstheme="minorHAnsi"/>
                <w:b/>
              </w:rPr>
            </w:pPr>
            <w:r w:rsidRPr="004B52DD">
              <w:rPr>
                <w:rFonts w:asciiTheme="minorHAnsi" w:hAnsiTheme="minorHAnsi" w:cstheme="minorHAnsi"/>
                <w:b/>
                <w:color w:val="FFFFFF"/>
              </w:rPr>
              <w:t>Program</w:t>
            </w:r>
          </w:p>
        </w:tc>
        <w:tc>
          <w:tcPr>
            <w:tcW w:w="1791" w:type="pct"/>
            <w:shd w:val="clear" w:color="auto" w:fill="001F5F"/>
          </w:tcPr>
          <w:p w:rsidR="00C03F0A" w:rsidRPr="004B52DD" w:rsidRDefault="00C03F0A" w:rsidP="004B52DD">
            <w:pPr>
              <w:pStyle w:val="TableParagraph"/>
              <w:spacing w:line="276" w:lineRule="auto"/>
              <w:ind w:left="127" w:right="-23"/>
              <w:jc w:val="center"/>
              <w:rPr>
                <w:rFonts w:asciiTheme="minorHAnsi" w:hAnsiTheme="minorHAnsi" w:cstheme="minorHAnsi"/>
                <w:b/>
              </w:rPr>
            </w:pPr>
            <w:r w:rsidRPr="004B52DD">
              <w:rPr>
                <w:rFonts w:asciiTheme="minorHAnsi" w:hAnsiTheme="minorHAnsi" w:cstheme="minorHAnsi"/>
                <w:b/>
                <w:color w:val="FFFFFF"/>
              </w:rPr>
              <w:t>Focus Area</w:t>
            </w:r>
          </w:p>
        </w:tc>
      </w:tr>
      <w:tr w:rsidR="00C03F0A" w:rsidRPr="004B52DD" w:rsidTr="00A14D98">
        <w:trPr>
          <w:trHeight w:val="390"/>
        </w:trPr>
        <w:tc>
          <w:tcPr>
            <w:tcW w:w="3209" w:type="pct"/>
            <w:vAlign w:val="center"/>
          </w:tcPr>
          <w:p w:rsidR="00C03F0A" w:rsidRPr="004B52DD" w:rsidRDefault="00C03F0A" w:rsidP="004B52DD">
            <w:pPr>
              <w:pStyle w:val="TableParagraph"/>
              <w:spacing w:line="276" w:lineRule="auto"/>
              <w:ind w:left="127" w:right="-23"/>
              <w:jc w:val="left"/>
              <w:rPr>
                <w:rFonts w:asciiTheme="minorHAnsi" w:hAnsiTheme="minorHAnsi" w:cstheme="minorHAnsi"/>
              </w:rPr>
            </w:pPr>
            <w:r w:rsidRPr="004B52DD">
              <w:rPr>
                <w:rFonts w:asciiTheme="minorHAnsi" w:hAnsiTheme="minorHAnsi" w:cstheme="minorHAnsi"/>
              </w:rPr>
              <w:t>National High Development Program (NHDP)</w:t>
            </w:r>
          </w:p>
        </w:tc>
        <w:tc>
          <w:tcPr>
            <w:tcW w:w="1791" w:type="pct"/>
            <w:vAlign w:val="center"/>
          </w:tcPr>
          <w:p w:rsidR="00C03F0A" w:rsidRPr="004B52DD" w:rsidRDefault="00C03F0A" w:rsidP="004B52DD">
            <w:pPr>
              <w:pStyle w:val="TableParagraph"/>
              <w:spacing w:line="276" w:lineRule="auto"/>
              <w:ind w:left="283" w:right="-23"/>
              <w:jc w:val="left"/>
              <w:rPr>
                <w:rFonts w:asciiTheme="minorHAnsi" w:hAnsiTheme="minorHAnsi" w:cstheme="minorHAnsi"/>
              </w:rPr>
            </w:pPr>
            <w:r w:rsidRPr="004B52DD">
              <w:rPr>
                <w:rFonts w:asciiTheme="minorHAnsi" w:hAnsiTheme="minorHAnsi" w:cstheme="minorHAnsi"/>
              </w:rPr>
              <w:t>Highway Development</w:t>
            </w:r>
          </w:p>
        </w:tc>
      </w:tr>
      <w:tr w:rsidR="00C03F0A" w:rsidRPr="004B52DD" w:rsidTr="00A14D98">
        <w:trPr>
          <w:trHeight w:val="405"/>
        </w:trPr>
        <w:tc>
          <w:tcPr>
            <w:tcW w:w="3209" w:type="pct"/>
            <w:vAlign w:val="center"/>
          </w:tcPr>
          <w:p w:rsidR="00C03F0A" w:rsidRPr="004B52DD" w:rsidRDefault="00C03F0A" w:rsidP="004B52DD">
            <w:pPr>
              <w:pStyle w:val="TableParagraph"/>
              <w:spacing w:line="276" w:lineRule="auto"/>
              <w:ind w:left="127" w:right="-23"/>
              <w:jc w:val="left"/>
              <w:rPr>
                <w:rFonts w:asciiTheme="minorHAnsi" w:hAnsiTheme="minorHAnsi" w:cstheme="minorHAnsi"/>
              </w:rPr>
            </w:pPr>
            <w:r w:rsidRPr="004B52DD">
              <w:rPr>
                <w:rFonts w:asciiTheme="minorHAnsi" w:hAnsiTheme="minorHAnsi" w:cstheme="minorHAnsi"/>
              </w:rPr>
              <w:t xml:space="preserve">Pradhan </w:t>
            </w:r>
            <w:proofErr w:type="spellStart"/>
            <w:r w:rsidRPr="004B52DD">
              <w:rPr>
                <w:rFonts w:asciiTheme="minorHAnsi" w:hAnsiTheme="minorHAnsi" w:cstheme="minorHAnsi"/>
              </w:rPr>
              <w:t>Mantri</w:t>
            </w:r>
            <w:proofErr w:type="spellEnd"/>
            <w:r w:rsidRPr="004B52DD">
              <w:rPr>
                <w:rFonts w:asciiTheme="minorHAnsi" w:hAnsiTheme="minorHAnsi" w:cstheme="minorHAnsi"/>
              </w:rPr>
              <w:t xml:space="preserve"> </w:t>
            </w:r>
            <w:proofErr w:type="spellStart"/>
            <w:r w:rsidRPr="004B52DD">
              <w:rPr>
                <w:rFonts w:asciiTheme="minorHAnsi" w:hAnsiTheme="minorHAnsi" w:cstheme="minorHAnsi"/>
              </w:rPr>
              <w:t>Grameen</w:t>
            </w:r>
            <w:proofErr w:type="spellEnd"/>
            <w:r w:rsidRPr="004B52DD">
              <w:rPr>
                <w:rFonts w:asciiTheme="minorHAnsi" w:hAnsiTheme="minorHAnsi" w:cstheme="minorHAnsi"/>
              </w:rPr>
              <w:t xml:space="preserve"> </w:t>
            </w:r>
            <w:proofErr w:type="spellStart"/>
            <w:r w:rsidRPr="004B52DD">
              <w:rPr>
                <w:rFonts w:asciiTheme="minorHAnsi" w:hAnsiTheme="minorHAnsi" w:cstheme="minorHAnsi"/>
              </w:rPr>
              <w:t>Sadak</w:t>
            </w:r>
            <w:proofErr w:type="spellEnd"/>
            <w:r w:rsidRPr="004B52DD">
              <w:rPr>
                <w:rFonts w:asciiTheme="minorHAnsi" w:hAnsiTheme="minorHAnsi" w:cstheme="minorHAnsi"/>
              </w:rPr>
              <w:t xml:space="preserve"> </w:t>
            </w:r>
            <w:proofErr w:type="spellStart"/>
            <w:r w:rsidRPr="004B52DD">
              <w:rPr>
                <w:rFonts w:asciiTheme="minorHAnsi" w:hAnsiTheme="minorHAnsi" w:cstheme="minorHAnsi"/>
              </w:rPr>
              <w:t>Yojana</w:t>
            </w:r>
            <w:proofErr w:type="spellEnd"/>
            <w:r w:rsidRPr="004B52DD">
              <w:rPr>
                <w:rFonts w:asciiTheme="minorHAnsi" w:hAnsiTheme="minorHAnsi" w:cstheme="minorHAnsi"/>
              </w:rPr>
              <w:t xml:space="preserve"> (PMGSY)</w:t>
            </w:r>
          </w:p>
        </w:tc>
        <w:tc>
          <w:tcPr>
            <w:tcW w:w="1791" w:type="pct"/>
            <w:vAlign w:val="center"/>
          </w:tcPr>
          <w:p w:rsidR="00C03F0A" w:rsidRPr="004B52DD" w:rsidRDefault="00C03F0A" w:rsidP="004B52DD">
            <w:pPr>
              <w:pStyle w:val="TableParagraph"/>
              <w:spacing w:line="276" w:lineRule="auto"/>
              <w:ind w:left="283" w:right="-23"/>
              <w:jc w:val="left"/>
              <w:rPr>
                <w:rFonts w:asciiTheme="minorHAnsi" w:hAnsiTheme="minorHAnsi" w:cstheme="minorHAnsi"/>
              </w:rPr>
            </w:pPr>
            <w:r w:rsidRPr="004B52DD">
              <w:rPr>
                <w:rFonts w:asciiTheme="minorHAnsi" w:hAnsiTheme="minorHAnsi" w:cstheme="minorHAnsi"/>
              </w:rPr>
              <w:t>Road Infrastructure</w:t>
            </w:r>
          </w:p>
        </w:tc>
      </w:tr>
      <w:tr w:rsidR="00C03F0A" w:rsidRPr="004B52DD" w:rsidTr="00A14D98">
        <w:trPr>
          <w:trHeight w:val="390"/>
        </w:trPr>
        <w:tc>
          <w:tcPr>
            <w:tcW w:w="3209" w:type="pct"/>
            <w:vAlign w:val="center"/>
          </w:tcPr>
          <w:p w:rsidR="00C03F0A" w:rsidRPr="004B52DD" w:rsidRDefault="00C03F0A" w:rsidP="004B52DD">
            <w:pPr>
              <w:pStyle w:val="TableParagraph"/>
              <w:spacing w:line="276" w:lineRule="auto"/>
              <w:ind w:left="127" w:right="-23"/>
              <w:jc w:val="left"/>
              <w:rPr>
                <w:rFonts w:asciiTheme="minorHAnsi" w:hAnsiTheme="minorHAnsi" w:cstheme="minorHAnsi"/>
              </w:rPr>
            </w:pPr>
            <w:proofErr w:type="spellStart"/>
            <w:r w:rsidRPr="004B52DD">
              <w:rPr>
                <w:rFonts w:asciiTheme="minorHAnsi" w:hAnsiTheme="minorHAnsi" w:cstheme="minorHAnsi"/>
              </w:rPr>
              <w:t>Deendayal</w:t>
            </w:r>
            <w:proofErr w:type="spellEnd"/>
            <w:r w:rsidRPr="004B52DD">
              <w:rPr>
                <w:rFonts w:asciiTheme="minorHAnsi" w:hAnsiTheme="minorHAnsi" w:cstheme="minorHAnsi"/>
              </w:rPr>
              <w:t xml:space="preserve"> </w:t>
            </w:r>
            <w:proofErr w:type="spellStart"/>
            <w:r w:rsidRPr="004B52DD">
              <w:rPr>
                <w:rFonts w:asciiTheme="minorHAnsi" w:hAnsiTheme="minorHAnsi" w:cstheme="minorHAnsi"/>
              </w:rPr>
              <w:t>Upadhyaya</w:t>
            </w:r>
            <w:proofErr w:type="spellEnd"/>
            <w:r w:rsidRPr="004B52DD">
              <w:rPr>
                <w:rFonts w:asciiTheme="minorHAnsi" w:hAnsiTheme="minorHAnsi" w:cstheme="minorHAnsi"/>
              </w:rPr>
              <w:t xml:space="preserve"> Gram </w:t>
            </w:r>
            <w:proofErr w:type="spellStart"/>
            <w:r w:rsidRPr="004B52DD">
              <w:rPr>
                <w:rFonts w:asciiTheme="minorHAnsi" w:hAnsiTheme="minorHAnsi" w:cstheme="minorHAnsi"/>
              </w:rPr>
              <w:t>Jyoti</w:t>
            </w:r>
            <w:proofErr w:type="spellEnd"/>
            <w:r w:rsidRPr="004B52DD">
              <w:rPr>
                <w:rFonts w:asciiTheme="minorHAnsi" w:hAnsiTheme="minorHAnsi" w:cstheme="minorHAnsi"/>
              </w:rPr>
              <w:t xml:space="preserve"> </w:t>
            </w:r>
            <w:proofErr w:type="spellStart"/>
            <w:r w:rsidRPr="004B52DD">
              <w:rPr>
                <w:rFonts w:asciiTheme="minorHAnsi" w:hAnsiTheme="minorHAnsi" w:cstheme="minorHAnsi"/>
              </w:rPr>
              <w:t>Yojana</w:t>
            </w:r>
            <w:proofErr w:type="spellEnd"/>
            <w:r w:rsidRPr="004B52DD">
              <w:rPr>
                <w:rFonts w:asciiTheme="minorHAnsi" w:hAnsiTheme="minorHAnsi" w:cstheme="minorHAnsi"/>
              </w:rPr>
              <w:t xml:space="preserve"> (DDUGJY)</w:t>
            </w:r>
          </w:p>
        </w:tc>
        <w:tc>
          <w:tcPr>
            <w:tcW w:w="1791" w:type="pct"/>
            <w:vAlign w:val="center"/>
          </w:tcPr>
          <w:p w:rsidR="00C03F0A" w:rsidRPr="004B52DD" w:rsidRDefault="00C03F0A" w:rsidP="004B52DD">
            <w:pPr>
              <w:pStyle w:val="TableParagraph"/>
              <w:spacing w:line="276" w:lineRule="auto"/>
              <w:ind w:left="283" w:right="-23"/>
              <w:jc w:val="left"/>
              <w:rPr>
                <w:rFonts w:asciiTheme="minorHAnsi" w:hAnsiTheme="minorHAnsi" w:cstheme="minorHAnsi"/>
              </w:rPr>
            </w:pPr>
            <w:r w:rsidRPr="004B52DD">
              <w:rPr>
                <w:rFonts w:asciiTheme="minorHAnsi" w:hAnsiTheme="minorHAnsi" w:cstheme="minorHAnsi"/>
              </w:rPr>
              <w:t>Power</w:t>
            </w:r>
          </w:p>
        </w:tc>
      </w:tr>
      <w:tr w:rsidR="00C03F0A" w:rsidRPr="004B52DD" w:rsidTr="00A14D98">
        <w:trPr>
          <w:trHeight w:val="405"/>
        </w:trPr>
        <w:tc>
          <w:tcPr>
            <w:tcW w:w="3209" w:type="pct"/>
            <w:vAlign w:val="center"/>
          </w:tcPr>
          <w:p w:rsidR="00C03F0A" w:rsidRPr="004B52DD" w:rsidRDefault="00C03F0A" w:rsidP="004B52DD">
            <w:pPr>
              <w:pStyle w:val="TableParagraph"/>
              <w:spacing w:line="276" w:lineRule="auto"/>
              <w:ind w:left="127" w:right="-23"/>
              <w:jc w:val="left"/>
              <w:rPr>
                <w:rFonts w:asciiTheme="minorHAnsi" w:hAnsiTheme="minorHAnsi" w:cstheme="minorHAnsi"/>
              </w:rPr>
            </w:pPr>
            <w:r w:rsidRPr="004B52DD">
              <w:rPr>
                <w:rFonts w:asciiTheme="minorHAnsi" w:hAnsiTheme="minorHAnsi" w:cstheme="minorHAnsi"/>
              </w:rPr>
              <w:t>Integrated Power Development Scheme (IPDS)</w:t>
            </w:r>
          </w:p>
        </w:tc>
        <w:tc>
          <w:tcPr>
            <w:tcW w:w="1791" w:type="pct"/>
            <w:vAlign w:val="center"/>
          </w:tcPr>
          <w:p w:rsidR="00C03F0A" w:rsidRPr="004B52DD" w:rsidRDefault="00C03F0A" w:rsidP="004B52DD">
            <w:pPr>
              <w:pStyle w:val="TableParagraph"/>
              <w:spacing w:line="276" w:lineRule="auto"/>
              <w:ind w:left="283" w:right="-23"/>
              <w:jc w:val="left"/>
              <w:rPr>
                <w:rFonts w:asciiTheme="minorHAnsi" w:hAnsiTheme="minorHAnsi" w:cstheme="minorHAnsi"/>
              </w:rPr>
            </w:pPr>
            <w:r w:rsidRPr="004B52DD">
              <w:rPr>
                <w:rFonts w:asciiTheme="minorHAnsi" w:hAnsiTheme="minorHAnsi" w:cstheme="minorHAnsi"/>
              </w:rPr>
              <w:t>Power</w:t>
            </w:r>
          </w:p>
        </w:tc>
      </w:tr>
      <w:tr w:rsidR="00C03F0A" w:rsidRPr="004B52DD" w:rsidTr="00A14D98">
        <w:trPr>
          <w:trHeight w:val="390"/>
        </w:trPr>
        <w:tc>
          <w:tcPr>
            <w:tcW w:w="3209" w:type="pct"/>
            <w:vAlign w:val="center"/>
          </w:tcPr>
          <w:p w:rsidR="00C03F0A" w:rsidRPr="004B52DD" w:rsidRDefault="00C03F0A" w:rsidP="004B52DD">
            <w:pPr>
              <w:pStyle w:val="TableParagraph"/>
              <w:spacing w:line="276" w:lineRule="auto"/>
              <w:ind w:left="127" w:right="-23"/>
              <w:jc w:val="left"/>
              <w:rPr>
                <w:rFonts w:asciiTheme="minorHAnsi" w:hAnsiTheme="minorHAnsi" w:cstheme="minorHAnsi"/>
              </w:rPr>
            </w:pPr>
            <w:r w:rsidRPr="004B52DD">
              <w:rPr>
                <w:rFonts w:asciiTheme="minorHAnsi" w:hAnsiTheme="minorHAnsi" w:cstheme="minorHAnsi"/>
              </w:rPr>
              <w:t>JNNURM</w:t>
            </w:r>
          </w:p>
        </w:tc>
        <w:tc>
          <w:tcPr>
            <w:tcW w:w="1791" w:type="pct"/>
            <w:vAlign w:val="center"/>
          </w:tcPr>
          <w:p w:rsidR="00C03F0A" w:rsidRPr="004B52DD" w:rsidRDefault="00C03F0A" w:rsidP="004B52DD">
            <w:pPr>
              <w:pStyle w:val="TableParagraph"/>
              <w:spacing w:line="276" w:lineRule="auto"/>
              <w:ind w:left="283" w:right="-23"/>
              <w:jc w:val="left"/>
              <w:rPr>
                <w:rFonts w:asciiTheme="minorHAnsi" w:hAnsiTheme="minorHAnsi" w:cstheme="minorHAnsi"/>
              </w:rPr>
            </w:pPr>
            <w:r w:rsidRPr="004B52DD">
              <w:rPr>
                <w:rFonts w:asciiTheme="minorHAnsi" w:hAnsiTheme="minorHAnsi" w:cstheme="minorHAnsi"/>
              </w:rPr>
              <w:t>Urban Infrastructure</w:t>
            </w:r>
          </w:p>
        </w:tc>
      </w:tr>
      <w:tr w:rsidR="00C03F0A" w:rsidRPr="004B52DD" w:rsidTr="00A14D98">
        <w:trPr>
          <w:trHeight w:val="405"/>
        </w:trPr>
        <w:tc>
          <w:tcPr>
            <w:tcW w:w="3209" w:type="pct"/>
            <w:vAlign w:val="center"/>
          </w:tcPr>
          <w:p w:rsidR="00C03F0A" w:rsidRPr="004B52DD" w:rsidRDefault="00C03F0A" w:rsidP="004B52DD">
            <w:pPr>
              <w:pStyle w:val="TableParagraph"/>
              <w:spacing w:line="276" w:lineRule="auto"/>
              <w:ind w:left="127" w:right="-23"/>
              <w:jc w:val="left"/>
              <w:rPr>
                <w:rFonts w:asciiTheme="minorHAnsi" w:hAnsiTheme="minorHAnsi" w:cstheme="minorHAnsi"/>
              </w:rPr>
            </w:pPr>
            <w:r w:rsidRPr="004B52DD">
              <w:rPr>
                <w:rFonts w:asciiTheme="minorHAnsi" w:hAnsiTheme="minorHAnsi" w:cstheme="minorHAnsi"/>
              </w:rPr>
              <w:t>National Maritime Development Program</w:t>
            </w:r>
          </w:p>
        </w:tc>
        <w:tc>
          <w:tcPr>
            <w:tcW w:w="1791" w:type="pct"/>
            <w:vAlign w:val="center"/>
          </w:tcPr>
          <w:p w:rsidR="00C03F0A" w:rsidRPr="004B52DD" w:rsidRDefault="00C03F0A" w:rsidP="004B52DD">
            <w:pPr>
              <w:pStyle w:val="TableParagraph"/>
              <w:spacing w:line="276" w:lineRule="auto"/>
              <w:ind w:left="283" w:right="-23"/>
              <w:jc w:val="left"/>
              <w:rPr>
                <w:rFonts w:asciiTheme="minorHAnsi" w:hAnsiTheme="minorHAnsi" w:cstheme="minorHAnsi"/>
              </w:rPr>
            </w:pPr>
            <w:r w:rsidRPr="004B52DD">
              <w:rPr>
                <w:rFonts w:asciiTheme="minorHAnsi" w:hAnsiTheme="minorHAnsi" w:cstheme="minorHAnsi"/>
              </w:rPr>
              <w:t>Ports</w:t>
            </w:r>
          </w:p>
        </w:tc>
      </w:tr>
    </w:tbl>
    <w:p w:rsidR="00A14D98" w:rsidRDefault="00A14D98" w:rsidP="00A14D98">
      <w:pPr>
        <w:pStyle w:val="ListParagraph"/>
        <w:tabs>
          <w:tab w:val="left" w:pos="284"/>
          <w:tab w:val="left" w:pos="1134"/>
        </w:tabs>
        <w:spacing w:line="360" w:lineRule="auto"/>
        <w:ind w:left="284" w:right="-402"/>
        <w:jc w:val="both"/>
        <w:rPr>
          <w:rFonts w:ascii="Arial" w:hAnsi="Arial" w:cs="Arial"/>
          <w:b/>
          <w:bCs/>
          <w:sz w:val="22"/>
          <w:szCs w:val="22"/>
        </w:rPr>
      </w:pPr>
    </w:p>
    <w:p w:rsidR="004B52DD" w:rsidRDefault="00C03F0A" w:rsidP="00217553">
      <w:pPr>
        <w:pStyle w:val="ListParagraph"/>
        <w:numPr>
          <w:ilvl w:val="0"/>
          <w:numId w:val="16"/>
        </w:numPr>
        <w:tabs>
          <w:tab w:val="left" w:pos="284"/>
          <w:tab w:val="left" w:pos="1134"/>
        </w:tabs>
        <w:spacing w:before="240" w:after="160" w:line="360" w:lineRule="auto"/>
        <w:ind w:left="284" w:right="-402" w:hanging="426"/>
        <w:jc w:val="both"/>
        <w:rPr>
          <w:rFonts w:ascii="Arial" w:hAnsi="Arial" w:cs="Arial"/>
          <w:b/>
          <w:bCs/>
          <w:sz w:val="22"/>
          <w:szCs w:val="22"/>
        </w:rPr>
      </w:pPr>
      <w:r w:rsidRPr="000A5200">
        <w:rPr>
          <w:rFonts w:ascii="Arial" w:hAnsi="Arial" w:cs="Arial"/>
          <w:b/>
          <w:bCs/>
          <w:sz w:val="22"/>
          <w:szCs w:val="22"/>
        </w:rPr>
        <w:t>GOVERNMENT</w:t>
      </w:r>
      <w:r w:rsidR="004B52DD">
        <w:rPr>
          <w:rFonts w:ascii="Arial" w:hAnsi="Arial" w:cs="Arial"/>
          <w:b/>
          <w:bCs/>
          <w:sz w:val="22"/>
          <w:szCs w:val="22"/>
        </w:rPr>
        <w:t>’S INITIATIVES</w:t>
      </w:r>
      <w:r w:rsidRPr="000A5200">
        <w:rPr>
          <w:rFonts w:ascii="Arial" w:hAnsi="Arial" w:cs="Arial"/>
          <w:b/>
          <w:bCs/>
          <w:sz w:val="22"/>
          <w:szCs w:val="22"/>
        </w:rPr>
        <w:t>:</w:t>
      </w:r>
    </w:p>
    <w:p w:rsidR="00A14D98" w:rsidRPr="00A14D98" w:rsidRDefault="00C03F0A" w:rsidP="00217553">
      <w:pPr>
        <w:pStyle w:val="ListParagraph"/>
        <w:numPr>
          <w:ilvl w:val="3"/>
          <w:numId w:val="13"/>
        </w:numPr>
        <w:tabs>
          <w:tab w:val="left" w:pos="142"/>
          <w:tab w:val="left" w:pos="1134"/>
        </w:tabs>
        <w:spacing w:before="240" w:after="160" w:line="360" w:lineRule="auto"/>
        <w:ind w:left="709" w:right="-402" w:hanging="425"/>
        <w:jc w:val="both"/>
        <w:rPr>
          <w:rFonts w:ascii="Arial" w:hAnsi="Arial" w:cs="Arial"/>
          <w:b/>
          <w:bCs/>
          <w:sz w:val="22"/>
          <w:szCs w:val="22"/>
        </w:rPr>
      </w:pPr>
      <w:r w:rsidRPr="004B52DD">
        <w:rPr>
          <w:rFonts w:ascii="Arial" w:hAnsi="Arial" w:cs="Arial"/>
          <w:sz w:val="22"/>
          <w:szCs w:val="22"/>
        </w:rPr>
        <w:t xml:space="preserve">PM </w:t>
      </w:r>
      <w:proofErr w:type="spellStart"/>
      <w:r w:rsidRPr="004B52DD">
        <w:rPr>
          <w:rFonts w:ascii="Arial" w:hAnsi="Arial" w:cs="Arial"/>
          <w:sz w:val="22"/>
          <w:szCs w:val="22"/>
        </w:rPr>
        <w:t>GatiShakti</w:t>
      </w:r>
      <w:proofErr w:type="spellEnd"/>
      <w:r w:rsidRPr="004B52DD">
        <w:rPr>
          <w:rFonts w:ascii="Arial" w:hAnsi="Arial" w:cs="Arial"/>
          <w:sz w:val="22"/>
          <w:szCs w:val="22"/>
        </w:rPr>
        <w:t xml:space="preserve"> National Master Plan to encompass the engines for economic transformation, seamless multimodal connectivity, and logistics efficiency. As a part of ‘</w:t>
      </w:r>
      <w:proofErr w:type="spellStart"/>
      <w:r w:rsidRPr="004B52DD">
        <w:rPr>
          <w:rFonts w:ascii="Arial" w:hAnsi="Arial" w:cs="Arial"/>
          <w:sz w:val="22"/>
          <w:szCs w:val="22"/>
        </w:rPr>
        <w:t>Atmanirbhar</w:t>
      </w:r>
      <w:proofErr w:type="spellEnd"/>
      <w:r w:rsidRPr="004B52DD">
        <w:rPr>
          <w:rFonts w:ascii="Arial" w:hAnsi="Arial" w:cs="Arial"/>
          <w:sz w:val="22"/>
          <w:szCs w:val="22"/>
        </w:rPr>
        <w:t xml:space="preserve"> Bharat’, 2,000 KM of rail network will be brought under ‘</w:t>
      </w:r>
      <w:proofErr w:type="spellStart"/>
      <w:r w:rsidRPr="004B52DD">
        <w:rPr>
          <w:rFonts w:ascii="Arial" w:hAnsi="Arial" w:cs="Arial"/>
          <w:sz w:val="22"/>
          <w:szCs w:val="22"/>
        </w:rPr>
        <w:t>Kavach</w:t>
      </w:r>
      <w:proofErr w:type="spellEnd"/>
      <w:r w:rsidRPr="004B52DD">
        <w:rPr>
          <w:rFonts w:ascii="Arial" w:hAnsi="Arial" w:cs="Arial"/>
          <w:sz w:val="22"/>
          <w:szCs w:val="22"/>
        </w:rPr>
        <w:t>’ i.e., the indigenous world-class technology for safety and capacity augmentation in 2022-23.</w:t>
      </w:r>
    </w:p>
    <w:p w:rsidR="004B52DD" w:rsidRPr="00A14D98" w:rsidRDefault="00C03F0A" w:rsidP="00217553">
      <w:pPr>
        <w:pStyle w:val="ListParagraph"/>
        <w:numPr>
          <w:ilvl w:val="3"/>
          <w:numId w:val="13"/>
        </w:numPr>
        <w:tabs>
          <w:tab w:val="left" w:pos="142"/>
          <w:tab w:val="left" w:pos="1134"/>
        </w:tabs>
        <w:spacing w:before="240" w:after="160" w:line="360" w:lineRule="auto"/>
        <w:ind w:left="709" w:right="-402" w:hanging="425"/>
        <w:jc w:val="both"/>
        <w:rPr>
          <w:rFonts w:ascii="Arial" w:hAnsi="Arial" w:cs="Arial"/>
          <w:b/>
          <w:bCs/>
          <w:sz w:val="22"/>
          <w:szCs w:val="22"/>
        </w:rPr>
      </w:pPr>
      <w:r w:rsidRPr="00A14D98">
        <w:rPr>
          <w:rFonts w:ascii="Arial" w:hAnsi="Arial" w:cs="Arial"/>
          <w:sz w:val="22"/>
          <w:szCs w:val="22"/>
        </w:rPr>
        <w:t>Contracts to be awarded in 2022-23 for implementation of Multimodal Logistics Parks at 4 locations through PPP mode.</w:t>
      </w:r>
      <w:r w:rsidR="004B52DD" w:rsidRPr="00A14D98">
        <w:rPr>
          <w:rFonts w:ascii="Arial" w:hAnsi="Arial" w:cs="Arial"/>
          <w:sz w:val="22"/>
          <w:szCs w:val="22"/>
        </w:rPr>
        <w:t xml:space="preserve"> </w:t>
      </w:r>
      <w:r w:rsidRPr="00A14D98">
        <w:rPr>
          <w:rFonts w:ascii="Arial" w:hAnsi="Arial" w:cs="Arial"/>
          <w:sz w:val="22"/>
          <w:szCs w:val="22"/>
        </w:rPr>
        <w:t>INR 20,000 crore will be mobilized through innovative ways of financing to complement public resources.</w:t>
      </w:r>
    </w:p>
    <w:p w:rsidR="00C03F0A" w:rsidRPr="004B52DD" w:rsidRDefault="00C03F0A" w:rsidP="00217553">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4B52DD">
        <w:rPr>
          <w:rFonts w:ascii="Arial" w:hAnsi="Arial" w:cs="Arial"/>
          <w:sz w:val="22"/>
          <w:szCs w:val="22"/>
        </w:rPr>
        <w:lastRenderedPageBreak/>
        <w:t xml:space="preserve">Expressways to be augmented in 2022-23 to facilitate faster movement of people and goods. The National Highways network to be expanded by 25,000 KM in 2022-23. </w:t>
      </w:r>
    </w:p>
    <w:p w:rsidR="00C03F0A" w:rsidRPr="004B52DD" w:rsidRDefault="00C03F0A" w:rsidP="00217553">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C47198">
        <w:rPr>
          <w:rFonts w:ascii="Arial" w:hAnsi="Arial" w:cs="Arial"/>
          <w:sz w:val="22"/>
          <w:szCs w:val="22"/>
        </w:rPr>
        <w:t xml:space="preserve">Railways to develop new products and efficient logistics services for small farmers and SMEs to provide seamless solutions for movement of parcels. </w:t>
      </w:r>
      <w:r w:rsidRPr="004B52DD">
        <w:rPr>
          <w:rFonts w:ascii="Arial" w:hAnsi="Arial" w:cs="Arial"/>
          <w:sz w:val="22"/>
          <w:szCs w:val="22"/>
        </w:rPr>
        <w:t xml:space="preserve">‘One Station-One Product’ concept for rail stations to be endorsed to help local businesses and supply chain. </w:t>
      </w:r>
    </w:p>
    <w:p w:rsidR="00C03F0A" w:rsidRPr="00F656F7" w:rsidRDefault="00C03F0A" w:rsidP="00217553">
      <w:pPr>
        <w:pStyle w:val="ListParagraph"/>
        <w:numPr>
          <w:ilvl w:val="0"/>
          <w:numId w:val="16"/>
        </w:numPr>
        <w:tabs>
          <w:tab w:val="left" w:pos="284"/>
          <w:tab w:val="left" w:pos="1134"/>
        </w:tabs>
        <w:spacing w:before="240" w:after="160" w:line="360" w:lineRule="auto"/>
        <w:ind w:left="284" w:right="-402" w:hanging="426"/>
        <w:jc w:val="both"/>
        <w:rPr>
          <w:rFonts w:ascii="Arial" w:hAnsi="Arial" w:cs="Arial"/>
          <w:b/>
          <w:bCs/>
          <w:sz w:val="22"/>
          <w:szCs w:val="22"/>
        </w:rPr>
      </w:pPr>
      <w:r w:rsidRPr="00F656F7">
        <w:rPr>
          <w:rFonts w:ascii="Arial" w:hAnsi="Arial" w:cs="Arial"/>
          <w:b/>
          <w:bCs/>
          <w:sz w:val="22"/>
          <w:szCs w:val="22"/>
        </w:rPr>
        <w:t xml:space="preserve">KEY DEVELOPMENTS TO BE ACHIEVED OVER THE NEXT 3 YEARS: </w:t>
      </w:r>
    </w:p>
    <w:p w:rsidR="00622C7F" w:rsidRDefault="00C03F0A" w:rsidP="00217553">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EB5094">
        <w:rPr>
          <w:rFonts w:ascii="Arial" w:hAnsi="Arial" w:cs="Arial"/>
          <w:sz w:val="22"/>
          <w:szCs w:val="22"/>
        </w:rPr>
        <w:t>In the Budget Speech 2022-23, the finance minister announced that by March 2023, the NH network will be expanded by 25,000 km.</w:t>
      </w:r>
    </w:p>
    <w:p w:rsidR="00C03F0A" w:rsidRPr="00622C7F" w:rsidRDefault="00C03F0A" w:rsidP="00217553">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622C7F">
        <w:rPr>
          <w:rFonts w:ascii="Arial" w:hAnsi="Arial" w:cs="Arial"/>
          <w:sz w:val="22"/>
          <w:szCs w:val="22"/>
        </w:rPr>
        <w:t>400 new-generation ‘</w:t>
      </w:r>
      <w:proofErr w:type="spellStart"/>
      <w:r w:rsidRPr="00622C7F">
        <w:rPr>
          <w:rFonts w:ascii="Arial" w:hAnsi="Arial" w:cs="Arial"/>
          <w:sz w:val="22"/>
          <w:szCs w:val="22"/>
        </w:rPr>
        <w:t>Vande</w:t>
      </w:r>
      <w:proofErr w:type="spellEnd"/>
      <w:r w:rsidRPr="00622C7F">
        <w:rPr>
          <w:rFonts w:ascii="Arial" w:hAnsi="Arial" w:cs="Arial"/>
          <w:sz w:val="22"/>
          <w:szCs w:val="22"/>
        </w:rPr>
        <w:t xml:space="preserve"> Bharat Trains’ with better energy efficiency and passenger riding experience; and 100 PM </w:t>
      </w:r>
      <w:proofErr w:type="spellStart"/>
      <w:r w:rsidRPr="00622C7F">
        <w:rPr>
          <w:rFonts w:ascii="Arial" w:hAnsi="Arial" w:cs="Arial"/>
          <w:sz w:val="22"/>
          <w:szCs w:val="22"/>
        </w:rPr>
        <w:t>GatiShakti</w:t>
      </w:r>
      <w:proofErr w:type="spellEnd"/>
      <w:r w:rsidRPr="00622C7F">
        <w:rPr>
          <w:rFonts w:ascii="Arial" w:hAnsi="Arial" w:cs="Arial"/>
          <w:sz w:val="22"/>
          <w:szCs w:val="22"/>
        </w:rPr>
        <w:t xml:space="preserve"> Cargo Terminals for multimodal logistics facilities. </w:t>
      </w:r>
    </w:p>
    <w:p w:rsidR="00C03F0A" w:rsidRPr="00622C7F" w:rsidRDefault="00C03F0A" w:rsidP="00217553">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C47198">
        <w:rPr>
          <w:rFonts w:ascii="Arial" w:hAnsi="Arial" w:cs="Arial"/>
          <w:sz w:val="22"/>
          <w:szCs w:val="22"/>
        </w:rPr>
        <w:t>Multimodal connectivity between mass urban transport and railway stations to be facilitated on priority basis.</w:t>
      </w:r>
      <w:r w:rsidR="00622C7F">
        <w:rPr>
          <w:rFonts w:ascii="Arial" w:hAnsi="Arial" w:cs="Arial"/>
          <w:sz w:val="22"/>
          <w:szCs w:val="22"/>
        </w:rPr>
        <w:t xml:space="preserve"> </w:t>
      </w:r>
      <w:r w:rsidRPr="00622C7F">
        <w:rPr>
          <w:rFonts w:ascii="Arial" w:hAnsi="Arial" w:cs="Arial"/>
          <w:sz w:val="22"/>
          <w:szCs w:val="22"/>
        </w:rPr>
        <w:t xml:space="preserve">Design of metro systems, including civil structures to be re-oriented and standardized for Indian conditions. </w:t>
      </w:r>
    </w:p>
    <w:p w:rsidR="00C03F0A" w:rsidRPr="00C47198" w:rsidRDefault="00C03F0A" w:rsidP="00217553">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C47198">
        <w:rPr>
          <w:rFonts w:ascii="Arial" w:hAnsi="Arial" w:cs="Arial"/>
          <w:sz w:val="22"/>
          <w:szCs w:val="22"/>
        </w:rPr>
        <w:t xml:space="preserve">Contracts for 8 ropeway projects totaling to length of 60 KM to be awarded in 2022-23 under PPP mode as preferred ecologically sustainable alternative to conventional roads in difficult hilly areas. </w:t>
      </w:r>
    </w:p>
    <w:p w:rsidR="00622C7F" w:rsidRDefault="00C03F0A" w:rsidP="00217553">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C47198">
        <w:rPr>
          <w:rFonts w:ascii="Arial" w:hAnsi="Arial" w:cs="Arial"/>
          <w:sz w:val="22"/>
          <w:szCs w:val="22"/>
        </w:rPr>
        <w:t>In order to achieve target of 280 GW of installed solar capacity by 2030, additional allocation of INR 19,500 crore for PLI scheme for domestic manufacture of high efficiency modules (with priority to fully integrated manufacturing units from po</w:t>
      </w:r>
      <w:r w:rsidR="00622C7F">
        <w:rPr>
          <w:rFonts w:ascii="Arial" w:hAnsi="Arial" w:cs="Arial"/>
          <w:sz w:val="22"/>
          <w:szCs w:val="22"/>
        </w:rPr>
        <w:t>lysilicon to solar PV modules).</w:t>
      </w:r>
    </w:p>
    <w:p w:rsidR="00622C7F" w:rsidRDefault="00C03F0A" w:rsidP="00217553">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622C7F">
        <w:rPr>
          <w:rFonts w:ascii="Arial" w:hAnsi="Arial" w:cs="Arial"/>
          <w:sz w:val="22"/>
          <w:szCs w:val="22"/>
        </w:rPr>
        <w:t xml:space="preserve">Battery Swapping Policy to inter-operability standards to be formulated to overcome space constraints in urban areas to setup charging stations. </w:t>
      </w:r>
    </w:p>
    <w:p w:rsidR="00C03F0A" w:rsidRPr="00622C7F" w:rsidRDefault="00C03F0A" w:rsidP="00217553">
      <w:pPr>
        <w:pStyle w:val="ListParagraph"/>
        <w:numPr>
          <w:ilvl w:val="3"/>
          <w:numId w:val="13"/>
        </w:numPr>
        <w:tabs>
          <w:tab w:val="left" w:pos="142"/>
          <w:tab w:val="left" w:pos="1134"/>
        </w:tabs>
        <w:spacing w:before="240" w:after="160" w:line="360" w:lineRule="auto"/>
        <w:ind w:left="709" w:right="-402" w:hanging="425"/>
        <w:jc w:val="both"/>
        <w:rPr>
          <w:rFonts w:ascii="Arial" w:hAnsi="Arial" w:cs="Arial"/>
          <w:sz w:val="22"/>
          <w:szCs w:val="22"/>
        </w:rPr>
      </w:pPr>
      <w:r w:rsidRPr="00622C7F">
        <w:rPr>
          <w:rFonts w:ascii="Arial" w:hAnsi="Arial" w:cs="Arial"/>
          <w:sz w:val="22"/>
          <w:szCs w:val="22"/>
        </w:rPr>
        <w:t xml:space="preserve">Sovereign Green Bonds to be issued for mobilizing resources for green infrastructure - proceeds to be deployed in public sector projects to reduce carbon intensity. Infrastructure status for Data Centers and Energy Storage Systems including dense charging infrastructure and grid-scale battery systems. </w:t>
      </w:r>
    </w:p>
    <w:p w:rsidR="00A14D98" w:rsidRPr="00A14D98" w:rsidRDefault="00A14D98" w:rsidP="00A14D98">
      <w:pPr>
        <w:pStyle w:val="ListParagraph"/>
        <w:tabs>
          <w:tab w:val="left" w:pos="284"/>
          <w:tab w:val="left" w:pos="1134"/>
        </w:tabs>
        <w:spacing w:line="360" w:lineRule="auto"/>
        <w:ind w:left="284" w:right="-402"/>
        <w:jc w:val="both"/>
        <w:rPr>
          <w:rFonts w:ascii="Arial" w:hAnsi="Arial" w:cs="Arial"/>
          <w:b/>
          <w:bCs/>
          <w:sz w:val="22"/>
          <w:szCs w:val="22"/>
        </w:rPr>
      </w:pPr>
    </w:p>
    <w:p w:rsidR="00A14D98" w:rsidRPr="00A14D98" w:rsidRDefault="00C03F0A" w:rsidP="00217553">
      <w:pPr>
        <w:pStyle w:val="ListParagraph"/>
        <w:numPr>
          <w:ilvl w:val="0"/>
          <w:numId w:val="16"/>
        </w:numPr>
        <w:tabs>
          <w:tab w:val="left" w:pos="284"/>
          <w:tab w:val="left" w:pos="1134"/>
        </w:tabs>
        <w:spacing w:after="160" w:line="360" w:lineRule="auto"/>
        <w:ind w:left="284" w:right="-402" w:hanging="426"/>
        <w:jc w:val="both"/>
        <w:rPr>
          <w:rFonts w:ascii="Arial" w:hAnsi="Arial" w:cs="Arial"/>
          <w:b/>
          <w:bCs/>
          <w:sz w:val="22"/>
          <w:szCs w:val="22"/>
        </w:rPr>
      </w:pPr>
      <w:r w:rsidRPr="00963A47">
        <w:rPr>
          <w:rFonts w:ascii="Arial" w:hAnsi="Arial" w:cs="Arial"/>
          <w:b/>
          <w:sz w:val="22"/>
          <w:szCs w:val="22"/>
        </w:rPr>
        <w:t xml:space="preserve">KEY CHALLENGES FACED BY THE INDUSTRY: </w:t>
      </w:r>
      <w:r w:rsidRPr="00237E8A">
        <w:rPr>
          <w:rFonts w:ascii="Arial" w:hAnsi="Arial" w:cs="Arial"/>
          <w:bCs/>
          <w:sz w:val="22"/>
          <w:szCs w:val="22"/>
        </w:rPr>
        <w:t>Delay in Project Execution due to lack of</w:t>
      </w:r>
      <w:r w:rsidRPr="00E75216">
        <w:rPr>
          <w:rFonts w:ascii="Arial" w:hAnsi="Arial" w:cs="Arial"/>
          <w:sz w:val="22"/>
          <w:szCs w:val="22"/>
        </w:rPr>
        <w:t xml:space="preserve"> delay in clearance and Land Acquisition:  Major impediments can be attributed to procedural formalities in land acquisition, obtaining environment, foreign and wildlife clearances, clearance from Railways (for over bridge and under bridge construction) and delays in financial closure. The time taken by </w:t>
      </w:r>
      <w:r w:rsidRPr="00E75216">
        <w:rPr>
          <w:rFonts w:ascii="Arial" w:hAnsi="Arial" w:cs="Arial"/>
          <w:sz w:val="22"/>
          <w:szCs w:val="22"/>
        </w:rPr>
        <w:lastRenderedPageBreak/>
        <w:t xml:space="preserve">various ministries to grant clearance for infra projects to proceed for execution range from about 12 months to up to 36 months. </w:t>
      </w:r>
    </w:p>
    <w:p w:rsidR="00C03F0A" w:rsidRPr="00A14D98" w:rsidRDefault="00C03F0A" w:rsidP="00A14D98">
      <w:pPr>
        <w:pStyle w:val="ListParagraph"/>
        <w:tabs>
          <w:tab w:val="left" w:pos="284"/>
          <w:tab w:val="left" w:pos="1134"/>
        </w:tabs>
        <w:spacing w:after="160" w:line="360" w:lineRule="auto"/>
        <w:ind w:left="284" w:right="-402"/>
        <w:jc w:val="both"/>
        <w:rPr>
          <w:rFonts w:ascii="Arial" w:hAnsi="Arial" w:cs="Arial"/>
          <w:b/>
          <w:bCs/>
          <w:sz w:val="22"/>
          <w:szCs w:val="22"/>
        </w:rPr>
      </w:pPr>
      <w:r w:rsidRPr="00A14D98">
        <w:rPr>
          <w:rFonts w:ascii="Arial" w:hAnsi="Arial" w:cs="Arial"/>
          <w:sz w:val="22"/>
          <w:szCs w:val="22"/>
        </w:rPr>
        <w:t>Due to delay in execution, the industry player has to bear both time and cost overrun that is sometime substantially higher than the original estimated cost. To address clearance delays, Ministry of Environment &amp; Forests and the Ministry of Tribal Affairs have taken certain measures to speed up project execution.</w:t>
      </w:r>
      <w:r w:rsidR="007B2CC3" w:rsidRPr="00A14D98">
        <w:rPr>
          <w:rFonts w:ascii="Arial" w:hAnsi="Arial" w:cs="Arial"/>
          <w:sz w:val="22"/>
          <w:szCs w:val="22"/>
        </w:rPr>
        <w:t xml:space="preserve"> </w:t>
      </w:r>
      <w:r w:rsidRPr="00A14D98">
        <w:rPr>
          <w:rFonts w:ascii="Arial" w:hAnsi="Arial" w:cs="Arial"/>
          <w:sz w:val="22"/>
          <w:szCs w:val="22"/>
        </w:rPr>
        <w:t xml:space="preserve">Majority of construction projects in India are facing approval as well as execution delays leading to cost and time over runs. These delays have pushed breakeven period even further and with high leverage, debt servicing cost has gone up for industry players amidst high interest rate regime in past three fiscal. The unfavorable market condition in past two years has impacted the cash flows of industry players. </w:t>
      </w:r>
    </w:p>
    <w:p w:rsidR="00C03F0A" w:rsidRPr="00E75216" w:rsidRDefault="00C03F0A" w:rsidP="00C03F0A">
      <w:pPr>
        <w:spacing w:line="360" w:lineRule="auto"/>
        <w:ind w:left="284"/>
        <w:jc w:val="both"/>
        <w:rPr>
          <w:rFonts w:ascii="Arial" w:hAnsi="Arial" w:cs="Arial"/>
          <w:sz w:val="22"/>
          <w:szCs w:val="22"/>
        </w:rPr>
      </w:pPr>
    </w:p>
    <w:p w:rsidR="00A14D98" w:rsidRDefault="00C03F0A" w:rsidP="00217553">
      <w:pPr>
        <w:pStyle w:val="ListParagraph"/>
        <w:numPr>
          <w:ilvl w:val="0"/>
          <w:numId w:val="16"/>
        </w:numPr>
        <w:tabs>
          <w:tab w:val="left" w:pos="284"/>
          <w:tab w:val="left" w:pos="1134"/>
        </w:tabs>
        <w:spacing w:after="160" w:line="360" w:lineRule="auto"/>
        <w:ind w:left="284" w:right="-402" w:hanging="426"/>
        <w:jc w:val="both"/>
        <w:rPr>
          <w:rFonts w:ascii="Arial" w:hAnsi="Arial" w:cs="Arial"/>
          <w:sz w:val="22"/>
          <w:szCs w:val="22"/>
        </w:rPr>
      </w:pPr>
      <w:r w:rsidRPr="00E75216">
        <w:rPr>
          <w:rFonts w:ascii="Arial" w:hAnsi="Arial" w:cs="Arial"/>
          <w:b/>
          <w:bCs/>
          <w:sz w:val="22"/>
          <w:szCs w:val="22"/>
        </w:rPr>
        <w:t>WAY FORWARD:</w:t>
      </w:r>
      <w:r>
        <w:rPr>
          <w:rFonts w:ascii="Arial" w:hAnsi="Arial" w:cs="Arial"/>
          <w:b/>
          <w:bCs/>
          <w:sz w:val="22"/>
          <w:szCs w:val="22"/>
        </w:rPr>
        <w:t xml:space="preserve"> </w:t>
      </w:r>
      <w:r w:rsidRPr="00E75216">
        <w:rPr>
          <w:rFonts w:ascii="Arial" w:hAnsi="Arial" w:cs="Arial"/>
          <w:sz w:val="22"/>
          <w:szCs w:val="22"/>
        </w:rPr>
        <w:t xml:space="preserve">Infrastructure development is key to India’s economic growth. The Infrastructure in India is estimated to grow at a CAGR of approximately 7% during the forecast period. India has a requirement of investment worth 50 trillion in infrastructure by 2022 to have sustainable development in the country. </w:t>
      </w:r>
    </w:p>
    <w:p w:rsidR="00C03F0A" w:rsidRPr="00754D86" w:rsidRDefault="00C03F0A" w:rsidP="00A14D98">
      <w:pPr>
        <w:pStyle w:val="ListParagraph"/>
        <w:tabs>
          <w:tab w:val="left" w:pos="284"/>
          <w:tab w:val="left" w:pos="1134"/>
        </w:tabs>
        <w:spacing w:after="160" w:line="360" w:lineRule="auto"/>
        <w:ind w:left="284" w:right="-402"/>
        <w:jc w:val="both"/>
        <w:rPr>
          <w:rFonts w:ascii="Arial" w:hAnsi="Arial" w:cs="Arial"/>
          <w:sz w:val="22"/>
          <w:szCs w:val="22"/>
        </w:rPr>
      </w:pPr>
      <w:r w:rsidRPr="00E75216">
        <w:rPr>
          <w:rFonts w:ascii="Arial" w:hAnsi="Arial" w:cs="Arial"/>
          <w:sz w:val="22"/>
          <w:szCs w:val="22"/>
        </w:rPr>
        <w:t xml:space="preserve">India is witnessing signiﬁcant interest from international investors in the infrastructure space. Sectors like power transmission, roads &amp; highways and renewable energy will drive the investments in the coming years. Only 24% of the National Highway network in India is four-lane, therefore there is immense scope for improvement. </w:t>
      </w:r>
    </w:p>
    <w:p w:rsidR="003400C8" w:rsidRDefault="003400C8">
      <w:r>
        <w:br w:type="page"/>
      </w:r>
    </w:p>
    <w:tbl>
      <w:tblPr>
        <w:tblStyle w:val="TableGrid"/>
        <w:tblW w:w="9923" w:type="dxa"/>
        <w:tblInd w:w="-147" w:type="dxa"/>
        <w:tblCellMar>
          <w:top w:w="113" w:type="dxa"/>
          <w:bottom w:w="113" w:type="dxa"/>
        </w:tblCellMar>
        <w:tblLook w:val="04A0" w:firstRow="1" w:lastRow="0" w:firstColumn="1" w:lastColumn="0" w:noHBand="0" w:noVBand="1"/>
      </w:tblPr>
      <w:tblGrid>
        <w:gridCol w:w="1504"/>
        <w:gridCol w:w="8419"/>
      </w:tblGrid>
      <w:tr w:rsidR="00356E53" w:rsidRPr="00EE500F" w:rsidTr="00A14D98">
        <w:trPr>
          <w:trHeight w:val="20"/>
        </w:trPr>
        <w:tc>
          <w:tcPr>
            <w:tcW w:w="1504" w:type="dxa"/>
            <w:shd w:val="clear" w:color="auto" w:fill="002060"/>
            <w:vAlign w:val="center"/>
          </w:tcPr>
          <w:p w:rsidR="00356E53" w:rsidRPr="00EE500F" w:rsidRDefault="00356E53" w:rsidP="00093E89">
            <w:pPr>
              <w:jc w:val="center"/>
              <w:rPr>
                <w:rFonts w:ascii="Arial" w:hAnsi="Arial" w:cs="Arial"/>
                <w:b/>
                <w:i/>
                <w:sz w:val="22"/>
                <w:szCs w:val="22"/>
              </w:rPr>
            </w:pPr>
            <w:r w:rsidRPr="00EE500F">
              <w:rPr>
                <w:rFonts w:ascii="Arial" w:hAnsi="Arial" w:cs="Arial"/>
                <w:b/>
                <w:sz w:val="22"/>
                <w:szCs w:val="22"/>
              </w:rPr>
              <w:lastRenderedPageBreak/>
              <w:t xml:space="preserve">PART </w:t>
            </w:r>
            <w:r w:rsidR="003400C8" w:rsidRPr="00EE500F">
              <w:rPr>
                <w:rFonts w:ascii="Arial" w:hAnsi="Arial" w:cs="Arial"/>
                <w:b/>
                <w:sz w:val="22"/>
                <w:szCs w:val="22"/>
              </w:rPr>
              <w:t>E</w:t>
            </w:r>
          </w:p>
        </w:tc>
        <w:tc>
          <w:tcPr>
            <w:tcW w:w="8419" w:type="dxa"/>
            <w:shd w:val="clear" w:color="auto" w:fill="8DB3E2" w:themeFill="text2" w:themeFillTint="66"/>
            <w:vAlign w:val="center"/>
          </w:tcPr>
          <w:p w:rsidR="00356E53" w:rsidRPr="00EE500F" w:rsidRDefault="00356E53" w:rsidP="00093E89">
            <w:pPr>
              <w:tabs>
                <w:tab w:val="left" w:pos="360"/>
              </w:tabs>
              <w:jc w:val="center"/>
              <w:rPr>
                <w:rFonts w:ascii="Arial" w:hAnsi="Arial" w:cs="Arial"/>
                <w:b/>
                <w:sz w:val="22"/>
                <w:szCs w:val="22"/>
              </w:rPr>
            </w:pPr>
            <w:r w:rsidRPr="00EE500F">
              <w:rPr>
                <w:rFonts w:ascii="Arial" w:hAnsi="Arial" w:cs="Arial"/>
                <w:b/>
                <w:sz w:val="22"/>
                <w:szCs w:val="22"/>
              </w:rPr>
              <w:t>FINANCIAL PROJECTIONS</w:t>
            </w:r>
          </w:p>
        </w:tc>
      </w:tr>
    </w:tbl>
    <w:p w:rsidR="000B59C2" w:rsidRPr="000B59C2" w:rsidRDefault="000B59C2" w:rsidP="000B59C2">
      <w:pPr>
        <w:pStyle w:val="ListParagraph"/>
        <w:tabs>
          <w:tab w:val="left" w:pos="142"/>
        </w:tabs>
        <w:spacing w:line="360" w:lineRule="auto"/>
        <w:ind w:left="142" w:right="-402"/>
        <w:jc w:val="both"/>
        <w:rPr>
          <w:rFonts w:ascii="Arial" w:hAnsi="Arial" w:cs="Arial"/>
          <w:sz w:val="22"/>
          <w:szCs w:val="22"/>
          <w:lang w:val="en-IN"/>
        </w:rPr>
      </w:pPr>
    </w:p>
    <w:p w:rsidR="00D523F5" w:rsidRPr="000B59C2" w:rsidRDefault="000627FF" w:rsidP="00217553">
      <w:pPr>
        <w:pStyle w:val="ListParagraph"/>
        <w:numPr>
          <w:ilvl w:val="0"/>
          <w:numId w:val="15"/>
        </w:numPr>
        <w:tabs>
          <w:tab w:val="left" w:pos="426"/>
        </w:tabs>
        <w:spacing w:after="240" w:line="360" w:lineRule="auto"/>
        <w:ind w:left="284" w:right="-402" w:hanging="426"/>
        <w:jc w:val="both"/>
        <w:rPr>
          <w:rFonts w:ascii="Arial" w:hAnsi="Arial" w:cs="Arial"/>
          <w:sz w:val="22"/>
          <w:szCs w:val="22"/>
          <w:lang w:val="en-IN"/>
        </w:rPr>
      </w:pPr>
      <w:r w:rsidRPr="000B59C2">
        <w:rPr>
          <w:rFonts w:ascii="Arial" w:eastAsia="Arial" w:hAnsi="Arial" w:cs="Arial"/>
          <w:b/>
          <w:sz w:val="22"/>
          <w:szCs w:val="22"/>
        </w:rPr>
        <w:t>HISTORICAL PROFIT &amp; LOSS STATEMENT (FROM FY 2015 TO FY 2022)</w:t>
      </w:r>
      <w:r w:rsidR="00F34F21" w:rsidRPr="000B59C2">
        <w:rPr>
          <w:rFonts w:ascii="Arial" w:eastAsia="Arial" w:hAnsi="Arial" w:cs="Arial"/>
          <w:b/>
          <w:sz w:val="22"/>
          <w:szCs w:val="22"/>
        </w:rPr>
        <w:t>:</w:t>
      </w:r>
      <w:r w:rsidR="000B59C2" w:rsidRPr="000B59C2">
        <w:rPr>
          <w:rFonts w:ascii="Arial" w:eastAsia="Arial" w:hAnsi="Arial" w:cs="Arial"/>
          <w:b/>
          <w:sz w:val="22"/>
          <w:szCs w:val="22"/>
        </w:rPr>
        <w:t xml:space="preserve"> </w:t>
      </w:r>
      <w:r w:rsidR="000B59C2" w:rsidRPr="000B59C2">
        <w:rPr>
          <w:rFonts w:ascii="Arial" w:hAnsi="Arial" w:cs="Arial"/>
          <w:sz w:val="22"/>
          <w:szCs w:val="22"/>
        </w:rPr>
        <w:t>As per the audited/provisional financial statements provided by the company/client,</w:t>
      </w:r>
      <w:r w:rsidR="000B59C2" w:rsidRPr="000B59C2">
        <w:rPr>
          <w:rFonts w:ascii="Arial" w:eastAsia="Arial" w:hAnsi="Arial" w:cs="Arial"/>
          <w:sz w:val="22"/>
        </w:rPr>
        <w:t xml:space="preserve"> below table shows the historical performance of the company:</w:t>
      </w:r>
    </w:p>
    <w:tbl>
      <w:tblPr>
        <w:tblW w:w="514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74"/>
        <w:gridCol w:w="974"/>
        <w:gridCol w:w="975"/>
        <w:gridCol w:w="974"/>
        <w:gridCol w:w="974"/>
        <w:gridCol w:w="975"/>
        <w:gridCol w:w="974"/>
        <w:gridCol w:w="975"/>
      </w:tblGrid>
      <w:tr w:rsidR="0088096E" w:rsidRPr="0088096E" w:rsidTr="00A14D98">
        <w:trPr>
          <w:trHeight w:val="360"/>
        </w:trPr>
        <w:tc>
          <w:tcPr>
            <w:tcW w:w="957" w:type="pct"/>
            <w:shd w:val="clear" w:color="000000" w:fill="002060"/>
            <w:noWrap/>
            <w:vAlign w:val="center"/>
            <w:hideMark/>
          </w:tcPr>
          <w:p w:rsidR="000B59C2" w:rsidRPr="0088096E" w:rsidRDefault="0088096E" w:rsidP="00D82F4E">
            <w:pPr>
              <w:rPr>
                <w:rFonts w:asciiTheme="minorHAnsi" w:hAnsiTheme="minorHAnsi" w:cstheme="minorHAnsi"/>
                <w:b/>
                <w:bCs/>
                <w:color w:val="FFFFFF"/>
                <w:sz w:val="22"/>
                <w:szCs w:val="22"/>
              </w:rPr>
            </w:pPr>
            <w:r w:rsidRPr="0088096E">
              <w:rPr>
                <w:rFonts w:asciiTheme="minorHAnsi" w:hAnsiTheme="minorHAnsi" w:cstheme="minorHAnsi"/>
                <w:b/>
                <w:bCs/>
                <w:color w:val="FFFFFF"/>
                <w:sz w:val="22"/>
                <w:szCs w:val="22"/>
              </w:rPr>
              <w:t>Particulars</w:t>
            </w:r>
          </w:p>
        </w:tc>
        <w:tc>
          <w:tcPr>
            <w:tcW w:w="505" w:type="pct"/>
            <w:shd w:val="clear" w:color="000000" w:fill="002060"/>
            <w:noWrap/>
            <w:vAlign w:val="center"/>
            <w:hideMark/>
          </w:tcPr>
          <w:p w:rsidR="000B59C2" w:rsidRPr="0088096E" w:rsidRDefault="000B59C2" w:rsidP="00D82F4E">
            <w:pPr>
              <w:jc w:val="center"/>
              <w:rPr>
                <w:rFonts w:asciiTheme="minorHAnsi" w:hAnsiTheme="minorHAnsi" w:cstheme="minorHAnsi"/>
                <w:b/>
                <w:bCs/>
                <w:color w:val="FFFFFF"/>
                <w:sz w:val="22"/>
                <w:szCs w:val="22"/>
              </w:rPr>
            </w:pPr>
            <w:r w:rsidRPr="0088096E">
              <w:rPr>
                <w:rFonts w:asciiTheme="minorHAnsi" w:hAnsiTheme="minorHAnsi" w:cstheme="minorHAnsi"/>
                <w:b/>
                <w:bCs/>
                <w:color w:val="FFFFFF"/>
                <w:sz w:val="22"/>
                <w:szCs w:val="22"/>
              </w:rPr>
              <w:t>Mar-15 A</w:t>
            </w:r>
          </w:p>
        </w:tc>
        <w:tc>
          <w:tcPr>
            <w:tcW w:w="505" w:type="pct"/>
            <w:shd w:val="clear" w:color="000000" w:fill="002060"/>
            <w:noWrap/>
            <w:vAlign w:val="center"/>
            <w:hideMark/>
          </w:tcPr>
          <w:p w:rsidR="000B59C2" w:rsidRPr="0088096E" w:rsidRDefault="000B59C2" w:rsidP="00D82F4E">
            <w:pPr>
              <w:jc w:val="center"/>
              <w:rPr>
                <w:rFonts w:asciiTheme="minorHAnsi" w:hAnsiTheme="minorHAnsi" w:cstheme="minorHAnsi"/>
                <w:b/>
                <w:bCs/>
                <w:color w:val="FFFFFF"/>
                <w:sz w:val="22"/>
                <w:szCs w:val="22"/>
              </w:rPr>
            </w:pPr>
            <w:r w:rsidRPr="0088096E">
              <w:rPr>
                <w:rFonts w:asciiTheme="minorHAnsi" w:hAnsiTheme="minorHAnsi" w:cstheme="minorHAnsi"/>
                <w:b/>
                <w:bCs/>
                <w:color w:val="FFFFFF"/>
                <w:sz w:val="22"/>
                <w:szCs w:val="22"/>
              </w:rPr>
              <w:t>Mar-16 A</w:t>
            </w:r>
          </w:p>
        </w:tc>
        <w:tc>
          <w:tcPr>
            <w:tcW w:w="506" w:type="pct"/>
            <w:shd w:val="clear" w:color="000000" w:fill="002060"/>
            <w:noWrap/>
            <w:vAlign w:val="center"/>
            <w:hideMark/>
          </w:tcPr>
          <w:p w:rsidR="000B59C2" w:rsidRPr="0088096E" w:rsidRDefault="000B59C2" w:rsidP="00D82F4E">
            <w:pPr>
              <w:jc w:val="center"/>
              <w:rPr>
                <w:rFonts w:asciiTheme="minorHAnsi" w:hAnsiTheme="minorHAnsi" w:cstheme="minorHAnsi"/>
                <w:b/>
                <w:bCs/>
                <w:color w:val="FFFFFF"/>
                <w:sz w:val="22"/>
                <w:szCs w:val="22"/>
              </w:rPr>
            </w:pPr>
            <w:r w:rsidRPr="0088096E">
              <w:rPr>
                <w:rFonts w:asciiTheme="minorHAnsi" w:hAnsiTheme="minorHAnsi" w:cstheme="minorHAnsi"/>
                <w:b/>
                <w:bCs/>
                <w:color w:val="FFFFFF"/>
                <w:sz w:val="22"/>
                <w:szCs w:val="22"/>
              </w:rPr>
              <w:t>Mar-17 A</w:t>
            </w:r>
          </w:p>
        </w:tc>
        <w:tc>
          <w:tcPr>
            <w:tcW w:w="505" w:type="pct"/>
            <w:shd w:val="clear" w:color="000000" w:fill="002060"/>
            <w:noWrap/>
            <w:vAlign w:val="center"/>
            <w:hideMark/>
          </w:tcPr>
          <w:p w:rsidR="000B59C2" w:rsidRPr="0088096E" w:rsidRDefault="000B59C2" w:rsidP="00D82F4E">
            <w:pPr>
              <w:jc w:val="center"/>
              <w:rPr>
                <w:rFonts w:asciiTheme="minorHAnsi" w:hAnsiTheme="minorHAnsi" w:cstheme="minorHAnsi"/>
                <w:b/>
                <w:bCs/>
                <w:color w:val="FFFFFF"/>
                <w:sz w:val="22"/>
                <w:szCs w:val="22"/>
              </w:rPr>
            </w:pPr>
            <w:r w:rsidRPr="0088096E">
              <w:rPr>
                <w:rFonts w:asciiTheme="minorHAnsi" w:hAnsiTheme="minorHAnsi" w:cstheme="minorHAnsi"/>
                <w:b/>
                <w:bCs/>
                <w:color w:val="FFFFFF"/>
                <w:sz w:val="22"/>
                <w:szCs w:val="22"/>
              </w:rPr>
              <w:t>Mar-18 A</w:t>
            </w:r>
          </w:p>
        </w:tc>
        <w:tc>
          <w:tcPr>
            <w:tcW w:w="505" w:type="pct"/>
            <w:shd w:val="clear" w:color="000000" w:fill="002060"/>
            <w:noWrap/>
            <w:vAlign w:val="center"/>
            <w:hideMark/>
          </w:tcPr>
          <w:p w:rsidR="000B59C2" w:rsidRPr="0088096E" w:rsidRDefault="000B59C2" w:rsidP="00D82F4E">
            <w:pPr>
              <w:jc w:val="center"/>
              <w:rPr>
                <w:rFonts w:asciiTheme="minorHAnsi" w:hAnsiTheme="minorHAnsi" w:cstheme="minorHAnsi"/>
                <w:b/>
                <w:bCs/>
                <w:color w:val="FFFFFF"/>
                <w:sz w:val="22"/>
                <w:szCs w:val="22"/>
              </w:rPr>
            </w:pPr>
            <w:r w:rsidRPr="0088096E">
              <w:rPr>
                <w:rFonts w:asciiTheme="minorHAnsi" w:hAnsiTheme="minorHAnsi" w:cstheme="minorHAnsi"/>
                <w:b/>
                <w:bCs/>
                <w:color w:val="FFFFFF"/>
                <w:sz w:val="22"/>
                <w:szCs w:val="22"/>
              </w:rPr>
              <w:t>Mar-19 A</w:t>
            </w:r>
          </w:p>
        </w:tc>
        <w:tc>
          <w:tcPr>
            <w:tcW w:w="506" w:type="pct"/>
            <w:shd w:val="clear" w:color="000000" w:fill="002060"/>
            <w:noWrap/>
            <w:vAlign w:val="center"/>
            <w:hideMark/>
          </w:tcPr>
          <w:p w:rsidR="000B59C2" w:rsidRPr="0088096E" w:rsidRDefault="000B59C2" w:rsidP="00D82F4E">
            <w:pPr>
              <w:jc w:val="center"/>
              <w:rPr>
                <w:rFonts w:asciiTheme="minorHAnsi" w:hAnsiTheme="minorHAnsi" w:cstheme="minorHAnsi"/>
                <w:b/>
                <w:bCs/>
                <w:color w:val="FFFFFF"/>
                <w:sz w:val="22"/>
                <w:szCs w:val="22"/>
              </w:rPr>
            </w:pPr>
            <w:r w:rsidRPr="0088096E">
              <w:rPr>
                <w:rFonts w:asciiTheme="minorHAnsi" w:hAnsiTheme="minorHAnsi" w:cstheme="minorHAnsi"/>
                <w:b/>
                <w:bCs/>
                <w:color w:val="FFFFFF"/>
                <w:sz w:val="22"/>
                <w:szCs w:val="22"/>
              </w:rPr>
              <w:t>Mar-20 A</w:t>
            </w:r>
          </w:p>
        </w:tc>
        <w:tc>
          <w:tcPr>
            <w:tcW w:w="505" w:type="pct"/>
            <w:shd w:val="clear" w:color="000000" w:fill="002060"/>
            <w:vAlign w:val="center"/>
            <w:hideMark/>
          </w:tcPr>
          <w:p w:rsidR="000B59C2" w:rsidRPr="0088096E" w:rsidRDefault="000B59C2" w:rsidP="00D82F4E">
            <w:pPr>
              <w:jc w:val="center"/>
              <w:rPr>
                <w:rFonts w:asciiTheme="minorHAnsi" w:hAnsiTheme="minorHAnsi" w:cstheme="minorHAnsi"/>
                <w:b/>
                <w:bCs/>
                <w:color w:val="FFFFFF"/>
                <w:sz w:val="22"/>
                <w:szCs w:val="22"/>
              </w:rPr>
            </w:pPr>
            <w:r w:rsidRPr="0088096E">
              <w:rPr>
                <w:rFonts w:asciiTheme="minorHAnsi" w:hAnsiTheme="minorHAnsi" w:cstheme="minorHAnsi"/>
                <w:b/>
                <w:bCs/>
                <w:color w:val="FFFFFF"/>
                <w:sz w:val="22"/>
                <w:szCs w:val="22"/>
              </w:rPr>
              <w:t>Mar-21 A</w:t>
            </w:r>
          </w:p>
        </w:tc>
        <w:tc>
          <w:tcPr>
            <w:tcW w:w="506" w:type="pct"/>
            <w:shd w:val="clear" w:color="000000" w:fill="002060"/>
            <w:vAlign w:val="center"/>
            <w:hideMark/>
          </w:tcPr>
          <w:p w:rsidR="000B59C2" w:rsidRPr="0088096E" w:rsidRDefault="000B59C2" w:rsidP="00D82F4E">
            <w:pPr>
              <w:jc w:val="center"/>
              <w:rPr>
                <w:rFonts w:asciiTheme="minorHAnsi" w:hAnsiTheme="minorHAnsi" w:cstheme="minorHAnsi"/>
                <w:b/>
                <w:bCs/>
                <w:color w:val="FFFFFF"/>
                <w:sz w:val="22"/>
                <w:szCs w:val="22"/>
              </w:rPr>
            </w:pPr>
            <w:r w:rsidRPr="0088096E">
              <w:rPr>
                <w:rFonts w:asciiTheme="minorHAnsi" w:hAnsiTheme="minorHAnsi" w:cstheme="minorHAnsi"/>
                <w:b/>
                <w:bCs/>
                <w:color w:val="FFFFFF"/>
                <w:sz w:val="22"/>
                <w:szCs w:val="22"/>
              </w:rPr>
              <w:t>Mar-22 P</w:t>
            </w:r>
          </w:p>
        </w:tc>
      </w:tr>
      <w:tr w:rsidR="0088096E" w:rsidRPr="0088096E" w:rsidTr="00A14D98">
        <w:trPr>
          <w:trHeight w:val="458"/>
        </w:trPr>
        <w:tc>
          <w:tcPr>
            <w:tcW w:w="957" w:type="pct"/>
            <w:shd w:val="clear" w:color="auto" w:fill="auto"/>
            <w:noWrap/>
            <w:vAlign w:val="center"/>
            <w:hideMark/>
          </w:tcPr>
          <w:p w:rsidR="000B59C2" w:rsidRPr="0088096E" w:rsidRDefault="0088096E" w:rsidP="00D82F4E">
            <w:pP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Total Income</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38.17</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40.93</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42.21</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54.18</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53.76</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63.55</w:t>
            </w:r>
          </w:p>
        </w:tc>
        <w:tc>
          <w:tcPr>
            <w:tcW w:w="505" w:type="pct"/>
            <w:shd w:val="clear" w:color="auto" w:fill="auto"/>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67.44</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101.53</w:t>
            </w:r>
          </w:p>
        </w:tc>
      </w:tr>
      <w:tr w:rsidR="0088096E" w:rsidRPr="0088096E" w:rsidTr="00A14D98">
        <w:trPr>
          <w:trHeight w:val="408"/>
        </w:trPr>
        <w:tc>
          <w:tcPr>
            <w:tcW w:w="957" w:type="pct"/>
            <w:shd w:val="clear" w:color="auto" w:fill="auto"/>
            <w:noWrap/>
            <w:vAlign w:val="center"/>
            <w:hideMark/>
          </w:tcPr>
          <w:p w:rsidR="000B59C2" w:rsidRPr="0088096E" w:rsidRDefault="0088096E" w:rsidP="00D82F4E">
            <w:pP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Total Expenses</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11.12</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10.32</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12.26</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12.82</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30.34</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37.77</w:t>
            </w:r>
          </w:p>
        </w:tc>
        <w:tc>
          <w:tcPr>
            <w:tcW w:w="505" w:type="pct"/>
            <w:shd w:val="clear" w:color="auto" w:fill="auto"/>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68.42</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71.15</w:t>
            </w:r>
          </w:p>
        </w:tc>
      </w:tr>
      <w:tr w:rsidR="0088096E" w:rsidRPr="0088096E" w:rsidTr="00A14D98">
        <w:trPr>
          <w:trHeight w:val="413"/>
        </w:trPr>
        <w:tc>
          <w:tcPr>
            <w:tcW w:w="957" w:type="pct"/>
            <w:shd w:val="clear" w:color="auto" w:fill="8DB3E2" w:themeFill="text2" w:themeFillTint="66"/>
            <w:noWrap/>
            <w:vAlign w:val="center"/>
            <w:hideMark/>
          </w:tcPr>
          <w:p w:rsidR="000B59C2" w:rsidRPr="0088096E" w:rsidRDefault="0088096E" w:rsidP="00D82F4E">
            <w:pP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EBITDA</w:t>
            </w:r>
          </w:p>
        </w:tc>
        <w:tc>
          <w:tcPr>
            <w:tcW w:w="505"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27.05</w:t>
            </w:r>
          </w:p>
        </w:tc>
        <w:tc>
          <w:tcPr>
            <w:tcW w:w="505"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30.61</w:t>
            </w:r>
          </w:p>
        </w:tc>
        <w:tc>
          <w:tcPr>
            <w:tcW w:w="506"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29.95</w:t>
            </w:r>
          </w:p>
        </w:tc>
        <w:tc>
          <w:tcPr>
            <w:tcW w:w="505"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41.36</w:t>
            </w:r>
          </w:p>
        </w:tc>
        <w:tc>
          <w:tcPr>
            <w:tcW w:w="505"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23.42</w:t>
            </w:r>
          </w:p>
        </w:tc>
        <w:tc>
          <w:tcPr>
            <w:tcW w:w="506"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25.78</w:t>
            </w:r>
          </w:p>
        </w:tc>
        <w:tc>
          <w:tcPr>
            <w:tcW w:w="505"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-0.98</w:t>
            </w:r>
          </w:p>
        </w:tc>
        <w:tc>
          <w:tcPr>
            <w:tcW w:w="506"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30.38</w:t>
            </w:r>
          </w:p>
        </w:tc>
      </w:tr>
      <w:tr w:rsidR="0088096E" w:rsidRPr="0088096E" w:rsidTr="00A14D98">
        <w:trPr>
          <w:trHeight w:val="300"/>
        </w:trPr>
        <w:tc>
          <w:tcPr>
            <w:tcW w:w="957" w:type="pct"/>
            <w:shd w:val="clear" w:color="auto" w:fill="auto"/>
            <w:noWrap/>
            <w:vAlign w:val="center"/>
            <w:hideMark/>
          </w:tcPr>
          <w:p w:rsidR="000B59C2" w:rsidRPr="0088096E" w:rsidRDefault="000B59C2" w:rsidP="00D82F4E">
            <w:pPr>
              <w:rPr>
                <w:rFonts w:asciiTheme="minorHAnsi" w:hAnsiTheme="minorHAnsi" w:cstheme="minorHAnsi"/>
                <w:color w:val="000000"/>
                <w:sz w:val="22"/>
                <w:szCs w:val="22"/>
              </w:rPr>
            </w:pPr>
            <w:r w:rsidRPr="0088096E">
              <w:rPr>
                <w:rFonts w:asciiTheme="minorHAnsi" w:hAnsiTheme="minorHAnsi" w:cstheme="minorHAnsi"/>
                <w:color w:val="000000"/>
                <w:sz w:val="22"/>
                <w:szCs w:val="22"/>
              </w:rPr>
              <w:t xml:space="preserve">Depreciation </w:t>
            </w:r>
            <w:r w:rsidR="0088096E" w:rsidRPr="0088096E">
              <w:rPr>
                <w:rFonts w:asciiTheme="minorHAnsi" w:hAnsiTheme="minorHAnsi" w:cstheme="minorHAnsi"/>
                <w:color w:val="000000"/>
                <w:sz w:val="22"/>
                <w:szCs w:val="22"/>
              </w:rPr>
              <w:t xml:space="preserve">And </w:t>
            </w:r>
            <w:r w:rsidRPr="0088096E">
              <w:rPr>
                <w:rFonts w:asciiTheme="minorHAnsi" w:hAnsiTheme="minorHAnsi" w:cstheme="minorHAnsi"/>
                <w:color w:val="000000"/>
                <w:sz w:val="22"/>
                <w:szCs w:val="22"/>
              </w:rPr>
              <w:t>Amortization</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10.66</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13.41</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17.99</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15.93</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15.12</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24.07</w:t>
            </w:r>
          </w:p>
        </w:tc>
        <w:tc>
          <w:tcPr>
            <w:tcW w:w="505" w:type="pct"/>
            <w:shd w:val="clear" w:color="auto" w:fill="auto"/>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25.58</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28.77</w:t>
            </w:r>
          </w:p>
        </w:tc>
      </w:tr>
      <w:tr w:rsidR="0088096E" w:rsidRPr="0088096E" w:rsidTr="00A14D98">
        <w:trPr>
          <w:trHeight w:val="442"/>
        </w:trPr>
        <w:tc>
          <w:tcPr>
            <w:tcW w:w="957" w:type="pct"/>
            <w:shd w:val="clear" w:color="auto" w:fill="8DB3E2" w:themeFill="text2" w:themeFillTint="66"/>
            <w:noWrap/>
            <w:vAlign w:val="center"/>
            <w:hideMark/>
          </w:tcPr>
          <w:p w:rsidR="000B59C2" w:rsidRPr="0088096E" w:rsidRDefault="0088096E" w:rsidP="00D82F4E">
            <w:pP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EBIT</w:t>
            </w:r>
          </w:p>
        </w:tc>
        <w:tc>
          <w:tcPr>
            <w:tcW w:w="505"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16.39</w:t>
            </w:r>
          </w:p>
        </w:tc>
        <w:tc>
          <w:tcPr>
            <w:tcW w:w="505"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17.2</w:t>
            </w:r>
          </w:p>
        </w:tc>
        <w:tc>
          <w:tcPr>
            <w:tcW w:w="506"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11.96</w:t>
            </w:r>
          </w:p>
        </w:tc>
        <w:tc>
          <w:tcPr>
            <w:tcW w:w="505"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25.43</w:t>
            </w:r>
          </w:p>
        </w:tc>
        <w:tc>
          <w:tcPr>
            <w:tcW w:w="505"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8.3</w:t>
            </w:r>
          </w:p>
        </w:tc>
        <w:tc>
          <w:tcPr>
            <w:tcW w:w="506"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1.71</w:t>
            </w:r>
          </w:p>
        </w:tc>
        <w:tc>
          <w:tcPr>
            <w:tcW w:w="505"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-26.56</w:t>
            </w:r>
          </w:p>
        </w:tc>
        <w:tc>
          <w:tcPr>
            <w:tcW w:w="506"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1.61</w:t>
            </w:r>
          </w:p>
        </w:tc>
      </w:tr>
      <w:tr w:rsidR="0088096E" w:rsidRPr="0088096E" w:rsidTr="00A14D98">
        <w:trPr>
          <w:trHeight w:val="420"/>
        </w:trPr>
        <w:tc>
          <w:tcPr>
            <w:tcW w:w="957" w:type="pct"/>
            <w:shd w:val="clear" w:color="auto" w:fill="auto"/>
            <w:noWrap/>
            <w:vAlign w:val="center"/>
            <w:hideMark/>
          </w:tcPr>
          <w:p w:rsidR="000B59C2" w:rsidRPr="0088096E" w:rsidRDefault="0088096E" w:rsidP="00D82F4E">
            <w:pPr>
              <w:rPr>
                <w:rFonts w:asciiTheme="minorHAnsi" w:hAnsiTheme="minorHAnsi" w:cstheme="minorHAnsi"/>
                <w:color w:val="000000"/>
                <w:sz w:val="22"/>
                <w:szCs w:val="22"/>
              </w:rPr>
            </w:pPr>
            <w:r w:rsidRPr="0088096E">
              <w:rPr>
                <w:rFonts w:asciiTheme="minorHAnsi" w:hAnsiTheme="minorHAnsi" w:cstheme="minorHAnsi"/>
                <w:color w:val="000000"/>
                <w:sz w:val="22"/>
                <w:szCs w:val="22"/>
              </w:rPr>
              <w:t>Finance Cost</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25.93</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24.58</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23.78</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21.6</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13.82</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9.72</w:t>
            </w:r>
          </w:p>
        </w:tc>
        <w:tc>
          <w:tcPr>
            <w:tcW w:w="505" w:type="pct"/>
            <w:shd w:val="clear" w:color="auto" w:fill="auto"/>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1.79</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2.74</w:t>
            </w:r>
          </w:p>
        </w:tc>
      </w:tr>
      <w:tr w:rsidR="0088096E" w:rsidRPr="0088096E" w:rsidTr="00A14D98">
        <w:trPr>
          <w:trHeight w:val="412"/>
        </w:trPr>
        <w:tc>
          <w:tcPr>
            <w:tcW w:w="957" w:type="pct"/>
            <w:shd w:val="clear" w:color="auto" w:fill="auto"/>
            <w:noWrap/>
            <w:vAlign w:val="center"/>
            <w:hideMark/>
          </w:tcPr>
          <w:p w:rsidR="000B59C2" w:rsidRPr="0088096E" w:rsidRDefault="0088096E" w:rsidP="00D82F4E">
            <w:pP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Profit Before Tax</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-9.54</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-7.38</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-11.82</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3.83</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-5.52</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-8.01</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-28.35</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-1.13</w:t>
            </w:r>
          </w:p>
        </w:tc>
      </w:tr>
      <w:tr w:rsidR="0088096E" w:rsidRPr="0088096E" w:rsidTr="00A14D98">
        <w:trPr>
          <w:trHeight w:val="417"/>
        </w:trPr>
        <w:tc>
          <w:tcPr>
            <w:tcW w:w="957" w:type="pct"/>
            <w:shd w:val="clear" w:color="auto" w:fill="auto"/>
            <w:noWrap/>
            <w:vAlign w:val="center"/>
            <w:hideMark/>
          </w:tcPr>
          <w:p w:rsidR="000B59C2" w:rsidRPr="0088096E" w:rsidRDefault="0088096E" w:rsidP="00D82F4E">
            <w:pPr>
              <w:rPr>
                <w:rFonts w:asciiTheme="minorHAnsi" w:hAnsiTheme="minorHAnsi" w:cstheme="minorHAnsi"/>
                <w:color w:val="000000"/>
                <w:sz w:val="22"/>
                <w:szCs w:val="22"/>
              </w:rPr>
            </w:pPr>
            <w:r w:rsidRPr="0088096E">
              <w:rPr>
                <w:rFonts w:asciiTheme="minorHAnsi" w:hAnsiTheme="minorHAnsi" w:cstheme="minorHAnsi"/>
                <w:color w:val="000000"/>
                <w:sz w:val="22"/>
                <w:szCs w:val="22"/>
              </w:rPr>
              <w:t>Tax Expense</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0.00</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0.00</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0.00</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0.00</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0.00</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0.00</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0.00</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0.00</w:t>
            </w:r>
          </w:p>
        </w:tc>
      </w:tr>
      <w:tr w:rsidR="0088096E" w:rsidRPr="0088096E" w:rsidTr="00A14D98">
        <w:trPr>
          <w:trHeight w:val="396"/>
        </w:trPr>
        <w:tc>
          <w:tcPr>
            <w:tcW w:w="957" w:type="pct"/>
            <w:shd w:val="clear" w:color="auto" w:fill="auto"/>
            <w:noWrap/>
            <w:vAlign w:val="center"/>
            <w:hideMark/>
          </w:tcPr>
          <w:p w:rsidR="000B59C2" w:rsidRPr="0088096E" w:rsidRDefault="0088096E" w:rsidP="00D82F4E">
            <w:pPr>
              <w:rPr>
                <w:rFonts w:asciiTheme="minorHAnsi" w:hAnsiTheme="minorHAnsi" w:cstheme="minorHAnsi"/>
                <w:i/>
                <w:iCs/>
                <w:color w:val="000000"/>
                <w:sz w:val="22"/>
                <w:szCs w:val="22"/>
              </w:rPr>
            </w:pPr>
            <w:r w:rsidRPr="0088096E">
              <w:rPr>
                <w:rFonts w:asciiTheme="minorHAnsi" w:hAnsiTheme="minorHAnsi" w:cstheme="minorHAnsi"/>
                <w:i/>
                <w:iCs/>
                <w:color w:val="000000"/>
                <w:sz w:val="22"/>
                <w:szCs w:val="22"/>
              </w:rPr>
              <w:t>Effective Tax Rate</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0.00%</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0.00%</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0.00%</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0.00%</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0.00%</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0.00%</w:t>
            </w:r>
          </w:p>
        </w:tc>
        <w:tc>
          <w:tcPr>
            <w:tcW w:w="505"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0.00%</w:t>
            </w:r>
          </w:p>
        </w:tc>
        <w:tc>
          <w:tcPr>
            <w:tcW w:w="506" w:type="pct"/>
            <w:shd w:val="clear" w:color="auto" w:fill="auto"/>
            <w:noWrap/>
            <w:vAlign w:val="center"/>
            <w:hideMark/>
          </w:tcPr>
          <w:p w:rsidR="000B59C2" w:rsidRPr="0088096E" w:rsidRDefault="000B59C2" w:rsidP="00D82F4E">
            <w:pPr>
              <w:jc w:val="center"/>
              <w:rPr>
                <w:rFonts w:asciiTheme="minorHAnsi" w:hAnsiTheme="minorHAnsi" w:cstheme="minorHAnsi"/>
                <w:color w:val="000000"/>
                <w:sz w:val="22"/>
                <w:szCs w:val="22"/>
              </w:rPr>
            </w:pPr>
            <w:r w:rsidRPr="0088096E">
              <w:rPr>
                <w:rFonts w:asciiTheme="minorHAnsi" w:hAnsiTheme="minorHAnsi" w:cstheme="minorHAnsi"/>
                <w:color w:val="000000"/>
                <w:sz w:val="22"/>
                <w:szCs w:val="22"/>
              </w:rPr>
              <w:t>0.00%</w:t>
            </w:r>
          </w:p>
        </w:tc>
      </w:tr>
      <w:tr w:rsidR="0088096E" w:rsidRPr="0088096E" w:rsidTr="00A14D98">
        <w:trPr>
          <w:trHeight w:val="300"/>
        </w:trPr>
        <w:tc>
          <w:tcPr>
            <w:tcW w:w="957" w:type="pct"/>
            <w:shd w:val="clear" w:color="auto" w:fill="8DB3E2" w:themeFill="text2" w:themeFillTint="66"/>
            <w:noWrap/>
            <w:vAlign w:val="center"/>
            <w:hideMark/>
          </w:tcPr>
          <w:p w:rsidR="000B59C2" w:rsidRPr="0088096E" w:rsidRDefault="0088096E" w:rsidP="00D82F4E">
            <w:pPr>
              <w:rPr>
                <w:rFonts w:asciiTheme="minorHAnsi" w:hAnsiTheme="minorHAnsi" w:cstheme="minorHAnsi"/>
                <w:b/>
                <w:bCs/>
                <w:color w:val="000000"/>
                <w:sz w:val="22"/>
                <w:szCs w:val="22"/>
              </w:rPr>
            </w:pPr>
            <w:r>
              <w:rPr>
                <w:rFonts w:asciiTheme="minorHAnsi" w:hAnsiTheme="minorHAnsi" w:cstheme="minorHAnsi"/>
                <w:b/>
                <w:bCs/>
                <w:color w:val="000000"/>
                <w:sz w:val="22"/>
                <w:szCs w:val="22"/>
              </w:rPr>
              <w:t>Profit/</w:t>
            </w:r>
            <w:r w:rsidR="000B59C2" w:rsidRPr="0088096E">
              <w:rPr>
                <w:rFonts w:asciiTheme="minorHAnsi" w:hAnsiTheme="minorHAnsi" w:cstheme="minorHAnsi"/>
                <w:b/>
                <w:bCs/>
                <w:color w:val="000000"/>
                <w:sz w:val="22"/>
                <w:szCs w:val="22"/>
              </w:rPr>
              <w:t>Loss</w:t>
            </w:r>
            <w:r>
              <w:rPr>
                <w:rFonts w:asciiTheme="minorHAnsi" w:hAnsiTheme="minorHAnsi" w:cstheme="minorHAnsi"/>
                <w:b/>
                <w:bCs/>
                <w:color w:val="000000"/>
                <w:sz w:val="22"/>
                <w:szCs w:val="22"/>
              </w:rPr>
              <w:t xml:space="preserve"> a</w:t>
            </w:r>
            <w:r w:rsidRPr="0088096E">
              <w:rPr>
                <w:rFonts w:asciiTheme="minorHAnsi" w:hAnsiTheme="minorHAnsi" w:cstheme="minorHAnsi"/>
                <w:b/>
                <w:bCs/>
                <w:color w:val="000000"/>
                <w:sz w:val="22"/>
                <w:szCs w:val="22"/>
              </w:rPr>
              <w:t xml:space="preserve">fter </w:t>
            </w:r>
            <w:r w:rsidR="000B59C2" w:rsidRPr="0088096E">
              <w:rPr>
                <w:rFonts w:asciiTheme="minorHAnsi" w:hAnsiTheme="minorHAnsi" w:cstheme="minorHAnsi"/>
                <w:b/>
                <w:bCs/>
                <w:color w:val="000000"/>
                <w:sz w:val="22"/>
                <w:szCs w:val="22"/>
              </w:rPr>
              <w:t>Tax</w:t>
            </w:r>
          </w:p>
        </w:tc>
        <w:tc>
          <w:tcPr>
            <w:tcW w:w="505"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-9.54</w:t>
            </w:r>
          </w:p>
        </w:tc>
        <w:tc>
          <w:tcPr>
            <w:tcW w:w="505"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-7.38</w:t>
            </w:r>
          </w:p>
        </w:tc>
        <w:tc>
          <w:tcPr>
            <w:tcW w:w="506"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-11.82</w:t>
            </w:r>
          </w:p>
        </w:tc>
        <w:tc>
          <w:tcPr>
            <w:tcW w:w="505"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3.83</w:t>
            </w:r>
          </w:p>
        </w:tc>
        <w:tc>
          <w:tcPr>
            <w:tcW w:w="505"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-5.52</w:t>
            </w:r>
          </w:p>
        </w:tc>
        <w:tc>
          <w:tcPr>
            <w:tcW w:w="506"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-8.01</w:t>
            </w:r>
          </w:p>
        </w:tc>
        <w:tc>
          <w:tcPr>
            <w:tcW w:w="505"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-28.35</w:t>
            </w:r>
          </w:p>
        </w:tc>
        <w:tc>
          <w:tcPr>
            <w:tcW w:w="506" w:type="pct"/>
            <w:shd w:val="clear" w:color="auto" w:fill="8DB3E2" w:themeFill="text2" w:themeFillTint="66"/>
            <w:noWrap/>
            <w:vAlign w:val="center"/>
            <w:hideMark/>
          </w:tcPr>
          <w:p w:rsidR="000B59C2" w:rsidRPr="0088096E" w:rsidRDefault="000B59C2" w:rsidP="00D82F4E">
            <w:pPr>
              <w:jc w:val="center"/>
              <w:rPr>
                <w:rFonts w:asciiTheme="minorHAnsi" w:hAnsiTheme="minorHAnsi" w:cstheme="minorHAnsi"/>
                <w:b/>
                <w:bCs/>
                <w:color w:val="000000"/>
                <w:sz w:val="22"/>
                <w:szCs w:val="22"/>
              </w:rPr>
            </w:pPr>
            <w:r w:rsidRPr="0088096E">
              <w:rPr>
                <w:rFonts w:asciiTheme="minorHAnsi" w:hAnsiTheme="minorHAnsi" w:cstheme="minorHAnsi"/>
                <w:b/>
                <w:bCs/>
                <w:color w:val="000000"/>
                <w:sz w:val="22"/>
                <w:szCs w:val="22"/>
              </w:rPr>
              <w:t>-1.13</w:t>
            </w:r>
          </w:p>
        </w:tc>
      </w:tr>
    </w:tbl>
    <w:p w:rsidR="002E43E0" w:rsidRDefault="00FC5E0A" w:rsidP="0088096E">
      <w:pPr>
        <w:pStyle w:val="DefaultText11"/>
        <w:spacing w:line="360" w:lineRule="auto"/>
        <w:ind w:right="-402"/>
        <w:jc w:val="right"/>
        <w:rPr>
          <w:rFonts w:ascii="Arial" w:eastAsia="Arial" w:hAnsi="Arial"/>
          <w:i/>
          <w:sz w:val="18"/>
        </w:rPr>
      </w:pPr>
      <w:r>
        <w:rPr>
          <w:rFonts w:ascii="Arial" w:eastAsia="Arial" w:hAnsi="Arial"/>
          <w:b/>
          <w:i/>
          <w:sz w:val="18"/>
        </w:rPr>
        <w:t xml:space="preserve">                                                                              </w:t>
      </w:r>
      <w:r w:rsidR="00356FE1">
        <w:rPr>
          <w:rFonts w:ascii="Arial" w:eastAsia="Arial" w:hAnsi="Arial"/>
          <w:b/>
          <w:i/>
          <w:sz w:val="18"/>
        </w:rPr>
        <w:t xml:space="preserve">  </w:t>
      </w:r>
      <w:r w:rsidR="00356FE1" w:rsidRPr="00356FE1">
        <w:rPr>
          <w:rFonts w:ascii="Arial" w:eastAsia="Arial" w:hAnsi="Arial"/>
          <w:b/>
          <w:i/>
          <w:sz w:val="18"/>
        </w:rPr>
        <w:t>Source:</w:t>
      </w:r>
      <w:r w:rsidR="00EE500F">
        <w:rPr>
          <w:rFonts w:ascii="Arial" w:eastAsia="Arial" w:hAnsi="Arial"/>
          <w:i/>
          <w:sz w:val="18"/>
        </w:rPr>
        <w:t xml:space="preserve"> Audited Annual</w:t>
      </w:r>
      <w:r w:rsidR="00356FE1" w:rsidRPr="00356FE1">
        <w:rPr>
          <w:rFonts w:ascii="Arial" w:eastAsia="Arial" w:hAnsi="Arial"/>
          <w:i/>
          <w:sz w:val="18"/>
        </w:rPr>
        <w:t xml:space="preserve"> Financials provided by the Bank</w:t>
      </w:r>
      <w:r>
        <w:rPr>
          <w:rFonts w:ascii="Arial" w:eastAsia="Arial" w:hAnsi="Arial"/>
          <w:i/>
          <w:sz w:val="18"/>
        </w:rPr>
        <w:t>/Company</w:t>
      </w:r>
    </w:p>
    <w:p w:rsidR="00356FE1" w:rsidRPr="00356FE1" w:rsidRDefault="00356FE1" w:rsidP="00356FE1">
      <w:pPr>
        <w:pStyle w:val="DefaultText11"/>
        <w:spacing w:line="360" w:lineRule="auto"/>
        <w:ind w:left="4320"/>
        <w:jc w:val="both"/>
        <w:rPr>
          <w:rFonts w:ascii="Arial" w:eastAsia="Arial" w:hAnsi="Arial"/>
          <w:i/>
          <w:sz w:val="22"/>
        </w:rPr>
      </w:pPr>
    </w:p>
    <w:p w:rsidR="00D82F4E" w:rsidRDefault="00FD2942" w:rsidP="00217553">
      <w:pPr>
        <w:pStyle w:val="ListParagraph"/>
        <w:numPr>
          <w:ilvl w:val="0"/>
          <w:numId w:val="15"/>
        </w:numPr>
        <w:tabs>
          <w:tab w:val="left" w:pos="426"/>
        </w:tabs>
        <w:spacing w:line="360" w:lineRule="auto"/>
        <w:ind w:left="284" w:right="-402" w:hanging="426"/>
        <w:jc w:val="both"/>
        <w:rPr>
          <w:rFonts w:ascii="Arial" w:eastAsia="Arial" w:hAnsi="Arial"/>
          <w:b/>
          <w:sz w:val="22"/>
        </w:rPr>
      </w:pPr>
      <w:r>
        <w:rPr>
          <w:rFonts w:ascii="Arial" w:eastAsia="Arial" w:hAnsi="Arial"/>
          <w:b/>
          <w:sz w:val="22"/>
        </w:rPr>
        <w:t xml:space="preserve">HISTORICAL </w:t>
      </w:r>
      <w:r w:rsidR="00D82F4E" w:rsidRPr="00D82F4E">
        <w:rPr>
          <w:rFonts w:ascii="Arial" w:eastAsia="Arial" w:hAnsi="Arial"/>
          <w:b/>
          <w:sz w:val="22"/>
        </w:rPr>
        <w:t>KEY FINANCIAL RATIOS:</w:t>
      </w:r>
    </w:p>
    <w:p w:rsidR="00FD2942" w:rsidRPr="00FD2942" w:rsidRDefault="00FD2942" w:rsidP="00FD2942">
      <w:pPr>
        <w:pStyle w:val="ListParagraph"/>
        <w:tabs>
          <w:tab w:val="left" w:pos="142"/>
        </w:tabs>
        <w:spacing w:line="360" w:lineRule="auto"/>
        <w:ind w:left="142" w:right="-402"/>
        <w:jc w:val="both"/>
        <w:rPr>
          <w:rFonts w:ascii="Arial" w:eastAsia="Arial" w:hAnsi="Arial"/>
          <w:b/>
          <w:sz w:val="8"/>
        </w:rPr>
      </w:pPr>
    </w:p>
    <w:tbl>
      <w:tblPr>
        <w:tblW w:w="514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74"/>
        <w:gridCol w:w="975"/>
        <w:gridCol w:w="974"/>
        <w:gridCol w:w="975"/>
        <w:gridCol w:w="974"/>
        <w:gridCol w:w="975"/>
        <w:gridCol w:w="974"/>
        <w:gridCol w:w="975"/>
      </w:tblGrid>
      <w:tr w:rsidR="00D82F4E" w:rsidRPr="00D82F4E" w:rsidTr="00412844">
        <w:trPr>
          <w:trHeight w:val="399"/>
        </w:trPr>
        <w:tc>
          <w:tcPr>
            <w:tcW w:w="956" w:type="pct"/>
            <w:shd w:val="clear" w:color="000000" w:fill="002060"/>
            <w:noWrap/>
            <w:vAlign w:val="center"/>
            <w:hideMark/>
          </w:tcPr>
          <w:p w:rsidR="00D82F4E" w:rsidRPr="00D82F4E" w:rsidRDefault="00D82F4E">
            <w:pPr>
              <w:rPr>
                <w:rFonts w:asciiTheme="minorHAnsi" w:hAnsiTheme="minorHAnsi" w:cstheme="minorHAnsi"/>
                <w:b/>
                <w:bCs/>
                <w:color w:val="FFFFFF"/>
                <w:sz w:val="22"/>
                <w:szCs w:val="22"/>
              </w:rPr>
            </w:pPr>
            <w:r w:rsidRPr="00D82F4E">
              <w:rPr>
                <w:rFonts w:asciiTheme="minorHAnsi" w:hAnsiTheme="minorHAnsi" w:cstheme="minorHAnsi"/>
                <w:b/>
                <w:bCs/>
                <w:color w:val="FFFFFF"/>
                <w:sz w:val="22"/>
                <w:szCs w:val="22"/>
              </w:rPr>
              <w:t>P</w:t>
            </w:r>
            <w:r w:rsidR="003060E3" w:rsidRPr="00D82F4E">
              <w:rPr>
                <w:rFonts w:asciiTheme="minorHAnsi" w:hAnsiTheme="minorHAnsi" w:cstheme="minorHAnsi"/>
                <w:b/>
                <w:bCs/>
                <w:color w:val="FFFFFF"/>
                <w:sz w:val="22"/>
                <w:szCs w:val="22"/>
              </w:rPr>
              <w:t>articulars</w:t>
            </w:r>
          </w:p>
        </w:tc>
        <w:tc>
          <w:tcPr>
            <w:tcW w:w="505" w:type="pct"/>
            <w:shd w:val="clear" w:color="000000" w:fill="002060"/>
            <w:noWrap/>
            <w:vAlign w:val="center"/>
            <w:hideMark/>
          </w:tcPr>
          <w:p w:rsidR="00D82F4E" w:rsidRPr="00D82F4E" w:rsidRDefault="00D82F4E" w:rsidP="003060E3">
            <w:pPr>
              <w:jc w:val="center"/>
              <w:rPr>
                <w:rFonts w:asciiTheme="minorHAnsi" w:hAnsiTheme="minorHAnsi" w:cstheme="minorHAnsi"/>
                <w:b/>
                <w:bCs/>
                <w:color w:val="FFFFFF"/>
                <w:sz w:val="22"/>
                <w:szCs w:val="22"/>
              </w:rPr>
            </w:pPr>
            <w:r w:rsidRPr="00D82F4E">
              <w:rPr>
                <w:rFonts w:asciiTheme="minorHAnsi" w:hAnsiTheme="minorHAnsi" w:cstheme="minorHAnsi"/>
                <w:b/>
                <w:bCs/>
                <w:color w:val="FFFFFF"/>
                <w:sz w:val="22"/>
                <w:szCs w:val="22"/>
              </w:rPr>
              <w:t>Mar-15</w:t>
            </w:r>
            <w:r>
              <w:rPr>
                <w:rFonts w:asciiTheme="minorHAnsi" w:hAnsiTheme="minorHAnsi" w:cstheme="minorHAnsi"/>
                <w:b/>
                <w:bCs/>
                <w:color w:val="FFFFFF"/>
                <w:sz w:val="22"/>
                <w:szCs w:val="22"/>
              </w:rPr>
              <w:t xml:space="preserve"> A</w:t>
            </w:r>
          </w:p>
        </w:tc>
        <w:tc>
          <w:tcPr>
            <w:tcW w:w="506" w:type="pct"/>
            <w:shd w:val="clear" w:color="000000" w:fill="002060"/>
            <w:noWrap/>
            <w:vAlign w:val="center"/>
            <w:hideMark/>
          </w:tcPr>
          <w:p w:rsidR="00D82F4E" w:rsidRPr="00D82F4E" w:rsidRDefault="00D82F4E" w:rsidP="003060E3">
            <w:pPr>
              <w:jc w:val="center"/>
              <w:rPr>
                <w:rFonts w:asciiTheme="minorHAnsi" w:hAnsiTheme="minorHAnsi" w:cstheme="minorHAnsi"/>
                <w:b/>
                <w:bCs/>
                <w:color w:val="FFFFFF"/>
                <w:sz w:val="22"/>
                <w:szCs w:val="22"/>
              </w:rPr>
            </w:pPr>
            <w:r w:rsidRPr="00D82F4E">
              <w:rPr>
                <w:rFonts w:asciiTheme="minorHAnsi" w:hAnsiTheme="minorHAnsi" w:cstheme="minorHAnsi"/>
                <w:b/>
                <w:bCs/>
                <w:color w:val="FFFFFF"/>
                <w:sz w:val="22"/>
                <w:szCs w:val="22"/>
              </w:rPr>
              <w:t>Mar-16</w:t>
            </w:r>
            <w:r>
              <w:rPr>
                <w:rFonts w:asciiTheme="minorHAnsi" w:hAnsiTheme="minorHAnsi" w:cstheme="minorHAnsi"/>
                <w:b/>
                <w:bCs/>
                <w:color w:val="FFFFFF"/>
                <w:sz w:val="22"/>
                <w:szCs w:val="22"/>
              </w:rPr>
              <w:t xml:space="preserve"> A</w:t>
            </w:r>
          </w:p>
        </w:tc>
        <w:tc>
          <w:tcPr>
            <w:tcW w:w="505" w:type="pct"/>
            <w:shd w:val="clear" w:color="000000" w:fill="002060"/>
            <w:noWrap/>
            <w:vAlign w:val="center"/>
            <w:hideMark/>
          </w:tcPr>
          <w:p w:rsidR="00D82F4E" w:rsidRPr="00D82F4E" w:rsidRDefault="00D82F4E" w:rsidP="003060E3">
            <w:pPr>
              <w:jc w:val="center"/>
              <w:rPr>
                <w:rFonts w:asciiTheme="minorHAnsi" w:hAnsiTheme="minorHAnsi" w:cstheme="minorHAnsi"/>
                <w:b/>
                <w:bCs/>
                <w:color w:val="FFFFFF"/>
                <w:sz w:val="22"/>
                <w:szCs w:val="22"/>
              </w:rPr>
            </w:pPr>
            <w:r w:rsidRPr="00D82F4E">
              <w:rPr>
                <w:rFonts w:asciiTheme="minorHAnsi" w:hAnsiTheme="minorHAnsi" w:cstheme="minorHAnsi"/>
                <w:b/>
                <w:bCs/>
                <w:color w:val="FFFFFF"/>
                <w:sz w:val="22"/>
                <w:szCs w:val="22"/>
              </w:rPr>
              <w:t>Mar-17</w:t>
            </w:r>
            <w:r>
              <w:rPr>
                <w:rFonts w:asciiTheme="minorHAnsi" w:hAnsiTheme="minorHAnsi" w:cstheme="minorHAnsi"/>
                <w:b/>
                <w:bCs/>
                <w:color w:val="FFFFFF"/>
                <w:sz w:val="22"/>
                <w:szCs w:val="22"/>
              </w:rPr>
              <w:t xml:space="preserve"> A</w:t>
            </w:r>
          </w:p>
        </w:tc>
        <w:tc>
          <w:tcPr>
            <w:tcW w:w="506" w:type="pct"/>
            <w:shd w:val="clear" w:color="000000" w:fill="002060"/>
            <w:noWrap/>
            <w:vAlign w:val="center"/>
            <w:hideMark/>
          </w:tcPr>
          <w:p w:rsidR="00D82F4E" w:rsidRPr="00D82F4E" w:rsidRDefault="00D82F4E" w:rsidP="003060E3">
            <w:pPr>
              <w:jc w:val="center"/>
              <w:rPr>
                <w:rFonts w:asciiTheme="minorHAnsi" w:hAnsiTheme="minorHAnsi" w:cstheme="minorHAnsi"/>
                <w:b/>
                <w:bCs/>
                <w:color w:val="FFFFFF"/>
                <w:sz w:val="22"/>
                <w:szCs w:val="22"/>
              </w:rPr>
            </w:pPr>
            <w:r w:rsidRPr="00D82F4E">
              <w:rPr>
                <w:rFonts w:asciiTheme="minorHAnsi" w:hAnsiTheme="minorHAnsi" w:cstheme="minorHAnsi"/>
                <w:b/>
                <w:bCs/>
                <w:color w:val="FFFFFF"/>
                <w:sz w:val="22"/>
                <w:szCs w:val="22"/>
              </w:rPr>
              <w:t>Mar-18</w:t>
            </w:r>
            <w:r>
              <w:rPr>
                <w:rFonts w:asciiTheme="minorHAnsi" w:hAnsiTheme="minorHAnsi" w:cstheme="minorHAnsi"/>
                <w:b/>
                <w:bCs/>
                <w:color w:val="FFFFFF"/>
                <w:sz w:val="22"/>
                <w:szCs w:val="22"/>
              </w:rPr>
              <w:t xml:space="preserve"> A</w:t>
            </w:r>
          </w:p>
        </w:tc>
        <w:tc>
          <w:tcPr>
            <w:tcW w:w="505" w:type="pct"/>
            <w:shd w:val="clear" w:color="000000" w:fill="002060"/>
            <w:noWrap/>
            <w:vAlign w:val="center"/>
            <w:hideMark/>
          </w:tcPr>
          <w:p w:rsidR="00D82F4E" w:rsidRPr="00D82F4E" w:rsidRDefault="00D82F4E" w:rsidP="003060E3">
            <w:pPr>
              <w:jc w:val="center"/>
              <w:rPr>
                <w:rFonts w:asciiTheme="minorHAnsi" w:hAnsiTheme="minorHAnsi" w:cstheme="minorHAnsi"/>
                <w:b/>
                <w:bCs/>
                <w:color w:val="FFFFFF"/>
                <w:sz w:val="22"/>
                <w:szCs w:val="22"/>
              </w:rPr>
            </w:pPr>
            <w:r w:rsidRPr="00D82F4E">
              <w:rPr>
                <w:rFonts w:asciiTheme="minorHAnsi" w:hAnsiTheme="minorHAnsi" w:cstheme="minorHAnsi"/>
                <w:b/>
                <w:bCs/>
                <w:color w:val="FFFFFF"/>
                <w:sz w:val="22"/>
                <w:szCs w:val="22"/>
              </w:rPr>
              <w:t>Mar-19</w:t>
            </w:r>
            <w:r>
              <w:rPr>
                <w:rFonts w:asciiTheme="minorHAnsi" w:hAnsiTheme="minorHAnsi" w:cstheme="minorHAnsi"/>
                <w:b/>
                <w:bCs/>
                <w:color w:val="FFFFFF"/>
                <w:sz w:val="22"/>
                <w:szCs w:val="22"/>
              </w:rPr>
              <w:t xml:space="preserve"> A</w:t>
            </w:r>
          </w:p>
        </w:tc>
        <w:tc>
          <w:tcPr>
            <w:tcW w:w="506" w:type="pct"/>
            <w:shd w:val="clear" w:color="000000" w:fill="002060"/>
            <w:noWrap/>
            <w:vAlign w:val="center"/>
            <w:hideMark/>
          </w:tcPr>
          <w:p w:rsidR="00D82F4E" w:rsidRPr="00D82F4E" w:rsidRDefault="00D82F4E" w:rsidP="003060E3">
            <w:pPr>
              <w:jc w:val="center"/>
              <w:rPr>
                <w:rFonts w:asciiTheme="minorHAnsi" w:hAnsiTheme="minorHAnsi" w:cstheme="minorHAnsi"/>
                <w:b/>
                <w:bCs/>
                <w:color w:val="FFFFFF"/>
                <w:sz w:val="22"/>
                <w:szCs w:val="22"/>
              </w:rPr>
            </w:pPr>
            <w:r w:rsidRPr="00D82F4E">
              <w:rPr>
                <w:rFonts w:asciiTheme="minorHAnsi" w:hAnsiTheme="minorHAnsi" w:cstheme="minorHAnsi"/>
                <w:b/>
                <w:bCs/>
                <w:color w:val="FFFFFF"/>
                <w:sz w:val="22"/>
                <w:szCs w:val="22"/>
              </w:rPr>
              <w:t>Mar-20</w:t>
            </w:r>
            <w:r>
              <w:rPr>
                <w:rFonts w:asciiTheme="minorHAnsi" w:hAnsiTheme="minorHAnsi" w:cstheme="minorHAnsi"/>
                <w:b/>
                <w:bCs/>
                <w:color w:val="FFFFFF"/>
                <w:sz w:val="22"/>
                <w:szCs w:val="22"/>
              </w:rPr>
              <w:t xml:space="preserve"> A</w:t>
            </w:r>
          </w:p>
        </w:tc>
        <w:tc>
          <w:tcPr>
            <w:tcW w:w="505" w:type="pct"/>
            <w:shd w:val="clear" w:color="000000" w:fill="002060"/>
            <w:vAlign w:val="center"/>
            <w:hideMark/>
          </w:tcPr>
          <w:p w:rsidR="00D82F4E" w:rsidRPr="00D82F4E" w:rsidRDefault="00D82F4E" w:rsidP="003060E3">
            <w:pPr>
              <w:jc w:val="center"/>
              <w:rPr>
                <w:rFonts w:asciiTheme="minorHAnsi" w:hAnsiTheme="minorHAnsi" w:cstheme="minorHAnsi"/>
                <w:b/>
                <w:bCs/>
                <w:color w:val="FFFFFF"/>
                <w:sz w:val="22"/>
                <w:szCs w:val="22"/>
              </w:rPr>
            </w:pPr>
            <w:r w:rsidRPr="00D82F4E">
              <w:rPr>
                <w:rFonts w:asciiTheme="minorHAnsi" w:hAnsiTheme="minorHAnsi" w:cstheme="minorHAnsi"/>
                <w:b/>
                <w:bCs/>
                <w:color w:val="FFFFFF"/>
                <w:sz w:val="22"/>
                <w:szCs w:val="22"/>
              </w:rPr>
              <w:t>Mar-21</w:t>
            </w:r>
            <w:r>
              <w:rPr>
                <w:rFonts w:asciiTheme="minorHAnsi" w:hAnsiTheme="minorHAnsi" w:cstheme="minorHAnsi"/>
                <w:b/>
                <w:bCs/>
                <w:color w:val="FFFFFF"/>
                <w:sz w:val="22"/>
                <w:szCs w:val="22"/>
              </w:rPr>
              <w:t xml:space="preserve"> A</w:t>
            </w:r>
          </w:p>
        </w:tc>
        <w:tc>
          <w:tcPr>
            <w:tcW w:w="506" w:type="pct"/>
            <w:shd w:val="clear" w:color="000000" w:fill="002060"/>
            <w:vAlign w:val="center"/>
            <w:hideMark/>
          </w:tcPr>
          <w:p w:rsidR="00D82F4E" w:rsidRPr="00D82F4E" w:rsidRDefault="00D82F4E" w:rsidP="003060E3">
            <w:pPr>
              <w:jc w:val="center"/>
              <w:rPr>
                <w:rFonts w:asciiTheme="minorHAnsi" w:hAnsiTheme="minorHAnsi" w:cstheme="minorHAnsi"/>
                <w:b/>
                <w:bCs/>
                <w:color w:val="FFFFFF"/>
                <w:sz w:val="22"/>
                <w:szCs w:val="22"/>
              </w:rPr>
            </w:pPr>
            <w:r w:rsidRPr="00D82F4E">
              <w:rPr>
                <w:rFonts w:asciiTheme="minorHAnsi" w:hAnsiTheme="minorHAnsi" w:cstheme="minorHAnsi"/>
                <w:b/>
                <w:bCs/>
                <w:color w:val="FFFFFF"/>
                <w:sz w:val="22"/>
                <w:szCs w:val="22"/>
              </w:rPr>
              <w:t>Mar-22</w:t>
            </w:r>
            <w:r>
              <w:rPr>
                <w:rFonts w:asciiTheme="minorHAnsi" w:hAnsiTheme="minorHAnsi" w:cstheme="minorHAnsi"/>
                <w:b/>
                <w:bCs/>
                <w:color w:val="FFFFFF"/>
                <w:sz w:val="22"/>
                <w:szCs w:val="22"/>
              </w:rPr>
              <w:t xml:space="preserve"> P</w:t>
            </w:r>
          </w:p>
        </w:tc>
      </w:tr>
      <w:tr w:rsidR="00D82F4E" w:rsidRPr="00D82F4E" w:rsidTr="00412844">
        <w:trPr>
          <w:trHeight w:val="420"/>
        </w:trPr>
        <w:tc>
          <w:tcPr>
            <w:tcW w:w="956" w:type="pct"/>
            <w:shd w:val="clear" w:color="auto" w:fill="auto"/>
            <w:noWrap/>
            <w:vAlign w:val="center"/>
            <w:hideMark/>
          </w:tcPr>
          <w:p w:rsidR="00D82F4E" w:rsidRPr="00D82F4E" w:rsidRDefault="00D82F4E" w:rsidP="003060E3">
            <w:pPr>
              <w:rPr>
                <w:rFonts w:asciiTheme="minorHAnsi" w:hAnsiTheme="minorHAnsi" w:cstheme="minorHAnsi"/>
                <w:color w:val="000000"/>
                <w:sz w:val="22"/>
                <w:szCs w:val="22"/>
              </w:rPr>
            </w:pPr>
            <w:r w:rsidRPr="00D82F4E">
              <w:rPr>
                <w:rFonts w:asciiTheme="minorHAnsi" w:hAnsiTheme="minorHAnsi" w:cstheme="minorHAnsi"/>
                <w:color w:val="000000"/>
                <w:sz w:val="22"/>
                <w:szCs w:val="22"/>
              </w:rPr>
              <w:t>EBITDA Margin %</w:t>
            </w:r>
          </w:p>
        </w:tc>
        <w:tc>
          <w:tcPr>
            <w:tcW w:w="505"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70.87%</w:t>
            </w:r>
          </w:p>
        </w:tc>
        <w:tc>
          <w:tcPr>
            <w:tcW w:w="506"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74.79%</w:t>
            </w:r>
          </w:p>
        </w:tc>
        <w:tc>
          <w:tcPr>
            <w:tcW w:w="505"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70.95%</w:t>
            </w:r>
          </w:p>
        </w:tc>
        <w:tc>
          <w:tcPr>
            <w:tcW w:w="506"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76.34%</w:t>
            </w:r>
          </w:p>
        </w:tc>
        <w:tc>
          <w:tcPr>
            <w:tcW w:w="505"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43.56%</w:t>
            </w:r>
          </w:p>
        </w:tc>
        <w:tc>
          <w:tcPr>
            <w:tcW w:w="506"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40.57%</w:t>
            </w:r>
          </w:p>
        </w:tc>
        <w:tc>
          <w:tcPr>
            <w:tcW w:w="505"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-1.45%</w:t>
            </w:r>
          </w:p>
        </w:tc>
        <w:tc>
          <w:tcPr>
            <w:tcW w:w="506"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29.92%</w:t>
            </w:r>
          </w:p>
        </w:tc>
      </w:tr>
      <w:tr w:rsidR="00D82F4E" w:rsidRPr="00D82F4E" w:rsidTr="00412844">
        <w:trPr>
          <w:trHeight w:val="412"/>
        </w:trPr>
        <w:tc>
          <w:tcPr>
            <w:tcW w:w="956" w:type="pct"/>
            <w:shd w:val="clear" w:color="auto" w:fill="auto"/>
            <w:noWrap/>
            <w:vAlign w:val="center"/>
            <w:hideMark/>
          </w:tcPr>
          <w:p w:rsidR="00D82F4E" w:rsidRPr="00D82F4E" w:rsidRDefault="00D82F4E" w:rsidP="003060E3">
            <w:pPr>
              <w:rPr>
                <w:rFonts w:asciiTheme="minorHAnsi" w:hAnsiTheme="minorHAnsi" w:cstheme="minorHAnsi"/>
                <w:color w:val="000000"/>
                <w:sz w:val="22"/>
                <w:szCs w:val="22"/>
              </w:rPr>
            </w:pPr>
            <w:r w:rsidRPr="00D82F4E">
              <w:rPr>
                <w:rFonts w:asciiTheme="minorHAnsi" w:hAnsiTheme="minorHAnsi" w:cstheme="minorHAnsi"/>
                <w:color w:val="000000"/>
                <w:sz w:val="22"/>
                <w:szCs w:val="22"/>
              </w:rPr>
              <w:t>EBIT Margin %</w:t>
            </w:r>
          </w:p>
        </w:tc>
        <w:tc>
          <w:tcPr>
            <w:tcW w:w="505"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42.94%</w:t>
            </w:r>
          </w:p>
        </w:tc>
        <w:tc>
          <w:tcPr>
            <w:tcW w:w="506"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42.02%</w:t>
            </w:r>
          </w:p>
        </w:tc>
        <w:tc>
          <w:tcPr>
            <w:tcW w:w="505"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28.33%</w:t>
            </w:r>
          </w:p>
        </w:tc>
        <w:tc>
          <w:tcPr>
            <w:tcW w:w="506"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46.94%</w:t>
            </w:r>
          </w:p>
        </w:tc>
        <w:tc>
          <w:tcPr>
            <w:tcW w:w="505"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15.44%</w:t>
            </w:r>
          </w:p>
        </w:tc>
        <w:tc>
          <w:tcPr>
            <w:tcW w:w="506"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2.69%</w:t>
            </w:r>
          </w:p>
        </w:tc>
        <w:tc>
          <w:tcPr>
            <w:tcW w:w="505"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-39.38%</w:t>
            </w:r>
          </w:p>
        </w:tc>
        <w:tc>
          <w:tcPr>
            <w:tcW w:w="506"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1.59%</w:t>
            </w:r>
          </w:p>
        </w:tc>
      </w:tr>
      <w:tr w:rsidR="00D82F4E" w:rsidRPr="00D82F4E" w:rsidTr="00412844">
        <w:trPr>
          <w:trHeight w:val="417"/>
        </w:trPr>
        <w:tc>
          <w:tcPr>
            <w:tcW w:w="956" w:type="pct"/>
            <w:shd w:val="clear" w:color="auto" w:fill="auto"/>
            <w:noWrap/>
            <w:vAlign w:val="center"/>
            <w:hideMark/>
          </w:tcPr>
          <w:p w:rsidR="00D82F4E" w:rsidRPr="00D82F4E" w:rsidRDefault="00D82F4E" w:rsidP="003060E3">
            <w:pPr>
              <w:rPr>
                <w:rFonts w:asciiTheme="minorHAnsi" w:hAnsiTheme="minorHAnsi" w:cstheme="minorHAnsi"/>
                <w:color w:val="000000"/>
                <w:sz w:val="22"/>
                <w:szCs w:val="22"/>
              </w:rPr>
            </w:pPr>
            <w:r w:rsidRPr="00D82F4E">
              <w:rPr>
                <w:rFonts w:asciiTheme="minorHAnsi" w:hAnsiTheme="minorHAnsi" w:cstheme="minorHAnsi"/>
                <w:color w:val="000000"/>
                <w:sz w:val="22"/>
                <w:szCs w:val="22"/>
              </w:rPr>
              <w:t>PAT Margin %</w:t>
            </w:r>
          </w:p>
        </w:tc>
        <w:tc>
          <w:tcPr>
            <w:tcW w:w="505"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-0.65%</w:t>
            </w:r>
          </w:p>
        </w:tc>
        <w:tc>
          <w:tcPr>
            <w:tcW w:w="506"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-0.44%</w:t>
            </w:r>
          </w:p>
        </w:tc>
        <w:tc>
          <w:tcPr>
            <w:tcW w:w="505"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-0.66%</w:t>
            </w:r>
          </w:p>
        </w:tc>
        <w:tc>
          <w:tcPr>
            <w:tcW w:w="506"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0.13%</w:t>
            </w:r>
          </w:p>
        </w:tc>
        <w:tc>
          <w:tcPr>
            <w:tcW w:w="505"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-0.19%</w:t>
            </w:r>
          </w:p>
        </w:tc>
        <w:tc>
          <w:tcPr>
            <w:tcW w:w="506"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-0.20%</w:t>
            </w:r>
          </w:p>
        </w:tc>
        <w:tc>
          <w:tcPr>
            <w:tcW w:w="505"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-0.62%</w:t>
            </w:r>
          </w:p>
        </w:tc>
        <w:tc>
          <w:tcPr>
            <w:tcW w:w="506"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-0.01%</w:t>
            </w:r>
          </w:p>
        </w:tc>
      </w:tr>
      <w:tr w:rsidR="00D82F4E" w:rsidRPr="00D82F4E" w:rsidTr="00412844">
        <w:trPr>
          <w:trHeight w:val="330"/>
        </w:trPr>
        <w:tc>
          <w:tcPr>
            <w:tcW w:w="956" w:type="pct"/>
            <w:shd w:val="clear" w:color="auto" w:fill="auto"/>
            <w:noWrap/>
            <w:vAlign w:val="center"/>
            <w:hideMark/>
          </w:tcPr>
          <w:p w:rsidR="00D82F4E" w:rsidRPr="00D82F4E" w:rsidRDefault="00D82F4E" w:rsidP="003060E3">
            <w:pPr>
              <w:rPr>
                <w:rFonts w:asciiTheme="minorHAnsi" w:hAnsiTheme="minorHAnsi" w:cstheme="minorHAnsi"/>
                <w:color w:val="000000"/>
                <w:sz w:val="22"/>
                <w:szCs w:val="22"/>
              </w:rPr>
            </w:pPr>
            <w:r w:rsidRPr="00D82F4E">
              <w:rPr>
                <w:rFonts w:asciiTheme="minorHAnsi" w:hAnsiTheme="minorHAnsi" w:cstheme="minorHAnsi"/>
                <w:color w:val="000000"/>
                <w:sz w:val="22"/>
                <w:szCs w:val="22"/>
              </w:rPr>
              <w:t>Revenue growth Rate (%)</w:t>
            </w:r>
          </w:p>
        </w:tc>
        <w:tc>
          <w:tcPr>
            <w:tcW w:w="505" w:type="pct"/>
            <w:shd w:val="clear" w:color="auto" w:fill="auto"/>
            <w:noWrap/>
            <w:vAlign w:val="center"/>
            <w:hideMark/>
          </w:tcPr>
          <w:p w:rsidR="00D82F4E" w:rsidRPr="00D82F4E" w:rsidRDefault="00D82F4E" w:rsidP="003060E3">
            <w:pPr>
              <w:jc w:val="center"/>
              <w:rPr>
                <w:rFonts w:asciiTheme="minorHAnsi" w:hAnsiTheme="minorHAnsi" w:cstheme="minorHAnsi"/>
                <w:color w:val="000000"/>
                <w:sz w:val="22"/>
                <w:szCs w:val="22"/>
              </w:rPr>
            </w:pPr>
          </w:p>
        </w:tc>
        <w:tc>
          <w:tcPr>
            <w:tcW w:w="506"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7.23%</w:t>
            </w:r>
          </w:p>
        </w:tc>
        <w:tc>
          <w:tcPr>
            <w:tcW w:w="505"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3.13%</w:t>
            </w:r>
          </w:p>
        </w:tc>
        <w:tc>
          <w:tcPr>
            <w:tcW w:w="506"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28.36%</w:t>
            </w:r>
          </w:p>
        </w:tc>
        <w:tc>
          <w:tcPr>
            <w:tcW w:w="505"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-0.78%</w:t>
            </w:r>
          </w:p>
        </w:tc>
        <w:tc>
          <w:tcPr>
            <w:tcW w:w="506"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18.21%</w:t>
            </w:r>
          </w:p>
        </w:tc>
        <w:tc>
          <w:tcPr>
            <w:tcW w:w="505"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6.12%</w:t>
            </w:r>
          </w:p>
        </w:tc>
        <w:tc>
          <w:tcPr>
            <w:tcW w:w="506" w:type="pct"/>
            <w:shd w:val="clear" w:color="auto" w:fill="auto"/>
            <w:noWrap/>
            <w:vAlign w:val="center"/>
            <w:hideMark/>
          </w:tcPr>
          <w:p w:rsidR="00D82F4E" w:rsidRPr="00D82F4E" w:rsidRDefault="00D82F4E" w:rsidP="003060E3">
            <w:pPr>
              <w:jc w:val="center"/>
              <w:rPr>
                <w:rFonts w:asciiTheme="minorHAnsi" w:hAnsiTheme="minorHAnsi" w:cstheme="minorHAnsi"/>
                <w:i/>
                <w:iCs/>
                <w:color w:val="000000"/>
                <w:sz w:val="22"/>
                <w:szCs w:val="22"/>
              </w:rPr>
            </w:pPr>
            <w:r w:rsidRPr="00D82F4E">
              <w:rPr>
                <w:rFonts w:asciiTheme="minorHAnsi" w:hAnsiTheme="minorHAnsi" w:cstheme="minorHAnsi"/>
                <w:i/>
                <w:iCs/>
                <w:color w:val="000000"/>
                <w:sz w:val="22"/>
                <w:szCs w:val="22"/>
              </w:rPr>
              <w:t>50.55%</w:t>
            </w:r>
          </w:p>
        </w:tc>
      </w:tr>
    </w:tbl>
    <w:p w:rsidR="00650FB6" w:rsidRDefault="00650FB6" w:rsidP="00650FB6">
      <w:pPr>
        <w:pStyle w:val="DefaultText11"/>
        <w:spacing w:line="360" w:lineRule="auto"/>
        <w:ind w:left="142" w:right="165"/>
        <w:jc w:val="both"/>
        <w:rPr>
          <w:rFonts w:ascii="Arial" w:eastAsia="Arial" w:hAnsi="Arial"/>
          <w:b/>
          <w:sz w:val="22"/>
        </w:rPr>
      </w:pPr>
    </w:p>
    <w:p w:rsidR="00652017" w:rsidRDefault="00650FB6" w:rsidP="00412844">
      <w:pPr>
        <w:pStyle w:val="DefaultText11"/>
        <w:spacing w:line="360" w:lineRule="auto"/>
        <w:ind w:left="284" w:right="-402"/>
        <w:jc w:val="both"/>
        <w:rPr>
          <w:rFonts w:ascii="Arial" w:eastAsia="Arial" w:hAnsi="Arial"/>
          <w:b/>
          <w:sz w:val="22"/>
        </w:rPr>
      </w:pPr>
      <w:r w:rsidRPr="00650FB6">
        <w:rPr>
          <w:rFonts w:ascii="Arial" w:eastAsia="Arial" w:hAnsi="Arial"/>
          <w:b/>
          <w:sz w:val="22"/>
        </w:rPr>
        <w:t>Note:</w:t>
      </w:r>
      <w:r>
        <w:rPr>
          <w:rFonts w:ascii="Arial" w:eastAsia="Arial" w:hAnsi="Arial"/>
          <w:b/>
          <w:sz w:val="22"/>
        </w:rPr>
        <w:t xml:space="preserve"> </w:t>
      </w:r>
      <w:r w:rsidR="00765C80">
        <w:rPr>
          <w:rFonts w:ascii="Arial" w:eastAsia="Arial" w:hAnsi="Arial"/>
          <w:sz w:val="22"/>
        </w:rPr>
        <w:t>Revenue of the company has increase</w:t>
      </w:r>
      <w:r>
        <w:rPr>
          <w:rFonts w:ascii="Arial" w:eastAsia="Arial" w:hAnsi="Arial"/>
          <w:sz w:val="22"/>
        </w:rPr>
        <w:t>d steadily from FY 2015 to FY 2022</w:t>
      </w:r>
      <w:r w:rsidR="00652017">
        <w:rPr>
          <w:rFonts w:ascii="Arial" w:eastAsia="Arial" w:hAnsi="Arial"/>
          <w:sz w:val="22"/>
        </w:rPr>
        <w:t xml:space="preserve"> at a CAGR of 15</w:t>
      </w:r>
      <w:r w:rsidR="00765C80">
        <w:rPr>
          <w:rFonts w:ascii="Arial" w:eastAsia="Arial" w:hAnsi="Arial"/>
          <w:sz w:val="22"/>
        </w:rPr>
        <w:t>%.</w:t>
      </w:r>
      <w:r>
        <w:rPr>
          <w:rFonts w:ascii="Arial" w:eastAsia="Arial" w:hAnsi="Arial"/>
          <w:b/>
          <w:sz w:val="22"/>
        </w:rPr>
        <w:t xml:space="preserve"> </w:t>
      </w:r>
      <w:r w:rsidR="00765C80" w:rsidRPr="00AD59EA">
        <w:rPr>
          <w:rFonts w:ascii="Arial" w:eastAsia="Arial" w:hAnsi="Arial"/>
          <w:sz w:val="22"/>
        </w:rPr>
        <w:t xml:space="preserve">However, </w:t>
      </w:r>
      <w:r w:rsidR="008929A3" w:rsidRPr="00AD59EA">
        <w:rPr>
          <w:rFonts w:ascii="Arial" w:eastAsia="Arial" w:hAnsi="Arial"/>
          <w:sz w:val="22"/>
        </w:rPr>
        <w:t>expenses of the company have</w:t>
      </w:r>
      <w:r w:rsidR="00765C80" w:rsidRPr="00AD59EA">
        <w:rPr>
          <w:rFonts w:ascii="Arial" w:eastAsia="Arial" w:hAnsi="Arial"/>
          <w:sz w:val="22"/>
        </w:rPr>
        <w:t xml:space="preserve"> been</w:t>
      </w:r>
      <w:r w:rsidR="006D37DD">
        <w:rPr>
          <w:rFonts w:ascii="Arial" w:eastAsia="Arial" w:hAnsi="Arial"/>
          <w:sz w:val="22"/>
        </w:rPr>
        <w:t xml:space="preserve"> increased at a CAGR of 30.36</w:t>
      </w:r>
      <w:r w:rsidR="00631D2F">
        <w:rPr>
          <w:rFonts w:ascii="Arial" w:eastAsia="Arial" w:hAnsi="Arial"/>
          <w:sz w:val="22"/>
        </w:rPr>
        <w:t xml:space="preserve"> </w:t>
      </w:r>
      <w:r w:rsidR="00765C80" w:rsidRPr="00AD59EA">
        <w:rPr>
          <w:rFonts w:ascii="Arial" w:eastAsia="Arial" w:hAnsi="Arial"/>
          <w:sz w:val="22"/>
        </w:rPr>
        <w:t>% over the same period.</w:t>
      </w:r>
      <w:r>
        <w:rPr>
          <w:rFonts w:ascii="Arial" w:eastAsia="Arial" w:hAnsi="Arial"/>
          <w:b/>
          <w:sz w:val="22"/>
        </w:rPr>
        <w:t xml:space="preserve"> </w:t>
      </w:r>
    </w:p>
    <w:p w:rsidR="006D37DD" w:rsidRPr="00652017" w:rsidRDefault="00765C80" w:rsidP="00412844">
      <w:pPr>
        <w:pStyle w:val="DefaultText11"/>
        <w:spacing w:before="240" w:line="360" w:lineRule="auto"/>
        <w:ind w:left="284" w:right="-402"/>
        <w:jc w:val="both"/>
        <w:rPr>
          <w:rFonts w:ascii="Arial" w:eastAsia="Arial" w:hAnsi="Arial"/>
          <w:b/>
          <w:sz w:val="22"/>
        </w:rPr>
      </w:pPr>
      <w:r w:rsidRPr="00AD59EA">
        <w:rPr>
          <w:rFonts w:ascii="Arial" w:eastAsia="Arial" w:hAnsi="Arial"/>
          <w:sz w:val="22"/>
        </w:rPr>
        <w:t xml:space="preserve">EBIDTA and EBIT Margin has been declined significantly over </w:t>
      </w:r>
      <w:r w:rsidR="006D37DD">
        <w:rPr>
          <w:rFonts w:ascii="Arial" w:eastAsia="Arial" w:hAnsi="Arial"/>
          <w:sz w:val="22"/>
        </w:rPr>
        <w:t>last four</w:t>
      </w:r>
      <w:r w:rsidR="00CE42D7" w:rsidRPr="00AD59EA">
        <w:rPr>
          <w:rFonts w:ascii="Arial" w:eastAsia="Arial" w:hAnsi="Arial"/>
          <w:sz w:val="22"/>
        </w:rPr>
        <w:t xml:space="preserve"> financial years due to significant increase in Operating Expenses of the project which includes Major Maintenance Expenses (MMR).</w:t>
      </w:r>
      <w:r w:rsidR="00650FB6">
        <w:rPr>
          <w:rFonts w:ascii="Arial" w:eastAsia="Arial" w:hAnsi="Arial"/>
          <w:sz w:val="22"/>
        </w:rPr>
        <w:t xml:space="preserve"> </w:t>
      </w:r>
    </w:p>
    <w:p w:rsidR="006D37DD" w:rsidRPr="006D37DD" w:rsidRDefault="006D37DD" w:rsidP="00217553">
      <w:pPr>
        <w:pStyle w:val="ListParagraph"/>
        <w:numPr>
          <w:ilvl w:val="0"/>
          <w:numId w:val="15"/>
        </w:numPr>
        <w:tabs>
          <w:tab w:val="left" w:pos="426"/>
        </w:tabs>
        <w:spacing w:after="240" w:line="360" w:lineRule="auto"/>
        <w:ind w:left="284" w:right="-402" w:hanging="426"/>
        <w:jc w:val="both"/>
        <w:rPr>
          <w:rFonts w:ascii="Arial" w:eastAsia="Arial" w:hAnsi="Arial"/>
          <w:sz w:val="22"/>
        </w:rPr>
      </w:pPr>
      <w:r w:rsidRPr="006D37DD">
        <w:rPr>
          <w:rFonts w:ascii="Arial" w:eastAsia="Arial" w:hAnsi="Arial"/>
          <w:b/>
          <w:sz w:val="22"/>
        </w:rPr>
        <w:lastRenderedPageBreak/>
        <w:t>GRAPHICAL REPRESENTATION OF THE KEY FINANCIALS OF THE COMPANY</w:t>
      </w:r>
      <w:r>
        <w:rPr>
          <w:rFonts w:ascii="Arial" w:eastAsia="Arial" w:hAnsi="Arial"/>
          <w:b/>
          <w:sz w:val="22"/>
        </w:rPr>
        <w:t>:</w:t>
      </w:r>
    </w:p>
    <w:p w:rsidR="006D37DD" w:rsidRDefault="00A404A9" w:rsidP="00412844">
      <w:pPr>
        <w:pStyle w:val="ListParagraph"/>
        <w:tabs>
          <w:tab w:val="left" w:pos="284"/>
        </w:tabs>
        <w:spacing w:after="240" w:line="360" w:lineRule="auto"/>
        <w:ind w:left="284" w:right="-402"/>
        <w:jc w:val="both"/>
        <w:rPr>
          <w:rFonts w:ascii="Arial" w:eastAsia="Arial" w:hAnsi="Arial"/>
          <w:sz w:val="22"/>
        </w:rPr>
      </w:pPr>
      <w:r>
        <w:rPr>
          <w:rFonts w:ascii="Arial" w:eastAsia="Arial" w:hAnsi="Arial"/>
          <w:noProof/>
          <w:sz w:val="22"/>
          <w:lang w:val="en-IN" w:eastAsia="en-IN"/>
        </w:rPr>
        <w:drawing>
          <wp:inline distT="0" distB="0" distL="0" distR="0">
            <wp:extent cx="5991225" cy="262890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013A.tmp"/>
                    <pic:cNvPicPr/>
                  </pic:nvPicPr>
                  <pic:blipFill>
                    <a:blip r:embed="rId10">
                      <a:extLst>
                        <a:ext uri="{28A0092B-C50C-407E-A947-70E740481C1C}">
                          <a14:useLocalDpi xmlns:a14="http://schemas.microsoft.com/office/drawing/2010/main" val="0"/>
                        </a:ext>
                      </a:extLst>
                    </a:blip>
                    <a:stretch>
                      <a:fillRect/>
                    </a:stretch>
                  </pic:blipFill>
                  <pic:spPr>
                    <a:xfrm>
                      <a:off x="0" y="0"/>
                      <a:ext cx="5991225" cy="2628900"/>
                    </a:xfrm>
                    <a:prstGeom prst="rect">
                      <a:avLst/>
                    </a:prstGeom>
                    <a:ln>
                      <a:solidFill>
                        <a:schemeClr val="tx1"/>
                      </a:solidFill>
                    </a:ln>
                  </pic:spPr>
                </pic:pic>
              </a:graphicData>
            </a:graphic>
          </wp:inline>
        </w:drawing>
      </w:r>
    </w:p>
    <w:p w:rsidR="006D37DD" w:rsidRDefault="00A404A9" w:rsidP="00412844">
      <w:pPr>
        <w:pStyle w:val="ListParagraph"/>
        <w:tabs>
          <w:tab w:val="left" w:pos="426"/>
        </w:tabs>
        <w:spacing w:after="240" w:line="360" w:lineRule="auto"/>
        <w:ind w:left="284" w:right="-402"/>
        <w:jc w:val="both"/>
        <w:rPr>
          <w:rFonts w:ascii="Arial" w:eastAsia="Arial" w:hAnsi="Arial"/>
          <w:sz w:val="22"/>
        </w:rPr>
      </w:pPr>
      <w:r>
        <w:rPr>
          <w:rFonts w:ascii="Arial" w:eastAsia="Arial" w:hAnsi="Arial"/>
          <w:noProof/>
          <w:sz w:val="22"/>
          <w:lang w:val="en-IN" w:eastAsia="en-IN"/>
        </w:rPr>
        <w:drawing>
          <wp:inline distT="0" distB="0" distL="0" distR="0">
            <wp:extent cx="5991225" cy="262890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105B0E.tmp"/>
                    <pic:cNvPicPr/>
                  </pic:nvPicPr>
                  <pic:blipFill>
                    <a:blip r:embed="rId11">
                      <a:extLst>
                        <a:ext uri="{28A0092B-C50C-407E-A947-70E740481C1C}">
                          <a14:useLocalDpi xmlns:a14="http://schemas.microsoft.com/office/drawing/2010/main" val="0"/>
                        </a:ext>
                      </a:extLst>
                    </a:blip>
                    <a:stretch>
                      <a:fillRect/>
                    </a:stretch>
                  </pic:blipFill>
                  <pic:spPr>
                    <a:xfrm>
                      <a:off x="0" y="0"/>
                      <a:ext cx="5991225" cy="2628900"/>
                    </a:xfrm>
                    <a:prstGeom prst="rect">
                      <a:avLst/>
                    </a:prstGeom>
                    <a:ln>
                      <a:solidFill>
                        <a:schemeClr val="tx1"/>
                      </a:solidFill>
                    </a:ln>
                  </pic:spPr>
                </pic:pic>
              </a:graphicData>
            </a:graphic>
          </wp:inline>
        </w:drawing>
      </w:r>
    </w:p>
    <w:p w:rsidR="006D37DD" w:rsidRDefault="00025098" w:rsidP="00412844">
      <w:pPr>
        <w:pStyle w:val="ListParagraph"/>
        <w:tabs>
          <w:tab w:val="left" w:pos="284"/>
        </w:tabs>
        <w:spacing w:after="240" w:line="360" w:lineRule="auto"/>
        <w:ind w:left="284" w:right="-402"/>
        <w:jc w:val="both"/>
        <w:rPr>
          <w:rFonts w:ascii="Arial" w:eastAsia="Arial" w:hAnsi="Arial"/>
          <w:sz w:val="22"/>
        </w:rPr>
      </w:pPr>
      <w:r>
        <w:rPr>
          <w:rFonts w:ascii="Arial" w:eastAsia="Arial" w:hAnsi="Arial"/>
          <w:noProof/>
          <w:sz w:val="22"/>
          <w:lang w:val="en-IN" w:eastAsia="en-IN"/>
        </w:rPr>
        <w:drawing>
          <wp:inline distT="0" distB="0" distL="0" distR="0">
            <wp:extent cx="5981700" cy="25908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01006.tmp"/>
                    <pic:cNvPicPr/>
                  </pic:nvPicPr>
                  <pic:blipFill>
                    <a:blip r:embed="rId12">
                      <a:extLst>
                        <a:ext uri="{BEBA8EAE-BF5A-486C-A8C5-ECC9F3942E4B}">
                          <a14:imgProps xmlns:a14="http://schemas.microsoft.com/office/drawing/2010/main">
                            <a14:imgLayer r:embed="rId13">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981700" cy="2590800"/>
                    </a:xfrm>
                    <a:prstGeom prst="rect">
                      <a:avLst/>
                    </a:prstGeom>
                    <a:ln>
                      <a:solidFill>
                        <a:schemeClr val="tx1"/>
                      </a:solidFill>
                    </a:ln>
                  </pic:spPr>
                </pic:pic>
              </a:graphicData>
            </a:graphic>
          </wp:inline>
        </w:drawing>
      </w:r>
    </w:p>
    <w:p w:rsidR="002B3903" w:rsidRPr="008B3AB2" w:rsidRDefault="00025098" w:rsidP="00412844">
      <w:pPr>
        <w:pStyle w:val="ListParagraph"/>
        <w:tabs>
          <w:tab w:val="left" w:pos="284"/>
        </w:tabs>
        <w:spacing w:line="360" w:lineRule="auto"/>
        <w:ind w:left="284" w:right="-402"/>
        <w:jc w:val="both"/>
        <w:rPr>
          <w:rFonts w:ascii="Arial" w:eastAsia="Arial" w:hAnsi="Arial"/>
          <w:sz w:val="22"/>
        </w:rPr>
      </w:pPr>
      <w:r>
        <w:rPr>
          <w:rFonts w:ascii="Arial" w:eastAsia="Arial" w:hAnsi="Arial"/>
          <w:noProof/>
          <w:sz w:val="22"/>
          <w:lang w:val="en-IN" w:eastAsia="en-IN"/>
        </w:rPr>
        <w:lastRenderedPageBreak/>
        <w:drawing>
          <wp:inline distT="0" distB="0" distL="0" distR="0">
            <wp:extent cx="5953125" cy="270510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10B716.tmp"/>
                    <pic:cNvPicPr/>
                  </pic:nvPicPr>
                  <pic:blipFill>
                    <a:blip r:embed="rId14">
                      <a:extLst>
                        <a:ext uri="{BEBA8EAE-BF5A-486C-A8C5-ECC9F3942E4B}">
                          <a14:imgProps xmlns:a14="http://schemas.microsoft.com/office/drawing/2010/main">
                            <a14:imgLayer r:embed="rId15">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953125" cy="2705100"/>
                    </a:xfrm>
                    <a:prstGeom prst="rect">
                      <a:avLst/>
                    </a:prstGeom>
                    <a:ln>
                      <a:solidFill>
                        <a:schemeClr val="tx1"/>
                      </a:solidFill>
                    </a:ln>
                  </pic:spPr>
                </pic:pic>
              </a:graphicData>
            </a:graphic>
          </wp:inline>
        </w:drawing>
      </w:r>
    </w:p>
    <w:p w:rsidR="008B3AB2" w:rsidRDefault="008B3AB2" w:rsidP="008B3AB2">
      <w:pPr>
        <w:pStyle w:val="DefaultText11"/>
        <w:spacing w:line="360" w:lineRule="auto"/>
        <w:ind w:left="142" w:right="-402"/>
        <w:jc w:val="both"/>
        <w:rPr>
          <w:rFonts w:ascii="Arial" w:hAnsi="Arial" w:cs="Arial"/>
          <w:b/>
          <w:noProof/>
          <w:szCs w:val="22"/>
        </w:rPr>
      </w:pPr>
    </w:p>
    <w:p w:rsidR="00796638" w:rsidRPr="008C7803" w:rsidRDefault="008B3AB2" w:rsidP="00217553">
      <w:pPr>
        <w:pStyle w:val="ListParagraph"/>
        <w:numPr>
          <w:ilvl w:val="0"/>
          <w:numId w:val="15"/>
        </w:numPr>
        <w:tabs>
          <w:tab w:val="left" w:pos="426"/>
        </w:tabs>
        <w:spacing w:after="240" w:line="360" w:lineRule="auto"/>
        <w:ind w:left="284" w:right="-402" w:hanging="426"/>
        <w:jc w:val="both"/>
        <w:rPr>
          <w:rFonts w:ascii="Arial" w:eastAsia="Arial" w:hAnsi="Arial" w:cs="Arial"/>
          <w:b/>
          <w:sz w:val="22"/>
          <w:szCs w:val="22"/>
        </w:rPr>
      </w:pPr>
      <w:r w:rsidRPr="00CB2B73">
        <w:rPr>
          <w:rFonts w:ascii="Arial" w:hAnsi="Arial" w:cs="Arial"/>
          <w:b/>
          <w:noProof/>
          <w:sz w:val="22"/>
          <w:szCs w:val="22"/>
        </w:rPr>
        <w:t>PROJECTED PROFIT &amp; LOSS STATEMENT</w:t>
      </w:r>
      <w:r w:rsidR="00012328" w:rsidRPr="00CB2B73">
        <w:rPr>
          <w:rFonts w:ascii="Arial" w:hAnsi="Arial" w:cs="Arial"/>
          <w:b/>
          <w:noProof/>
          <w:sz w:val="22"/>
          <w:szCs w:val="22"/>
        </w:rPr>
        <w:t>:</w:t>
      </w:r>
      <w:r w:rsidRPr="00CB2B73">
        <w:rPr>
          <w:rFonts w:ascii="Arial" w:hAnsi="Arial" w:cs="Arial"/>
          <w:sz w:val="22"/>
          <w:szCs w:val="22"/>
        </w:rPr>
        <w:t xml:space="preserve"> Based</w:t>
      </w:r>
      <w:r w:rsidRPr="00CB2B73">
        <w:rPr>
          <w:rFonts w:ascii="Arial" w:hAnsi="Arial" w:cs="Arial"/>
          <w:sz w:val="22"/>
          <w:szCs w:val="22"/>
          <w:lang w:val="en-IN"/>
        </w:rPr>
        <w:t xml:space="preserve"> on the data/ information/ inputs provided by the </w:t>
      </w:r>
      <w:r w:rsidR="00CB2B73">
        <w:rPr>
          <w:rFonts w:ascii="Arial" w:hAnsi="Arial" w:cs="Arial"/>
          <w:sz w:val="22"/>
          <w:szCs w:val="22"/>
          <w:lang w:val="en-IN"/>
        </w:rPr>
        <w:t>client/company</w:t>
      </w:r>
      <w:r w:rsidRPr="00CB2B73">
        <w:rPr>
          <w:rFonts w:ascii="Arial" w:hAnsi="Arial" w:cs="Arial"/>
          <w:sz w:val="22"/>
          <w:szCs w:val="22"/>
          <w:lang w:val="en-IN"/>
        </w:rPr>
        <w:t xml:space="preserve"> and the assessment &amp; analysis conducted by us, financial projections of the company have been estimated as provided below by the way of several different financial indicators and assumptions.</w:t>
      </w:r>
    </w:p>
    <w:tbl>
      <w:tblPr>
        <w:tblW w:w="506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1333"/>
        <w:gridCol w:w="1333"/>
        <w:gridCol w:w="1333"/>
        <w:gridCol w:w="1333"/>
        <w:gridCol w:w="1333"/>
      </w:tblGrid>
      <w:tr w:rsidR="008C7803" w:rsidRPr="008C7803" w:rsidTr="008C7803">
        <w:trPr>
          <w:trHeight w:val="360"/>
        </w:trPr>
        <w:tc>
          <w:tcPr>
            <w:tcW w:w="1490" w:type="pct"/>
            <w:shd w:val="clear" w:color="000000" w:fill="002060"/>
            <w:noWrap/>
            <w:vAlign w:val="center"/>
            <w:hideMark/>
          </w:tcPr>
          <w:p w:rsidR="008C7803" w:rsidRPr="008C7803" w:rsidRDefault="008C7803" w:rsidP="008C7803">
            <w:pPr>
              <w:rPr>
                <w:rFonts w:asciiTheme="minorHAnsi" w:hAnsiTheme="minorHAnsi" w:cstheme="minorHAnsi"/>
                <w:b/>
                <w:bCs/>
                <w:color w:val="FFFFFF"/>
                <w:sz w:val="22"/>
                <w:szCs w:val="22"/>
              </w:rPr>
            </w:pPr>
            <w:r w:rsidRPr="008C7803">
              <w:rPr>
                <w:rFonts w:asciiTheme="minorHAnsi" w:hAnsiTheme="minorHAnsi" w:cstheme="minorHAnsi"/>
                <w:b/>
                <w:bCs/>
                <w:color w:val="FFFFFF"/>
                <w:sz w:val="22"/>
                <w:szCs w:val="22"/>
              </w:rPr>
              <w:t>Particulars</w:t>
            </w:r>
          </w:p>
        </w:tc>
        <w:tc>
          <w:tcPr>
            <w:tcW w:w="702" w:type="pct"/>
            <w:shd w:val="clear" w:color="000000" w:fill="002060"/>
            <w:noWrap/>
            <w:vAlign w:val="center"/>
            <w:hideMark/>
          </w:tcPr>
          <w:p w:rsidR="008C7803" w:rsidRPr="008C7803" w:rsidRDefault="008C7803" w:rsidP="008C7803">
            <w:pPr>
              <w:jc w:val="center"/>
              <w:rPr>
                <w:rFonts w:asciiTheme="minorHAnsi" w:hAnsiTheme="minorHAnsi" w:cstheme="minorHAnsi"/>
                <w:b/>
                <w:bCs/>
                <w:color w:val="FFFFFF"/>
                <w:sz w:val="22"/>
                <w:szCs w:val="22"/>
              </w:rPr>
            </w:pPr>
            <w:r w:rsidRPr="008C7803">
              <w:rPr>
                <w:rFonts w:asciiTheme="minorHAnsi" w:hAnsiTheme="minorHAnsi" w:cstheme="minorHAnsi"/>
                <w:b/>
                <w:bCs/>
                <w:color w:val="FFFFFF"/>
                <w:sz w:val="22"/>
                <w:szCs w:val="22"/>
              </w:rPr>
              <w:t>FY 2023 E</w:t>
            </w:r>
          </w:p>
        </w:tc>
        <w:tc>
          <w:tcPr>
            <w:tcW w:w="702" w:type="pct"/>
            <w:shd w:val="clear" w:color="000000" w:fill="002060"/>
            <w:noWrap/>
            <w:vAlign w:val="center"/>
            <w:hideMark/>
          </w:tcPr>
          <w:p w:rsidR="008C7803" w:rsidRPr="008C7803" w:rsidRDefault="008C7803" w:rsidP="008C7803">
            <w:pPr>
              <w:jc w:val="center"/>
              <w:rPr>
                <w:rFonts w:asciiTheme="minorHAnsi" w:hAnsiTheme="minorHAnsi" w:cstheme="minorHAnsi"/>
                <w:b/>
                <w:bCs/>
                <w:color w:val="FFFFFF"/>
                <w:sz w:val="22"/>
                <w:szCs w:val="22"/>
              </w:rPr>
            </w:pPr>
            <w:r w:rsidRPr="008C7803">
              <w:rPr>
                <w:rFonts w:asciiTheme="minorHAnsi" w:hAnsiTheme="minorHAnsi" w:cstheme="minorHAnsi"/>
                <w:b/>
                <w:bCs/>
                <w:color w:val="FFFFFF"/>
                <w:sz w:val="22"/>
                <w:szCs w:val="22"/>
              </w:rPr>
              <w:t>FY 2024 E</w:t>
            </w:r>
          </w:p>
        </w:tc>
        <w:tc>
          <w:tcPr>
            <w:tcW w:w="702" w:type="pct"/>
            <w:shd w:val="clear" w:color="000000" w:fill="002060"/>
            <w:noWrap/>
            <w:vAlign w:val="center"/>
            <w:hideMark/>
          </w:tcPr>
          <w:p w:rsidR="008C7803" w:rsidRPr="008C7803" w:rsidRDefault="008C7803" w:rsidP="008C7803">
            <w:pPr>
              <w:jc w:val="center"/>
              <w:rPr>
                <w:rFonts w:asciiTheme="minorHAnsi" w:hAnsiTheme="minorHAnsi" w:cstheme="minorHAnsi"/>
                <w:b/>
                <w:bCs/>
                <w:color w:val="FFFFFF"/>
                <w:sz w:val="22"/>
                <w:szCs w:val="22"/>
              </w:rPr>
            </w:pPr>
            <w:r w:rsidRPr="008C7803">
              <w:rPr>
                <w:rFonts w:asciiTheme="minorHAnsi" w:hAnsiTheme="minorHAnsi" w:cstheme="minorHAnsi"/>
                <w:b/>
                <w:bCs/>
                <w:color w:val="FFFFFF"/>
                <w:sz w:val="22"/>
                <w:szCs w:val="22"/>
              </w:rPr>
              <w:t>FY 2025 E</w:t>
            </w:r>
          </w:p>
        </w:tc>
        <w:tc>
          <w:tcPr>
            <w:tcW w:w="702" w:type="pct"/>
            <w:shd w:val="clear" w:color="000000" w:fill="002060"/>
            <w:noWrap/>
            <w:vAlign w:val="center"/>
            <w:hideMark/>
          </w:tcPr>
          <w:p w:rsidR="008C7803" w:rsidRPr="008C7803" w:rsidRDefault="008C7803" w:rsidP="008C7803">
            <w:pPr>
              <w:jc w:val="center"/>
              <w:rPr>
                <w:rFonts w:asciiTheme="minorHAnsi" w:hAnsiTheme="minorHAnsi" w:cstheme="minorHAnsi"/>
                <w:b/>
                <w:bCs/>
                <w:color w:val="FFFFFF"/>
                <w:sz w:val="22"/>
                <w:szCs w:val="22"/>
              </w:rPr>
            </w:pPr>
            <w:r w:rsidRPr="008C7803">
              <w:rPr>
                <w:rFonts w:asciiTheme="minorHAnsi" w:hAnsiTheme="minorHAnsi" w:cstheme="minorHAnsi"/>
                <w:b/>
                <w:bCs/>
                <w:color w:val="FFFFFF"/>
                <w:sz w:val="22"/>
                <w:szCs w:val="22"/>
              </w:rPr>
              <w:t>FY 2026 E</w:t>
            </w:r>
          </w:p>
        </w:tc>
        <w:tc>
          <w:tcPr>
            <w:tcW w:w="702" w:type="pct"/>
            <w:shd w:val="clear" w:color="000000" w:fill="002060"/>
            <w:noWrap/>
            <w:vAlign w:val="center"/>
            <w:hideMark/>
          </w:tcPr>
          <w:p w:rsidR="008C7803" w:rsidRPr="008C7803" w:rsidRDefault="008C7803" w:rsidP="008C7803">
            <w:pPr>
              <w:jc w:val="center"/>
              <w:rPr>
                <w:rFonts w:asciiTheme="minorHAnsi" w:hAnsiTheme="minorHAnsi" w:cstheme="minorHAnsi"/>
                <w:b/>
                <w:bCs/>
                <w:color w:val="FFFFFF"/>
                <w:sz w:val="22"/>
                <w:szCs w:val="22"/>
              </w:rPr>
            </w:pPr>
            <w:r w:rsidRPr="008C7803">
              <w:rPr>
                <w:rFonts w:asciiTheme="minorHAnsi" w:hAnsiTheme="minorHAnsi" w:cstheme="minorHAnsi"/>
                <w:b/>
                <w:bCs/>
                <w:color w:val="FFFFFF"/>
                <w:sz w:val="22"/>
                <w:szCs w:val="22"/>
              </w:rPr>
              <w:t>FY 2027 E</w:t>
            </w:r>
          </w:p>
        </w:tc>
      </w:tr>
      <w:tr w:rsidR="008C7803" w:rsidRPr="008C7803" w:rsidTr="008C7803">
        <w:trPr>
          <w:trHeight w:val="361"/>
        </w:trPr>
        <w:tc>
          <w:tcPr>
            <w:tcW w:w="1490" w:type="pct"/>
            <w:shd w:val="clear" w:color="auto" w:fill="auto"/>
            <w:noWrap/>
            <w:vAlign w:val="center"/>
            <w:hideMark/>
          </w:tcPr>
          <w:p w:rsidR="008C7803" w:rsidRPr="008C7803" w:rsidRDefault="008C7803" w:rsidP="008C7803">
            <w:pPr>
              <w:rPr>
                <w:rFonts w:asciiTheme="minorHAnsi" w:hAnsiTheme="minorHAnsi" w:cstheme="minorHAnsi"/>
                <w:color w:val="000000"/>
                <w:sz w:val="22"/>
                <w:szCs w:val="22"/>
              </w:rPr>
            </w:pPr>
            <w:r>
              <w:rPr>
                <w:rFonts w:asciiTheme="minorHAnsi" w:hAnsiTheme="minorHAnsi" w:cstheme="minorHAnsi"/>
                <w:color w:val="000000"/>
                <w:sz w:val="22"/>
                <w:szCs w:val="22"/>
              </w:rPr>
              <w:t>Operating Income</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61.03</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66.09</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71.58</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77.52</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49.22</w:t>
            </w:r>
          </w:p>
        </w:tc>
      </w:tr>
      <w:tr w:rsidR="008C7803" w:rsidRPr="008C7803" w:rsidTr="008C7803">
        <w:trPr>
          <w:trHeight w:val="438"/>
        </w:trPr>
        <w:tc>
          <w:tcPr>
            <w:tcW w:w="1490" w:type="pct"/>
            <w:shd w:val="clear" w:color="auto" w:fill="auto"/>
            <w:noWrap/>
            <w:vAlign w:val="center"/>
            <w:hideMark/>
          </w:tcPr>
          <w:p w:rsidR="008C7803" w:rsidRPr="008C7803" w:rsidRDefault="008C7803" w:rsidP="008C7803">
            <w:pPr>
              <w:rPr>
                <w:rFonts w:asciiTheme="minorHAnsi" w:hAnsiTheme="minorHAnsi" w:cstheme="minorHAnsi"/>
                <w:color w:val="000000"/>
                <w:sz w:val="22"/>
                <w:szCs w:val="22"/>
              </w:rPr>
            </w:pPr>
            <w:r w:rsidRPr="008C7803">
              <w:rPr>
                <w:rFonts w:asciiTheme="minorHAnsi" w:hAnsiTheme="minorHAnsi" w:cstheme="minorHAnsi"/>
                <w:color w:val="000000"/>
                <w:sz w:val="22"/>
                <w:szCs w:val="22"/>
              </w:rPr>
              <w:t>Other Income</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6.04</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6.04</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6.04</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6.04</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3.00</w:t>
            </w:r>
          </w:p>
        </w:tc>
      </w:tr>
      <w:tr w:rsidR="008C7803" w:rsidRPr="008C7803" w:rsidTr="008C7803">
        <w:trPr>
          <w:trHeight w:val="402"/>
        </w:trPr>
        <w:tc>
          <w:tcPr>
            <w:tcW w:w="1490" w:type="pct"/>
            <w:shd w:val="clear" w:color="auto" w:fill="548DD4" w:themeFill="text2" w:themeFillTint="99"/>
            <w:noWrap/>
            <w:vAlign w:val="center"/>
            <w:hideMark/>
          </w:tcPr>
          <w:p w:rsidR="008C7803" w:rsidRPr="008C7803" w:rsidRDefault="008C7803" w:rsidP="008C7803">
            <w:pP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Total Income</w:t>
            </w:r>
          </w:p>
        </w:tc>
        <w:tc>
          <w:tcPr>
            <w:tcW w:w="702" w:type="pct"/>
            <w:shd w:val="clear" w:color="auto" w:fill="548DD4" w:themeFill="text2" w:themeFillTint="99"/>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67.07</w:t>
            </w:r>
          </w:p>
        </w:tc>
        <w:tc>
          <w:tcPr>
            <w:tcW w:w="702" w:type="pct"/>
            <w:shd w:val="clear" w:color="auto" w:fill="548DD4" w:themeFill="text2" w:themeFillTint="99"/>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72.13</w:t>
            </w:r>
          </w:p>
        </w:tc>
        <w:tc>
          <w:tcPr>
            <w:tcW w:w="702" w:type="pct"/>
            <w:shd w:val="clear" w:color="auto" w:fill="548DD4" w:themeFill="text2" w:themeFillTint="99"/>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77.62</w:t>
            </w:r>
          </w:p>
        </w:tc>
        <w:tc>
          <w:tcPr>
            <w:tcW w:w="702" w:type="pct"/>
            <w:shd w:val="clear" w:color="auto" w:fill="548DD4" w:themeFill="text2" w:themeFillTint="99"/>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83.56</w:t>
            </w:r>
          </w:p>
        </w:tc>
        <w:tc>
          <w:tcPr>
            <w:tcW w:w="702" w:type="pct"/>
            <w:shd w:val="clear" w:color="auto" w:fill="548DD4" w:themeFill="text2" w:themeFillTint="99"/>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52.22</w:t>
            </w:r>
          </w:p>
        </w:tc>
      </w:tr>
      <w:tr w:rsidR="008C7803" w:rsidRPr="008C7803" w:rsidTr="008C7803">
        <w:trPr>
          <w:trHeight w:val="407"/>
        </w:trPr>
        <w:tc>
          <w:tcPr>
            <w:tcW w:w="1490" w:type="pct"/>
            <w:shd w:val="clear" w:color="auto" w:fill="auto"/>
            <w:noWrap/>
            <w:vAlign w:val="center"/>
            <w:hideMark/>
          </w:tcPr>
          <w:p w:rsidR="008C7803" w:rsidRPr="008C7803" w:rsidRDefault="008C7803" w:rsidP="008C7803">
            <w:pPr>
              <w:rPr>
                <w:rFonts w:asciiTheme="minorHAnsi" w:hAnsiTheme="minorHAnsi" w:cstheme="minorHAnsi"/>
                <w:color w:val="000000"/>
                <w:sz w:val="22"/>
                <w:szCs w:val="22"/>
              </w:rPr>
            </w:pPr>
            <w:r w:rsidRPr="008C7803">
              <w:rPr>
                <w:rFonts w:asciiTheme="minorHAnsi" w:hAnsiTheme="minorHAnsi" w:cstheme="minorHAnsi"/>
                <w:color w:val="000000"/>
                <w:sz w:val="22"/>
                <w:szCs w:val="22"/>
              </w:rPr>
              <w:t>Operating expenses</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15.27</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16.80</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18.48</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20.33</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13.04</w:t>
            </w:r>
          </w:p>
        </w:tc>
      </w:tr>
      <w:tr w:rsidR="008C7803" w:rsidRPr="008C7803" w:rsidTr="008C7803">
        <w:trPr>
          <w:trHeight w:val="414"/>
        </w:trPr>
        <w:tc>
          <w:tcPr>
            <w:tcW w:w="1490" w:type="pct"/>
            <w:shd w:val="clear" w:color="auto" w:fill="auto"/>
            <w:noWrap/>
            <w:vAlign w:val="center"/>
            <w:hideMark/>
          </w:tcPr>
          <w:p w:rsidR="008C7803" w:rsidRPr="008C7803" w:rsidRDefault="008C7803" w:rsidP="008C7803">
            <w:pPr>
              <w:rPr>
                <w:rFonts w:asciiTheme="minorHAnsi" w:hAnsiTheme="minorHAnsi" w:cstheme="minorHAnsi"/>
                <w:color w:val="000000"/>
                <w:sz w:val="22"/>
                <w:szCs w:val="22"/>
              </w:rPr>
            </w:pPr>
            <w:r w:rsidRPr="008C7803">
              <w:rPr>
                <w:rFonts w:asciiTheme="minorHAnsi" w:hAnsiTheme="minorHAnsi" w:cstheme="minorHAnsi"/>
                <w:color w:val="000000"/>
                <w:sz w:val="22"/>
                <w:szCs w:val="22"/>
              </w:rPr>
              <w:t>Employee benefits expenses</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3.54</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3.86</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4.21</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4.58</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2.91</w:t>
            </w:r>
          </w:p>
        </w:tc>
      </w:tr>
      <w:tr w:rsidR="008C7803" w:rsidRPr="008C7803" w:rsidTr="008C7803">
        <w:trPr>
          <w:trHeight w:val="420"/>
        </w:trPr>
        <w:tc>
          <w:tcPr>
            <w:tcW w:w="1490" w:type="pct"/>
            <w:shd w:val="clear" w:color="auto" w:fill="auto"/>
            <w:noWrap/>
            <w:vAlign w:val="center"/>
            <w:hideMark/>
          </w:tcPr>
          <w:p w:rsidR="008C7803" w:rsidRPr="008C7803" w:rsidRDefault="008C7803" w:rsidP="008C7803">
            <w:pPr>
              <w:rPr>
                <w:rFonts w:asciiTheme="minorHAnsi" w:hAnsiTheme="minorHAnsi" w:cstheme="minorHAnsi"/>
                <w:color w:val="000000"/>
                <w:sz w:val="22"/>
                <w:szCs w:val="22"/>
              </w:rPr>
            </w:pPr>
            <w:r w:rsidRPr="008C7803">
              <w:rPr>
                <w:rFonts w:asciiTheme="minorHAnsi" w:hAnsiTheme="minorHAnsi" w:cstheme="minorHAnsi"/>
                <w:color w:val="000000"/>
                <w:sz w:val="22"/>
                <w:szCs w:val="22"/>
              </w:rPr>
              <w:t>Other expenses</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0.70</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0.76</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0.83</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0.91</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0.58</w:t>
            </w:r>
          </w:p>
        </w:tc>
      </w:tr>
      <w:tr w:rsidR="008C7803" w:rsidRPr="008C7803" w:rsidTr="008C7803">
        <w:trPr>
          <w:trHeight w:val="426"/>
        </w:trPr>
        <w:tc>
          <w:tcPr>
            <w:tcW w:w="1490" w:type="pct"/>
            <w:shd w:val="clear" w:color="auto" w:fill="auto"/>
            <w:noWrap/>
            <w:vAlign w:val="center"/>
            <w:hideMark/>
          </w:tcPr>
          <w:p w:rsidR="008C7803" w:rsidRPr="008C7803" w:rsidRDefault="008C7803" w:rsidP="008C7803">
            <w:pPr>
              <w:rPr>
                <w:rFonts w:asciiTheme="minorHAnsi" w:hAnsiTheme="minorHAnsi" w:cstheme="minorHAnsi"/>
                <w:color w:val="000000"/>
                <w:sz w:val="22"/>
                <w:szCs w:val="22"/>
              </w:rPr>
            </w:pPr>
            <w:r w:rsidRPr="008C7803">
              <w:rPr>
                <w:rFonts w:asciiTheme="minorHAnsi" w:hAnsiTheme="minorHAnsi" w:cstheme="minorHAnsi"/>
                <w:color w:val="000000"/>
                <w:sz w:val="22"/>
                <w:szCs w:val="22"/>
              </w:rPr>
              <w:t>M</w:t>
            </w:r>
            <w:r>
              <w:rPr>
                <w:rFonts w:asciiTheme="minorHAnsi" w:hAnsiTheme="minorHAnsi" w:cstheme="minorHAnsi"/>
                <w:color w:val="000000"/>
                <w:sz w:val="22"/>
                <w:szCs w:val="22"/>
              </w:rPr>
              <w:t xml:space="preserve">MW </w:t>
            </w:r>
            <w:r w:rsidRPr="008C7803">
              <w:rPr>
                <w:rFonts w:asciiTheme="minorHAnsi" w:hAnsiTheme="minorHAnsi" w:cstheme="minorHAnsi"/>
                <w:color w:val="000000"/>
                <w:sz w:val="22"/>
                <w:szCs w:val="22"/>
              </w:rPr>
              <w:t xml:space="preserve"> Expenses</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36.67</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36.67</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36.67</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0.00</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0.00</w:t>
            </w:r>
          </w:p>
        </w:tc>
      </w:tr>
      <w:tr w:rsidR="008C7803" w:rsidRPr="008C7803" w:rsidTr="008C7803">
        <w:trPr>
          <w:trHeight w:val="403"/>
        </w:trPr>
        <w:tc>
          <w:tcPr>
            <w:tcW w:w="1490" w:type="pct"/>
            <w:shd w:val="clear" w:color="auto" w:fill="auto"/>
            <w:noWrap/>
            <w:vAlign w:val="center"/>
            <w:hideMark/>
          </w:tcPr>
          <w:p w:rsidR="008C7803" w:rsidRPr="008C7803" w:rsidRDefault="008C7803" w:rsidP="008C7803">
            <w:pP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Total Expenses</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56.18</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58.09</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60.18</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25.82</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16.53</w:t>
            </w:r>
          </w:p>
        </w:tc>
      </w:tr>
      <w:tr w:rsidR="008C7803" w:rsidRPr="008C7803" w:rsidTr="008C7803">
        <w:trPr>
          <w:trHeight w:val="423"/>
        </w:trPr>
        <w:tc>
          <w:tcPr>
            <w:tcW w:w="1490" w:type="pct"/>
            <w:shd w:val="clear" w:color="auto" w:fill="548DD4" w:themeFill="text2" w:themeFillTint="99"/>
            <w:noWrap/>
            <w:vAlign w:val="center"/>
            <w:hideMark/>
          </w:tcPr>
          <w:p w:rsidR="008C7803" w:rsidRPr="008C7803" w:rsidRDefault="008C7803" w:rsidP="008C7803">
            <w:pP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EBITDA</w:t>
            </w:r>
          </w:p>
        </w:tc>
        <w:tc>
          <w:tcPr>
            <w:tcW w:w="702" w:type="pct"/>
            <w:shd w:val="clear" w:color="auto" w:fill="548DD4" w:themeFill="text2" w:themeFillTint="99"/>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10.89</w:t>
            </w:r>
          </w:p>
        </w:tc>
        <w:tc>
          <w:tcPr>
            <w:tcW w:w="702" w:type="pct"/>
            <w:shd w:val="clear" w:color="auto" w:fill="548DD4" w:themeFill="text2" w:themeFillTint="99"/>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14.05</w:t>
            </w:r>
          </w:p>
        </w:tc>
        <w:tc>
          <w:tcPr>
            <w:tcW w:w="702" w:type="pct"/>
            <w:shd w:val="clear" w:color="auto" w:fill="548DD4" w:themeFill="text2" w:themeFillTint="99"/>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17.44</w:t>
            </w:r>
          </w:p>
        </w:tc>
        <w:tc>
          <w:tcPr>
            <w:tcW w:w="702" w:type="pct"/>
            <w:shd w:val="clear" w:color="auto" w:fill="548DD4" w:themeFill="text2" w:themeFillTint="99"/>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57.74</w:t>
            </w:r>
          </w:p>
        </w:tc>
        <w:tc>
          <w:tcPr>
            <w:tcW w:w="702" w:type="pct"/>
            <w:shd w:val="clear" w:color="auto" w:fill="548DD4" w:themeFill="text2" w:themeFillTint="99"/>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35.68</w:t>
            </w:r>
          </w:p>
        </w:tc>
      </w:tr>
      <w:tr w:rsidR="008C7803" w:rsidRPr="008C7803" w:rsidTr="008C7803">
        <w:trPr>
          <w:trHeight w:val="416"/>
        </w:trPr>
        <w:tc>
          <w:tcPr>
            <w:tcW w:w="1490" w:type="pct"/>
            <w:shd w:val="clear" w:color="auto" w:fill="auto"/>
            <w:noWrap/>
            <w:vAlign w:val="center"/>
            <w:hideMark/>
          </w:tcPr>
          <w:p w:rsidR="008C7803" w:rsidRPr="008C7803" w:rsidRDefault="008C7803" w:rsidP="008C7803">
            <w:pPr>
              <w:rPr>
                <w:rFonts w:asciiTheme="minorHAnsi" w:hAnsiTheme="minorHAnsi" w:cstheme="minorHAnsi"/>
                <w:color w:val="000000"/>
                <w:sz w:val="22"/>
                <w:szCs w:val="22"/>
              </w:rPr>
            </w:pPr>
            <w:r>
              <w:rPr>
                <w:rFonts w:asciiTheme="minorHAnsi" w:hAnsiTheme="minorHAnsi" w:cstheme="minorHAnsi"/>
                <w:color w:val="000000"/>
                <w:sz w:val="22"/>
                <w:szCs w:val="22"/>
              </w:rPr>
              <w:t xml:space="preserve">Dep &amp; </w:t>
            </w:r>
            <w:r w:rsidRPr="008C7803">
              <w:rPr>
                <w:rFonts w:asciiTheme="minorHAnsi" w:hAnsiTheme="minorHAnsi" w:cstheme="minorHAnsi"/>
                <w:color w:val="000000"/>
                <w:sz w:val="22"/>
                <w:szCs w:val="22"/>
              </w:rPr>
              <w:t>Amortization</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28.77</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28.77</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28.77</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28.77</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16.78</w:t>
            </w:r>
          </w:p>
        </w:tc>
      </w:tr>
      <w:tr w:rsidR="008C7803" w:rsidRPr="008C7803" w:rsidTr="008C7803">
        <w:trPr>
          <w:trHeight w:val="422"/>
        </w:trPr>
        <w:tc>
          <w:tcPr>
            <w:tcW w:w="1490" w:type="pct"/>
            <w:shd w:val="clear" w:color="auto" w:fill="auto"/>
            <w:noWrap/>
            <w:vAlign w:val="center"/>
            <w:hideMark/>
          </w:tcPr>
          <w:p w:rsidR="008C7803" w:rsidRPr="008C7803" w:rsidRDefault="008C7803" w:rsidP="008C7803">
            <w:pP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EBIT</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-17.88</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-14.72</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-11.33</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28.98</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18.90</w:t>
            </w:r>
          </w:p>
        </w:tc>
      </w:tr>
      <w:tr w:rsidR="008C7803" w:rsidRPr="008C7803" w:rsidTr="008C7803">
        <w:trPr>
          <w:trHeight w:val="413"/>
        </w:trPr>
        <w:tc>
          <w:tcPr>
            <w:tcW w:w="1490" w:type="pct"/>
            <w:shd w:val="clear" w:color="auto" w:fill="auto"/>
            <w:noWrap/>
            <w:vAlign w:val="center"/>
            <w:hideMark/>
          </w:tcPr>
          <w:p w:rsidR="008C7803" w:rsidRPr="008C7803" w:rsidRDefault="008C7803" w:rsidP="008C7803">
            <w:pPr>
              <w:rPr>
                <w:rFonts w:asciiTheme="minorHAnsi" w:hAnsiTheme="minorHAnsi" w:cstheme="minorHAnsi"/>
                <w:color w:val="000000"/>
                <w:sz w:val="22"/>
                <w:szCs w:val="22"/>
              </w:rPr>
            </w:pPr>
            <w:r w:rsidRPr="008C7803">
              <w:rPr>
                <w:rFonts w:asciiTheme="minorHAnsi" w:hAnsiTheme="minorHAnsi" w:cstheme="minorHAnsi"/>
                <w:color w:val="000000"/>
                <w:sz w:val="22"/>
                <w:szCs w:val="22"/>
              </w:rPr>
              <w:t>Finance Cost</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3.10</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3.52</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3.98</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4.51</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2.98</w:t>
            </w:r>
          </w:p>
        </w:tc>
      </w:tr>
      <w:tr w:rsidR="008C7803" w:rsidRPr="008C7803" w:rsidTr="008C7803">
        <w:trPr>
          <w:trHeight w:val="420"/>
        </w:trPr>
        <w:tc>
          <w:tcPr>
            <w:tcW w:w="1490" w:type="pct"/>
            <w:shd w:val="clear" w:color="auto" w:fill="548DD4" w:themeFill="text2" w:themeFillTint="99"/>
            <w:noWrap/>
            <w:vAlign w:val="center"/>
            <w:hideMark/>
          </w:tcPr>
          <w:p w:rsidR="008C7803" w:rsidRPr="008C7803" w:rsidRDefault="008C7803" w:rsidP="008C7803">
            <w:pP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Profit Before Tax</w:t>
            </w:r>
          </w:p>
        </w:tc>
        <w:tc>
          <w:tcPr>
            <w:tcW w:w="702" w:type="pct"/>
            <w:shd w:val="clear" w:color="auto" w:fill="548DD4" w:themeFill="text2" w:themeFillTint="99"/>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-20.98</w:t>
            </w:r>
          </w:p>
        </w:tc>
        <w:tc>
          <w:tcPr>
            <w:tcW w:w="702" w:type="pct"/>
            <w:shd w:val="clear" w:color="auto" w:fill="548DD4" w:themeFill="text2" w:themeFillTint="99"/>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-18.24</w:t>
            </w:r>
          </w:p>
        </w:tc>
        <w:tc>
          <w:tcPr>
            <w:tcW w:w="702" w:type="pct"/>
            <w:shd w:val="clear" w:color="auto" w:fill="548DD4" w:themeFill="text2" w:themeFillTint="99"/>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-15.32</w:t>
            </w:r>
          </w:p>
        </w:tc>
        <w:tc>
          <w:tcPr>
            <w:tcW w:w="702" w:type="pct"/>
            <w:shd w:val="clear" w:color="auto" w:fill="548DD4" w:themeFill="text2" w:themeFillTint="99"/>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24.46</w:t>
            </w:r>
          </w:p>
        </w:tc>
        <w:tc>
          <w:tcPr>
            <w:tcW w:w="702" w:type="pct"/>
            <w:shd w:val="clear" w:color="auto" w:fill="548DD4" w:themeFill="text2" w:themeFillTint="99"/>
            <w:noWrap/>
            <w:vAlign w:val="center"/>
            <w:hideMark/>
          </w:tcPr>
          <w:p w:rsidR="008C7803" w:rsidRPr="008C7803" w:rsidRDefault="008C7803" w:rsidP="008C7803">
            <w:pPr>
              <w:jc w:val="center"/>
              <w:rPr>
                <w:rFonts w:asciiTheme="minorHAnsi" w:hAnsiTheme="minorHAnsi" w:cstheme="minorHAnsi"/>
                <w:b/>
                <w:bCs/>
                <w:color w:val="000000"/>
                <w:sz w:val="22"/>
                <w:szCs w:val="22"/>
              </w:rPr>
            </w:pPr>
            <w:r w:rsidRPr="008C7803">
              <w:rPr>
                <w:rFonts w:asciiTheme="minorHAnsi" w:hAnsiTheme="minorHAnsi" w:cstheme="minorHAnsi"/>
                <w:b/>
                <w:bCs/>
                <w:color w:val="000000"/>
                <w:sz w:val="22"/>
                <w:szCs w:val="22"/>
              </w:rPr>
              <w:t>15.92</w:t>
            </w:r>
          </w:p>
        </w:tc>
      </w:tr>
      <w:tr w:rsidR="008C7803" w:rsidRPr="008C7803" w:rsidTr="008C7803">
        <w:trPr>
          <w:trHeight w:val="412"/>
        </w:trPr>
        <w:tc>
          <w:tcPr>
            <w:tcW w:w="1490" w:type="pct"/>
            <w:shd w:val="clear" w:color="auto" w:fill="auto"/>
            <w:noWrap/>
            <w:vAlign w:val="center"/>
            <w:hideMark/>
          </w:tcPr>
          <w:p w:rsidR="008C7803" w:rsidRPr="008C7803" w:rsidRDefault="008C7803" w:rsidP="008C7803">
            <w:pPr>
              <w:rPr>
                <w:rFonts w:asciiTheme="minorHAnsi" w:hAnsiTheme="minorHAnsi" w:cstheme="minorHAnsi"/>
                <w:color w:val="000000"/>
                <w:sz w:val="22"/>
                <w:szCs w:val="22"/>
              </w:rPr>
            </w:pPr>
            <w:r w:rsidRPr="008C7803">
              <w:rPr>
                <w:rFonts w:asciiTheme="minorHAnsi" w:hAnsiTheme="minorHAnsi" w:cstheme="minorHAnsi"/>
                <w:color w:val="000000"/>
                <w:sz w:val="22"/>
                <w:szCs w:val="22"/>
              </w:rPr>
              <w:t>Tax Expense</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0.00</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0.00</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0.00</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0.00</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0.00</w:t>
            </w:r>
          </w:p>
        </w:tc>
      </w:tr>
      <w:tr w:rsidR="008C7803" w:rsidRPr="008C7803" w:rsidTr="008C7803">
        <w:trPr>
          <w:trHeight w:val="418"/>
        </w:trPr>
        <w:tc>
          <w:tcPr>
            <w:tcW w:w="1490" w:type="pct"/>
            <w:shd w:val="clear" w:color="auto" w:fill="auto"/>
            <w:noWrap/>
            <w:vAlign w:val="center"/>
            <w:hideMark/>
          </w:tcPr>
          <w:p w:rsidR="008C7803" w:rsidRPr="008C7803" w:rsidRDefault="008C7803" w:rsidP="008C7803">
            <w:pP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Effective Tax Rate</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0.00%</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0.00%</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0.00%</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0.00%</w:t>
            </w:r>
          </w:p>
        </w:tc>
        <w:tc>
          <w:tcPr>
            <w:tcW w:w="702" w:type="pct"/>
            <w:shd w:val="clear" w:color="auto" w:fill="auto"/>
            <w:noWrap/>
            <w:vAlign w:val="center"/>
            <w:hideMark/>
          </w:tcPr>
          <w:p w:rsidR="008C7803" w:rsidRPr="008C7803" w:rsidRDefault="008C7803" w:rsidP="008C7803">
            <w:pPr>
              <w:jc w:val="center"/>
              <w:rPr>
                <w:rFonts w:asciiTheme="minorHAnsi" w:hAnsiTheme="minorHAnsi" w:cstheme="minorHAnsi"/>
                <w:color w:val="000000"/>
                <w:sz w:val="22"/>
                <w:szCs w:val="22"/>
              </w:rPr>
            </w:pPr>
            <w:r w:rsidRPr="008C7803">
              <w:rPr>
                <w:rFonts w:asciiTheme="minorHAnsi" w:hAnsiTheme="minorHAnsi" w:cstheme="minorHAnsi"/>
                <w:color w:val="000000"/>
                <w:sz w:val="22"/>
                <w:szCs w:val="22"/>
              </w:rPr>
              <w:t>0.00%</w:t>
            </w:r>
          </w:p>
        </w:tc>
      </w:tr>
      <w:tr w:rsidR="008C7803" w:rsidRPr="008C7803" w:rsidTr="008C7803">
        <w:trPr>
          <w:trHeight w:val="395"/>
        </w:trPr>
        <w:tc>
          <w:tcPr>
            <w:tcW w:w="1490" w:type="pct"/>
            <w:shd w:val="clear" w:color="auto" w:fill="002060"/>
            <w:noWrap/>
            <w:vAlign w:val="center"/>
            <w:hideMark/>
          </w:tcPr>
          <w:p w:rsidR="008C7803" w:rsidRPr="008C7803" w:rsidRDefault="008C7803" w:rsidP="008C7803">
            <w:pPr>
              <w:rPr>
                <w:rFonts w:asciiTheme="minorHAnsi" w:hAnsiTheme="minorHAnsi" w:cstheme="minorHAnsi"/>
                <w:b/>
                <w:bCs/>
                <w:color w:val="FFFFFF" w:themeColor="background1"/>
                <w:sz w:val="22"/>
                <w:szCs w:val="22"/>
              </w:rPr>
            </w:pPr>
            <w:r w:rsidRPr="008C7803">
              <w:rPr>
                <w:rFonts w:asciiTheme="minorHAnsi" w:hAnsiTheme="minorHAnsi" w:cstheme="minorHAnsi"/>
                <w:b/>
                <w:bCs/>
                <w:color w:val="FFFFFF" w:themeColor="background1"/>
                <w:sz w:val="22"/>
                <w:szCs w:val="22"/>
              </w:rPr>
              <w:t>Profit (Loss) after Tax</w:t>
            </w:r>
          </w:p>
        </w:tc>
        <w:tc>
          <w:tcPr>
            <w:tcW w:w="702" w:type="pct"/>
            <w:shd w:val="clear" w:color="auto" w:fill="002060"/>
            <w:noWrap/>
            <w:vAlign w:val="center"/>
            <w:hideMark/>
          </w:tcPr>
          <w:p w:rsidR="008C7803" w:rsidRPr="008C7803" w:rsidRDefault="008C7803" w:rsidP="008C7803">
            <w:pPr>
              <w:jc w:val="center"/>
              <w:rPr>
                <w:rFonts w:asciiTheme="minorHAnsi" w:hAnsiTheme="minorHAnsi" w:cstheme="minorHAnsi"/>
                <w:b/>
                <w:bCs/>
                <w:color w:val="FFFFFF" w:themeColor="background1"/>
                <w:sz w:val="22"/>
                <w:szCs w:val="22"/>
              </w:rPr>
            </w:pPr>
            <w:r w:rsidRPr="008C7803">
              <w:rPr>
                <w:rFonts w:asciiTheme="minorHAnsi" w:hAnsiTheme="minorHAnsi" w:cstheme="minorHAnsi"/>
                <w:b/>
                <w:bCs/>
                <w:color w:val="FFFFFF" w:themeColor="background1"/>
                <w:sz w:val="22"/>
                <w:szCs w:val="22"/>
              </w:rPr>
              <w:t>-20.98</w:t>
            </w:r>
          </w:p>
        </w:tc>
        <w:tc>
          <w:tcPr>
            <w:tcW w:w="702" w:type="pct"/>
            <w:shd w:val="clear" w:color="auto" w:fill="002060"/>
            <w:noWrap/>
            <w:vAlign w:val="center"/>
            <w:hideMark/>
          </w:tcPr>
          <w:p w:rsidR="008C7803" w:rsidRPr="008C7803" w:rsidRDefault="008C7803" w:rsidP="008C7803">
            <w:pPr>
              <w:jc w:val="center"/>
              <w:rPr>
                <w:rFonts w:asciiTheme="minorHAnsi" w:hAnsiTheme="minorHAnsi" w:cstheme="minorHAnsi"/>
                <w:b/>
                <w:bCs/>
                <w:color w:val="FFFFFF" w:themeColor="background1"/>
                <w:sz w:val="22"/>
                <w:szCs w:val="22"/>
              </w:rPr>
            </w:pPr>
            <w:r w:rsidRPr="008C7803">
              <w:rPr>
                <w:rFonts w:asciiTheme="minorHAnsi" w:hAnsiTheme="minorHAnsi" w:cstheme="minorHAnsi"/>
                <w:b/>
                <w:bCs/>
                <w:color w:val="FFFFFF" w:themeColor="background1"/>
                <w:sz w:val="22"/>
                <w:szCs w:val="22"/>
              </w:rPr>
              <w:t>-18.24</w:t>
            </w:r>
          </w:p>
        </w:tc>
        <w:tc>
          <w:tcPr>
            <w:tcW w:w="702" w:type="pct"/>
            <w:shd w:val="clear" w:color="auto" w:fill="002060"/>
            <w:noWrap/>
            <w:vAlign w:val="center"/>
            <w:hideMark/>
          </w:tcPr>
          <w:p w:rsidR="008C7803" w:rsidRPr="008C7803" w:rsidRDefault="008C7803" w:rsidP="008C7803">
            <w:pPr>
              <w:jc w:val="center"/>
              <w:rPr>
                <w:rFonts w:asciiTheme="minorHAnsi" w:hAnsiTheme="minorHAnsi" w:cstheme="minorHAnsi"/>
                <w:b/>
                <w:bCs/>
                <w:color w:val="FFFFFF" w:themeColor="background1"/>
                <w:sz w:val="22"/>
                <w:szCs w:val="22"/>
              </w:rPr>
            </w:pPr>
            <w:r w:rsidRPr="008C7803">
              <w:rPr>
                <w:rFonts w:asciiTheme="minorHAnsi" w:hAnsiTheme="minorHAnsi" w:cstheme="minorHAnsi"/>
                <w:b/>
                <w:bCs/>
                <w:color w:val="FFFFFF" w:themeColor="background1"/>
                <w:sz w:val="22"/>
                <w:szCs w:val="22"/>
              </w:rPr>
              <w:t>-15.32</w:t>
            </w:r>
          </w:p>
        </w:tc>
        <w:tc>
          <w:tcPr>
            <w:tcW w:w="702" w:type="pct"/>
            <w:shd w:val="clear" w:color="auto" w:fill="002060"/>
            <w:noWrap/>
            <w:vAlign w:val="center"/>
            <w:hideMark/>
          </w:tcPr>
          <w:p w:rsidR="008C7803" w:rsidRPr="008C7803" w:rsidRDefault="008C7803" w:rsidP="008C7803">
            <w:pPr>
              <w:jc w:val="center"/>
              <w:rPr>
                <w:rFonts w:asciiTheme="minorHAnsi" w:hAnsiTheme="minorHAnsi" w:cstheme="minorHAnsi"/>
                <w:b/>
                <w:bCs/>
                <w:color w:val="FFFFFF" w:themeColor="background1"/>
                <w:sz w:val="22"/>
                <w:szCs w:val="22"/>
              </w:rPr>
            </w:pPr>
            <w:r w:rsidRPr="008C7803">
              <w:rPr>
                <w:rFonts w:asciiTheme="minorHAnsi" w:hAnsiTheme="minorHAnsi" w:cstheme="minorHAnsi"/>
                <w:b/>
                <w:bCs/>
                <w:color w:val="FFFFFF" w:themeColor="background1"/>
                <w:sz w:val="22"/>
                <w:szCs w:val="22"/>
              </w:rPr>
              <w:t>24.46</w:t>
            </w:r>
          </w:p>
        </w:tc>
        <w:tc>
          <w:tcPr>
            <w:tcW w:w="702" w:type="pct"/>
            <w:shd w:val="clear" w:color="auto" w:fill="002060"/>
            <w:noWrap/>
            <w:vAlign w:val="center"/>
            <w:hideMark/>
          </w:tcPr>
          <w:p w:rsidR="008C7803" w:rsidRPr="008C7803" w:rsidRDefault="008C7803" w:rsidP="008C7803">
            <w:pPr>
              <w:jc w:val="center"/>
              <w:rPr>
                <w:rFonts w:asciiTheme="minorHAnsi" w:hAnsiTheme="minorHAnsi" w:cstheme="minorHAnsi"/>
                <w:b/>
                <w:bCs/>
                <w:color w:val="FFFFFF" w:themeColor="background1"/>
                <w:sz w:val="22"/>
                <w:szCs w:val="22"/>
              </w:rPr>
            </w:pPr>
            <w:r w:rsidRPr="008C7803">
              <w:rPr>
                <w:rFonts w:asciiTheme="minorHAnsi" w:hAnsiTheme="minorHAnsi" w:cstheme="minorHAnsi"/>
                <w:b/>
                <w:bCs/>
                <w:color w:val="FFFFFF" w:themeColor="background1"/>
                <w:sz w:val="22"/>
                <w:szCs w:val="22"/>
              </w:rPr>
              <w:t>15.92</w:t>
            </w:r>
          </w:p>
        </w:tc>
      </w:tr>
    </w:tbl>
    <w:p w:rsidR="00FD2942" w:rsidRDefault="00FD2942" w:rsidP="00217553">
      <w:pPr>
        <w:pStyle w:val="ListParagraph"/>
        <w:numPr>
          <w:ilvl w:val="0"/>
          <w:numId w:val="15"/>
        </w:numPr>
        <w:tabs>
          <w:tab w:val="left" w:pos="426"/>
        </w:tabs>
        <w:spacing w:after="240" w:line="360" w:lineRule="auto"/>
        <w:ind w:left="284" w:right="-402" w:hanging="426"/>
        <w:jc w:val="both"/>
        <w:rPr>
          <w:rFonts w:ascii="Arial" w:eastAsia="Arial" w:hAnsi="Arial"/>
          <w:b/>
          <w:sz w:val="22"/>
        </w:rPr>
      </w:pPr>
      <w:r>
        <w:rPr>
          <w:rFonts w:ascii="Arial" w:eastAsia="Arial" w:hAnsi="Arial"/>
          <w:b/>
          <w:sz w:val="22"/>
        </w:rPr>
        <w:lastRenderedPageBreak/>
        <w:t xml:space="preserve">PROJECTED </w:t>
      </w:r>
      <w:r w:rsidRPr="00D82F4E">
        <w:rPr>
          <w:rFonts w:ascii="Arial" w:eastAsia="Arial" w:hAnsi="Arial"/>
          <w:b/>
          <w:sz w:val="22"/>
        </w:rPr>
        <w:t>KEY FINANCIAL RATIOS:</w:t>
      </w:r>
    </w:p>
    <w:tbl>
      <w:tblPr>
        <w:tblW w:w="506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1305"/>
        <w:gridCol w:w="1305"/>
        <w:gridCol w:w="1305"/>
        <w:gridCol w:w="1305"/>
        <w:gridCol w:w="1305"/>
      </w:tblGrid>
      <w:tr w:rsidR="008C7803" w:rsidRPr="008C7803" w:rsidTr="00775B3E">
        <w:trPr>
          <w:trHeight w:val="330"/>
        </w:trPr>
        <w:tc>
          <w:tcPr>
            <w:tcW w:w="1565" w:type="pct"/>
            <w:shd w:val="clear" w:color="000000" w:fill="002060"/>
            <w:noWrap/>
            <w:vAlign w:val="center"/>
            <w:hideMark/>
          </w:tcPr>
          <w:p w:rsidR="008C7803" w:rsidRPr="008C7803" w:rsidRDefault="00775B3E" w:rsidP="00775B3E">
            <w:pPr>
              <w:rPr>
                <w:rFonts w:asciiTheme="minorHAnsi" w:hAnsiTheme="minorHAnsi" w:cstheme="minorHAnsi"/>
                <w:b/>
                <w:bCs/>
                <w:color w:val="FFFFFF"/>
                <w:sz w:val="22"/>
                <w:szCs w:val="22"/>
              </w:rPr>
            </w:pPr>
            <w:r w:rsidRPr="008C7803">
              <w:rPr>
                <w:rFonts w:asciiTheme="minorHAnsi" w:hAnsiTheme="minorHAnsi" w:cstheme="minorHAnsi"/>
                <w:b/>
                <w:bCs/>
                <w:color w:val="FFFFFF"/>
                <w:sz w:val="22"/>
                <w:szCs w:val="22"/>
              </w:rPr>
              <w:t>Particulars</w:t>
            </w:r>
          </w:p>
        </w:tc>
        <w:tc>
          <w:tcPr>
            <w:tcW w:w="687" w:type="pct"/>
            <w:shd w:val="clear" w:color="000000" w:fill="002060"/>
            <w:noWrap/>
            <w:vAlign w:val="center"/>
            <w:hideMark/>
          </w:tcPr>
          <w:p w:rsidR="008C7803" w:rsidRPr="008C7803" w:rsidRDefault="008C7803" w:rsidP="00775B3E">
            <w:pPr>
              <w:jc w:val="center"/>
              <w:rPr>
                <w:rFonts w:asciiTheme="minorHAnsi" w:hAnsiTheme="minorHAnsi" w:cstheme="minorHAnsi"/>
                <w:b/>
                <w:bCs/>
                <w:color w:val="FFFFFF"/>
                <w:sz w:val="22"/>
                <w:szCs w:val="22"/>
              </w:rPr>
            </w:pPr>
            <w:r w:rsidRPr="008C7803">
              <w:rPr>
                <w:rFonts w:asciiTheme="minorHAnsi" w:hAnsiTheme="minorHAnsi" w:cstheme="minorHAnsi"/>
                <w:b/>
                <w:bCs/>
                <w:color w:val="FFFFFF"/>
                <w:sz w:val="22"/>
                <w:szCs w:val="22"/>
              </w:rPr>
              <w:t>FY 2023 E</w:t>
            </w:r>
          </w:p>
        </w:tc>
        <w:tc>
          <w:tcPr>
            <w:tcW w:w="687" w:type="pct"/>
            <w:shd w:val="clear" w:color="000000" w:fill="002060"/>
            <w:noWrap/>
            <w:vAlign w:val="center"/>
            <w:hideMark/>
          </w:tcPr>
          <w:p w:rsidR="008C7803" w:rsidRPr="008C7803" w:rsidRDefault="008C7803" w:rsidP="00775B3E">
            <w:pPr>
              <w:jc w:val="center"/>
              <w:rPr>
                <w:rFonts w:asciiTheme="minorHAnsi" w:hAnsiTheme="minorHAnsi" w:cstheme="minorHAnsi"/>
                <w:b/>
                <w:bCs/>
                <w:color w:val="FFFFFF"/>
                <w:sz w:val="22"/>
                <w:szCs w:val="22"/>
              </w:rPr>
            </w:pPr>
            <w:r w:rsidRPr="008C7803">
              <w:rPr>
                <w:rFonts w:asciiTheme="minorHAnsi" w:hAnsiTheme="minorHAnsi" w:cstheme="minorHAnsi"/>
                <w:b/>
                <w:bCs/>
                <w:color w:val="FFFFFF"/>
                <w:sz w:val="22"/>
                <w:szCs w:val="22"/>
              </w:rPr>
              <w:t>FY 2024 E</w:t>
            </w:r>
          </w:p>
        </w:tc>
        <w:tc>
          <w:tcPr>
            <w:tcW w:w="687" w:type="pct"/>
            <w:shd w:val="clear" w:color="000000" w:fill="002060"/>
            <w:noWrap/>
            <w:vAlign w:val="center"/>
            <w:hideMark/>
          </w:tcPr>
          <w:p w:rsidR="008C7803" w:rsidRPr="008C7803" w:rsidRDefault="008C7803" w:rsidP="00775B3E">
            <w:pPr>
              <w:jc w:val="center"/>
              <w:rPr>
                <w:rFonts w:asciiTheme="minorHAnsi" w:hAnsiTheme="minorHAnsi" w:cstheme="minorHAnsi"/>
                <w:b/>
                <w:bCs/>
                <w:color w:val="FFFFFF"/>
                <w:sz w:val="22"/>
                <w:szCs w:val="22"/>
              </w:rPr>
            </w:pPr>
            <w:r w:rsidRPr="008C7803">
              <w:rPr>
                <w:rFonts w:asciiTheme="minorHAnsi" w:hAnsiTheme="minorHAnsi" w:cstheme="minorHAnsi"/>
                <w:b/>
                <w:bCs/>
                <w:color w:val="FFFFFF"/>
                <w:sz w:val="22"/>
                <w:szCs w:val="22"/>
              </w:rPr>
              <w:t>FY 2025 E</w:t>
            </w:r>
          </w:p>
        </w:tc>
        <w:tc>
          <w:tcPr>
            <w:tcW w:w="687" w:type="pct"/>
            <w:shd w:val="clear" w:color="000000" w:fill="002060"/>
            <w:noWrap/>
            <w:vAlign w:val="center"/>
            <w:hideMark/>
          </w:tcPr>
          <w:p w:rsidR="008C7803" w:rsidRPr="008C7803" w:rsidRDefault="008C7803" w:rsidP="00775B3E">
            <w:pPr>
              <w:jc w:val="center"/>
              <w:rPr>
                <w:rFonts w:asciiTheme="minorHAnsi" w:hAnsiTheme="minorHAnsi" w:cstheme="minorHAnsi"/>
                <w:b/>
                <w:bCs/>
                <w:color w:val="FFFFFF"/>
                <w:sz w:val="22"/>
                <w:szCs w:val="22"/>
              </w:rPr>
            </w:pPr>
            <w:r w:rsidRPr="008C7803">
              <w:rPr>
                <w:rFonts w:asciiTheme="minorHAnsi" w:hAnsiTheme="minorHAnsi" w:cstheme="minorHAnsi"/>
                <w:b/>
                <w:bCs/>
                <w:color w:val="FFFFFF"/>
                <w:sz w:val="22"/>
                <w:szCs w:val="22"/>
              </w:rPr>
              <w:t>FY 2026 E</w:t>
            </w:r>
          </w:p>
        </w:tc>
        <w:tc>
          <w:tcPr>
            <w:tcW w:w="687" w:type="pct"/>
            <w:shd w:val="clear" w:color="000000" w:fill="002060"/>
            <w:noWrap/>
            <w:vAlign w:val="center"/>
            <w:hideMark/>
          </w:tcPr>
          <w:p w:rsidR="008C7803" w:rsidRPr="008C7803" w:rsidRDefault="008C7803" w:rsidP="00775B3E">
            <w:pPr>
              <w:jc w:val="center"/>
              <w:rPr>
                <w:rFonts w:asciiTheme="minorHAnsi" w:hAnsiTheme="minorHAnsi" w:cstheme="minorHAnsi"/>
                <w:b/>
                <w:bCs/>
                <w:color w:val="FFFFFF"/>
                <w:sz w:val="22"/>
                <w:szCs w:val="22"/>
              </w:rPr>
            </w:pPr>
            <w:r w:rsidRPr="008C7803">
              <w:rPr>
                <w:rFonts w:asciiTheme="minorHAnsi" w:hAnsiTheme="minorHAnsi" w:cstheme="minorHAnsi"/>
                <w:b/>
                <w:bCs/>
                <w:color w:val="FFFFFF"/>
                <w:sz w:val="22"/>
                <w:szCs w:val="22"/>
              </w:rPr>
              <w:t>FY 2027 E</w:t>
            </w:r>
          </w:p>
        </w:tc>
      </w:tr>
      <w:tr w:rsidR="008C7803" w:rsidRPr="008C7803" w:rsidTr="00775B3E">
        <w:trPr>
          <w:trHeight w:val="345"/>
        </w:trPr>
        <w:tc>
          <w:tcPr>
            <w:tcW w:w="1565" w:type="pct"/>
            <w:shd w:val="clear" w:color="auto" w:fill="auto"/>
            <w:noWrap/>
            <w:vAlign w:val="center"/>
            <w:hideMark/>
          </w:tcPr>
          <w:p w:rsidR="008C7803" w:rsidRPr="008C7803" w:rsidRDefault="008C7803" w:rsidP="00775B3E">
            <w:pPr>
              <w:rPr>
                <w:rFonts w:asciiTheme="minorHAnsi" w:hAnsiTheme="minorHAnsi" w:cstheme="minorHAnsi"/>
                <w:color w:val="000000"/>
                <w:sz w:val="22"/>
                <w:szCs w:val="22"/>
              </w:rPr>
            </w:pPr>
            <w:r w:rsidRPr="008C7803">
              <w:rPr>
                <w:rFonts w:asciiTheme="minorHAnsi" w:hAnsiTheme="minorHAnsi" w:cstheme="minorHAnsi"/>
                <w:color w:val="000000"/>
                <w:sz w:val="22"/>
                <w:szCs w:val="22"/>
              </w:rPr>
              <w:t>EBITDA Margin %</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16.24%</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19.47%</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22.46%</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69.10%</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68.34%</w:t>
            </w:r>
          </w:p>
        </w:tc>
      </w:tr>
      <w:tr w:rsidR="008C7803" w:rsidRPr="008C7803" w:rsidTr="00775B3E">
        <w:trPr>
          <w:trHeight w:val="330"/>
        </w:trPr>
        <w:tc>
          <w:tcPr>
            <w:tcW w:w="1565" w:type="pct"/>
            <w:shd w:val="clear" w:color="auto" w:fill="auto"/>
            <w:noWrap/>
            <w:vAlign w:val="center"/>
            <w:hideMark/>
          </w:tcPr>
          <w:p w:rsidR="008C7803" w:rsidRPr="008C7803" w:rsidRDefault="008C7803" w:rsidP="00775B3E">
            <w:pPr>
              <w:rPr>
                <w:rFonts w:asciiTheme="minorHAnsi" w:hAnsiTheme="minorHAnsi" w:cstheme="minorHAnsi"/>
                <w:color w:val="000000"/>
                <w:sz w:val="22"/>
                <w:szCs w:val="22"/>
              </w:rPr>
            </w:pPr>
            <w:r w:rsidRPr="008C7803">
              <w:rPr>
                <w:rFonts w:asciiTheme="minorHAnsi" w:hAnsiTheme="minorHAnsi" w:cstheme="minorHAnsi"/>
                <w:color w:val="000000"/>
                <w:sz w:val="22"/>
                <w:szCs w:val="22"/>
              </w:rPr>
              <w:t>EBIT Margin %</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-26.66%</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-20.41%</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-14.60%</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34.68%</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36.20%</w:t>
            </w:r>
          </w:p>
        </w:tc>
      </w:tr>
      <w:tr w:rsidR="008C7803" w:rsidRPr="008C7803" w:rsidTr="00775B3E">
        <w:trPr>
          <w:trHeight w:val="360"/>
        </w:trPr>
        <w:tc>
          <w:tcPr>
            <w:tcW w:w="1565" w:type="pct"/>
            <w:shd w:val="clear" w:color="auto" w:fill="auto"/>
            <w:noWrap/>
            <w:vAlign w:val="center"/>
            <w:hideMark/>
          </w:tcPr>
          <w:p w:rsidR="008C7803" w:rsidRPr="008C7803" w:rsidRDefault="008C7803" w:rsidP="00775B3E">
            <w:pPr>
              <w:rPr>
                <w:rFonts w:asciiTheme="minorHAnsi" w:hAnsiTheme="minorHAnsi" w:cstheme="minorHAnsi"/>
                <w:color w:val="000000"/>
                <w:sz w:val="22"/>
                <w:szCs w:val="22"/>
              </w:rPr>
            </w:pPr>
            <w:r w:rsidRPr="008C7803">
              <w:rPr>
                <w:rFonts w:asciiTheme="minorHAnsi" w:hAnsiTheme="minorHAnsi" w:cstheme="minorHAnsi"/>
                <w:color w:val="000000"/>
                <w:sz w:val="22"/>
                <w:szCs w:val="22"/>
              </w:rPr>
              <w:t>PAT Margin %</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-0.47%</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-0.35%</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-0.25%</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0.35%</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0.58%</w:t>
            </w:r>
          </w:p>
        </w:tc>
      </w:tr>
      <w:tr w:rsidR="008C7803" w:rsidRPr="008C7803" w:rsidTr="00775B3E">
        <w:trPr>
          <w:trHeight w:val="330"/>
        </w:trPr>
        <w:tc>
          <w:tcPr>
            <w:tcW w:w="1565" w:type="pct"/>
            <w:shd w:val="clear" w:color="auto" w:fill="auto"/>
            <w:noWrap/>
            <w:vAlign w:val="center"/>
            <w:hideMark/>
          </w:tcPr>
          <w:p w:rsidR="008C7803" w:rsidRPr="008C7803" w:rsidRDefault="008C7803" w:rsidP="00775B3E">
            <w:pPr>
              <w:rPr>
                <w:rFonts w:asciiTheme="minorHAnsi" w:hAnsiTheme="minorHAnsi" w:cstheme="minorHAnsi"/>
                <w:color w:val="000000"/>
                <w:sz w:val="22"/>
                <w:szCs w:val="22"/>
              </w:rPr>
            </w:pPr>
            <w:r w:rsidRPr="008C7803">
              <w:rPr>
                <w:rFonts w:asciiTheme="minorHAnsi" w:hAnsiTheme="minorHAnsi" w:cstheme="minorHAnsi"/>
                <w:color w:val="000000"/>
                <w:sz w:val="22"/>
                <w:szCs w:val="22"/>
              </w:rPr>
              <w:t>Revenue growth Rate (%)</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color w:val="000000"/>
                <w:sz w:val="22"/>
                <w:szCs w:val="22"/>
              </w:rPr>
            </w:pP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7.55%</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7.61%</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7.65%</w:t>
            </w:r>
          </w:p>
        </w:tc>
        <w:tc>
          <w:tcPr>
            <w:tcW w:w="687" w:type="pct"/>
            <w:shd w:val="clear" w:color="auto" w:fill="auto"/>
            <w:noWrap/>
            <w:vAlign w:val="center"/>
            <w:hideMark/>
          </w:tcPr>
          <w:p w:rsidR="008C7803" w:rsidRPr="008C7803" w:rsidRDefault="008C7803" w:rsidP="00775B3E">
            <w:pPr>
              <w:jc w:val="center"/>
              <w:rPr>
                <w:rFonts w:asciiTheme="minorHAnsi" w:hAnsiTheme="minorHAnsi" w:cstheme="minorHAnsi"/>
                <w:i/>
                <w:iCs/>
                <w:color w:val="000000"/>
                <w:sz w:val="22"/>
                <w:szCs w:val="22"/>
              </w:rPr>
            </w:pPr>
            <w:r w:rsidRPr="008C7803">
              <w:rPr>
                <w:rFonts w:asciiTheme="minorHAnsi" w:hAnsiTheme="minorHAnsi" w:cstheme="minorHAnsi"/>
                <w:i/>
                <w:iCs/>
                <w:color w:val="000000"/>
                <w:sz w:val="22"/>
                <w:szCs w:val="22"/>
              </w:rPr>
              <w:t>-37.51%</w:t>
            </w:r>
          </w:p>
        </w:tc>
      </w:tr>
    </w:tbl>
    <w:p w:rsidR="00482ABF" w:rsidRPr="00482ABF" w:rsidRDefault="00482ABF" w:rsidP="00482ABF">
      <w:pPr>
        <w:pStyle w:val="ListParagraph"/>
        <w:tabs>
          <w:tab w:val="left" w:pos="142"/>
        </w:tabs>
        <w:spacing w:after="240" w:line="360" w:lineRule="auto"/>
        <w:ind w:left="142" w:right="-402"/>
        <w:jc w:val="both"/>
        <w:rPr>
          <w:rFonts w:ascii="Arial" w:eastAsia="Arial" w:hAnsi="Arial"/>
          <w:sz w:val="22"/>
        </w:rPr>
      </w:pPr>
    </w:p>
    <w:p w:rsidR="00033647" w:rsidRPr="00482ABF" w:rsidRDefault="00033647" w:rsidP="00217553">
      <w:pPr>
        <w:pStyle w:val="ListParagraph"/>
        <w:numPr>
          <w:ilvl w:val="0"/>
          <w:numId w:val="15"/>
        </w:numPr>
        <w:tabs>
          <w:tab w:val="left" w:pos="426"/>
        </w:tabs>
        <w:spacing w:after="240" w:line="360" w:lineRule="auto"/>
        <w:ind w:left="284" w:right="-402" w:hanging="426"/>
        <w:jc w:val="both"/>
        <w:rPr>
          <w:rFonts w:ascii="Arial" w:eastAsia="Arial" w:hAnsi="Arial"/>
          <w:sz w:val="22"/>
        </w:rPr>
      </w:pPr>
      <w:r w:rsidRPr="006D37DD">
        <w:rPr>
          <w:rFonts w:ascii="Arial" w:eastAsia="Arial" w:hAnsi="Arial"/>
          <w:b/>
          <w:sz w:val="22"/>
        </w:rPr>
        <w:t>GRAPHICAL REPRESENTATION OF THE KEY FINANCIALS OF THE COMPANY</w:t>
      </w:r>
      <w:r>
        <w:rPr>
          <w:rFonts w:ascii="Arial" w:eastAsia="Arial" w:hAnsi="Arial"/>
          <w:b/>
          <w:sz w:val="22"/>
        </w:rPr>
        <w:t>:</w:t>
      </w:r>
    </w:p>
    <w:p w:rsidR="00482ABF" w:rsidRPr="00033647" w:rsidRDefault="00775B3E" w:rsidP="00412844">
      <w:pPr>
        <w:pStyle w:val="ListParagraph"/>
        <w:tabs>
          <w:tab w:val="left" w:pos="426"/>
        </w:tabs>
        <w:spacing w:after="240" w:line="360" w:lineRule="auto"/>
        <w:ind w:left="284" w:right="-402"/>
        <w:jc w:val="both"/>
        <w:rPr>
          <w:rFonts w:ascii="Arial" w:eastAsia="Arial" w:hAnsi="Arial"/>
          <w:sz w:val="22"/>
        </w:rPr>
      </w:pPr>
      <w:r>
        <w:rPr>
          <w:rFonts w:ascii="Arial" w:eastAsia="Arial" w:hAnsi="Arial"/>
          <w:noProof/>
          <w:sz w:val="22"/>
          <w:lang w:val="en-IN" w:eastAsia="en-IN"/>
        </w:rPr>
        <w:drawing>
          <wp:inline distT="0" distB="0" distL="0" distR="0">
            <wp:extent cx="6010275" cy="3043555"/>
            <wp:effectExtent l="19050" t="19050" r="28575"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70F2BA.tmp"/>
                    <pic:cNvPicPr/>
                  </pic:nvPicPr>
                  <pic:blipFill>
                    <a:blip r:embed="rId16">
                      <a:extLst>
                        <a:ext uri="{28A0092B-C50C-407E-A947-70E740481C1C}">
                          <a14:useLocalDpi xmlns:a14="http://schemas.microsoft.com/office/drawing/2010/main" val="0"/>
                        </a:ext>
                      </a:extLst>
                    </a:blip>
                    <a:stretch>
                      <a:fillRect/>
                    </a:stretch>
                  </pic:blipFill>
                  <pic:spPr>
                    <a:xfrm>
                      <a:off x="0" y="0"/>
                      <a:ext cx="6010275" cy="3043555"/>
                    </a:xfrm>
                    <a:prstGeom prst="rect">
                      <a:avLst/>
                    </a:prstGeom>
                    <a:ln>
                      <a:solidFill>
                        <a:schemeClr val="tx1"/>
                      </a:solidFill>
                    </a:ln>
                  </pic:spPr>
                </pic:pic>
              </a:graphicData>
            </a:graphic>
          </wp:inline>
        </w:drawing>
      </w:r>
    </w:p>
    <w:p w:rsidR="00033647" w:rsidRPr="006D37DD" w:rsidRDefault="00775B3E" w:rsidP="00412844">
      <w:pPr>
        <w:pStyle w:val="ListParagraph"/>
        <w:spacing w:after="240" w:line="360" w:lineRule="auto"/>
        <w:ind w:left="284" w:right="-402"/>
        <w:jc w:val="both"/>
        <w:rPr>
          <w:rFonts w:ascii="Arial" w:eastAsia="Arial" w:hAnsi="Arial"/>
          <w:sz w:val="22"/>
        </w:rPr>
      </w:pPr>
      <w:r>
        <w:rPr>
          <w:rFonts w:ascii="Arial" w:eastAsia="Arial" w:hAnsi="Arial"/>
          <w:noProof/>
          <w:sz w:val="22"/>
          <w:lang w:val="en-IN" w:eastAsia="en-IN"/>
        </w:rPr>
        <w:drawing>
          <wp:inline distT="0" distB="0" distL="0" distR="0">
            <wp:extent cx="6019800" cy="30861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70FFA2.tmp"/>
                    <pic:cNvPicPr/>
                  </pic:nvPicPr>
                  <pic:blipFill>
                    <a:blip r:embed="rId17">
                      <a:extLst>
                        <a:ext uri="{28A0092B-C50C-407E-A947-70E740481C1C}">
                          <a14:useLocalDpi xmlns:a14="http://schemas.microsoft.com/office/drawing/2010/main" val="0"/>
                        </a:ext>
                      </a:extLst>
                    </a:blip>
                    <a:stretch>
                      <a:fillRect/>
                    </a:stretch>
                  </pic:blipFill>
                  <pic:spPr>
                    <a:xfrm>
                      <a:off x="0" y="0"/>
                      <a:ext cx="6020641" cy="3086531"/>
                    </a:xfrm>
                    <a:prstGeom prst="rect">
                      <a:avLst/>
                    </a:prstGeom>
                    <a:ln>
                      <a:solidFill>
                        <a:schemeClr val="tx1"/>
                      </a:solidFill>
                    </a:ln>
                  </pic:spPr>
                </pic:pic>
              </a:graphicData>
            </a:graphic>
          </wp:inline>
        </w:drawing>
      </w:r>
    </w:p>
    <w:p w:rsidR="00D641EF" w:rsidRDefault="00D641EF" w:rsidP="00033647">
      <w:pPr>
        <w:ind w:left="142"/>
      </w:pPr>
    </w:p>
    <w:p w:rsidR="00D641EF" w:rsidRDefault="00775B3E" w:rsidP="00412844">
      <w:pPr>
        <w:ind w:left="284" w:right="-402"/>
      </w:pPr>
      <w:r>
        <w:rPr>
          <w:noProof/>
          <w:lang w:val="en-IN" w:eastAsia="en-IN"/>
        </w:rPr>
        <w:drawing>
          <wp:inline distT="0" distB="0" distL="0" distR="0">
            <wp:extent cx="5955665" cy="3052445"/>
            <wp:effectExtent l="19050" t="19050" r="26035"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7057E0.tmp"/>
                    <pic:cNvPicPr/>
                  </pic:nvPicPr>
                  <pic:blipFill>
                    <a:blip r:embed="rId18">
                      <a:extLst>
                        <a:ext uri="{28A0092B-C50C-407E-A947-70E740481C1C}">
                          <a14:useLocalDpi xmlns:a14="http://schemas.microsoft.com/office/drawing/2010/main" val="0"/>
                        </a:ext>
                      </a:extLst>
                    </a:blip>
                    <a:stretch>
                      <a:fillRect/>
                    </a:stretch>
                  </pic:blipFill>
                  <pic:spPr>
                    <a:xfrm>
                      <a:off x="0" y="0"/>
                      <a:ext cx="5955665" cy="3052445"/>
                    </a:xfrm>
                    <a:prstGeom prst="rect">
                      <a:avLst/>
                    </a:prstGeom>
                    <a:ln>
                      <a:solidFill>
                        <a:schemeClr val="tx1"/>
                      </a:solidFill>
                    </a:ln>
                  </pic:spPr>
                </pic:pic>
              </a:graphicData>
            </a:graphic>
          </wp:inline>
        </w:drawing>
      </w:r>
    </w:p>
    <w:p w:rsidR="00D641EF" w:rsidRDefault="00D641EF" w:rsidP="00D641EF">
      <w:pPr>
        <w:ind w:left="142" w:right="-402"/>
      </w:pPr>
    </w:p>
    <w:p w:rsidR="00FB226F" w:rsidRPr="00D641EF" w:rsidRDefault="00775B3E" w:rsidP="00412844">
      <w:pPr>
        <w:ind w:left="284" w:right="-402"/>
        <w:rPr>
          <w:rFonts w:ascii="Arial" w:hAnsi="Arial" w:cs="Arial"/>
          <w:b/>
          <w:sz w:val="22"/>
          <w:szCs w:val="22"/>
        </w:rPr>
      </w:pPr>
      <w:r>
        <w:rPr>
          <w:rFonts w:ascii="Arial" w:hAnsi="Arial" w:cs="Arial"/>
          <w:b/>
          <w:noProof/>
          <w:sz w:val="22"/>
          <w:szCs w:val="22"/>
          <w:lang w:val="en-IN" w:eastAsia="en-IN"/>
        </w:rPr>
        <w:drawing>
          <wp:inline distT="0" distB="0" distL="0" distR="0">
            <wp:extent cx="5955665" cy="3072130"/>
            <wp:effectExtent l="19050" t="19050" r="2603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706114.tmp"/>
                    <pic:cNvPicPr/>
                  </pic:nvPicPr>
                  <pic:blipFill>
                    <a:blip r:embed="rId19">
                      <a:extLst>
                        <a:ext uri="{28A0092B-C50C-407E-A947-70E740481C1C}">
                          <a14:useLocalDpi xmlns:a14="http://schemas.microsoft.com/office/drawing/2010/main" val="0"/>
                        </a:ext>
                      </a:extLst>
                    </a:blip>
                    <a:stretch>
                      <a:fillRect/>
                    </a:stretch>
                  </pic:blipFill>
                  <pic:spPr>
                    <a:xfrm>
                      <a:off x="0" y="0"/>
                      <a:ext cx="5955665" cy="3072130"/>
                    </a:xfrm>
                    <a:prstGeom prst="rect">
                      <a:avLst/>
                    </a:prstGeom>
                    <a:ln>
                      <a:solidFill>
                        <a:schemeClr val="tx1"/>
                      </a:solidFill>
                    </a:ln>
                  </pic:spPr>
                </pic:pic>
              </a:graphicData>
            </a:graphic>
          </wp:inline>
        </w:drawing>
      </w:r>
      <w:r w:rsidR="00FB226F" w:rsidRPr="00D641EF">
        <w:rPr>
          <w:rFonts w:ascii="Arial" w:hAnsi="Arial" w:cs="Arial"/>
          <w:b/>
          <w:sz w:val="22"/>
          <w:szCs w:val="22"/>
        </w:rPr>
        <w:br w:type="page"/>
      </w:r>
    </w:p>
    <w:tbl>
      <w:tblPr>
        <w:tblStyle w:val="TableGrid"/>
        <w:tblW w:w="9923" w:type="dxa"/>
        <w:tblInd w:w="-147" w:type="dxa"/>
        <w:tblCellMar>
          <w:top w:w="113" w:type="dxa"/>
          <w:bottom w:w="113" w:type="dxa"/>
        </w:tblCellMar>
        <w:tblLook w:val="04A0" w:firstRow="1" w:lastRow="0" w:firstColumn="1" w:lastColumn="0" w:noHBand="0" w:noVBand="1"/>
      </w:tblPr>
      <w:tblGrid>
        <w:gridCol w:w="1505"/>
        <w:gridCol w:w="8418"/>
      </w:tblGrid>
      <w:tr w:rsidR="00DC4D6A" w:rsidRPr="00574058" w:rsidTr="00412844">
        <w:trPr>
          <w:trHeight w:val="20"/>
        </w:trPr>
        <w:tc>
          <w:tcPr>
            <w:tcW w:w="1505" w:type="dxa"/>
            <w:shd w:val="clear" w:color="auto" w:fill="002060"/>
            <w:vAlign w:val="center"/>
          </w:tcPr>
          <w:p w:rsidR="00DC4D6A" w:rsidRPr="00574058" w:rsidRDefault="007C2A49" w:rsidP="00093E89">
            <w:pPr>
              <w:jc w:val="center"/>
              <w:rPr>
                <w:rFonts w:ascii="Arial" w:hAnsi="Arial" w:cs="Arial"/>
                <w:b/>
                <w:i/>
                <w:sz w:val="22"/>
                <w:szCs w:val="16"/>
              </w:rPr>
            </w:pPr>
            <w:r w:rsidRPr="00574058">
              <w:rPr>
                <w:rFonts w:ascii="Arial" w:hAnsi="Arial" w:cs="Arial"/>
                <w:b/>
                <w:sz w:val="22"/>
              </w:rPr>
              <w:lastRenderedPageBreak/>
              <w:t>P</w:t>
            </w:r>
            <w:r w:rsidR="00DC4D6A" w:rsidRPr="00574058">
              <w:rPr>
                <w:rFonts w:ascii="Arial" w:hAnsi="Arial" w:cs="Arial"/>
                <w:b/>
                <w:sz w:val="22"/>
              </w:rPr>
              <w:t xml:space="preserve">ART </w:t>
            </w:r>
            <w:r w:rsidR="00FB226F" w:rsidRPr="00574058">
              <w:rPr>
                <w:rFonts w:ascii="Arial" w:hAnsi="Arial" w:cs="Arial"/>
                <w:b/>
                <w:sz w:val="22"/>
              </w:rPr>
              <w:t>F</w:t>
            </w:r>
          </w:p>
        </w:tc>
        <w:tc>
          <w:tcPr>
            <w:tcW w:w="8418" w:type="dxa"/>
            <w:shd w:val="clear" w:color="auto" w:fill="8DB3E2" w:themeFill="text2" w:themeFillTint="66"/>
            <w:vAlign w:val="center"/>
          </w:tcPr>
          <w:p w:rsidR="00DC4D6A" w:rsidRPr="00574058" w:rsidRDefault="00D24CC3" w:rsidP="00093E89">
            <w:pPr>
              <w:tabs>
                <w:tab w:val="left" w:pos="360"/>
              </w:tabs>
              <w:jc w:val="center"/>
              <w:rPr>
                <w:rFonts w:ascii="Arial" w:hAnsi="Arial" w:cs="Arial"/>
                <w:b/>
                <w:sz w:val="22"/>
              </w:rPr>
            </w:pPr>
            <w:r w:rsidRPr="00574058">
              <w:rPr>
                <w:rFonts w:ascii="Arial" w:hAnsi="Arial" w:cs="Arial"/>
                <w:b/>
                <w:sz w:val="22"/>
                <w:szCs w:val="22"/>
              </w:rPr>
              <w:t>VALUATION METHODOLOGY</w:t>
            </w:r>
          </w:p>
        </w:tc>
      </w:tr>
    </w:tbl>
    <w:p w:rsidR="00574058" w:rsidRPr="00574058" w:rsidRDefault="00574058" w:rsidP="00574058">
      <w:pPr>
        <w:pStyle w:val="Default"/>
        <w:spacing w:line="360" w:lineRule="auto"/>
        <w:ind w:left="720"/>
        <w:jc w:val="both"/>
        <w:rPr>
          <w:color w:val="auto"/>
          <w:sz w:val="22"/>
          <w:szCs w:val="22"/>
        </w:rPr>
      </w:pPr>
    </w:p>
    <w:p w:rsidR="00574058" w:rsidRDefault="00A867A2" w:rsidP="00217553">
      <w:pPr>
        <w:pStyle w:val="Default"/>
        <w:numPr>
          <w:ilvl w:val="0"/>
          <w:numId w:val="20"/>
        </w:numPr>
        <w:spacing w:line="360" w:lineRule="auto"/>
        <w:ind w:left="284" w:right="-402" w:hanging="426"/>
        <w:jc w:val="both"/>
        <w:rPr>
          <w:color w:val="auto"/>
          <w:sz w:val="22"/>
          <w:szCs w:val="22"/>
        </w:rPr>
      </w:pPr>
      <w:r w:rsidRPr="008E63DC">
        <w:rPr>
          <w:b/>
          <w:color w:val="auto"/>
          <w:sz w:val="22"/>
          <w:szCs w:val="22"/>
        </w:rPr>
        <w:t>METHODOLOGY / MODEL ADOPTED:</w:t>
      </w:r>
      <w:r w:rsidR="00574058">
        <w:rPr>
          <w:color w:val="auto"/>
          <w:sz w:val="22"/>
          <w:szCs w:val="22"/>
        </w:rPr>
        <w:t xml:space="preserve"> </w:t>
      </w:r>
      <w:r w:rsidR="00DC4D6A" w:rsidRPr="00574058">
        <w:rPr>
          <w:color w:val="auto"/>
          <w:sz w:val="22"/>
          <w:szCs w:val="22"/>
        </w:rPr>
        <w:t xml:space="preserve">Out of the various models &amp; theories available we have adopted the most widely used &amp; acceptable Free Cash Flow to Firm Model for the calculation of Enterprise Value of the Company. </w:t>
      </w:r>
    </w:p>
    <w:p w:rsidR="00412844" w:rsidRDefault="00F03E0D" w:rsidP="00217553">
      <w:pPr>
        <w:pStyle w:val="Default"/>
        <w:numPr>
          <w:ilvl w:val="3"/>
          <w:numId w:val="4"/>
        </w:numPr>
        <w:spacing w:before="240" w:line="360" w:lineRule="auto"/>
        <w:ind w:left="709" w:right="-402" w:hanging="425"/>
        <w:jc w:val="both"/>
        <w:rPr>
          <w:color w:val="auto"/>
          <w:sz w:val="22"/>
          <w:szCs w:val="22"/>
        </w:rPr>
      </w:pPr>
      <w:r w:rsidRPr="00574058">
        <w:rPr>
          <w:color w:val="000000" w:themeColor="text1"/>
          <w:sz w:val="22"/>
          <w:szCs w:val="22"/>
        </w:rPr>
        <w:t>The Discounted</w:t>
      </w:r>
      <w:r w:rsidR="00DC4D6A" w:rsidRPr="00574058">
        <w:rPr>
          <w:color w:val="000000" w:themeColor="text1"/>
          <w:sz w:val="22"/>
          <w:szCs w:val="22"/>
        </w:rPr>
        <w:t xml:space="preserve"> cash flow method is similar to the method used for public companies. </w:t>
      </w:r>
    </w:p>
    <w:p w:rsidR="00412844" w:rsidRDefault="00DC4D6A" w:rsidP="00217553">
      <w:pPr>
        <w:pStyle w:val="Default"/>
        <w:numPr>
          <w:ilvl w:val="3"/>
          <w:numId w:val="4"/>
        </w:numPr>
        <w:spacing w:before="240" w:line="360" w:lineRule="auto"/>
        <w:ind w:left="709" w:right="-402" w:hanging="425"/>
        <w:jc w:val="both"/>
        <w:rPr>
          <w:color w:val="auto"/>
          <w:sz w:val="22"/>
          <w:szCs w:val="22"/>
        </w:rPr>
      </w:pPr>
      <w:r w:rsidRPr="00412844">
        <w:rPr>
          <w:color w:val="auto"/>
          <w:sz w:val="22"/>
          <w:szCs w:val="22"/>
        </w:rPr>
        <w:t xml:space="preserve">FCFF is more practical when substantial capital changes are expected because weighted average cost of capital (WACC) is less sensitive to the </w:t>
      </w:r>
      <w:r w:rsidR="00957D39" w:rsidRPr="00412844">
        <w:rPr>
          <w:color w:val="auto"/>
          <w:sz w:val="22"/>
          <w:szCs w:val="22"/>
        </w:rPr>
        <w:t>changes in capital structure.</w:t>
      </w:r>
    </w:p>
    <w:p w:rsidR="007716AF" w:rsidRPr="00412844" w:rsidRDefault="007716AF" w:rsidP="00217553">
      <w:pPr>
        <w:pStyle w:val="Default"/>
        <w:numPr>
          <w:ilvl w:val="3"/>
          <w:numId w:val="4"/>
        </w:numPr>
        <w:spacing w:before="240" w:line="360" w:lineRule="auto"/>
        <w:ind w:left="709" w:right="-402" w:hanging="425"/>
        <w:jc w:val="both"/>
        <w:rPr>
          <w:color w:val="auto"/>
          <w:sz w:val="22"/>
          <w:szCs w:val="22"/>
        </w:rPr>
      </w:pPr>
      <w:r w:rsidRPr="00412844">
        <w:rPr>
          <w:color w:val="auto"/>
          <w:sz w:val="22"/>
          <w:szCs w:val="22"/>
        </w:rPr>
        <w:t>Finally, we calculate the present value of future cash flows by using a required rate of return based on the riskiness of the project, which we determine by using the Weighted Average Cost of Capital (WACC).</w:t>
      </w:r>
    </w:p>
    <w:p w:rsidR="00DC4D6A" w:rsidRPr="007716AF" w:rsidRDefault="00D92E96" w:rsidP="00412844">
      <w:pPr>
        <w:pStyle w:val="Default"/>
        <w:spacing w:before="240" w:line="360" w:lineRule="auto"/>
        <w:ind w:left="284" w:right="-402"/>
        <w:jc w:val="both"/>
        <w:rPr>
          <w:color w:val="auto"/>
          <w:sz w:val="22"/>
          <w:szCs w:val="22"/>
        </w:rPr>
      </w:pPr>
      <w:r w:rsidRPr="007716AF">
        <w:rPr>
          <w:b/>
          <w:color w:val="auto"/>
          <w:sz w:val="22"/>
          <w:szCs w:val="22"/>
        </w:rPr>
        <w:t>Rationale for usin</w:t>
      </w:r>
      <w:r w:rsidR="00981AD9" w:rsidRPr="007716AF">
        <w:rPr>
          <w:b/>
          <w:color w:val="auto"/>
          <w:sz w:val="22"/>
          <w:szCs w:val="22"/>
        </w:rPr>
        <w:t>g “</w:t>
      </w:r>
      <w:r w:rsidR="00DC4D6A" w:rsidRPr="007716AF">
        <w:rPr>
          <w:b/>
          <w:color w:val="auto"/>
          <w:sz w:val="22"/>
          <w:szCs w:val="22"/>
        </w:rPr>
        <w:t>FCFF Model</w:t>
      </w:r>
      <w:r w:rsidR="00981AD9" w:rsidRPr="007716AF">
        <w:rPr>
          <w:b/>
          <w:color w:val="auto"/>
          <w:sz w:val="22"/>
          <w:szCs w:val="22"/>
        </w:rPr>
        <w:t>”</w:t>
      </w:r>
      <w:r w:rsidR="00DC4D6A" w:rsidRPr="007716AF">
        <w:rPr>
          <w:b/>
          <w:color w:val="auto"/>
          <w:sz w:val="22"/>
          <w:szCs w:val="22"/>
        </w:rPr>
        <w:t xml:space="preserve"> for the Enterprise Valuation</w:t>
      </w:r>
      <w:r w:rsidR="00D90592" w:rsidRPr="007716AF">
        <w:rPr>
          <w:b/>
          <w:color w:val="auto"/>
          <w:sz w:val="22"/>
          <w:szCs w:val="22"/>
        </w:rPr>
        <w:t>:</w:t>
      </w:r>
    </w:p>
    <w:p w:rsidR="00412844" w:rsidRDefault="00F8472C" w:rsidP="00217553">
      <w:pPr>
        <w:pStyle w:val="Default"/>
        <w:numPr>
          <w:ilvl w:val="0"/>
          <w:numId w:val="26"/>
        </w:numPr>
        <w:spacing w:before="240" w:after="240" w:line="360" w:lineRule="auto"/>
        <w:ind w:left="709" w:right="-402"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Pr>
          <w:color w:val="auto"/>
          <w:sz w:val="22"/>
          <w:szCs w:val="22"/>
        </w:rPr>
        <w:t xml:space="preserve"> </w:t>
      </w:r>
      <w:r w:rsidRPr="00EC0549">
        <w:rPr>
          <w:color w:val="auto"/>
          <w:sz w:val="22"/>
          <w:szCs w:val="22"/>
        </w:rPr>
        <w:t>Asset Value Method) and Relative Valuation Approach (Market Multiple method).</w:t>
      </w:r>
    </w:p>
    <w:p w:rsidR="00412844" w:rsidRDefault="00F8472C" w:rsidP="00217553">
      <w:pPr>
        <w:pStyle w:val="Default"/>
        <w:numPr>
          <w:ilvl w:val="0"/>
          <w:numId w:val="26"/>
        </w:numPr>
        <w:spacing w:before="240" w:after="240" w:line="360" w:lineRule="auto"/>
        <w:ind w:left="709" w:right="-402" w:hanging="425"/>
        <w:jc w:val="both"/>
        <w:rPr>
          <w:color w:val="auto"/>
          <w:sz w:val="22"/>
          <w:szCs w:val="22"/>
        </w:rPr>
      </w:pPr>
      <w:r w:rsidRPr="00412844">
        <w:rPr>
          <w:color w:val="auto"/>
          <w:sz w:val="22"/>
          <w:szCs w:val="22"/>
        </w:rPr>
        <w:t>Asset Based Model is inappropriate as the Company is a going concern and the model is unable to capture the Value of the company.</w:t>
      </w:r>
    </w:p>
    <w:p w:rsidR="00412844" w:rsidRDefault="00F8472C" w:rsidP="00217553">
      <w:pPr>
        <w:pStyle w:val="Default"/>
        <w:numPr>
          <w:ilvl w:val="0"/>
          <w:numId w:val="26"/>
        </w:numPr>
        <w:spacing w:before="240" w:after="240" w:line="360" w:lineRule="auto"/>
        <w:ind w:left="709" w:right="-402" w:hanging="425"/>
        <w:jc w:val="both"/>
        <w:rPr>
          <w:color w:val="auto"/>
          <w:sz w:val="22"/>
          <w:szCs w:val="22"/>
        </w:rPr>
      </w:pPr>
      <w:r w:rsidRPr="00412844">
        <w:rPr>
          <w:sz w:val="22"/>
          <w:szCs w:val="22"/>
        </w:rPr>
        <w:t>Considering the limited life of the toll road project and project characteristics not being comparable to other projects/companies in terms of number of operational projects, period of concession, location, traffic situation etc., typically market approach-based methods like CCM or CTM are not used for valuing a road project.</w:t>
      </w:r>
    </w:p>
    <w:p w:rsidR="00412844" w:rsidRDefault="00F8472C" w:rsidP="00217553">
      <w:pPr>
        <w:pStyle w:val="Default"/>
        <w:numPr>
          <w:ilvl w:val="0"/>
          <w:numId w:val="26"/>
        </w:numPr>
        <w:spacing w:before="240" w:after="240" w:line="360" w:lineRule="auto"/>
        <w:ind w:left="709" w:right="-402" w:hanging="425"/>
        <w:jc w:val="both"/>
        <w:rPr>
          <w:color w:val="auto"/>
          <w:sz w:val="22"/>
          <w:szCs w:val="22"/>
        </w:rPr>
      </w:pPr>
      <w:r w:rsidRPr="00412844">
        <w:rPr>
          <w:color w:val="auto"/>
          <w:sz w:val="22"/>
          <w:szCs w:val="22"/>
        </w:rPr>
        <w:t>Instead, DCF method is used which determines the value of a business based on its ability to</w:t>
      </w:r>
      <w:r w:rsidRPr="00412844">
        <w:rPr>
          <w:sz w:val="22"/>
          <w:szCs w:val="22"/>
        </w:rPr>
        <w:t xml:space="preserve"> generate desired economic benefit/ cash flows for the owners. Thus, considering the nature of business, we have used DCF method for valuing the Company.</w:t>
      </w:r>
    </w:p>
    <w:p w:rsidR="00412844" w:rsidRDefault="00F8472C" w:rsidP="00217553">
      <w:pPr>
        <w:pStyle w:val="Default"/>
        <w:numPr>
          <w:ilvl w:val="0"/>
          <w:numId w:val="26"/>
        </w:numPr>
        <w:spacing w:before="240" w:after="240" w:line="360" w:lineRule="auto"/>
        <w:ind w:left="709" w:right="-402" w:hanging="425"/>
        <w:jc w:val="both"/>
        <w:rPr>
          <w:color w:val="auto"/>
          <w:sz w:val="22"/>
          <w:szCs w:val="22"/>
        </w:rPr>
      </w:pPr>
      <w:r w:rsidRPr="00412844">
        <w:rPr>
          <w:color w:val="auto"/>
          <w:sz w:val="22"/>
          <w:szCs w:val="22"/>
        </w:rPr>
        <w:t>Dividends cannot be used as the Company has no history of paying dividends and we don’t foresee any dividend payments to occur in the future due to</w:t>
      </w:r>
      <w:r w:rsidR="00412844">
        <w:rPr>
          <w:color w:val="auto"/>
          <w:sz w:val="22"/>
          <w:szCs w:val="22"/>
        </w:rPr>
        <w:t xml:space="preserve"> the high leverage of the firm.</w:t>
      </w:r>
    </w:p>
    <w:p w:rsidR="00412844" w:rsidRDefault="00F8472C" w:rsidP="00217553">
      <w:pPr>
        <w:pStyle w:val="Default"/>
        <w:numPr>
          <w:ilvl w:val="0"/>
          <w:numId w:val="26"/>
        </w:numPr>
        <w:spacing w:before="240" w:after="240" w:line="360" w:lineRule="auto"/>
        <w:ind w:left="709" w:right="-402" w:hanging="425"/>
        <w:jc w:val="both"/>
        <w:rPr>
          <w:color w:val="auto"/>
          <w:sz w:val="22"/>
          <w:szCs w:val="22"/>
        </w:rPr>
      </w:pPr>
      <w:r w:rsidRPr="00412844">
        <w:rPr>
          <w:color w:val="auto"/>
          <w:sz w:val="22"/>
          <w:szCs w:val="22"/>
        </w:rPr>
        <w:t>The DCF Model gives us a variety of input options to use while calculating the Value of the firm - Dividend, Free Cash Flow to the Firm, Free Cash Flow to Equity, Capitalized Cash Flows and Residual Earnings.</w:t>
      </w:r>
    </w:p>
    <w:p w:rsidR="00F8472C" w:rsidRPr="00412844" w:rsidRDefault="00F8472C" w:rsidP="00217553">
      <w:pPr>
        <w:pStyle w:val="Default"/>
        <w:numPr>
          <w:ilvl w:val="0"/>
          <w:numId w:val="26"/>
        </w:numPr>
        <w:spacing w:before="240" w:after="240" w:line="360" w:lineRule="auto"/>
        <w:ind w:left="709" w:right="-402" w:hanging="425"/>
        <w:jc w:val="both"/>
        <w:rPr>
          <w:color w:val="auto"/>
          <w:sz w:val="22"/>
          <w:szCs w:val="22"/>
        </w:rPr>
      </w:pPr>
      <w:r w:rsidRPr="00412844">
        <w:rPr>
          <w:color w:val="auto"/>
          <w:sz w:val="22"/>
          <w:szCs w:val="22"/>
        </w:rPr>
        <w:lastRenderedPageBreak/>
        <w:t xml:space="preserve">The best method input option for the NPV Model in the case of M/s </w:t>
      </w:r>
      <w:r w:rsidRPr="00412844">
        <w:rPr>
          <w:color w:val="auto"/>
          <w:sz w:val="22"/>
          <w:szCs w:val="22"/>
          <w:lang w:val="en-US"/>
        </w:rPr>
        <w:t xml:space="preserve">TN (DK) Expressways Limited </w:t>
      </w:r>
      <w:r w:rsidRPr="00412844">
        <w:rPr>
          <w:color w:val="auto"/>
          <w:sz w:val="22"/>
          <w:szCs w:val="22"/>
        </w:rPr>
        <w:t xml:space="preserve">will be FCFF as it represents the benefits accruable to all the stakeholders in the Business enterprise. </w:t>
      </w:r>
    </w:p>
    <w:p w:rsidR="00AF39F0" w:rsidRPr="007716AF" w:rsidRDefault="00DC4D6A" w:rsidP="00584BAD">
      <w:pPr>
        <w:pStyle w:val="Default"/>
        <w:spacing w:after="240" w:line="360" w:lineRule="auto"/>
        <w:ind w:left="284" w:right="-402"/>
        <w:jc w:val="both"/>
        <w:rPr>
          <w:color w:val="000000" w:themeColor="text1"/>
          <w:sz w:val="22"/>
          <w:szCs w:val="22"/>
        </w:rPr>
      </w:pPr>
      <w:r w:rsidRPr="007716AF">
        <w:rPr>
          <w:b/>
          <w:color w:val="auto"/>
          <w:sz w:val="22"/>
          <w:szCs w:val="22"/>
        </w:rPr>
        <w:t>FCF</w:t>
      </w:r>
      <w:r w:rsidR="00D56848" w:rsidRPr="007716AF">
        <w:rPr>
          <w:b/>
          <w:color w:val="auto"/>
          <w:sz w:val="22"/>
          <w:szCs w:val="22"/>
        </w:rPr>
        <w:t>F Model Formula and Key Inputs:</w:t>
      </w:r>
    </w:p>
    <w:p w:rsidR="00DC4D6A" w:rsidRPr="001950F2" w:rsidRDefault="00DC4D6A" w:rsidP="007716AF">
      <w:pPr>
        <w:pStyle w:val="Default"/>
        <w:spacing w:line="360" w:lineRule="auto"/>
        <w:ind w:left="720" w:firstLine="273"/>
        <w:jc w:val="center"/>
        <w:rPr>
          <w:b/>
          <w:color w:val="auto"/>
          <w:sz w:val="22"/>
          <w:szCs w:val="22"/>
          <w:highlight w:val="yellow"/>
          <w:u w:val="single"/>
        </w:rPr>
      </w:pPr>
      <w:r w:rsidRPr="001950F2">
        <w:rPr>
          <w:noProof/>
          <w:color w:val="auto"/>
          <w:sz w:val="22"/>
          <w:szCs w:val="22"/>
          <w:lang w:eastAsia="en-IN"/>
        </w:rPr>
        <w:drawing>
          <wp:inline distT="0" distB="0" distL="0" distR="0">
            <wp:extent cx="3381375" cy="609600"/>
            <wp:effectExtent l="19050" t="19050" r="28575" b="19050"/>
            <wp:docPr id="1458" name="Picture 1458"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C:\Users\Saransh\Downloads\FireShot\FireShot Capture 48 - Free Cash Flow Valuation - ppt downlo_ - http___slideplayer.com_slide_1392792_.pn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Effect>
                                <a14:saturation sat="300000"/>
                              </a14:imgEffect>
                            </a14:imgLayer>
                          </a14:imgProps>
                        </a:ext>
                        <a:ext uri="{28A0092B-C50C-407E-A947-70E740481C1C}">
                          <a14:useLocalDpi xmlns:a14="http://schemas.microsoft.com/office/drawing/2010/main" val="0"/>
                        </a:ext>
                      </a:extLst>
                    </a:blip>
                    <a:srcRect l="4456" t="43012" r="51733" b="13977"/>
                    <a:stretch/>
                  </pic:blipFill>
                  <pic:spPr bwMode="auto">
                    <a:xfrm>
                      <a:off x="0" y="0"/>
                      <a:ext cx="3462215" cy="62417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4BAD" w:rsidRDefault="00DC4D6A" w:rsidP="00217553">
      <w:pPr>
        <w:pStyle w:val="Default"/>
        <w:numPr>
          <w:ilvl w:val="3"/>
          <w:numId w:val="4"/>
        </w:numPr>
        <w:spacing w:before="240" w:line="360" w:lineRule="auto"/>
        <w:ind w:left="709" w:right="-402" w:hanging="425"/>
        <w:jc w:val="both"/>
        <w:rPr>
          <w:color w:val="auto"/>
          <w:sz w:val="22"/>
          <w:szCs w:val="22"/>
        </w:rPr>
      </w:pPr>
      <w:r w:rsidRPr="001950F2">
        <w:rPr>
          <w:b/>
          <w:color w:val="auto"/>
          <w:sz w:val="22"/>
          <w:szCs w:val="22"/>
        </w:rPr>
        <w:t>Free Cash Flow to Firm (FCFF)</w:t>
      </w:r>
      <w:r w:rsidR="00194AA4" w:rsidRPr="001950F2">
        <w:rPr>
          <w:b/>
          <w:color w:val="auto"/>
          <w:sz w:val="22"/>
          <w:szCs w:val="22"/>
        </w:rPr>
        <w:t>:</w:t>
      </w:r>
      <w:r w:rsidRPr="001950F2">
        <w:rPr>
          <w:color w:val="auto"/>
          <w:sz w:val="22"/>
          <w:szCs w:val="22"/>
        </w:rPr>
        <w:t xml:space="preserve"> </w:t>
      </w:r>
      <w:r w:rsidR="00D92E96" w:rsidRPr="001950F2">
        <w:rPr>
          <w:color w:val="auto"/>
          <w:sz w:val="22"/>
          <w:szCs w:val="22"/>
        </w:rPr>
        <w:t xml:space="preserve">FCFF </w:t>
      </w:r>
      <w:r w:rsidRPr="001950F2">
        <w:rPr>
          <w:color w:val="000000" w:themeColor="text1"/>
          <w:sz w:val="22"/>
          <w:szCs w:val="22"/>
        </w:rPr>
        <w:t>is the </w:t>
      </w:r>
      <w:hyperlink r:id="rId22" w:history="1">
        <w:r w:rsidRPr="001950F2">
          <w:rPr>
            <w:rStyle w:val="Hyperlink"/>
            <w:color w:val="000000" w:themeColor="text1"/>
            <w:sz w:val="22"/>
            <w:szCs w:val="22"/>
            <w:u w:val="none"/>
          </w:rPr>
          <w:t>cash</w:t>
        </w:r>
      </w:hyperlink>
      <w:r w:rsidRPr="001950F2">
        <w:rPr>
          <w:color w:val="000000" w:themeColor="text1"/>
          <w:sz w:val="22"/>
          <w:szCs w:val="22"/>
        </w:rPr>
        <w:t> available to pay investors after a company pays its costs of doing business, invests in short-term assets like </w:t>
      </w:r>
      <w:hyperlink r:id="rId23" w:history="1">
        <w:r w:rsidRPr="001950F2">
          <w:rPr>
            <w:rStyle w:val="Hyperlink"/>
            <w:color w:val="000000" w:themeColor="text1"/>
            <w:sz w:val="22"/>
            <w:szCs w:val="22"/>
            <w:u w:val="none"/>
          </w:rPr>
          <w:t>inventory</w:t>
        </w:r>
      </w:hyperlink>
      <w:r w:rsidRPr="001950F2">
        <w:rPr>
          <w:color w:val="000000" w:themeColor="text1"/>
          <w:sz w:val="22"/>
          <w:szCs w:val="22"/>
        </w:rPr>
        <w:t>, and invests in assets like property, plants and equipment.</w:t>
      </w:r>
    </w:p>
    <w:p w:rsidR="00DC4D6A" w:rsidRPr="00584BAD" w:rsidRDefault="00DC4D6A" w:rsidP="00584BAD">
      <w:pPr>
        <w:pStyle w:val="Default"/>
        <w:spacing w:before="240" w:line="360" w:lineRule="auto"/>
        <w:ind w:left="709" w:right="-402"/>
        <w:jc w:val="both"/>
        <w:rPr>
          <w:color w:val="auto"/>
          <w:sz w:val="22"/>
          <w:szCs w:val="22"/>
        </w:rPr>
      </w:pPr>
      <w:r w:rsidRPr="00584BAD">
        <w:rPr>
          <w:b/>
          <w:color w:val="auto"/>
          <w:sz w:val="22"/>
          <w:szCs w:val="22"/>
        </w:rPr>
        <w:t xml:space="preserve">FCFF = Net Income + </w:t>
      </w:r>
      <w:r w:rsidR="00981AD9" w:rsidRPr="00584BAD">
        <w:rPr>
          <w:b/>
          <w:color w:val="auto"/>
          <w:sz w:val="22"/>
          <w:szCs w:val="22"/>
        </w:rPr>
        <w:t>Non-Cash Charges + Interest (1- Tax Rate</w:t>
      </w:r>
      <w:r w:rsidRPr="00584BAD">
        <w:rPr>
          <w:b/>
          <w:color w:val="auto"/>
          <w:sz w:val="22"/>
          <w:szCs w:val="22"/>
        </w:rPr>
        <w:t xml:space="preserve">) – Working Capital Investment – Fixed Capital Investment. </w:t>
      </w:r>
    </w:p>
    <w:p w:rsidR="00194AA4" w:rsidRPr="00DC5545" w:rsidRDefault="00DC4D6A" w:rsidP="00217553">
      <w:pPr>
        <w:pStyle w:val="Default"/>
        <w:numPr>
          <w:ilvl w:val="3"/>
          <w:numId w:val="4"/>
        </w:numPr>
        <w:spacing w:before="240" w:line="360" w:lineRule="auto"/>
        <w:ind w:left="709" w:right="-402" w:hanging="425"/>
        <w:jc w:val="both"/>
        <w:rPr>
          <w:b/>
          <w:i/>
          <w:color w:val="auto"/>
          <w:sz w:val="22"/>
          <w:szCs w:val="22"/>
        </w:rPr>
      </w:pPr>
      <w:r w:rsidRPr="001950F2">
        <w:rPr>
          <w:b/>
          <w:color w:val="auto"/>
          <w:sz w:val="22"/>
          <w:szCs w:val="22"/>
        </w:rPr>
        <w:t>Weighted Average Cost of Capital (WACC)</w:t>
      </w:r>
      <w:r w:rsidR="00194AA4" w:rsidRPr="001950F2">
        <w:rPr>
          <w:b/>
          <w:color w:val="auto"/>
          <w:sz w:val="22"/>
          <w:szCs w:val="22"/>
        </w:rPr>
        <w:t>:</w:t>
      </w:r>
      <w:r w:rsidR="00D92E96" w:rsidRPr="001950F2">
        <w:rPr>
          <w:color w:val="auto"/>
          <w:sz w:val="22"/>
          <w:szCs w:val="22"/>
        </w:rPr>
        <w:t xml:space="preserve"> </w:t>
      </w:r>
      <w:r w:rsidRPr="001950F2">
        <w:rPr>
          <w:color w:val="auto"/>
          <w:sz w:val="22"/>
          <w:szCs w:val="22"/>
        </w:rPr>
        <w:t xml:space="preserve">The weighted average cost of capital (WACC) is the rate that a company is expected to pay on average to all its security holders to finance its assets. The WACC is commonly referred to as the firm’s cost of capital. WACC is used as the discount rate to discount FCFF. </w:t>
      </w:r>
    </w:p>
    <w:p w:rsidR="00DC4D6A" w:rsidRPr="001950F2" w:rsidRDefault="00DC4D6A" w:rsidP="007716AF">
      <w:pPr>
        <w:pStyle w:val="Default"/>
        <w:spacing w:line="360" w:lineRule="auto"/>
        <w:ind w:firstLine="993"/>
        <w:jc w:val="center"/>
        <w:rPr>
          <w:b/>
          <w:i/>
          <w:color w:val="auto"/>
          <w:sz w:val="22"/>
          <w:szCs w:val="22"/>
        </w:rPr>
      </w:pPr>
      <w:r w:rsidRPr="001950F2">
        <w:rPr>
          <w:b/>
          <w:i/>
          <w:noProof/>
          <w:color w:val="auto"/>
          <w:sz w:val="22"/>
          <w:szCs w:val="22"/>
          <w:lang w:eastAsia="en-IN"/>
        </w:rPr>
        <w:drawing>
          <wp:inline distT="0" distB="0" distL="0" distR="0">
            <wp:extent cx="3133725" cy="419100"/>
            <wp:effectExtent l="19050" t="19050" r="28575" b="19050"/>
            <wp:docPr id="1459" name="Picture 1459"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C:\Users\Saransh\Downloads\FireShot\FireShot Capture 49 - Weighted average cost of capital - Wik_ - https___en.wikipedia.org_wiki_Weig.pn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285562" cy="439406"/>
                    </a:xfrm>
                    <a:prstGeom prst="rect">
                      <a:avLst/>
                    </a:prstGeom>
                    <a:noFill/>
                    <a:ln>
                      <a:solidFill>
                        <a:schemeClr val="tx1"/>
                      </a:solidFill>
                    </a:ln>
                  </pic:spPr>
                </pic:pic>
              </a:graphicData>
            </a:graphic>
          </wp:inline>
        </w:drawing>
      </w:r>
    </w:p>
    <w:p w:rsidR="00DC4D6A" w:rsidRPr="001950F2" w:rsidRDefault="00DC4D6A" w:rsidP="00584BAD">
      <w:pPr>
        <w:pStyle w:val="Default"/>
        <w:spacing w:before="240" w:line="360" w:lineRule="auto"/>
        <w:ind w:left="709" w:right="-402"/>
        <w:jc w:val="both"/>
        <w:rPr>
          <w:color w:val="auto"/>
          <w:sz w:val="22"/>
          <w:szCs w:val="22"/>
        </w:rPr>
      </w:pPr>
      <w:r w:rsidRPr="001950F2">
        <w:rPr>
          <w:color w:val="auto"/>
          <w:sz w:val="22"/>
          <w:szCs w:val="22"/>
        </w:rPr>
        <w:t>Where D is the total debt, E i</w:t>
      </w:r>
      <w:r w:rsidR="00AF39F0">
        <w:rPr>
          <w:color w:val="auto"/>
          <w:sz w:val="22"/>
          <w:szCs w:val="22"/>
        </w:rPr>
        <w:t xml:space="preserve">s the shareholders equity and </w:t>
      </w:r>
      <w:proofErr w:type="spellStart"/>
      <w:proofErr w:type="gramStart"/>
      <w:r w:rsidR="00AF39F0">
        <w:rPr>
          <w:color w:val="auto"/>
          <w:sz w:val="22"/>
          <w:szCs w:val="22"/>
        </w:rPr>
        <w:t>K</w:t>
      </w:r>
      <w:r w:rsidR="00AF39F0" w:rsidRPr="00AF39F0">
        <w:rPr>
          <w:color w:val="auto"/>
          <w:sz w:val="22"/>
          <w:szCs w:val="22"/>
          <w:vertAlign w:val="subscript"/>
        </w:rPr>
        <w:t>d</w:t>
      </w:r>
      <w:proofErr w:type="spellEnd"/>
      <w:proofErr w:type="gramEnd"/>
      <w:r w:rsidRPr="001950F2">
        <w:rPr>
          <w:color w:val="auto"/>
          <w:sz w:val="22"/>
          <w:szCs w:val="22"/>
        </w:rPr>
        <w:t xml:space="preserve"> and </w:t>
      </w:r>
      <w:proofErr w:type="spellStart"/>
      <w:r w:rsidRPr="001950F2">
        <w:rPr>
          <w:color w:val="auto"/>
          <w:sz w:val="22"/>
          <w:szCs w:val="22"/>
        </w:rPr>
        <w:t>K</w:t>
      </w:r>
      <w:r w:rsidRPr="00AF39F0">
        <w:rPr>
          <w:color w:val="auto"/>
          <w:sz w:val="22"/>
          <w:szCs w:val="22"/>
          <w:vertAlign w:val="subscript"/>
        </w:rPr>
        <w:t>e</w:t>
      </w:r>
      <w:proofErr w:type="spellEnd"/>
      <w:r w:rsidRPr="001950F2">
        <w:rPr>
          <w:color w:val="auto"/>
          <w:sz w:val="22"/>
          <w:szCs w:val="22"/>
        </w:rPr>
        <w:t xml:space="preserve"> are the </w:t>
      </w:r>
      <w:r w:rsidR="007716AF">
        <w:rPr>
          <w:color w:val="auto"/>
          <w:sz w:val="22"/>
          <w:szCs w:val="22"/>
        </w:rPr>
        <w:t xml:space="preserve">post-tax </w:t>
      </w:r>
      <w:r w:rsidRPr="001950F2">
        <w:rPr>
          <w:color w:val="auto"/>
          <w:sz w:val="22"/>
          <w:szCs w:val="22"/>
        </w:rPr>
        <w:t>cost of debt an</w:t>
      </w:r>
      <w:r w:rsidR="00AF39F0">
        <w:rPr>
          <w:color w:val="auto"/>
          <w:sz w:val="22"/>
          <w:szCs w:val="22"/>
        </w:rPr>
        <w:t>d cost of equity, respectively.</w:t>
      </w:r>
    </w:p>
    <w:p w:rsidR="00AF39F0" w:rsidRDefault="00AF39F0">
      <w:pPr>
        <w:rPr>
          <w:highlight w:val="yellow"/>
        </w:rPr>
      </w:pPr>
    </w:p>
    <w:p w:rsidR="00DC4D6A" w:rsidRDefault="00985852" w:rsidP="00217553">
      <w:pPr>
        <w:pStyle w:val="Default"/>
        <w:numPr>
          <w:ilvl w:val="0"/>
          <w:numId w:val="20"/>
        </w:numPr>
        <w:spacing w:after="240" w:line="360" w:lineRule="auto"/>
        <w:ind w:left="284" w:right="-402" w:hanging="426"/>
        <w:jc w:val="both"/>
        <w:rPr>
          <w:b/>
          <w:color w:val="auto"/>
          <w:sz w:val="22"/>
          <w:szCs w:val="22"/>
        </w:rPr>
      </w:pPr>
      <w:r w:rsidRPr="007C2A49">
        <w:rPr>
          <w:b/>
          <w:color w:val="auto"/>
          <w:sz w:val="22"/>
          <w:szCs w:val="22"/>
        </w:rPr>
        <w:t xml:space="preserve">CALCULATION </w:t>
      </w:r>
      <w:r w:rsidR="00493715" w:rsidRPr="007C2A49">
        <w:rPr>
          <w:b/>
          <w:color w:val="auto"/>
          <w:sz w:val="22"/>
          <w:szCs w:val="22"/>
        </w:rPr>
        <w:t>OF FREE CASH FLOW TO FIRM</w:t>
      </w:r>
      <w:r w:rsidR="00D871F6">
        <w:rPr>
          <w:b/>
          <w:color w:val="auto"/>
          <w:sz w:val="22"/>
          <w:szCs w:val="22"/>
        </w:rPr>
        <w:t xml:space="preserve"> (FCFF):</w:t>
      </w:r>
    </w:p>
    <w:tbl>
      <w:tblPr>
        <w:tblW w:w="506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1303"/>
        <w:gridCol w:w="1303"/>
        <w:gridCol w:w="1305"/>
        <w:gridCol w:w="1303"/>
        <w:gridCol w:w="1303"/>
      </w:tblGrid>
      <w:tr w:rsidR="00494619" w:rsidRPr="00494619" w:rsidTr="00494619">
        <w:trPr>
          <w:trHeight w:val="360"/>
        </w:trPr>
        <w:tc>
          <w:tcPr>
            <w:tcW w:w="1569" w:type="pct"/>
            <w:shd w:val="clear" w:color="000000" w:fill="002060"/>
            <w:noWrap/>
            <w:vAlign w:val="center"/>
            <w:hideMark/>
          </w:tcPr>
          <w:p w:rsidR="00494619" w:rsidRPr="00494619" w:rsidRDefault="00494619" w:rsidP="00494619">
            <w:pPr>
              <w:rPr>
                <w:rFonts w:asciiTheme="minorHAnsi" w:hAnsiTheme="minorHAnsi" w:cstheme="minorHAnsi"/>
                <w:b/>
                <w:bCs/>
                <w:color w:val="FFFFFF"/>
                <w:sz w:val="22"/>
                <w:szCs w:val="22"/>
              </w:rPr>
            </w:pPr>
            <w:r w:rsidRPr="00494619">
              <w:rPr>
                <w:rFonts w:asciiTheme="minorHAnsi" w:hAnsiTheme="minorHAnsi" w:cstheme="minorHAnsi"/>
                <w:b/>
                <w:bCs/>
                <w:color w:val="FFFFFF"/>
                <w:sz w:val="22"/>
                <w:szCs w:val="22"/>
              </w:rPr>
              <w:t>Particular</w:t>
            </w:r>
          </w:p>
        </w:tc>
        <w:tc>
          <w:tcPr>
            <w:tcW w:w="686" w:type="pct"/>
            <w:shd w:val="clear" w:color="000000" w:fill="002060"/>
            <w:noWrap/>
            <w:vAlign w:val="center"/>
            <w:hideMark/>
          </w:tcPr>
          <w:p w:rsidR="00494619" w:rsidRPr="00494619" w:rsidRDefault="00494619" w:rsidP="00494619">
            <w:pPr>
              <w:jc w:val="center"/>
              <w:rPr>
                <w:rFonts w:asciiTheme="minorHAnsi" w:hAnsiTheme="minorHAnsi" w:cstheme="minorHAnsi"/>
                <w:b/>
                <w:bCs/>
                <w:color w:val="FFFFFF"/>
                <w:sz w:val="22"/>
                <w:szCs w:val="22"/>
              </w:rPr>
            </w:pPr>
            <w:r w:rsidRPr="00494619">
              <w:rPr>
                <w:rFonts w:asciiTheme="minorHAnsi" w:hAnsiTheme="minorHAnsi" w:cstheme="minorHAnsi"/>
                <w:b/>
                <w:bCs/>
                <w:color w:val="FFFFFF"/>
                <w:sz w:val="22"/>
                <w:szCs w:val="22"/>
              </w:rPr>
              <w:t>FY 2023 E</w:t>
            </w:r>
          </w:p>
        </w:tc>
        <w:tc>
          <w:tcPr>
            <w:tcW w:w="686" w:type="pct"/>
            <w:shd w:val="clear" w:color="000000" w:fill="002060"/>
            <w:noWrap/>
            <w:vAlign w:val="center"/>
            <w:hideMark/>
          </w:tcPr>
          <w:p w:rsidR="00494619" w:rsidRPr="00494619" w:rsidRDefault="00494619" w:rsidP="00494619">
            <w:pPr>
              <w:jc w:val="center"/>
              <w:rPr>
                <w:rFonts w:asciiTheme="minorHAnsi" w:hAnsiTheme="minorHAnsi" w:cstheme="minorHAnsi"/>
                <w:b/>
                <w:bCs/>
                <w:color w:val="FFFFFF"/>
                <w:sz w:val="22"/>
                <w:szCs w:val="22"/>
              </w:rPr>
            </w:pPr>
            <w:r w:rsidRPr="00494619">
              <w:rPr>
                <w:rFonts w:asciiTheme="minorHAnsi" w:hAnsiTheme="minorHAnsi" w:cstheme="minorHAnsi"/>
                <w:b/>
                <w:bCs/>
                <w:color w:val="FFFFFF"/>
                <w:sz w:val="22"/>
                <w:szCs w:val="22"/>
              </w:rPr>
              <w:t>FY 2024 E</w:t>
            </w:r>
          </w:p>
        </w:tc>
        <w:tc>
          <w:tcPr>
            <w:tcW w:w="687" w:type="pct"/>
            <w:shd w:val="clear" w:color="000000" w:fill="002060"/>
            <w:noWrap/>
            <w:vAlign w:val="center"/>
            <w:hideMark/>
          </w:tcPr>
          <w:p w:rsidR="00494619" w:rsidRPr="00494619" w:rsidRDefault="00494619" w:rsidP="00494619">
            <w:pPr>
              <w:jc w:val="center"/>
              <w:rPr>
                <w:rFonts w:asciiTheme="minorHAnsi" w:hAnsiTheme="minorHAnsi" w:cstheme="minorHAnsi"/>
                <w:b/>
                <w:bCs/>
                <w:color w:val="FFFFFF"/>
                <w:sz w:val="22"/>
                <w:szCs w:val="22"/>
              </w:rPr>
            </w:pPr>
            <w:r w:rsidRPr="00494619">
              <w:rPr>
                <w:rFonts w:asciiTheme="minorHAnsi" w:hAnsiTheme="minorHAnsi" w:cstheme="minorHAnsi"/>
                <w:b/>
                <w:bCs/>
                <w:color w:val="FFFFFF"/>
                <w:sz w:val="22"/>
                <w:szCs w:val="22"/>
              </w:rPr>
              <w:t>FY 2025 E</w:t>
            </w:r>
          </w:p>
        </w:tc>
        <w:tc>
          <w:tcPr>
            <w:tcW w:w="686" w:type="pct"/>
            <w:shd w:val="clear" w:color="000000" w:fill="002060"/>
            <w:noWrap/>
            <w:vAlign w:val="center"/>
            <w:hideMark/>
          </w:tcPr>
          <w:p w:rsidR="00494619" w:rsidRPr="00494619" w:rsidRDefault="00494619" w:rsidP="00494619">
            <w:pPr>
              <w:jc w:val="center"/>
              <w:rPr>
                <w:rFonts w:asciiTheme="minorHAnsi" w:hAnsiTheme="minorHAnsi" w:cstheme="minorHAnsi"/>
                <w:b/>
                <w:bCs/>
                <w:color w:val="FFFFFF"/>
                <w:sz w:val="22"/>
                <w:szCs w:val="22"/>
              </w:rPr>
            </w:pPr>
            <w:r w:rsidRPr="00494619">
              <w:rPr>
                <w:rFonts w:asciiTheme="minorHAnsi" w:hAnsiTheme="minorHAnsi" w:cstheme="minorHAnsi"/>
                <w:b/>
                <w:bCs/>
                <w:color w:val="FFFFFF"/>
                <w:sz w:val="22"/>
                <w:szCs w:val="22"/>
              </w:rPr>
              <w:t>FY 2026 E</w:t>
            </w:r>
          </w:p>
        </w:tc>
        <w:tc>
          <w:tcPr>
            <w:tcW w:w="687" w:type="pct"/>
            <w:shd w:val="clear" w:color="000000" w:fill="002060"/>
            <w:noWrap/>
            <w:vAlign w:val="center"/>
            <w:hideMark/>
          </w:tcPr>
          <w:p w:rsidR="00494619" w:rsidRPr="00494619" w:rsidRDefault="00494619" w:rsidP="00494619">
            <w:pPr>
              <w:jc w:val="center"/>
              <w:rPr>
                <w:rFonts w:asciiTheme="minorHAnsi" w:hAnsiTheme="minorHAnsi" w:cstheme="minorHAnsi"/>
                <w:b/>
                <w:bCs/>
                <w:color w:val="FFFFFF"/>
                <w:sz w:val="22"/>
                <w:szCs w:val="22"/>
              </w:rPr>
            </w:pPr>
            <w:r w:rsidRPr="00494619">
              <w:rPr>
                <w:rFonts w:asciiTheme="minorHAnsi" w:hAnsiTheme="minorHAnsi" w:cstheme="minorHAnsi"/>
                <w:b/>
                <w:bCs/>
                <w:color w:val="FFFFFF"/>
                <w:sz w:val="22"/>
                <w:szCs w:val="22"/>
              </w:rPr>
              <w:t>FY 2027 E</w:t>
            </w:r>
          </w:p>
        </w:tc>
      </w:tr>
      <w:tr w:rsidR="00494619" w:rsidRPr="00494619" w:rsidTr="00494619">
        <w:trPr>
          <w:trHeight w:val="344"/>
        </w:trPr>
        <w:tc>
          <w:tcPr>
            <w:tcW w:w="1569" w:type="pct"/>
            <w:shd w:val="clear" w:color="auto" w:fill="auto"/>
            <w:noWrap/>
            <w:vAlign w:val="center"/>
            <w:hideMark/>
          </w:tcPr>
          <w:p w:rsidR="00494619" w:rsidRPr="00494619" w:rsidRDefault="00494619" w:rsidP="00494619">
            <w:pPr>
              <w:rPr>
                <w:rFonts w:asciiTheme="minorHAnsi" w:hAnsiTheme="minorHAnsi" w:cstheme="minorHAnsi"/>
                <w:color w:val="000000"/>
                <w:sz w:val="22"/>
                <w:szCs w:val="22"/>
              </w:rPr>
            </w:pPr>
            <w:r w:rsidRPr="00494619">
              <w:rPr>
                <w:rFonts w:asciiTheme="minorHAnsi" w:hAnsiTheme="minorHAnsi" w:cstheme="minorHAnsi"/>
                <w:color w:val="000000"/>
                <w:sz w:val="22"/>
                <w:szCs w:val="22"/>
              </w:rPr>
              <w:t>EBITDA</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10.89</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14.05</w:t>
            </w:r>
          </w:p>
        </w:tc>
        <w:tc>
          <w:tcPr>
            <w:tcW w:w="687"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17.44</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57.74</w:t>
            </w:r>
          </w:p>
        </w:tc>
        <w:tc>
          <w:tcPr>
            <w:tcW w:w="687"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35.68</w:t>
            </w:r>
          </w:p>
        </w:tc>
      </w:tr>
      <w:tr w:rsidR="00494619" w:rsidRPr="00494619" w:rsidTr="00494619">
        <w:trPr>
          <w:trHeight w:val="433"/>
        </w:trPr>
        <w:tc>
          <w:tcPr>
            <w:tcW w:w="1569" w:type="pct"/>
            <w:shd w:val="clear" w:color="auto" w:fill="auto"/>
            <w:noWrap/>
            <w:vAlign w:val="center"/>
            <w:hideMark/>
          </w:tcPr>
          <w:p w:rsidR="00494619" w:rsidRPr="00494619" w:rsidRDefault="00494619" w:rsidP="00494619">
            <w:pPr>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494619">
              <w:rPr>
                <w:rFonts w:asciiTheme="minorHAnsi" w:hAnsiTheme="minorHAnsi" w:cstheme="minorHAnsi"/>
                <w:color w:val="000000"/>
                <w:sz w:val="22"/>
                <w:szCs w:val="22"/>
              </w:rPr>
              <w:t>Dep &amp; Amortization</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28.77</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28.77</w:t>
            </w:r>
          </w:p>
        </w:tc>
        <w:tc>
          <w:tcPr>
            <w:tcW w:w="687"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28.77</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28.77</w:t>
            </w:r>
          </w:p>
        </w:tc>
        <w:tc>
          <w:tcPr>
            <w:tcW w:w="687"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16.78</w:t>
            </w:r>
          </w:p>
        </w:tc>
      </w:tr>
      <w:tr w:rsidR="00494619" w:rsidRPr="00494619" w:rsidTr="00494619">
        <w:trPr>
          <w:trHeight w:val="397"/>
        </w:trPr>
        <w:tc>
          <w:tcPr>
            <w:tcW w:w="1569" w:type="pct"/>
            <w:shd w:val="clear" w:color="auto" w:fill="auto"/>
            <w:noWrap/>
            <w:vAlign w:val="center"/>
            <w:hideMark/>
          </w:tcPr>
          <w:p w:rsidR="00494619" w:rsidRPr="00494619" w:rsidRDefault="00494619" w:rsidP="00494619">
            <w:pPr>
              <w:rPr>
                <w:rFonts w:asciiTheme="minorHAnsi" w:hAnsiTheme="minorHAnsi" w:cstheme="minorHAnsi"/>
                <w:color w:val="000000"/>
                <w:sz w:val="22"/>
                <w:szCs w:val="22"/>
              </w:rPr>
            </w:pPr>
            <w:r w:rsidRPr="00494619">
              <w:rPr>
                <w:rFonts w:asciiTheme="minorHAnsi" w:hAnsiTheme="minorHAnsi" w:cstheme="minorHAnsi"/>
                <w:color w:val="000000"/>
                <w:sz w:val="22"/>
                <w:szCs w:val="22"/>
              </w:rPr>
              <w:t>EBIT</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-17.88</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-14.72</w:t>
            </w:r>
          </w:p>
        </w:tc>
        <w:tc>
          <w:tcPr>
            <w:tcW w:w="687"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-11.33</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28.98</w:t>
            </w:r>
          </w:p>
        </w:tc>
        <w:tc>
          <w:tcPr>
            <w:tcW w:w="687"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18.90</w:t>
            </w:r>
          </w:p>
        </w:tc>
      </w:tr>
      <w:tr w:rsidR="00494619" w:rsidRPr="00494619" w:rsidTr="00494619">
        <w:trPr>
          <w:trHeight w:val="418"/>
        </w:trPr>
        <w:tc>
          <w:tcPr>
            <w:tcW w:w="1569" w:type="pct"/>
            <w:shd w:val="clear" w:color="auto" w:fill="auto"/>
            <w:noWrap/>
            <w:vAlign w:val="center"/>
            <w:hideMark/>
          </w:tcPr>
          <w:p w:rsidR="00494619" w:rsidRPr="00494619" w:rsidRDefault="00494619" w:rsidP="00494619">
            <w:pPr>
              <w:rPr>
                <w:rFonts w:asciiTheme="minorHAnsi" w:hAnsiTheme="minorHAnsi" w:cstheme="minorHAnsi"/>
                <w:color w:val="000000"/>
                <w:sz w:val="22"/>
                <w:szCs w:val="22"/>
              </w:rPr>
            </w:pPr>
            <w:r w:rsidRPr="00494619">
              <w:rPr>
                <w:rFonts w:asciiTheme="minorHAnsi" w:hAnsiTheme="minorHAnsi" w:cstheme="minorHAnsi"/>
                <w:color w:val="000000"/>
                <w:sz w:val="22"/>
                <w:szCs w:val="22"/>
              </w:rPr>
              <w:t>(1-tax rate)</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100%</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100%</w:t>
            </w:r>
          </w:p>
        </w:tc>
        <w:tc>
          <w:tcPr>
            <w:tcW w:w="687"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100%</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100%</w:t>
            </w:r>
          </w:p>
        </w:tc>
        <w:tc>
          <w:tcPr>
            <w:tcW w:w="687"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100%</w:t>
            </w:r>
          </w:p>
        </w:tc>
      </w:tr>
      <w:tr w:rsidR="00494619" w:rsidRPr="00494619" w:rsidTr="00494619">
        <w:trPr>
          <w:trHeight w:val="424"/>
        </w:trPr>
        <w:tc>
          <w:tcPr>
            <w:tcW w:w="1569" w:type="pct"/>
            <w:shd w:val="clear" w:color="auto" w:fill="auto"/>
            <w:noWrap/>
            <w:vAlign w:val="center"/>
            <w:hideMark/>
          </w:tcPr>
          <w:p w:rsidR="00494619" w:rsidRPr="00494619" w:rsidRDefault="00494619" w:rsidP="00494619">
            <w:pPr>
              <w:rPr>
                <w:rFonts w:asciiTheme="minorHAnsi" w:hAnsiTheme="minorHAnsi" w:cstheme="minorHAnsi"/>
                <w:color w:val="000000"/>
                <w:sz w:val="22"/>
                <w:szCs w:val="22"/>
              </w:rPr>
            </w:pPr>
            <w:r w:rsidRPr="00494619">
              <w:rPr>
                <w:rFonts w:asciiTheme="minorHAnsi" w:hAnsiTheme="minorHAnsi" w:cstheme="minorHAnsi"/>
                <w:color w:val="000000"/>
                <w:sz w:val="22"/>
                <w:szCs w:val="22"/>
              </w:rPr>
              <w:t>EBIT*(1-t)</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-17.88</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-14.72</w:t>
            </w:r>
          </w:p>
        </w:tc>
        <w:tc>
          <w:tcPr>
            <w:tcW w:w="687"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-11.33</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28.98</w:t>
            </w:r>
          </w:p>
        </w:tc>
        <w:tc>
          <w:tcPr>
            <w:tcW w:w="687"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18.90</w:t>
            </w:r>
          </w:p>
        </w:tc>
      </w:tr>
      <w:tr w:rsidR="00494619" w:rsidRPr="00494619" w:rsidTr="00494619">
        <w:trPr>
          <w:trHeight w:val="415"/>
        </w:trPr>
        <w:tc>
          <w:tcPr>
            <w:tcW w:w="1569" w:type="pct"/>
            <w:shd w:val="clear" w:color="auto" w:fill="548DD4" w:themeFill="text2" w:themeFillTint="99"/>
            <w:noWrap/>
            <w:vAlign w:val="center"/>
            <w:hideMark/>
          </w:tcPr>
          <w:p w:rsidR="00494619" w:rsidRPr="00494619" w:rsidRDefault="00494619" w:rsidP="00494619">
            <w:pPr>
              <w:rPr>
                <w:rFonts w:asciiTheme="minorHAnsi" w:hAnsiTheme="minorHAnsi" w:cstheme="minorHAnsi"/>
                <w:b/>
                <w:color w:val="000000"/>
                <w:sz w:val="22"/>
                <w:szCs w:val="22"/>
              </w:rPr>
            </w:pPr>
            <w:r w:rsidRPr="00494619">
              <w:rPr>
                <w:rFonts w:asciiTheme="minorHAnsi" w:hAnsiTheme="minorHAnsi" w:cstheme="minorHAnsi"/>
                <w:b/>
                <w:color w:val="000000"/>
                <w:sz w:val="22"/>
                <w:szCs w:val="22"/>
              </w:rPr>
              <w:t>NOPAT</w:t>
            </w:r>
          </w:p>
        </w:tc>
        <w:tc>
          <w:tcPr>
            <w:tcW w:w="686" w:type="pct"/>
            <w:shd w:val="clear" w:color="auto" w:fill="548DD4" w:themeFill="text2" w:themeFillTint="99"/>
            <w:noWrap/>
            <w:vAlign w:val="center"/>
            <w:hideMark/>
          </w:tcPr>
          <w:p w:rsidR="00494619" w:rsidRPr="00494619" w:rsidRDefault="00494619" w:rsidP="00494619">
            <w:pPr>
              <w:jc w:val="center"/>
              <w:rPr>
                <w:rFonts w:asciiTheme="minorHAnsi" w:hAnsiTheme="minorHAnsi" w:cstheme="minorHAnsi"/>
                <w:b/>
                <w:color w:val="000000"/>
                <w:sz w:val="22"/>
                <w:szCs w:val="22"/>
              </w:rPr>
            </w:pPr>
            <w:r w:rsidRPr="00494619">
              <w:rPr>
                <w:rFonts w:asciiTheme="minorHAnsi" w:hAnsiTheme="minorHAnsi" w:cstheme="minorHAnsi"/>
                <w:b/>
                <w:color w:val="000000"/>
                <w:sz w:val="22"/>
                <w:szCs w:val="22"/>
              </w:rPr>
              <w:t>-17.88</w:t>
            </w:r>
          </w:p>
        </w:tc>
        <w:tc>
          <w:tcPr>
            <w:tcW w:w="686" w:type="pct"/>
            <w:shd w:val="clear" w:color="auto" w:fill="548DD4" w:themeFill="text2" w:themeFillTint="99"/>
            <w:noWrap/>
            <w:vAlign w:val="center"/>
            <w:hideMark/>
          </w:tcPr>
          <w:p w:rsidR="00494619" w:rsidRPr="00494619" w:rsidRDefault="00494619" w:rsidP="00494619">
            <w:pPr>
              <w:jc w:val="center"/>
              <w:rPr>
                <w:rFonts w:asciiTheme="minorHAnsi" w:hAnsiTheme="minorHAnsi" w:cstheme="minorHAnsi"/>
                <w:b/>
                <w:color w:val="000000"/>
                <w:sz w:val="22"/>
                <w:szCs w:val="22"/>
              </w:rPr>
            </w:pPr>
            <w:r w:rsidRPr="00494619">
              <w:rPr>
                <w:rFonts w:asciiTheme="minorHAnsi" w:hAnsiTheme="minorHAnsi" w:cstheme="minorHAnsi"/>
                <w:b/>
                <w:color w:val="000000"/>
                <w:sz w:val="22"/>
                <w:szCs w:val="22"/>
              </w:rPr>
              <w:t>-14.72</w:t>
            </w:r>
          </w:p>
        </w:tc>
        <w:tc>
          <w:tcPr>
            <w:tcW w:w="687" w:type="pct"/>
            <w:shd w:val="clear" w:color="auto" w:fill="548DD4" w:themeFill="text2" w:themeFillTint="99"/>
            <w:noWrap/>
            <w:vAlign w:val="center"/>
            <w:hideMark/>
          </w:tcPr>
          <w:p w:rsidR="00494619" w:rsidRPr="00494619" w:rsidRDefault="00494619" w:rsidP="00494619">
            <w:pPr>
              <w:jc w:val="center"/>
              <w:rPr>
                <w:rFonts w:asciiTheme="minorHAnsi" w:hAnsiTheme="minorHAnsi" w:cstheme="minorHAnsi"/>
                <w:b/>
                <w:color w:val="000000"/>
                <w:sz w:val="22"/>
                <w:szCs w:val="22"/>
              </w:rPr>
            </w:pPr>
            <w:r w:rsidRPr="00494619">
              <w:rPr>
                <w:rFonts w:asciiTheme="minorHAnsi" w:hAnsiTheme="minorHAnsi" w:cstheme="minorHAnsi"/>
                <w:b/>
                <w:color w:val="000000"/>
                <w:sz w:val="22"/>
                <w:szCs w:val="22"/>
              </w:rPr>
              <w:t>-11.33</w:t>
            </w:r>
          </w:p>
        </w:tc>
        <w:tc>
          <w:tcPr>
            <w:tcW w:w="686" w:type="pct"/>
            <w:shd w:val="clear" w:color="auto" w:fill="548DD4" w:themeFill="text2" w:themeFillTint="99"/>
            <w:noWrap/>
            <w:vAlign w:val="center"/>
            <w:hideMark/>
          </w:tcPr>
          <w:p w:rsidR="00494619" w:rsidRPr="00494619" w:rsidRDefault="00494619" w:rsidP="00494619">
            <w:pPr>
              <w:jc w:val="center"/>
              <w:rPr>
                <w:rFonts w:asciiTheme="minorHAnsi" w:hAnsiTheme="minorHAnsi" w:cstheme="minorHAnsi"/>
                <w:b/>
                <w:color w:val="000000"/>
                <w:sz w:val="22"/>
                <w:szCs w:val="22"/>
              </w:rPr>
            </w:pPr>
            <w:r w:rsidRPr="00494619">
              <w:rPr>
                <w:rFonts w:asciiTheme="minorHAnsi" w:hAnsiTheme="minorHAnsi" w:cstheme="minorHAnsi"/>
                <w:b/>
                <w:color w:val="000000"/>
                <w:sz w:val="22"/>
                <w:szCs w:val="22"/>
              </w:rPr>
              <w:t>28.98</w:t>
            </w:r>
          </w:p>
        </w:tc>
        <w:tc>
          <w:tcPr>
            <w:tcW w:w="687" w:type="pct"/>
            <w:shd w:val="clear" w:color="auto" w:fill="548DD4" w:themeFill="text2" w:themeFillTint="99"/>
            <w:noWrap/>
            <w:vAlign w:val="center"/>
            <w:hideMark/>
          </w:tcPr>
          <w:p w:rsidR="00494619" w:rsidRPr="00494619" w:rsidRDefault="00494619" w:rsidP="00494619">
            <w:pPr>
              <w:jc w:val="center"/>
              <w:rPr>
                <w:rFonts w:asciiTheme="minorHAnsi" w:hAnsiTheme="minorHAnsi" w:cstheme="minorHAnsi"/>
                <w:b/>
                <w:color w:val="000000"/>
                <w:sz w:val="22"/>
                <w:szCs w:val="22"/>
              </w:rPr>
            </w:pPr>
            <w:r w:rsidRPr="00494619">
              <w:rPr>
                <w:rFonts w:asciiTheme="minorHAnsi" w:hAnsiTheme="minorHAnsi" w:cstheme="minorHAnsi"/>
                <w:b/>
                <w:color w:val="000000"/>
                <w:sz w:val="22"/>
                <w:szCs w:val="22"/>
              </w:rPr>
              <w:t>18.90</w:t>
            </w:r>
          </w:p>
        </w:tc>
      </w:tr>
      <w:tr w:rsidR="00494619" w:rsidRPr="00494619" w:rsidTr="00494619">
        <w:trPr>
          <w:trHeight w:val="549"/>
        </w:trPr>
        <w:tc>
          <w:tcPr>
            <w:tcW w:w="1569" w:type="pct"/>
            <w:shd w:val="clear" w:color="auto" w:fill="auto"/>
            <w:noWrap/>
            <w:vAlign w:val="center"/>
            <w:hideMark/>
          </w:tcPr>
          <w:p w:rsidR="00494619" w:rsidRPr="00494619" w:rsidRDefault="00494619" w:rsidP="00494619">
            <w:pPr>
              <w:rPr>
                <w:rFonts w:asciiTheme="minorHAnsi" w:hAnsiTheme="minorHAnsi" w:cstheme="minorHAnsi"/>
                <w:color w:val="000000"/>
                <w:sz w:val="22"/>
                <w:szCs w:val="22"/>
              </w:rPr>
            </w:pPr>
            <w:r w:rsidRPr="00494619">
              <w:rPr>
                <w:rFonts w:asciiTheme="minorHAnsi" w:hAnsiTheme="minorHAnsi" w:cstheme="minorHAnsi"/>
                <w:color w:val="000000"/>
                <w:sz w:val="22"/>
                <w:szCs w:val="22"/>
              </w:rPr>
              <w:t>Add: Dep &amp; Amortization</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28.77</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28.77</w:t>
            </w:r>
          </w:p>
        </w:tc>
        <w:tc>
          <w:tcPr>
            <w:tcW w:w="687"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28.77</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28.77</w:t>
            </w:r>
          </w:p>
        </w:tc>
        <w:tc>
          <w:tcPr>
            <w:tcW w:w="687"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16.78</w:t>
            </w:r>
          </w:p>
        </w:tc>
      </w:tr>
      <w:tr w:rsidR="00494619" w:rsidRPr="00494619" w:rsidTr="00494619">
        <w:trPr>
          <w:trHeight w:val="419"/>
        </w:trPr>
        <w:tc>
          <w:tcPr>
            <w:tcW w:w="1569" w:type="pct"/>
            <w:shd w:val="clear" w:color="auto" w:fill="auto"/>
            <w:noWrap/>
            <w:vAlign w:val="center"/>
            <w:hideMark/>
          </w:tcPr>
          <w:p w:rsidR="00494619" w:rsidRPr="00494619" w:rsidRDefault="00494619" w:rsidP="00494619">
            <w:pPr>
              <w:rPr>
                <w:rFonts w:asciiTheme="minorHAnsi" w:hAnsiTheme="minorHAnsi" w:cstheme="minorHAnsi"/>
                <w:color w:val="000000"/>
                <w:sz w:val="22"/>
                <w:szCs w:val="22"/>
              </w:rPr>
            </w:pPr>
            <w:r w:rsidRPr="00494619">
              <w:rPr>
                <w:rFonts w:asciiTheme="minorHAnsi" w:hAnsiTheme="minorHAnsi" w:cstheme="minorHAnsi"/>
                <w:color w:val="000000"/>
                <w:sz w:val="22"/>
                <w:szCs w:val="22"/>
              </w:rPr>
              <w:t>(+/-) WCC</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0.00</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0.00</w:t>
            </w:r>
          </w:p>
        </w:tc>
        <w:tc>
          <w:tcPr>
            <w:tcW w:w="687"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0.00</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0.00</w:t>
            </w:r>
          </w:p>
        </w:tc>
        <w:tc>
          <w:tcPr>
            <w:tcW w:w="687"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0.00</w:t>
            </w:r>
          </w:p>
        </w:tc>
      </w:tr>
      <w:tr w:rsidR="00494619" w:rsidRPr="00494619" w:rsidTr="00494619">
        <w:trPr>
          <w:trHeight w:val="419"/>
        </w:trPr>
        <w:tc>
          <w:tcPr>
            <w:tcW w:w="1569" w:type="pct"/>
            <w:shd w:val="clear" w:color="auto" w:fill="auto"/>
            <w:noWrap/>
            <w:vAlign w:val="center"/>
            <w:hideMark/>
          </w:tcPr>
          <w:p w:rsidR="00494619" w:rsidRPr="00494619" w:rsidRDefault="00494619" w:rsidP="00494619">
            <w:pPr>
              <w:rPr>
                <w:rFonts w:asciiTheme="minorHAnsi" w:hAnsiTheme="minorHAnsi" w:cstheme="minorHAnsi"/>
                <w:color w:val="000000"/>
                <w:sz w:val="22"/>
                <w:szCs w:val="22"/>
              </w:rPr>
            </w:pPr>
            <w:r w:rsidRPr="00494619">
              <w:rPr>
                <w:rFonts w:asciiTheme="minorHAnsi" w:hAnsiTheme="minorHAnsi" w:cstheme="minorHAnsi"/>
                <w:color w:val="000000"/>
                <w:sz w:val="22"/>
                <w:szCs w:val="22"/>
              </w:rPr>
              <w:lastRenderedPageBreak/>
              <w:t>Less: CAPEX</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0.00</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0.00</w:t>
            </w:r>
          </w:p>
        </w:tc>
        <w:tc>
          <w:tcPr>
            <w:tcW w:w="687"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0.00</w:t>
            </w:r>
          </w:p>
        </w:tc>
        <w:tc>
          <w:tcPr>
            <w:tcW w:w="686"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0.00</w:t>
            </w:r>
          </w:p>
        </w:tc>
        <w:tc>
          <w:tcPr>
            <w:tcW w:w="687" w:type="pct"/>
            <w:shd w:val="clear" w:color="auto" w:fill="auto"/>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0.00</w:t>
            </w:r>
          </w:p>
        </w:tc>
      </w:tr>
      <w:tr w:rsidR="00494619" w:rsidRPr="00494619" w:rsidTr="00494619">
        <w:trPr>
          <w:trHeight w:val="360"/>
        </w:trPr>
        <w:tc>
          <w:tcPr>
            <w:tcW w:w="1569" w:type="pct"/>
            <w:shd w:val="clear" w:color="auto" w:fill="002060"/>
            <w:noWrap/>
            <w:vAlign w:val="center"/>
            <w:hideMark/>
          </w:tcPr>
          <w:p w:rsidR="00494619" w:rsidRPr="00494619" w:rsidRDefault="00494619" w:rsidP="00494619">
            <w:pPr>
              <w:rPr>
                <w:rFonts w:asciiTheme="minorHAnsi" w:hAnsiTheme="minorHAnsi" w:cstheme="minorHAnsi"/>
                <w:b/>
                <w:bCs/>
                <w:color w:val="FFFFFF" w:themeColor="background1"/>
                <w:sz w:val="22"/>
                <w:szCs w:val="22"/>
              </w:rPr>
            </w:pPr>
            <w:r w:rsidRPr="00494619">
              <w:rPr>
                <w:rFonts w:asciiTheme="minorHAnsi" w:hAnsiTheme="minorHAnsi" w:cstheme="minorHAnsi"/>
                <w:b/>
                <w:bCs/>
                <w:color w:val="FFFFFF" w:themeColor="background1"/>
                <w:sz w:val="22"/>
                <w:szCs w:val="22"/>
              </w:rPr>
              <w:t>FCFF</w:t>
            </w:r>
          </w:p>
        </w:tc>
        <w:tc>
          <w:tcPr>
            <w:tcW w:w="686" w:type="pct"/>
            <w:shd w:val="clear" w:color="auto" w:fill="002060"/>
            <w:noWrap/>
            <w:vAlign w:val="center"/>
            <w:hideMark/>
          </w:tcPr>
          <w:p w:rsidR="00494619" w:rsidRPr="00494619" w:rsidRDefault="00494619" w:rsidP="00494619">
            <w:pPr>
              <w:jc w:val="center"/>
              <w:rPr>
                <w:rFonts w:asciiTheme="minorHAnsi" w:hAnsiTheme="minorHAnsi" w:cstheme="minorHAnsi"/>
                <w:b/>
                <w:bCs/>
                <w:color w:val="FFFFFF" w:themeColor="background1"/>
                <w:sz w:val="22"/>
                <w:szCs w:val="22"/>
              </w:rPr>
            </w:pPr>
            <w:r w:rsidRPr="00494619">
              <w:rPr>
                <w:rFonts w:asciiTheme="minorHAnsi" w:hAnsiTheme="minorHAnsi" w:cstheme="minorHAnsi"/>
                <w:b/>
                <w:bCs/>
                <w:color w:val="FFFFFF" w:themeColor="background1"/>
                <w:sz w:val="22"/>
                <w:szCs w:val="22"/>
              </w:rPr>
              <w:t>10.89</w:t>
            </w:r>
          </w:p>
        </w:tc>
        <w:tc>
          <w:tcPr>
            <w:tcW w:w="686" w:type="pct"/>
            <w:shd w:val="clear" w:color="auto" w:fill="002060"/>
            <w:noWrap/>
            <w:vAlign w:val="center"/>
            <w:hideMark/>
          </w:tcPr>
          <w:p w:rsidR="00494619" w:rsidRPr="00494619" w:rsidRDefault="00494619" w:rsidP="00494619">
            <w:pPr>
              <w:jc w:val="center"/>
              <w:rPr>
                <w:rFonts w:asciiTheme="minorHAnsi" w:hAnsiTheme="minorHAnsi" w:cstheme="minorHAnsi"/>
                <w:b/>
                <w:bCs/>
                <w:color w:val="FFFFFF" w:themeColor="background1"/>
                <w:sz w:val="22"/>
                <w:szCs w:val="22"/>
              </w:rPr>
            </w:pPr>
            <w:r w:rsidRPr="00494619">
              <w:rPr>
                <w:rFonts w:asciiTheme="minorHAnsi" w:hAnsiTheme="minorHAnsi" w:cstheme="minorHAnsi"/>
                <w:b/>
                <w:bCs/>
                <w:color w:val="FFFFFF" w:themeColor="background1"/>
                <w:sz w:val="22"/>
                <w:szCs w:val="22"/>
              </w:rPr>
              <w:t>14.05</w:t>
            </w:r>
          </w:p>
        </w:tc>
        <w:tc>
          <w:tcPr>
            <w:tcW w:w="687" w:type="pct"/>
            <w:shd w:val="clear" w:color="auto" w:fill="002060"/>
            <w:noWrap/>
            <w:vAlign w:val="center"/>
            <w:hideMark/>
          </w:tcPr>
          <w:p w:rsidR="00494619" w:rsidRPr="00494619" w:rsidRDefault="00494619" w:rsidP="00494619">
            <w:pPr>
              <w:jc w:val="center"/>
              <w:rPr>
                <w:rFonts w:asciiTheme="minorHAnsi" w:hAnsiTheme="minorHAnsi" w:cstheme="minorHAnsi"/>
                <w:b/>
                <w:bCs/>
                <w:color w:val="FFFFFF" w:themeColor="background1"/>
                <w:sz w:val="22"/>
                <w:szCs w:val="22"/>
              </w:rPr>
            </w:pPr>
            <w:r w:rsidRPr="00494619">
              <w:rPr>
                <w:rFonts w:asciiTheme="minorHAnsi" w:hAnsiTheme="minorHAnsi" w:cstheme="minorHAnsi"/>
                <w:b/>
                <w:bCs/>
                <w:color w:val="FFFFFF" w:themeColor="background1"/>
                <w:sz w:val="22"/>
                <w:szCs w:val="22"/>
              </w:rPr>
              <w:t>17.44</w:t>
            </w:r>
          </w:p>
        </w:tc>
        <w:tc>
          <w:tcPr>
            <w:tcW w:w="686" w:type="pct"/>
            <w:shd w:val="clear" w:color="auto" w:fill="002060"/>
            <w:noWrap/>
            <w:vAlign w:val="center"/>
            <w:hideMark/>
          </w:tcPr>
          <w:p w:rsidR="00494619" w:rsidRPr="00494619" w:rsidRDefault="00494619" w:rsidP="00494619">
            <w:pPr>
              <w:jc w:val="center"/>
              <w:rPr>
                <w:rFonts w:asciiTheme="minorHAnsi" w:hAnsiTheme="minorHAnsi" w:cstheme="minorHAnsi"/>
                <w:b/>
                <w:bCs/>
                <w:color w:val="FFFFFF" w:themeColor="background1"/>
                <w:sz w:val="22"/>
                <w:szCs w:val="22"/>
              </w:rPr>
            </w:pPr>
            <w:r w:rsidRPr="00494619">
              <w:rPr>
                <w:rFonts w:asciiTheme="minorHAnsi" w:hAnsiTheme="minorHAnsi" w:cstheme="minorHAnsi"/>
                <w:b/>
                <w:bCs/>
                <w:color w:val="FFFFFF" w:themeColor="background1"/>
                <w:sz w:val="22"/>
                <w:szCs w:val="22"/>
              </w:rPr>
              <w:t>57.74</w:t>
            </w:r>
          </w:p>
        </w:tc>
        <w:tc>
          <w:tcPr>
            <w:tcW w:w="687" w:type="pct"/>
            <w:shd w:val="clear" w:color="auto" w:fill="002060"/>
            <w:noWrap/>
            <w:vAlign w:val="center"/>
            <w:hideMark/>
          </w:tcPr>
          <w:p w:rsidR="00494619" w:rsidRPr="00494619" w:rsidRDefault="00494619" w:rsidP="00494619">
            <w:pPr>
              <w:jc w:val="center"/>
              <w:rPr>
                <w:rFonts w:asciiTheme="minorHAnsi" w:hAnsiTheme="minorHAnsi" w:cstheme="minorHAnsi"/>
                <w:b/>
                <w:bCs/>
                <w:color w:val="FFFFFF" w:themeColor="background1"/>
                <w:sz w:val="22"/>
                <w:szCs w:val="22"/>
              </w:rPr>
            </w:pPr>
            <w:r w:rsidRPr="00494619">
              <w:rPr>
                <w:rFonts w:asciiTheme="minorHAnsi" w:hAnsiTheme="minorHAnsi" w:cstheme="minorHAnsi"/>
                <w:b/>
                <w:bCs/>
                <w:color w:val="FFFFFF" w:themeColor="background1"/>
                <w:sz w:val="22"/>
                <w:szCs w:val="22"/>
              </w:rPr>
              <w:t>35.68</w:t>
            </w:r>
          </w:p>
        </w:tc>
      </w:tr>
    </w:tbl>
    <w:p w:rsidR="00584BAD" w:rsidRDefault="00584BAD" w:rsidP="00584BAD">
      <w:pPr>
        <w:pStyle w:val="Default"/>
        <w:spacing w:line="360" w:lineRule="auto"/>
        <w:ind w:left="284" w:right="-402"/>
        <w:jc w:val="both"/>
        <w:rPr>
          <w:b/>
          <w:color w:val="auto"/>
          <w:sz w:val="22"/>
          <w:szCs w:val="22"/>
        </w:rPr>
      </w:pPr>
    </w:p>
    <w:p w:rsidR="001C4489" w:rsidRDefault="00450C13" w:rsidP="00217553">
      <w:pPr>
        <w:pStyle w:val="Default"/>
        <w:numPr>
          <w:ilvl w:val="0"/>
          <w:numId w:val="20"/>
        </w:numPr>
        <w:spacing w:after="240" w:line="360" w:lineRule="auto"/>
        <w:ind w:left="284" w:right="-402" w:hanging="426"/>
        <w:jc w:val="both"/>
        <w:rPr>
          <w:b/>
          <w:color w:val="auto"/>
          <w:sz w:val="22"/>
          <w:szCs w:val="22"/>
        </w:rPr>
      </w:pPr>
      <w:r w:rsidRPr="00493715">
        <w:rPr>
          <w:b/>
          <w:color w:val="auto"/>
          <w:sz w:val="22"/>
          <w:szCs w:val="22"/>
        </w:rPr>
        <w:t>VALUATION OF FIRM</w:t>
      </w:r>
      <w:r w:rsidR="007D7A2A" w:rsidRPr="00493715">
        <w:rPr>
          <w:b/>
          <w:color w:val="auto"/>
          <w:sz w:val="22"/>
          <w:szCs w:val="22"/>
        </w:rPr>
        <w:t>:</w:t>
      </w:r>
    </w:p>
    <w:tbl>
      <w:tblPr>
        <w:tblW w:w="506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533"/>
        <w:gridCol w:w="1527"/>
        <w:gridCol w:w="1527"/>
        <w:gridCol w:w="1527"/>
        <w:gridCol w:w="1654"/>
      </w:tblGrid>
      <w:tr w:rsidR="00494619" w:rsidRPr="00494619" w:rsidTr="00494619">
        <w:trPr>
          <w:trHeight w:val="360"/>
        </w:trPr>
        <w:tc>
          <w:tcPr>
            <w:tcW w:w="910" w:type="pct"/>
            <w:shd w:val="clear" w:color="000000" w:fill="002060"/>
            <w:noWrap/>
            <w:vAlign w:val="center"/>
            <w:hideMark/>
          </w:tcPr>
          <w:p w:rsidR="00494619" w:rsidRPr="00494619" w:rsidRDefault="00494619" w:rsidP="00494619">
            <w:pPr>
              <w:rPr>
                <w:rFonts w:asciiTheme="minorHAnsi" w:hAnsiTheme="minorHAnsi" w:cstheme="minorHAnsi"/>
                <w:b/>
                <w:bCs/>
                <w:color w:val="FFFFFF"/>
                <w:sz w:val="22"/>
                <w:szCs w:val="22"/>
              </w:rPr>
            </w:pPr>
            <w:r w:rsidRPr="00494619">
              <w:rPr>
                <w:rFonts w:asciiTheme="minorHAnsi" w:hAnsiTheme="minorHAnsi" w:cstheme="minorHAnsi"/>
                <w:b/>
                <w:bCs/>
                <w:color w:val="FFFFFF"/>
                <w:sz w:val="22"/>
                <w:szCs w:val="22"/>
              </w:rPr>
              <w:t>Particular</w:t>
            </w:r>
          </w:p>
        </w:tc>
        <w:tc>
          <w:tcPr>
            <w:tcW w:w="807" w:type="pct"/>
            <w:shd w:val="clear" w:color="000000" w:fill="002060"/>
            <w:noWrap/>
            <w:vAlign w:val="center"/>
            <w:hideMark/>
          </w:tcPr>
          <w:p w:rsidR="00494619" w:rsidRPr="00494619" w:rsidRDefault="00494619" w:rsidP="00494619">
            <w:pPr>
              <w:jc w:val="center"/>
              <w:rPr>
                <w:rFonts w:asciiTheme="minorHAnsi" w:hAnsiTheme="minorHAnsi" w:cstheme="minorHAnsi"/>
                <w:b/>
                <w:bCs/>
                <w:color w:val="FFFFFF"/>
                <w:sz w:val="22"/>
                <w:szCs w:val="22"/>
              </w:rPr>
            </w:pPr>
            <w:r w:rsidRPr="00494619">
              <w:rPr>
                <w:rFonts w:asciiTheme="minorHAnsi" w:hAnsiTheme="minorHAnsi" w:cstheme="minorHAnsi"/>
                <w:b/>
                <w:bCs/>
                <w:color w:val="FFFFFF"/>
                <w:sz w:val="22"/>
                <w:szCs w:val="22"/>
              </w:rPr>
              <w:t>FY 2023 E</w:t>
            </w:r>
          </w:p>
        </w:tc>
        <w:tc>
          <w:tcPr>
            <w:tcW w:w="804" w:type="pct"/>
            <w:shd w:val="clear" w:color="000000" w:fill="002060"/>
            <w:noWrap/>
            <w:vAlign w:val="center"/>
            <w:hideMark/>
          </w:tcPr>
          <w:p w:rsidR="00494619" w:rsidRPr="00494619" w:rsidRDefault="00494619" w:rsidP="00494619">
            <w:pPr>
              <w:jc w:val="center"/>
              <w:rPr>
                <w:rFonts w:asciiTheme="minorHAnsi" w:hAnsiTheme="minorHAnsi" w:cstheme="minorHAnsi"/>
                <w:b/>
                <w:bCs/>
                <w:color w:val="FFFFFF"/>
                <w:sz w:val="22"/>
                <w:szCs w:val="22"/>
              </w:rPr>
            </w:pPr>
            <w:r w:rsidRPr="00494619">
              <w:rPr>
                <w:rFonts w:asciiTheme="minorHAnsi" w:hAnsiTheme="minorHAnsi" w:cstheme="minorHAnsi"/>
                <w:b/>
                <w:bCs/>
                <w:color w:val="FFFFFF"/>
                <w:sz w:val="22"/>
                <w:szCs w:val="22"/>
              </w:rPr>
              <w:t>FY 2024 E</w:t>
            </w:r>
          </w:p>
        </w:tc>
        <w:tc>
          <w:tcPr>
            <w:tcW w:w="804" w:type="pct"/>
            <w:shd w:val="clear" w:color="000000" w:fill="002060"/>
            <w:noWrap/>
            <w:vAlign w:val="center"/>
            <w:hideMark/>
          </w:tcPr>
          <w:p w:rsidR="00494619" w:rsidRPr="00494619" w:rsidRDefault="00494619" w:rsidP="00494619">
            <w:pPr>
              <w:jc w:val="center"/>
              <w:rPr>
                <w:rFonts w:asciiTheme="minorHAnsi" w:hAnsiTheme="minorHAnsi" w:cstheme="minorHAnsi"/>
                <w:b/>
                <w:bCs/>
                <w:color w:val="FFFFFF"/>
                <w:sz w:val="22"/>
                <w:szCs w:val="22"/>
              </w:rPr>
            </w:pPr>
            <w:r w:rsidRPr="00494619">
              <w:rPr>
                <w:rFonts w:asciiTheme="minorHAnsi" w:hAnsiTheme="minorHAnsi" w:cstheme="minorHAnsi"/>
                <w:b/>
                <w:bCs/>
                <w:color w:val="FFFFFF"/>
                <w:sz w:val="22"/>
                <w:szCs w:val="22"/>
              </w:rPr>
              <w:t>FY 2025 E</w:t>
            </w:r>
          </w:p>
        </w:tc>
        <w:tc>
          <w:tcPr>
            <w:tcW w:w="804" w:type="pct"/>
            <w:shd w:val="clear" w:color="000000" w:fill="002060"/>
            <w:noWrap/>
            <w:vAlign w:val="center"/>
            <w:hideMark/>
          </w:tcPr>
          <w:p w:rsidR="00494619" w:rsidRPr="00494619" w:rsidRDefault="00494619" w:rsidP="00494619">
            <w:pPr>
              <w:jc w:val="center"/>
              <w:rPr>
                <w:rFonts w:asciiTheme="minorHAnsi" w:hAnsiTheme="minorHAnsi" w:cstheme="minorHAnsi"/>
                <w:b/>
                <w:bCs/>
                <w:color w:val="FFFFFF"/>
                <w:sz w:val="22"/>
                <w:szCs w:val="22"/>
              </w:rPr>
            </w:pPr>
            <w:r w:rsidRPr="00494619">
              <w:rPr>
                <w:rFonts w:asciiTheme="minorHAnsi" w:hAnsiTheme="minorHAnsi" w:cstheme="minorHAnsi"/>
                <w:b/>
                <w:bCs/>
                <w:color w:val="FFFFFF"/>
                <w:sz w:val="22"/>
                <w:szCs w:val="22"/>
              </w:rPr>
              <w:t>FY 2026 E</w:t>
            </w:r>
          </w:p>
        </w:tc>
        <w:tc>
          <w:tcPr>
            <w:tcW w:w="871" w:type="pct"/>
            <w:shd w:val="clear" w:color="000000" w:fill="002060"/>
            <w:noWrap/>
            <w:vAlign w:val="center"/>
            <w:hideMark/>
          </w:tcPr>
          <w:p w:rsidR="00494619" w:rsidRPr="00494619" w:rsidRDefault="00494619" w:rsidP="00494619">
            <w:pPr>
              <w:jc w:val="center"/>
              <w:rPr>
                <w:rFonts w:asciiTheme="minorHAnsi" w:hAnsiTheme="minorHAnsi" w:cstheme="minorHAnsi"/>
                <w:b/>
                <w:bCs/>
                <w:color w:val="FFFFFF"/>
                <w:sz w:val="22"/>
                <w:szCs w:val="22"/>
              </w:rPr>
            </w:pPr>
            <w:r w:rsidRPr="00494619">
              <w:rPr>
                <w:rFonts w:asciiTheme="minorHAnsi" w:hAnsiTheme="minorHAnsi" w:cstheme="minorHAnsi"/>
                <w:b/>
                <w:bCs/>
                <w:color w:val="FFFFFF"/>
                <w:sz w:val="22"/>
                <w:szCs w:val="22"/>
              </w:rPr>
              <w:t>FY 2027 E</w:t>
            </w:r>
          </w:p>
        </w:tc>
      </w:tr>
      <w:tr w:rsidR="00494619" w:rsidRPr="00494619" w:rsidTr="00494619">
        <w:trPr>
          <w:trHeight w:val="356"/>
        </w:trPr>
        <w:tc>
          <w:tcPr>
            <w:tcW w:w="910" w:type="pct"/>
            <w:shd w:val="clear" w:color="auto" w:fill="auto"/>
            <w:noWrap/>
            <w:vAlign w:val="center"/>
            <w:hideMark/>
          </w:tcPr>
          <w:p w:rsidR="00494619" w:rsidRPr="00494619" w:rsidRDefault="00494619" w:rsidP="00494619">
            <w:pPr>
              <w:rPr>
                <w:rFonts w:asciiTheme="minorHAnsi" w:hAnsiTheme="minorHAnsi" w:cstheme="minorHAnsi"/>
                <w:color w:val="000000"/>
                <w:sz w:val="22"/>
                <w:szCs w:val="22"/>
              </w:rPr>
            </w:pPr>
            <w:r w:rsidRPr="00494619">
              <w:rPr>
                <w:rFonts w:asciiTheme="minorHAnsi" w:hAnsiTheme="minorHAnsi" w:cstheme="minorHAnsi"/>
                <w:color w:val="000000"/>
                <w:sz w:val="22"/>
                <w:szCs w:val="22"/>
              </w:rPr>
              <w:t>Discount Period</w:t>
            </w:r>
          </w:p>
        </w:tc>
        <w:tc>
          <w:tcPr>
            <w:tcW w:w="807" w:type="pct"/>
            <w:shd w:val="clear" w:color="auto" w:fill="C2D69B" w:themeFill="accent3" w:themeFillTint="99"/>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0.33</w:t>
            </w:r>
          </w:p>
        </w:tc>
        <w:tc>
          <w:tcPr>
            <w:tcW w:w="804" w:type="pct"/>
            <w:shd w:val="clear" w:color="auto" w:fill="C2D69B" w:themeFill="accent3" w:themeFillTint="99"/>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1.33</w:t>
            </w:r>
          </w:p>
        </w:tc>
        <w:tc>
          <w:tcPr>
            <w:tcW w:w="804" w:type="pct"/>
            <w:shd w:val="clear" w:color="auto" w:fill="C2D69B" w:themeFill="accent3" w:themeFillTint="99"/>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2.33</w:t>
            </w:r>
          </w:p>
        </w:tc>
        <w:tc>
          <w:tcPr>
            <w:tcW w:w="804" w:type="pct"/>
            <w:shd w:val="clear" w:color="auto" w:fill="FABF8F" w:themeFill="accent6" w:themeFillTint="99"/>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3.33</w:t>
            </w:r>
          </w:p>
        </w:tc>
        <w:tc>
          <w:tcPr>
            <w:tcW w:w="871" w:type="pct"/>
            <w:shd w:val="clear" w:color="auto" w:fill="FABF8F" w:themeFill="accent6" w:themeFillTint="99"/>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3.92</w:t>
            </w:r>
          </w:p>
        </w:tc>
      </w:tr>
      <w:tr w:rsidR="00494619" w:rsidRPr="00494619" w:rsidTr="00494619">
        <w:trPr>
          <w:trHeight w:val="418"/>
        </w:trPr>
        <w:tc>
          <w:tcPr>
            <w:tcW w:w="910" w:type="pct"/>
            <w:shd w:val="clear" w:color="auto" w:fill="auto"/>
            <w:noWrap/>
            <w:vAlign w:val="center"/>
            <w:hideMark/>
          </w:tcPr>
          <w:p w:rsidR="00494619" w:rsidRPr="00494619" w:rsidRDefault="00494619" w:rsidP="00494619">
            <w:pPr>
              <w:rPr>
                <w:rFonts w:asciiTheme="minorHAnsi" w:hAnsiTheme="minorHAnsi" w:cstheme="minorHAnsi"/>
                <w:color w:val="000000"/>
                <w:sz w:val="22"/>
                <w:szCs w:val="22"/>
              </w:rPr>
            </w:pPr>
            <w:r w:rsidRPr="00494619">
              <w:rPr>
                <w:rFonts w:asciiTheme="minorHAnsi" w:hAnsiTheme="minorHAnsi" w:cstheme="minorHAnsi"/>
                <w:color w:val="000000"/>
                <w:sz w:val="22"/>
                <w:szCs w:val="22"/>
              </w:rPr>
              <w:t>Discount Factor</w:t>
            </w:r>
          </w:p>
        </w:tc>
        <w:tc>
          <w:tcPr>
            <w:tcW w:w="807" w:type="pct"/>
            <w:shd w:val="clear" w:color="auto" w:fill="C2D69B" w:themeFill="accent3" w:themeFillTint="99"/>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0.95</w:t>
            </w:r>
          </w:p>
        </w:tc>
        <w:tc>
          <w:tcPr>
            <w:tcW w:w="804" w:type="pct"/>
            <w:shd w:val="clear" w:color="auto" w:fill="C2D69B" w:themeFill="accent3" w:themeFillTint="99"/>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0.82</w:t>
            </w:r>
          </w:p>
        </w:tc>
        <w:tc>
          <w:tcPr>
            <w:tcW w:w="804" w:type="pct"/>
            <w:shd w:val="clear" w:color="auto" w:fill="C2D69B" w:themeFill="accent3" w:themeFillTint="99"/>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0.70</w:t>
            </w:r>
          </w:p>
        </w:tc>
        <w:tc>
          <w:tcPr>
            <w:tcW w:w="804" w:type="pct"/>
            <w:shd w:val="clear" w:color="auto" w:fill="FABF8F" w:themeFill="accent6" w:themeFillTint="99"/>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0.60</w:t>
            </w:r>
          </w:p>
        </w:tc>
        <w:tc>
          <w:tcPr>
            <w:tcW w:w="871" w:type="pct"/>
            <w:shd w:val="clear" w:color="auto" w:fill="FABF8F" w:themeFill="accent6" w:themeFillTint="99"/>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0.55</w:t>
            </w:r>
          </w:p>
        </w:tc>
      </w:tr>
      <w:tr w:rsidR="00494619" w:rsidRPr="00494619" w:rsidTr="00494619">
        <w:trPr>
          <w:trHeight w:val="410"/>
        </w:trPr>
        <w:tc>
          <w:tcPr>
            <w:tcW w:w="910" w:type="pct"/>
            <w:shd w:val="clear" w:color="auto" w:fill="548DD4" w:themeFill="text2" w:themeFillTint="99"/>
            <w:noWrap/>
            <w:vAlign w:val="center"/>
            <w:hideMark/>
          </w:tcPr>
          <w:p w:rsidR="00494619" w:rsidRPr="00494619" w:rsidRDefault="00494619" w:rsidP="00494619">
            <w:pPr>
              <w:rPr>
                <w:rFonts w:asciiTheme="minorHAnsi" w:hAnsiTheme="minorHAnsi" w:cstheme="minorHAnsi"/>
                <w:b/>
                <w:color w:val="000000"/>
                <w:sz w:val="22"/>
                <w:szCs w:val="22"/>
              </w:rPr>
            </w:pPr>
            <w:r w:rsidRPr="00494619">
              <w:rPr>
                <w:rFonts w:asciiTheme="minorHAnsi" w:hAnsiTheme="minorHAnsi" w:cstheme="minorHAnsi"/>
                <w:b/>
                <w:color w:val="000000"/>
                <w:sz w:val="22"/>
                <w:szCs w:val="22"/>
              </w:rPr>
              <w:t>WACC</w:t>
            </w:r>
          </w:p>
        </w:tc>
        <w:tc>
          <w:tcPr>
            <w:tcW w:w="4090" w:type="pct"/>
            <w:gridSpan w:val="5"/>
            <w:shd w:val="clear" w:color="auto" w:fill="548DD4" w:themeFill="text2" w:themeFillTint="99"/>
            <w:noWrap/>
            <w:vAlign w:val="center"/>
            <w:hideMark/>
          </w:tcPr>
          <w:p w:rsidR="00494619" w:rsidRPr="00494619" w:rsidRDefault="00494619" w:rsidP="00494619">
            <w:pPr>
              <w:jc w:val="center"/>
              <w:rPr>
                <w:rFonts w:asciiTheme="minorHAnsi" w:hAnsiTheme="minorHAnsi" w:cstheme="minorHAnsi"/>
                <w:b/>
                <w:sz w:val="22"/>
                <w:szCs w:val="22"/>
              </w:rPr>
            </w:pPr>
            <w:r w:rsidRPr="00494619">
              <w:rPr>
                <w:rFonts w:asciiTheme="minorHAnsi" w:hAnsiTheme="minorHAnsi" w:cstheme="minorHAnsi"/>
                <w:b/>
                <w:color w:val="000000"/>
                <w:sz w:val="22"/>
                <w:szCs w:val="22"/>
              </w:rPr>
              <w:t>16.57%</w:t>
            </w:r>
          </w:p>
        </w:tc>
      </w:tr>
      <w:tr w:rsidR="00494619" w:rsidRPr="00494619" w:rsidTr="00494619">
        <w:trPr>
          <w:trHeight w:val="416"/>
        </w:trPr>
        <w:tc>
          <w:tcPr>
            <w:tcW w:w="910" w:type="pct"/>
            <w:shd w:val="clear" w:color="auto" w:fill="auto"/>
            <w:noWrap/>
            <w:vAlign w:val="center"/>
            <w:hideMark/>
          </w:tcPr>
          <w:p w:rsidR="00494619" w:rsidRPr="00494619" w:rsidRDefault="00494619" w:rsidP="00494619">
            <w:pPr>
              <w:rPr>
                <w:rFonts w:asciiTheme="minorHAnsi" w:hAnsiTheme="minorHAnsi" w:cstheme="minorHAnsi"/>
                <w:color w:val="000000"/>
                <w:sz w:val="22"/>
                <w:szCs w:val="22"/>
              </w:rPr>
            </w:pPr>
            <w:r w:rsidRPr="00494619">
              <w:rPr>
                <w:rFonts w:asciiTheme="minorHAnsi" w:hAnsiTheme="minorHAnsi" w:cstheme="minorHAnsi"/>
                <w:color w:val="000000"/>
                <w:sz w:val="22"/>
                <w:szCs w:val="22"/>
              </w:rPr>
              <w:t>PV of FCFF</w:t>
            </w:r>
          </w:p>
        </w:tc>
        <w:tc>
          <w:tcPr>
            <w:tcW w:w="807" w:type="pct"/>
            <w:shd w:val="clear" w:color="auto" w:fill="C2D69B" w:themeFill="accent3" w:themeFillTint="99"/>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10.35</w:t>
            </w:r>
          </w:p>
        </w:tc>
        <w:tc>
          <w:tcPr>
            <w:tcW w:w="804" w:type="pct"/>
            <w:shd w:val="clear" w:color="auto" w:fill="C2D69B" w:themeFill="accent3" w:themeFillTint="99"/>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11.45</w:t>
            </w:r>
          </w:p>
        </w:tc>
        <w:tc>
          <w:tcPr>
            <w:tcW w:w="804" w:type="pct"/>
            <w:shd w:val="clear" w:color="auto" w:fill="C2D69B" w:themeFill="accent3" w:themeFillTint="99"/>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12.19</w:t>
            </w:r>
          </w:p>
        </w:tc>
        <w:tc>
          <w:tcPr>
            <w:tcW w:w="804" w:type="pct"/>
            <w:shd w:val="clear" w:color="auto" w:fill="FABF8F" w:themeFill="accent6" w:themeFillTint="99"/>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34.64</w:t>
            </w:r>
          </w:p>
        </w:tc>
        <w:tc>
          <w:tcPr>
            <w:tcW w:w="871" w:type="pct"/>
            <w:shd w:val="clear" w:color="auto" w:fill="FABF8F" w:themeFill="accent6" w:themeFillTint="99"/>
            <w:noWrap/>
            <w:vAlign w:val="center"/>
            <w:hideMark/>
          </w:tcPr>
          <w:p w:rsidR="00494619" w:rsidRPr="00494619" w:rsidRDefault="00494619" w:rsidP="00494619">
            <w:pPr>
              <w:jc w:val="center"/>
              <w:rPr>
                <w:rFonts w:asciiTheme="minorHAnsi" w:hAnsiTheme="minorHAnsi" w:cstheme="minorHAnsi"/>
                <w:color w:val="000000"/>
                <w:sz w:val="22"/>
                <w:szCs w:val="22"/>
              </w:rPr>
            </w:pPr>
            <w:r w:rsidRPr="00494619">
              <w:rPr>
                <w:rFonts w:asciiTheme="minorHAnsi" w:hAnsiTheme="minorHAnsi" w:cstheme="minorHAnsi"/>
                <w:color w:val="000000"/>
                <w:sz w:val="22"/>
                <w:szCs w:val="22"/>
              </w:rPr>
              <w:t>19.57</w:t>
            </w:r>
          </w:p>
        </w:tc>
      </w:tr>
      <w:tr w:rsidR="00494619" w:rsidRPr="00494619" w:rsidTr="00494619">
        <w:trPr>
          <w:trHeight w:val="390"/>
        </w:trPr>
        <w:tc>
          <w:tcPr>
            <w:tcW w:w="910" w:type="pct"/>
            <w:shd w:val="clear" w:color="000000" w:fill="002060"/>
            <w:noWrap/>
            <w:vAlign w:val="center"/>
            <w:hideMark/>
          </w:tcPr>
          <w:p w:rsidR="00494619" w:rsidRPr="00494619" w:rsidRDefault="00494619" w:rsidP="00494619">
            <w:pPr>
              <w:rPr>
                <w:rFonts w:asciiTheme="minorHAnsi" w:hAnsiTheme="minorHAnsi" w:cstheme="minorHAnsi"/>
                <w:b/>
                <w:bCs/>
                <w:color w:val="FFFFFF"/>
                <w:sz w:val="22"/>
                <w:szCs w:val="22"/>
              </w:rPr>
            </w:pPr>
            <w:r w:rsidRPr="00494619">
              <w:rPr>
                <w:rFonts w:asciiTheme="minorHAnsi" w:hAnsiTheme="minorHAnsi" w:cstheme="minorHAnsi"/>
                <w:b/>
                <w:bCs/>
                <w:color w:val="FFFFFF"/>
                <w:sz w:val="22"/>
                <w:szCs w:val="22"/>
              </w:rPr>
              <w:t>Enterprise Value</w:t>
            </w:r>
          </w:p>
        </w:tc>
        <w:tc>
          <w:tcPr>
            <w:tcW w:w="4090" w:type="pct"/>
            <w:gridSpan w:val="5"/>
            <w:shd w:val="clear" w:color="000000" w:fill="002060"/>
            <w:noWrap/>
            <w:vAlign w:val="center"/>
            <w:hideMark/>
          </w:tcPr>
          <w:p w:rsidR="00494619" w:rsidRPr="00494619" w:rsidRDefault="00494619" w:rsidP="00494619">
            <w:pPr>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 xml:space="preserve">INR </w:t>
            </w:r>
            <w:r w:rsidRPr="00494619">
              <w:rPr>
                <w:rFonts w:asciiTheme="minorHAnsi" w:hAnsiTheme="minorHAnsi" w:cstheme="minorHAnsi"/>
                <w:b/>
                <w:bCs/>
                <w:color w:val="FFFFFF"/>
                <w:sz w:val="22"/>
                <w:szCs w:val="22"/>
              </w:rPr>
              <w:t>33.99</w:t>
            </w:r>
            <w:r>
              <w:rPr>
                <w:rFonts w:asciiTheme="minorHAnsi" w:hAnsiTheme="minorHAnsi" w:cstheme="minorHAnsi"/>
                <w:b/>
                <w:bCs/>
                <w:color w:val="FFFFFF"/>
                <w:sz w:val="22"/>
                <w:szCs w:val="22"/>
              </w:rPr>
              <w:t xml:space="preserve"> </w:t>
            </w:r>
            <w:r w:rsidRPr="00494619">
              <w:rPr>
                <w:rFonts w:asciiTheme="minorHAnsi" w:hAnsiTheme="minorHAnsi" w:cstheme="minorHAnsi"/>
                <w:b/>
                <w:bCs/>
                <w:color w:val="FFFFFF"/>
                <w:sz w:val="22"/>
                <w:szCs w:val="22"/>
              </w:rPr>
              <w:t>Crore</w:t>
            </w:r>
          </w:p>
        </w:tc>
      </w:tr>
    </w:tbl>
    <w:p w:rsidR="00664AD6" w:rsidRPr="00664AD6" w:rsidRDefault="00664AD6" w:rsidP="00664AD6">
      <w:pPr>
        <w:pStyle w:val="Default"/>
        <w:spacing w:line="360" w:lineRule="auto"/>
        <w:ind w:left="90"/>
        <w:jc w:val="both"/>
        <w:rPr>
          <w:b/>
          <w:color w:val="auto"/>
          <w:sz w:val="22"/>
          <w:szCs w:val="22"/>
        </w:rPr>
      </w:pPr>
    </w:p>
    <w:p w:rsidR="001C4489" w:rsidRPr="001C4489" w:rsidRDefault="007E62B7" w:rsidP="001C4489">
      <w:pPr>
        <w:jc w:val="center"/>
        <w:rPr>
          <w:rFonts w:ascii="Arial" w:hAnsi="Arial" w:cs="Arial"/>
          <w:b/>
          <w:color w:val="000000"/>
          <w:sz w:val="22"/>
          <w:u w:val="single"/>
          <w:lang w:val="en-IN"/>
        </w:rPr>
      </w:pPr>
      <w:r w:rsidRPr="001C4489">
        <w:rPr>
          <w:rFonts w:ascii="Arial" w:hAnsi="Arial" w:cs="Arial"/>
          <w:b/>
          <w:color w:val="000000"/>
          <w:sz w:val="22"/>
          <w:u w:val="single"/>
          <w:lang w:val="en-IN"/>
        </w:rPr>
        <w:t>W</w:t>
      </w:r>
      <w:r>
        <w:rPr>
          <w:rFonts w:ascii="Arial" w:hAnsi="Arial" w:cs="Arial"/>
          <w:b/>
          <w:color w:val="000000"/>
          <w:sz w:val="22"/>
          <w:u w:val="single"/>
          <w:lang w:val="en-IN"/>
        </w:rPr>
        <w:t xml:space="preserve">EIGHTED </w:t>
      </w:r>
      <w:r w:rsidRPr="001C4489">
        <w:rPr>
          <w:rFonts w:ascii="Arial" w:hAnsi="Arial" w:cs="Arial"/>
          <w:b/>
          <w:color w:val="000000"/>
          <w:sz w:val="22"/>
          <w:u w:val="single"/>
          <w:lang w:val="en-IN"/>
        </w:rPr>
        <w:t>A</w:t>
      </w:r>
      <w:r>
        <w:rPr>
          <w:rFonts w:ascii="Arial" w:hAnsi="Arial" w:cs="Arial"/>
          <w:b/>
          <w:color w:val="000000"/>
          <w:sz w:val="22"/>
          <w:u w:val="single"/>
          <w:lang w:val="en-IN"/>
        </w:rPr>
        <w:t xml:space="preserve">VERAGE </w:t>
      </w:r>
      <w:r w:rsidRPr="001C4489">
        <w:rPr>
          <w:rFonts w:ascii="Arial" w:hAnsi="Arial" w:cs="Arial"/>
          <w:b/>
          <w:color w:val="000000"/>
          <w:sz w:val="22"/>
          <w:u w:val="single"/>
          <w:lang w:val="en-IN"/>
        </w:rPr>
        <w:t>C</w:t>
      </w:r>
      <w:r>
        <w:rPr>
          <w:rFonts w:ascii="Arial" w:hAnsi="Arial" w:cs="Arial"/>
          <w:b/>
          <w:color w:val="000000"/>
          <w:sz w:val="22"/>
          <w:u w:val="single"/>
          <w:lang w:val="en-IN"/>
        </w:rPr>
        <w:t xml:space="preserve">OST OF </w:t>
      </w:r>
      <w:r w:rsidRPr="001C4489">
        <w:rPr>
          <w:rFonts w:ascii="Arial" w:hAnsi="Arial" w:cs="Arial"/>
          <w:b/>
          <w:color w:val="000000"/>
          <w:sz w:val="22"/>
          <w:u w:val="single"/>
          <w:lang w:val="en-IN"/>
        </w:rPr>
        <w:t>C</w:t>
      </w:r>
      <w:r>
        <w:rPr>
          <w:rFonts w:ascii="Arial" w:hAnsi="Arial" w:cs="Arial"/>
          <w:b/>
          <w:color w:val="000000"/>
          <w:sz w:val="22"/>
          <w:u w:val="single"/>
          <w:lang w:val="en-IN"/>
        </w:rPr>
        <w:t xml:space="preserve">APITAL </w:t>
      </w:r>
      <w:r w:rsidRPr="001C4489">
        <w:rPr>
          <w:rFonts w:ascii="Arial" w:hAnsi="Arial" w:cs="Arial"/>
          <w:b/>
          <w:color w:val="000000"/>
          <w:sz w:val="22"/>
          <w:u w:val="single"/>
          <w:lang w:val="en-IN"/>
        </w:rPr>
        <w:t>CALCULATION</w:t>
      </w:r>
      <w:r>
        <w:rPr>
          <w:rFonts w:ascii="Arial" w:hAnsi="Arial" w:cs="Arial"/>
          <w:b/>
          <w:color w:val="000000"/>
          <w:sz w:val="22"/>
          <w:u w:val="single"/>
          <w:lang w:val="en-IN"/>
        </w:rPr>
        <w:t>S</w:t>
      </w:r>
    </w:p>
    <w:p w:rsidR="001C4489" w:rsidRPr="001C4489" w:rsidRDefault="001C4489" w:rsidP="001C4489">
      <w:pPr>
        <w:jc w:val="center"/>
        <w:rPr>
          <w:rFonts w:ascii="Arial" w:hAnsi="Arial" w:cs="Arial"/>
          <w:color w:val="000000"/>
          <w:sz w:val="22"/>
          <w:lang w:val="en-IN"/>
        </w:rPr>
      </w:pPr>
    </w:p>
    <w:tbl>
      <w:tblPr>
        <w:tblW w:w="793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260"/>
      </w:tblGrid>
      <w:tr w:rsidR="004C52D5" w:rsidRPr="004C52D5" w:rsidTr="00B33B9F">
        <w:trPr>
          <w:trHeight w:val="345"/>
        </w:trPr>
        <w:tc>
          <w:tcPr>
            <w:tcW w:w="7938" w:type="dxa"/>
            <w:gridSpan w:val="2"/>
            <w:shd w:val="clear" w:color="000000" w:fill="002060"/>
            <w:noWrap/>
            <w:vAlign w:val="center"/>
            <w:hideMark/>
          </w:tcPr>
          <w:p w:rsidR="004C52D5" w:rsidRPr="004C52D5" w:rsidRDefault="004C52D5">
            <w:pPr>
              <w:jc w:val="center"/>
              <w:rPr>
                <w:rFonts w:asciiTheme="minorHAnsi" w:hAnsiTheme="minorHAnsi" w:cstheme="minorHAnsi"/>
                <w:b/>
                <w:bCs/>
                <w:color w:val="FFFFFF"/>
                <w:sz w:val="22"/>
                <w:szCs w:val="22"/>
              </w:rPr>
            </w:pPr>
            <w:r w:rsidRPr="004C52D5">
              <w:rPr>
                <w:rFonts w:asciiTheme="minorHAnsi" w:hAnsiTheme="minorHAnsi" w:cstheme="minorHAnsi"/>
                <w:b/>
                <w:bCs/>
                <w:color w:val="FFFFFF"/>
                <w:sz w:val="22"/>
                <w:szCs w:val="22"/>
              </w:rPr>
              <w:t>Weighted Average Cost of Capital (WACC)</w:t>
            </w:r>
          </w:p>
        </w:tc>
      </w:tr>
      <w:tr w:rsidR="004C52D5" w:rsidRPr="004C52D5" w:rsidTr="00B33B9F">
        <w:trPr>
          <w:trHeight w:val="324"/>
        </w:trPr>
        <w:tc>
          <w:tcPr>
            <w:tcW w:w="4678" w:type="dxa"/>
            <w:shd w:val="clear" w:color="auto" w:fill="548DD4" w:themeFill="text2" w:themeFillTint="99"/>
            <w:noWrap/>
            <w:vAlign w:val="center"/>
          </w:tcPr>
          <w:p w:rsidR="004C52D5" w:rsidRPr="007E62B7" w:rsidRDefault="004C52D5" w:rsidP="007E62B7">
            <w:pPr>
              <w:rPr>
                <w:rFonts w:asciiTheme="minorHAnsi" w:hAnsiTheme="minorHAnsi" w:cstheme="minorHAnsi"/>
                <w:b/>
                <w:bCs/>
                <w:color w:val="000000"/>
                <w:sz w:val="22"/>
                <w:szCs w:val="22"/>
              </w:rPr>
            </w:pPr>
            <w:r w:rsidRPr="007E62B7">
              <w:rPr>
                <w:rFonts w:asciiTheme="minorHAnsi" w:hAnsiTheme="minorHAnsi" w:cstheme="minorHAnsi"/>
                <w:b/>
                <w:bCs/>
                <w:color w:val="000000"/>
                <w:sz w:val="22"/>
                <w:szCs w:val="22"/>
              </w:rPr>
              <w:t>Particular</w:t>
            </w:r>
          </w:p>
        </w:tc>
        <w:tc>
          <w:tcPr>
            <w:tcW w:w="3260" w:type="dxa"/>
            <w:shd w:val="clear" w:color="auto" w:fill="548DD4" w:themeFill="text2" w:themeFillTint="99"/>
            <w:noWrap/>
            <w:vAlign w:val="center"/>
          </w:tcPr>
          <w:p w:rsidR="004C52D5" w:rsidRPr="004C52D5" w:rsidRDefault="004C52D5" w:rsidP="007E62B7">
            <w:pPr>
              <w:jc w:val="center"/>
              <w:rPr>
                <w:rFonts w:asciiTheme="minorHAnsi" w:hAnsiTheme="minorHAnsi" w:cstheme="minorHAnsi"/>
                <w:b/>
                <w:color w:val="000000"/>
                <w:sz w:val="22"/>
                <w:szCs w:val="22"/>
              </w:rPr>
            </w:pPr>
            <w:r w:rsidRPr="004C52D5">
              <w:rPr>
                <w:rFonts w:asciiTheme="minorHAnsi" w:hAnsiTheme="minorHAnsi" w:cstheme="minorHAnsi"/>
                <w:b/>
                <w:color w:val="000000"/>
                <w:sz w:val="22"/>
                <w:szCs w:val="22"/>
              </w:rPr>
              <w:t>Input</w:t>
            </w:r>
          </w:p>
        </w:tc>
      </w:tr>
      <w:tr w:rsidR="007E62B7" w:rsidRPr="004C52D5" w:rsidTr="0050694C">
        <w:trPr>
          <w:trHeight w:val="318"/>
        </w:trPr>
        <w:tc>
          <w:tcPr>
            <w:tcW w:w="4678" w:type="dxa"/>
            <w:shd w:val="clear" w:color="auto" w:fill="auto"/>
            <w:noWrap/>
            <w:vAlign w:val="center"/>
            <w:hideMark/>
          </w:tcPr>
          <w:p w:rsidR="004C52D5" w:rsidRPr="007E62B7" w:rsidRDefault="004C52D5" w:rsidP="007E62B7">
            <w:pPr>
              <w:rPr>
                <w:rFonts w:asciiTheme="minorHAnsi" w:hAnsiTheme="minorHAnsi" w:cstheme="minorHAnsi"/>
                <w:b/>
                <w:bCs/>
                <w:color w:val="000000"/>
                <w:sz w:val="22"/>
                <w:szCs w:val="22"/>
              </w:rPr>
            </w:pPr>
            <w:r w:rsidRPr="007E62B7">
              <w:rPr>
                <w:rFonts w:asciiTheme="minorHAnsi" w:hAnsiTheme="minorHAnsi" w:cstheme="minorHAnsi"/>
                <w:b/>
                <w:bCs/>
                <w:color w:val="000000"/>
                <w:sz w:val="22"/>
                <w:szCs w:val="22"/>
              </w:rPr>
              <w:t>Total Capital</w:t>
            </w:r>
          </w:p>
        </w:tc>
        <w:tc>
          <w:tcPr>
            <w:tcW w:w="3260" w:type="dxa"/>
            <w:shd w:val="clear" w:color="auto" w:fill="auto"/>
            <w:noWrap/>
            <w:vAlign w:val="center"/>
            <w:hideMark/>
          </w:tcPr>
          <w:p w:rsidR="004C52D5" w:rsidRPr="007E62B7" w:rsidRDefault="004C52D5" w:rsidP="007E62B7">
            <w:pPr>
              <w:jc w:val="center"/>
              <w:rPr>
                <w:rFonts w:asciiTheme="minorHAnsi" w:hAnsiTheme="minorHAnsi" w:cstheme="minorHAnsi"/>
                <w:b/>
                <w:color w:val="000000"/>
                <w:sz w:val="22"/>
                <w:szCs w:val="22"/>
              </w:rPr>
            </w:pPr>
            <w:r w:rsidRPr="007E62B7">
              <w:rPr>
                <w:rFonts w:asciiTheme="minorHAnsi" w:hAnsiTheme="minorHAnsi" w:cstheme="minorHAnsi"/>
                <w:b/>
                <w:color w:val="000000"/>
                <w:sz w:val="22"/>
                <w:szCs w:val="22"/>
              </w:rPr>
              <w:t>163.97</w:t>
            </w:r>
          </w:p>
        </w:tc>
      </w:tr>
      <w:tr w:rsidR="004C52D5" w:rsidRPr="004C52D5" w:rsidTr="00B33B9F">
        <w:trPr>
          <w:trHeight w:val="417"/>
        </w:trPr>
        <w:tc>
          <w:tcPr>
            <w:tcW w:w="4678" w:type="dxa"/>
            <w:shd w:val="clear" w:color="auto" w:fill="auto"/>
            <w:noWrap/>
            <w:vAlign w:val="center"/>
            <w:hideMark/>
          </w:tcPr>
          <w:p w:rsidR="004C52D5" w:rsidRPr="007E62B7" w:rsidRDefault="007E62B7" w:rsidP="007E62B7">
            <w:pPr>
              <w:rPr>
                <w:rFonts w:asciiTheme="minorHAnsi" w:hAnsiTheme="minorHAnsi" w:cstheme="minorHAnsi"/>
                <w:b/>
                <w:color w:val="000000"/>
                <w:sz w:val="22"/>
                <w:szCs w:val="22"/>
              </w:rPr>
            </w:pPr>
            <w:r w:rsidRPr="007E62B7">
              <w:rPr>
                <w:rFonts w:asciiTheme="minorHAnsi" w:hAnsiTheme="minorHAnsi" w:cstheme="minorHAnsi"/>
                <w:b/>
                <w:color w:val="000000"/>
                <w:sz w:val="22"/>
                <w:szCs w:val="22"/>
              </w:rPr>
              <w:t>Weight of Debt (</w:t>
            </w:r>
            <w:proofErr w:type="spellStart"/>
            <w:r w:rsidR="004C52D5" w:rsidRPr="007E62B7">
              <w:rPr>
                <w:rFonts w:asciiTheme="minorHAnsi" w:hAnsiTheme="minorHAnsi" w:cstheme="minorHAnsi"/>
                <w:b/>
                <w:color w:val="000000"/>
                <w:sz w:val="22"/>
                <w:szCs w:val="22"/>
              </w:rPr>
              <w:t>Wd</w:t>
            </w:r>
            <w:proofErr w:type="spellEnd"/>
            <w:r w:rsidRPr="007E62B7">
              <w:rPr>
                <w:rFonts w:asciiTheme="minorHAnsi" w:hAnsiTheme="minorHAnsi" w:cstheme="minorHAnsi"/>
                <w:b/>
                <w:color w:val="000000"/>
                <w:sz w:val="22"/>
                <w:szCs w:val="22"/>
              </w:rPr>
              <w:t>)</w:t>
            </w:r>
            <w:r w:rsidR="00584BAD">
              <w:rPr>
                <w:rFonts w:asciiTheme="minorHAnsi" w:hAnsiTheme="minorHAnsi" w:cstheme="minorHAnsi"/>
                <w:b/>
                <w:color w:val="000000"/>
                <w:sz w:val="22"/>
                <w:szCs w:val="22"/>
              </w:rPr>
              <w:t xml:space="preserve"> &amp; </w:t>
            </w:r>
            <w:r w:rsidR="00584BAD" w:rsidRPr="007E62B7">
              <w:rPr>
                <w:rFonts w:asciiTheme="minorHAnsi" w:hAnsiTheme="minorHAnsi" w:cstheme="minorHAnsi"/>
                <w:b/>
                <w:color w:val="000000"/>
                <w:sz w:val="22"/>
                <w:szCs w:val="22"/>
              </w:rPr>
              <w:t>Equity (We)</w:t>
            </w:r>
          </w:p>
        </w:tc>
        <w:tc>
          <w:tcPr>
            <w:tcW w:w="3260" w:type="dxa"/>
            <w:shd w:val="clear" w:color="auto" w:fill="auto"/>
            <w:noWrap/>
            <w:vAlign w:val="center"/>
            <w:hideMark/>
          </w:tcPr>
          <w:p w:rsidR="004C52D5" w:rsidRPr="004C52D5" w:rsidRDefault="004C52D5" w:rsidP="007E62B7">
            <w:pPr>
              <w:jc w:val="center"/>
              <w:rPr>
                <w:rFonts w:asciiTheme="minorHAnsi" w:hAnsiTheme="minorHAnsi" w:cstheme="minorHAnsi"/>
                <w:color w:val="000000"/>
                <w:sz w:val="22"/>
                <w:szCs w:val="22"/>
              </w:rPr>
            </w:pPr>
            <w:r w:rsidRPr="004C52D5">
              <w:rPr>
                <w:rFonts w:asciiTheme="minorHAnsi" w:hAnsiTheme="minorHAnsi" w:cstheme="minorHAnsi"/>
                <w:color w:val="000000"/>
                <w:sz w:val="22"/>
                <w:szCs w:val="22"/>
              </w:rPr>
              <w:t>53.13%</w:t>
            </w:r>
            <w:r w:rsidR="00584BAD">
              <w:rPr>
                <w:rFonts w:asciiTheme="minorHAnsi" w:hAnsiTheme="minorHAnsi" w:cstheme="minorHAnsi"/>
                <w:color w:val="000000"/>
                <w:sz w:val="22"/>
                <w:szCs w:val="22"/>
              </w:rPr>
              <w:t xml:space="preserve"> &amp; </w:t>
            </w:r>
            <w:r w:rsidR="00FB75D7">
              <w:rPr>
                <w:rFonts w:asciiTheme="minorHAnsi" w:hAnsiTheme="minorHAnsi" w:cstheme="minorHAnsi"/>
                <w:color w:val="000000"/>
                <w:sz w:val="22"/>
                <w:szCs w:val="22"/>
              </w:rPr>
              <w:t>46.87</w:t>
            </w:r>
            <w:r w:rsidR="00584BAD" w:rsidRPr="004C52D5">
              <w:rPr>
                <w:rFonts w:asciiTheme="minorHAnsi" w:hAnsiTheme="minorHAnsi" w:cstheme="minorHAnsi"/>
                <w:color w:val="000000"/>
                <w:sz w:val="22"/>
                <w:szCs w:val="22"/>
              </w:rPr>
              <w:t>%</w:t>
            </w:r>
          </w:p>
        </w:tc>
      </w:tr>
      <w:tr w:rsidR="004C52D5" w:rsidRPr="004C52D5" w:rsidTr="00B33B9F">
        <w:trPr>
          <w:trHeight w:val="410"/>
        </w:trPr>
        <w:tc>
          <w:tcPr>
            <w:tcW w:w="4678" w:type="dxa"/>
            <w:shd w:val="clear" w:color="auto" w:fill="auto"/>
            <w:noWrap/>
            <w:vAlign w:val="center"/>
            <w:hideMark/>
          </w:tcPr>
          <w:p w:rsidR="004C52D5" w:rsidRPr="007E62B7" w:rsidRDefault="007E62B7" w:rsidP="007E62B7">
            <w:pPr>
              <w:rPr>
                <w:rFonts w:asciiTheme="minorHAnsi" w:hAnsiTheme="minorHAnsi" w:cstheme="minorHAnsi"/>
                <w:b/>
                <w:color w:val="000000"/>
                <w:sz w:val="22"/>
                <w:szCs w:val="22"/>
              </w:rPr>
            </w:pPr>
            <w:r w:rsidRPr="007E62B7">
              <w:rPr>
                <w:rFonts w:asciiTheme="minorHAnsi" w:hAnsiTheme="minorHAnsi" w:cstheme="minorHAnsi"/>
                <w:b/>
                <w:color w:val="000000"/>
                <w:sz w:val="22"/>
                <w:szCs w:val="22"/>
              </w:rPr>
              <w:t>Cost of Debt (</w:t>
            </w:r>
            <w:proofErr w:type="spellStart"/>
            <w:r w:rsidR="004C52D5" w:rsidRPr="007E62B7">
              <w:rPr>
                <w:rFonts w:asciiTheme="minorHAnsi" w:hAnsiTheme="minorHAnsi" w:cstheme="minorHAnsi"/>
                <w:b/>
                <w:color w:val="000000"/>
                <w:sz w:val="22"/>
                <w:szCs w:val="22"/>
              </w:rPr>
              <w:t>Kd</w:t>
            </w:r>
            <w:proofErr w:type="spellEnd"/>
            <w:r w:rsidRPr="007E62B7">
              <w:rPr>
                <w:rFonts w:asciiTheme="minorHAnsi" w:hAnsiTheme="minorHAnsi" w:cstheme="minorHAnsi"/>
                <w:b/>
                <w:color w:val="000000"/>
                <w:sz w:val="22"/>
                <w:szCs w:val="22"/>
              </w:rPr>
              <w:t>)</w:t>
            </w:r>
          </w:p>
        </w:tc>
        <w:tc>
          <w:tcPr>
            <w:tcW w:w="3260" w:type="dxa"/>
            <w:shd w:val="clear" w:color="auto" w:fill="auto"/>
            <w:noWrap/>
            <w:vAlign w:val="center"/>
            <w:hideMark/>
          </w:tcPr>
          <w:p w:rsidR="004C52D5" w:rsidRPr="004C52D5" w:rsidRDefault="004C52D5" w:rsidP="007E62B7">
            <w:pPr>
              <w:jc w:val="center"/>
              <w:rPr>
                <w:rFonts w:asciiTheme="minorHAnsi" w:hAnsiTheme="minorHAnsi" w:cstheme="minorHAnsi"/>
                <w:color w:val="000000"/>
                <w:sz w:val="22"/>
                <w:szCs w:val="22"/>
              </w:rPr>
            </w:pPr>
            <w:r w:rsidRPr="004C52D5">
              <w:rPr>
                <w:rFonts w:asciiTheme="minorHAnsi" w:hAnsiTheme="minorHAnsi" w:cstheme="minorHAnsi"/>
                <w:color w:val="000000"/>
                <w:sz w:val="22"/>
                <w:szCs w:val="22"/>
              </w:rPr>
              <w:t>13.30%</w:t>
            </w:r>
          </w:p>
        </w:tc>
      </w:tr>
      <w:tr w:rsidR="004C52D5" w:rsidRPr="004C52D5" w:rsidTr="00B33B9F">
        <w:trPr>
          <w:trHeight w:val="408"/>
        </w:trPr>
        <w:tc>
          <w:tcPr>
            <w:tcW w:w="4678" w:type="dxa"/>
            <w:shd w:val="clear" w:color="auto" w:fill="auto"/>
            <w:noWrap/>
            <w:vAlign w:val="center"/>
            <w:hideMark/>
          </w:tcPr>
          <w:p w:rsidR="004C52D5" w:rsidRPr="007E62B7" w:rsidRDefault="007E62B7" w:rsidP="007E62B7">
            <w:pPr>
              <w:rPr>
                <w:rFonts w:asciiTheme="minorHAnsi" w:hAnsiTheme="minorHAnsi" w:cstheme="minorHAnsi"/>
                <w:b/>
                <w:color w:val="000000"/>
                <w:sz w:val="22"/>
                <w:szCs w:val="22"/>
              </w:rPr>
            </w:pPr>
            <w:r w:rsidRPr="007E62B7">
              <w:rPr>
                <w:rFonts w:asciiTheme="minorHAnsi" w:hAnsiTheme="minorHAnsi" w:cstheme="minorHAnsi"/>
                <w:b/>
                <w:color w:val="000000"/>
                <w:sz w:val="22"/>
                <w:szCs w:val="22"/>
              </w:rPr>
              <w:t>Cost of Equity (</w:t>
            </w:r>
            <w:proofErr w:type="spellStart"/>
            <w:r w:rsidR="004C52D5" w:rsidRPr="007E62B7">
              <w:rPr>
                <w:rFonts w:asciiTheme="minorHAnsi" w:hAnsiTheme="minorHAnsi" w:cstheme="minorHAnsi"/>
                <w:b/>
                <w:color w:val="000000"/>
                <w:sz w:val="22"/>
                <w:szCs w:val="22"/>
              </w:rPr>
              <w:t>Ke</w:t>
            </w:r>
            <w:proofErr w:type="spellEnd"/>
            <w:r w:rsidRPr="007E62B7">
              <w:rPr>
                <w:rFonts w:asciiTheme="minorHAnsi" w:hAnsiTheme="minorHAnsi" w:cstheme="minorHAnsi"/>
                <w:b/>
                <w:color w:val="000000"/>
                <w:sz w:val="22"/>
                <w:szCs w:val="22"/>
              </w:rPr>
              <w:t>)</w:t>
            </w:r>
          </w:p>
        </w:tc>
        <w:tc>
          <w:tcPr>
            <w:tcW w:w="3260" w:type="dxa"/>
            <w:shd w:val="clear" w:color="auto" w:fill="auto"/>
            <w:noWrap/>
            <w:vAlign w:val="center"/>
            <w:hideMark/>
          </w:tcPr>
          <w:p w:rsidR="004C52D5" w:rsidRPr="004C52D5" w:rsidRDefault="00FB75D7" w:rsidP="007E62B7">
            <w:pPr>
              <w:jc w:val="center"/>
              <w:rPr>
                <w:rFonts w:asciiTheme="minorHAnsi" w:hAnsiTheme="minorHAnsi" w:cstheme="minorHAnsi"/>
                <w:color w:val="000000"/>
                <w:sz w:val="22"/>
                <w:szCs w:val="22"/>
              </w:rPr>
            </w:pPr>
            <w:r>
              <w:rPr>
                <w:rFonts w:asciiTheme="minorHAnsi" w:hAnsiTheme="minorHAnsi" w:cstheme="minorHAnsi"/>
                <w:color w:val="000000"/>
                <w:sz w:val="22"/>
                <w:szCs w:val="22"/>
              </w:rPr>
              <w:t>16.01%</w:t>
            </w:r>
          </w:p>
        </w:tc>
      </w:tr>
      <w:tr w:rsidR="007E62B7" w:rsidRPr="004C52D5" w:rsidTr="00B33B9F">
        <w:trPr>
          <w:trHeight w:val="413"/>
        </w:trPr>
        <w:tc>
          <w:tcPr>
            <w:tcW w:w="4678" w:type="dxa"/>
            <w:shd w:val="clear" w:color="auto" w:fill="548DD4" w:themeFill="text2" w:themeFillTint="99"/>
            <w:noWrap/>
            <w:vAlign w:val="center"/>
            <w:hideMark/>
          </w:tcPr>
          <w:p w:rsidR="004C52D5" w:rsidRPr="007E62B7" w:rsidRDefault="004C52D5" w:rsidP="007E62B7">
            <w:pPr>
              <w:rPr>
                <w:rFonts w:asciiTheme="minorHAnsi" w:hAnsiTheme="minorHAnsi" w:cstheme="minorHAnsi"/>
                <w:b/>
                <w:color w:val="000000"/>
                <w:sz w:val="22"/>
                <w:szCs w:val="22"/>
              </w:rPr>
            </w:pPr>
            <w:r w:rsidRPr="007E62B7">
              <w:rPr>
                <w:rFonts w:asciiTheme="minorHAnsi" w:hAnsiTheme="minorHAnsi" w:cstheme="minorHAnsi"/>
                <w:b/>
                <w:color w:val="000000"/>
                <w:sz w:val="22"/>
                <w:szCs w:val="22"/>
              </w:rPr>
              <w:t>WACC</w:t>
            </w:r>
          </w:p>
        </w:tc>
        <w:tc>
          <w:tcPr>
            <w:tcW w:w="3260" w:type="dxa"/>
            <w:shd w:val="clear" w:color="auto" w:fill="548DD4" w:themeFill="text2" w:themeFillTint="99"/>
            <w:noWrap/>
            <w:vAlign w:val="center"/>
            <w:hideMark/>
          </w:tcPr>
          <w:p w:rsidR="004C52D5" w:rsidRPr="007E62B7" w:rsidRDefault="004C52D5" w:rsidP="007E62B7">
            <w:pPr>
              <w:jc w:val="center"/>
              <w:rPr>
                <w:rFonts w:asciiTheme="minorHAnsi" w:hAnsiTheme="minorHAnsi" w:cstheme="minorHAnsi"/>
                <w:b/>
                <w:color w:val="000000"/>
                <w:sz w:val="22"/>
                <w:szCs w:val="22"/>
              </w:rPr>
            </w:pPr>
            <w:r w:rsidRPr="007E62B7">
              <w:rPr>
                <w:rFonts w:asciiTheme="minorHAnsi" w:hAnsiTheme="minorHAnsi" w:cstheme="minorHAnsi"/>
                <w:b/>
                <w:color w:val="000000"/>
                <w:sz w:val="22"/>
                <w:szCs w:val="22"/>
              </w:rPr>
              <w:t>14.57%</w:t>
            </w:r>
          </w:p>
        </w:tc>
      </w:tr>
      <w:tr w:rsidR="004C52D5" w:rsidRPr="004C52D5" w:rsidTr="00B33B9F">
        <w:trPr>
          <w:trHeight w:val="420"/>
        </w:trPr>
        <w:tc>
          <w:tcPr>
            <w:tcW w:w="4678" w:type="dxa"/>
            <w:shd w:val="clear" w:color="auto" w:fill="auto"/>
            <w:noWrap/>
            <w:vAlign w:val="center"/>
            <w:hideMark/>
          </w:tcPr>
          <w:p w:rsidR="004C52D5" w:rsidRPr="007E62B7" w:rsidRDefault="004C52D5" w:rsidP="007E62B7">
            <w:pPr>
              <w:rPr>
                <w:rFonts w:asciiTheme="minorHAnsi" w:hAnsiTheme="minorHAnsi" w:cstheme="minorHAnsi"/>
                <w:b/>
                <w:color w:val="000000"/>
                <w:sz w:val="22"/>
                <w:szCs w:val="22"/>
              </w:rPr>
            </w:pPr>
            <w:r w:rsidRPr="007E62B7">
              <w:rPr>
                <w:rFonts w:asciiTheme="minorHAnsi" w:hAnsiTheme="minorHAnsi" w:cstheme="minorHAnsi"/>
                <w:b/>
                <w:color w:val="000000"/>
                <w:sz w:val="22"/>
                <w:szCs w:val="22"/>
              </w:rPr>
              <w:t>Company Risk Premium</w:t>
            </w:r>
          </w:p>
        </w:tc>
        <w:tc>
          <w:tcPr>
            <w:tcW w:w="3260" w:type="dxa"/>
            <w:shd w:val="clear" w:color="auto" w:fill="auto"/>
            <w:noWrap/>
            <w:vAlign w:val="center"/>
            <w:hideMark/>
          </w:tcPr>
          <w:p w:rsidR="004C52D5" w:rsidRPr="004C52D5" w:rsidRDefault="00FB75D7" w:rsidP="007E62B7">
            <w:pPr>
              <w:jc w:val="center"/>
              <w:rPr>
                <w:rFonts w:asciiTheme="minorHAnsi" w:hAnsiTheme="minorHAnsi" w:cstheme="minorHAnsi"/>
                <w:color w:val="000000"/>
                <w:sz w:val="22"/>
                <w:szCs w:val="22"/>
              </w:rPr>
            </w:pPr>
            <w:r>
              <w:rPr>
                <w:rFonts w:asciiTheme="minorHAnsi" w:hAnsiTheme="minorHAnsi" w:cstheme="minorHAnsi"/>
                <w:color w:val="000000"/>
                <w:sz w:val="22"/>
                <w:szCs w:val="22"/>
              </w:rPr>
              <w:t>2.0</w:t>
            </w:r>
            <w:r w:rsidR="004C52D5" w:rsidRPr="004C52D5">
              <w:rPr>
                <w:rFonts w:asciiTheme="minorHAnsi" w:hAnsiTheme="minorHAnsi" w:cstheme="minorHAnsi"/>
                <w:color w:val="000000"/>
                <w:sz w:val="22"/>
                <w:szCs w:val="22"/>
              </w:rPr>
              <w:t>0%</w:t>
            </w:r>
          </w:p>
        </w:tc>
      </w:tr>
      <w:tr w:rsidR="004C52D5" w:rsidRPr="004C52D5" w:rsidTr="00B33B9F">
        <w:trPr>
          <w:trHeight w:val="412"/>
        </w:trPr>
        <w:tc>
          <w:tcPr>
            <w:tcW w:w="4678" w:type="dxa"/>
            <w:shd w:val="clear" w:color="000000" w:fill="002060"/>
            <w:noWrap/>
            <w:vAlign w:val="center"/>
            <w:hideMark/>
          </w:tcPr>
          <w:p w:rsidR="004C52D5" w:rsidRPr="007E62B7" w:rsidRDefault="004C52D5">
            <w:pPr>
              <w:rPr>
                <w:rFonts w:asciiTheme="minorHAnsi" w:hAnsiTheme="minorHAnsi" w:cstheme="minorHAnsi"/>
                <w:b/>
                <w:bCs/>
                <w:color w:val="FFFFFF"/>
                <w:sz w:val="22"/>
                <w:szCs w:val="22"/>
              </w:rPr>
            </w:pPr>
            <w:r w:rsidRPr="007E62B7">
              <w:rPr>
                <w:rFonts w:asciiTheme="minorHAnsi" w:hAnsiTheme="minorHAnsi" w:cstheme="minorHAnsi"/>
                <w:b/>
                <w:bCs/>
                <w:color w:val="FFFFFF"/>
                <w:sz w:val="22"/>
                <w:szCs w:val="22"/>
              </w:rPr>
              <w:t>Discount Rate</w:t>
            </w:r>
          </w:p>
        </w:tc>
        <w:tc>
          <w:tcPr>
            <w:tcW w:w="3260" w:type="dxa"/>
            <w:shd w:val="clear" w:color="000000" w:fill="002060"/>
            <w:noWrap/>
            <w:vAlign w:val="center"/>
            <w:hideMark/>
          </w:tcPr>
          <w:p w:rsidR="004C52D5" w:rsidRPr="004C52D5" w:rsidRDefault="00FB75D7" w:rsidP="007E62B7">
            <w:pPr>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16.5</w:t>
            </w:r>
            <w:r w:rsidR="004C52D5" w:rsidRPr="004C52D5">
              <w:rPr>
                <w:rFonts w:asciiTheme="minorHAnsi" w:hAnsiTheme="minorHAnsi" w:cstheme="minorHAnsi"/>
                <w:b/>
                <w:bCs/>
                <w:color w:val="FFFFFF"/>
                <w:sz w:val="22"/>
                <w:szCs w:val="22"/>
              </w:rPr>
              <w:t>7%</w:t>
            </w:r>
          </w:p>
        </w:tc>
      </w:tr>
    </w:tbl>
    <w:p w:rsidR="00FB226F" w:rsidRDefault="00FB226F"/>
    <w:p w:rsidR="007E62B7" w:rsidRPr="008433A2" w:rsidRDefault="007E62B7" w:rsidP="007E62B7">
      <w:pPr>
        <w:rPr>
          <w:rFonts w:ascii="Arial" w:hAnsi="Arial" w:cs="Arial"/>
          <w:b/>
          <w:color w:val="000000"/>
          <w:sz w:val="10"/>
          <w:u w:val="single"/>
          <w:lang w:val="en-IN"/>
        </w:rPr>
      </w:pPr>
    </w:p>
    <w:p w:rsidR="001C4489" w:rsidRDefault="007E62B7" w:rsidP="007E62B7">
      <w:pPr>
        <w:jc w:val="center"/>
        <w:rPr>
          <w:rFonts w:ascii="Arial" w:hAnsi="Arial" w:cs="Arial"/>
          <w:b/>
          <w:color w:val="000000"/>
          <w:sz w:val="22"/>
          <w:u w:val="single"/>
          <w:lang w:val="en-IN"/>
        </w:rPr>
      </w:pPr>
      <w:r>
        <w:rPr>
          <w:rFonts w:ascii="Arial" w:hAnsi="Arial" w:cs="Arial"/>
          <w:b/>
          <w:color w:val="000000"/>
          <w:sz w:val="22"/>
          <w:u w:val="single"/>
          <w:lang w:val="en-IN"/>
        </w:rPr>
        <w:t>SENSITIVITY ANALYSIS</w:t>
      </w:r>
    </w:p>
    <w:p w:rsidR="008433A2" w:rsidRDefault="008433A2" w:rsidP="007E62B7">
      <w:pPr>
        <w:jc w:val="center"/>
        <w:rPr>
          <w:rFonts w:ascii="Arial" w:hAnsi="Arial" w:cs="Arial"/>
          <w:b/>
          <w:color w:val="000000"/>
          <w:sz w:val="22"/>
          <w:u w:val="single"/>
          <w:lang w:val="en-IN"/>
        </w:rPr>
      </w:pPr>
    </w:p>
    <w:p w:rsidR="00FC4659" w:rsidRDefault="00FC4659" w:rsidP="00FC4659">
      <w:pPr>
        <w:ind w:left="284" w:right="-402"/>
        <w:rPr>
          <w:rFonts w:ascii="Arial" w:hAnsi="Arial" w:cs="Arial"/>
          <w:b/>
          <w:color w:val="000000"/>
          <w:sz w:val="22"/>
          <w:u w:val="single"/>
          <w:lang w:val="en-IN"/>
        </w:rPr>
      </w:pPr>
      <w:r w:rsidRPr="00FC4659">
        <w:rPr>
          <w:rFonts w:ascii="Arial" w:hAnsi="Arial" w:cs="Arial"/>
          <w:b/>
          <w:noProof/>
          <w:color w:val="000000"/>
          <w:sz w:val="22"/>
          <w:lang w:val="en-IN" w:eastAsia="en-IN"/>
        </w:rPr>
        <w:drawing>
          <wp:inline distT="0" distB="0" distL="0" distR="0">
            <wp:extent cx="5981700" cy="26289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70F178.tmp"/>
                    <pic:cNvPicPr/>
                  </pic:nvPicPr>
                  <pic:blipFill>
                    <a:blip r:embed="rId26">
                      <a:extLst>
                        <a:ext uri="{28A0092B-C50C-407E-A947-70E740481C1C}">
                          <a14:useLocalDpi xmlns:a14="http://schemas.microsoft.com/office/drawing/2010/main" val="0"/>
                        </a:ext>
                      </a:extLst>
                    </a:blip>
                    <a:stretch>
                      <a:fillRect/>
                    </a:stretch>
                  </pic:blipFill>
                  <pic:spPr>
                    <a:xfrm>
                      <a:off x="0" y="0"/>
                      <a:ext cx="5982540" cy="2629269"/>
                    </a:xfrm>
                    <a:prstGeom prst="rect">
                      <a:avLst/>
                    </a:prstGeom>
                    <a:ln>
                      <a:solidFill>
                        <a:schemeClr val="tx1"/>
                      </a:solidFill>
                    </a:ln>
                  </pic:spPr>
                </pic:pic>
              </a:graphicData>
            </a:graphic>
          </wp:inline>
        </w:drawing>
      </w:r>
    </w:p>
    <w:tbl>
      <w:tblPr>
        <w:tblW w:w="8222" w:type="dxa"/>
        <w:tblInd w:w="846" w:type="dxa"/>
        <w:tblCellMar>
          <w:top w:w="28" w:type="dxa"/>
          <w:bottom w:w="28" w:type="dxa"/>
        </w:tblCellMar>
        <w:tblLook w:val="04A0" w:firstRow="1" w:lastRow="0" w:firstColumn="1" w:lastColumn="0" w:noHBand="0" w:noVBand="1"/>
      </w:tblPr>
      <w:tblGrid>
        <w:gridCol w:w="2410"/>
        <w:gridCol w:w="2693"/>
        <w:gridCol w:w="3119"/>
      </w:tblGrid>
      <w:tr w:rsidR="00FB226F" w:rsidRPr="00661441" w:rsidTr="007E62B7">
        <w:trPr>
          <w:trHeight w:val="20"/>
        </w:trPr>
        <w:tc>
          <w:tcPr>
            <w:tcW w:w="8222" w:type="dxa"/>
            <w:gridSpan w:val="3"/>
            <w:tcBorders>
              <w:top w:val="single" w:sz="4" w:space="0" w:color="auto"/>
              <w:left w:val="single" w:sz="4" w:space="0" w:color="auto"/>
              <w:bottom w:val="single" w:sz="4" w:space="0" w:color="auto"/>
              <w:right w:val="single" w:sz="4" w:space="0" w:color="000000"/>
            </w:tcBorders>
            <w:shd w:val="clear" w:color="auto" w:fill="002060"/>
            <w:noWrap/>
            <w:vAlign w:val="bottom"/>
            <w:hideMark/>
          </w:tcPr>
          <w:p w:rsidR="00FB226F" w:rsidRPr="007E62B7" w:rsidRDefault="00FB226F">
            <w:pPr>
              <w:jc w:val="center"/>
              <w:rPr>
                <w:rFonts w:asciiTheme="minorHAnsi" w:hAnsiTheme="minorHAnsi" w:cstheme="minorHAnsi"/>
                <w:b/>
                <w:bCs/>
                <w:color w:val="FFFFFF"/>
                <w:sz w:val="22"/>
                <w:szCs w:val="22"/>
              </w:rPr>
            </w:pPr>
            <w:r w:rsidRPr="007E62B7">
              <w:rPr>
                <w:rFonts w:asciiTheme="minorHAnsi" w:hAnsiTheme="minorHAnsi" w:cstheme="minorHAnsi"/>
                <w:b/>
                <w:bCs/>
                <w:color w:val="FFFFFF"/>
                <w:sz w:val="22"/>
                <w:szCs w:val="22"/>
              </w:rPr>
              <w:lastRenderedPageBreak/>
              <w:t>CUMULATIVE DISCOUNTED CASH FLOW OVER THE PROJECTION PERIOD</w:t>
            </w:r>
          </w:p>
        </w:tc>
      </w:tr>
      <w:tr w:rsidR="00FB226F" w:rsidRPr="00661441" w:rsidTr="00B33B9F">
        <w:trPr>
          <w:trHeight w:val="278"/>
        </w:trPr>
        <w:tc>
          <w:tcPr>
            <w:tcW w:w="241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FB226F" w:rsidRPr="00661441" w:rsidRDefault="00FB226F" w:rsidP="00712FA0">
            <w:pP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Scenario</w:t>
            </w:r>
          </w:p>
        </w:tc>
        <w:tc>
          <w:tcPr>
            <w:tcW w:w="2693" w:type="dxa"/>
            <w:tcBorders>
              <w:top w:val="nil"/>
              <w:left w:val="nil"/>
              <w:bottom w:val="single" w:sz="4" w:space="0" w:color="auto"/>
              <w:right w:val="single" w:sz="4" w:space="0" w:color="auto"/>
            </w:tcBorders>
            <w:shd w:val="clear" w:color="auto" w:fill="548DD4" w:themeFill="text2" w:themeFillTint="99"/>
            <w:vAlign w:val="center"/>
            <w:hideMark/>
          </w:tcPr>
          <w:p w:rsidR="00FB226F" w:rsidRPr="00661441" w:rsidRDefault="00FB226F" w:rsidP="00EC37B5">
            <w:pPr>
              <w:jc w:val="cente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Discount Rate</w:t>
            </w:r>
          </w:p>
        </w:tc>
        <w:tc>
          <w:tcPr>
            <w:tcW w:w="3119" w:type="dxa"/>
            <w:tcBorders>
              <w:top w:val="nil"/>
              <w:left w:val="nil"/>
              <w:bottom w:val="single" w:sz="4" w:space="0" w:color="auto"/>
              <w:right w:val="single" w:sz="4" w:space="0" w:color="auto"/>
            </w:tcBorders>
            <w:shd w:val="clear" w:color="auto" w:fill="548DD4" w:themeFill="text2" w:themeFillTint="99"/>
            <w:vAlign w:val="center"/>
            <w:hideMark/>
          </w:tcPr>
          <w:p w:rsidR="00FB226F" w:rsidRPr="00661441" w:rsidRDefault="007E62B7" w:rsidP="007E62B7">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Enterprise Value</w:t>
            </w:r>
            <w:r w:rsidR="00FB226F" w:rsidRPr="00661441">
              <w:rPr>
                <w:rFonts w:asciiTheme="minorHAnsi" w:hAnsiTheme="minorHAnsi" w:cstheme="minorHAnsi"/>
                <w:b/>
                <w:bCs/>
                <w:color w:val="000000"/>
                <w:sz w:val="22"/>
                <w:szCs w:val="22"/>
              </w:rPr>
              <w:t xml:space="preserve"> (In Crores.)</w:t>
            </w:r>
          </w:p>
        </w:tc>
      </w:tr>
      <w:tr w:rsidR="00FB226F" w:rsidRPr="00661441" w:rsidTr="007E62B7">
        <w:trPr>
          <w:trHeight w:val="384"/>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FB226F" w:rsidRPr="007E62B7" w:rsidRDefault="00FB226F" w:rsidP="00712FA0">
            <w:pPr>
              <w:rPr>
                <w:rFonts w:asciiTheme="minorHAnsi" w:hAnsiTheme="minorHAnsi" w:cstheme="minorHAnsi"/>
                <w:b/>
                <w:bCs/>
                <w:i/>
                <w:color w:val="000000"/>
                <w:sz w:val="22"/>
                <w:szCs w:val="22"/>
              </w:rPr>
            </w:pPr>
            <w:r w:rsidRPr="007E62B7">
              <w:rPr>
                <w:rFonts w:asciiTheme="minorHAnsi" w:hAnsiTheme="minorHAnsi" w:cstheme="minorHAnsi"/>
                <w:b/>
                <w:bCs/>
                <w:i/>
                <w:color w:val="000000"/>
                <w:sz w:val="22"/>
                <w:szCs w:val="22"/>
              </w:rPr>
              <w:t>Bull Scenario</w:t>
            </w:r>
          </w:p>
        </w:tc>
        <w:tc>
          <w:tcPr>
            <w:tcW w:w="2693" w:type="dxa"/>
            <w:tcBorders>
              <w:top w:val="nil"/>
              <w:left w:val="nil"/>
              <w:bottom w:val="single" w:sz="4" w:space="0" w:color="auto"/>
              <w:right w:val="single" w:sz="4" w:space="0" w:color="auto"/>
            </w:tcBorders>
            <w:shd w:val="clear" w:color="auto" w:fill="auto"/>
            <w:noWrap/>
            <w:vAlign w:val="center"/>
            <w:hideMark/>
          </w:tcPr>
          <w:p w:rsidR="00FB226F" w:rsidRPr="00661441" w:rsidRDefault="002016C6" w:rsidP="00EC37B5">
            <w:pPr>
              <w:jc w:val="center"/>
              <w:rPr>
                <w:rFonts w:asciiTheme="minorHAnsi" w:hAnsiTheme="minorHAnsi" w:cstheme="minorHAnsi"/>
                <w:color w:val="000000"/>
                <w:sz w:val="22"/>
                <w:szCs w:val="22"/>
              </w:rPr>
            </w:pPr>
            <w:r>
              <w:rPr>
                <w:rFonts w:asciiTheme="minorHAnsi" w:hAnsiTheme="minorHAnsi" w:cstheme="minorHAnsi"/>
                <w:color w:val="000000"/>
                <w:sz w:val="22"/>
                <w:szCs w:val="22"/>
              </w:rPr>
              <w:t>15</w:t>
            </w:r>
            <w:r w:rsidR="00712FA0" w:rsidRPr="00661441">
              <w:rPr>
                <w:rFonts w:asciiTheme="minorHAnsi" w:hAnsiTheme="minorHAnsi" w:cstheme="minorHAnsi"/>
                <w:color w:val="000000"/>
                <w:sz w:val="22"/>
                <w:szCs w:val="22"/>
              </w:rPr>
              <w:t>.</w:t>
            </w:r>
            <w:r>
              <w:rPr>
                <w:rFonts w:asciiTheme="minorHAnsi" w:hAnsiTheme="minorHAnsi" w:cstheme="minorHAnsi"/>
                <w:color w:val="000000"/>
                <w:sz w:val="22"/>
                <w:szCs w:val="22"/>
              </w:rPr>
              <w:t>5</w:t>
            </w:r>
            <w:r w:rsidR="007E62B7">
              <w:rPr>
                <w:rFonts w:asciiTheme="minorHAnsi" w:hAnsiTheme="minorHAnsi" w:cstheme="minorHAnsi"/>
                <w:color w:val="000000"/>
                <w:sz w:val="22"/>
                <w:szCs w:val="22"/>
              </w:rPr>
              <w:t>7</w:t>
            </w:r>
            <w:r w:rsidR="00FB226F" w:rsidRPr="00661441">
              <w:rPr>
                <w:rFonts w:asciiTheme="minorHAnsi" w:hAnsiTheme="minorHAnsi" w:cstheme="minorHAnsi"/>
                <w:color w:val="000000"/>
                <w:sz w:val="22"/>
                <w:szCs w:val="22"/>
              </w:rPr>
              <w:t>%</w:t>
            </w:r>
          </w:p>
        </w:tc>
        <w:tc>
          <w:tcPr>
            <w:tcW w:w="3119" w:type="dxa"/>
            <w:tcBorders>
              <w:top w:val="nil"/>
              <w:left w:val="nil"/>
              <w:bottom w:val="single" w:sz="4" w:space="0" w:color="auto"/>
              <w:right w:val="single" w:sz="4" w:space="0" w:color="auto"/>
            </w:tcBorders>
            <w:shd w:val="clear" w:color="auto" w:fill="auto"/>
            <w:noWrap/>
            <w:vAlign w:val="center"/>
            <w:hideMark/>
          </w:tcPr>
          <w:p w:rsidR="00FB226F" w:rsidRPr="00661441" w:rsidRDefault="002016C6" w:rsidP="00EC37B5">
            <w:pPr>
              <w:jc w:val="center"/>
              <w:rPr>
                <w:rFonts w:asciiTheme="minorHAnsi" w:hAnsiTheme="minorHAnsi" w:cstheme="minorHAnsi"/>
                <w:color w:val="000000"/>
                <w:sz w:val="22"/>
                <w:szCs w:val="22"/>
              </w:rPr>
            </w:pPr>
            <w:r>
              <w:rPr>
                <w:rFonts w:asciiTheme="minorHAnsi" w:hAnsiTheme="minorHAnsi" w:cstheme="minorHAnsi"/>
                <w:color w:val="000000"/>
                <w:sz w:val="22"/>
                <w:szCs w:val="22"/>
              </w:rPr>
              <w:t>34.40</w:t>
            </w:r>
          </w:p>
        </w:tc>
      </w:tr>
      <w:tr w:rsidR="00FB226F" w:rsidRPr="00661441" w:rsidTr="007E62B7">
        <w:trPr>
          <w:trHeight w:val="384"/>
        </w:trPr>
        <w:tc>
          <w:tcPr>
            <w:tcW w:w="2410" w:type="dxa"/>
            <w:tcBorders>
              <w:top w:val="nil"/>
              <w:left w:val="single" w:sz="4" w:space="0" w:color="auto"/>
              <w:bottom w:val="single" w:sz="4" w:space="0" w:color="auto"/>
              <w:right w:val="single" w:sz="4" w:space="0" w:color="auto"/>
            </w:tcBorders>
            <w:shd w:val="clear" w:color="auto" w:fill="548DD4" w:themeFill="text2" w:themeFillTint="99"/>
            <w:noWrap/>
            <w:vAlign w:val="center"/>
            <w:hideMark/>
          </w:tcPr>
          <w:p w:rsidR="00FB226F" w:rsidRPr="007E62B7" w:rsidRDefault="00FB226F" w:rsidP="00712FA0">
            <w:pPr>
              <w:rPr>
                <w:rFonts w:asciiTheme="minorHAnsi" w:hAnsiTheme="minorHAnsi" w:cstheme="minorHAnsi"/>
                <w:b/>
                <w:bCs/>
                <w:i/>
                <w:color w:val="000000"/>
                <w:sz w:val="22"/>
                <w:szCs w:val="22"/>
              </w:rPr>
            </w:pPr>
            <w:r w:rsidRPr="007E62B7">
              <w:rPr>
                <w:rFonts w:asciiTheme="minorHAnsi" w:hAnsiTheme="minorHAnsi" w:cstheme="minorHAnsi"/>
                <w:b/>
                <w:bCs/>
                <w:i/>
                <w:color w:val="000000"/>
                <w:sz w:val="22"/>
                <w:szCs w:val="22"/>
              </w:rPr>
              <w:t>Present Scenario</w:t>
            </w:r>
          </w:p>
        </w:tc>
        <w:tc>
          <w:tcPr>
            <w:tcW w:w="2693" w:type="dxa"/>
            <w:tcBorders>
              <w:top w:val="nil"/>
              <w:left w:val="nil"/>
              <w:bottom w:val="single" w:sz="4" w:space="0" w:color="auto"/>
              <w:right w:val="single" w:sz="4" w:space="0" w:color="auto"/>
            </w:tcBorders>
            <w:shd w:val="clear" w:color="auto" w:fill="548DD4" w:themeFill="text2" w:themeFillTint="99"/>
            <w:noWrap/>
            <w:vAlign w:val="center"/>
            <w:hideMark/>
          </w:tcPr>
          <w:p w:rsidR="00FB226F" w:rsidRPr="00661441" w:rsidRDefault="001529F2" w:rsidP="002016C6">
            <w:pPr>
              <w:jc w:val="cente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1</w:t>
            </w:r>
            <w:r w:rsidR="002016C6">
              <w:rPr>
                <w:rFonts w:asciiTheme="minorHAnsi" w:hAnsiTheme="minorHAnsi" w:cstheme="minorHAnsi"/>
                <w:b/>
                <w:bCs/>
                <w:color w:val="000000"/>
                <w:sz w:val="22"/>
                <w:szCs w:val="22"/>
              </w:rPr>
              <w:t>6</w:t>
            </w:r>
            <w:r w:rsidR="00712FA0" w:rsidRPr="00661441">
              <w:rPr>
                <w:rFonts w:asciiTheme="minorHAnsi" w:hAnsiTheme="minorHAnsi" w:cstheme="minorHAnsi"/>
                <w:b/>
                <w:bCs/>
                <w:color w:val="000000"/>
                <w:sz w:val="22"/>
                <w:szCs w:val="22"/>
              </w:rPr>
              <w:t>.</w:t>
            </w:r>
            <w:r w:rsidR="002016C6">
              <w:rPr>
                <w:rFonts w:asciiTheme="minorHAnsi" w:hAnsiTheme="minorHAnsi" w:cstheme="minorHAnsi"/>
                <w:b/>
                <w:bCs/>
                <w:color w:val="000000"/>
                <w:sz w:val="22"/>
                <w:szCs w:val="22"/>
              </w:rPr>
              <w:t>5</w:t>
            </w:r>
            <w:r w:rsidR="007E62B7">
              <w:rPr>
                <w:rFonts w:asciiTheme="minorHAnsi" w:hAnsiTheme="minorHAnsi" w:cstheme="minorHAnsi"/>
                <w:b/>
                <w:bCs/>
                <w:color w:val="000000"/>
                <w:sz w:val="22"/>
                <w:szCs w:val="22"/>
              </w:rPr>
              <w:t>7</w:t>
            </w:r>
            <w:r w:rsidR="00FB226F" w:rsidRPr="00661441">
              <w:rPr>
                <w:rFonts w:asciiTheme="minorHAnsi" w:hAnsiTheme="minorHAnsi" w:cstheme="minorHAnsi"/>
                <w:b/>
                <w:bCs/>
                <w:color w:val="000000"/>
                <w:sz w:val="22"/>
                <w:szCs w:val="22"/>
              </w:rPr>
              <w:t>%</w:t>
            </w:r>
          </w:p>
        </w:tc>
        <w:tc>
          <w:tcPr>
            <w:tcW w:w="3119" w:type="dxa"/>
            <w:tcBorders>
              <w:top w:val="nil"/>
              <w:left w:val="nil"/>
              <w:bottom w:val="single" w:sz="4" w:space="0" w:color="auto"/>
              <w:right w:val="single" w:sz="4" w:space="0" w:color="auto"/>
            </w:tcBorders>
            <w:shd w:val="clear" w:color="auto" w:fill="548DD4" w:themeFill="text2" w:themeFillTint="99"/>
            <w:noWrap/>
            <w:vAlign w:val="center"/>
            <w:hideMark/>
          </w:tcPr>
          <w:p w:rsidR="00FB226F" w:rsidRPr="00661441" w:rsidRDefault="007E62B7" w:rsidP="00EC37B5">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3</w:t>
            </w:r>
            <w:r w:rsidR="002016C6">
              <w:rPr>
                <w:rFonts w:asciiTheme="minorHAnsi" w:hAnsiTheme="minorHAnsi" w:cstheme="minorHAnsi"/>
                <w:b/>
                <w:bCs/>
                <w:color w:val="000000"/>
                <w:sz w:val="22"/>
                <w:szCs w:val="22"/>
              </w:rPr>
              <w:t>3.99</w:t>
            </w:r>
          </w:p>
        </w:tc>
      </w:tr>
      <w:tr w:rsidR="00FB226F" w:rsidRPr="00661441" w:rsidTr="007E62B7">
        <w:trPr>
          <w:trHeight w:val="40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FB226F" w:rsidRPr="007E62B7" w:rsidRDefault="00FB226F" w:rsidP="00712FA0">
            <w:pPr>
              <w:rPr>
                <w:rFonts w:asciiTheme="minorHAnsi" w:hAnsiTheme="minorHAnsi" w:cstheme="minorHAnsi"/>
                <w:b/>
                <w:bCs/>
                <w:i/>
                <w:color w:val="000000"/>
                <w:sz w:val="22"/>
                <w:szCs w:val="22"/>
              </w:rPr>
            </w:pPr>
            <w:r w:rsidRPr="007E62B7">
              <w:rPr>
                <w:rFonts w:asciiTheme="minorHAnsi" w:hAnsiTheme="minorHAnsi" w:cstheme="minorHAnsi"/>
                <w:b/>
                <w:bCs/>
                <w:i/>
                <w:color w:val="000000"/>
                <w:sz w:val="22"/>
                <w:szCs w:val="22"/>
              </w:rPr>
              <w:t>Bear Scenario</w:t>
            </w:r>
          </w:p>
        </w:tc>
        <w:tc>
          <w:tcPr>
            <w:tcW w:w="2693" w:type="dxa"/>
            <w:tcBorders>
              <w:top w:val="nil"/>
              <w:left w:val="nil"/>
              <w:bottom w:val="single" w:sz="4" w:space="0" w:color="auto"/>
              <w:right w:val="single" w:sz="4" w:space="0" w:color="auto"/>
            </w:tcBorders>
            <w:shd w:val="clear" w:color="auto" w:fill="auto"/>
            <w:noWrap/>
            <w:vAlign w:val="center"/>
            <w:hideMark/>
          </w:tcPr>
          <w:p w:rsidR="00FB226F" w:rsidRPr="00661441" w:rsidRDefault="002016C6" w:rsidP="00EC37B5">
            <w:pPr>
              <w:jc w:val="center"/>
              <w:rPr>
                <w:rFonts w:asciiTheme="minorHAnsi" w:hAnsiTheme="minorHAnsi" w:cstheme="minorHAnsi"/>
                <w:color w:val="000000"/>
                <w:sz w:val="22"/>
                <w:szCs w:val="22"/>
              </w:rPr>
            </w:pPr>
            <w:r>
              <w:rPr>
                <w:rFonts w:asciiTheme="minorHAnsi" w:hAnsiTheme="minorHAnsi" w:cstheme="minorHAnsi"/>
                <w:color w:val="000000"/>
                <w:sz w:val="22"/>
                <w:szCs w:val="22"/>
              </w:rPr>
              <w:t>17</w:t>
            </w:r>
            <w:r w:rsidR="00712FA0" w:rsidRPr="00661441">
              <w:rPr>
                <w:rFonts w:asciiTheme="minorHAnsi" w:hAnsiTheme="minorHAnsi" w:cstheme="minorHAnsi"/>
                <w:color w:val="000000"/>
                <w:sz w:val="22"/>
                <w:szCs w:val="22"/>
              </w:rPr>
              <w:t>.</w:t>
            </w:r>
            <w:r>
              <w:rPr>
                <w:rFonts w:asciiTheme="minorHAnsi" w:hAnsiTheme="minorHAnsi" w:cstheme="minorHAnsi"/>
                <w:color w:val="000000"/>
                <w:sz w:val="22"/>
                <w:szCs w:val="22"/>
              </w:rPr>
              <w:t>5</w:t>
            </w:r>
            <w:r w:rsidR="007E62B7">
              <w:rPr>
                <w:rFonts w:asciiTheme="minorHAnsi" w:hAnsiTheme="minorHAnsi" w:cstheme="minorHAnsi"/>
                <w:color w:val="000000"/>
                <w:sz w:val="22"/>
                <w:szCs w:val="22"/>
              </w:rPr>
              <w:t>7</w:t>
            </w:r>
            <w:r w:rsidR="00FB226F" w:rsidRPr="00661441">
              <w:rPr>
                <w:rFonts w:asciiTheme="minorHAnsi" w:hAnsiTheme="minorHAnsi" w:cstheme="minorHAnsi"/>
                <w:color w:val="000000"/>
                <w:sz w:val="22"/>
                <w:szCs w:val="22"/>
              </w:rPr>
              <w:t>%</w:t>
            </w:r>
          </w:p>
        </w:tc>
        <w:tc>
          <w:tcPr>
            <w:tcW w:w="3119" w:type="dxa"/>
            <w:tcBorders>
              <w:top w:val="nil"/>
              <w:left w:val="nil"/>
              <w:bottom w:val="single" w:sz="4" w:space="0" w:color="auto"/>
              <w:right w:val="single" w:sz="4" w:space="0" w:color="auto"/>
            </w:tcBorders>
            <w:shd w:val="clear" w:color="auto" w:fill="auto"/>
            <w:noWrap/>
            <w:vAlign w:val="center"/>
            <w:hideMark/>
          </w:tcPr>
          <w:p w:rsidR="00FB226F" w:rsidRPr="00661441" w:rsidRDefault="002016C6" w:rsidP="00EC37B5">
            <w:pPr>
              <w:jc w:val="center"/>
              <w:rPr>
                <w:rFonts w:asciiTheme="minorHAnsi" w:hAnsiTheme="minorHAnsi" w:cstheme="minorHAnsi"/>
                <w:color w:val="000000"/>
                <w:sz w:val="22"/>
                <w:szCs w:val="22"/>
              </w:rPr>
            </w:pPr>
            <w:r>
              <w:rPr>
                <w:rFonts w:asciiTheme="minorHAnsi" w:hAnsiTheme="minorHAnsi" w:cstheme="minorHAnsi"/>
                <w:color w:val="000000"/>
                <w:sz w:val="22"/>
                <w:szCs w:val="22"/>
              </w:rPr>
              <w:t>33.59</w:t>
            </w:r>
          </w:p>
        </w:tc>
      </w:tr>
    </w:tbl>
    <w:p w:rsidR="00A672AD" w:rsidRDefault="00A672AD" w:rsidP="00642519">
      <w:pPr>
        <w:rPr>
          <w:rFonts w:ascii="Arial" w:hAnsi="Arial" w:cs="Arial"/>
          <w:b/>
          <w:sz w:val="22"/>
          <w:szCs w:val="22"/>
          <w:lang w:val="en-IN"/>
        </w:rPr>
      </w:pPr>
    </w:p>
    <w:p w:rsidR="00EE1154" w:rsidRDefault="00EE1154" w:rsidP="00642519">
      <w:pPr>
        <w:rPr>
          <w:rFonts w:ascii="Arial" w:hAnsi="Arial" w:cs="Arial"/>
          <w:b/>
          <w:sz w:val="22"/>
          <w:szCs w:val="22"/>
        </w:rPr>
      </w:pPr>
    </w:p>
    <w:tbl>
      <w:tblPr>
        <w:tblW w:w="5068" w:type="pct"/>
        <w:tblInd w:w="279" w:type="dxa"/>
        <w:tblLook w:val="04A0" w:firstRow="1" w:lastRow="0" w:firstColumn="1" w:lastColumn="0" w:noHBand="0" w:noVBand="1"/>
      </w:tblPr>
      <w:tblGrid>
        <w:gridCol w:w="9496"/>
      </w:tblGrid>
      <w:tr w:rsidR="001362E7" w:rsidRPr="007E62B7" w:rsidTr="00584BAD">
        <w:trPr>
          <w:trHeight w:val="432"/>
        </w:trPr>
        <w:tc>
          <w:tcPr>
            <w:tcW w:w="500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1362E7" w:rsidRPr="007E62B7" w:rsidRDefault="001362E7" w:rsidP="007E62B7">
            <w:pPr>
              <w:jc w:val="center"/>
              <w:rPr>
                <w:rFonts w:ascii="Arial" w:hAnsi="Arial" w:cs="Arial"/>
                <w:b/>
                <w:bCs/>
                <w:color w:val="FFFFFF"/>
                <w:sz w:val="22"/>
                <w:szCs w:val="22"/>
              </w:rPr>
            </w:pPr>
            <w:bookmarkStart w:id="6" w:name="RANGE!A39"/>
            <w:r w:rsidRPr="007E62B7">
              <w:rPr>
                <w:rFonts w:ascii="Arial" w:hAnsi="Arial" w:cs="Arial"/>
                <w:b/>
                <w:bCs/>
                <w:color w:val="FFFFFF"/>
                <w:sz w:val="22"/>
                <w:szCs w:val="22"/>
              </w:rPr>
              <w:t xml:space="preserve">ENTERPRISE VALUE OF </w:t>
            </w:r>
            <w:bookmarkEnd w:id="6"/>
            <w:r w:rsidR="007E62B7" w:rsidRPr="007E62B7">
              <w:rPr>
                <w:rFonts w:ascii="Arial" w:hAnsi="Arial" w:cs="Arial"/>
                <w:b/>
                <w:bCs/>
                <w:color w:val="FFFFFF"/>
                <w:sz w:val="22"/>
                <w:szCs w:val="22"/>
              </w:rPr>
              <w:t>M/S TN (DK) EXPRESSWAYS LIMITED</w:t>
            </w:r>
          </w:p>
        </w:tc>
      </w:tr>
      <w:tr w:rsidR="007F1B30" w:rsidRPr="007E62B7" w:rsidTr="00584BAD">
        <w:trPr>
          <w:trHeight w:val="362"/>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7F1B30" w:rsidRPr="007E62B7" w:rsidRDefault="00EC37B5" w:rsidP="00EC37B5">
            <w:pPr>
              <w:jc w:val="center"/>
              <w:rPr>
                <w:rFonts w:ascii="Arial" w:hAnsi="Arial" w:cs="Arial"/>
                <w:b/>
                <w:bCs/>
                <w:color w:val="000000"/>
                <w:sz w:val="22"/>
                <w:szCs w:val="22"/>
              </w:rPr>
            </w:pPr>
            <w:r w:rsidRPr="007E62B7">
              <w:rPr>
                <w:rFonts w:ascii="Arial" w:hAnsi="Arial" w:cs="Arial"/>
                <w:b/>
                <w:bCs/>
                <w:color w:val="000000"/>
                <w:sz w:val="22"/>
                <w:szCs w:val="22"/>
              </w:rPr>
              <w:t xml:space="preserve">INR </w:t>
            </w:r>
            <w:r w:rsidR="00B33B9F">
              <w:rPr>
                <w:rFonts w:ascii="Arial" w:hAnsi="Arial" w:cs="Arial"/>
                <w:b/>
                <w:bCs/>
                <w:color w:val="000000"/>
                <w:sz w:val="22"/>
                <w:szCs w:val="22"/>
              </w:rPr>
              <w:t>33</w:t>
            </w:r>
            <w:r w:rsidR="002016C6">
              <w:rPr>
                <w:rFonts w:ascii="Arial" w:hAnsi="Arial" w:cs="Arial"/>
                <w:b/>
                <w:bCs/>
                <w:color w:val="000000"/>
                <w:sz w:val="22"/>
                <w:szCs w:val="22"/>
              </w:rPr>
              <w:t>.99</w:t>
            </w:r>
            <w:r w:rsidR="007F1B30" w:rsidRPr="007E62B7">
              <w:rPr>
                <w:rFonts w:ascii="Arial" w:hAnsi="Arial" w:cs="Arial"/>
                <w:b/>
                <w:bCs/>
                <w:color w:val="000000"/>
                <w:sz w:val="22"/>
                <w:szCs w:val="22"/>
              </w:rPr>
              <w:t xml:space="preserve"> </w:t>
            </w:r>
            <w:r w:rsidR="00B33B9F" w:rsidRPr="007E62B7">
              <w:rPr>
                <w:rFonts w:ascii="Arial" w:hAnsi="Arial" w:cs="Arial"/>
                <w:b/>
                <w:bCs/>
                <w:color w:val="000000"/>
                <w:sz w:val="22"/>
                <w:szCs w:val="22"/>
              </w:rPr>
              <w:t>CRORES</w:t>
            </w:r>
          </w:p>
        </w:tc>
      </w:tr>
      <w:tr w:rsidR="001362E7" w:rsidRPr="007E62B7" w:rsidTr="00584BAD">
        <w:trPr>
          <w:trHeight w:val="402"/>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1362E7" w:rsidRPr="007E62B7" w:rsidRDefault="001529F2" w:rsidP="00B33B9F">
            <w:pPr>
              <w:jc w:val="center"/>
              <w:rPr>
                <w:rFonts w:ascii="Arial" w:hAnsi="Arial" w:cs="Arial"/>
                <w:b/>
                <w:bCs/>
                <w:color w:val="000000"/>
                <w:sz w:val="22"/>
                <w:szCs w:val="22"/>
              </w:rPr>
            </w:pPr>
            <w:r w:rsidRPr="007E62B7">
              <w:rPr>
                <w:rFonts w:ascii="Arial" w:hAnsi="Arial" w:cs="Arial"/>
                <w:b/>
                <w:bCs/>
                <w:color w:val="000000"/>
                <w:sz w:val="22"/>
                <w:szCs w:val="22"/>
              </w:rPr>
              <w:t xml:space="preserve">INR </w:t>
            </w:r>
            <w:r w:rsidR="002016C6">
              <w:rPr>
                <w:rFonts w:ascii="Arial" w:hAnsi="Arial" w:cs="Arial"/>
                <w:b/>
                <w:bCs/>
                <w:color w:val="000000"/>
                <w:sz w:val="22"/>
                <w:szCs w:val="22"/>
              </w:rPr>
              <w:t>THIRTY THREE</w:t>
            </w:r>
            <w:r w:rsidR="00B33B9F">
              <w:rPr>
                <w:rFonts w:ascii="Arial" w:hAnsi="Arial" w:cs="Arial"/>
                <w:b/>
                <w:bCs/>
                <w:color w:val="000000"/>
                <w:sz w:val="22"/>
                <w:szCs w:val="22"/>
              </w:rPr>
              <w:t xml:space="preserve"> CRORES</w:t>
            </w:r>
            <w:r w:rsidRPr="007E62B7">
              <w:rPr>
                <w:rFonts w:ascii="Arial" w:hAnsi="Arial" w:cs="Arial"/>
                <w:b/>
                <w:bCs/>
                <w:color w:val="000000"/>
                <w:sz w:val="22"/>
                <w:szCs w:val="22"/>
              </w:rPr>
              <w:t xml:space="preserve"> </w:t>
            </w:r>
            <w:r w:rsidR="002016C6">
              <w:rPr>
                <w:rFonts w:ascii="Arial" w:hAnsi="Arial" w:cs="Arial"/>
                <w:b/>
                <w:bCs/>
                <w:color w:val="000000"/>
                <w:sz w:val="22"/>
                <w:szCs w:val="22"/>
              </w:rPr>
              <w:t>AND NIN</w:t>
            </w:r>
            <w:r w:rsidR="0072002C">
              <w:rPr>
                <w:rFonts w:ascii="Arial" w:hAnsi="Arial" w:cs="Arial"/>
                <w:b/>
                <w:bCs/>
                <w:color w:val="000000"/>
                <w:sz w:val="22"/>
                <w:szCs w:val="22"/>
              </w:rPr>
              <w:t>E</w:t>
            </w:r>
            <w:r w:rsidR="002016C6">
              <w:rPr>
                <w:rFonts w:ascii="Arial" w:hAnsi="Arial" w:cs="Arial"/>
                <w:b/>
                <w:bCs/>
                <w:color w:val="000000"/>
                <w:sz w:val="22"/>
                <w:szCs w:val="22"/>
              </w:rPr>
              <w:t>TY NINE</w:t>
            </w:r>
            <w:r w:rsidR="00B33B9F">
              <w:rPr>
                <w:rFonts w:ascii="Arial" w:hAnsi="Arial" w:cs="Arial"/>
                <w:b/>
                <w:bCs/>
                <w:color w:val="000000"/>
                <w:sz w:val="22"/>
                <w:szCs w:val="22"/>
              </w:rPr>
              <w:t xml:space="preserve"> LAKHS</w:t>
            </w:r>
            <w:r w:rsidR="00EC37B5" w:rsidRPr="007E62B7">
              <w:rPr>
                <w:rFonts w:ascii="Arial" w:hAnsi="Arial" w:cs="Arial"/>
                <w:b/>
                <w:bCs/>
                <w:color w:val="000000"/>
                <w:sz w:val="22"/>
                <w:szCs w:val="22"/>
              </w:rPr>
              <w:t xml:space="preserve">  </w:t>
            </w:r>
          </w:p>
        </w:tc>
      </w:tr>
    </w:tbl>
    <w:p w:rsidR="00371979" w:rsidRDefault="00DC4D6A" w:rsidP="00584BAD">
      <w:pPr>
        <w:spacing w:before="240"/>
        <w:ind w:left="284"/>
        <w:rPr>
          <w:rFonts w:ascii="Arial" w:hAnsi="Arial" w:cs="Arial"/>
          <w:b/>
          <w:sz w:val="22"/>
          <w:szCs w:val="22"/>
        </w:rPr>
      </w:pPr>
      <w:r w:rsidRPr="00642519">
        <w:rPr>
          <w:rFonts w:ascii="Arial" w:hAnsi="Arial" w:cs="Arial"/>
          <w:b/>
          <w:sz w:val="22"/>
          <w:szCs w:val="22"/>
        </w:rPr>
        <w:t>Notes:-</w:t>
      </w:r>
    </w:p>
    <w:p w:rsidR="00697ADF" w:rsidRDefault="00371979" w:rsidP="00217553">
      <w:pPr>
        <w:pStyle w:val="Default"/>
        <w:numPr>
          <w:ilvl w:val="3"/>
          <w:numId w:val="4"/>
        </w:numPr>
        <w:spacing w:before="240" w:line="360" w:lineRule="auto"/>
        <w:ind w:left="709" w:right="-402" w:hanging="425"/>
        <w:jc w:val="both"/>
        <w:rPr>
          <w:b/>
          <w:color w:val="auto"/>
          <w:sz w:val="22"/>
          <w:szCs w:val="22"/>
        </w:rPr>
      </w:pPr>
      <w:r w:rsidRPr="00EC434E">
        <w:rPr>
          <w:color w:val="auto"/>
          <w:sz w:val="22"/>
        </w:rPr>
        <w:t>Left over Concession period is about 4.2 years only as per Concession Agreement.  No investors are showing interest to come forward due to the left over concession period is only about 4.2 years.</w:t>
      </w:r>
    </w:p>
    <w:p w:rsidR="00697ADF" w:rsidRPr="00697ADF" w:rsidRDefault="00371979" w:rsidP="00217553">
      <w:pPr>
        <w:pStyle w:val="Default"/>
        <w:numPr>
          <w:ilvl w:val="3"/>
          <w:numId w:val="4"/>
        </w:numPr>
        <w:spacing w:before="240" w:line="360" w:lineRule="auto"/>
        <w:ind w:left="709" w:right="-402" w:hanging="425"/>
        <w:jc w:val="both"/>
        <w:rPr>
          <w:b/>
          <w:color w:val="auto"/>
          <w:sz w:val="22"/>
          <w:szCs w:val="22"/>
        </w:rPr>
      </w:pPr>
      <w:r w:rsidRPr="00697ADF">
        <w:rPr>
          <w:color w:val="auto"/>
          <w:sz w:val="22"/>
        </w:rPr>
        <w:t>As per Clause No.34.11 of Concession Agreement, NHAI will retain the last two years toll revenues in the Escrow Account for renewal works while handing over of the project to NHAI at the end of concession period.  Hence toll revenues available to the company is only 2.2 years.</w:t>
      </w:r>
    </w:p>
    <w:p w:rsidR="00697ADF" w:rsidRDefault="00DC4D6A" w:rsidP="00217553">
      <w:pPr>
        <w:pStyle w:val="Default"/>
        <w:numPr>
          <w:ilvl w:val="3"/>
          <w:numId w:val="4"/>
        </w:numPr>
        <w:spacing w:before="240" w:line="360" w:lineRule="auto"/>
        <w:ind w:left="709" w:right="-402" w:hanging="425"/>
        <w:jc w:val="both"/>
        <w:rPr>
          <w:b/>
          <w:color w:val="auto"/>
          <w:sz w:val="22"/>
          <w:szCs w:val="22"/>
        </w:rPr>
      </w:pPr>
      <w:r w:rsidRPr="00697ADF">
        <w:rPr>
          <w:color w:val="auto"/>
          <w:sz w:val="22"/>
          <w:szCs w:val="22"/>
        </w:rPr>
        <w:t>Under Valuation Inputs section, the discount rate change measures the sensit</w:t>
      </w:r>
      <w:r w:rsidR="00502F35" w:rsidRPr="00697ADF">
        <w:rPr>
          <w:color w:val="auto"/>
          <w:sz w:val="22"/>
          <w:szCs w:val="22"/>
        </w:rPr>
        <w:t>ivity o</w:t>
      </w:r>
      <w:r w:rsidR="009E6833" w:rsidRPr="00697ADF">
        <w:rPr>
          <w:color w:val="auto"/>
          <w:sz w:val="22"/>
          <w:szCs w:val="22"/>
        </w:rPr>
        <w:t>f Firm Value to a (+/-) 1</w:t>
      </w:r>
      <w:r w:rsidRPr="00697ADF">
        <w:rPr>
          <w:color w:val="auto"/>
          <w:sz w:val="22"/>
          <w:szCs w:val="22"/>
        </w:rPr>
        <w:t>% change.</w:t>
      </w:r>
    </w:p>
    <w:p w:rsidR="00697ADF" w:rsidRDefault="00642519" w:rsidP="00217553">
      <w:pPr>
        <w:pStyle w:val="Default"/>
        <w:numPr>
          <w:ilvl w:val="3"/>
          <w:numId w:val="4"/>
        </w:numPr>
        <w:spacing w:before="240" w:line="360" w:lineRule="auto"/>
        <w:ind w:left="709" w:right="-402" w:hanging="425"/>
        <w:jc w:val="both"/>
        <w:rPr>
          <w:b/>
          <w:color w:val="auto"/>
          <w:sz w:val="22"/>
          <w:szCs w:val="22"/>
        </w:rPr>
      </w:pPr>
      <w:r w:rsidRPr="00697ADF">
        <w:rPr>
          <w:color w:val="auto"/>
          <w:sz w:val="22"/>
          <w:szCs w:val="22"/>
        </w:rPr>
        <w:t xml:space="preserve">The Company account has been converted to </w:t>
      </w:r>
      <w:r w:rsidR="007A4026" w:rsidRPr="00697ADF">
        <w:rPr>
          <w:color w:val="auto"/>
          <w:sz w:val="22"/>
          <w:szCs w:val="22"/>
        </w:rPr>
        <w:t>Non-Performing Asset (</w:t>
      </w:r>
      <w:r w:rsidRPr="00697ADF">
        <w:rPr>
          <w:color w:val="auto"/>
          <w:sz w:val="22"/>
          <w:szCs w:val="22"/>
        </w:rPr>
        <w:t>NPA</w:t>
      </w:r>
      <w:r w:rsidR="007A4026" w:rsidRPr="00697ADF">
        <w:rPr>
          <w:color w:val="auto"/>
          <w:sz w:val="22"/>
          <w:szCs w:val="22"/>
        </w:rPr>
        <w:t>)</w:t>
      </w:r>
      <w:r w:rsidRPr="00697ADF">
        <w:rPr>
          <w:color w:val="auto"/>
          <w:sz w:val="22"/>
          <w:szCs w:val="22"/>
        </w:rPr>
        <w:t xml:space="preserve"> from FY 18-19. We have assumed that the company will repay its pending dues and remaining debt </w:t>
      </w:r>
      <w:r w:rsidR="00FB226F" w:rsidRPr="00697ADF">
        <w:rPr>
          <w:color w:val="auto"/>
          <w:sz w:val="22"/>
          <w:szCs w:val="22"/>
        </w:rPr>
        <w:t>till 31</w:t>
      </w:r>
      <w:r w:rsidR="00FB226F" w:rsidRPr="00697ADF">
        <w:rPr>
          <w:color w:val="auto"/>
          <w:sz w:val="22"/>
          <w:szCs w:val="22"/>
          <w:vertAlign w:val="superscript"/>
        </w:rPr>
        <w:t>st</w:t>
      </w:r>
      <w:r w:rsidR="00FB226F" w:rsidRPr="00697ADF">
        <w:rPr>
          <w:color w:val="auto"/>
          <w:sz w:val="22"/>
          <w:szCs w:val="22"/>
        </w:rPr>
        <w:t xml:space="preserve"> March, 2025</w:t>
      </w:r>
      <w:r w:rsidRPr="00697ADF">
        <w:rPr>
          <w:color w:val="auto"/>
          <w:sz w:val="22"/>
          <w:szCs w:val="22"/>
        </w:rPr>
        <w:t>.</w:t>
      </w:r>
    </w:p>
    <w:p w:rsidR="00697ADF" w:rsidRPr="00EE035C" w:rsidRDefault="00B34DA8" w:rsidP="00217553">
      <w:pPr>
        <w:pStyle w:val="Default"/>
        <w:numPr>
          <w:ilvl w:val="3"/>
          <w:numId w:val="4"/>
        </w:numPr>
        <w:spacing w:before="240" w:line="360" w:lineRule="auto"/>
        <w:ind w:left="709" w:right="-402" w:hanging="425"/>
        <w:jc w:val="both"/>
        <w:rPr>
          <w:b/>
          <w:color w:val="auto"/>
          <w:sz w:val="22"/>
          <w:szCs w:val="22"/>
        </w:rPr>
      </w:pPr>
      <w:r w:rsidRPr="00697ADF">
        <w:rPr>
          <w:color w:val="auto"/>
          <w:sz w:val="22"/>
          <w:szCs w:val="22"/>
        </w:rPr>
        <w:t>The overall valuation is estimated based on th</w:t>
      </w:r>
      <w:r w:rsidR="00642519" w:rsidRPr="00697ADF">
        <w:rPr>
          <w:color w:val="auto"/>
          <w:sz w:val="22"/>
          <w:szCs w:val="22"/>
        </w:rPr>
        <w:t xml:space="preserve">e financial statements </w:t>
      </w:r>
      <w:r w:rsidR="00474C2A" w:rsidRPr="00697ADF">
        <w:rPr>
          <w:color w:val="auto"/>
          <w:sz w:val="22"/>
          <w:szCs w:val="22"/>
        </w:rPr>
        <w:t>up to</w:t>
      </w:r>
      <w:r w:rsidR="00642519" w:rsidRPr="00697ADF">
        <w:rPr>
          <w:color w:val="auto"/>
          <w:sz w:val="22"/>
          <w:szCs w:val="22"/>
        </w:rPr>
        <w:t xml:space="preserve"> FY 20</w:t>
      </w:r>
      <w:r w:rsidR="00EC434E" w:rsidRPr="00697ADF">
        <w:rPr>
          <w:color w:val="auto"/>
          <w:sz w:val="22"/>
          <w:szCs w:val="22"/>
        </w:rPr>
        <w:t>21-22 and further from 2022-23</w:t>
      </w:r>
      <w:r w:rsidRPr="00697ADF">
        <w:rPr>
          <w:color w:val="auto"/>
          <w:sz w:val="22"/>
          <w:szCs w:val="22"/>
        </w:rPr>
        <w:t xml:space="preserve"> </w:t>
      </w:r>
      <w:r w:rsidR="00EC434E" w:rsidRPr="00697ADF">
        <w:rPr>
          <w:color w:val="auto"/>
          <w:sz w:val="22"/>
          <w:szCs w:val="22"/>
        </w:rPr>
        <w:t xml:space="preserve">onward, </w:t>
      </w:r>
      <w:r w:rsidRPr="00697ADF">
        <w:rPr>
          <w:color w:val="auto"/>
          <w:sz w:val="22"/>
          <w:szCs w:val="22"/>
        </w:rPr>
        <w:t>it has been projected based on the previous data as reference.</w:t>
      </w:r>
    </w:p>
    <w:p w:rsidR="00584BAD" w:rsidRDefault="00EE035C" w:rsidP="00217553">
      <w:pPr>
        <w:pStyle w:val="Default"/>
        <w:numPr>
          <w:ilvl w:val="3"/>
          <w:numId w:val="4"/>
        </w:numPr>
        <w:spacing w:before="240" w:line="360" w:lineRule="auto"/>
        <w:ind w:left="709" w:right="-402" w:hanging="425"/>
        <w:jc w:val="both"/>
        <w:rPr>
          <w:b/>
          <w:color w:val="auto"/>
          <w:sz w:val="22"/>
          <w:szCs w:val="22"/>
        </w:rPr>
      </w:pPr>
      <w:r>
        <w:rPr>
          <w:color w:val="auto"/>
          <w:sz w:val="22"/>
          <w:szCs w:val="22"/>
        </w:rPr>
        <w:t>As per NHAI’s latest letter as on 5</w:t>
      </w:r>
      <w:r w:rsidRPr="00EE035C">
        <w:rPr>
          <w:color w:val="auto"/>
          <w:sz w:val="22"/>
          <w:szCs w:val="22"/>
          <w:vertAlign w:val="superscript"/>
        </w:rPr>
        <w:t>th</w:t>
      </w:r>
      <w:r>
        <w:rPr>
          <w:color w:val="auto"/>
          <w:sz w:val="22"/>
          <w:szCs w:val="22"/>
        </w:rPr>
        <w:t xml:space="preserve"> November 2022, NHAI imposed a penalty of INR 261.01 Crore on the company</w:t>
      </w:r>
      <w:r w:rsidR="00431719">
        <w:rPr>
          <w:color w:val="auto"/>
          <w:sz w:val="22"/>
          <w:szCs w:val="22"/>
        </w:rPr>
        <w:t>, we have not considered the same for the purpose of valuation anywhere.</w:t>
      </w:r>
    </w:p>
    <w:p w:rsidR="00B8260A" w:rsidRDefault="00EE035C" w:rsidP="00B8260A">
      <w:pPr>
        <w:pStyle w:val="Default"/>
        <w:spacing w:before="240" w:line="360" w:lineRule="auto"/>
        <w:ind w:left="284" w:right="-402"/>
        <w:jc w:val="both"/>
        <w:rPr>
          <w:b/>
          <w:color w:val="auto"/>
          <w:sz w:val="22"/>
          <w:szCs w:val="22"/>
        </w:rPr>
      </w:pPr>
      <w:r w:rsidRPr="00584BAD">
        <w:rPr>
          <w:b/>
          <w:sz w:val="22"/>
        </w:rPr>
        <w:t>Hence, the “Enterprise Value” of the Firm “M/s TN (DK)</w:t>
      </w:r>
      <w:r w:rsidR="00D27441">
        <w:rPr>
          <w:b/>
          <w:sz w:val="22"/>
        </w:rPr>
        <w:t xml:space="preserve"> Expressways Limited” is INR </w:t>
      </w:r>
      <w:r w:rsidRPr="00584BAD">
        <w:rPr>
          <w:b/>
          <w:sz w:val="22"/>
        </w:rPr>
        <w:t>33</w:t>
      </w:r>
      <w:r w:rsidR="00D27441">
        <w:rPr>
          <w:b/>
          <w:sz w:val="22"/>
        </w:rPr>
        <w:t>.99</w:t>
      </w:r>
      <w:r w:rsidRPr="00584BAD">
        <w:rPr>
          <w:b/>
          <w:sz w:val="22"/>
        </w:rPr>
        <w:t xml:space="preserve"> Crores</w:t>
      </w:r>
      <w:r w:rsidR="00431719" w:rsidRPr="00584BAD">
        <w:rPr>
          <w:b/>
          <w:sz w:val="22"/>
        </w:rPr>
        <w:t xml:space="preserve"> </w:t>
      </w:r>
      <w:r w:rsidR="00431719" w:rsidRPr="00584BAD">
        <w:rPr>
          <w:b/>
          <w:color w:val="auto"/>
          <w:sz w:val="22"/>
        </w:rPr>
        <w:t>as on 20</w:t>
      </w:r>
      <w:r w:rsidR="00431719" w:rsidRPr="00584BAD">
        <w:rPr>
          <w:b/>
          <w:color w:val="auto"/>
          <w:sz w:val="22"/>
          <w:vertAlign w:val="superscript"/>
        </w:rPr>
        <w:t>th</w:t>
      </w:r>
      <w:r w:rsidR="00431719" w:rsidRPr="00584BAD">
        <w:rPr>
          <w:b/>
          <w:color w:val="auto"/>
          <w:sz w:val="22"/>
        </w:rPr>
        <w:t xml:space="preserve"> November 2022, based on the Industry analysis, historical analysis and assumptions taken for the explicit period up to the date end of the concession period and </w:t>
      </w:r>
      <w:r w:rsidR="00431719" w:rsidRPr="00584BAD">
        <w:rPr>
          <w:b/>
          <w:color w:val="auto"/>
          <w:sz w:val="22"/>
        </w:rPr>
        <w:lastRenderedPageBreak/>
        <w:t>handed over to NHAI i.e. present value of estimated unlevered free cash flow available to the firm beyond the actuals.</w:t>
      </w:r>
    </w:p>
    <w:p w:rsidR="00EE035C" w:rsidRPr="00EE035C" w:rsidRDefault="00EE035C" w:rsidP="00B8260A">
      <w:pPr>
        <w:pStyle w:val="Default"/>
        <w:spacing w:before="240" w:line="360" w:lineRule="auto"/>
        <w:ind w:left="284" w:right="-402"/>
        <w:jc w:val="both"/>
        <w:rPr>
          <w:b/>
          <w:color w:val="auto"/>
          <w:sz w:val="22"/>
          <w:szCs w:val="22"/>
        </w:rPr>
      </w:pPr>
      <w:r w:rsidRPr="00EE035C">
        <w:rPr>
          <w:i/>
          <w:sz w:val="22"/>
        </w:rPr>
        <w:t xml:space="preserve">This is only a general assessment of the current value of the Enterprise/Business based on the data/ input that the </w:t>
      </w:r>
      <w:r w:rsidRPr="00EE035C">
        <w:rPr>
          <w:i/>
          <w:iCs/>
          <w:sz w:val="22"/>
        </w:rPr>
        <w:t>Bank/Client/Company</w:t>
      </w:r>
      <w:r w:rsidRPr="00EE035C">
        <w:rPr>
          <w:i/>
          <w:sz w:val="22"/>
        </w:rPr>
        <w:t xml:space="preserve"> could provide to us against our questions/ queries using the appropriate method with respect to the present scenario. In no manner this should be regarded as an audit activity/ report and NO micro analysis or detailed or forensic audit/ scrutiny of the financial transactions or accounts of any kind has been carried out at our end.</w:t>
      </w:r>
    </w:p>
    <w:p w:rsidR="007067B0" w:rsidRPr="007A65FF" w:rsidRDefault="007067B0" w:rsidP="00431719">
      <w:pPr>
        <w:pStyle w:val="Default"/>
        <w:spacing w:line="360" w:lineRule="auto"/>
        <w:ind w:right="23"/>
        <w:jc w:val="both"/>
        <w:rPr>
          <w:color w:val="auto"/>
          <w:sz w:val="22"/>
          <w:szCs w:val="22"/>
        </w:rPr>
      </w:pPr>
    </w:p>
    <w:p w:rsidR="00DC4D6A" w:rsidRPr="00B33B9F" w:rsidRDefault="000661E4" w:rsidP="00217553">
      <w:pPr>
        <w:pStyle w:val="Default"/>
        <w:numPr>
          <w:ilvl w:val="0"/>
          <w:numId w:val="20"/>
        </w:numPr>
        <w:spacing w:after="240" w:line="360" w:lineRule="auto"/>
        <w:ind w:left="284" w:right="-402" w:hanging="426"/>
        <w:jc w:val="both"/>
        <w:rPr>
          <w:b/>
          <w:sz w:val="22"/>
          <w:szCs w:val="22"/>
          <w:u w:val="single"/>
        </w:rPr>
      </w:pPr>
      <w:r w:rsidRPr="006B5935">
        <w:rPr>
          <w:b/>
          <w:color w:val="auto"/>
          <w:sz w:val="22"/>
          <w:szCs w:val="22"/>
        </w:rPr>
        <w:t>KEY ASSUMPTIONS</w:t>
      </w:r>
      <w:r w:rsidR="005A544D">
        <w:rPr>
          <w:b/>
          <w:color w:val="auto"/>
          <w:sz w:val="22"/>
          <w:szCs w:val="22"/>
        </w:rPr>
        <w:t>:</w:t>
      </w:r>
    </w:p>
    <w:p w:rsidR="007E62B7" w:rsidRPr="00B33B9F" w:rsidRDefault="00B33B9F" w:rsidP="00217553">
      <w:pPr>
        <w:pStyle w:val="Default"/>
        <w:numPr>
          <w:ilvl w:val="0"/>
          <w:numId w:val="21"/>
        </w:numPr>
        <w:spacing w:after="240" w:line="360" w:lineRule="auto"/>
        <w:ind w:left="709" w:right="-402" w:hanging="425"/>
        <w:jc w:val="both"/>
        <w:rPr>
          <w:b/>
          <w:sz w:val="22"/>
          <w:szCs w:val="22"/>
          <w:u w:val="single"/>
        </w:rPr>
      </w:pPr>
      <w:r>
        <w:rPr>
          <w:b/>
          <w:sz w:val="22"/>
          <w:szCs w:val="22"/>
          <w:u w:val="single"/>
        </w:rPr>
        <w:t>KEY INPUTS USED:</w:t>
      </w:r>
    </w:p>
    <w:tbl>
      <w:tblPr>
        <w:tblW w:w="9072" w:type="dxa"/>
        <w:tblInd w:w="704" w:type="dxa"/>
        <w:tblLook w:val="04A0" w:firstRow="1" w:lastRow="0" w:firstColumn="1" w:lastColumn="0" w:noHBand="0" w:noVBand="1"/>
      </w:tblPr>
      <w:tblGrid>
        <w:gridCol w:w="4820"/>
        <w:gridCol w:w="4252"/>
      </w:tblGrid>
      <w:tr w:rsidR="007E62B7" w:rsidRPr="00661441" w:rsidTr="00CD15E3">
        <w:trPr>
          <w:trHeight w:val="375"/>
        </w:trPr>
        <w:tc>
          <w:tcPr>
            <w:tcW w:w="9072" w:type="dxa"/>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7E62B7" w:rsidRPr="00B33B9F" w:rsidRDefault="00B33B9F" w:rsidP="00B33B9F">
            <w:pPr>
              <w:jc w:val="center"/>
              <w:rPr>
                <w:rFonts w:asciiTheme="minorHAnsi" w:hAnsiTheme="minorHAnsi" w:cstheme="minorHAnsi"/>
                <w:b/>
                <w:bCs/>
                <w:color w:val="FFFFFF"/>
                <w:sz w:val="22"/>
                <w:szCs w:val="22"/>
              </w:rPr>
            </w:pPr>
            <w:r w:rsidRPr="00B33B9F">
              <w:rPr>
                <w:rFonts w:asciiTheme="minorHAnsi" w:hAnsiTheme="minorHAnsi" w:cstheme="minorHAnsi"/>
                <w:b/>
                <w:bCs/>
                <w:color w:val="FFFFFF"/>
                <w:sz w:val="22"/>
                <w:szCs w:val="22"/>
              </w:rPr>
              <w:t>INPUTS</w:t>
            </w:r>
          </w:p>
        </w:tc>
      </w:tr>
      <w:tr w:rsidR="007E62B7" w:rsidRPr="00661441" w:rsidTr="00CD15E3">
        <w:trPr>
          <w:trHeight w:val="333"/>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7E62B7" w:rsidRPr="00661441" w:rsidRDefault="007E62B7" w:rsidP="00B33B9F">
            <w:pP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Valuation Date</w:t>
            </w:r>
          </w:p>
        </w:tc>
        <w:tc>
          <w:tcPr>
            <w:tcW w:w="4252" w:type="dxa"/>
            <w:tcBorders>
              <w:top w:val="nil"/>
              <w:left w:val="nil"/>
              <w:bottom w:val="single" w:sz="4" w:space="0" w:color="auto"/>
              <w:right w:val="single" w:sz="4" w:space="0" w:color="auto"/>
            </w:tcBorders>
            <w:shd w:val="clear" w:color="auto" w:fill="auto"/>
            <w:noWrap/>
            <w:vAlign w:val="center"/>
            <w:hideMark/>
          </w:tcPr>
          <w:p w:rsidR="007E62B7" w:rsidRPr="00661441" w:rsidRDefault="00B33B9F" w:rsidP="00B33B9F">
            <w:pPr>
              <w:ind w:left="522"/>
              <w:rPr>
                <w:rFonts w:asciiTheme="minorHAnsi" w:hAnsiTheme="minorHAnsi" w:cstheme="minorHAnsi"/>
                <w:b/>
                <w:bCs/>
                <w:color w:val="000000"/>
                <w:sz w:val="22"/>
                <w:szCs w:val="22"/>
              </w:rPr>
            </w:pPr>
            <w:r>
              <w:rPr>
                <w:rFonts w:asciiTheme="minorHAnsi" w:hAnsiTheme="minorHAnsi" w:cstheme="minorHAnsi"/>
                <w:b/>
                <w:bCs/>
                <w:color w:val="000000"/>
                <w:sz w:val="22"/>
                <w:szCs w:val="22"/>
              </w:rPr>
              <w:t>20</w:t>
            </w:r>
            <w:r w:rsidRPr="00B33B9F">
              <w:rPr>
                <w:rFonts w:asciiTheme="minorHAnsi" w:hAnsiTheme="minorHAnsi" w:cstheme="minorHAnsi"/>
                <w:b/>
                <w:bCs/>
                <w:color w:val="000000"/>
                <w:sz w:val="22"/>
                <w:szCs w:val="22"/>
                <w:vertAlign w:val="superscript"/>
              </w:rPr>
              <w:t>th</w:t>
            </w:r>
            <w:r>
              <w:rPr>
                <w:rFonts w:asciiTheme="minorHAnsi" w:hAnsiTheme="minorHAnsi" w:cstheme="minorHAnsi"/>
                <w:b/>
                <w:bCs/>
                <w:color w:val="000000"/>
                <w:sz w:val="22"/>
                <w:szCs w:val="22"/>
              </w:rPr>
              <w:t xml:space="preserve"> November </w:t>
            </w:r>
            <w:r w:rsidR="007E62B7" w:rsidRPr="00661441">
              <w:rPr>
                <w:rFonts w:asciiTheme="minorHAnsi" w:hAnsiTheme="minorHAnsi" w:cstheme="minorHAnsi"/>
                <w:b/>
                <w:bCs/>
                <w:color w:val="000000"/>
                <w:sz w:val="22"/>
                <w:szCs w:val="22"/>
              </w:rPr>
              <w:t>2</w:t>
            </w:r>
            <w:r>
              <w:rPr>
                <w:rFonts w:asciiTheme="minorHAnsi" w:hAnsiTheme="minorHAnsi" w:cstheme="minorHAnsi"/>
                <w:b/>
                <w:bCs/>
                <w:color w:val="000000"/>
                <w:sz w:val="22"/>
                <w:szCs w:val="22"/>
              </w:rPr>
              <w:t>022</w:t>
            </w:r>
          </w:p>
        </w:tc>
      </w:tr>
      <w:tr w:rsidR="007E62B7" w:rsidRPr="00661441" w:rsidTr="00CD15E3">
        <w:trPr>
          <w:trHeight w:val="41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7E62B7" w:rsidRPr="00661441" w:rsidRDefault="007E62B7" w:rsidP="00B33B9F">
            <w:pP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WACC</w:t>
            </w:r>
          </w:p>
        </w:tc>
        <w:tc>
          <w:tcPr>
            <w:tcW w:w="4252" w:type="dxa"/>
            <w:tcBorders>
              <w:top w:val="nil"/>
              <w:left w:val="nil"/>
              <w:bottom w:val="single" w:sz="4" w:space="0" w:color="auto"/>
              <w:right w:val="single" w:sz="4" w:space="0" w:color="auto"/>
            </w:tcBorders>
            <w:shd w:val="clear" w:color="auto" w:fill="auto"/>
            <w:noWrap/>
            <w:vAlign w:val="center"/>
            <w:hideMark/>
          </w:tcPr>
          <w:p w:rsidR="007E62B7" w:rsidRPr="00661441" w:rsidRDefault="00B33B9F" w:rsidP="00B33B9F">
            <w:pPr>
              <w:ind w:left="522"/>
              <w:rPr>
                <w:rFonts w:asciiTheme="minorHAnsi" w:hAnsiTheme="minorHAnsi" w:cstheme="minorHAnsi"/>
                <w:b/>
                <w:bCs/>
                <w:sz w:val="22"/>
                <w:szCs w:val="22"/>
              </w:rPr>
            </w:pPr>
            <w:r>
              <w:rPr>
                <w:rFonts w:asciiTheme="minorHAnsi" w:hAnsiTheme="minorHAnsi" w:cstheme="minorHAnsi"/>
                <w:b/>
                <w:bCs/>
                <w:sz w:val="22"/>
                <w:szCs w:val="22"/>
              </w:rPr>
              <w:t>14.57</w:t>
            </w:r>
            <w:r w:rsidR="007E62B7" w:rsidRPr="00661441">
              <w:rPr>
                <w:rFonts w:asciiTheme="minorHAnsi" w:hAnsiTheme="minorHAnsi" w:cstheme="minorHAnsi"/>
                <w:b/>
                <w:bCs/>
                <w:sz w:val="22"/>
                <w:szCs w:val="22"/>
              </w:rPr>
              <w:t>%</w:t>
            </w:r>
          </w:p>
        </w:tc>
      </w:tr>
      <w:tr w:rsidR="007E62B7" w:rsidRPr="00661441" w:rsidTr="00CD15E3">
        <w:trPr>
          <w:trHeight w:val="416"/>
        </w:trPr>
        <w:tc>
          <w:tcPr>
            <w:tcW w:w="4820" w:type="dxa"/>
            <w:tcBorders>
              <w:top w:val="nil"/>
              <w:left w:val="single" w:sz="4" w:space="0" w:color="auto"/>
              <w:bottom w:val="single" w:sz="4" w:space="0" w:color="auto"/>
              <w:right w:val="single" w:sz="4" w:space="0" w:color="auto"/>
            </w:tcBorders>
            <w:shd w:val="clear" w:color="auto" w:fill="auto"/>
            <w:noWrap/>
            <w:vAlign w:val="center"/>
          </w:tcPr>
          <w:p w:rsidR="007E62B7" w:rsidRPr="00661441" w:rsidRDefault="007E62B7" w:rsidP="00B33B9F">
            <w:pP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Company’s Risk Premium</w:t>
            </w:r>
          </w:p>
        </w:tc>
        <w:tc>
          <w:tcPr>
            <w:tcW w:w="4252" w:type="dxa"/>
            <w:tcBorders>
              <w:top w:val="nil"/>
              <w:left w:val="nil"/>
              <w:bottom w:val="single" w:sz="4" w:space="0" w:color="auto"/>
              <w:right w:val="single" w:sz="4" w:space="0" w:color="auto"/>
            </w:tcBorders>
            <w:shd w:val="clear" w:color="auto" w:fill="auto"/>
            <w:noWrap/>
            <w:vAlign w:val="center"/>
          </w:tcPr>
          <w:p w:rsidR="007E62B7" w:rsidRPr="00661441" w:rsidRDefault="007E62B7" w:rsidP="00B33B9F">
            <w:pPr>
              <w:ind w:left="522"/>
              <w:rPr>
                <w:rFonts w:asciiTheme="minorHAnsi" w:hAnsiTheme="minorHAnsi" w:cstheme="minorHAnsi"/>
                <w:b/>
                <w:bCs/>
                <w:sz w:val="22"/>
                <w:szCs w:val="22"/>
              </w:rPr>
            </w:pPr>
            <w:r w:rsidRPr="00661441">
              <w:rPr>
                <w:rFonts w:asciiTheme="minorHAnsi" w:hAnsiTheme="minorHAnsi" w:cstheme="minorHAnsi"/>
                <w:b/>
                <w:bCs/>
                <w:sz w:val="22"/>
                <w:szCs w:val="22"/>
              </w:rPr>
              <w:t>2</w:t>
            </w:r>
            <w:r w:rsidR="00D27441">
              <w:rPr>
                <w:rFonts w:asciiTheme="minorHAnsi" w:hAnsiTheme="minorHAnsi" w:cstheme="minorHAnsi"/>
                <w:b/>
                <w:bCs/>
                <w:sz w:val="22"/>
                <w:szCs w:val="22"/>
              </w:rPr>
              <w:t>.0</w:t>
            </w:r>
            <w:r w:rsidR="00B33B9F">
              <w:rPr>
                <w:rFonts w:asciiTheme="minorHAnsi" w:hAnsiTheme="minorHAnsi" w:cstheme="minorHAnsi"/>
                <w:b/>
                <w:bCs/>
                <w:sz w:val="22"/>
                <w:szCs w:val="22"/>
              </w:rPr>
              <w:t>0</w:t>
            </w:r>
            <w:r w:rsidRPr="00661441">
              <w:rPr>
                <w:rFonts w:asciiTheme="minorHAnsi" w:hAnsiTheme="minorHAnsi" w:cstheme="minorHAnsi"/>
                <w:b/>
                <w:bCs/>
                <w:sz w:val="22"/>
                <w:szCs w:val="22"/>
              </w:rPr>
              <w:t>%</w:t>
            </w:r>
          </w:p>
        </w:tc>
      </w:tr>
      <w:tr w:rsidR="007E62B7" w:rsidRPr="00661441" w:rsidTr="00CD15E3">
        <w:trPr>
          <w:trHeight w:val="421"/>
        </w:trPr>
        <w:tc>
          <w:tcPr>
            <w:tcW w:w="4820" w:type="dxa"/>
            <w:tcBorders>
              <w:top w:val="nil"/>
              <w:left w:val="single" w:sz="4" w:space="0" w:color="auto"/>
              <w:bottom w:val="single" w:sz="4" w:space="0" w:color="auto"/>
              <w:right w:val="single" w:sz="4" w:space="0" w:color="auto"/>
            </w:tcBorders>
            <w:shd w:val="clear" w:color="auto" w:fill="auto"/>
            <w:noWrap/>
            <w:vAlign w:val="center"/>
          </w:tcPr>
          <w:p w:rsidR="007E62B7" w:rsidRPr="00661441" w:rsidRDefault="007E62B7" w:rsidP="00B33B9F">
            <w:pP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Discount Rate</w:t>
            </w:r>
          </w:p>
        </w:tc>
        <w:tc>
          <w:tcPr>
            <w:tcW w:w="4252" w:type="dxa"/>
            <w:tcBorders>
              <w:top w:val="nil"/>
              <w:left w:val="nil"/>
              <w:bottom w:val="single" w:sz="4" w:space="0" w:color="auto"/>
              <w:right w:val="single" w:sz="4" w:space="0" w:color="auto"/>
            </w:tcBorders>
            <w:shd w:val="clear" w:color="auto" w:fill="auto"/>
            <w:noWrap/>
            <w:vAlign w:val="center"/>
          </w:tcPr>
          <w:p w:rsidR="007E62B7" w:rsidRPr="00661441" w:rsidRDefault="00D27441" w:rsidP="00B33B9F">
            <w:pPr>
              <w:ind w:left="522"/>
              <w:rPr>
                <w:rFonts w:asciiTheme="minorHAnsi" w:hAnsiTheme="minorHAnsi" w:cstheme="minorHAnsi"/>
                <w:b/>
                <w:bCs/>
                <w:sz w:val="22"/>
                <w:szCs w:val="22"/>
              </w:rPr>
            </w:pPr>
            <w:r>
              <w:rPr>
                <w:rFonts w:asciiTheme="minorHAnsi" w:hAnsiTheme="minorHAnsi" w:cstheme="minorHAnsi"/>
                <w:b/>
                <w:bCs/>
                <w:sz w:val="22"/>
                <w:szCs w:val="22"/>
              </w:rPr>
              <w:t>16.5</w:t>
            </w:r>
            <w:r w:rsidR="00B33B9F">
              <w:rPr>
                <w:rFonts w:asciiTheme="minorHAnsi" w:hAnsiTheme="minorHAnsi" w:cstheme="minorHAnsi"/>
                <w:b/>
                <w:bCs/>
                <w:sz w:val="22"/>
                <w:szCs w:val="22"/>
              </w:rPr>
              <w:t>7</w:t>
            </w:r>
            <w:r w:rsidR="007E62B7" w:rsidRPr="00661441">
              <w:rPr>
                <w:rFonts w:asciiTheme="minorHAnsi" w:hAnsiTheme="minorHAnsi" w:cstheme="minorHAnsi"/>
                <w:b/>
                <w:bCs/>
                <w:sz w:val="22"/>
                <w:szCs w:val="22"/>
              </w:rPr>
              <w:t>%</w:t>
            </w:r>
          </w:p>
        </w:tc>
      </w:tr>
      <w:tr w:rsidR="007E62B7" w:rsidRPr="00661441" w:rsidTr="00CD15E3">
        <w:trPr>
          <w:trHeight w:val="41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7E62B7" w:rsidRPr="00661441" w:rsidRDefault="007E62B7" w:rsidP="00B33B9F">
            <w:pPr>
              <w:rPr>
                <w:rFonts w:asciiTheme="minorHAnsi" w:hAnsiTheme="minorHAnsi" w:cstheme="minorHAnsi"/>
                <w:b/>
                <w:bCs/>
                <w:color w:val="000000"/>
                <w:sz w:val="22"/>
                <w:szCs w:val="22"/>
              </w:rPr>
            </w:pPr>
            <w:r w:rsidRPr="00661441">
              <w:rPr>
                <w:rFonts w:asciiTheme="minorHAnsi" w:hAnsiTheme="minorHAnsi" w:cstheme="minorHAnsi"/>
                <w:b/>
                <w:bCs/>
                <w:color w:val="000000"/>
                <w:sz w:val="22"/>
                <w:szCs w:val="22"/>
              </w:rPr>
              <w:t>Discount Rate Change</w:t>
            </w:r>
            <w:r w:rsidR="00B33B9F">
              <w:rPr>
                <w:rFonts w:asciiTheme="minorHAnsi" w:hAnsiTheme="minorHAnsi" w:cstheme="minorHAnsi"/>
                <w:b/>
                <w:bCs/>
                <w:color w:val="000000"/>
                <w:sz w:val="22"/>
                <w:szCs w:val="22"/>
              </w:rPr>
              <w:t xml:space="preserve"> (Sensitivity)</w:t>
            </w:r>
          </w:p>
        </w:tc>
        <w:tc>
          <w:tcPr>
            <w:tcW w:w="4252" w:type="dxa"/>
            <w:tcBorders>
              <w:top w:val="nil"/>
              <w:left w:val="nil"/>
              <w:bottom w:val="single" w:sz="4" w:space="0" w:color="auto"/>
              <w:right w:val="single" w:sz="4" w:space="0" w:color="auto"/>
            </w:tcBorders>
            <w:shd w:val="clear" w:color="auto" w:fill="auto"/>
            <w:noWrap/>
            <w:vAlign w:val="center"/>
            <w:hideMark/>
          </w:tcPr>
          <w:p w:rsidR="007E62B7" w:rsidRPr="00661441" w:rsidRDefault="007E62B7" w:rsidP="00B33B9F">
            <w:pPr>
              <w:ind w:left="522"/>
              <w:rPr>
                <w:rFonts w:asciiTheme="minorHAnsi" w:hAnsiTheme="minorHAnsi" w:cstheme="minorHAnsi"/>
                <w:b/>
                <w:bCs/>
                <w:sz w:val="22"/>
                <w:szCs w:val="22"/>
              </w:rPr>
            </w:pPr>
            <w:r w:rsidRPr="00661441">
              <w:rPr>
                <w:rFonts w:asciiTheme="minorHAnsi" w:hAnsiTheme="minorHAnsi" w:cstheme="minorHAnsi"/>
                <w:b/>
                <w:bCs/>
                <w:sz w:val="22"/>
                <w:szCs w:val="22"/>
              </w:rPr>
              <w:t>1%</w:t>
            </w:r>
          </w:p>
        </w:tc>
      </w:tr>
    </w:tbl>
    <w:p w:rsidR="007E62B7" w:rsidRDefault="007E62B7" w:rsidP="007E62B7">
      <w:pPr>
        <w:pStyle w:val="Default"/>
        <w:spacing w:line="360" w:lineRule="auto"/>
        <w:ind w:left="993"/>
        <w:jc w:val="both"/>
        <w:rPr>
          <w:b/>
          <w:sz w:val="22"/>
          <w:szCs w:val="22"/>
          <w:u w:val="single"/>
        </w:rPr>
      </w:pPr>
    </w:p>
    <w:p w:rsidR="00B33B9F" w:rsidRDefault="00B33B9F" w:rsidP="00B33B9F">
      <w:pPr>
        <w:pStyle w:val="Default"/>
        <w:spacing w:line="360" w:lineRule="auto"/>
        <w:ind w:left="993"/>
        <w:jc w:val="center"/>
        <w:rPr>
          <w:b/>
          <w:sz w:val="22"/>
          <w:szCs w:val="22"/>
          <w:u w:val="single"/>
        </w:rPr>
      </w:pPr>
      <w:r>
        <w:rPr>
          <w:b/>
          <w:sz w:val="22"/>
          <w:szCs w:val="22"/>
          <w:u w:val="single"/>
        </w:rPr>
        <w:t>POST-TAX COST OF DEBT (</w:t>
      </w:r>
      <w:proofErr w:type="spellStart"/>
      <w:proofErr w:type="gramStart"/>
      <w:r>
        <w:rPr>
          <w:b/>
          <w:sz w:val="22"/>
          <w:szCs w:val="22"/>
          <w:u w:val="single"/>
        </w:rPr>
        <w:t>Kd</w:t>
      </w:r>
      <w:proofErr w:type="spellEnd"/>
      <w:proofErr w:type="gramEnd"/>
      <w:r>
        <w:rPr>
          <w:b/>
          <w:sz w:val="22"/>
          <w:szCs w:val="22"/>
          <w:u w:val="single"/>
        </w:rPr>
        <w:t>)</w:t>
      </w:r>
    </w:p>
    <w:p w:rsidR="00697ADF" w:rsidRPr="006B6CD5" w:rsidRDefault="00697ADF" w:rsidP="00B33B9F">
      <w:pPr>
        <w:pStyle w:val="Default"/>
        <w:spacing w:line="360" w:lineRule="auto"/>
        <w:ind w:left="993"/>
        <w:jc w:val="center"/>
        <w:rPr>
          <w:b/>
          <w:sz w:val="10"/>
          <w:szCs w:val="22"/>
          <w:u w:val="single"/>
        </w:rPr>
      </w:pPr>
    </w:p>
    <w:tbl>
      <w:tblPr>
        <w:tblW w:w="6379"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268"/>
      </w:tblGrid>
      <w:tr w:rsidR="00B33B9F" w:rsidRPr="00B33B9F" w:rsidTr="00EC434E">
        <w:trPr>
          <w:trHeight w:val="330"/>
        </w:trPr>
        <w:tc>
          <w:tcPr>
            <w:tcW w:w="4111" w:type="dxa"/>
            <w:shd w:val="clear" w:color="000000" w:fill="002060"/>
            <w:noWrap/>
            <w:vAlign w:val="center"/>
            <w:hideMark/>
          </w:tcPr>
          <w:p w:rsidR="00B33B9F" w:rsidRPr="00B33B9F" w:rsidRDefault="00B33B9F" w:rsidP="00EC434E">
            <w:pPr>
              <w:rPr>
                <w:rFonts w:asciiTheme="minorHAnsi" w:hAnsiTheme="minorHAnsi" w:cstheme="minorHAnsi"/>
                <w:b/>
                <w:bCs/>
                <w:color w:val="FFFFFF"/>
                <w:sz w:val="22"/>
                <w:szCs w:val="22"/>
              </w:rPr>
            </w:pPr>
            <w:r w:rsidRPr="00B33B9F">
              <w:rPr>
                <w:rFonts w:asciiTheme="minorHAnsi" w:hAnsiTheme="minorHAnsi" w:cstheme="minorHAnsi"/>
                <w:b/>
                <w:bCs/>
                <w:color w:val="FFFFFF"/>
                <w:sz w:val="22"/>
                <w:szCs w:val="22"/>
              </w:rPr>
              <w:t xml:space="preserve">Cost of Debt </w:t>
            </w:r>
          </w:p>
        </w:tc>
        <w:tc>
          <w:tcPr>
            <w:tcW w:w="2268" w:type="dxa"/>
            <w:shd w:val="clear" w:color="000000" w:fill="002060"/>
            <w:noWrap/>
            <w:vAlign w:val="center"/>
            <w:hideMark/>
          </w:tcPr>
          <w:p w:rsidR="00B33B9F" w:rsidRPr="00B33B9F" w:rsidRDefault="00EC434E" w:rsidP="00EC434E">
            <w:pPr>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Value</w:t>
            </w:r>
          </w:p>
        </w:tc>
      </w:tr>
      <w:tr w:rsidR="00B33B9F" w:rsidRPr="00B33B9F" w:rsidTr="00EC434E">
        <w:trPr>
          <w:trHeight w:val="353"/>
        </w:trPr>
        <w:tc>
          <w:tcPr>
            <w:tcW w:w="4111" w:type="dxa"/>
            <w:shd w:val="clear" w:color="auto" w:fill="auto"/>
            <w:noWrap/>
            <w:vAlign w:val="center"/>
            <w:hideMark/>
          </w:tcPr>
          <w:p w:rsidR="00B33B9F" w:rsidRPr="00EC434E" w:rsidRDefault="00B33B9F" w:rsidP="00EC434E">
            <w:pPr>
              <w:rPr>
                <w:rFonts w:asciiTheme="minorHAnsi" w:hAnsiTheme="minorHAnsi" w:cstheme="minorHAnsi"/>
                <w:b/>
                <w:color w:val="000000"/>
                <w:sz w:val="22"/>
                <w:szCs w:val="22"/>
              </w:rPr>
            </w:pPr>
            <w:r w:rsidRPr="00EC434E">
              <w:rPr>
                <w:rFonts w:asciiTheme="minorHAnsi" w:hAnsiTheme="minorHAnsi" w:cstheme="minorHAnsi"/>
                <w:b/>
                <w:color w:val="000000"/>
                <w:sz w:val="22"/>
                <w:szCs w:val="22"/>
              </w:rPr>
              <w:t>Cost of Debt</w:t>
            </w:r>
            <w:r w:rsidR="00EC434E" w:rsidRPr="00EC434E">
              <w:rPr>
                <w:rFonts w:asciiTheme="minorHAnsi" w:hAnsiTheme="minorHAnsi" w:cstheme="minorHAnsi"/>
                <w:b/>
                <w:color w:val="000000"/>
                <w:sz w:val="22"/>
                <w:szCs w:val="22"/>
              </w:rPr>
              <w:t xml:space="preserve"> </w:t>
            </w:r>
          </w:p>
        </w:tc>
        <w:tc>
          <w:tcPr>
            <w:tcW w:w="2268" w:type="dxa"/>
            <w:shd w:val="clear" w:color="auto" w:fill="auto"/>
            <w:noWrap/>
            <w:vAlign w:val="center"/>
            <w:hideMark/>
          </w:tcPr>
          <w:p w:rsidR="00B33B9F" w:rsidRPr="00B33B9F" w:rsidRDefault="00B33B9F" w:rsidP="00EC434E">
            <w:pPr>
              <w:jc w:val="center"/>
              <w:rPr>
                <w:rFonts w:asciiTheme="minorHAnsi" w:hAnsiTheme="minorHAnsi" w:cstheme="minorHAnsi"/>
                <w:color w:val="000000"/>
                <w:sz w:val="22"/>
                <w:szCs w:val="22"/>
              </w:rPr>
            </w:pPr>
            <w:r w:rsidRPr="00B33B9F">
              <w:rPr>
                <w:rFonts w:asciiTheme="minorHAnsi" w:hAnsiTheme="minorHAnsi" w:cstheme="minorHAnsi"/>
                <w:color w:val="000000"/>
                <w:sz w:val="22"/>
                <w:szCs w:val="22"/>
              </w:rPr>
              <w:t>13.30%</w:t>
            </w:r>
          </w:p>
        </w:tc>
      </w:tr>
      <w:tr w:rsidR="00B33B9F" w:rsidRPr="00B33B9F" w:rsidTr="00EC434E">
        <w:trPr>
          <w:trHeight w:val="345"/>
        </w:trPr>
        <w:tc>
          <w:tcPr>
            <w:tcW w:w="4111" w:type="dxa"/>
            <w:shd w:val="clear" w:color="auto" w:fill="auto"/>
            <w:noWrap/>
            <w:vAlign w:val="center"/>
            <w:hideMark/>
          </w:tcPr>
          <w:p w:rsidR="00B33B9F" w:rsidRPr="00EC434E" w:rsidRDefault="00B33B9F" w:rsidP="00EC434E">
            <w:pPr>
              <w:rPr>
                <w:rFonts w:asciiTheme="minorHAnsi" w:hAnsiTheme="minorHAnsi" w:cstheme="minorHAnsi"/>
                <w:b/>
                <w:color w:val="000000"/>
                <w:sz w:val="22"/>
                <w:szCs w:val="22"/>
              </w:rPr>
            </w:pPr>
            <w:r w:rsidRPr="00EC434E">
              <w:rPr>
                <w:rFonts w:asciiTheme="minorHAnsi" w:hAnsiTheme="minorHAnsi" w:cstheme="minorHAnsi"/>
                <w:b/>
                <w:color w:val="000000"/>
                <w:sz w:val="22"/>
                <w:szCs w:val="22"/>
              </w:rPr>
              <w:t>Effective tax Rate</w:t>
            </w:r>
          </w:p>
        </w:tc>
        <w:tc>
          <w:tcPr>
            <w:tcW w:w="2268" w:type="dxa"/>
            <w:shd w:val="clear" w:color="auto" w:fill="auto"/>
            <w:noWrap/>
            <w:vAlign w:val="center"/>
            <w:hideMark/>
          </w:tcPr>
          <w:p w:rsidR="00B33B9F" w:rsidRPr="00B33B9F" w:rsidRDefault="00B33B9F" w:rsidP="00EC434E">
            <w:pPr>
              <w:jc w:val="center"/>
              <w:rPr>
                <w:rFonts w:asciiTheme="minorHAnsi" w:hAnsiTheme="minorHAnsi" w:cstheme="minorHAnsi"/>
                <w:color w:val="000000"/>
                <w:sz w:val="22"/>
                <w:szCs w:val="22"/>
              </w:rPr>
            </w:pPr>
            <w:r w:rsidRPr="00B33B9F">
              <w:rPr>
                <w:rFonts w:asciiTheme="minorHAnsi" w:hAnsiTheme="minorHAnsi" w:cstheme="minorHAnsi"/>
                <w:color w:val="000000"/>
                <w:sz w:val="22"/>
                <w:szCs w:val="22"/>
              </w:rPr>
              <w:t>0.00%</w:t>
            </w:r>
          </w:p>
        </w:tc>
      </w:tr>
      <w:tr w:rsidR="00B33B9F" w:rsidRPr="00B33B9F" w:rsidTr="00EC434E">
        <w:trPr>
          <w:trHeight w:val="335"/>
        </w:trPr>
        <w:tc>
          <w:tcPr>
            <w:tcW w:w="4111" w:type="dxa"/>
            <w:shd w:val="clear" w:color="auto" w:fill="auto"/>
            <w:noWrap/>
            <w:vAlign w:val="center"/>
            <w:hideMark/>
          </w:tcPr>
          <w:p w:rsidR="00B33B9F" w:rsidRPr="00EC434E" w:rsidRDefault="00B33B9F" w:rsidP="00EC434E">
            <w:pPr>
              <w:rPr>
                <w:rFonts w:asciiTheme="minorHAnsi" w:hAnsiTheme="minorHAnsi" w:cstheme="minorHAnsi"/>
                <w:b/>
                <w:color w:val="000000"/>
                <w:sz w:val="22"/>
                <w:szCs w:val="22"/>
              </w:rPr>
            </w:pPr>
            <w:r w:rsidRPr="00EC434E">
              <w:rPr>
                <w:rFonts w:asciiTheme="minorHAnsi" w:hAnsiTheme="minorHAnsi" w:cstheme="minorHAnsi"/>
                <w:b/>
                <w:color w:val="000000"/>
                <w:sz w:val="22"/>
                <w:szCs w:val="22"/>
              </w:rPr>
              <w:t>(1-t)</w:t>
            </w:r>
          </w:p>
        </w:tc>
        <w:tc>
          <w:tcPr>
            <w:tcW w:w="2268" w:type="dxa"/>
            <w:shd w:val="clear" w:color="auto" w:fill="auto"/>
            <w:noWrap/>
            <w:vAlign w:val="center"/>
            <w:hideMark/>
          </w:tcPr>
          <w:p w:rsidR="00B33B9F" w:rsidRPr="00B33B9F" w:rsidRDefault="00B33B9F" w:rsidP="00EC434E">
            <w:pPr>
              <w:jc w:val="center"/>
              <w:rPr>
                <w:rFonts w:asciiTheme="minorHAnsi" w:hAnsiTheme="minorHAnsi" w:cstheme="minorHAnsi"/>
                <w:color w:val="000000"/>
                <w:sz w:val="22"/>
                <w:szCs w:val="22"/>
              </w:rPr>
            </w:pPr>
            <w:r w:rsidRPr="00B33B9F">
              <w:rPr>
                <w:rFonts w:asciiTheme="minorHAnsi" w:hAnsiTheme="minorHAnsi" w:cstheme="minorHAnsi"/>
                <w:color w:val="000000"/>
                <w:sz w:val="22"/>
                <w:szCs w:val="22"/>
              </w:rPr>
              <w:t>100%</w:t>
            </w:r>
          </w:p>
        </w:tc>
      </w:tr>
      <w:tr w:rsidR="00B33B9F" w:rsidRPr="00B33B9F" w:rsidTr="00EC434E">
        <w:trPr>
          <w:trHeight w:val="360"/>
        </w:trPr>
        <w:tc>
          <w:tcPr>
            <w:tcW w:w="4111" w:type="dxa"/>
            <w:shd w:val="clear" w:color="auto" w:fill="002060"/>
            <w:noWrap/>
            <w:vAlign w:val="center"/>
            <w:hideMark/>
          </w:tcPr>
          <w:p w:rsidR="00B33B9F" w:rsidRPr="00EC434E" w:rsidRDefault="00B33B9F" w:rsidP="00EC434E">
            <w:pPr>
              <w:rPr>
                <w:rFonts w:asciiTheme="minorHAnsi" w:hAnsiTheme="minorHAnsi" w:cstheme="minorHAnsi"/>
                <w:b/>
                <w:color w:val="FFFFFF" w:themeColor="background1"/>
                <w:sz w:val="22"/>
                <w:szCs w:val="22"/>
              </w:rPr>
            </w:pPr>
            <w:r w:rsidRPr="00EC434E">
              <w:rPr>
                <w:rFonts w:asciiTheme="minorHAnsi" w:hAnsiTheme="minorHAnsi" w:cstheme="minorHAnsi"/>
                <w:b/>
                <w:color w:val="FFFFFF" w:themeColor="background1"/>
                <w:sz w:val="22"/>
                <w:szCs w:val="22"/>
              </w:rPr>
              <w:t>Post-tax Cost of Debt</w:t>
            </w:r>
            <w:r w:rsidR="00EC434E">
              <w:rPr>
                <w:rFonts w:asciiTheme="minorHAnsi" w:hAnsiTheme="minorHAnsi" w:cstheme="minorHAnsi"/>
                <w:b/>
                <w:color w:val="FFFFFF" w:themeColor="background1"/>
                <w:sz w:val="22"/>
                <w:szCs w:val="22"/>
              </w:rPr>
              <w:t xml:space="preserve"> (</w:t>
            </w:r>
            <w:proofErr w:type="spellStart"/>
            <w:r w:rsidR="00EC434E">
              <w:rPr>
                <w:rFonts w:asciiTheme="minorHAnsi" w:hAnsiTheme="minorHAnsi" w:cstheme="minorHAnsi"/>
                <w:b/>
                <w:color w:val="FFFFFF" w:themeColor="background1"/>
                <w:sz w:val="22"/>
                <w:szCs w:val="22"/>
              </w:rPr>
              <w:t>Kd</w:t>
            </w:r>
            <w:proofErr w:type="spellEnd"/>
            <w:r w:rsidR="00EC434E">
              <w:rPr>
                <w:rFonts w:asciiTheme="minorHAnsi" w:hAnsiTheme="minorHAnsi" w:cstheme="minorHAnsi"/>
                <w:b/>
                <w:color w:val="FFFFFF" w:themeColor="background1"/>
                <w:sz w:val="22"/>
                <w:szCs w:val="22"/>
              </w:rPr>
              <w:t>)</w:t>
            </w:r>
          </w:p>
        </w:tc>
        <w:tc>
          <w:tcPr>
            <w:tcW w:w="2268" w:type="dxa"/>
            <w:shd w:val="clear" w:color="auto" w:fill="002060"/>
            <w:noWrap/>
            <w:vAlign w:val="center"/>
            <w:hideMark/>
          </w:tcPr>
          <w:p w:rsidR="00B33B9F" w:rsidRPr="00EC434E" w:rsidRDefault="00B33B9F" w:rsidP="00EC434E">
            <w:pPr>
              <w:jc w:val="center"/>
              <w:rPr>
                <w:rFonts w:asciiTheme="minorHAnsi" w:hAnsiTheme="minorHAnsi" w:cstheme="minorHAnsi"/>
                <w:b/>
                <w:color w:val="FFFFFF" w:themeColor="background1"/>
                <w:sz w:val="22"/>
                <w:szCs w:val="22"/>
              </w:rPr>
            </w:pPr>
            <w:r w:rsidRPr="00EC434E">
              <w:rPr>
                <w:rFonts w:asciiTheme="minorHAnsi" w:hAnsiTheme="minorHAnsi" w:cstheme="minorHAnsi"/>
                <w:b/>
                <w:color w:val="FFFFFF" w:themeColor="background1"/>
                <w:sz w:val="22"/>
                <w:szCs w:val="22"/>
              </w:rPr>
              <w:t>13.30%</w:t>
            </w:r>
          </w:p>
        </w:tc>
      </w:tr>
    </w:tbl>
    <w:p w:rsidR="00B33B9F" w:rsidRPr="006B5935" w:rsidRDefault="00B33B9F" w:rsidP="007E62B7">
      <w:pPr>
        <w:pStyle w:val="Default"/>
        <w:spacing w:line="360" w:lineRule="auto"/>
        <w:ind w:left="993"/>
        <w:jc w:val="both"/>
        <w:rPr>
          <w:b/>
          <w:sz w:val="22"/>
          <w:szCs w:val="22"/>
          <w:u w:val="single"/>
        </w:rPr>
      </w:pPr>
    </w:p>
    <w:p w:rsidR="00BF4F65" w:rsidRDefault="00EC434E" w:rsidP="00EC434E">
      <w:pPr>
        <w:jc w:val="center"/>
        <w:rPr>
          <w:rFonts w:ascii="Arial" w:hAnsi="Arial" w:cs="Arial"/>
          <w:b/>
          <w:sz w:val="22"/>
          <w:szCs w:val="22"/>
          <w:u w:val="single"/>
        </w:rPr>
      </w:pPr>
      <w:r w:rsidRPr="00EC434E">
        <w:rPr>
          <w:rFonts w:ascii="Arial" w:hAnsi="Arial" w:cs="Arial"/>
          <w:b/>
          <w:sz w:val="22"/>
          <w:szCs w:val="22"/>
          <w:u w:val="single"/>
        </w:rPr>
        <w:t>COST OF EQUITY (</w:t>
      </w:r>
      <w:proofErr w:type="spellStart"/>
      <w:r w:rsidRPr="00EC434E">
        <w:rPr>
          <w:rFonts w:ascii="Arial" w:hAnsi="Arial" w:cs="Arial"/>
          <w:b/>
          <w:sz w:val="22"/>
          <w:szCs w:val="22"/>
          <w:u w:val="single"/>
        </w:rPr>
        <w:t>Ke</w:t>
      </w:r>
      <w:proofErr w:type="spellEnd"/>
      <w:r w:rsidRPr="00EC434E">
        <w:rPr>
          <w:rFonts w:ascii="Arial" w:hAnsi="Arial" w:cs="Arial"/>
          <w:b/>
          <w:sz w:val="22"/>
          <w:szCs w:val="22"/>
          <w:u w:val="single"/>
        </w:rPr>
        <w:t>) BY USING CAPM</w:t>
      </w:r>
    </w:p>
    <w:p w:rsidR="00EC434E" w:rsidRDefault="00EC434E" w:rsidP="00EC434E">
      <w:pPr>
        <w:jc w:val="center"/>
        <w:rPr>
          <w:rFonts w:ascii="Arial" w:hAnsi="Arial" w:cs="Arial"/>
          <w:b/>
          <w:sz w:val="22"/>
          <w:szCs w:val="22"/>
          <w:u w:val="single"/>
        </w:rPr>
      </w:pPr>
    </w:p>
    <w:tbl>
      <w:tblPr>
        <w:tblW w:w="6379"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0"/>
        <w:gridCol w:w="2359"/>
      </w:tblGrid>
      <w:tr w:rsidR="00EC434E" w:rsidRPr="00EC434E" w:rsidTr="00EC434E">
        <w:trPr>
          <w:trHeight w:val="315"/>
        </w:trPr>
        <w:tc>
          <w:tcPr>
            <w:tcW w:w="4020" w:type="dxa"/>
            <w:shd w:val="clear" w:color="000000" w:fill="002060"/>
            <w:noWrap/>
            <w:vAlign w:val="center"/>
            <w:hideMark/>
          </w:tcPr>
          <w:p w:rsidR="00EC434E" w:rsidRPr="00EC434E" w:rsidRDefault="00EC434E" w:rsidP="00EC434E">
            <w:pPr>
              <w:rPr>
                <w:rFonts w:asciiTheme="minorHAnsi" w:hAnsiTheme="minorHAnsi" w:cstheme="minorHAnsi"/>
                <w:b/>
                <w:bCs/>
                <w:color w:val="FFFFFF"/>
                <w:sz w:val="22"/>
                <w:szCs w:val="22"/>
              </w:rPr>
            </w:pPr>
            <w:r w:rsidRPr="00EC434E">
              <w:rPr>
                <w:rFonts w:asciiTheme="minorHAnsi" w:hAnsiTheme="minorHAnsi" w:cstheme="minorHAnsi"/>
                <w:b/>
                <w:bCs/>
                <w:color w:val="FFFFFF"/>
                <w:sz w:val="22"/>
                <w:szCs w:val="22"/>
              </w:rPr>
              <w:t>Cost of Equity CAPM</w:t>
            </w:r>
          </w:p>
        </w:tc>
        <w:tc>
          <w:tcPr>
            <w:tcW w:w="2359" w:type="dxa"/>
            <w:shd w:val="clear" w:color="000000" w:fill="002060"/>
            <w:noWrap/>
            <w:vAlign w:val="center"/>
            <w:hideMark/>
          </w:tcPr>
          <w:p w:rsidR="00EC434E" w:rsidRPr="00EC434E" w:rsidRDefault="00EC434E" w:rsidP="00EC434E">
            <w:pPr>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Value</w:t>
            </w:r>
          </w:p>
        </w:tc>
      </w:tr>
      <w:tr w:rsidR="00EC434E" w:rsidRPr="00EC434E" w:rsidTr="00EC434E">
        <w:trPr>
          <w:trHeight w:val="424"/>
        </w:trPr>
        <w:tc>
          <w:tcPr>
            <w:tcW w:w="4020" w:type="dxa"/>
            <w:shd w:val="clear" w:color="auto" w:fill="auto"/>
            <w:noWrap/>
            <w:vAlign w:val="center"/>
            <w:hideMark/>
          </w:tcPr>
          <w:p w:rsidR="00EC434E" w:rsidRPr="00EC434E" w:rsidRDefault="00EC434E" w:rsidP="00EC434E">
            <w:pPr>
              <w:rPr>
                <w:rFonts w:asciiTheme="minorHAnsi" w:hAnsiTheme="minorHAnsi" w:cstheme="minorHAnsi"/>
                <w:b/>
                <w:color w:val="000000"/>
                <w:sz w:val="22"/>
                <w:szCs w:val="22"/>
              </w:rPr>
            </w:pPr>
            <w:r w:rsidRPr="00EC434E">
              <w:rPr>
                <w:rFonts w:asciiTheme="minorHAnsi" w:hAnsiTheme="minorHAnsi" w:cstheme="minorHAnsi"/>
                <w:b/>
                <w:color w:val="000000"/>
                <w:sz w:val="22"/>
                <w:szCs w:val="22"/>
              </w:rPr>
              <w:t>Risk-free rate of return (</w:t>
            </w:r>
            <w:proofErr w:type="spellStart"/>
            <w:r w:rsidRPr="00EC434E">
              <w:rPr>
                <w:rFonts w:asciiTheme="minorHAnsi" w:hAnsiTheme="minorHAnsi" w:cstheme="minorHAnsi"/>
                <w:b/>
                <w:color w:val="000000"/>
                <w:sz w:val="22"/>
                <w:szCs w:val="22"/>
              </w:rPr>
              <w:t>Rf</w:t>
            </w:r>
            <w:proofErr w:type="spellEnd"/>
            <w:r w:rsidRPr="00EC434E">
              <w:rPr>
                <w:rFonts w:asciiTheme="minorHAnsi" w:hAnsiTheme="minorHAnsi" w:cstheme="minorHAnsi"/>
                <w:b/>
                <w:color w:val="000000"/>
                <w:sz w:val="22"/>
                <w:szCs w:val="22"/>
              </w:rPr>
              <w:t>)</w:t>
            </w:r>
          </w:p>
        </w:tc>
        <w:tc>
          <w:tcPr>
            <w:tcW w:w="2359" w:type="dxa"/>
            <w:shd w:val="clear" w:color="auto" w:fill="auto"/>
            <w:noWrap/>
            <w:vAlign w:val="center"/>
            <w:hideMark/>
          </w:tcPr>
          <w:p w:rsidR="00EC434E" w:rsidRPr="00EC434E" w:rsidRDefault="00EC434E" w:rsidP="00EC434E">
            <w:pPr>
              <w:jc w:val="center"/>
              <w:rPr>
                <w:rFonts w:asciiTheme="minorHAnsi" w:hAnsiTheme="minorHAnsi" w:cstheme="minorHAnsi"/>
                <w:color w:val="000000"/>
                <w:sz w:val="22"/>
                <w:szCs w:val="22"/>
              </w:rPr>
            </w:pPr>
            <w:r w:rsidRPr="00EC434E">
              <w:rPr>
                <w:rFonts w:asciiTheme="minorHAnsi" w:hAnsiTheme="minorHAnsi" w:cstheme="minorHAnsi"/>
                <w:color w:val="000000"/>
                <w:sz w:val="22"/>
                <w:szCs w:val="22"/>
              </w:rPr>
              <w:t>7.29%</w:t>
            </w:r>
          </w:p>
        </w:tc>
      </w:tr>
      <w:tr w:rsidR="00EC434E" w:rsidRPr="00EC434E" w:rsidTr="00EC434E">
        <w:trPr>
          <w:trHeight w:val="416"/>
        </w:trPr>
        <w:tc>
          <w:tcPr>
            <w:tcW w:w="4020" w:type="dxa"/>
            <w:shd w:val="clear" w:color="auto" w:fill="auto"/>
            <w:noWrap/>
            <w:vAlign w:val="center"/>
            <w:hideMark/>
          </w:tcPr>
          <w:p w:rsidR="00EC434E" w:rsidRPr="00EC434E" w:rsidRDefault="00EC434E" w:rsidP="00EC434E">
            <w:pPr>
              <w:rPr>
                <w:rFonts w:asciiTheme="minorHAnsi" w:hAnsiTheme="minorHAnsi" w:cstheme="minorHAnsi"/>
                <w:b/>
                <w:color w:val="000000"/>
                <w:sz w:val="22"/>
                <w:szCs w:val="22"/>
              </w:rPr>
            </w:pPr>
            <w:r w:rsidRPr="00EC434E">
              <w:rPr>
                <w:rFonts w:asciiTheme="minorHAnsi" w:hAnsiTheme="minorHAnsi" w:cstheme="minorHAnsi"/>
                <w:b/>
                <w:color w:val="000000"/>
                <w:sz w:val="22"/>
                <w:szCs w:val="22"/>
              </w:rPr>
              <w:t>3- Year Beta</w:t>
            </w:r>
          </w:p>
        </w:tc>
        <w:tc>
          <w:tcPr>
            <w:tcW w:w="2359" w:type="dxa"/>
            <w:shd w:val="clear" w:color="auto" w:fill="auto"/>
            <w:noWrap/>
            <w:vAlign w:val="center"/>
            <w:hideMark/>
          </w:tcPr>
          <w:p w:rsidR="00EC434E" w:rsidRPr="00EC434E" w:rsidRDefault="00EC434E" w:rsidP="00EC434E">
            <w:pPr>
              <w:jc w:val="center"/>
              <w:rPr>
                <w:rFonts w:asciiTheme="minorHAnsi" w:hAnsiTheme="minorHAnsi" w:cstheme="minorHAnsi"/>
                <w:color w:val="000000"/>
                <w:sz w:val="22"/>
                <w:szCs w:val="22"/>
              </w:rPr>
            </w:pPr>
            <w:r w:rsidRPr="00EC434E">
              <w:rPr>
                <w:rFonts w:asciiTheme="minorHAnsi" w:hAnsiTheme="minorHAnsi" w:cstheme="minorHAnsi"/>
                <w:color w:val="000000"/>
                <w:sz w:val="22"/>
                <w:szCs w:val="22"/>
              </w:rPr>
              <w:t>1.3</w:t>
            </w:r>
          </w:p>
        </w:tc>
      </w:tr>
      <w:tr w:rsidR="00EC434E" w:rsidRPr="00EC434E" w:rsidTr="00EC434E">
        <w:trPr>
          <w:trHeight w:val="407"/>
        </w:trPr>
        <w:tc>
          <w:tcPr>
            <w:tcW w:w="4020" w:type="dxa"/>
            <w:shd w:val="clear" w:color="auto" w:fill="auto"/>
            <w:noWrap/>
            <w:vAlign w:val="center"/>
            <w:hideMark/>
          </w:tcPr>
          <w:p w:rsidR="00EC434E" w:rsidRPr="00EC434E" w:rsidRDefault="00EC434E" w:rsidP="00EC434E">
            <w:pPr>
              <w:rPr>
                <w:rFonts w:asciiTheme="minorHAnsi" w:hAnsiTheme="minorHAnsi" w:cstheme="minorHAnsi"/>
                <w:b/>
                <w:color w:val="000000"/>
                <w:sz w:val="22"/>
                <w:szCs w:val="22"/>
              </w:rPr>
            </w:pPr>
            <w:r w:rsidRPr="00EC434E">
              <w:rPr>
                <w:rFonts w:asciiTheme="minorHAnsi" w:hAnsiTheme="minorHAnsi" w:cstheme="minorHAnsi"/>
                <w:b/>
                <w:color w:val="000000"/>
                <w:sz w:val="22"/>
                <w:szCs w:val="22"/>
              </w:rPr>
              <w:t>10-Year Market Return (Rm)</w:t>
            </w:r>
          </w:p>
        </w:tc>
        <w:tc>
          <w:tcPr>
            <w:tcW w:w="2359" w:type="dxa"/>
            <w:shd w:val="clear" w:color="auto" w:fill="auto"/>
            <w:noWrap/>
            <w:vAlign w:val="center"/>
            <w:hideMark/>
          </w:tcPr>
          <w:p w:rsidR="00EC434E" w:rsidRPr="00EC434E" w:rsidRDefault="00EC434E" w:rsidP="00EC434E">
            <w:pPr>
              <w:jc w:val="center"/>
              <w:rPr>
                <w:rFonts w:asciiTheme="minorHAnsi" w:hAnsiTheme="minorHAnsi" w:cstheme="minorHAnsi"/>
                <w:color w:val="000000"/>
                <w:sz w:val="22"/>
                <w:szCs w:val="22"/>
              </w:rPr>
            </w:pPr>
            <w:r w:rsidRPr="00EC434E">
              <w:rPr>
                <w:rFonts w:asciiTheme="minorHAnsi" w:hAnsiTheme="minorHAnsi" w:cstheme="minorHAnsi"/>
                <w:color w:val="000000"/>
                <w:sz w:val="22"/>
                <w:szCs w:val="22"/>
              </w:rPr>
              <w:t>14%</w:t>
            </w:r>
          </w:p>
        </w:tc>
      </w:tr>
      <w:tr w:rsidR="00EC434E" w:rsidRPr="00EC434E" w:rsidTr="00EC434E">
        <w:trPr>
          <w:trHeight w:val="427"/>
        </w:trPr>
        <w:tc>
          <w:tcPr>
            <w:tcW w:w="4020" w:type="dxa"/>
            <w:shd w:val="clear" w:color="auto" w:fill="auto"/>
            <w:noWrap/>
            <w:vAlign w:val="center"/>
            <w:hideMark/>
          </w:tcPr>
          <w:p w:rsidR="00EC434E" w:rsidRPr="00EC434E" w:rsidRDefault="00EC434E" w:rsidP="00EC434E">
            <w:pPr>
              <w:rPr>
                <w:rFonts w:asciiTheme="minorHAnsi" w:hAnsiTheme="minorHAnsi" w:cstheme="minorHAnsi"/>
                <w:b/>
                <w:color w:val="000000"/>
                <w:sz w:val="22"/>
                <w:szCs w:val="22"/>
              </w:rPr>
            </w:pPr>
            <w:r w:rsidRPr="00EC434E">
              <w:rPr>
                <w:rFonts w:asciiTheme="minorHAnsi" w:hAnsiTheme="minorHAnsi" w:cstheme="minorHAnsi"/>
                <w:b/>
                <w:color w:val="000000"/>
                <w:sz w:val="22"/>
                <w:szCs w:val="22"/>
              </w:rPr>
              <w:t>Market Risk Premium</w:t>
            </w:r>
          </w:p>
        </w:tc>
        <w:tc>
          <w:tcPr>
            <w:tcW w:w="2359" w:type="dxa"/>
            <w:shd w:val="clear" w:color="auto" w:fill="auto"/>
            <w:noWrap/>
            <w:vAlign w:val="center"/>
            <w:hideMark/>
          </w:tcPr>
          <w:p w:rsidR="00EC434E" w:rsidRPr="00EC434E" w:rsidRDefault="00EC434E" w:rsidP="00EC434E">
            <w:pPr>
              <w:jc w:val="center"/>
              <w:rPr>
                <w:rFonts w:asciiTheme="minorHAnsi" w:hAnsiTheme="minorHAnsi" w:cstheme="minorHAnsi"/>
                <w:color w:val="000000"/>
                <w:sz w:val="22"/>
                <w:szCs w:val="22"/>
              </w:rPr>
            </w:pPr>
            <w:r w:rsidRPr="00EC434E">
              <w:rPr>
                <w:rFonts w:asciiTheme="minorHAnsi" w:hAnsiTheme="minorHAnsi" w:cstheme="minorHAnsi"/>
                <w:color w:val="000000"/>
                <w:sz w:val="22"/>
                <w:szCs w:val="22"/>
              </w:rPr>
              <w:t>6.71%</w:t>
            </w:r>
          </w:p>
        </w:tc>
      </w:tr>
      <w:tr w:rsidR="00EC434E" w:rsidRPr="00EC434E" w:rsidTr="00EC434E">
        <w:trPr>
          <w:trHeight w:val="427"/>
        </w:trPr>
        <w:tc>
          <w:tcPr>
            <w:tcW w:w="4020" w:type="dxa"/>
            <w:shd w:val="clear" w:color="auto" w:fill="002060"/>
            <w:noWrap/>
            <w:vAlign w:val="center"/>
          </w:tcPr>
          <w:p w:rsidR="00EC434E" w:rsidRPr="00EC434E" w:rsidRDefault="00EC434E" w:rsidP="00EC434E">
            <w:pPr>
              <w:rPr>
                <w:rFonts w:asciiTheme="minorHAnsi" w:hAnsiTheme="minorHAnsi" w:cstheme="minorHAnsi"/>
                <w:b/>
                <w:color w:val="FFFFFF" w:themeColor="background1"/>
                <w:sz w:val="22"/>
                <w:szCs w:val="22"/>
              </w:rPr>
            </w:pPr>
            <w:r w:rsidRPr="00EC434E">
              <w:rPr>
                <w:rFonts w:asciiTheme="minorHAnsi" w:hAnsiTheme="minorHAnsi" w:cstheme="minorHAnsi"/>
                <w:b/>
                <w:color w:val="FFFFFF" w:themeColor="background1"/>
                <w:sz w:val="22"/>
                <w:szCs w:val="22"/>
              </w:rPr>
              <w:t>Cost of Equity (</w:t>
            </w:r>
            <w:proofErr w:type="spellStart"/>
            <w:r w:rsidRPr="00EC434E">
              <w:rPr>
                <w:rFonts w:asciiTheme="minorHAnsi" w:hAnsiTheme="minorHAnsi" w:cstheme="minorHAnsi"/>
                <w:b/>
                <w:color w:val="FFFFFF" w:themeColor="background1"/>
                <w:sz w:val="22"/>
                <w:szCs w:val="22"/>
              </w:rPr>
              <w:t>Ke</w:t>
            </w:r>
            <w:proofErr w:type="spellEnd"/>
            <w:r w:rsidRPr="00EC434E">
              <w:rPr>
                <w:rFonts w:asciiTheme="minorHAnsi" w:hAnsiTheme="minorHAnsi" w:cstheme="minorHAnsi"/>
                <w:b/>
                <w:color w:val="FFFFFF" w:themeColor="background1"/>
                <w:sz w:val="22"/>
                <w:szCs w:val="22"/>
              </w:rPr>
              <w:t>)</w:t>
            </w:r>
          </w:p>
        </w:tc>
        <w:tc>
          <w:tcPr>
            <w:tcW w:w="2359" w:type="dxa"/>
            <w:shd w:val="clear" w:color="auto" w:fill="002060"/>
            <w:noWrap/>
            <w:vAlign w:val="center"/>
          </w:tcPr>
          <w:p w:rsidR="00EC434E" w:rsidRPr="00EC434E" w:rsidRDefault="00EC434E" w:rsidP="00EC434E">
            <w:pPr>
              <w:jc w:val="center"/>
              <w:rPr>
                <w:rFonts w:asciiTheme="minorHAnsi" w:hAnsiTheme="minorHAnsi" w:cstheme="minorHAnsi"/>
                <w:b/>
                <w:color w:val="FFFFFF" w:themeColor="background1"/>
                <w:sz w:val="22"/>
                <w:szCs w:val="22"/>
              </w:rPr>
            </w:pPr>
            <w:r w:rsidRPr="00EC434E">
              <w:rPr>
                <w:rFonts w:asciiTheme="minorHAnsi" w:hAnsiTheme="minorHAnsi" w:cstheme="minorHAnsi"/>
                <w:b/>
                <w:color w:val="FFFFFF" w:themeColor="background1"/>
                <w:sz w:val="22"/>
                <w:szCs w:val="22"/>
              </w:rPr>
              <w:t>16.01%</w:t>
            </w:r>
          </w:p>
        </w:tc>
      </w:tr>
    </w:tbl>
    <w:p w:rsidR="00EC434E" w:rsidRPr="00EC434E" w:rsidRDefault="00EC434E" w:rsidP="00EC434E">
      <w:pPr>
        <w:jc w:val="center"/>
        <w:rPr>
          <w:rFonts w:ascii="Arial" w:hAnsi="Arial" w:cs="Arial"/>
          <w:b/>
          <w:sz w:val="22"/>
          <w:szCs w:val="22"/>
          <w:u w:val="single"/>
        </w:rPr>
      </w:pPr>
    </w:p>
    <w:p w:rsidR="00EC434E" w:rsidRPr="006B5935" w:rsidRDefault="00EC434E" w:rsidP="00937DB0">
      <w:pPr>
        <w:rPr>
          <w:b/>
          <w:sz w:val="22"/>
          <w:szCs w:val="22"/>
          <w:u w:val="single"/>
        </w:rPr>
      </w:pPr>
    </w:p>
    <w:p w:rsidR="00697ADF" w:rsidRDefault="00D0061A" w:rsidP="00217553">
      <w:pPr>
        <w:pStyle w:val="Default"/>
        <w:numPr>
          <w:ilvl w:val="0"/>
          <w:numId w:val="21"/>
        </w:numPr>
        <w:spacing w:after="240" w:line="360" w:lineRule="auto"/>
        <w:ind w:left="709" w:right="-402" w:hanging="425"/>
        <w:jc w:val="both"/>
        <w:rPr>
          <w:b/>
          <w:sz w:val="22"/>
          <w:szCs w:val="22"/>
        </w:rPr>
      </w:pPr>
      <w:r w:rsidRPr="00D0061A">
        <w:rPr>
          <w:b/>
          <w:sz w:val="22"/>
          <w:szCs w:val="22"/>
        </w:rPr>
        <w:t>REVENUE PROJECTIONS:</w:t>
      </w:r>
    </w:p>
    <w:p w:rsidR="008B1908" w:rsidRDefault="006B5935" w:rsidP="00217553">
      <w:pPr>
        <w:pStyle w:val="Default"/>
        <w:numPr>
          <w:ilvl w:val="0"/>
          <w:numId w:val="22"/>
        </w:numPr>
        <w:spacing w:after="240" w:line="360" w:lineRule="auto"/>
        <w:ind w:left="1134" w:right="-402" w:hanging="426"/>
        <w:jc w:val="both"/>
        <w:rPr>
          <w:b/>
          <w:sz w:val="22"/>
          <w:szCs w:val="22"/>
        </w:rPr>
      </w:pPr>
      <w:r w:rsidRPr="00697ADF">
        <w:rPr>
          <w:sz w:val="22"/>
          <w:szCs w:val="22"/>
        </w:rPr>
        <w:lastRenderedPageBreak/>
        <w:t>The main source of revenue i.e. toll collection is only considered in the revenue projections.</w:t>
      </w:r>
      <w:r w:rsidR="00776AC3" w:rsidRPr="00697ADF">
        <w:rPr>
          <w:sz w:val="22"/>
          <w:szCs w:val="22"/>
        </w:rPr>
        <w:t xml:space="preserve"> For previous year’s toll collection figures, we have relied upon the data provided by the bank</w:t>
      </w:r>
      <w:r w:rsidR="006F3464">
        <w:rPr>
          <w:sz w:val="22"/>
          <w:szCs w:val="22"/>
        </w:rPr>
        <w:t>/client</w:t>
      </w:r>
      <w:r w:rsidR="00776AC3" w:rsidRPr="00697ADF">
        <w:rPr>
          <w:sz w:val="22"/>
          <w:szCs w:val="22"/>
        </w:rPr>
        <w:t xml:space="preserve"> and no independent verification of the same done by us.</w:t>
      </w:r>
    </w:p>
    <w:p w:rsidR="009E6833" w:rsidRPr="008B1908" w:rsidRDefault="00494D2A" w:rsidP="00217553">
      <w:pPr>
        <w:pStyle w:val="Default"/>
        <w:numPr>
          <w:ilvl w:val="0"/>
          <w:numId w:val="22"/>
        </w:numPr>
        <w:spacing w:after="240" w:line="360" w:lineRule="auto"/>
        <w:ind w:left="1134" w:right="-402" w:hanging="426"/>
        <w:jc w:val="both"/>
        <w:rPr>
          <w:b/>
          <w:sz w:val="22"/>
          <w:szCs w:val="22"/>
        </w:rPr>
      </w:pPr>
      <w:r w:rsidRPr="008B1908">
        <w:rPr>
          <w:sz w:val="22"/>
          <w:szCs w:val="22"/>
        </w:rPr>
        <w:t xml:space="preserve">Projections have been taken </w:t>
      </w:r>
      <w:r w:rsidR="009E6833" w:rsidRPr="008B1908">
        <w:rPr>
          <w:sz w:val="22"/>
          <w:szCs w:val="22"/>
        </w:rPr>
        <w:t>till</w:t>
      </w:r>
      <w:r w:rsidRPr="008B1908">
        <w:rPr>
          <w:sz w:val="22"/>
          <w:szCs w:val="22"/>
        </w:rPr>
        <w:t xml:space="preserve"> 17</w:t>
      </w:r>
      <w:r w:rsidRPr="008B1908">
        <w:rPr>
          <w:sz w:val="22"/>
          <w:szCs w:val="22"/>
          <w:vertAlign w:val="superscript"/>
        </w:rPr>
        <w:t>th</w:t>
      </w:r>
      <w:r w:rsidR="000B7416" w:rsidRPr="008B1908">
        <w:rPr>
          <w:sz w:val="22"/>
          <w:szCs w:val="22"/>
        </w:rPr>
        <w:t xml:space="preserve"> </w:t>
      </w:r>
      <w:r w:rsidRPr="008B1908">
        <w:rPr>
          <w:sz w:val="22"/>
          <w:szCs w:val="22"/>
        </w:rPr>
        <w:t>October 2026 as per concession period end date.</w:t>
      </w:r>
      <w:r w:rsidR="00697ADF" w:rsidRPr="008B1908">
        <w:rPr>
          <w:sz w:val="22"/>
          <w:szCs w:val="22"/>
        </w:rPr>
        <w:t xml:space="preserve"> </w:t>
      </w:r>
      <w:r w:rsidR="009E6833" w:rsidRPr="008B1908">
        <w:rPr>
          <w:rFonts w:eastAsia="Arial"/>
          <w:sz w:val="22"/>
        </w:rPr>
        <w:t xml:space="preserve">The </w:t>
      </w:r>
      <w:r w:rsidR="001528E5" w:rsidRPr="008B1908">
        <w:rPr>
          <w:rFonts w:eastAsia="Arial"/>
          <w:sz w:val="22"/>
        </w:rPr>
        <w:t xml:space="preserve">average growth rate in the </w:t>
      </w:r>
      <w:r w:rsidR="009E6833" w:rsidRPr="008B1908">
        <w:rPr>
          <w:rFonts w:eastAsia="Arial"/>
          <w:sz w:val="22"/>
        </w:rPr>
        <w:t xml:space="preserve">toll revenue </w:t>
      </w:r>
      <w:r w:rsidR="006F3464" w:rsidRPr="008B1908">
        <w:rPr>
          <w:rFonts w:eastAsia="Arial"/>
          <w:sz w:val="22"/>
        </w:rPr>
        <w:t>is 8.30</w:t>
      </w:r>
      <w:r w:rsidR="001528E5" w:rsidRPr="008B1908">
        <w:rPr>
          <w:rFonts w:eastAsia="Arial"/>
          <w:sz w:val="22"/>
        </w:rPr>
        <w:t xml:space="preserve"> </w:t>
      </w:r>
      <w:r w:rsidR="009E6833" w:rsidRPr="008B1908">
        <w:rPr>
          <w:rFonts w:eastAsia="Arial"/>
          <w:sz w:val="22"/>
        </w:rPr>
        <w:t xml:space="preserve">% </w:t>
      </w:r>
      <w:r w:rsidR="006F3464" w:rsidRPr="008B1908">
        <w:rPr>
          <w:rFonts w:eastAsia="Arial"/>
          <w:sz w:val="22"/>
        </w:rPr>
        <w:t>and 6.73</w:t>
      </w:r>
      <w:r w:rsidR="001528E5" w:rsidRPr="008B1908">
        <w:rPr>
          <w:rFonts w:eastAsia="Arial"/>
          <w:sz w:val="22"/>
        </w:rPr>
        <w:t xml:space="preserve"> %</w:t>
      </w:r>
      <w:r w:rsidR="009E6833" w:rsidRPr="008B1908">
        <w:rPr>
          <w:rFonts w:eastAsia="Arial"/>
          <w:sz w:val="22"/>
        </w:rPr>
        <w:t xml:space="preserve"> </w:t>
      </w:r>
      <w:r w:rsidR="006F3464" w:rsidRPr="008B1908">
        <w:rPr>
          <w:rFonts w:eastAsia="Arial"/>
          <w:sz w:val="22"/>
        </w:rPr>
        <w:t>for the period of FY 2010-22 and FY 2012-22</w:t>
      </w:r>
      <w:r w:rsidR="009E6833" w:rsidRPr="008B1908">
        <w:rPr>
          <w:rFonts w:eastAsia="Arial"/>
          <w:sz w:val="22"/>
        </w:rPr>
        <w:t xml:space="preserve"> respectively.</w:t>
      </w:r>
    </w:p>
    <w:p w:rsidR="00620030" w:rsidRDefault="00D0061A" w:rsidP="00D0061A">
      <w:pPr>
        <w:shd w:val="clear" w:color="auto" w:fill="FFFFFF"/>
        <w:spacing w:after="240" w:line="360" w:lineRule="auto"/>
        <w:ind w:right="21"/>
        <w:contextualSpacing/>
        <w:jc w:val="center"/>
        <w:rPr>
          <w:rFonts w:ascii="Arial" w:hAnsi="Arial" w:cs="Arial"/>
          <w:b/>
          <w:color w:val="222222"/>
          <w:sz w:val="22"/>
          <w:u w:val="single"/>
          <w:lang w:eastAsia="en-IN"/>
        </w:rPr>
      </w:pPr>
      <w:r w:rsidRPr="00D0061A">
        <w:rPr>
          <w:rFonts w:ascii="Arial" w:hAnsi="Arial" w:cs="Arial"/>
          <w:b/>
          <w:color w:val="222222"/>
          <w:sz w:val="22"/>
          <w:u w:val="single"/>
          <w:lang w:eastAsia="en-IN"/>
        </w:rPr>
        <w:t>SUMMARY OF TOLL COLLECTION TILL JULY, 2021</w:t>
      </w:r>
    </w:p>
    <w:p w:rsidR="00D03C6A" w:rsidRPr="006F3464" w:rsidRDefault="00D03C6A" w:rsidP="00D0061A">
      <w:pPr>
        <w:shd w:val="clear" w:color="auto" w:fill="FFFFFF"/>
        <w:spacing w:after="240" w:line="360" w:lineRule="auto"/>
        <w:ind w:right="21"/>
        <w:contextualSpacing/>
        <w:jc w:val="center"/>
        <w:rPr>
          <w:rFonts w:ascii="Arial" w:hAnsi="Arial" w:cs="Arial"/>
          <w:b/>
          <w:color w:val="222222"/>
          <w:sz w:val="14"/>
          <w:u w:val="single"/>
          <w:lang w:eastAsia="en-IN"/>
        </w:rPr>
      </w:pPr>
    </w:p>
    <w:tbl>
      <w:tblPr>
        <w:tblW w:w="537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63"/>
        <w:gridCol w:w="563"/>
        <w:gridCol w:w="561"/>
        <w:gridCol w:w="564"/>
        <w:gridCol w:w="564"/>
        <w:gridCol w:w="564"/>
        <w:gridCol w:w="564"/>
        <w:gridCol w:w="570"/>
        <w:gridCol w:w="562"/>
        <w:gridCol w:w="566"/>
        <w:gridCol w:w="566"/>
        <w:gridCol w:w="566"/>
        <w:gridCol w:w="604"/>
        <w:gridCol w:w="992"/>
        <w:gridCol w:w="849"/>
      </w:tblGrid>
      <w:tr w:rsidR="00D03C6A" w:rsidRPr="00D03C6A" w:rsidTr="006F3464">
        <w:trPr>
          <w:trHeight w:val="300"/>
        </w:trPr>
        <w:tc>
          <w:tcPr>
            <w:tcW w:w="5000" w:type="pct"/>
            <w:gridSpan w:val="16"/>
            <w:shd w:val="clear" w:color="000000" w:fill="002060"/>
            <w:vAlign w:val="center"/>
            <w:hideMark/>
          </w:tcPr>
          <w:p w:rsidR="00D03C6A" w:rsidRPr="00D03C6A" w:rsidRDefault="00D03C6A">
            <w:pPr>
              <w:jc w:val="center"/>
              <w:rPr>
                <w:rFonts w:asciiTheme="minorHAnsi" w:hAnsiTheme="minorHAnsi" w:cstheme="minorHAnsi"/>
                <w:b/>
                <w:bCs/>
                <w:color w:val="FFFFFF"/>
                <w:sz w:val="16"/>
                <w:szCs w:val="16"/>
              </w:rPr>
            </w:pPr>
            <w:r w:rsidRPr="00D03C6A">
              <w:rPr>
                <w:rFonts w:asciiTheme="minorHAnsi" w:hAnsiTheme="minorHAnsi" w:cstheme="minorHAnsi"/>
                <w:b/>
                <w:bCs/>
                <w:color w:val="FFFFFF"/>
                <w:sz w:val="16"/>
                <w:szCs w:val="16"/>
              </w:rPr>
              <w:t xml:space="preserve">SUMMARY OF TOLL REVENUE COLLECTION AS ON 31st March, 2022 </w:t>
            </w:r>
          </w:p>
        </w:tc>
      </w:tr>
      <w:tr w:rsidR="00D03C6A" w:rsidRPr="00D03C6A" w:rsidTr="006F3464">
        <w:trPr>
          <w:trHeight w:val="300"/>
        </w:trPr>
        <w:tc>
          <w:tcPr>
            <w:tcW w:w="5000" w:type="pct"/>
            <w:gridSpan w:val="16"/>
            <w:shd w:val="clear" w:color="000000" w:fill="8DB4E2"/>
            <w:noWrap/>
            <w:vAlign w:val="center"/>
            <w:hideMark/>
          </w:tcPr>
          <w:p w:rsidR="00D03C6A" w:rsidRPr="00D03C6A" w:rsidRDefault="00D03C6A">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 xml:space="preserve"> Yearly &amp; Month-wise Actual Revenue [in Crores] </w:t>
            </w:r>
          </w:p>
        </w:tc>
      </w:tr>
      <w:tr w:rsidR="00597B57" w:rsidRPr="00D03C6A" w:rsidTr="006F3464">
        <w:trPr>
          <w:trHeight w:val="930"/>
        </w:trPr>
        <w:tc>
          <w:tcPr>
            <w:tcW w:w="421" w:type="pct"/>
            <w:shd w:val="clear" w:color="auto" w:fill="548DD4" w:themeFill="text2" w:themeFillTint="99"/>
            <w:vAlign w:val="center"/>
            <w:hideMark/>
          </w:tcPr>
          <w:p w:rsidR="00597B57" w:rsidRPr="00755040" w:rsidRDefault="00597B57" w:rsidP="00597B57">
            <w:pPr>
              <w:rPr>
                <w:rFonts w:asciiTheme="minorHAnsi" w:hAnsiTheme="minorHAnsi" w:cstheme="minorHAnsi"/>
                <w:b/>
                <w:bCs/>
                <w:color w:val="000000"/>
                <w:sz w:val="16"/>
                <w:szCs w:val="16"/>
              </w:rPr>
            </w:pPr>
            <w:r w:rsidRPr="00755040">
              <w:rPr>
                <w:rFonts w:asciiTheme="minorHAnsi" w:hAnsiTheme="minorHAnsi" w:cstheme="minorHAnsi"/>
                <w:b/>
                <w:bCs/>
                <w:color w:val="000000"/>
                <w:sz w:val="16"/>
                <w:szCs w:val="16"/>
              </w:rPr>
              <w:t>Financial year</w:t>
            </w:r>
          </w:p>
        </w:tc>
        <w:tc>
          <w:tcPr>
            <w:tcW w:w="280" w:type="pct"/>
            <w:shd w:val="clear" w:color="auto" w:fill="548DD4" w:themeFill="text2" w:themeFillTint="99"/>
            <w:vAlign w:val="center"/>
            <w:hideMark/>
          </w:tcPr>
          <w:p w:rsidR="00597B57" w:rsidRPr="00755040" w:rsidRDefault="00597B57" w:rsidP="00597B57">
            <w:pPr>
              <w:jc w:val="center"/>
              <w:rPr>
                <w:rFonts w:asciiTheme="minorHAnsi" w:hAnsiTheme="minorHAnsi" w:cstheme="minorHAnsi"/>
                <w:b/>
                <w:bCs/>
                <w:color w:val="000000"/>
                <w:sz w:val="16"/>
                <w:szCs w:val="16"/>
              </w:rPr>
            </w:pPr>
            <w:r w:rsidRPr="00755040">
              <w:rPr>
                <w:rFonts w:asciiTheme="minorHAnsi" w:hAnsiTheme="minorHAnsi" w:cstheme="minorHAnsi"/>
                <w:b/>
                <w:bCs/>
                <w:color w:val="000000"/>
                <w:sz w:val="16"/>
                <w:szCs w:val="16"/>
              </w:rPr>
              <w:t>Apr</w:t>
            </w:r>
          </w:p>
        </w:tc>
        <w:tc>
          <w:tcPr>
            <w:tcW w:w="280" w:type="pct"/>
            <w:shd w:val="clear" w:color="auto" w:fill="548DD4" w:themeFill="text2" w:themeFillTint="99"/>
            <w:vAlign w:val="center"/>
            <w:hideMark/>
          </w:tcPr>
          <w:p w:rsidR="00597B57" w:rsidRPr="00755040" w:rsidRDefault="00597B57" w:rsidP="00597B57">
            <w:pPr>
              <w:jc w:val="center"/>
              <w:rPr>
                <w:rFonts w:asciiTheme="minorHAnsi" w:hAnsiTheme="minorHAnsi" w:cstheme="minorHAnsi"/>
                <w:b/>
                <w:bCs/>
                <w:color w:val="000000"/>
                <w:sz w:val="16"/>
                <w:szCs w:val="16"/>
              </w:rPr>
            </w:pPr>
            <w:r w:rsidRPr="00755040">
              <w:rPr>
                <w:rFonts w:asciiTheme="minorHAnsi" w:hAnsiTheme="minorHAnsi" w:cstheme="minorHAnsi"/>
                <w:b/>
                <w:bCs/>
                <w:color w:val="000000"/>
                <w:sz w:val="16"/>
                <w:szCs w:val="16"/>
              </w:rPr>
              <w:t>May</w:t>
            </w:r>
          </w:p>
        </w:tc>
        <w:tc>
          <w:tcPr>
            <w:tcW w:w="279" w:type="pct"/>
            <w:shd w:val="clear" w:color="auto" w:fill="548DD4" w:themeFill="text2" w:themeFillTint="99"/>
            <w:vAlign w:val="center"/>
            <w:hideMark/>
          </w:tcPr>
          <w:p w:rsidR="00597B57" w:rsidRPr="00755040" w:rsidRDefault="00597B57" w:rsidP="00597B57">
            <w:pPr>
              <w:jc w:val="center"/>
              <w:rPr>
                <w:rFonts w:asciiTheme="minorHAnsi" w:hAnsiTheme="minorHAnsi" w:cstheme="minorHAnsi"/>
                <w:b/>
                <w:bCs/>
                <w:color w:val="000000"/>
                <w:sz w:val="16"/>
                <w:szCs w:val="16"/>
              </w:rPr>
            </w:pPr>
            <w:r w:rsidRPr="00755040">
              <w:rPr>
                <w:rFonts w:asciiTheme="minorHAnsi" w:hAnsiTheme="minorHAnsi" w:cstheme="minorHAnsi"/>
                <w:b/>
                <w:bCs/>
                <w:color w:val="000000"/>
                <w:sz w:val="16"/>
                <w:szCs w:val="16"/>
              </w:rPr>
              <w:t>Jun</w:t>
            </w:r>
          </w:p>
        </w:tc>
        <w:tc>
          <w:tcPr>
            <w:tcW w:w="280" w:type="pct"/>
            <w:shd w:val="clear" w:color="auto" w:fill="548DD4" w:themeFill="text2" w:themeFillTint="99"/>
            <w:vAlign w:val="center"/>
            <w:hideMark/>
          </w:tcPr>
          <w:p w:rsidR="00597B57" w:rsidRPr="00755040" w:rsidRDefault="00597B57" w:rsidP="00597B57">
            <w:pPr>
              <w:jc w:val="center"/>
              <w:rPr>
                <w:rFonts w:asciiTheme="minorHAnsi" w:hAnsiTheme="minorHAnsi" w:cstheme="minorHAnsi"/>
                <w:b/>
                <w:bCs/>
                <w:color w:val="000000"/>
                <w:sz w:val="16"/>
                <w:szCs w:val="16"/>
              </w:rPr>
            </w:pPr>
            <w:r w:rsidRPr="00755040">
              <w:rPr>
                <w:rFonts w:asciiTheme="minorHAnsi" w:hAnsiTheme="minorHAnsi" w:cstheme="minorHAnsi"/>
                <w:b/>
                <w:bCs/>
                <w:color w:val="000000"/>
                <w:sz w:val="16"/>
                <w:szCs w:val="16"/>
              </w:rPr>
              <w:t>Jul</w:t>
            </w:r>
          </w:p>
        </w:tc>
        <w:tc>
          <w:tcPr>
            <w:tcW w:w="280" w:type="pct"/>
            <w:shd w:val="clear" w:color="auto" w:fill="548DD4" w:themeFill="text2" w:themeFillTint="99"/>
            <w:vAlign w:val="center"/>
            <w:hideMark/>
          </w:tcPr>
          <w:p w:rsidR="00597B57" w:rsidRPr="00755040" w:rsidRDefault="00597B57" w:rsidP="00597B57">
            <w:pPr>
              <w:jc w:val="center"/>
              <w:rPr>
                <w:rFonts w:asciiTheme="minorHAnsi" w:hAnsiTheme="minorHAnsi" w:cstheme="minorHAnsi"/>
                <w:b/>
                <w:bCs/>
                <w:color w:val="000000"/>
                <w:sz w:val="16"/>
                <w:szCs w:val="16"/>
              </w:rPr>
            </w:pPr>
            <w:r w:rsidRPr="00755040">
              <w:rPr>
                <w:rFonts w:asciiTheme="minorHAnsi" w:hAnsiTheme="minorHAnsi" w:cstheme="minorHAnsi"/>
                <w:b/>
                <w:bCs/>
                <w:color w:val="000000"/>
                <w:sz w:val="16"/>
                <w:szCs w:val="16"/>
              </w:rPr>
              <w:t>Aug</w:t>
            </w:r>
          </w:p>
        </w:tc>
        <w:tc>
          <w:tcPr>
            <w:tcW w:w="280" w:type="pct"/>
            <w:shd w:val="clear" w:color="auto" w:fill="548DD4" w:themeFill="text2" w:themeFillTint="99"/>
            <w:vAlign w:val="center"/>
            <w:hideMark/>
          </w:tcPr>
          <w:p w:rsidR="00597B57" w:rsidRPr="00755040" w:rsidRDefault="00597B57" w:rsidP="00597B57">
            <w:pPr>
              <w:jc w:val="center"/>
              <w:rPr>
                <w:rFonts w:asciiTheme="minorHAnsi" w:hAnsiTheme="minorHAnsi" w:cstheme="minorHAnsi"/>
                <w:b/>
                <w:bCs/>
                <w:color w:val="000000"/>
                <w:sz w:val="16"/>
                <w:szCs w:val="16"/>
              </w:rPr>
            </w:pPr>
            <w:r w:rsidRPr="00755040">
              <w:rPr>
                <w:rFonts w:asciiTheme="minorHAnsi" w:hAnsiTheme="minorHAnsi" w:cstheme="minorHAnsi"/>
                <w:b/>
                <w:bCs/>
                <w:color w:val="000000"/>
                <w:sz w:val="16"/>
                <w:szCs w:val="16"/>
              </w:rPr>
              <w:t>Sep</w:t>
            </w:r>
          </w:p>
        </w:tc>
        <w:tc>
          <w:tcPr>
            <w:tcW w:w="280" w:type="pct"/>
            <w:shd w:val="clear" w:color="auto" w:fill="548DD4" w:themeFill="text2" w:themeFillTint="99"/>
            <w:vAlign w:val="center"/>
            <w:hideMark/>
          </w:tcPr>
          <w:p w:rsidR="00597B57" w:rsidRPr="00755040" w:rsidRDefault="00597B57" w:rsidP="00597B57">
            <w:pPr>
              <w:jc w:val="center"/>
              <w:rPr>
                <w:rFonts w:asciiTheme="minorHAnsi" w:hAnsiTheme="minorHAnsi" w:cstheme="minorHAnsi"/>
                <w:b/>
                <w:bCs/>
                <w:color w:val="000000"/>
                <w:sz w:val="16"/>
                <w:szCs w:val="16"/>
              </w:rPr>
            </w:pPr>
            <w:r w:rsidRPr="00755040">
              <w:rPr>
                <w:rFonts w:asciiTheme="minorHAnsi" w:hAnsiTheme="minorHAnsi" w:cstheme="minorHAnsi"/>
                <w:b/>
                <w:bCs/>
                <w:color w:val="000000"/>
                <w:sz w:val="16"/>
                <w:szCs w:val="16"/>
              </w:rPr>
              <w:t>Oct</w:t>
            </w:r>
          </w:p>
        </w:tc>
        <w:tc>
          <w:tcPr>
            <w:tcW w:w="283" w:type="pct"/>
            <w:shd w:val="clear" w:color="auto" w:fill="548DD4" w:themeFill="text2" w:themeFillTint="99"/>
            <w:vAlign w:val="center"/>
            <w:hideMark/>
          </w:tcPr>
          <w:p w:rsidR="00597B57" w:rsidRPr="00755040" w:rsidRDefault="00597B57" w:rsidP="00597B57">
            <w:pPr>
              <w:jc w:val="center"/>
              <w:rPr>
                <w:rFonts w:asciiTheme="minorHAnsi" w:hAnsiTheme="minorHAnsi" w:cstheme="minorHAnsi"/>
                <w:b/>
                <w:bCs/>
                <w:color w:val="000000"/>
                <w:sz w:val="16"/>
                <w:szCs w:val="16"/>
              </w:rPr>
            </w:pPr>
            <w:r w:rsidRPr="00755040">
              <w:rPr>
                <w:rFonts w:asciiTheme="minorHAnsi" w:hAnsiTheme="minorHAnsi" w:cstheme="minorHAnsi"/>
                <w:b/>
                <w:bCs/>
                <w:color w:val="000000"/>
                <w:sz w:val="16"/>
                <w:szCs w:val="16"/>
              </w:rPr>
              <w:t>Nov</w:t>
            </w:r>
          </w:p>
        </w:tc>
        <w:tc>
          <w:tcPr>
            <w:tcW w:w="279" w:type="pct"/>
            <w:shd w:val="clear" w:color="auto" w:fill="548DD4" w:themeFill="text2" w:themeFillTint="99"/>
            <w:vAlign w:val="center"/>
            <w:hideMark/>
          </w:tcPr>
          <w:p w:rsidR="00597B57" w:rsidRPr="00755040" w:rsidRDefault="00597B57" w:rsidP="00597B57">
            <w:pPr>
              <w:jc w:val="center"/>
              <w:rPr>
                <w:rFonts w:asciiTheme="minorHAnsi" w:hAnsiTheme="minorHAnsi" w:cstheme="minorHAnsi"/>
                <w:b/>
                <w:bCs/>
                <w:color w:val="000000"/>
                <w:sz w:val="16"/>
                <w:szCs w:val="16"/>
              </w:rPr>
            </w:pPr>
            <w:r w:rsidRPr="00755040">
              <w:rPr>
                <w:rFonts w:asciiTheme="minorHAnsi" w:hAnsiTheme="minorHAnsi" w:cstheme="minorHAnsi"/>
                <w:b/>
                <w:bCs/>
                <w:color w:val="000000"/>
                <w:sz w:val="16"/>
                <w:szCs w:val="16"/>
              </w:rPr>
              <w:t>Dec</w:t>
            </w:r>
          </w:p>
        </w:tc>
        <w:tc>
          <w:tcPr>
            <w:tcW w:w="281" w:type="pct"/>
            <w:shd w:val="clear" w:color="auto" w:fill="548DD4" w:themeFill="text2" w:themeFillTint="99"/>
            <w:vAlign w:val="center"/>
            <w:hideMark/>
          </w:tcPr>
          <w:p w:rsidR="00597B57" w:rsidRPr="00755040" w:rsidRDefault="00597B57" w:rsidP="00597B57">
            <w:pPr>
              <w:jc w:val="center"/>
              <w:rPr>
                <w:rFonts w:asciiTheme="minorHAnsi" w:hAnsiTheme="minorHAnsi" w:cstheme="minorHAnsi"/>
                <w:b/>
                <w:bCs/>
                <w:color w:val="000000"/>
                <w:sz w:val="16"/>
                <w:szCs w:val="16"/>
              </w:rPr>
            </w:pPr>
            <w:r w:rsidRPr="00755040">
              <w:rPr>
                <w:rFonts w:asciiTheme="minorHAnsi" w:hAnsiTheme="minorHAnsi" w:cstheme="minorHAnsi"/>
                <w:b/>
                <w:bCs/>
                <w:color w:val="000000"/>
                <w:sz w:val="16"/>
                <w:szCs w:val="16"/>
              </w:rPr>
              <w:t>Jan</w:t>
            </w:r>
          </w:p>
        </w:tc>
        <w:tc>
          <w:tcPr>
            <w:tcW w:w="281" w:type="pct"/>
            <w:shd w:val="clear" w:color="auto" w:fill="548DD4" w:themeFill="text2" w:themeFillTint="99"/>
            <w:vAlign w:val="center"/>
            <w:hideMark/>
          </w:tcPr>
          <w:p w:rsidR="00597B57" w:rsidRPr="00755040" w:rsidRDefault="00597B57" w:rsidP="00597B57">
            <w:pPr>
              <w:jc w:val="center"/>
              <w:rPr>
                <w:rFonts w:asciiTheme="minorHAnsi" w:hAnsiTheme="minorHAnsi" w:cstheme="minorHAnsi"/>
                <w:b/>
                <w:bCs/>
                <w:color w:val="000000"/>
                <w:sz w:val="16"/>
                <w:szCs w:val="16"/>
              </w:rPr>
            </w:pPr>
            <w:r w:rsidRPr="00755040">
              <w:rPr>
                <w:rFonts w:asciiTheme="minorHAnsi" w:hAnsiTheme="minorHAnsi" w:cstheme="minorHAnsi"/>
                <w:b/>
                <w:bCs/>
                <w:color w:val="000000"/>
                <w:sz w:val="16"/>
                <w:szCs w:val="16"/>
              </w:rPr>
              <w:t>Feb</w:t>
            </w:r>
          </w:p>
        </w:tc>
        <w:tc>
          <w:tcPr>
            <w:tcW w:w="281" w:type="pct"/>
            <w:shd w:val="clear" w:color="auto" w:fill="548DD4" w:themeFill="text2" w:themeFillTint="99"/>
            <w:vAlign w:val="center"/>
            <w:hideMark/>
          </w:tcPr>
          <w:p w:rsidR="00597B57" w:rsidRPr="00755040" w:rsidRDefault="00597B57" w:rsidP="00597B57">
            <w:pPr>
              <w:jc w:val="center"/>
              <w:rPr>
                <w:rFonts w:asciiTheme="minorHAnsi" w:hAnsiTheme="minorHAnsi" w:cstheme="minorHAnsi"/>
                <w:b/>
                <w:bCs/>
                <w:color w:val="000000"/>
                <w:sz w:val="16"/>
                <w:szCs w:val="16"/>
              </w:rPr>
            </w:pPr>
            <w:r w:rsidRPr="00755040">
              <w:rPr>
                <w:rFonts w:asciiTheme="minorHAnsi" w:hAnsiTheme="minorHAnsi" w:cstheme="minorHAnsi"/>
                <w:b/>
                <w:bCs/>
                <w:color w:val="000000"/>
                <w:sz w:val="16"/>
                <w:szCs w:val="16"/>
              </w:rPr>
              <w:t>Mar</w:t>
            </w:r>
          </w:p>
        </w:tc>
        <w:tc>
          <w:tcPr>
            <w:tcW w:w="299" w:type="pct"/>
            <w:shd w:val="clear" w:color="auto" w:fill="548DD4" w:themeFill="text2" w:themeFillTint="99"/>
            <w:vAlign w:val="center"/>
            <w:hideMark/>
          </w:tcPr>
          <w:p w:rsidR="00597B57" w:rsidRPr="00755040" w:rsidRDefault="00597B57" w:rsidP="00597B57">
            <w:pPr>
              <w:jc w:val="center"/>
              <w:rPr>
                <w:rFonts w:asciiTheme="minorHAnsi" w:hAnsiTheme="minorHAnsi" w:cstheme="minorHAnsi"/>
                <w:b/>
                <w:bCs/>
                <w:color w:val="000000"/>
                <w:sz w:val="16"/>
                <w:szCs w:val="16"/>
              </w:rPr>
            </w:pPr>
            <w:r w:rsidRPr="00755040">
              <w:rPr>
                <w:rFonts w:asciiTheme="minorHAnsi" w:hAnsiTheme="minorHAnsi" w:cstheme="minorHAnsi"/>
                <w:b/>
                <w:bCs/>
                <w:color w:val="000000"/>
                <w:sz w:val="16"/>
                <w:szCs w:val="16"/>
              </w:rPr>
              <w:t>Total</w:t>
            </w:r>
          </w:p>
        </w:tc>
        <w:tc>
          <w:tcPr>
            <w:tcW w:w="493" w:type="pct"/>
            <w:shd w:val="clear" w:color="auto" w:fill="548DD4" w:themeFill="text2" w:themeFillTint="99"/>
            <w:vAlign w:val="center"/>
            <w:hideMark/>
          </w:tcPr>
          <w:p w:rsidR="00597B57" w:rsidRPr="00755040" w:rsidRDefault="00597B57" w:rsidP="00597B57">
            <w:pPr>
              <w:rPr>
                <w:rFonts w:asciiTheme="minorHAnsi" w:hAnsiTheme="minorHAnsi" w:cstheme="minorHAnsi"/>
                <w:b/>
                <w:bCs/>
                <w:color w:val="000000"/>
                <w:sz w:val="16"/>
                <w:szCs w:val="16"/>
              </w:rPr>
            </w:pPr>
            <w:r w:rsidRPr="00755040">
              <w:rPr>
                <w:rFonts w:asciiTheme="minorHAnsi" w:hAnsiTheme="minorHAnsi" w:cstheme="minorHAnsi"/>
                <w:b/>
                <w:bCs/>
                <w:color w:val="000000"/>
                <w:sz w:val="16"/>
                <w:szCs w:val="16"/>
              </w:rPr>
              <w:t>Monthly Average Toll Collection</w:t>
            </w:r>
          </w:p>
        </w:tc>
        <w:tc>
          <w:tcPr>
            <w:tcW w:w="422" w:type="pct"/>
            <w:shd w:val="clear" w:color="auto" w:fill="548DD4" w:themeFill="text2" w:themeFillTint="99"/>
            <w:vAlign w:val="center"/>
            <w:hideMark/>
          </w:tcPr>
          <w:p w:rsidR="00597B57" w:rsidRPr="00755040" w:rsidRDefault="00597B57" w:rsidP="00597B57">
            <w:pPr>
              <w:rPr>
                <w:rFonts w:asciiTheme="minorHAnsi" w:hAnsiTheme="minorHAnsi" w:cstheme="minorHAnsi"/>
                <w:b/>
                <w:bCs/>
                <w:color w:val="000000"/>
                <w:sz w:val="16"/>
                <w:szCs w:val="16"/>
              </w:rPr>
            </w:pPr>
            <w:r w:rsidRPr="00755040">
              <w:rPr>
                <w:rFonts w:asciiTheme="minorHAnsi" w:hAnsiTheme="minorHAnsi" w:cstheme="minorHAnsi"/>
                <w:b/>
                <w:bCs/>
                <w:color w:val="000000"/>
                <w:sz w:val="16"/>
                <w:szCs w:val="16"/>
              </w:rPr>
              <w:t>% Change</w:t>
            </w:r>
          </w:p>
        </w:tc>
      </w:tr>
      <w:tr w:rsidR="00597B57" w:rsidRPr="00D03C6A" w:rsidTr="006F3464">
        <w:trPr>
          <w:trHeight w:val="342"/>
        </w:trPr>
        <w:tc>
          <w:tcPr>
            <w:tcW w:w="42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2009-10</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p>
        </w:tc>
        <w:tc>
          <w:tcPr>
            <w:tcW w:w="28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1.65</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2.10</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2.05</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1.89</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2.03</w:t>
            </w:r>
          </w:p>
        </w:tc>
        <w:tc>
          <w:tcPr>
            <w:tcW w:w="299" w:type="pct"/>
            <w:shd w:val="clear" w:color="000000" w:fill="FFFFFF"/>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9.72</w:t>
            </w:r>
          </w:p>
        </w:tc>
        <w:tc>
          <w:tcPr>
            <w:tcW w:w="49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1.94</w:t>
            </w:r>
          </w:p>
        </w:tc>
        <w:tc>
          <w:tcPr>
            <w:tcW w:w="422"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p>
        </w:tc>
      </w:tr>
      <w:tr w:rsidR="00597B57" w:rsidRPr="00D03C6A" w:rsidTr="006F3464">
        <w:trPr>
          <w:trHeight w:val="342"/>
        </w:trPr>
        <w:tc>
          <w:tcPr>
            <w:tcW w:w="42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2010-11</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1.93</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2.06</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1.98</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1.94</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1.96</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2.11</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2.23</w:t>
            </w:r>
          </w:p>
        </w:tc>
        <w:tc>
          <w:tcPr>
            <w:tcW w:w="28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2.13</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2.58</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2.55</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2.32</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2.45</w:t>
            </w:r>
          </w:p>
        </w:tc>
        <w:tc>
          <w:tcPr>
            <w:tcW w:w="299" w:type="pct"/>
            <w:shd w:val="clear" w:color="000000" w:fill="FFFFFF"/>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26.24</w:t>
            </w:r>
          </w:p>
        </w:tc>
        <w:tc>
          <w:tcPr>
            <w:tcW w:w="49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2.19</w:t>
            </w:r>
          </w:p>
        </w:tc>
        <w:tc>
          <w:tcPr>
            <w:tcW w:w="422" w:type="pct"/>
            <w:shd w:val="clear" w:color="auto" w:fill="auto"/>
            <w:noWrap/>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12.5%</w:t>
            </w:r>
          </w:p>
        </w:tc>
      </w:tr>
      <w:tr w:rsidR="00597B57" w:rsidRPr="00D03C6A" w:rsidTr="006F3464">
        <w:trPr>
          <w:trHeight w:val="342"/>
        </w:trPr>
        <w:tc>
          <w:tcPr>
            <w:tcW w:w="42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2011-12</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2.29</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2.51</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2.42</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2.47</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2.29</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2.61</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2.45</w:t>
            </w:r>
          </w:p>
        </w:tc>
        <w:tc>
          <w:tcPr>
            <w:tcW w:w="28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2.52</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2.74</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2.74</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3.05</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3.36</w:t>
            </w:r>
          </w:p>
        </w:tc>
        <w:tc>
          <w:tcPr>
            <w:tcW w:w="299" w:type="pct"/>
            <w:shd w:val="clear" w:color="000000" w:fill="FFFFFF"/>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31.45</w:t>
            </w:r>
          </w:p>
        </w:tc>
        <w:tc>
          <w:tcPr>
            <w:tcW w:w="49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2.62</w:t>
            </w:r>
          </w:p>
        </w:tc>
        <w:tc>
          <w:tcPr>
            <w:tcW w:w="422" w:type="pct"/>
            <w:shd w:val="clear" w:color="auto" w:fill="auto"/>
            <w:noWrap/>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19.9%</w:t>
            </w:r>
          </w:p>
        </w:tc>
      </w:tr>
      <w:tr w:rsidR="00597B57" w:rsidRPr="00D03C6A" w:rsidTr="006F3464">
        <w:trPr>
          <w:trHeight w:val="342"/>
        </w:trPr>
        <w:tc>
          <w:tcPr>
            <w:tcW w:w="42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2012-13</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3.26</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3.46</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3.32</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3.39</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2.85</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2.69</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2.81</w:t>
            </w:r>
          </w:p>
        </w:tc>
        <w:tc>
          <w:tcPr>
            <w:tcW w:w="28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2.71</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3.24</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3.16</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2.90</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3.24</w:t>
            </w:r>
          </w:p>
        </w:tc>
        <w:tc>
          <w:tcPr>
            <w:tcW w:w="299" w:type="pct"/>
            <w:shd w:val="clear" w:color="000000" w:fill="FFFFFF"/>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37.03</w:t>
            </w:r>
          </w:p>
        </w:tc>
        <w:tc>
          <w:tcPr>
            <w:tcW w:w="49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3.09</w:t>
            </w:r>
          </w:p>
        </w:tc>
        <w:tc>
          <w:tcPr>
            <w:tcW w:w="422" w:type="pct"/>
            <w:shd w:val="clear" w:color="auto" w:fill="auto"/>
            <w:noWrap/>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17.7%</w:t>
            </w:r>
          </w:p>
        </w:tc>
      </w:tr>
      <w:tr w:rsidR="00597B57" w:rsidRPr="00D03C6A" w:rsidTr="006F3464">
        <w:trPr>
          <w:trHeight w:val="342"/>
        </w:trPr>
        <w:tc>
          <w:tcPr>
            <w:tcW w:w="42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2013-14</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3.21</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3.50</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3.25</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3.15</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2.86</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3.02</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3.04</w:t>
            </w:r>
          </w:p>
        </w:tc>
        <w:tc>
          <w:tcPr>
            <w:tcW w:w="28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2.79</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3.21</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3.22</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2.91</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3.06</w:t>
            </w:r>
          </w:p>
        </w:tc>
        <w:tc>
          <w:tcPr>
            <w:tcW w:w="299" w:type="pct"/>
            <w:shd w:val="clear" w:color="000000" w:fill="FFFFFF"/>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37.22</w:t>
            </w:r>
          </w:p>
        </w:tc>
        <w:tc>
          <w:tcPr>
            <w:tcW w:w="49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3.10</w:t>
            </w:r>
          </w:p>
        </w:tc>
        <w:tc>
          <w:tcPr>
            <w:tcW w:w="422" w:type="pct"/>
            <w:shd w:val="clear" w:color="auto" w:fill="auto"/>
            <w:noWrap/>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0.5%</w:t>
            </w:r>
          </w:p>
        </w:tc>
      </w:tr>
      <w:tr w:rsidR="00597B57" w:rsidRPr="00D03C6A" w:rsidTr="006F3464">
        <w:trPr>
          <w:trHeight w:val="342"/>
        </w:trPr>
        <w:tc>
          <w:tcPr>
            <w:tcW w:w="42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2014-15</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2.93</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3.24</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3.07</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3.11</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2.98</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3.03</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3.05</w:t>
            </w:r>
          </w:p>
        </w:tc>
        <w:tc>
          <w:tcPr>
            <w:tcW w:w="28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3.10</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3.49</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3.49</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3.18</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3.37</w:t>
            </w:r>
          </w:p>
        </w:tc>
        <w:tc>
          <w:tcPr>
            <w:tcW w:w="299" w:type="pct"/>
            <w:shd w:val="clear" w:color="000000" w:fill="FFFFFF"/>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38.04</w:t>
            </w:r>
          </w:p>
        </w:tc>
        <w:tc>
          <w:tcPr>
            <w:tcW w:w="49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3.17</w:t>
            </w:r>
          </w:p>
        </w:tc>
        <w:tc>
          <w:tcPr>
            <w:tcW w:w="422" w:type="pct"/>
            <w:shd w:val="clear" w:color="auto" w:fill="auto"/>
            <w:noWrap/>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2.2%</w:t>
            </w:r>
          </w:p>
        </w:tc>
      </w:tr>
      <w:tr w:rsidR="00597B57" w:rsidRPr="00D03C6A" w:rsidTr="006F3464">
        <w:trPr>
          <w:trHeight w:val="342"/>
        </w:trPr>
        <w:tc>
          <w:tcPr>
            <w:tcW w:w="42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2015-16</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3.31</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3.71</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3.47</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3.41</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3.47</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3.23</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3.51</w:t>
            </w:r>
          </w:p>
        </w:tc>
        <w:tc>
          <w:tcPr>
            <w:tcW w:w="28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3.21</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2.21</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3.77</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3.62</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3.75</w:t>
            </w:r>
          </w:p>
        </w:tc>
        <w:tc>
          <w:tcPr>
            <w:tcW w:w="299" w:type="pct"/>
            <w:shd w:val="clear" w:color="000000" w:fill="FFFFFF"/>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40.67</w:t>
            </w:r>
          </w:p>
        </w:tc>
        <w:tc>
          <w:tcPr>
            <w:tcW w:w="49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3.39</w:t>
            </w:r>
          </w:p>
        </w:tc>
        <w:tc>
          <w:tcPr>
            <w:tcW w:w="422" w:type="pct"/>
            <w:shd w:val="clear" w:color="auto" w:fill="auto"/>
            <w:noWrap/>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6.9%</w:t>
            </w:r>
          </w:p>
        </w:tc>
      </w:tr>
      <w:tr w:rsidR="00597B57" w:rsidRPr="00D03C6A" w:rsidTr="006F3464">
        <w:trPr>
          <w:trHeight w:val="342"/>
        </w:trPr>
        <w:tc>
          <w:tcPr>
            <w:tcW w:w="42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2016-17</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3.55</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3.70</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3.59</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3.60</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3.69</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3.36</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3.68</w:t>
            </w:r>
          </w:p>
        </w:tc>
        <w:tc>
          <w:tcPr>
            <w:tcW w:w="28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1.04</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3.81</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3.97</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3.73</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4.03</w:t>
            </w:r>
          </w:p>
        </w:tc>
        <w:tc>
          <w:tcPr>
            <w:tcW w:w="299" w:type="pct"/>
            <w:shd w:val="clear" w:color="000000" w:fill="FFFFFF"/>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41.75</w:t>
            </w:r>
          </w:p>
        </w:tc>
        <w:tc>
          <w:tcPr>
            <w:tcW w:w="49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3.48</w:t>
            </w:r>
          </w:p>
        </w:tc>
        <w:tc>
          <w:tcPr>
            <w:tcW w:w="422" w:type="pct"/>
            <w:shd w:val="clear" w:color="auto" w:fill="auto"/>
            <w:noWrap/>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2.7%</w:t>
            </w:r>
          </w:p>
        </w:tc>
      </w:tr>
      <w:tr w:rsidR="00597B57" w:rsidRPr="00D03C6A" w:rsidTr="006F3464">
        <w:trPr>
          <w:trHeight w:val="342"/>
        </w:trPr>
        <w:tc>
          <w:tcPr>
            <w:tcW w:w="42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2017-18</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3.94</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4.22</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3.99</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3.81</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4.13</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4.20</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4.12</w:t>
            </w:r>
          </w:p>
        </w:tc>
        <w:tc>
          <w:tcPr>
            <w:tcW w:w="28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4.28</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4.73</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4.60</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3.90</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4.31</w:t>
            </w:r>
          </w:p>
        </w:tc>
        <w:tc>
          <w:tcPr>
            <w:tcW w:w="299" w:type="pct"/>
            <w:shd w:val="clear" w:color="000000" w:fill="FFFFFF"/>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50.23</w:t>
            </w:r>
          </w:p>
        </w:tc>
        <w:tc>
          <w:tcPr>
            <w:tcW w:w="49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4.19</w:t>
            </w:r>
          </w:p>
        </w:tc>
        <w:tc>
          <w:tcPr>
            <w:tcW w:w="422" w:type="pct"/>
            <w:shd w:val="clear" w:color="auto" w:fill="auto"/>
            <w:noWrap/>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20.3%</w:t>
            </w:r>
          </w:p>
        </w:tc>
      </w:tr>
      <w:tr w:rsidR="00597B57" w:rsidRPr="00D03C6A" w:rsidTr="006F3464">
        <w:trPr>
          <w:trHeight w:val="342"/>
        </w:trPr>
        <w:tc>
          <w:tcPr>
            <w:tcW w:w="42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2018-19</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4.17</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4.59</w:t>
            </w:r>
          </w:p>
        </w:tc>
        <w:tc>
          <w:tcPr>
            <w:tcW w:w="279" w:type="pct"/>
            <w:shd w:val="clear" w:color="000000" w:fill="FFFFFF"/>
            <w:noWrap/>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4.26</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3.98</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4.45</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4.24</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4.49</w:t>
            </w:r>
          </w:p>
        </w:tc>
        <w:tc>
          <w:tcPr>
            <w:tcW w:w="28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3.45</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3.95</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3.88</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3.57</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3.96</w:t>
            </w:r>
          </w:p>
        </w:tc>
        <w:tc>
          <w:tcPr>
            <w:tcW w:w="299" w:type="pct"/>
            <w:shd w:val="clear" w:color="000000" w:fill="FFFFFF"/>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48.99</w:t>
            </w:r>
          </w:p>
        </w:tc>
        <w:tc>
          <w:tcPr>
            <w:tcW w:w="49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4.08</w:t>
            </w:r>
          </w:p>
        </w:tc>
        <w:tc>
          <w:tcPr>
            <w:tcW w:w="422" w:type="pct"/>
            <w:shd w:val="clear" w:color="auto" w:fill="auto"/>
            <w:noWrap/>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-2.5%</w:t>
            </w:r>
          </w:p>
        </w:tc>
      </w:tr>
      <w:tr w:rsidR="00597B57" w:rsidRPr="00D03C6A" w:rsidTr="006F3464">
        <w:trPr>
          <w:trHeight w:val="342"/>
        </w:trPr>
        <w:tc>
          <w:tcPr>
            <w:tcW w:w="42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2019-20</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3.88</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4.28</w:t>
            </w:r>
          </w:p>
        </w:tc>
        <w:tc>
          <w:tcPr>
            <w:tcW w:w="279" w:type="pct"/>
            <w:shd w:val="clear" w:color="000000" w:fill="FFFFFF"/>
            <w:noWrap/>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3.98</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3.99</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4.11</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4.22</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4.27</w:t>
            </w:r>
          </w:p>
        </w:tc>
        <w:tc>
          <w:tcPr>
            <w:tcW w:w="28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4.28</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4.70</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4.51</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4.17</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3.23</w:t>
            </w:r>
          </w:p>
        </w:tc>
        <w:tc>
          <w:tcPr>
            <w:tcW w:w="299" w:type="pct"/>
            <w:shd w:val="clear" w:color="000000" w:fill="FFFFFF"/>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49.62</w:t>
            </w:r>
          </w:p>
        </w:tc>
        <w:tc>
          <w:tcPr>
            <w:tcW w:w="49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4.14</w:t>
            </w:r>
          </w:p>
        </w:tc>
        <w:tc>
          <w:tcPr>
            <w:tcW w:w="422" w:type="pct"/>
            <w:shd w:val="clear" w:color="auto" w:fill="auto"/>
            <w:noWrap/>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1.3%</w:t>
            </w:r>
          </w:p>
        </w:tc>
      </w:tr>
      <w:tr w:rsidR="00597B57" w:rsidRPr="00D03C6A" w:rsidTr="006F3464">
        <w:trPr>
          <w:trHeight w:val="342"/>
        </w:trPr>
        <w:tc>
          <w:tcPr>
            <w:tcW w:w="42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2020-21</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0.56</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2.95</w:t>
            </w:r>
          </w:p>
        </w:tc>
        <w:tc>
          <w:tcPr>
            <w:tcW w:w="279" w:type="pct"/>
            <w:shd w:val="clear" w:color="000000" w:fill="FFFFFF"/>
            <w:noWrap/>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3.22</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2.77</w:t>
            </w:r>
          </w:p>
        </w:tc>
        <w:tc>
          <w:tcPr>
            <w:tcW w:w="280" w:type="pct"/>
            <w:shd w:val="clear" w:color="auto" w:fill="auto"/>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3.18</w:t>
            </w:r>
          </w:p>
        </w:tc>
        <w:tc>
          <w:tcPr>
            <w:tcW w:w="280" w:type="pct"/>
            <w:shd w:val="clear" w:color="auto" w:fill="auto"/>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3.74</w:t>
            </w:r>
          </w:p>
        </w:tc>
        <w:tc>
          <w:tcPr>
            <w:tcW w:w="280" w:type="pct"/>
            <w:shd w:val="clear" w:color="auto" w:fill="auto"/>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4.00</w:t>
            </w:r>
          </w:p>
        </w:tc>
        <w:tc>
          <w:tcPr>
            <w:tcW w:w="283" w:type="pct"/>
            <w:shd w:val="clear" w:color="auto" w:fill="auto"/>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3.72</w:t>
            </w:r>
          </w:p>
        </w:tc>
        <w:tc>
          <w:tcPr>
            <w:tcW w:w="279" w:type="pct"/>
            <w:shd w:val="clear" w:color="auto" w:fill="auto"/>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4.34</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4.63</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4.53</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4.98</w:t>
            </w:r>
          </w:p>
        </w:tc>
        <w:tc>
          <w:tcPr>
            <w:tcW w:w="299" w:type="pct"/>
            <w:shd w:val="clear" w:color="000000" w:fill="FFFFFF"/>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42.62</w:t>
            </w:r>
          </w:p>
        </w:tc>
        <w:tc>
          <w:tcPr>
            <w:tcW w:w="49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3.55</w:t>
            </w:r>
          </w:p>
        </w:tc>
        <w:tc>
          <w:tcPr>
            <w:tcW w:w="422" w:type="pct"/>
            <w:shd w:val="clear" w:color="auto" w:fill="auto"/>
            <w:noWrap/>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-14.1%</w:t>
            </w:r>
          </w:p>
        </w:tc>
      </w:tr>
      <w:tr w:rsidR="00597B57" w:rsidRPr="00D03C6A" w:rsidTr="006F3464">
        <w:trPr>
          <w:trHeight w:val="342"/>
        </w:trPr>
        <w:tc>
          <w:tcPr>
            <w:tcW w:w="42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2021-22</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4.30</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2.91</w:t>
            </w:r>
          </w:p>
        </w:tc>
        <w:tc>
          <w:tcPr>
            <w:tcW w:w="279" w:type="pct"/>
            <w:shd w:val="clear" w:color="000000" w:fill="FFFFFF"/>
            <w:noWrap/>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3.48</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4.75</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4.75</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5.08</w:t>
            </w:r>
          </w:p>
        </w:tc>
        <w:tc>
          <w:tcPr>
            <w:tcW w:w="280"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5.12</w:t>
            </w:r>
          </w:p>
        </w:tc>
        <w:tc>
          <w:tcPr>
            <w:tcW w:w="28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4.60</w:t>
            </w:r>
          </w:p>
        </w:tc>
        <w:tc>
          <w:tcPr>
            <w:tcW w:w="279"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5.78</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5.26</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4.85</w:t>
            </w:r>
          </w:p>
        </w:tc>
        <w:tc>
          <w:tcPr>
            <w:tcW w:w="281"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5.47</w:t>
            </w:r>
          </w:p>
        </w:tc>
        <w:tc>
          <w:tcPr>
            <w:tcW w:w="299" w:type="pct"/>
            <w:shd w:val="clear" w:color="000000" w:fill="FFFFFF"/>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56.35</w:t>
            </w:r>
          </w:p>
        </w:tc>
        <w:tc>
          <w:tcPr>
            <w:tcW w:w="493" w:type="pct"/>
            <w:shd w:val="clear" w:color="000000" w:fill="FFFFFF"/>
            <w:vAlign w:val="center"/>
            <w:hideMark/>
          </w:tcPr>
          <w:p w:rsidR="00D03C6A" w:rsidRPr="00D03C6A" w:rsidRDefault="00D03C6A" w:rsidP="00697ADF">
            <w:pPr>
              <w:jc w:val="center"/>
              <w:rPr>
                <w:rFonts w:asciiTheme="minorHAnsi" w:hAnsiTheme="minorHAnsi" w:cstheme="minorHAnsi"/>
                <w:color w:val="000000"/>
                <w:sz w:val="16"/>
                <w:szCs w:val="16"/>
              </w:rPr>
            </w:pPr>
            <w:r w:rsidRPr="00D03C6A">
              <w:rPr>
                <w:rFonts w:asciiTheme="minorHAnsi" w:hAnsiTheme="minorHAnsi" w:cstheme="minorHAnsi"/>
                <w:color w:val="000000"/>
                <w:sz w:val="16"/>
                <w:szCs w:val="16"/>
              </w:rPr>
              <w:t>4.70</w:t>
            </w:r>
          </w:p>
        </w:tc>
        <w:tc>
          <w:tcPr>
            <w:tcW w:w="422" w:type="pct"/>
            <w:shd w:val="clear" w:color="auto" w:fill="auto"/>
            <w:noWrap/>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32.2%</w:t>
            </w:r>
          </w:p>
        </w:tc>
      </w:tr>
      <w:tr w:rsidR="00597B57" w:rsidRPr="00D03C6A" w:rsidTr="006F3464">
        <w:trPr>
          <w:trHeight w:val="342"/>
        </w:trPr>
        <w:tc>
          <w:tcPr>
            <w:tcW w:w="421" w:type="pct"/>
            <w:shd w:val="clear" w:color="auto" w:fill="548DD4" w:themeFill="text2" w:themeFillTint="99"/>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Total</w:t>
            </w:r>
          </w:p>
        </w:tc>
        <w:tc>
          <w:tcPr>
            <w:tcW w:w="280" w:type="pct"/>
            <w:shd w:val="clear" w:color="auto" w:fill="548DD4" w:themeFill="text2" w:themeFillTint="99"/>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37.33</w:t>
            </w:r>
          </w:p>
        </w:tc>
        <w:tc>
          <w:tcPr>
            <w:tcW w:w="280" w:type="pct"/>
            <w:shd w:val="clear" w:color="auto" w:fill="548DD4" w:themeFill="text2" w:themeFillTint="99"/>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41.13</w:t>
            </w:r>
          </w:p>
        </w:tc>
        <w:tc>
          <w:tcPr>
            <w:tcW w:w="279" w:type="pct"/>
            <w:shd w:val="clear" w:color="auto" w:fill="548DD4" w:themeFill="text2" w:themeFillTint="99"/>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40.03</w:t>
            </w:r>
          </w:p>
        </w:tc>
        <w:tc>
          <w:tcPr>
            <w:tcW w:w="280" w:type="pct"/>
            <w:shd w:val="clear" w:color="auto" w:fill="548DD4" w:themeFill="text2" w:themeFillTint="99"/>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40.37</w:t>
            </w:r>
          </w:p>
        </w:tc>
        <w:tc>
          <w:tcPr>
            <w:tcW w:w="280" w:type="pct"/>
            <w:shd w:val="clear" w:color="auto" w:fill="548DD4" w:themeFill="text2" w:themeFillTint="99"/>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40.72</w:t>
            </w:r>
          </w:p>
        </w:tc>
        <w:tc>
          <w:tcPr>
            <w:tcW w:w="280" w:type="pct"/>
            <w:shd w:val="clear" w:color="auto" w:fill="548DD4" w:themeFill="text2" w:themeFillTint="99"/>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41.53</w:t>
            </w:r>
          </w:p>
        </w:tc>
        <w:tc>
          <w:tcPr>
            <w:tcW w:w="280" w:type="pct"/>
            <w:shd w:val="clear" w:color="auto" w:fill="548DD4" w:themeFill="text2" w:themeFillTint="99"/>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42.77</w:t>
            </w:r>
          </w:p>
        </w:tc>
        <w:tc>
          <w:tcPr>
            <w:tcW w:w="283" w:type="pct"/>
            <w:shd w:val="clear" w:color="auto" w:fill="548DD4" w:themeFill="text2" w:themeFillTint="99"/>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39.48</w:t>
            </w:r>
          </w:p>
        </w:tc>
        <w:tc>
          <w:tcPr>
            <w:tcW w:w="279" w:type="pct"/>
            <w:shd w:val="clear" w:color="auto" w:fill="548DD4" w:themeFill="text2" w:themeFillTint="99"/>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46.88</w:t>
            </w:r>
          </w:p>
        </w:tc>
        <w:tc>
          <w:tcPr>
            <w:tcW w:w="281" w:type="pct"/>
            <w:shd w:val="clear" w:color="auto" w:fill="548DD4" w:themeFill="text2" w:themeFillTint="99"/>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47.83</w:t>
            </w:r>
          </w:p>
        </w:tc>
        <w:tc>
          <w:tcPr>
            <w:tcW w:w="281" w:type="pct"/>
            <w:shd w:val="clear" w:color="auto" w:fill="548DD4" w:themeFill="text2" w:themeFillTint="99"/>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44.62</w:t>
            </w:r>
          </w:p>
        </w:tc>
        <w:tc>
          <w:tcPr>
            <w:tcW w:w="281" w:type="pct"/>
            <w:shd w:val="clear" w:color="auto" w:fill="548DD4" w:themeFill="text2" w:themeFillTint="99"/>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47.24</w:t>
            </w:r>
          </w:p>
        </w:tc>
        <w:tc>
          <w:tcPr>
            <w:tcW w:w="299" w:type="pct"/>
            <w:shd w:val="clear" w:color="auto" w:fill="548DD4" w:themeFill="text2" w:themeFillTint="99"/>
            <w:vAlign w:val="center"/>
            <w:hideMark/>
          </w:tcPr>
          <w:p w:rsidR="00D03C6A" w:rsidRPr="00D03C6A" w:rsidRDefault="00D03C6A" w:rsidP="00697ADF">
            <w:pPr>
              <w:jc w:val="center"/>
              <w:rPr>
                <w:rFonts w:asciiTheme="minorHAnsi" w:hAnsiTheme="minorHAnsi" w:cstheme="minorHAnsi"/>
                <w:b/>
                <w:bCs/>
                <w:color w:val="000000"/>
                <w:sz w:val="16"/>
                <w:szCs w:val="16"/>
              </w:rPr>
            </w:pPr>
            <w:r w:rsidRPr="00D03C6A">
              <w:rPr>
                <w:rFonts w:asciiTheme="minorHAnsi" w:hAnsiTheme="minorHAnsi" w:cstheme="minorHAnsi"/>
                <w:b/>
                <w:bCs/>
                <w:color w:val="000000"/>
                <w:sz w:val="16"/>
                <w:szCs w:val="16"/>
              </w:rPr>
              <w:t>509.93</w:t>
            </w:r>
          </w:p>
        </w:tc>
        <w:tc>
          <w:tcPr>
            <w:tcW w:w="493" w:type="pct"/>
            <w:shd w:val="clear" w:color="auto" w:fill="548DD4" w:themeFill="text2" w:themeFillTint="99"/>
            <w:vAlign w:val="center"/>
            <w:hideMark/>
          </w:tcPr>
          <w:p w:rsidR="00D03C6A" w:rsidRPr="00D03C6A" w:rsidRDefault="00D03C6A" w:rsidP="00697ADF">
            <w:pPr>
              <w:jc w:val="center"/>
              <w:rPr>
                <w:rFonts w:asciiTheme="minorHAnsi" w:hAnsiTheme="minorHAnsi" w:cstheme="minorHAnsi"/>
                <w:b/>
                <w:bCs/>
                <w:color w:val="000000"/>
                <w:sz w:val="16"/>
                <w:szCs w:val="16"/>
              </w:rPr>
            </w:pPr>
          </w:p>
        </w:tc>
        <w:tc>
          <w:tcPr>
            <w:tcW w:w="422" w:type="pct"/>
            <w:shd w:val="clear" w:color="auto" w:fill="548DD4" w:themeFill="text2" w:themeFillTint="99"/>
            <w:noWrap/>
            <w:vAlign w:val="center"/>
            <w:hideMark/>
          </w:tcPr>
          <w:p w:rsidR="00D03C6A" w:rsidRPr="00D03C6A" w:rsidRDefault="00D03C6A" w:rsidP="00697ADF">
            <w:pPr>
              <w:jc w:val="center"/>
              <w:rPr>
                <w:rFonts w:asciiTheme="minorHAnsi" w:hAnsiTheme="minorHAnsi" w:cstheme="minorHAnsi"/>
                <w:color w:val="000000"/>
                <w:sz w:val="16"/>
                <w:szCs w:val="16"/>
              </w:rPr>
            </w:pPr>
          </w:p>
        </w:tc>
      </w:tr>
      <w:tr w:rsidR="00597B57" w:rsidRPr="00D03C6A" w:rsidTr="006F3464">
        <w:trPr>
          <w:trHeight w:val="342"/>
        </w:trPr>
        <w:tc>
          <w:tcPr>
            <w:tcW w:w="4085" w:type="pct"/>
            <w:gridSpan w:val="14"/>
            <w:shd w:val="clear" w:color="auto" w:fill="548DD4" w:themeFill="text2" w:themeFillTint="99"/>
            <w:noWrap/>
            <w:vAlign w:val="center"/>
            <w:hideMark/>
          </w:tcPr>
          <w:p w:rsidR="00D03C6A" w:rsidRPr="00D03C6A" w:rsidRDefault="00D03C6A" w:rsidP="00597B57">
            <w:pPr>
              <w:jc w:val="right"/>
              <w:rPr>
                <w:rFonts w:asciiTheme="minorHAnsi" w:hAnsiTheme="minorHAnsi" w:cstheme="minorHAnsi"/>
                <w:b/>
                <w:bCs/>
                <w:i/>
                <w:iCs/>
                <w:color w:val="000000"/>
                <w:sz w:val="16"/>
                <w:szCs w:val="16"/>
              </w:rPr>
            </w:pPr>
            <w:r w:rsidRPr="00D03C6A">
              <w:rPr>
                <w:rFonts w:asciiTheme="minorHAnsi" w:hAnsiTheme="minorHAnsi" w:cstheme="minorHAnsi"/>
                <w:b/>
                <w:bCs/>
                <w:i/>
                <w:iCs/>
                <w:color w:val="000000"/>
                <w:sz w:val="16"/>
                <w:szCs w:val="16"/>
              </w:rPr>
              <w:t>Average growth rate for the period of FY 2010-22</w:t>
            </w:r>
          </w:p>
        </w:tc>
        <w:tc>
          <w:tcPr>
            <w:tcW w:w="493" w:type="pct"/>
            <w:shd w:val="clear" w:color="auto" w:fill="548DD4" w:themeFill="text2" w:themeFillTint="99"/>
            <w:noWrap/>
            <w:vAlign w:val="bottom"/>
            <w:hideMark/>
          </w:tcPr>
          <w:p w:rsidR="00D03C6A" w:rsidRPr="00D03C6A" w:rsidRDefault="00D03C6A">
            <w:pPr>
              <w:jc w:val="right"/>
              <w:rPr>
                <w:rFonts w:asciiTheme="minorHAnsi" w:hAnsiTheme="minorHAnsi" w:cstheme="minorHAnsi"/>
                <w:b/>
                <w:bCs/>
                <w:i/>
                <w:iCs/>
                <w:color w:val="000000"/>
                <w:sz w:val="16"/>
                <w:szCs w:val="16"/>
              </w:rPr>
            </w:pPr>
            <w:r w:rsidRPr="00D03C6A">
              <w:rPr>
                <w:rFonts w:asciiTheme="minorHAnsi" w:hAnsiTheme="minorHAnsi" w:cstheme="minorHAnsi"/>
                <w:b/>
                <w:bCs/>
                <w:i/>
                <w:iCs/>
                <w:color w:val="000000"/>
                <w:sz w:val="16"/>
                <w:szCs w:val="16"/>
              </w:rPr>
              <w:t> </w:t>
            </w:r>
          </w:p>
        </w:tc>
        <w:tc>
          <w:tcPr>
            <w:tcW w:w="422" w:type="pct"/>
            <w:shd w:val="clear" w:color="auto" w:fill="548DD4" w:themeFill="text2" w:themeFillTint="99"/>
            <w:vAlign w:val="center"/>
            <w:hideMark/>
          </w:tcPr>
          <w:p w:rsidR="00D03C6A" w:rsidRPr="00D03C6A" w:rsidRDefault="00D03C6A">
            <w:pPr>
              <w:jc w:val="center"/>
              <w:rPr>
                <w:rFonts w:asciiTheme="minorHAnsi" w:hAnsiTheme="minorHAnsi" w:cstheme="minorHAnsi"/>
                <w:b/>
                <w:bCs/>
                <w:sz w:val="16"/>
                <w:szCs w:val="16"/>
              </w:rPr>
            </w:pPr>
            <w:r w:rsidRPr="00D03C6A">
              <w:rPr>
                <w:rFonts w:asciiTheme="minorHAnsi" w:hAnsiTheme="minorHAnsi" w:cstheme="minorHAnsi"/>
                <w:b/>
                <w:bCs/>
                <w:sz w:val="16"/>
                <w:szCs w:val="16"/>
              </w:rPr>
              <w:t>8.30%</w:t>
            </w:r>
          </w:p>
        </w:tc>
      </w:tr>
      <w:tr w:rsidR="00D03C6A" w:rsidRPr="00D03C6A" w:rsidTr="006F3464">
        <w:trPr>
          <w:trHeight w:val="342"/>
        </w:trPr>
        <w:tc>
          <w:tcPr>
            <w:tcW w:w="4085" w:type="pct"/>
            <w:gridSpan w:val="14"/>
            <w:shd w:val="clear" w:color="auto" w:fill="548DD4" w:themeFill="text2" w:themeFillTint="99"/>
            <w:noWrap/>
            <w:vAlign w:val="center"/>
            <w:hideMark/>
          </w:tcPr>
          <w:p w:rsidR="00D03C6A" w:rsidRPr="00D03C6A" w:rsidRDefault="00D03C6A" w:rsidP="00597B57">
            <w:pPr>
              <w:jc w:val="right"/>
              <w:rPr>
                <w:rFonts w:asciiTheme="minorHAnsi" w:hAnsiTheme="minorHAnsi" w:cstheme="minorHAnsi"/>
                <w:b/>
                <w:bCs/>
                <w:i/>
                <w:iCs/>
                <w:color w:val="000000"/>
                <w:sz w:val="16"/>
                <w:szCs w:val="16"/>
              </w:rPr>
            </w:pPr>
            <w:r w:rsidRPr="00D03C6A">
              <w:rPr>
                <w:rFonts w:asciiTheme="minorHAnsi" w:hAnsiTheme="minorHAnsi" w:cstheme="minorHAnsi"/>
                <w:b/>
                <w:bCs/>
                <w:i/>
                <w:iCs/>
                <w:color w:val="000000"/>
                <w:sz w:val="16"/>
                <w:szCs w:val="16"/>
              </w:rPr>
              <w:t>Average growth rate for the period of FY 2012-22</w:t>
            </w:r>
          </w:p>
        </w:tc>
        <w:tc>
          <w:tcPr>
            <w:tcW w:w="493" w:type="pct"/>
            <w:shd w:val="clear" w:color="auto" w:fill="548DD4" w:themeFill="text2" w:themeFillTint="99"/>
            <w:noWrap/>
            <w:vAlign w:val="bottom"/>
            <w:hideMark/>
          </w:tcPr>
          <w:p w:rsidR="00D03C6A" w:rsidRPr="00D03C6A" w:rsidRDefault="00D03C6A">
            <w:pPr>
              <w:jc w:val="right"/>
              <w:rPr>
                <w:rFonts w:asciiTheme="minorHAnsi" w:hAnsiTheme="minorHAnsi" w:cstheme="minorHAnsi"/>
                <w:b/>
                <w:bCs/>
                <w:i/>
                <w:iCs/>
                <w:color w:val="000000"/>
                <w:sz w:val="16"/>
                <w:szCs w:val="16"/>
              </w:rPr>
            </w:pPr>
            <w:r w:rsidRPr="00D03C6A">
              <w:rPr>
                <w:rFonts w:asciiTheme="minorHAnsi" w:hAnsiTheme="minorHAnsi" w:cstheme="minorHAnsi"/>
                <w:b/>
                <w:bCs/>
                <w:i/>
                <w:iCs/>
                <w:color w:val="000000"/>
                <w:sz w:val="16"/>
                <w:szCs w:val="16"/>
              </w:rPr>
              <w:t> </w:t>
            </w:r>
          </w:p>
        </w:tc>
        <w:tc>
          <w:tcPr>
            <w:tcW w:w="422" w:type="pct"/>
            <w:shd w:val="clear" w:color="auto" w:fill="548DD4" w:themeFill="text2" w:themeFillTint="99"/>
            <w:vAlign w:val="center"/>
            <w:hideMark/>
          </w:tcPr>
          <w:p w:rsidR="00D03C6A" w:rsidRPr="00D03C6A" w:rsidRDefault="00D03C6A">
            <w:pPr>
              <w:jc w:val="center"/>
              <w:rPr>
                <w:rFonts w:asciiTheme="minorHAnsi" w:hAnsiTheme="minorHAnsi" w:cstheme="minorHAnsi"/>
                <w:b/>
                <w:bCs/>
                <w:sz w:val="16"/>
                <w:szCs w:val="16"/>
              </w:rPr>
            </w:pPr>
            <w:r w:rsidRPr="00D03C6A">
              <w:rPr>
                <w:rFonts w:asciiTheme="minorHAnsi" w:hAnsiTheme="minorHAnsi" w:cstheme="minorHAnsi"/>
                <w:b/>
                <w:bCs/>
                <w:sz w:val="16"/>
                <w:szCs w:val="16"/>
              </w:rPr>
              <w:t>6.73%</w:t>
            </w:r>
          </w:p>
        </w:tc>
      </w:tr>
    </w:tbl>
    <w:p w:rsidR="006F3464" w:rsidRDefault="006F3464" w:rsidP="006F3464">
      <w:pPr>
        <w:shd w:val="clear" w:color="auto" w:fill="FFFFFF"/>
        <w:spacing w:line="360" w:lineRule="auto"/>
        <w:ind w:right="21"/>
        <w:contextualSpacing/>
        <w:jc w:val="both"/>
        <w:rPr>
          <w:rFonts w:ascii="Arial" w:hAnsi="Arial" w:cs="Arial"/>
          <w:b/>
          <w:color w:val="222222"/>
          <w:sz w:val="22"/>
          <w:lang w:eastAsia="en-IN"/>
        </w:rPr>
      </w:pPr>
    </w:p>
    <w:p w:rsidR="0028301D" w:rsidRDefault="0028301D" w:rsidP="008B1908">
      <w:pPr>
        <w:spacing w:line="360" w:lineRule="auto"/>
        <w:ind w:left="284"/>
        <w:jc w:val="both"/>
        <w:rPr>
          <w:rFonts w:ascii="Arial" w:eastAsia="Arial" w:hAnsi="Arial"/>
          <w:b/>
          <w:sz w:val="22"/>
        </w:rPr>
      </w:pPr>
      <w:r w:rsidRPr="00AD20E9">
        <w:rPr>
          <w:rFonts w:ascii="Arial" w:eastAsia="Arial" w:hAnsi="Arial"/>
          <w:b/>
          <w:sz w:val="22"/>
        </w:rPr>
        <w:t>Observations:</w:t>
      </w:r>
    </w:p>
    <w:p w:rsidR="0028301D" w:rsidRPr="008B1908" w:rsidRDefault="0028301D" w:rsidP="00217553">
      <w:pPr>
        <w:pStyle w:val="ListParagraph"/>
        <w:numPr>
          <w:ilvl w:val="0"/>
          <w:numId w:val="23"/>
        </w:numPr>
        <w:spacing w:before="240" w:line="360" w:lineRule="auto"/>
        <w:ind w:left="709" w:right="-402" w:hanging="425"/>
        <w:jc w:val="both"/>
        <w:rPr>
          <w:rFonts w:ascii="Arial" w:eastAsia="Arial" w:hAnsi="Arial"/>
          <w:b/>
          <w:sz w:val="22"/>
        </w:rPr>
      </w:pPr>
      <w:r w:rsidRPr="0028301D">
        <w:rPr>
          <w:rFonts w:ascii="Arial" w:eastAsia="Arial" w:hAnsi="Arial"/>
          <w:sz w:val="22"/>
        </w:rPr>
        <w:t xml:space="preserve">Average growth for </w:t>
      </w:r>
      <w:r>
        <w:rPr>
          <w:rFonts w:ascii="Arial" w:eastAsia="Arial" w:hAnsi="Arial"/>
          <w:sz w:val="22"/>
        </w:rPr>
        <w:t>the period of FY 2010 to FY 2022 is 8.30</w:t>
      </w:r>
      <w:r w:rsidRPr="0028301D">
        <w:rPr>
          <w:rFonts w:ascii="Arial" w:eastAsia="Arial" w:hAnsi="Arial"/>
          <w:sz w:val="22"/>
        </w:rPr>
        <w:t>%.</w:t>
      </w:r>
      <w:r w:rsidR="008B1908">
        <w:rPr>
          <w:rFonts w:ascii="Arial" w:eastAsia="Arial" w:hAnsi="Arial"/>
          <w:sz w:val="22"/>
        </w:rPr>
        <w:t xml:space="preserve"> </w:t>
      </w:r>
      <w:r w:rsidRPr="008B1908">
        <w:rPr>
          <w:rFonts w:ascii="Arial" w:hAnsi="Arial" w:cs="Arial"/>
          <w:sz w:val="22"/>
          <w:szCs w:val="22"/>
        </w:rPr>
        <w:t>The toll collections continue to remain significantly below expectations when compared to initial projected levels. Further, TNDK witnessed 14.12% decline in toll collections in FY2021 owing to adverse impact of the COVID-19 pandemic. The prospects for traffic growth along the route are modest, given that the stretch is not an arterial route.</w:t>
      </w:r>
    </w:p>
    <w:p w:rsidR="00620030" w:rsidRPr="0028301D" w:rsidRDefault="00620030" w:rsidP="008B1908">
      <w:pPr>
        <w:spacing w:before="240" w:line="360" w:lineRule="auto"/>
        <w:ind w:left="284" w:right="-402"/>
        <w:jc w:val="both"/>
        <w:rPr>
          <w:rFonts w:ascii="Arial" w:eastAsia="Arial" w:hAnsi="Arial"/>
          <w:b/>
          <w:sz w:val="22"/>
        </w:rPr>
      </w:pPr>
      <w:r w:rsidRPr="0028301D">
        <w:rPr>
          <w:rFonts w:ascii="Arial" w:hAnsi="Arial" w:cs="Arial"/>
          <w:color w:val="222222"/>
          <w:sz w:val="22"/>
          <w:lang w:eastAsia="en-IN"/>
        </w:rPr>
        <w:lastRenderedPageBreak/>
        <w:t xml:space="preserve">The toll collection income </w:t>
      </w:r>
      <w:r w:rsidR="00EE035C">
        <w:rPr>
          <w:rFonts w:ascii="Arial" w:hAnsi="Arial" w:cs="Arial"/>
          <w:color w:val="222222"/>
          <w:sz w:val="22"/>
          <w:lang w:eastAsia="en-IN"/>
        </w:rPr>
        <w:t xml:space="preserve">and other income </w:t>
      </w:r>
      <w:r w:rsidRPr="0028301D">
        <w:rPr>
          <w:rFonts w:ascii="Arial" w:hAnsi="Arial" w:cs="Arial"/>
          <w:color w:val="222222"/>
          <w:sz w:val="22"/>
          <w:lang w:eastAsia="en-IN"/>
        </w:rPr>
        <w:t>for the period fro</w:t>
      </w:r>
      <w:r w:rsidR="006F3464" w:rsidRPr="0028301D">
        <w:rPr>
          <w:rFonts w:ascii="Arial" w:hAnsi="Arial" w:cs="Arial"/>
          <w:color w:val="222222"/>
          <w:sz w:val="22"/>
          <w:lang w:eastAsia="en-IN"/>
        </w:rPr>
        <w:t>m December, 2022- October’ 2026</w:t>
      </w:r>
      <w:r w:rsidRPr="0028301D">
        <w:rPr>
          <w:rFonts w:ascii="Arial" w:hAnsi="Arial" w:cs="Arial"/>
          <w:color w:val="222222"/>
          <w:sz w:val="22"/>
          <w:lang w:eastAsia="en-IN"/>
        </w:rPr>
        <w:t xml:space="preserve"> are projected based on the analysis of actual toll collection for the past years i.e. percentage change in the past collections</w:t>
      </w:r>
      <w:r w:rsidR="00F8472C">
        <w:rPr>
          <w:rFonts w:ascii="Arial" w:hAnsi="Arial" w:cs="Arial"/>
          <w:color w:val="222222"/>
          <w:sz w:val="22"/>
          <w:lang w:eastAsia="en-IN"/>
        </w:rPr>
        <w:t>, escalation rate toll income during the projected period has been considered as 8.30%</w:t>
      </w:r>
      <w:r w:rsidRPr="0028301D">
        <w:rPr>
          <w:rFonts w:ascii="Arial" w:hAnsi="Arial" w:cs="Arial"/>
          <w:color w:val="222222"/>
          <w:sz w:val="22"/>
          <w:lang w:eastAsia="en-IN"/>
        </w:rPr>
        <w:t>.</w:t>
      </w:r>
    </w:p>
    <w:p w:rsidR="006F3464" w:rsidRPr="006F3464" w:rsidRDefault="006F3464" w:rsidP="006F3464">
      <w:pPr>
        <w:shd w:val="clear" w:color="auto" w:fill="FFFFFF"/>
        <w:spacing w:line="360" w:lineRule="auto"/>
        <w:ind w:left="142" w:right="-402"/>
        <w:contextualSpacing/>
        <w:jc w:val="both"/>
        <w:rPr>
          <w:rFonts w:ascii="Arial" w:hAnsi="Arial" w:cs="Arial"/>
          <w:color w:val="222222"/>
          <w:sz w:val="6"/>
          <w:lang w:eastAsia="en-IN"/>
        </w:rPr>
      </w:pPr>
    </w:p>
    <w:tbl>
      <w:tblPr>
        <w:tblW w:w="506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389"/>
        <w:gridCol w:w="1389"/>
        <w:gridCol w:w="1388"/>
        <w:gridCol w:w="1388"/>
        <w:gridCol w:w="1390"/>
      </w:tblGrid>
      <w:tr w:rsidR="006F3464" w:rsidRPr="006F3464" w:rsidTr="008B1908">
        <w:trPr>
          <w:trHeight w:val="360"/>
        </w:trPr>
        <w:tc>
          <w:tcPr>
            <w:tcW w:w="1343" w:type="pct"/>
            <w:shd w:val="clear" w:color="000000" w:fill="002060"/>
            <w:noWrap/>
            <w:vAlign w:val="center"/>
            <w:hideMark/>
          </w:tcPr>
          <w:p w:rsidR="006F3464" w:rsidRPr="006F3464" w:rsidRDefault="006F3464">
            <w:pPr>
              <w:rPr>
                <w:rFonts w:asciiTheme="minorHAnsi" w:hAnsiTheme="minorHAnsi" w:cstheme="minorHAnsi"/>
                <w:b/>
                <w:bCs/>
                <w:color w:val="FFFFFF"/>
                <w:sz w:val="22"/>
                <w:szCs w:val="22"/>
              </w:rPr>
            </w:pPr>
            <w:r w:rsidRPr="006F3464">
              <w:rPr>
                <w:rFonts w:asciiTheme="minorHAnsi" w:hAnsiTheme="minorHAnsi" w:cstheme="minorHAnsi"/>
                <w:b/>
                <w:bCs/>
                <w:color w:val="FFFFFF"/>
                <w:sz w:val="22"/>
                <w:szCs w:val="22"/>
              </w:rPr>
              <w:t>Particulars</w:t>
            </w:r>
          </w:p>
        </w:tc>
        <w:tc>
          <w:tcPr>
            <w:tcW w:w="731" w:type="pct"/>
            <w:shd w:val="clear" w:color="000000" w:fill="002060"/>
            <w:noWrap/>
            <w:vAlign w:val="center"/>
            <w:hideMark/>
          </w:tcPr>
          <w:p w:rsidR="006F3464" w:rsidRPr="006F3464" w:rsidRDefault="006F3464" w:rsidP="006F3464">
            <w:pPr>
              <w:jc w:val="center"/>
              <w:rPr>
                <w:rFonts w:asciiTheme="minorHAnsi" w:hAnsiTheme="minorHAnsi" w:cstheme="minorHAnsi"/>
                <w:b/>
                <w:bCs/>
                <w:color w:val="FFFFFF"/>
                <w:sz w:val="22"/>
                <w:szCs w:val="22"/>
              </w:rPr>
            </w:pPr>
            <w:r w:rsidRPr="006F3464">
              <w:rPr>
                <w:rFonts w:asciiTheme="minorHAnsi" w:hAnsiTheme="minorHAnsi" w:cstheme="minorHAnsi"/>
                <w:b/>
                <w:bCs/>
                <w:color w:val="FFFFFF"/>
                <w:sz w:val="22"/>
                <w:szCs w:val="22"/>
              </w:rPr>
              <w:t>FY 2023 E</w:t>
            </w:r>
          </w:p>
        </w:tc>
        <w:tc>
          <w:tcPr>
            <w:tcW w:w="731" w:type="pct"/>
            <w:shd w:val="clear" w:color="000000" w:fill="002060"/>
            <w:noWrap/>
            <w:vAlign w:val="center"/>
            <w:hideMark/>
          </w:tcPr>
          <w:p w:rsidR="006F3464" w:rsidRPr="006F3464" w:rsidRDefault="006F3464" w:rsidP="006F3464">
            <w:pPr>
              <w:jc w:val="center"/>
              <w:rPr>
                <w:rFonts w:asciiTheme="minorHAnsi" w:hAnsiTheme="minorHAnsi" w:cstheme="minorHAnsi"/>
                <w:b/>
                <w:bCs/>
                <w:color w:val="FFFFFF"/>
                <w:sz w:val="22"/>
                <w:szCs w:val="22"/>
              </w:rPr>
            </w:pPr>
            <w:r w:rsidRPr="006F3464">
              <w:rPr>
                <w:rFonts w:asciiTheme="minorHAnsi" w:hAnsiTheme="minorHAnsi" w:cstheme="minorHAnsi"/>
                <w:b/>
                <w:bCs/>
                <w:color w:val="FFFFFF"/>
                <w:sz w:val="22"/>
                <w:szCs w:val="22"/>
              </w:rPr>
              <w:t>FY 2024 E</w:t>
            </w:r>
          </w:p>
        </w:tc>
        <w:tc>
          <w:tcPr>
            <w:tcW w:w="731" w:type="pct"/>
            <w:shd w:val="clear" w:color="000000" w:fill="002060"/>
            <w:noWrap/>
            <w:vAlign w:val="center"/>
            <w:hideMark/>
          </w:tcPr>
          <w:p w:rsidR="006F3464" w:rsidRPr="006F3464" w:rsidRDefault="006F3464" w:rsidP="006F3464">
            <w:pPr>
              <w:jc w:val="center"/>
              <w:rPr>
                <w:rFonts w:asciiTheme="minorHAnsi" w:hAnsiTheme="minorHAnsi" w:cstheme="minorHAnsi"/>
                <w:b/>
                <w:bCs/>
                <w:color w:val="FFFFFF"/>
                <w:sz w:val="22"/>
                <w:szCs w:val="22"/>
              </w:rPr>
            </w:pPr>
            <w:r w:rsidRPr="006F3464">
              <w:rPr>
                <w:rFonts w:asciiTheme="minorHAnsi" w:hAnsiTheme="minorHAnsi" w:cstheme="minorHAnsi"/>
                <w:b/>
                <w:bCs/>
                <w:color w:val="FFFFFF"/>
                <w:sz w:val="22"/>
                <w:szCs w:val="22"/>
              </w:rPr>
              <w:t>FY 2025 E</w:t>
            </w:r>
          </w:p>
        </w:tc>
        <w:tc>
          <w:tcPr>
            <w:tcW w:w="731" w:type="pct"/>
            <w:shd w:val="clear" w:color="000000" w:fill="002060"/>
            <w:noWrap/>
            <w:vAlign w:val="center"/>
            <w:hideMark/>
          </w:tcPr>
          <w:p w:rsidR="006F3464" w:rsidRPr="006F3464" w:rsidRDefault="006F3464" w:rsidP="006F3464">
            <w:pPr>
              <w:jc w:val="center"/>
              <w:rPr>
                <w:rFonts w:asciiTheme="minorHAnsi" w:hAnsiTheme="minorHAnsi" w:cstheme="minorHAnsi"/>
                <w:b/>
                <w:bCs/>
                <w:color w:val="FFFFFF"/>
                <w:sz w:val="22"/>
                <w:szCs w:val="22"/>
              </w:rPr>
            </w:pPr>
            <w:r w:rsidRPr="006F3464">
              <w:rPr>
                <w:rFonts w:asciiTheme="minorHAnsi" w:hAnsiTheme="minorHAnsi" w:cstheme="minorHAnsi"/>
                <w:b/>
                <w:bCs/>
                <w:color w:val="FFFFFF"/>
                <w:sz w:val="22"/>
                <w:szCs w:val="22"/>
              </w:rPr>
              <w:t>FY 2026 E</w:t>
            </w:r>
          </w:p>
        </w:tc>
        <w:tc>
          <w:tcPr>
            <w:tcW w:w="732" w:type="pct"/>
            <w:shd w:val="clear" w:color="000000" w:fill="002060"/>
            <w:noWrap/>
            <w:vAlign w:val="center"/>
            <w:hideMark/>
          </w:tcPr>
          <w:p w:rsidR="006F3464" w:rsidRPr="006F3464" w:rsidRDefault="006F3464" w:rsidP="006F3464">
            <w:pPr>
              <w:jc w:val="center"/>
              <w:rPr>
                <w:rFonts w:asciiTheme="minorHAnsi" w:hAnsiTheme="minorHAnsi" w:cstheme="minorHAnsi"/>
                <w:b/>
                <w:bCs/>
                <w:color w:val="FFFFFF"/>
                <w:sz w:val="22"/>
                <w:szCs w:val="22"/>
              </w:rPr>
            </w:pPr>
            <w:r w:rsidRPr="006F3464">
              <w:rPr>
                <w:rFonts w:asciiTheme="minorHAnsi" w:hAnsiTheme="minorHAnsi" w:cstheme="minorHAnsi"/>
                <w:b/>
                <w:bCs/>
                <w:color w:val="FFFFFF"/>
                <w:sz w:val="22"/>
                <w:szCs w:val="22"/>
              </w:rPr>
              <w:t>FY 2027 E</w:t>
            </w:r>
          </w:p>
        </w:tc>
      </w:tr>
      <w:tr w:rsidR="006F3464" w:rsidRPr="006F3464" w:rsidTr="008B1908">
        <w:trPr>
          <w:trHeight w:val="364"/>
        </w:trPr>
        <w:tc>
          <w:tcPr>
            <w:tcW w:w="1343" w:type="pct"/>
            <w:shd w:val="clear" w:color="auto" w:fill="auto"/>
            <w:noWrap/>
            <w:vAlign w:val="center"/>
            <w:hideMark/>
          </w:tcPr>
          <w:p w:rsidR="006F3464" w:rsidRPr="006F3464" w:rsidRDefault="006F3464">
            <w:pPr>
              <w:rPr>
                <w:rFonts w:asciiTheme="minorHAnsi" w:hAnsiTheme="minorHAnsi" w:cstheme="minorHAnsi"/>
                <w:color w:val="000000"/>
                <w:sz w:val="22"/>
                <w:szCs w:val="22"/>
              </w:rPr>
            </w:pPr>
            <w:r w:rsidRPr="006F3464">
              <w:rPr>
                <w:rFonts w:asciiTheme="minorHAnsi" w:hAnsiTheme="minorHAnsi" w:cstheme="minorHAnsi"/>
                <w:color w:val="000000"/>
                <w:sz w:val="22"/>
                <w:szCs w:val="22"/>
              </w:rPr>
              <w:t>Revenue from Operation</w:t>
            </w:r>
          </w:p>
        </w:tc>
        <w:tc>
          <w:tcPr>
            <w:tcW w:w="731" w:type="pct"/>
            <w:shd w:val="clear" w:color="auto" w:fill="auto"/>
            <w:noWrap/>
            <w:vAlign w:val="center"/>
            <w:hideMark/>
          </w:tcPr>
          <w:p w:rsidR="006F3464" w:rsidRPr="006F3464" w:rsidRDefault="006F3464" w:rsidP="006F3464">
            <w:pPr>
              <w:jc w:val="center"/>
              <w:rPr>
                <w:rFonts w:asciiTheme="minorHAnsi" w:hAnsiTheme="minorHAnsi" w:cstheme="minorHAnsi"/>
                <w:color w:val="000000"/>
                <w:sz w:val="22"/>
                <w:szCs w:val="22"/>
              </w:rPr>
            </w:pPr>
            <w:r w:rsidRPr="006F3464">
              <w:rPr>
                <w:rFonts w:asciiTheme="minorHAnsi" w:hAnsiTheme="minorHAnsi" w:cstheme="minorHAnsi"/>
                <w:color w:val="000000"/>
                <w:sz w:val="22"/>
                <w:szCs w:val="22"/>
              </w:rPr>
              <w:t>61.03</w:t>
            </w:r>
          </w:p>
        </w:tc>
        <w:tc>
          <w:tcPr>
            <w:tcW w:w="731" w:type="pct"/>
            <w:shd w:val="clear" w:color="auto" w:fill="auto"/>
            <w:noWrap/>
            <w:vAlign w:val="center"/>
            <w:hideMark/>
          </w:tcPr>
          <w:p w:rsidR="006F3464" w:rsidRPr="006F3464" w:rsidRDefault="006F3464" w:rsidP="006F3464">
            <w:pPr>
              <w:jc w:val="center"/>
              <w:rPr>
                <w:rFonts w:asciiTheme="minorHAnsi" w:hAnsiTheme="minorHAnsi" w:cstheme="minorHAnsi"/>
                <w:color w:val="000000"/>
                <w:sz w:val="22"/>
                <w:szCs w:val="22"/>
              </w:rPr>
            </w:pPr>
            <w:r w:rsidRPr="006F3464">
              <w:rPr>
                <w:rFonts w:asciiTheme="minorHAnsi" w:hAnsiTheme="minorHAnsi" w:cstheme="minorHAnsi"/>
                <w:color w:val="000000"/>
                <w:sz w:val="22"/>
                <w:szCs w:val="22"/>
              </w:rPr>
              <w:t>66.09</w:t>
            </w:r>
          </w:p>
        </w:tc>
        <w:tc>
          <w:tcPr>
            <w:tcW w:w="731" w:type="pct"/>
            <w:shd w:val="clear" w:color="auto" w:fill="auto"/>
            <w:noWrap/>
            <w:vAlign w:val="center"/>
            <w:hideMark/>
          </w:tcPr>
          <w:p w:rsidR="006F3464" w:rsidRPr="006F3464" w:rsidRDefault="006F3464" w:rsidP="006F3464">
            <w:pPr>
              <w:jc w:val="center"/>
              <w:rPr>
                <w:rFonts w:asciiTheme="minorHAnsi" w:hAnsiTheme="minorHAnsi" w:cstheme="minorHAnsi"/>
                <w:color w:val="000000"/>
                <w:sz w:val="22"/>
                <w:szCs w:val="22"/>
              </w:rPr>
            </w:pPr>
            <w:r w:rsidRPr="006F3464">
              <w:rPr>
                <w:rFonts w:asciiTheme="minorHAnsi" w:hAnsiTheme="minorHAnsi" w:cstheme="minorHAnsi"/>
                <w:color w:val="000000"/>
                <w:sz w:val="22"/>
                <w:szCs w:val="22"/>
              </w:rPr>
              <w:t>71.58</w:t>
            </w:r>
          </w:p>
        </w:tc>
        <w:tc>
          <w:tcPr>
            <w:tcW w:w="731" w:type="pct"/>
            <w:shd w:val="clear" w:color="auto" w:fill="auto"/>
            <w:noWrap/>
            <w:vAlign w:val="center"/>
            <w:hideMark/>
          </w:tcPr>
          <w:p w:rsidR="006F3464" w:rsidRPr="006F3464" w:rsidRDefault="006F3464" w:rsidP="006F3464">
            <w:pPr>
              <w:jc w:val="center"/>
              <w:rPr>
                <w:rFonts w:asciiTheme="minorHAnsi" w:hAnsiTheme="minorHAnsi" w:cstheme="minorHAnsi"/>
                <w:color w:val="000000"/>
                <w:sz w:val="22"/>
                <w:szCs w:val="22"/>
              </w:rPr>
            </w:pPr>
            <w:r w:rsidRPr="006F3464">
              <w:rPr>
                <w:rFonts w:asciiTheme="minorHAnsi" w:hAnsiTheme="minorHAnsi" w:cstheme="minorHAnsi"/>
                <w:color w:val="000000"/>
                <w:sz w:val="22"/>
                <w:szCs w:val="22"/>
              </w:rPr>
              <w:t>77.52</w:t>
            </w:r>
          </w:p>
        </w:tc>
        <w:tc>
          <w:tcPr>
            <w:tcW w:w="732" w:type="pct"/>
            <w:shd w:val="clear" w:color="auto" w:fill="auto"/>
            <w:noWrap/>
            <w:vAlign w:val="center"/>
            <w:hideMark/>
          </w:tcPr>
          <w:p w:rsidR="006F3464" w:rsidRPr="006F3464" w:rsidRDefault="006F3464" w:rsidP="006F3464">
            <w:pPr>
              <w:jc w:val="center"/>
              <w:rPr>
                <w:rFonts w:asciiTheme="minorHAnsi" w:hAnsiTheme="minorHAnsi" w:cstheme="minorHAnsi"/>
                <w:color w:val="000000"/>
                <w:sz w:val="22"/>
                <w:szCs w:val="22"/>
              </w:rPr>
            </w:pPr>
            <w:r w:rsidRPr="006F3464">
              <w:rPr>
                <w:rFonts w:asciiTheme="minorHAnsi" w:hAnsiTheme="minorHAnsi" w:cstheme="minorHAnsi"/>
                <w:color w:val="000000"/>
                <w:sz w:val="22"/>
                <w:szCs w:val="22"/>
              </w:rPr>
              <w:t>49.22</w:t>
            </w:r>
          </w:p>
        </w:tc>
      </w:tr>
      <w:tr w:rsidR="006F3464" w:rsidRPr="006F3464" w:rsidTr="008B1908">
        <w:trPr>
          <w:trHeight w:val="426"/>
        </w:trPr>
        <w:tc>
          <w:tcPr>
            <w:tcW w:w="1343" w:type="pct"/>
            <w:shd w:val="clear" w:color="auto" w:fill="auto"/>
            <w:noWrap/>
            <w:vAlign w:val="center"/>
            <w:hideMark/>
          </w:tcPr>
          <w:p w:rsidR="006F3464" w:rsidRPr="006F3464" w:rsidRDefault="006F3464">
            <w:pPr>
              <w:rPr>
                <w:rFonts w:asciiTheme="minorHAnsi" w:hAnsiTheme="minorHAnsi" w:cstheme="minorHAnsi"/>
                <w:color w:val="000000"/>
                <w:sz w:val="22"/>
                <w:szCs w:val="22"/>
              </w:rPr>
            </w:pPr>
            <w:r w:rsidRPr="006F3464">
              <w:rPr>
                <w:rFonts w:asciiTheme="minorHAnsi" w:hAnsiTheme="minorHAnsi" w:cstheme="minorHAnsi"/>
                <w:color w:val="000000"/>
                <w:sz w:val="22"/>
                <w:szCs w:val="22"/>
              </w:rPr>
              <w:t>Other Income</w:t>
            </w:r>
          </w:p>
        </w:tc>
        <w:tc>
          <w:tcPr>
            <w:tcW w:w="731" w:type="pct"/>
            <w:shd w:val="clear" w:color="auto" w:fill="auto"/>
            <w:noWrap/>
            <w:vAlign w:val="center"/>
            <w:hideMark/>
          </w:tcPr>
          <w:p w:rsidR="006F3464" w:rsidRPr="006F3464" w:rsidRDefault="006F3464" w:rsidP="006F3464">
            <w:pPr>
              <w:jc w:val="center"/>
              <w:rPr>
                <w:rFonts w:asciiTheme="minorHAnsi" w:hAnsiTheme="minorHAnsi" w:cstheme="minorHAnsi"/>
                <w:color w:val="000000"/>
                <w:sz w:val="22"/>
                <w:szCs w:val="22"/>
              </w:rPr>
            </w:pPr>
            <w:r w:rsidRPr="006F3464">
              <w:rPr>
                <w:rFonts w:asciiTheme="minorHAnsi" w:hAnsiTheme="minorHAnsi" w:cstheme="minorHAnsi"/>
                <w:color w:val="000000"/>
                <w:sz w:val="22"/>
                <w:szCs w:val="22"/>
              </w:rPr>
              <w:t>6.04</w:t>
            </w:r>
          </w:p>
        </w:tc>
        <w:tc>
          <w:tcPr>
            <w:tcW w:w="731" w:type="pct"/>
            <w:shd w:val="clear" w:color="auto" w:fill="auto"/>
            <w:noWrap/>
            <w:vAlign w:val="center"/>
            <w:hideMark/>
          </w:tcPr>
          <w:p w:rsidR="006F3464" w:rsidRPr="006F3464" w:rsidRDefault="006F3464" w:rsidP="006F3464">
            <w:pPr>
              <w:jc w:val="center"/>
              <w:rPr>
                <w:rFonts w:asciiTheme="minorHAnsi" w:hAnsiTheme="minorHAnsi" w:cstheme="minorHAnsi"/>
                <w:color w:val="000000"/>
                <w:sz w:val="22"/>
                <w:szCs w:val="22"/>
              </w:rPr>
            </w:pPr>
            <w:r w:rsidRPr="006F3464">
              <w:rPr>
                <w:rFonts w:asciiTheme="minorHAnsi" w:hAnsiTheme="minorHAnsi" w:cstheme="minorHAnsi"/>
                <w:color w:val="000000"/>
                <w:sz w:val="22"/>
                <w:szCs w:val="22"/>
              </w:rPr>
              <w:t>6.04</w:t>
            </w:r>
          </w:p>
        </w:tc>
        <w:tc>
          <w:tcPr>
            <w:tcW w:w="731" w:type="pct"/>
            <w:shd w:val="clear" w:color="auto" w:fill="auto"/>
            <w:noWrap/>
            <w:vAlign w:val="center"/>
            <w:hideMark/>
          </w:tcPr>
          <w:p w:rsidR="006F3464" w:rsidRPr="006F3464" w:rsidRDefault="006F3464" w:rsidP="006F3464">
            <w:pPr>
              <w:jc w:val="center"/>
              <w:rPr>
                <w:rFonts w:asciiTheme="minorHAnsi" w:hAnsiTheme="minorHAnsi" w:cstheme="minorHAnsi"/>
                <w:color w:val="000000"/>
                <w:sz w:val="22"/>
                <w:szCs w:val="22"/>
              </w:rPr>
            </w:pPr>
            <w:r w:rsidRPr="006F3464">
              <w:rPr>
                <w:rFonts w:asciiTheme="minorHAnsi" w:hAnsiTheme="minorHAnsi" w:cstheme="minorHAnsi"/>
                <w:color w:val="000000"/>
                <w:sz w:val="22"/>
                <w:szCs w:val="22"/>
              </w:rPr>
              <w:t>6.04</w:t>
            </w:r>
          </w:p>
        </w:tc>
        <w:tc>
          <w:tcPr>
            <w:tcW w:w="731" w:type="pct"/>
            <w:shd w:val="clear" w:color="auto" w:fill="auto"/>
            <w:noWrap/>
            <w:vAlign w:val="center"/>
            <w:hideMark/>
          </w:tcPr>
          <w:p w:rsidR="006F3464" w:rsidRPr="006F3464" w:rsidRDefault="006F3464" w:rsidP="006F3464">
            <w:pPr>
              <w:jc w:val="center"/>
              <w:rPr>
                <w:rFonts w:asciiTheme="minorHAnsi" w:hAnsiTheme="minorHAnsi" w:cstheme="minorHAnsi"/>
                <w:color w:val="000000"/>
                <w:sz w:val="22"/>
                <w:szCs w:val="22"/>
              </w:rPr>
            </w:pPr>
            <w:r w:rsidRPr="006F3464">
              <w:rPr>
                <w:rFonts w:asciiTheme="minorHAnsi" w:hAnsiTheme="minorHAnsi" w:cstheme="minorHAnsi"/>
                <w:color w:val="000000"/>
                <w:sz w:val="22"/>
                <w:szCs w:val="22"/>
              </w:rPr>
              <w:t>6.04</w:t>
            </w:r>
          </w:p>
        </w:tc>
        <w:tc>
          <w:tcPr>
            <w:tcW w:w="732" w:type="pct"/>
            <w:shd w:val="clear" w:color="auto" w:fill="auto"/>
            <w:noWrap/>
            <w:vAlign w:val="center"/>
            <w:hideMark/>
          </w:tcPr>
          <w:p w:rsidR="006F3464" w:rsidRPr="006F3464" w:rsidRDefault="006F3464" w:rsidP="006F3464">
            <w:pPr>
              <w:jc w:val="center"/>
              <w:rPr>
                <w:rFonts w:asciiTheme="minorHAnsi" w:hAnsiTheme="minorHAnsi" w:cstheme="minorHAnsi"/>
                <w:color w:val="000000"/>
                <w:sz w:val="22"/>
                <w:szCs w:val="22"/>
              </w:rPr>
            </w:pPr>
            <w:r w:rsidRPr="006F3464">
              <w:rPr>
                <w:rFonts w:asciiTheme="minorHAnsi" w:hAnsiTheme="minorHAnsi" w:cstheme="minorHAnsi"/>
                <w:color w:val="000000"/>
                <w:sz w:val="22"/>
                <w:szCs w:val="22"/>
              </w:rPr>
              <w:t>3.00</w:t>
            </w:r>
          </w:p>
        </w:tc>
      </w:tr>
      <w:tr w:rsidR="006F3464" w:rsidRPr="006F3464" w:rsidTr="008B1908">
        <w:trPr>
          <w:trHeight w:val="417"/>
        </w:trPr>
        <w:tc>
          <w:tcPr>
            <w:tcW w:w="1343" w:type="pct"/>
            <w:shd w:val="clear" w:color="auto" w:fill="002060"/>
            <w:noWrap/>
            <w:vAlign w:val="center"/>
            <w:hideMark/>
          </w:tcPr>
          <w:p w:rsidR="006F3464" w:rsidRPr="006F3464" w:rsidRDefault="006F3464">
            <w:pPr>
              <w:rPr>
                <w:rFonts w:asciiTheme="minorHAnsi" w:hAnsiTheme="minorHAnsi" w:cstheme="minorHAnsi"/>
                <w:b/>
                <w:bCs/>
                <w:color w:val="FFFFFF" w:themeColor="background1"/>
                <w:sz w:val="22"/>
                <w:szCs w:val="22"/>
              </w:rPr>
            </w:pPr>
            <w:r w:rsidRPr="006F3464">
              <w:rPr>
                <w:rFonts w:asciiTheme="minorHAnsi" w:hAnsiTheme="minorHAnsi" w:cstheme="minorHAnsi"/>
                <w:b/>
                <w:bCs/>
                <w:color w:val="FFFFFF" w:themeColor="background1"/>
                <w:sz w:val="22"/>
                <w:szCs w:val="22"/>
              </w:rPr>
              <w:t>Total Income</w:t>
            </w:r>
          </w:p>
        </w:tc>
        <w:tc>
          <w:tcPr>
            <w:tcW w:w="731" w:type="pct"/>
            <w:shd w:val="clear" w:color="auto" w:fill="002060"/>
            <w:noWrap/>
            <w:vAlign w:val="center"/>
            <w:hideMark/>
          </w:tcPr>
          <w:p w:rsidR="006F3464" w:rsidRPr="006F3464" w:rsidRDefault="006F3464" w:rsidP="006F3464">
            <w:pPr>
              <w:jc w:val="center"/>
              <w:rPr>
                <w:rFonts w:asciiTheme="minorHAnsi" w:hAnsiTheme="minorHAnsi" w:cstheme="minorHAnsi"/>
                <w:b/>
                <w:bCs/>
                <w:color w:val="FFFFFF" w:themeColor="background1"/>
                <w:sz w:val="22"/>
                <w:szCs w:val="22"/>
              </w:rPr>
            </w:pPr>
            <w:r w:rsidRPr="006F3464">
              <w:rPr>
                <w:rFonts w:asciiTheme="minorHAnsi" w:hAnsiTheme="minorHAnsi" w:cstheme="minorHAnsi"/>
                <w:b/>
                <w:bCs/>
                <w:color w:val="FFFFFF" w:themeColor="background1"/>
                <w:sz w:val="22"/>
                <w:szCs w:val="22"/>
              </w:rPr>
              <w:t>67.07</w:t>
            </w:r>
          </w:p>
        </w:tc>
        <w:tc>
          <w:tcPr>
            <w:tcW w:w="731" w:type="pct"/>
            <w:shd w:val="clear" w:color="auto" w:fill="002060"/>
            <w:noWrap/>
            <w:vAlign w:val="center"/>
            <w:hideMark/>
          </w:tcPr>
          <w:p w:rsidR="006F3464" w:rsidRPr="006F3464" w:rsidRDefault="006F3464" w:rsidP="006F3464">
            <w:pPr>
              <w:jc w:val="center"/>
              <w:rPr>
                <w:rFonts w:asciiTheme="minorHAnsi" w:hAnsiTheme="minorHAnsi" w:cstheme="minorHAnsi"/>
                <w:b/>
                <w:bCs/>
                <w:color w:val="FFFFFF" w:themeColor="background1"/>
                <w:sz w:val="22"/>
                <w:szCs w:val="22"/>
              </w:rPr>
            </w:pPr>
            <w:r w:rsidRPr="006F3464">
              <w:rPr>
                <w:rFonts w:asciiTheme="minorHAnsi" w:hAnsiTheme="minorHAnsi" w:cstheme="minorHAnsi"/>
                <w:b/>
                <w:bCs/>
                <w:color w:val="FFFFFF" w:themeColor="background1"/>
                <w:sz w:val="22"/>
                <w:szCs w:val="22"/>
              </w:rPr>
              <w:t>72.13</w:t>
            </w:r>
          </w:p>
        </w:tc>
        <w:tc>
          <w:tcPr>
            <w:tcW w:w="731" w:type="pct"/>
            <w:shd w:val="clear" w:color="auto" w:fill="002060"/>
            <w:noWrap/>
            <w:vAlign w:val="center"/>
            <w:hideMark/>
          </w:tcPr>
          <w:p w:rsidR="006F3464" w:rsidRPr="006F3464" w:rsidRDefault="006F3464" w:rsidP="006F3464">
            <w:pPr>
              <w:jc w:val="center"/>
              <w:rPr>
                <w:rFonts w:asciiTheme="minorHAnsi" w:hAnsiTheme="minorHAnsi" w:cstheme="minorHAnsi"/>
                <w:b/>
                <w:bCs/>
                <w:color w:val="FFFFFF" w:themeColor="background1"/>
                <w:sz w:val="22"/>
                <w:szCs w:val="22"/>
              </w:rPr>
            </w:pPr>
            <w:r w:rsidRPr="006F3464">
              <w:rPr>
                <w:rFonts w:asciiTheme="minorHAnsi" w:hAnsiTheme="minorHAnsi" w:cstheme="minorHAnsi"/>
                <w:b/>
                <w:bCs/>
                <w:color w:val="FFFFFF" w:themeColor="background1"/>
                <w:sz w:val="22"/>
                <w:szCs w:val="22"/>
              </w:rPr>
              <w:t>77.62</w:t>
            </w:r>
          </w:p>
        </w:tc>
        <w:tc>
          <w:tcPr>
            <w:tcW w:w="731" w:type="pct"/>
            <w:shd w:val="clear" w:color="auto" w:fill="002060"/>
            <w:noWrap/>
            <w:vAlign w:val="center"/>
            <w:hideMark/>
          </w:tcPr>
          <w:p w:rsidR="006F3464" w:rsidRPr="006F3464" w:rsidRDefault="006F3464" w:rsidP="006F3464">
            <w:pPr>
              <w:jc w:val="center"/>
              <w:rPr>
                <w:rFonts w:asciiTheme="minorHAnsi" w:hAnsiTheme="minorHAnsi" w:cstheme="minorHAnsi"/>
                <w:b/>
                <w:bCs/>
                <w:color w:val="FFFFFF" w:themeColor="background1"/>
                <w:sz w:val="22"/>
                <w:szCs w:val="22"/>
              </w:rPr>
            </w:pPr>
            <w:r w:rsidRPr="006F3464">
              <w:rPr>
                <w:rFonts w:asciiTheme="minorHAnsi" w:hAnsiTheme="minorHAnsi" w:cstheme="minorHAnsi"/>
                <w:b/>
                <w:bCs/>
                <w:color w:val="FFFFFF" w:themeColor="background1"/>
                <w:sz w:val="22"/>
                <w:szCs w:val="22"/>
              </w:rPr>
              <w:t>83.56</w:t>
            </w:r>
          </w:p>
        </w:tc>
        <w:tc>
          <w:tcPr>
            <w:tcW w:w="732" w:type="pct"/>
            <w:shd w:val="clear" w:color="auto" w:fill="002060"/>
            <w:noWrap/>
            <w:vAlign w:val="center"/>
            <w:hideMark/>
          </w:tcPr>
          <w:p w:rsidR="006F3464" w:rsidRPr="006F3464" w:rsidRDefault="006F3464" w:rsidP="006F3464">
            <w:pPr>
              <w:jc w:val="center"/>
              <w:rPr>
                <w:rFonts w:asciiTheme="minorHAnsi" w:hAnsiTheme="minorHAnsi" w:cstheme="minorHAnsi"/>
                <w:b/>
                <w:bCs/>
                <w:color w:val="FFFFFF" w:themeColor="background1"/>
                <w:sz w:val="22"/>
                <w:szCs w:val="22"/>
              </w:rPr>
            </w:pPr>
            <w:r w:rsidRPr="006F3464">
              <w:rPr>
                <w:rFonts w:asciiTheme="minorHAnsi" w:hAnsiTheme="minorHAnsi" w:cstheme="minorHAnsi"/>
                <w:b/>
                <w:bCs/>
                <w:color w:val="FFFFFF" w:themeColor="background1"/>
                <w:sz w:val="22"/>
                <w:szCs w:val="22"/>
              </w:rPr>
              <w:t>52.22</w:t>
            </w:r>
          </w:p>
        </w:tc>
      </w:tr>
    </w:tbl>
    <w:p w:rsidR="008B1908" w:rsidRDefault="008B1908" w:rsidP="008B1908">
      <w:pPr>
        <w:pStyle w:val="Default"/>
        <w:spacing w:line="360" w:lineRule="auto"/>
        <w:ind w:left="709" w:right="-402"/>
        <w:jc w:val="both"/>
        <w:rPr>
          <w:b/>
          <w:sz w:val="22"/>
          <w:szCs w:val="22"/>
        </w:rPr>
      </w:pPr>
    </w:p>
    <w:p w:rsidR="0028301D" w:rsidRDefault="0028301D" w:rsidP="00217553">
      <w:pPr>
        <w:pStyle w:val="Default"/>
        <w:numPr>
          <w:ilvl w:val="0"/>
          <w:numId w:val="21"/>
        </w:numPr>
        <w:spacing w:after="240" w:line="360" w:lineRule="auto"/>
        <w:ind w:left="709" w:right="-402" w:hanging="425"/>
        <w:jc w:val="both"/>
        <w:rPr>
          <w:b/>
          <w:sz w:val="22"/>
          <w:szCs w:val="22"/>
        </w:rPr>
      </w:pPr>
      <w:r>
        <w:rPr>
          <w:b/>
          <w:sz w:val="22"/>
          <w:szCs w:val="22"/>
        </w:rPr>
        <w:t>COST PROJECTIONS:</w:t>
      </w:r>
    </w:p>
    <w:p w:rsidR="008B1908" w:rsidRDefault="00EE035C" w:rsidP="00217553">
      <w:pPr>
        <w:pStyle w:val="Default"/>
        <w:numPr>
          <w:ilvl w:val="0"/>
          <w:numId w:val="24"/>
        </w:numPr>
        <w:spacing w:after="240" w:line="360" w:lineRule="auto"/>
        <w:ind w:left="1134" w:right="-402" w:hanging="426"/>
        <w:jc w:val="both"/>
        <w:rPr>
          <w:b/>
          <w:sz w:val="22"/>
          <w:szCs w:val="22"/>
        </w:rPr>
      </w:pPr>
      <w:r>
        <w:rPr>
          <w:sz w:val="22"/>
          <w:szCs w:val="22"/>
        </w:rPr>
        <w:t xml:space="preserve">All the expenses has been projected based on the historical trends and considered escalation rates during the projected period as per industry trends. </w:t>
      </w:r>
    </w:p>
    <w:p w:rsidR="008B1908" w:rsidRDefault="005300CF" w:rsidP="00217553">
      <w:pPr>
        <w:pStyle w:val="Default"/>
        <w:numPr>
          <w:ilvl w:val="0"/>
          <w:numId w:val="24"/>
        </w:numPr>
        <w:spacing w:after="240" w:line="360" w:lineRule="auto"/>
        <w:ind w:left="1134" w:right="-402" w:hanging="426"/>
        <w:jc w:val="both"/>
        <w:rPr>
          <w:b/>
          <w:sz w:val="22"/>
          <w:szCs w:val="22"/>
        </w:rPr>
      </w:pPr>
      <w:r w:rsidRPr="008B1908">
        <w:rPr>
          <w:rFonts w:eastAsia="Arial"/>
          <w:sz w:val="22"/>
        </w:rPr>
        <w:t xml:space="preserve">Escalation rate for </w:t>
      </w:r>
      <w:r w:rsidR="008D5BAF" w:rsidRPr="008B1908">
        <w:rPr>
          <w:rFonts w:eastAsia="Arial"/>
          <w:sz w:val="22"/>
        </w:rPr>
        <w:t>Operati</w:t>
      </w:r>
      <w:r w:rsidRPr="008B1908">
        <w:rPr>
          <w:rFonts w:eastAsia="Arial"/>
          <w:sz w:val="22"/>
        </w:rPr>
        <w:t>ng expenses, Employee benefit expenses and other e</w:t>
      </w:r>
      <w:r w:rsidR="00D27441">
        <w:rPr>
          <w:rFonts w:eastAsia="Arial"/>
          <w:sz w:val="22"/>
        </w:rPr>
        <w:t>xpenses has been considered as 10%, 9% and 9% respectively</w:t>
      </w:r>
      <w:r w:rsidRPr="008B1908">
        <w:rPr>
          <w:rFonts w:eastAsia="Arial"/>
          <w:sz w:val="22"/>
        </w:rPr>
        <w:t xml:space="preserve"> as per industry trends during the projected period.</w:t>
      </w:r>
    </w:p>
    <w:p w:rsidR="008B1908" w:rsidRDefault="005300CF" w:rsidP="00217553">
      <w:pPr>
        <w:pStyle w:val="Default"/>
        <w:numPr>
          <w:ilvl w:val="0"/>
          <w:numId w:val="24"/>
        </w:numPr>
        <w:spacing w:after="240" w:line="360" w:lineRule="auto"/>
        <w:ind w:left="1134" w:right="-402" w:hanging="426"/>
        <w:jc w:val="both"/>
        <w:rPr>
          <w:b/>
          <w:sz w:val="22"/>
          <w:szCs w:val="22"/>
        </w:rPr>
      </w:pPr>
      <w:r w:rsidRPr="008B1908">
        <w:rPr>
          <w:rFonts w:eastAsia="Arial"/>
          <w:sz w:val="22"/>
        </w:rPr>
        <w:t>As per information provided client/company, finance cost has been considered as 13.30% during the projected period.</w:t>
      </w:r>
    </w:p>
    <w:p w:rsidR="00431719" w:rsidRPr="008B1908" w:rsidRDefault="005300CF" w:rsidP="00217553">
      <w:pPr>
        <w:pStyle w:val="Default"/>
        <w:numPr>
          <w:ilvl w:val="0"/>
          <w:numId w:val="24"/>
        </w:numPr>
        <w:spacing w:after="240" w:line="360" w:lineRule="auto"/>
        <w:ind w:left="1134" w:right="-402" w:hanging="426"/>
        <w:jc w:val="both"/>
        <w:rPr>
          <w:b/>
          <w:sz w:val="22"/>
          <w:szCs w:val="22"/>
        </w:rPr>
      </w:pPr>
      <w:r w:rsidRPr="008B1908">
        <w:rPr>
          <w:rFonts w:eastAsia="Arial"/>
          <w:sz w:val="22"/>
        </w:rPr>
        <w:t>As per the information provided by the client, first Major maintenance work is completed and company is supposed to do 2</w:t>
      </w:r>
      <w:r w:rsidRPr="008B1908">
        <w:rPr>
          <w:rFonts w:eastAsia="Arial"/>
          <w:sz w:val="22"/>
          <w:vertAlign w:val="superscript"/>
        </w:rPr>
        <w:t>nd</w:t>
      </w:r>
      <w:r w:rsidRPr="008B1908">
        <w:rPr>
          <w:rFonts w:eastAsia="Arial"/>
          <w:sz w:val="22"/>
        </w:rPr>
        <w:t xml:space="preserve"> MMW for which work order is issued and INR 110.00 Crore is the estimated cost to complete the work.</w:t>
      </w:r>
    </w:p>
    <w:p w:rsidR="00431719" w:rsidRDefault="00431719" w:rsidP="008B1908">
      <w:pPr>
        <w:pStyle w:val="Default"/>
        <w:spacing w:after="240" w:line="360" w:lineRule="auto"/>
        <w:ind w:left="284" w:right="-402"/>
        <w:jc w:val="both"/>
        <w:rPr>
          <w:b/>
          <w:sz w:val="22"/>
          <w:szCs w:val="22"/>
        </w:rPr>
      </w:pPr>
      <w:r w:rsidRPr="00431719">
        <w:rPr>
          <w:b/>
          <w:sz w:val="22"/>
          <w:szCs w:val="22"/>
        </w:rPr>
        <w:t xml:space="preserve">Hence, as a base case, the calculated Fair Market Value/Enterprise Value of M/s </w:t>
      </w:r>
      <w:r>
        <w:rPr>
          <w:b/>
          <w:sz w:val="22"/>
        </w:rPr>
        <w:t>TN (DK) Expressways</w:t>
      </w:r>
      <w:r w:rsidRPr="00431719">
        <w:rPr>
          <w:b/>
          <w:sz w:val="22"/>
        </w:rPr>
        <w:t xml:space="preserve"> Limited</w:t>
      </w:r>
      <w:r w:rsidRPr="00431719">
        <w:rPr>
          <w:b/>
          <w:sz w:val="22"/>
          <w:szCs w:val="22"/>
        </w:rPr>
        <w:t xml:space="preserve"> is INR </w:t>
      </w:r>
      <w:r>
        <w:rPr>
          <w:b/>
          <w:sz w:val="22"/>
          <w:szCs w:val="22"/>
        </w:rPr>
        <w:t>33</w:t>
      </w:r>
      <w:r w:rsidR="00D27441">
        <w:rPr>
          <w:b/>
          <w:sz w:val="22"/>
          <w:szCs w:val="22"/>
        </w:rPr>
        <w:t>.99</w:t>
      </w:r>
      <w:r w:rsidRPr="00431719">
        <w:rPr>
          <w:b/>
          <w:sz w:val="22"/>
          <w:szCs w:val="22"/>
        </w:rPr>
        <w:t xml:space="preserve"> Crores, subject to the current micro &amp; macro-economic assumptions, market, industry trends and inputs used during the forecasted period, market multiple and peers company used to compare the company, as well as the WACC used to calculate the EV. </w:t>
      </w:r>
    </w:p>
    <w:p w:rsidR="00431719" w:rsidRDefault="00431719" w:rsidP="00431719">
      <w:pPr>
        <w:pStyle w:val="Default"/>
        <w:spacing w:after="240" w:line="360" w:lineRule="auto"/>
        <w:ind w:left="142" w:right="-402"/>
        <w:jc w:val="both"/>
        <w:rPr>
          <w:b/>
          <w:sz w:val="22"/>
          <w:szCs w:val="22"/>
        </w:rPr>
      </w:pPr>
    </w:p>
    <w:p w:rsidR="00431719" w:rsidRDefault="00431719" w:rsidP="00431719">
      <w:pPr>
        <w:pStyle w:val="Default"/>
        <w:spacing w:after="240" w:line="360" w:lineRule="auto"/>
        <w:ind w:left="142" w:right="-402"/>
        <w:jc w:val="both"/>
        <w:rPr>
          <w:b/>
          <w:sz w:val="22"/>
          <w:szCs w:val="22"/>
        </w:rPr>
      </w:pPr>
    </w:p>
    <w:p w:rsidR="00431719" w:rsidRDefault="00431719" w:rsidP="00431719">
      <w:pPr>
        <w:pStyle w:val="Default"/>
        <w:spacing w:after="240" w:line="360" w:lineRule="auto"/>
        <w:ind w:left="142" w:right="-402"/>
        <w:jc w:val="both"/>
        <w:rPr>
          <w:b/>
          <w:sz w:val="22"/>
          <w:szCs w:val="22"/>
        </w:rPr>
      </w:pPr>
    </w:p>
    <w:p w:rsidR="00431719" w:rsidRDefault="00431719" w:rsidP="00431719">
      <w:pPr>
        <w:pStyle w:val="Default"/>
        <w:spacing w:after="240" w:line="360" w:lineRule="auto"/>
        <w:ind w:left="142" w:right="-402"/>
        <w:jc w:val="both"/>
        <w:rPr>
          <w:b/>
          <w:sz w:val="22"/>
          <w:szCs w:val="22"/>
        </w:rPr>
      </w:pPr>
    </w:p>
    <w:p w:rsidR="00431719" w:rsidRPr="00431719" w:rsidRDefault="00431719" w:rsidP="0050694C">
      <w:pPr>
        <w:pStyle w:val="Default"/>
        <w:spacing w:after="240" w:line="360" w:lineRule="auto"/>
        <w:ind w:right="-402"/>
        <w:jc w:val="both"/>
        <w:rPr>
          <w:b/>
          <w:sz w:val="22"/>
          <w:szCs w:val="22"/>
        </w:rPr>
      </w:pPr>
    </w:p>
    <w:tbl>
      <w:tblPr>
        <w:tblStyle w:val="TableGrid"/>
        <w:tblW w:w="5296" w:type="pct"/>
        <w:tblInd w:w="-147" w:type="dxa"/>
        <w:tblCellMar>
          <w:top w:w="28" w:type="dxa"/>
          <w:bottom w:w="28" w:type="dxa"/>
        </w:tblCellMar>
        <w:tblLook w:val="04A0" w:firstRow="1" w:lastRow="0" w:firstColumn="1" w:lastColumn="0" w:noHBand="0" w:noVBand="1"/>
      </w:tblPr>
      <w:tblGrid>
        <w:gridCol w:w="3545"/>
        <w:gridCol w:w="6379"/>
      </w:tblGrid>
      <w:tr w:rsidR="008D5BAF" w:rsidRPr="00A152FB" w:rsidTr="008B1908">
        <w:trPr>
          <w:trHeight w:val="20"/>
        </w:trPr>
        <w:tc>
          <w:tcPr>
            <w:tcW w:w="1786" w:type="pct"/>
            <w:vAlign w:val="center"/>
          </w:tcPr>
          <w:p w:rsidR="008D5BAF" w:rsidRPr="00A152FB" w:rsidRDefault="0007485A" w:rsidP="007B267C">
            <w:pPr>
              <w:tabs>
                <w:tab w:val="left" w:pos="360"/>
              </w:tabs>
              <w:spacing w:line="276" w:lineRule="auto"/>
              <w:ind w:right="16"/>
              <w:rPr>
                <w:rFonts w:asciiTheme="minorHAnsi" w:hAnsiTheme="minorHAnsi" w:cstheme="minorHAnsi"/>
                <w:b/>
                <w:sz w:val="22"/>
                <w:szCs w:val="22"/>
              </w:rPr>
            </w:pPr>
            <w:r w:rsidRPr="0007485A">
              <w:rPr>
                <w:rFonts w:ascii="Arial" w:hAnsi="Arial" w:cs="Arial"/>
                <w:sz w:val="22"/>
              </w:rPr>
              <w:lastRenderedPageBreak/>
              <w:br w:type="page"/>
            </w:r>
            <w:r w:rsidR="00C9313E">
              <w:rPr>
                <w:rFonts w:ascii="Arial" w:hAnsi="Arial" w:cs="Arial"/>
                <w:sz w:val="22"/>
              </w:rPr>
              <w:t xml:space="preserve">   </w:t>
            </w:r>
            <w:r w:rsidR="008D5BAF" w:rsidRPr="00A152FB">
              <w:rPr>
                <w:rFonts w:asciiTheme="minorHAnsi" w:hAnsiTheme="minorHAnsi" w:cstheme="minorHAnsi"/>
                <w:b/>
                <w:sz w:val="22"/>
                <w:szCs w:val="22"/>
              </w:rPr>
              <w:t>Declaration</w:t>
            </w:r>
          </w:p>
        </w:tc>
        <w:tc>
          <w:tcPr>
            <w:tcW w:w="3214" w:type="pct"/>
            <w:vAlign w:val="center"/>
          </w:tcPr>
          <w:p w:rsidR="008D5BAF" w:rsidRPr="00A152FB" w:rsidRDefault="008D5BAF" w:rsidP="00DD19E5">
            <w:pPr>
              <w:pStyle w:val="ListParagraph"/>
              <w:numPr>
                <w:ilvl w:val="0"/>
                <w:numId w:val="2"/>
              </w:numPr>
              <w:spacing w:line="360" w:lineRule="auto"/>
              <w:ind w:left="252" w:right="16" w:hanging="90"/>
              <w:contextualSpacing/>
              <w:jc w:val="both"/>
              <w:rPr>
                <w:rFonts w:asciiTheme="minorHAnsi" w:hAnsiTheme="minorHAnsi" w:cstheme="minorHAnsi"/>
                <w:i/>
                <w:sz w:val="22"/>
                <w:szCs w:val="22"/>
              </w:rPr>
            </w:pPr>
            <w:r w:rsidRPr="00A152FB">
              <w:rPr>
                <w:rFonts w:asciiTheme="minorHAnsi" w:hAnsiTheme="minorHAnsi" w:cstheme="minorHAnsi"/>
                <w:i/>
                <w:sz w:val="22"/>
                <w:szCs w:val="22"/>
              </w:rPr>
              <w:t>The undersigned does not have any direct/indirect interest in the Project Company.</w:t>
            </w:r>
          </w:p>
          <w:p w:rsidR="00DD19E5" w:rsidRDefault="008D5BAF" w:rsidP="00DD19E5">
            <w:pPr>
              <w:pStyle w:val="ListParagraph"/>
              <w:numPr>
                <w:ilvl w:val="0"/>
                <w:numId w:val="2"/>
              </w:numPr>
              <w:spacing w:line="360" w:lineRule="auto"/>
              <w:ind w:left="252" w:right="16" w:hanging="90"/>
              <w:contextualSpacing/>
              <w:jc w:val="both"/>
              <w:rPr>
                <w:rFonts w:asciiTheme="minorHAnsi" w:hAnsiTheme="minorHAnsi" w:cstheme="minorHAnsi"/>
                <w:i/>
                <w:sz w:val="22"/>
                <w:szCs w:val="22"/>
              </w:rPr>
            </w:pPr>
            <w:r w:rsidRPr="00A152FB">
              <w:rPr>
                <w:rFonts w:asciiTheme="minorHAnsi" w:hAnsiTheme="minorHAnsi" w:cstheme="minorHAnsi"/>
                <w:i/>
                <w:sz w:val="22"/>
                <w:szCs w:val="22"/>
              </w:rPr>
              <w:t>The information furnished herein is true and correct to the best of our knowledge.</w:t>
            </w:r>
          </w:p>
          <w:p w:rsidR="008D5BAF" w:rsidRPr="00DD19E5" w:rsidRDefault="008D5BAF" w:rsidP="00DD19E5">
            <w:pPr>
              <w:pStyle w:val="ListParagraph"/>
              <w:numPr>
                <w:ilvl w:val="0"/>
                <w:numId w:val="2"/>
              </w:numPr>
              <w:spacing w:line="360" w:lineRule="auto"/>
              <w:ind w:left="252" w:right="16" w:hanging="90"/>
              <w:contextualSpacing/>
              <w:jc w:val="both"/>
              <w:rPr>
                <w:rFonts w:asciiTheme="minorHAnsi" w:hAnsiTheme="minorHAnsi" w:cstheme="minorHAnsi"/>
                <w:i/>
                <w:sz w:val="22"/>
                <w:szCs w:val="22"/>
              </w:rPr>
            </w:pPr>
            <w:r w:rsidRPr="00DD19E5">
              <w:rPr>
                <w:rFonts w:asciiTheme="minorHAnsi" w:hAnsiTheme="minorHAnsi" w:cstheme="minorHAnsi"/>
                <w:i/>
                <w:sz w:val="22"/>
                <w:szCs w:val="22"/>
              </w:rPr>
              <w:t xml:space="preserve">This valuation work is carried out by our </w:t>
            </w:r>
            <w:r w:rsidR="00093E89" w:rsidRPr="00DD19E5">
              <w:rPr>
                <w:rFonts w:asciiTheme="minorHAnsi" w:hAnsiTheme="minorHAnsi" w:cstheme="minorHAnsi"/>
                <w:i/>
                <w:sz w:val="22"/>
                <w:szCs w:val="22"/>
              </w:rPr>
              <w:t>Financial &amp; Market Research Analysis team</w:t>
            </w:r>
            <w:r w:rsidRPr="00DD19E5">
              <w:rPr>
                <w:rFonts w:asciiTheme="minorHAnsi" w:hAnsiTheme="minorHAnsi" w:cstheme="minorHAnsi"/>
                <w:i/>
                <w:sz w:val="22"/>
                <w:szCs w:val="22"/>
              </w:rPr>
              <w:t xml:space="preserve"> on the request from </w:t>
            </w:r>
            <w:r w:rsidR="00DD19E5">
              <w:rPr>
                <w:rFonts w:asciiTheme="minorHAnsi" w:hAnsiTheme="minorHAnsi" w:cstheme="minorHAnsi"/>
                <w:b/>
                <w:i/>
                <w:sz w:val="22"/>
                <w:szCs w:val="22"/>
              </w:rPr>
              <w:t>STRESSED ASSETS RESOLUTION GROUP</w:t>
            </w:r>
            <w:r w:rsidR="00DD19E5">
              <w:rPr>
                <w:rFonts w:asciiTheme="minorHAnsi" w:hAnsiTheme="minorHAnsi" w:cstheme="minorHAnsi"/>
                <w:i/>
                <w:sz w:val="22"/>
                <w:szCs w:val="22"/>
              </w:rPr>
              <w:t xml:space="preserve">, </w:t>
            </w:r>
            <w:r w:rsidR="00DD19E5">
              <w:rPr>
                <w:rFonts w:asciiTheme="minorHAnsi" w:hAnsiTheme="minorHAnsi" w:cstheme="minorHAnsi"/>
                <w:b/>
                <w:i/>
                <w:sz w:val="22"/>
                <w:szCs w:val="22"/>
              </w:rPr>
              <w:t>SBI, 2</w:t>
            </w:r>
            <w:r w:rsidR="00DD19E5" w:rsidRPr="00DD19E5">
              <w:rPr>
                <w:rFonts w:asciiTheme="minorHAnsi" w:hAnsiTheme="minorHAnsi" w:cstheme="minorHAnsi"/>
                <w:b/>
                <w:i/>
                <w:sz w:val="22"/>
                <w:szCs w:val="22"/>
                <w:vertAlign w:val="superscript"/>
              </w:rPr>
              <w:t>nd</w:t>
            </w:r>
            <w:r w:rsidR="00DD19E5">
              <w:rPr>
                <w:rFonts w:asciiTheme="minorHAnsi" w:hAnsiTheme="minorHAnsi" w:cstheme="minorHAnsi"/>
                <w:b/>
                <w:i/>
                <w:sz w:val="22"/>
                <w:szCs w:val="22"/>
              </w:rPr>
              <w:t xml:space="preserve"> </w:t>
            </w:r>
            <w:r w:rsidR="001E349F" w:rsidRPr="00DD19E5">
              <w:rPr>
                <w:rFonts w:asciiTheme="minorHAnsi" w:hAnsiTheme="minorHAnsi" w:cstheme="minorHAnsi"/>
                <w:b/>
                <w:i/>
                <w:sz w:val="22"/>
                <w:szCs w:val="22"/>
              </w:rPr>
              <w:t xml:space="preserve">FLOOR, </w:t>
            </w:r>
            <w:r w:rsidR="00DD19E5">
              <w:rPr>
                <w:rFonts w:asciiTheme="minorHAnsi" w:hAnsiTheme="minorHAnsi" w:cstheme="minorHAnsi"/>
                <w:b/>
                <w:i/>
                <w:sz w:val="22"/>
                <w:szCs w:val="22"/>
              </w:rPr>
              <w:t>THE ARCADE WORLD TRADE CENTRE</w:t>
            </w:r>
            <w:r w:rsidR="001E349F" w:rsidRPr="00DD19E5">
              <w:rPr>
                <w:rFonts w:asciiTheme="minorHAnsi" w:hAnsiTheme="minorHAnsi" w:cstheme="minorHAnsi"/>
                <w:b/>
                <w:i/>
                <w:sz w:val="22"/>
                <w:szCs w:val="22"/>
              </w:rPr>
              <w:t>, CUFFE P</w:t>
            </w:r>
            <w:r w:rsidR="00DD19E5">
              <w:rPr>
                <w:rFonts w:asciiTheme="minorHAnsi" w:hAnsiTheme="minorHAnsi" w:cstheme="minorHAnsi"/>
                <w:b/>
                <w:i/>
                <w:sz w:val="22"/>
                <w:szCs w:val="22"/>
              </w:rPr>
              <w:t>ARADE, MUMBAI-400005</w:t>
            </w:r>
          </w:p>
          <w:p w:rsidR="008D5BAF" w:rsidRPr="00A152FB" w:rsidRDefault="008D5BAF" w:rsidP="00DD19E5">
            <w:pPr>
              <w:pStyle w:val="ListParagraph"/>
              <w:numPr>
                <w:ilvl w:val="0"/>
                <w:numId w:val="2"/>
              </w:numPr>
              <w:tabs>
                <w:tab w:val="left" w:pos="360"/>
              </w:tabs>
              <w:spacing w:line="360" w:lineRule="auto"/>
              <w:ind w:left="252" w:right="16" w:hanging="90"/>
              <w:contextualSpacing/>
              <w:jc w:val="both"/>
              <w:rPr>
                <w:rFonts w:asciiTheme="minorHAnsi" w:hAnsiTheme="minorHAnsi" w:cstheme="minorHAnsi"/>
                <w:i/>
                <w:sz w:val="22"/>
                <w:szCs w:val="22"/>
              </w:rPr>
            </w:pPr>
            <w:r w:rsidRPr="00A152FB">
              <w:rPr>
                <w:rFonts w:asciiTheme="minorHAnsi" w:hAnsiTheme="minorHAnsi" w:cstheme="minorHAnsi"/>
                <w:i/>
                <w:sz w:val="22"/>
                <w:szCs w:val="22"/>
              </w:rPr>
              <w:t>We have submitted Valuation report directly to the Bank.</w:t>
            </w:r>
          </w:p>
        </w:tc>
      </w:tr>
      <w:tr w:rsidR="008D5BAF" w:rsidRPr="00A152FB" w:rsidTr="008B1908">
        <w:trPr>
          <w:trHeight w:val="385"/>
        </w:trPr>
        <w:tc>
          <w:tcPr>
            <w:tcW w:w="1786" w:type="pct"/>
            <w:vAlign w:val="center"/>
          </w:tcPr>
          <w:p w:rsidR="008D5BAF" w:rsidRPr="00A152FB" w:rsidRDefault="008D5BAF" w:rsidP="007B267C">
            <w:pPr>
              <w:tabs>
                <w:tab w:val="left" w:pos="360"/>
              </w:tabs>
              <w:spacing w:line="276" w:lineRule="auto"/>
              <w:ind w:right="16"/>
              <w:rPr>
                <w:rFonts w:asciiTheme="minorHAnsi" w:hAnsiTheme="minorHAnsi" w:cstheme="minorHAnsi"/>
                <w:b/>
                <w:sz w:val="22"/>
                <w:szCs w:val="22"/>
              </w:rPr>
            </w:pPr>
            <w:r w:rsidRPr="00A152FB">
              <w:rPr>
                <w:rFonts w:asciiTheme="minorHAnsi" w:hAnsiTheme="minorHAnsi" w:cstheme="minorHAnsi"/>
                <w:b/>
                <w:sz w:val="22"/>
                <w:szCs w:val="22"/>
              </w:rPr>
              <w:t>Name &amp; Address of Valuer company</w:t>
            </w:r>
          </w:p>
        </w:tc>
        <w:tc>
          <w:tcPr>
            <w:tcW w:w="3214" w:type="pct"/>
            <w:vAlign w:val="center"/>
          </w:tcPr>
          <w:p w:rsidR="008D5BAF" w:rsidRPr="00A152FB" w:rsidRDefault="00443E64" w:rsidP="007B267C">
            <w:pPr>
              <w:tabs>
                <w:tab w:val="left" w:pos="360"/>
              </w:tabs>
              <w:spacing w:line="276" w:lineRule="auto"/>
              <w:ind w:right="16"/>
              <w:rPr>
                <w:rFonts w:asciiTheme="minorHAnsi" w:hAnsiTheme="minorHAnsi" w:cstheme="minorHAnsi"/>
                <w:b/>
                <w:sz w:val="22"/>
                <w:szCs w:val="22"/>
              </w:rPr>
            </w:pPr>
            <w:r w:rsidRPr="00A152FB">
              <w:rPr>
                <w:rFonts w:asciiTheme="minorHAnsi" w:hAnsiTheme="minorHAnsi" w:cstheme="minorHAnsi"/>
                <w:b/>
                <w:sz w:val="22"/>
                <w:szCs w:val="22"/>
              </w:rPr>
              <w:t>Signature of the authorized person</w:t>
            </w:r>
          </w:p>
        </w:tc>
      </w:tr>
      <w:tr w:rsidR="008D5BAF" w:rsidRPr="00A152FB" w:rsidTr="008B1908">
        <w:trPr>
          <w:trHeight w:val="20"/>
        </w:trPr>
        <w:tc>
          <w:tcPr>
            <w:tcW w:w="1786" w:type="pct"/>
            <w:vAlign w:val="center"/>
          </w:tcPr>
          <w:p w:rsidR="008D5BAF" w:rsidRPr="00A152FB" w:rsidRDefault="008D5BAF" w:rsidP="007B267C">
            <w:pPr>
              <w:spacing w:line="276" w:lineRule="auto"/>
              <w:ind w:right="16"/>
              <w:rPr>
                <w:rFonts w:asciiTheme="minorHAnsi" w:hAnsiTheme="minorHAnsi" w:cstheme="minorHAnsi"/>
                <w:sz w:val="22"/>
                <w:szCs w:val="22"/>
              </w:rPr>
            </w:pPr>
            <w:r w:rsidRPr="00A152FB">
              <w:rPr>
                <w:rFonts w:asciiTheme="minorHAnsi" w:hAnsiTheme="minorHAnsi" w:cstheme="minorHAnsi"/>
                <w:sz w:val="22"/>
                <w:szCs w:val="22"/>
              </w:rPr>
              <w:t>M/s</w:t>
            </w:r>
            <w:r w:rsidR="00093E89" w:rsidRPr="00A152FB">
              <w:rPr>
                <w:rFonts w:asciiTheme="minorHAnsi" w:hAnsiTheme="minorHAnsi" w:cstheme="minorHAnsi"/>
                <w:sz w:val="22"/>
                <w:szCs w:val="22"/>
              </w:rPr>
              <w:t>.</w:t>
            </w:r>
            <w:r w:rsidRPr="00A152FB">
              <w:rPr>
                <w:rFonts w:asciiTheme="minorHAnsi" w:hAnsiTheme="minorHAnsi" w:cstheme="minorHAnsi"/>
                <w:sz w:val="22"/>
                <w:szCs w:val="22"/>
              </w:rPr>
              <w:t xml:space="preserve"> R.K Associates Valuers &amp; Techno Engineering Consultants (P) Ltd.</w:t>
            </w:r>
          </w:p>
          <w:p w:rsidR="008D5BAF" w:rsidRPr="00A152FB" w:rsidRDefault="008D5BAF" w:rsidP="007B267C">
            <w:pPr>
              <w:spacing w:line="276" w:lineRule="auto"/>
              <w:ind w:right="16"/>
              <w:rPr>
                <w:rFonts w:asciiTheme="minorHAnsi" w:hAnsiTheme="minorHAnsi" w:cstheme="minorHAnsi"/>
                <w:b/>
                <w:sz w:val="22"/>
                <w:szCs w:val="22"/>
              </w:rPr>
            </w:pPr>
          </w:p>
          <w:p w:rsidR="008D5BAF" w:rsidRPr="00A152FB" w:rsidRDefault="008D5BAF" w:rsidP="007B267C">
            <w:pPr>
              <w:spacing w:line="276" w:lineRule="auto"/>
              <w:ind w:right="16"/>
              <w:rPr>
                <w:rFonts w:asciiTheme="minorHAnsi" w:hAnsiTheme="minorHAnsi" w:cstheme="minorHAnsi"/>
                <w:b/>
                <w:sz w:val="22"/>
                <w:szCs w:val="22"/>
              </w:rPr>
            </w:pPr>
            <w:r w:rsidRPr="00A152FB">
              <w:rPr>
                <w:rFonts w:asciiTheme="minorHAnsi" w:hAnsiTheme="minorHAnsi" w:cstheme="minorHAnsi"/>
                <w:b/>
                <w:sz w:val="22"/>
                <w:szCs w:val="22"/>
              </w:rPr>
              <w:t>Corporate Office:</w:t>
            </w:r>
          </w:p>
          <w:p w:rsidR="008D5BAF" w:rsidRPr="00A152FB" w:rsidRDefault="008D5BAF" w:rsidP="007B267C">
            <w:pPr>
              <w:tabs>
                <w:tab w:val="left" w:pos="360"/>
              </w:tabs>
              <w:spacing w:line="276" w:lineRule="auto"/>
              <w:ind w:right="16"/>
              <w:rPr>
                <w:rFonts w:asciiTheme="minorHAnsi" w:hAnsiTheme="minorHAnsi" w:cstheme="minorHAnsi"/>
                <w:sz w:val="22"/>
                <w:szCs w:val="22"/>
              </w:rPr>
            </w:pPr>
            <w:r w:rsidRPr="00A152FB">
              <w:rPr>
                <w:rFonts w:asciiTheme="minorHAnsi" w:hAnsiTheme="minorHAnsi" w:cstheme="minorHAnsi"/>
                <w:sz w:val="22"/>
                <w:szCs w:val="22"/>
              </w:rPr>
              <w:t>D-39, 2</w:t>
            </w:r>
            <w:r w:rsidRPr="00A152FB">
              <w:rPr>
                <w:rFonts w:asciiTheme="minorHAnsi" w:hAnsiTheme="minorHAnsi" w:cstheme="minorHAnsi"/>
                <w:sz w:val="22"/>
                <w:szCs w:val="22"/>
                <w:vertAlign w:val="superscript"/>
              </w:rPr>
              <w:t>nd</w:t>
            </w:r>
            <w:r w:rsidRPr="00A152FB">
              <w:rPr>
                <w:rFonts w:asciiTheme="minorHAnsi" w:hAnsiTheme="minorHAnsi" w:cstheme="minorHAnsi"/>
                <w:sz w:val="22"/>
                <w:szCs w:val="22"/>
              </w:rPr>
              <w:t xml:space="preserve"> Floor, Sector- 2, Noida, Uttar Pradesh- 201301, India</w:t>
            </w:r>
          </w:p>
        </w:tc>
        <w:tc>
          <w:tcPr>
            <w:tcW w:w="3214" w:type="pct"/>
            <w:vAlign w:val="center"/>
          </w:tcPr>
          <w:p w:rsidR="008D5BAF" w:rsidRPr="00A152FB" w:rsidRDefault="008D5BAF" w:rsidP="007B267C">
            <w:pPr>
              <w:tabs>
                <w:tab w:val="left" w:pos="360"/>
              </w:tabs>
              <w:spacing w:line="276" w:lineRule="auto"/>
              <w:ind w:right="16"/>
              <w:rPr>
                <w:rFonts w:asciiTheme="minorHAnsi" w:hAnsiTheme="minorHAnsi" w:cstheme="minorHAnsi"/>
                <w:sz w:val="22"/>
                <w:szCs w:val="22"/>
              </w:rPr>
            </w:pPr>
          </w:p>
        </w:tc>
      </w:tr>
      <w:tr w:rsidR="000D4E79" w:rsidRPr="00A152FB" w:rsidTr="008B1908">
        <w:trPr>
          <w:trHeight w:val="381"/>
        </w:trPr>
        <w:tc>
          <w:tcPr>
            <w:tcW w:w="1786" w:type="pct"/>
            <w:vAlign w:val="center"/>
          </w:tcPr>
          <w:p w:rsidR="000D4E79" w:rsidRPr="00A152FB" w:rsidRDefault="000D4E79" w:rsidP="000D4E79">
            <w:pPr>
              <w:spacing w:line="276" w:lineRule="auto"/>
              <w:ind w:right="16"/>
              <w:rPr>
                <w:rFonts w:asciiTheme="minorHAnsi" w:hAnsiTheme="minorHAnsi" w:cstheme="minorHAnsi"/>
                <w:b/>
                <w:sz w:val="22"/>
                <w:szCs w:val="22"/>
              </w:rPr>
            </w:pPr>
            <w:r w:rsidRPr="00A152FB">
              <w:rPr>
                <w:rFonts w:asciiTheme="minorHAnsi" w:hAnsiTheme="minorHAnsi" w:cstheme="minorHAnsi"/>
                <w:b/>
                <w:sz w:val="22"/>
                <w:szCs w:val="22"/>
              </w:rPr>
              <w:t>Enclosed Documents</w:t>
            </w:r>
          </w:p>
        </w:tc>
        <w:tc>
          <w:tcPr>
            <w:tcW w:w="3214" w:type="pct"/>
            <w:vAlign w:val="center"/>
          </w:tcPr>
          <w:p w:rsidR="000D4E79" w:rsidRPr="009E61E9" w:rsidRDefault="00A152FB" w:rsidP="009E61E9">
            <w:pPr>
              <w:tabs>
                <w:tab w:val="left" w:pos="360"/>
              </w:tabs>
              <w:ind w:right="16"/>
              <w:contextualSpacing/>
              <w:rPr>
                <w:rFonts w:asciiTheme="minorHAnsi" w:hAnsiTheme="minorHAnsi" w:cstheme="minorHAnsi"/>
                <w:sz w:val="22"/>
                <w:szCs w:val="22"/>
              </w:rPr>
            </w:pPr>
            <w:r w:rsidRPr="009E61E9">
              <w:rPr>
                <w:rFonts w:asciiTheme="minorHAnsi" w:hAnsiTheme="minorHAnsi" w:cstheme="minorHAnsi"/>
                <w:sz w:val="22"/>
                <w:szCs w:val="22"/>
              </w:rPr>
              <w:t xml:space="preserve">Valuer’s Remark </w:t>
            </w:r>
            <w:r w:rsidR="009E61E9">
              <w:rPr>
                <w:rFonts w:asciiTheme="minorHAnsi" w:hAnsiTheme="minorHAnsi" w:cstheme="minorHAnsi"/>
                <w:sz w:val="22"/>
                <w:szCs w:val="22"/>
              </w:rPr>
              <w:t xml:space="preserve">- Page No. </w:t>
            </w:r>
            <w:r w:rsidR="009E61E9" w:rsidRPr="00D27441">
              <w:rPr>
                <w:rFonts w:asciiTheme="minorHAnsi" w:hAnsiTheme="minorHAnsi" w:cstheme="minorHAnsi"/>
                <w:b/>
                <w:sz w:val="22"/>
                <w:szCs w:val="22"/>
              </w:rPr>
              <w:t>3</w:t>
            </w:r>
            <w:r w:rsidR="00D27441" w:rsidRPr="00D27441">
              <w:rPr>
                <w:rFonts w:asciiTheme="minorHAnsi" w:hAnsiTheme="minorHAnsi" w:cstheme="minorHAnsi"/>
                <w:b/>
                <w:sz w:val="22"/>
                <w:szCs w:val="22"/>
              </w:rPr>
              <w:t>6</w:t>
            </w:r>
          </w:p>
        </w:tc>
      </w:tr>
      <w:tr w:rsidR="000D4E79" w:rsidRPr="00A152FB" w:rsidTr="008B1908">
        <w:trPr>
          <w:trHeight w:val="20"/>
        </w:trPr>
        <w:tc>
          <w:tcPr>
            <w:tcW w:w="1786" w:type="pct"/>
            <w:vAlign w:val="center"/>
          </w:tcPr>
          <w:p w:rsidR="000D4E79" w:rsidRPr="00A152FB" w:rsidRDefault="000D4E79" w:rsidP="008B1908">
            <w:pPr>
              <w:spacing w:line="360" w:lineRule="auto"/>
              <w:ind w:right="16"/>
              <w:rPr>
                <w:rFonts w:asciiTheme="minorHAnsi" w:hAnsiTheme="minorHAnsi" w:cstheme="minorHAnsi"/>
                <w:b/>
                <w:sz w:val="22"/>
                <w:szCs w:val="22"/>
              </w:rPr>
            </w:pPr>
            <w:r w:rsidRPr="00A152FB">
              <w:rPr>
                <w:rFonts w:asciiTheme="minorHAnsi" w:hAnsiTheme="minorHAnsi" w:cstheme="minorHAnsi"/>
                <w:b/>
                <w:sz w:val="22"/>
                <w:szCs w:val="22"/>
              </w:rPr>
              <w:t xml:space="preserve">Number of Pages </w:t>
            </w:r>
          </w:p>
        </w:tc>
        <w:tc>
          <w:tcPr>
            <w:tcW w:w="3214" w:type="pct"/>
            <w:vAlign w:val="center"/>
          </w:tcPr>
          <w:p w:rsidR="000D4E79" w:rsidRPr="00D27441" w:rsidRDefault="00D27441" w:rsidP="00D27441">
            <w:pPr>
              <w:tabs>
                <w:tab w:val="left" w:pos="360"/>
              </w:tabs>
              <w:spacing w:line="360" w:lineRule="auto"/>
              <w:ind w:right="16"/>
              <w:rPr>
                <w:rFonts w:asciiTheme="minorHAnsi" w:hAnsiTheme="minorHAnsi" w:cstheme="minorHAnsi"/>
                <w:b/>
                <w:sz w:val="22"/>
                <w:szCs w:val="22"/>
              </w:rPr>
            </w:pPr>
            <w:r w:rsidRPr="00D27441">
              <w:rPr>
                <w:rFonts w:asciiTheme="minorHAnsi" w:hAnsiTheme="minorHAnsi" w:cstheme="minorHAnsi"/>
                <w:b/>
                <w:sz w:val="22"/>
                <w:szCs w:val="22"/>
              </w:rPr>
              <w:t>41</w:t>
            </w:r>
          </w:p>
        </w:tc>
      </w:tr>
      <w:tr w:rsidR="000D4E79" w:rsidRPr="00A152FB" w:rsidTr="008B1908">
        <w:trPr>
          <w:trHeight w:val="20"/>
        </w:trPr>
        <w:tc>
          <w:tcPr>
            <w:tcW w:w="1786" w:type="pct"/>
            <w:vAlign w:val="center"/>
          </w:tcPr>
          <w:p w:rsidR="000D4E79" w:rsidRPr="00A152FB" w:rsidRDefault="000D4E79" w:rsidP="000D4E79">
            <w:pPr>
              <w:spacing w:line="360" w:lineRule="auto"/>
              <w:ind w:right="16"/>
              <w:rPr>
                <w:rFonts w:asciiTheme="minorHAnsi" w:hAnsiTheme="minorHAnsi" w:cstheme="minorHAnsi"/>
                <w:b/>
                <w:sz w:val="22"/>
                <w:szCs w:val="22"/>
              </w:rPr>
            </w:pPr>
            <w:r w:rsidRPr="00A152FB">
              <w:rPr>
                <w:rFonts w:asciiTheme="minorHAnsi" w:hAnsiTheme="minorHAnsi" w:cstheme="minorHAnsi"/>
                <w:b/>
                <w:sz w:val="22"/>
                <w:szCs w:val="22"/>
              </w:rPr>
              <w:t>Financial &amp; Market Research Analysis Team worked on the report</w:t>
            </w:r>
          </w:p>
        </w:tc>
        <w:tc>
          <w:tcPr>
            <w:tcW w:w="3214" w:type="pct"/>
            <w:vAlign w:val="center"/>
          </w:tcPr>
          <w:p w:rsidR="000D4E79" w:rsidRPr="00A152FB" w:rsidRDefault="000D4E79" w:rsidP="000D4E79">
            <w:pPr>
              <w:tabs>
                <w:tab w:val="left" w:pos="360"/>
              </w:tabs>
              <w:spacing w:line="360" w:lineRule="auto"/>
              <w:ind w:right="16"/>
              <w:rPr>
                <w:rFonts w:asciiTheme="minorHAnsi" w:hAnsiTheme="minorHAnsi" w:cstheme="minorHAnsi"/>
                <w:sz w:val="22"/>
                <w:szCs w:val="22"/>
              </w:rPr>
            </w:pPr>
            <w:r w:rsidRPr="00A152FB">
              <w:rPr>
                <w:rFonts w:asciiTheme="minorHAnsi" w:hAnsiTheme="minorHAnsi" w:cstheme="minorHAnsi"/>
                <w:b/>
                <w:i/>
                <w:sz w:val="22"/>
                <w:szCs w:val="22"/>
              </w:rPr>
              <w:t xml:space="preserve">PREPARED BY: </w:t>
            </w:r>
            <w:r w:rsidR="00880D53" w:rsidRPr="00A152FB">
              <w:rPr>
                <w:rFonts w:asciiTheme="minorHAnsi" w:hAnsiTheme="minorHAnsi" w:cstheme="minorHAnsi"/>
                <w:b/>
                <w:i/>
                <w:sz w:val="22"/>
                <w:szCs w:val="22"/>
              </w:rPr>
              <w:t>Mr.</w:t>
            </w:r>
            <w:r w:rsidRPr="00A152FB">
              <w:rPr>
                <w:rFonts w:asciiTheme="minorHAnsi" w:hAnsiTheme="minorHAnsi" w:cstheme="minorHAnsi"/>
                <w:b/>
                <w:i/>
                <w:sz w:val="22"/>
                <w:szCs w:val="22"/>
              </w:rPr>
              <w:t xml:space="preserve"> </w:t>
            </w:r>
            <w:r w:rsidR="00880D53" w:rsidRPr="00A152FB">
              <w:rPr>
                <w:rFonts w:asciiTheme="minorHAnsi" w:hAnsiTheme="minorHAnsi" w:cstheme="minorHAnsi"/>
                <w:b/>
                <w:i/>
                <w:sz w:val="22"/>
                <w:szCs w:val="22"/>
              </w:rPr>
              <w:t>Gaurav Kumar</w:t>
            </w:r>
          </w:p>
        </w:tc>
      </w:tr>
    </w:tbl>
    <w:p w:rsidR="007B2AFF" w:rsidRDefault="007B2AFF">
      <w:pPr>
        <w:rPr>
          <w:rFonts w:ascii="Arial" w:hAnsi="Arial" w:cs="Arial"/>
          <w:b/>
          <w:sz w:val="20"/>
        </w:rPr>
      </w:pPr>
    </w:p>
    <w:p w:rsidR="007C1208" w:rsidRDefault="007C1208" w:rsidP="007C1208">
      <w:pPr>
        <w:tabs>
          <w:tab w:val="left" w:pos="5670"/>
        </w:tabs>
        <w:spacing w:line="360" w:lineRule="auto"/>
        <w:ind w:right="17"/>
        <w:jc w:val="both"/>
        <w:rPr>
          <w:rFonts w:ascii="Arial" w:hAnsi="Arial" w:cs="Arial"/>
          <w:b/>
          <w:sz w:val="22"/>
          <w:szCs w:val="22"/>
        </w:rPr>
      </w:pPr>
    </w:p>
    <w:p w:rsidR="005300CF" w:rsidRDefault="005300CF" w:rsidP="006B6CD5">
      <w:pPr>
        <w:tabs>
          <w:tab w:val="left" w:pos="5670"/>
        </w:tabs>
        <w:spacing w:line="360" w:lineRule="auto"/>
        <w:ind w:left="-284" w:right="-402"/>
        <w:jc w:val="both"/>
        <w:rPr>
          <w:rFonts w:ascii="Arial" w:hAnsi="Arial" w:cs="Arial"/>
          <w:b/>
          <w:sz w:val="22"/>
          <w:szCs w:val="22"/>
        </w:rPr>
      </w:pPr>
    </w:p>
    <w:p w:rsidR="00072652" w:rsidRPr="00236C7A" w:rsidRDefault="00072652" w:rsidP="005300CF">
      <w:pPr>
        <w:tabs>
          <w:tab w:val="left" w:pos="5670"/>
        </w:tabs>
        <w:spacing w:line="360" w:lineRule="auto"/>
        <w:ind w:left="-142" w:right="-402"/>
        <w:jc w:val="both"/>
        <w:rPr>
          <w:rFonts w:ascii="Arial" w:hAnsi="Arial" w:cs="Arial"/>
          <w:sz w:val="22"/>
          <w:szCs w:val="22"/>
        </w:rPr>
      </w:pPr>
      <w:r w:rsidRPr="00236C7A">
        <w:rPr>
          <w:rFonts w:ascii="Arial" w:hAnsi="Arial" w:cs="Arial"/>
          <w:b/>
          <w:sz w:val="22"/>
          <w:szCs w:val="22"/>
        </w:rPr>
        <w:t>For R.K As</w:t>
      </w:r>
      <w:r w:rsidR="00093E89">
        <w:rPr>
          <w:rFonts w:ascii="Arial" w:hAnsi="Arial" w:cs="Arial"/>
          <w:b/>
          <w:sz w:val="22"/>
          <w:szCs w:val="22"/>
        </w:rPr>
        <w:t>sociates Valuers &amp; Techno</w:t>
      </w:r>
      <w:r w:rsidR="00093E89">
        <w:rPr>
          <w:rFonts w:ascii="Arial" w:hAnsi="Arial" w:cs="Arial"/>
          <w:b/>
          <w:sz w:val="22"/>
          <w:szCs w:val="22"/>
        </w:rPr>
        <w:tab/>
      </w:r>
      <w:r w:rsidR="00093E89">
        <w:rPr>
          <w:rFonts w:ascii="Arial" w:hAnsi="Arial" w:cs="Arial"/>
          <w:b/>
          <w:sz w:val="22"/>
          <w:szCs w:val="22"/>
        </w:rPr>
        <w:tab/>
      </w:r>
      <w:r w:rsidR="00093E89">
        <w:rPr>
          <w:rFonts w:ascii="Arial" w:hAnsi="Arial" w:cs="Arial"/>
          <w:b/>
          <w:sz w:val="22"/>
          <w:szCs w:val="22"/>
        </w:rPr>
        <w:tab/>
      </w:r>
      <w:r w:rsidR="006B6CD5">
        <w:rPr>
          <w:rFonts w:ascii="Arial" w:hAnsi="Arial" w:cs="Arial"/>
          <w:b/>
          <w:sz w:val="22"/>
          <w:szCs w:val="22"/>
        </w:rPr>
        <w:t xml:space="preserve">   Place</w:t>
      </w:r>
      <w:r w:rsidRPr="00236C7A">
        <w:rPr>
          <w:rFonts w:ascii="Arial" w:hAnsi="Arial" w:cs="Arial"/>
          <w:b/>
          <w:sz w:val="22"/>
          <w:szCs w:val="22"/>
        </w:rPr>
        <w:t>:</w:t>
      </w:r>
      <w:r w:rsidR="00093E89">
        <w:rPr>
          <w:rFonts w:ascii="Arial" w:hAnsi="Arial" w:cs="Arial"/>
          <w:b/>
          <w:sz w:val="22"/>
          <w:szCs w:val="22"/>
        </w:rPr>
        <w:tab/>
      </w:r>
      <w:r w:rsidR="00093E89">
        <w:rPr>
          <w:rFonts w:ascii="Arial" w:hAnsi="Arial" w:cs="Arial"/>
          <w:b/>
          <w:sz w:val="22"/>
          <w:szCs w:val="22"/>
          <w:lang w:val="en-IN"/>
        </w:rPr>
        <w:t>Noida</w:t>
      </w:r>
    </w:p>
    <w:p w:rsidR="00072652" w:rsidRPr="00236C7A" w:rsidRDefault="00072652" w:rsidP="005300CF">
      <w:pPr>
        <w:tabs>
          <w:tab w:val="left" w:pos="5670"/>
        </w:tabs>
        <w:spacing w:line="360" w:lineRule="auto"/>
        <w:ind w:left="-142" w:right="17"/>
        <w:jc w:val="both"/>
        <w:rPr>
          <w:rFonts w:ascii="Arial" w:hAnsi="Arial" w:cs="Arial"/>
          <w:sz w:val="22"/>
          <w:szCs w:val="22"/>
        </w:rPr>
      </w:pPr>
      <w:r w:rsidRPr="00236C7A">
        <w:rPr>
          <w:rFonts w:ascii="Arial" w:hAnsi="Arial" w:cs="Arial"/>
          <w:b/>
          <w:sz w:val="22"/>
          <w:szCs w:val="22"/>
        </w:rPr>
        <w:t>Engineering Consultants (P) Ltd.</w:t>
      </w:r>
      <w:r w:rsidRPr="00236C7A">
        <w:rPr>
          <w:rFonts w:ascii="Arial" w:hAnsi="Arial" w:cs="Arial"/>
          <w:b/>
          <w:sz w:val="22"/>
          <w:szCs w:val="22"/>
        </w:rPr>
        <w:tab/>
      </w:r>
      <w:r w:rsidR="00093E89">
        <w:rPr>
          <w:rFonts w:ascii="Arial" w:hAnsi="Arial" w:cs="Arial"/>
          <w:b/>
          <w:sz w:val="22"/>
          <w:szCs w:val="22"/>
        </w:rPr>
        <w:tab/>
      </w:r>
      <w:r w:rsidR="00093E89">
        <w:rPr>
          <w:rFonts w:ascii="Arial" w:hAnsi="Arial" w:cs="Arial"/>
          <w:b/>
          <w:sz w:val="22"/>
          <w:szCs w:val="22"/>
        </w:rPr>
        <w:tab/>
      </w:r>
      <w:r w:rsidR="006B6CD5">
        <w:rPr>
          <w:rFonts w:ascii="Arial" w:hAnsi="Arial" w:cs="Arial"/>
          <w:b/>
          <w:sz w:val="22"/>
          <w:szCs w:val="22"/>
        </w:rPr>
        <w:t xml:space="preserve">   </w:t>
      </w:r>
      <w:r w:rsidRPr="00236C7A">
        <w:rPr>
          <w:rFonts w:ascii="Arial" w:hAnsi="Arial" w:cs="Arial"/>
          <w:b/>
          <w:sz w:val="22"/>
          <w:szCs w:val="22"/>
        </w:rPr>
        <w:t>Date</w:t>
      </w:r>
      <w:r w:rsidR="00093E89">
        <w:rPr>
          <w:rFonts w:ascii="Arial" w:hAnsi="Arial" w:cs="Arial"/>
          <w:b/>
          <w:sz w:val="22"/>
          <w:szCs w:val="22"/>
        </w:rPr>
        <w:tab/>
        <w:t>:</w:t>
      </w:r>
      <w:r w:rsidR="00093E89">
        <w:rPr>
          <w:rFonts w:ascii="Arial" w:hAnsi="Arial" w:cs="Arial"/>
          <w:b/>
          <w:sz w:val="22"/>
          <w:szCs w:val="22"/>
        </w:rPr>
        <w:tab/>
      </w:r>
      <w:r w:rsidR="001E349F" w:rsidRPr="001E349F">
        <w:rPr>
          <w:rFonts w:ascii="Arial" w:hAnsi="Arial" w:cs="Arial"/>
          <w:b/>
          <w:sz w:val="22"/>
          <w:szCs w:val="22"/>
        </w:rPr>
        <w:t>2</w:t>
      </w:r>
      <w:r w:rsidR="009E61E9">
        <w:rPr>
          <w:rFonts w:ascii="Arial" w:hAnsi="Arial" w:cs="Arial"/>
          <w:b/>
          <w:sz w:val="22"/>
          <w:szCs w:val="22"/>
        </w:rPr>
        <w:t>0.11</w:t>
      </w:r>
      <w:r w:rsidR="001457F4" w:rsidRPr="001E349F">
        <w:rPr>
          <w:rFonts w:ascii="Arial" w:hAnsi="Arial" w:cs="Arial"/>
          <w:b/>
          <w:sz w:val="22"/>
          <w:szCs w:val="22"/>
        </w:rPr>
        <w:t>.202</w:t>
      </w:r>
      <w:r w:rsidR="009E61E9">
        <w:rPr>
          <w:rFonts w:ascii="Arial" w:hAnsi="Arial" w:cs="Arial"/>
          <w:b/>
          <w:sz w:val="22"/>
          <w:szCs w:val="22"/>
        </w:rPr>
        <w:t>2</w:t>
      </w:r>
    </w:p>
    <w:p w:rsidR="006B6CD5" w:rsidRDefault="006B6CD5" w:rsidP="006B6CD5">
      <w:pPr>
        <w:tabs>
          <w:tab w:val="left" w:pos="720"/>
          <w:tab w:val="left" w:pos="6615"/>
        </w:tabs>
        <w:spacing w:line="360" w:lineRule="auto"/>
        <w:ind w:right="17"/>
        <w:rPr>
          <w:rFonts w:ascii="Arial" w:hAnsi="Arial" w:cs="Arial"/>
          <w:b/>
          <w:sz w:val="22"/>
          <w:szCs w:val="22"/>
        </w:rPr>
      </w:pPr>
    </w:p>
    <w:p w:rsidR="006B6CD5" w:rsidRDefault="006B6CD5" w:rsidP="006B6CD5">
      <w:pPr>
        <w:tabs>
          <w:tab w:val="left" w:pos="720"/>
          <w:tab w:val="left" w:pos="6615"/>
        </w:tabs>
        <w:spacing w:line="360" w:lineRule="auto"/>
        <w:ind w:right="17"/>
        <w:rPr>
          <w:rFonts w:ascii="Arial" w:hAnsi="Arial" w:cs="Arial"/>
          <w:b/>
          <w:sz w:val="22"/>
          <w:szCs w:val="22"/>
        </w:rPr>
      </w:pPr>
    </w:p>
    <w:p w:rsidR="00072652" w:rsidRPr="00236C7A" w:rsidRDefault="00072652" w:rsidP="005300CF">
      <w:pPr>
        <w:tabs>
          <w:tab w:val="left" w:pos="720"/>
          <w:tab w:val="left" w:pos="6615"/>
        </w:tabs>
        <w:spacing w:line="360" w:lineRule="auto"/>
        <w:ind w:left="-142" w:right="17"/>
        <w:rPr>
          <w:rFonts w:ascii="Arial" w:hAnsi="Arial" w:cs="Arial"/>
          <w:b/>
          <w:sz w:val="22"/>
          <w:szCs w:val="22"/>
        </w:rPr>
      </w:pPr>
      <w:r w:rsidRPr="00236C7A">
        <w:rPr>
          <w:rFonts w:ascii="Arial" w:hAnsi="Arial" w:cs="Arial"/>
          <w:b/>
          <w:sz w:val="22"/>
          <w:szCs w:val="22"/>
        </w:rPr>
        <w:t>(Authorized Signatory)</w:t>
      </w:r>
    </w:p>
    <w:p w:rsidR="00072652" w:rsidRPr="00236C7A" w:rsidRDefault="00072652" w:rsidP="005300CF">
      <w:pPr>
        <w:ind w:left="-142" w:right="16"/>
        <w:rPr>
          <w:rFonts w:ascii="Arial" w:hAnsi="Arial" w:cs="Arial"/>
          <w:b/>
          <w:sz w:val="22"/>
          <w:szCs w:val="22"/>
        </w:rPr>
      </w:pPr>
      <w:r w:rsidRPr="00236C7A">
        <w:rPr>
          <w:rFonts w:ascii="Arial" w:hAnsi="Arial" w:cs="Arial"/>
          <w:b/>
          <w:sz w:val="22"/>
          <w:szCs w:val="22"/>
        </w:rPr>
        <w:t>Valuations</w:t>
      </w:r>
    </w:p>
    <w:p w:rsidR="00072652" w:rsidRDefault="00072652">
      <w:pPr>
        <w:rPr>
          <w:rFonts w:ascii="Arial" w:hAnsi="Arial" w:cs="Arial"/>
          <w:b/>
          <w:sz w:val="20"/>
        </w:rPr>
      </w:pPr>
    </w:p>
    <w:p w:rsidR="009B422E" w:rsidRDefault="007B2AFF">
      <w:pPr>
        <w:rPr>
          <w:rFonts w:ascii="Arial" w:hAnsi="Arial" w:cs="Arial"/>
          <w:b/>
          <w:sz w:val="20"/>
        </w:rPr>
      </w:pPr>
      <w:r>
        <w:rPr>
          <w:rFonts w:ascii="Arial" w:hAnsi="Arial" w:cs="Arial"/>
          <w:b/>
          <w:sz w:val="20"/>
        </w:rPr>
        <w:br w:type="page"/>
      </w: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389"/>
      </w:tblGrid>
      <w:tr w:rsidR="004E2094" w:rsidRPr="003B6472" w:rsidTr="008B1908">
        <w:trPr>
          <w:trHeight w:val="478"/>
        </w:trPr>
        <w:tc>
          <w:tcPr>
            <w:tcW w:w="1534" w:type="dxa"/>
            <w:shd w:val="clear" w:color="auto" w:fill="17365D"/>
            <w:vAlign w:val="center"/>
          </w:tcPr>
          <w:p w:rsidR="004E2094" w:rsidRPr="003B6472" w:rsidRDefault="004E2094" w:rsidP="00E5038C">
            <w:pPr>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G</w:t>
            </w:r>
          </w:p>
        </w:tc>
        <w:tc>
          <w:tcPr>
            <w:tcW w:w="8389" w:type="dxa"/>
            <w:shd w:val="clear" w:color="auto" w:fill="8DB3E2" w:themeFill="text2" w:themeFillTint="66"/>
            <w:vAlign w:val="center"/>
          </w:tcPr>
          <w:p w:rsidR="004E2094" w:rsidRPr="003B6472" w:rsidRDefault="004E2094" w:rsidP="00E5038C">
            <w:pPr>
              <w:tabs>
                <w:tab w:val="left" w:pos="360"/>
              </w:tabs>
              <w:jc w:val="center"/>
              <w:rPr>
                <w:rFonts w:ascii="Arial" w:eastAsia="Arial" w:hAnsi="Arial" w:cs="Arial"/>
                <w:b/>
                <w:color w:val="000000"/>
              </w:rPr>
            </w:pPr>
            <w:r>
              <w:rPr>
                <w:rFonts w:ascii="Arial" w:eastAsia="Arial" w:hAnsi="Arial" w:cs="Arial"/>
                <w:b/>
                <w:color w:val="000000"/>
                <w:sz w:val="22"/>
                <w:szCs w:val="22"/>
              </w:rPr>
              <w:t>IMPORTANT DEFINITION</w:t>
            </w:r>
          </w:p>
        </w:tc>
      </w:tr>
    </w:tbl>
    <w:p w:rsidR="004E2094" w:rsidRDefault="004E2094" w:rsidP="004E2094">
      <w:pPr>
        <w:tabs>
          <w:tab w:val="left" w:pos="360"/>
        </w:tabs>
        <w:spacing w:line="360" w:lineRule="auto"/>
        <w:ind w:right="16"/>
        <w:jc w:val="both"/>
        <w:rPr>
          <w:rFonts w:ascii="Arial" w:eastAsia="Arial" w:hAnsi="Arial" w:cs="Arial"/>
          <w:b/>
          <w:i/>
          <w:sz w:val="22"/>
          <w:szCs w:val="22"/>
        </w:rPr>
      </w:pPr>
    </w:p>
    <w:p w:rsidR="004E2094" w:rsidRPr="000A4F69" w:rsidRDefault="0028301D" w:rsidP="008B1908">
      <w:pPr>
        <w:tabs>
          <w:tab w:val="left" w:pos="360"/>
        </w:tabs>
        <w:spacing w:line="360" w:lineRule="auto"/>
        <w:ind w:left="-142" w:right="16"/>
        <w:jc w:val="both"/>
        <w:rPr>
          <w:rFonts w:ascii="Arial" w:eastAsia="Arial" w:hAnsi="Arial" w:cs="Arial"/>
          <w:b/>
          <w:i/>
          <w:sz w:val="22"/>
          <w:szCs w:val="22"/>
        </w:rPr>
      </w:pPr>
      <w:r>
        <w:rPr>
          <w:rFonts w:ascii="Arial" w:eastAsia="Arial" w:hAnsi="Arial" w:cs="Arial"/>
          <w:b/>
          <w:i/>
          <w:sz w:val="22"/>
          <w:szCs w:val="22"/>
        </w:rPr>
        <w:t xml:space="preserve">Important </w:t>
      </w:r>
      <w:r w:rsidR="004E2094" w:rsidRPr="000A4F69">
        <w:rPr>
          <w:rFonts w:ascii="Arial" w:eastAsia="Arial" w:hAnsi="Arial" w:cs="Arial"/>
          <w:b/>
          <w:i/>
          <w:sz w:val="22"/>
          <w:szCs w:val="22"/>
        </w:rPr>
        <w:t>Definitions:</w:t>
      </w:r>
    </w:p>
    <w:p w:rsidR="008B1908" w:rsidRDefault="004E2094" w:rsidP="00217553">
      <w:pPr>
        <w:numPr>
          <w:ilvl w:val="0"/>
          <w:numId w:val="12"/>
        </w:numPr>
        <w:pBdr>
          <w:top w:val="nil"/>
          <w:left w:val="nil"/>
          <w:bottom w:val="nil"/>
          <w:right w:val="nil"/>
          <w:between w:val="nil"/>
        </w:pBdr>
        <w:spacing w:before="240" w:after="160" w:line="360" w:lineRule="auto"/>
        <w:ind w:left="284" w:right="-402"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rsidR="0028301D" w:rsidRPr="008B1908" w:rsidRDefault="004E2094" w:rsidP="008B1908">
      <w:pPr>
        <w:pBdr>
          <w:top w:val="nil"/>
          <w:left w:val="nil"/>
          <w:bottom w:val="nil"/>
          <w:right w:val="nil"/>
          <w:between w:val="nil"/>
        </w:pBdr>
        <w:spacing w:before="240" w:after="160" w:line="360" w:lineRule="auto"/>
        <w:ind w:left="284" w:right="-402"/>
        <w:jc w:val="both"/>
        <w:rPr>
          <w:rFonts w:ascii="Arial" w:eastAsia="Arial" w:hAnsi="Arial" w:cs="Arial"/>
          <w:i/>
          <w:sz w:val="22"/>
          <w:szCs w:val="22"/>
        </w:rPr>
      </w:pPr>
      <w:r w:rsidRPr="008B1908">
        <w:rPr>
          <w:rFonts w:ascii="Arial" w:eastAsia="Arial" w:hAnsi="Arial" w:cs="Arial"/>
          <w:i/>
          <w:sz w:val="22"/>
          <w:szCs w:val="22"/>
        </w:rPr>
        <w:t>EV is computed using the following formula: EV = (Market Capitalization + Market Value of Debt   – Cash and Equivalents).</w:t>
      </w:r>
    </w:p>
    <w:p w:rsidR="008B1908" w:rsidRDefault="004E2094" w:rsidP="00217553">
      <w:pPr>
        <w:numPr>
          <w:ilvl w:val="0"/>
          <w:numId w:val="12"/>
        </w:numPr>
        <w:pBdr>
          <w:top w:val="nil"/>
          <w:left w:val="nil"/>
          <w:bottom w:val="nil"/>
          <w:right w:val="nil"/>
          <w:between w:val="nil"/>
        </w:pBdr>
        <w:spacing w:before="240" w:after="160" w:line="360" w:lineRule="auto"/>
        <w:ind w:left="284" w:right="-402" w:hanging="426"/>
        <w:jc w:val="both"/>
        <w:rPr>
          <w:rFonts w:ascii="Arial" w:eastAsia="Arial" w:hAnsi="Arial" w:cs="Arial"/>
          <w:i/>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28301D" w:rsidRPr="008B1908" w:rsidRDefault="004E2094" w:rsidP="008B1908">
      <w:pPr>
        <w:pBdr>
          <w:top w:val="nil"/>
          <w:left w:val="nil"/>
          <w:bottom w:val="nil"/>
          <w:right w:val="nil"/>
          <w:between w:val="nil"/>
        </w:pBdr>
        <w:spacing w:before="240" w:after="160" w:line="360" w:lineRule="auto"/>
        <w:ind w:left="284" w:right="-402"/>
        <w:jc w:val="both"/>
        <w:rPr>
          <w:rFonts w:ascii="Arial" w:eastAsia="Arial" w:hAnsi="Arial" w:cs="Arial"/>
          <w:i/>
          <w:sz w:val="22"/>
          <w:szCs w:val="22"/>
        </w:rPr>
      </w:pPr>
      <w:r w:rsidRPr="008B1908">
        <w:rPr>
          <w:rFonts w:ascii="Arial" w:eastAsia="Arial" w:hAnsi="Arial" w:cs="Arial"/>
          <w:i/>
          <w:sz w:val="22"/>
          <w:szCs w:val="22"/>
        </w:rPr>
        <w:t>Forced, under compulsion &amp; constraint, obligatory sales transactions data doesn’t indicate the Fair Market Value.</w:t>
      </w:r>
    </w:p>
    <w:p w:rsidR="0028301D" w:rsidRDefault="004E2094" w:rsidP="00217553">
      <w:pPr>
        <w:numPr>
          <w:ilvl w:val="0"/>
          <w:numId w:val="12"/>
        </w:numPr>
        <w:pBdr>
          <w:top w:val="nil"/>
          <w:left w:val="nil"/>
          <w:bottom w:val="nil"/>
          <w:right w:val="nil"/>
          <w:between w:val="nil"/>
        </w:pBdr>
        <w:spacing w:before="240" w:after="160" w:line="360" w:lineRule="auto"/>
        <w:ind w:left="284" w:right="-402" w:hanging="426"/>
        <w:jc w:val="both"/>
        <w:rPr>
          <w:rFonts w:ascii="Arial" w:eastAsia="Arial" w:hAnsi="Arial" w:cs="Arial"/>
          <w:i/>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rsidR="0028301D" w:rsidRDefault="004E2094" w:rsidP="00217553">
      <w:pPr>
        <w:numPr>
          <w:ilvl w:val="0"/>
          <w:numId w:val="12"/>
        </w:numPr>
        <w:pBdr>
          <w:top w:val="nil"/>
          <w:left w:val="nil"/>
          <w:bottom w:val="nil"/>
          <w:right w:val="nil"/>
          <w:between w:val="nil"/>
        </w:pBdr>
        <w:spacing w:before="240" w:after="160" w:line="360" w:lineRule="auto"/>
        <w:ind w:left="284" w:right="-402" w:hanging="426"/>
        <w:jc w:val="both"/>
        <w:rPr>
          <w:rFonts w:ascii="Arial" w:eastAsia="Arial" w:hAnsi="Arial" w:cs="Arial"/>
          <w:i/>
          <w:sz w:val="22"/>
          <w:szCs w:val="22"/>
        </w:rPr>
      </w:pPr>
      <w:r w:rsidRPr="0028301D">
        <w:rPr>
          <w:rFonts w:ascii="Arial" w:eastAsia="Arial" w:hAnsi="Arial" w:cs="Arial"/>
          <w:b/>
          <w:i/>
          <w:color w:val="000000"/>
          <w:sz w:val="22"/>
          <w:szCs w:val="22"/>
        </w:rPr>
        <w:t>Forced/ Distress Sale Value</w:t>
      </w:r>
      <w:r w:rsidRPr="0028301D">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rsidR="0028301D" w:rsidRDefault="004E2094" w:rsidP="00217553">
      <w:pPr>
        <w:numPr>
          <w:ilvl w:val="0"/>
          <w:numId w:val="12"/>
        </w:numPr>
        <w:pBdr>
          <w:top w:val="nil"/>
          <w:left w:val="nil"/>
          <w:bottom w:val="nil"/>
          <w:right w:val="nil"/>
          <w:between w:val="nil"/>
        </w:pBdr>
        <w:spacing w:before="240" w:after="160" w:line="360" w:lineRule="auto"/>
        <w:ind w:left="284" w:right="-402" w:hanging="426"/>
        <w:jc w:val="both"/>
        <w:rPr>
          <w:rFonts w:ascii="Arial" w:eastAsia="Arial" w:hAnsi="Arial" w:cs="Arial"/>
          <w:i/>
          <w:sz w:val="22"/>
          <w:szCs w:val="22"/>
        </w:rPr>
      </w:pPr>
      <w:r w:rsidRPr="0028301D">
        <w:rPr>
          <w:rFonts w:ascii="Arial" w:eastAsia="Arial" w:hAnsi="Arial" w:cs="Arial"/>
          <w:b/>
          <w:i/>
          <w:color w:val="000000"/>
          <w:sz w:val="22"/>
          <w:szCs w:val="22"/>
        </w:rPr>
        <w:lastRenderedPageBreak/>
        <w:t>Liquidation Value</w:t>
      </w:r>
      <w:r w:rsidRPr="0028301D">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28301D" w:rsidRDefault="004E2094" w:rsidP="00217553">
      <w:pPr>
        <w:numPr>
          <w:ilvl w:val="0"/>
          <w:numId w:val="12"/>
        </w:numPr>
        <w:pBdr>
          <w:top w:val="nil"/>
          <w:left w:val="nil"/>
          <w:bottom w:val="nil"/>
          <w:right w:val="nil"/>
          <w:between w:val="nil"/>
        </w:pBdr>
        <w:spacing w:before="240" w:after="160" w:line="360" w:lineRule="auto"/>
        <w:ind w:left="284" w:right="-402" w:hanging="426"/>
        <w:jc w:val="both"/>
        <w:rPr>
          <w:rFonts w:ascii="Arial" w:eastAsia="Arial" w:hAnsi="Arial" w:cs="Arial"/>
          <w:i/>
          <w:sz w:val="22"/>
          <w:szCs w:val="22"/>
        </w:rPr>
      </w:pPr>
      <w:r w:rsidRPr="0028301D">
        <w:rPr>
          <w:rFonts w:ascii="Arial" w:eastAsia="Arial" w:hAnsi="Arial" w:cs="Arial"/>
          <w:b/>
          <w:i/>
          <w:color w:val="000000"/>
          <w:sz w:val="22"/>
          <w:szCs w:val="22"/>
        </w:rPr>
        <w:t xml:space="preserve">Difference between Costs, Price &amp; Value: </w:t>
      </w:r>
      <w:r w:rsidRPr="0028301D">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rsidR="0028301D" w:rsidRPr="0028301D" w:rsidRDefault="004E2094" w:rsidP="00217553">
      <w:pPr>
        <w:pStyle w:val="ListParagraph"/>
        <w:numPr>
          <w:ilvl w:val="0"/>
          <w:numId w:val="12"/>
        </w:numPr>
        <w:pBdr>
          <w:top w:val="nil"/>
          <w:left w:val="nil"/>
          <w:bottom w:val="nil"/>
          <w:right w:val="nil"/>
          <w:between w:val="nil"/>
        </w:pBdr>
        <w:spacing w:before="240" w:after="160" w:line="360" w:lineRule="auto"/>
        <w:ind w:left="709" w:right="-402" w:hanging="425"/>
        <w:jc w:val="both"/>
        <w:rPr>
          <w:rFonts w:ascii="Arial" w:eastAsia="Arial" w:hAnsi="Arial" w:cs="Arial"/>
          <w:i/>
          <w:sz w:val="22"/>
          <w:szCs w:val="22"/>
        </w:rPr>
      </w:pPr>
      <w:r w:rsidRPr="0028301D">
        <w:rPr>
          <w:rFonts w:ascii="Arial" w:eastAsia="Arial" w:hAnsi="Arial" w:cs="Arial"/>
          <w:i/>
          <w:color w:val="000000"/>
          <w:sz w:val="22"/>
          <w:szCs w:val="22"/>
        </w:rPr>
        <w:t xml:space="preserve">The </w:t>
      </w:r>
      <w:r w:rsidRPr="0028301D">
        <w:rPr>
          <w:rFonts w:ascii="Arial" w:eastAsia="Arial" w:hAnsi="Arial" w:cs="Arial"/>
          <w:b/>
          <w:i/>
          <w:color w:val="000000"/>
          <w:sz w:val="22"/>
          <w:szCs w:val="22"/>
        </w:rPr>
        <w:t>Cost</w:t>
      </w:r>
      <w:r w:rsidRPr="0028301D">
        <w:rPr>
          <w:rFonts w:ascii="Arial" w:eastAsia="Arial" w:hAnsi="Arial" w:cs="Arial"/>
          <w:i/>
          <w:color w:val="000000"/>
          <w:sz w:val="22"/>
          <w:szCs w:val="22"/>
        </w:rPr>
        <w:t xml:space="preserve"> of an asset represents the actual amount spend in the construction/ actual creation of the asset.</w:t>
      </w:r>
    </w:p>
    <w:p w:rsidR="0028301D" w:rsidRPr="0028301D" w:rsidRDefault="004E2094" w:rsidP="00217553">
      <w:pPr>
        <w:pStyle w:val="ListParagraph"/>
        <w:numPr>
          <w:ilvl w:val="0"/>
          <w:numId w:val="12"/>
        </w:numPr>
        <w:pBdr>
          <w:top w:val="nil"/>
          <w:left w:val="nil"/>
          <w:bottom w:val="nil"/>
          <w:right w:val="nil"/>
          <w:between w:val="nil"/>
        </w:pBdr>
        <w:spacing w:before="240" w:after="160" w:line="360" w:lineRule="auto"/>
        <w:ind w:left="709" w:right="-402" w:hanging="425"/>
        <w:jc w:val="both"/>
        <w:rPr>
          <w:rFonts w:ascii="Arial" w:eastAsia="Arial" w:hAnsi="Arial" w:cs="Arial"/>
          <w:i/>
          <w:sz w:val="22"/>
          <w:szCs w:val="22"/>
        </w:rPr>
      </w:pPr>
      <w:r w:rsidRPr="0028301D">
        <w:rPr>
          <w:rFonts w:ascii="Arial" w:eastAsia="Arial" w:hAnsi="Arial" w:cs="Arial"/>
          <w:i/>
          <w:color w:val="000000"/>
          <w:sz w:val="22"/>
          <w:szCs w:val="22"/>
        </w:rPr>
        <w:t xml:space="preserve">The </w:t>
      </w:r>
      <w:r w:rsidRPr="0028301D">
        <w:rPr>
          <w:rFonts w:ascii="Arial" w:eastAsia="Arial" w:hAnsi="Arial" w:cs="Arial"/>
          <w:b/>
          <w:i/>
          <w:color w:val="000000"/>
          <w:sz w:val="22"/>
          <w:szCs w:val="22"/>
        </w:rPr>
        <w:t>Price</w:t>
      </w:r>
      <w:r w:rsidRPr="0028301D">
        <w:rPr>
          <w:rFonts w:ascii="Arial" w:eastAsia="Arial" w:hAnsi="Arial" w:cs="Arial"/>
          <w:i/>
          <w:color w:val="000000"/>
          <w:sz w:val="22"/>
          <w:szCs w:val="22"/>
        </w:rPr>
        <w:t xml:space="preserve"> is the amount paid for the procurement of the same asset.</w:t>
      </w:r>
    </w:p>
    <w:p w:rsidR="0028301D" w:rsidRPr="0028301D" w:rsidRDefault="004E2094" w:rsidP="00217553">
      <w:pPr>
        <w:pStyle w:val="ListParagraph"/>
        <w:numPr>
          <w:ilvl w:val="0"/>
          <w:numId w:val="12"/>
        </w:numPr>
        <w:pBdr>
          <w:top w:val="nil"/>
          <w:left w:val="nil"/>
          <w:bottom w:val="nil"/>
          <w:right w:val="nil"/>
          <w:between w:val="nil"/>
        </w:pBdr>
        <w:spacing w:before="240" w:after="160" w:line="360" w:lineRule="auto"/>
        <w:ind w:left="709" w:right="-402" w:hanging="425"/>
        <w:jc w:val="both"/>
        <w:rPr>
          <w:rFonts w:ascii="Arial" w:eastAsia="Arial" w:hAnsi="Arial" w:cs="Arial"/>
          <w:i/>
          <w:sz w:val="22"/>
          <w:szCs w:val="22"/>
        </w:rPr>
      </w:pPr>
      <w:r w:rsidRPr="0028301D">
        <w:rPr>
          <w:rFonts w:ascii="Arial" w:eastAsia="Arial" w:hAnsi="Arial" w:cs="Arial"/>
          <w:i/>
          <w:color w:val="000000"/>
          <w:sz w:val="22"/>
          <w:szCs w:val="22"/>
        </w:rPr>
        <w:t xml:space="preserve">The </w:t>
      </w:r>
      <w:r w:rsidRPr="0028301D">
        <w:rPr>
          <w:rFonts w:ascii="Arial" w:eastAsia="Arial" w:hAnsi="Arial" w:cs="Arial"/>
          <w:b/>
          <w:i/>
          <w:color w:val="000000"/>
          <w:sz w:val="22"/>
          <w:szCs w:val="22"/>
        </w:rPr>
        <w:t>Value</w:t>
      </w:r>
      <w:r w:rsidRPr="0028301D">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rsidR="004E2094" w:rsidRPr="0028301D" w:rsidRDefault="004E2094" w:rsidP="00217553">
      <w:pPr>
        <w:pStyle w:val="ListParagraph"/>
        <w:numPr>
          <w:ilvl w:val="0"/>
          <w:numId w:val="12"/>
        </w:numPr>
        <w:pBdr>
          <w:top w:val="nil"/>
          <w:left w:val="nil"/>
          <w:bottom w:val="nil"/>
          <w:right w:val="nil"/>
          <w:between w:val="nil"/>
        </w:pBdr>
        <w:spacing w:before="240" w:after="160" w:line="360" w:lineRule="auto"/>
        <w:ind w:left="709" w:right="-402" w:hanging="425"/>
        <w:jc w:val="both"/>
        <w:rPr>
          <w:rFonts w:ascii="Arial" w:eastAsia="Arial" w:hAnsi="Arial" w:cs="Arial"/>
          <w:i/>
          <w:sz w:val="22"/>
          <w:szCs w:val="22"/>
        </w:rPr>
      </w:pPr>
      <w:r w:rsidRPr="0028301D">
        <w:rPr>
          <w:rFonts w:ascii="Arial" w:eastAsia="Arial" w:hAnsi="Arial" w:cs="Arial"/>
          <w:i/>
          <w:color w:val="000000"/>
          <w:sz w:val="22"/>
          <w:szCs w:val="22"/>
        </w:rPr>
        <w:t>Therefore, in actual for the same asset, cost, price &amp; value remain different since these terms have different usage &amp; meaning.</w:t>
      </w: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p w:rsidR="009B422E" w:rsidRDefault="009B422E">
      <w:pPr>
        <w:rPr>
          <w:rFonts w:ascii="Arial" w:hAnsi="Arial" w:cs="Arial"/>
          <w:b/>
          <w:sz w:val="20"/>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560"/>
        <w:gridCol w:w="8363"/>
      </w:tblGrid>
      <w:tr w:rsidR="00474C2A" w:rsidRPr="001E349F" w:rsidTr="008B1908">
        <w:trPr>
          <w:trHeight w:val="20"/>
        </w:trPr>
        <w:tc>
          <w:tcPr>
            <w:tcW w:w="1560" w:type="dxa"/>
            <w:shd w:val="clear" w:color="auto" w:fill="002060"/>
            <w:vAlign w:val="center"/>
          </w:tcPr>
          <w:p w:rsidR="00474C2A" w:rsidRPr="001E349F" w:rsidRDefault="000B7416" w:rsidP="002B7D4C">
            <w:pPr>
              <w:jc w:val="center"/>
              <w:rPr>
                <w:rFonts w:ascii="Arial" w:hAnsi="Arial" w:cs="Arial"/>
                <w:b/>
                <w:sz w:val="22"/>
              </w:rPr>
            </w:pPr>
            <w:r w:rsidRPr="001E349F">
              <w:rPr>
                <w:rFonts w:ascii="Arial" w:hAnsi="Arial" w:cs="Arial"/>
                <w:b/>
                <w:sz w:val="22"/>
              </w:rPr>
              <w:lastRenderedPageBreak/>
              <w:t xml:space="preserve">PART </w:t>
            </w:r>
            <w:r w:rsidR="004E2094">
              <w:rPr>
                <w:rFonts w:ascii="Arial" w:hAnsi="Arial" w:cs="Arial"/>
                <w:b/>
                <w:sz w:val="22"/>
              </w:rPr>
              <w:t>H</w:t>
            </w:r>
          </w:p>
        </w:tc>
        <w:tc>
          <w:tcPr>
            <w:tcW w:w="8363" w:type="dxa"/>
            <w:shd w:val="clear" w:color="auto" w:fill="8DB3E2" w:themeFill="text2" w:themeFillTint="66"/>
            <w:vAlign w:val="center"/>
          </w:tcPr>
          <w:p w:rsidR="00474C2A" w:rsidRPr="001E349F" w:rsidRDefault="00474C2A" w:rsidP="002B7D4C">
            <w:pPr>
              <w:tabs>
                <w:tab w:val="left" w:pos="360"/>
              </w:tabs>
              <w:jc w:val="center"/>
              <w:rPr>
                <w:rFonts w:ascii="Arial" w:hAnsi="Arial" w:cs="Arial"/>
                <w:b/>
                <w:sz w:val="22"/>
              </w:rPr>
            </w:pPr>
            <w:r w:rsidRPr="001E349F">
              <w:rPr>
                <w:rFonts w:ascii="Arial" w:hAnsi="Arial" w:cs="Arial"/>
                <w:b/>
                <w:sz w:val="22"/>
              </w:rPr>
              <w:t>REMARKS &amp; DECLARATION</w:t>
            </w:r>
          </w:p>
        </w:tc>
      </w:tr>
    </w:tbl>
    <w:p w:rsidR="006200D3" w:rsidRDefault="006200D3" w:rsidP="008B1908">
      <w:pPr>
        <w:pStyle w:val="ListParagraph"/>
        <w:tabs>
          <w:tab w:val="left" w:pos="1234"/>
          <w:tab w:val="left" w:pos="1440"/>
          <w:tab w:val="left" w:pos="1631"/>
        </w:tabs>
        <w:spacing w:line="360" w:lineRule="auto"/>
        <w:ind w:left="284"/>
        <w:contextualSpacing/>
        <w:jc w:val="both"/>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No employee or member of R.K Associates has any direct/ indirect interest in the Project.</w:t>
      </w:r>
    </w:p>
    <w:p w:rsidR="006200D3" w:rsidRDefault="006200D3" w:rsidP="008B1908">
      <w:pPr>
        <w:pStyle w:val="ListParagraph"/>
        <w:tabs>
          <w:tab w:val="left" w:pos="1234"/>
          <w:tab w:val="left" w:pos="1440"/>
          <w:tab w:val="left" w:pos="1631"/>
        </w:tabs>
        <w:spacing w:line="360" w:lineRule="auto"/>
        <w:ind w:left="284" w:right="-402"/>
        <w:contextualSpacing/>
        <w:jc w:val="both"/>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before="240" w:line="360" w:lineRule="auto"/>
        <w:ind w:left="284" w:right="-402" w:hanging="426"/>
        <w:contextualSpacing/>
        <w:jc w:val="both"/>
        <w:rPr>
          <w:rFonts w:ascii="Arial" w:hAnsi="Arial" w:cs="Arial"/>
          <w:sz w:val="22"/>
          <w:szCs w:val="22"/>
        </w:rPr>
      </w:pPr>
      <w:r w:rsidRPr="006200D3">
        <w:rPr>
          <w:rFonts w:ascii="Arial" w:hAnsi="Arial" w:cs="Arial"/>
          <w:sz w:val="22"/>
          <w:szCs w:val="22"/>
        </w:rPr>
        <w:t>This is just an opinion report on Valuation based on the copy of the documents/ information provided to us by the client which has been relied upon in good faith and the assessment and assumptions done by us.</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before="240" w:line="360" w:lineRule="auto"/>
        <w:ind w:left="284" w:right="-402" w:hanging="426"/>
        <w:contextualSpacing/>
        <w:jc w:val="both"/>
        <w:rPr>
          <w:rFonts w:ascii="Arial" w:hAnsi="Arial" w:cs="Arial"/>
          <w:sz w:val="22"/>
          <w:szCs w:val="22"/>
        </w:rPr>
      </w:pPr>
      <w:r w:rsidRPr="006200D3">
        <w:rPr>
          <w:rFonts w:ascii="Arial" w:hAnsi="Arial" w:cs="Arial"/>
          <w:sz w:val="22"/>
          <w:szCs w:val="22"/>
        </w:rPr>
        <w:t xml:space="preserve">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t>
      </w:r>
      <w:r w:rsidR="006200D3" w:rsidRPr="006200D3">
        <w:rPr>
          <w:rFonts w:ascii="Arial" w:hAnsi="Arial" w:cs="Arial"/>
          <w:sz w:val="22"/>
          <w:szCs w:val="22"/>
        </w:rPr>
        <w:t>willful</w:t>
      </w:r>
      <w:r w:rsidRPr="006200D3">
        <w:rPr>
          <w:rFonts w:ascii="Arial" w:hAnsi="Arial" w:cs="Arial"/>
          <w:sz w:val="22"/>
          <w:szCs w:val="22"/>
        </w:rPr>
        <w:t xml:space="preserve">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rsidR="006200D3" w:rsidRDefault="006200D3" w:rsidP="008B1908">
      <w:pPr>
        <w:pStyle w:val="ListParagraph"/>
        <w:tabs>
          <w:tab w:val="left" w:pos="1234"/>
          <w:tab w:val="left" w:pos="1440"/>
          <w:tab w:val="left" w:pos="1631"/>
        </w:tabs>
        <w:spacing w:line="360" w:lineRule="auto"/>
        <w:ind w:left="284" w:right="-402"/>
        <w:contextualSpacing/>
        <w:jc w:val="both"/>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Key assumptions in the report is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 xml:space="preserve">Sale transaction method of the asset is assumed as </w:t>
      </w:r>
      <w:sdt>
        <w:sdtPr>
          <w:rPr>
            <w:rFonts w:ascii="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425D32" w:rsidRPr="006200D3">
            <w:rPr>
              <w:rFonts w:ascii="Arial" w:hAnsi="Arial" w:cs="Arial"/>
              <w:sz w:val="22"/>
              <w:szCs w:val="22"/>
            </w:rPr>
            <w:t>free market transaction</w:t>
          </w:r>
        </w:sdtContent>
      </w:sdt>
      <w:r w:rsidRPr="006200D3">
        <w:rPr>
          <w:rFonts w:ascii="Arial" w:hAnsi="Arial" w:cs="Arial"/>
          <w:sz w:val="22"/>
          <w:szCs w:val="22"/>
        </w:rPr>
        <w:t xml:space="preserve"> while assessing Prospective Fair Market Value of the asset.</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 xml:space="preserve">Legal aspects for </w:t>
      </w:r>
      <w:r w:rsidR="00880D53" w:rsidRPr="006200D3">
        <w:rPr>
          <w:rFonts w:ascii="Arial" w:hAnsi="Arial" w:cs="Arial"/>
          <w:sz w:val="22"/>
          <w:szCs w:val="22"/>
        </w:rPr>
        <w:t>e.g.</w:t>
      </w:r>
      <w:r w:rsidRPr="006200D3">
        <w:rPr>
          <w:rFonts w:ascii="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w:t>
      </w:r>
      <w:r w:rsidRPr="006200D3">
        <w:rPr>
          <w:rFonts w:ascii="Arial" w:hAnsi="Arial" w:cs="Arial"/>
          <w:sz w:val="22"/>
          <w:szCs w:val="22"/>
        </w:rPr>
        <w:lastRenderedPageBreak/>
        <w:t>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This Report is prepared by our competent technical team which includes financial experts &amp; analysts.</w:t>
      </w:r>
      <w:r w:rsidR="009B422E" w:rsidRPr="006200D3">
        <w:rPr>
          <w:rFonts w:ascii="Arial" w:hAnsi="Arial" w:cs="Arial"/>
          <w:sz w:val="22"/>
          <w:szCs w:val="22"/>
        </w:rPr>
        <w:t xml:space="preserve">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Value varies with the Purpose/ Date/ Condition of the market. This report should not to be referred if any of these points are different from the one mentioned aforesaid in the Report.</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Analysis and conclusions adopted in the report are limited to the reported assumptions, conditions and information came to our knowledge during the course of the work.</w:t>
      </w:r>
    </w:p>
    <w:p w:rsidR="006200D3" w:rsidRPr="006200D3" w:rsidRDefault="006200D3" w:rsidP="008B1908">
      <w:pPr>
        <w:pStyle w:val="ListParagraph"/>
        <w:ind w:left="284"/>
        <w:rPr>
          <w:rFonts w:ascii="Arial" w:hAnsi="Arial" w:cs="Arial"/>
          <w:sz w:val="22"/>
          <w:szCs w:val="22"/>
        </w:rPr>
      </w:pPr>
    </w:p>
    <w:p w:rsidR="006200D3" w:rsidRP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lastRenderedPageBreak/>
        <w:t xml:space="preserve">This report is having limited scope as per its fields </w:t>
      </w:r>
      <w:r w:rsidRPr="006200D3">
        <w:rPr>
          <w:rFonts w:ascii="Arial" w:hAnsi="Arial" w:cs="Arial"/>
          <w:sz w:val="22"/>
          <w:szCs w:val="22"/>
          <w:u w:val="single"/>
        </w:rPr>
        <w:t>to provide only the general indication of the Value of Equity of the companies prevailing in the market</w:t>
      </w:r>
      <w:r w:rsidRPr="006200D3">
        <w:rPr>
          <w:rFonts w:ascii="Arial" w:hAnsi="Arial" w:cs="Arial"/>
          <w:sz w:val="22"/>
          <w:szCs w:val="22"/>
        </w:rPr>
        <w:t xml:space="preserve"> based on the documents/ data/ information/ financial statements provided by the client and the assessment and assumption taken by us. The suggested value should be considered only if transaction is happened </w:t>
      </w:r>
      <w:r w:rsidRPr="006200D3">
        <w:rPr>
          <w:rFonts w:ascii="Arial" w:hAnsi="Arial" w:cs="Arial"/>
          <w:sz w:val="22"/>
          <w:szCs w:val="22"/>
          <w:u w:val="single"/>
        </w:rPr>
        <w:t>as free market transaction.</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Secondary/ Tertiary costs related to transaction like Stamp Duty, Registration charges, Brokerage, etc. pertaining to the sale/ purchase of the company are not considered while assessing the Market Value.</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rsidR="006200D3" w:rsidRDefault="006200D3" w:rsidP="008B1908">
      <w:pPr>
        <w:pStyle w:val="ListParagraph"/>
        <w:tabs>
          <w:tab w:val="left" w:pos="1234"/>
          <w:tab w:val="left" w:pos="1440"/>
          <w:tab w:val="left" w:pos="1631"/>
        </w:tabs>
        <w:spacing w:line="360" w:lineRule="auto"/>
        <w:ind w:left="284" w:right="-402"/>
        <w:contextualSpacing/>
        <w:jc w:val="both"/>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 xml:space="preserve">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t>
      </w:r>
      <w:r w:rsidR="00880D53" w:rsidRPr="006200D3">
        <w:rPr>
          <w:rFonts w:ascii="Arial" w:hAnsi="Arial" w:cs="Arial"/>
          <w:sz w:val="22"/>
          <w:szCs w:val="22"/>
        </w:rPr>
        <w:t>well</w:t>
      </w:r>
      <w:r w:rsidRPr="006200D3">
        <w:rPr>
          <w:rFonts w:ascii="Arial" w:hAnsi="Arial" w:cs="Arial"/>
          <w:sz w:val="22"/>
          <w:szCs w:val="22"/>
        </w:rPr>
        <w:t xml:space="preserve"> only if transaction is happened as per free market transaction. No detailed analysis or verification of the information is carried upon pertaining to the value of the shares of the subject companies. No claim for any extra information will be </w:t>
      </w:r>
      <w:r w:rsidRPr="006200D3">
        <w:rPr>
          <w:rFonts w:ascii="Arial" w:hAnsi="Arial" w:cs="Arial"/>
          <w:sz w:val="22"/>
          <w:szCs w:val="22"/>
        </w:rPr>
        <w:lastRenderedPageBreak/>
        <w:t>entertained whatsoever be the reason. For any extra work over and above the fields mentioned in the report will have an extra cost which has to be borne by the customer.</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As per the scope of the report no site survey has been carried out by us and no thorough vetting of the documents/ information provided to us has been done at our end.</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880D53" w:rsidRPr="006200D3">
        <w:rPr>
          <w:rFonts w:ascii="Arial" w:hAnsi="Arial" w:cs="Arial"/>
          <w:sz w:val="22"/>
          <w:szCs w:val="22"/>
        </w:rPr>
        <w:t>up to</w:t>
      </w:r>
      <w:r w:rsidRPr="006200D3">
        <w:rPr>
          <w:rFonts w:ascii="Arial" w:hAnsi="Arial" w:cs="Arial"/>
          <w:sz w:val="22"/>
          <w:szCs w:val="22"/>
        </w:rPr>
        <w:t xml:space="preserve"> their satisfaction &amp; use and further to which R.K Associates shall not be held responsible in any manner.</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 xml:space="preserve">The documents, information, data provided to us during the course of this assessment by the client is reviewed only </w:t>
      </w:r>
      <w:r w:rsidR="00880D53" w:rsidRPr="006200D3">
        <w:rPr>
          <w:rFonts w:ascii="Arial" w:hAnsi="Arial" w:cs="Arial"/>
          <w:sz w:val="22"/>
          <w:szCs w:val="22"/>
        </w:rPr>
        <w:t>up to</w:t>
      </w:r>
      <w:r w:rsidRPr="006200D3">
        <w:rPr>
          <w:rFonts w:ascii="Arial" w:hAnsi="Arial" w:cs="Arial"/>
          <w:sz w:val="22"/>
          <w:szCs w:val="22"/>
        </w:rPr>
        <w:t xml:space="preserve"> the extent required in relation to the scope of the work. No document has been reviewed beyond the scope of the work.</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 xml:space="preserve">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w:t>
      </w:r>
      <w:r w:rsidRPr="006200D3">
        <w:rPr>
          <w:rFonts w:ascii="Arial" w:hAnsi="Arial" w:cs="Arial"/>
          <w:sz w:val="22"/>
          <w:szCs w:val="22"/>
        </w:rPr>
        <w:lastRenderedPageBreak/>
        <w:t>faith. It doesn’t contain any other recommendations of any sort including but not limited to express of any opinion on the suitability or otherwise of entering into any transaction with the borrower.</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This report is prepared following our Standard Operating Procedures &amp; Best Practices, Limitations, Conditions, Remarks, Important Notes, Valuation TOR.</w:t>
      </w:r>
    </w:p>
    <w:p w:rsidR="006200D3" w:rsidRPr="006200D3" w:rsidRDefault="006200D3" w:rsidP="008B1908">
      <w:pPr>
        <w:pStyle w:val="ListParagraph"/>
        <w:ind w:left="284"/>
        <w:rPr>
          <w:rFonts w:ascii="Arial" w:hAnsi="Arial" w:cs="Arial"/>
          <w:color w:val="000000" w:themeColor="text1"/>
          <w:sz w:val="22"/>
          <w:szCs w:val="22"/>
        </w:rPr>
      </w:pPr>
    </w:p>
    <w:p w:rsidR="006200D3" w:rsidRP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color w:val="000000" w:themeColor="text1"/>
          <w:sz w:val="22"/>
          <w:szCs w:val="22"/>
        </w:rPr>
        <w:t>Valuation is done based on the Industry wide general accepted norms and based on the international standards &amp; best practices for equity valuations.</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Any kind of unpaid statutory, utilities, lease, interest or any other pecuniary dues on the asset has not been factored in the Valuation.</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 xml:space="preserve">Defect Liability Period is </w:t>
      </w:r>
      <w:r w:rsidRPr="006200D3">
        <w:rPr>
          <w:rFonts w:ascii="Arial" w:hAnsi="Arial" w:cs="Arial"/>
          <w:b/>
          <w:sz w:val="22"/>
          <w:szCs w:val="22"/>
          <w:u w:val="single"/>
        </w:rPr>
        <w:t>15 DAYS</w:t>
      </w:r>
      <w:r w:rsidRPr="006200D3">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 xml:space="preserve">Our Data retention policy is of </w:t>
      </w:r>
      <w:r w:rsidRPr="006200D3">
        <w:rPr>
          <w:rFonts w:ascii="Arial" w:hAnsi="Arial" w:cs="Arial"/>
          <w:b/>
          <w:sz w:val="22"/>
          <w:szCs w:val="22"/>
          <w:u w:val="single"/>
        </w:rPr>
        <w:t>ONE YEAR</w:t>
      </w:r>
      <w:r w:rsidRPr="006200D3">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lastRenderedPageBreak/>
        <w:t>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rsidR="006200D3" w:rsidRPr="006200D3" w:rsidRDefault="006200D3" w:rsidP="008B1908">
      <w:pPr>
        <w:pStyle w:val="ListParagraph"/>
        <w:ind w:left="284"/>
        <w:rPr>
          <w:rFonts w:ascii="Arial" w:hAnsi="Arial" w:cs="Arial"/>
          <w:sz w:val="22"/>
          <w:szCs w:val="22"/>
        </w:rPr>
      </w:pPr>
    </w:p>
    <w:p w:rsidR="006200D3"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rsidR="006200D3" w:rsidRPr="006200D3" w:rsidRDefault="006200D3" w:rsidP="008B1908">
      <w:pPr>
        <w:pStyle w:val="ListParagraph"/>
        <w:ind w:left="284"/>
        <w:rPr>
          <w:rFonts w:ascii="Arial" w:hAnsi="Arial" w:cs="Arial"/>
          <w:sz w:val="22"/>
          <w:szCs w:val="22"/>
        </w:rPr>
      </w:pPr>
    </w:p>
    <w:p w:rsidR="00326BA2" w:rsidRDefault="002B7D4C" w:rsidP="00217553">
      <w:pPr>
        <w:pStyle w:val="ListParagraph"/>
        <w:numPr>
          <w:ilvl w:val="0"/>
          <w:numId w:val="25"/>
        </w:numPr>
        <w:tabs>
          <w:tab w:val="left" w:pos="1234"/>
          <w:tab w:val="left" w:pos="1440"/>
          <w:tab w:val="left" w:pos="1631"/>
        </w:tabs>
        <w:spacing w:line="360" w:lineRule="auto"/>
        <w:ind w:left="284" w:right="-402" w:hanging="426"/>
        <w:contextualSpacing/>
        <w:jc w:val="both"/>
        <w:rPr>
          <w:rFonts w:ascii="Arial" w:hAnsi="Arial" w:cs="Arial"/>
          <w:sz w:val="22"/>
          <w:szCs w:val="22"/>
        </w:rPr>
      </w:pPr>
      <w:r w:rsidRPr="006200D3">
        <w:rPr>
          <w:rFonts w:ascii="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Pr="00326BA2" w:rsidRDefault="00326BA2" w:rsidP="008B1908">
      <w:pPr>
        <w:ind w:left="284"/>
      </w:pPr>
    </w:p>
    <w:p w:rsidR="00326BA2" w:rsidRDefault="00326BA2" w:rsidP="008B1908">
      <w:pPr>
        <w:ind w:left="284"/>
      </w:pPr>
    </w:p>
    <w:p w:rsidR="00326BA2" w:rsidRDefault="00326BA2" w:rsidP="008B1908">
      <w:pPr>
        <w:ind w:left="284"/>
      </w:pPr>
    </w:p>
    <w:p w:rsidR="004F2189" w:rsidRPr="00326BA2" w:rsidRDefault="004F2189" w:rsidP="00326BA2">
      <w:pPr>
        <w:jc w:val="right"/>
      </w:pPr>
    </w:p>
    <w:sectPr w:rsidR="004F2189" w:rsidRPr="00326BA2" w:rsidSect="00AF1959">
      <w:headerReference w:type="default" r:id="rId27"/>
      <w:footerReference w:type="default" r:id="rId28"/>
      <w:headerReference w:type="first" r:id="rId29"/>
      <w:pgSz w:w="11909" w:h="16834" w:code="9"/>
      <w:pgMar w:top="1437" w:right="1277" w:bottom="1440" w:left="1253" w:header="578" w:footer="48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09D" w:rsidRDefault="0077209D">
      <w:r>
        <w:separator/>
      </w:r>
    </w:p>
  </w:endnote>
  <w:endnote w:type="continuationSeparator" w:id="0">
    <w:p w:rsidR="0077209D" w:rsidRDefault="00772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803" w:rsidRDefault="008C7803" w:rsidP="000D01E0">
    <w:pPr>
      <w:pStyle w:val="BalloonText"/>
      <w:tabs>
        <w:tab w:val="left" w:pos="7110"/>
      </w:tabs>
      <w:rPr>
        <w:rFonts w:ascii="Arial" w:hAnsi="Arial" w:cs="Arial"/>
        <w:sz w:val="22"/>
      </w:rPr>
    </w:pPr>
    <w:r>
      <w:rPr>
        <w:rFonts w:ascii="Arial" w:hAnsi="Arial" w:cs="Arial"/>
        <w:noProof/>
        <w:color w:val="0F243E" w:themeColor="text2" w:themeShade="80"/>
        <w:sz w:val="22"/>
        <w:lang w:val="en-IN" w:eastAsia="en-IN"/>
      </w:rPr>
      <mc:AlternateContent>
        <mc:Choice Requires="wps">
          <w:drawing>
            <wp:anchor distT="0" distB="0" distL="114300" distR="114300" simplePos="0" relativeHeight="251655168" behindDoc="0" locked="0" layoutInCell="1" allowOverlap="1" wp14:anchorId="02910CB3" wp14:editId="11A0DBEA">
              <wp:simplePos x="0" y="0"/>
              <wp:positionH relativeFrom="margin">
                <wp:posOffset>-157480</wp:posOffset>
              </wp:positionH>
              <wp:positionV relativeFrom="paragraph">
                <wp:posOffset>74295</wp:posOffset>
              </wp:positionV>
              <wp:extent cx="6324600" cy="28575"/>
              <wp:effectExtent l="19050" t="19050" r="19050" b="2857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4600" cy="28575"/>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1A9DA" id="Straight Connector 20"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4pt,5.85pt" to="48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" strokecolor="#00b0f0" strokeweight="2.25pt">
              <o:lock v:ext="edit" shapetype="f"/>
              <w10:wrap anchorx="margin"/>
            </v:line>
          </w:pict>
        </mc:Fallback>
      </mc:AlternateContent>
    </w:r>
  </w:p>
  <w:sdt>
    <w:sdtPr>
      <w:rPr>
        <w:rFonts w:ascii="Arial" w:hAnsi="Arial" w:cs="Arial"/>
        <w:sz w:val="22"/>
      </w:rPr>
      <w:id w:val="-85766402"/>
      <w:docPartObj>
        <w:docPartGallery w:val="Page Numbers (Top of Page)"/>
        <w:docPartUnique/>
      </w:docPartObj>
    </w:sdtPr>
    <w:sdtEndPr>
      <w:rPr>
        <w:color w:val="002060"/>
      </w:rPr>
    </w:sdtEndPr>
    <w:sdtContent>
      <w:p w:rsidR="008C7803" w:rsidRDefault="008C7803" w:rsidP="008B1908">
        <w:pPr>
          <w:pStyle w:val="Footer"/>
          <w:tabs>
            <w:tab w:val="clear" w:pos="8640"/>
            <w:tab w:val="right" w:pos="9214"/>
          </w:tabs>
          <w:ind w:left="-142" w:right="-402"/>
          <w:rPr>
            <w:rFonts w:ascii="Arial" w:hAnsi="Arial" w:cs="Arial"/>
            <w:b/>
            <w:bCs/>
            <w:color w:val="002060"/>
            <w:sz w:val="22"/>
          </w:rPr>
        </w:pPr>
        <w:r>
          <w:rPr>
            <w:rFonts w:ascii="Arial" w:hAnsi="Arial" w:cs="Arial"/>
            <w:b/>
            <w:color w:val="002060"/>
            <w:sz w:val="22"/>
          </w:rPr>
          <w:t>FILE NO.: VIS (2021-22)-PL222-172-32</w:t>
        </w:r>
        <w:r w:rsidRPr="008230AA">
          <w:rPr>
            <w:rFonts w:ascii="Arial" w:hAnsi="Arial" w:cs="Arial"/>
            <w:b/>
            <w:color w:val="002060"/>
            <w:sz w:val="22"/>
          </w:rPr>
          <w:t>3</w:t>
        </w:r>
        <w:r>
          <w:rPr>
            <w:rFonts w:ascii="Arial" w:hAnsi="Arial" w:cs="Arial"/>
            <w:b/>
            <w:color w:val="002060"/>
            <w:sz w:val="22"/>
          </w:rPr>
          <w:t xml:space="preserve">                                                                        </w:t>
        </w:r>
        <w:r w:rsidRPr="006200D3">
          <w:rPr>
            <w:rFonts w:ascii="Arial" w:hAnsi="Arial" w:cs="Arial"/>
            <w:b/>
            <w:color w:val="002060"/>
            <w:sz w:val="22"/>
          </w:rPr>
          <w:t>Page</w:t>
        </w:r>
        <w:r w:rsidRPr="006200D3">
          <w:rPr>
            <w:rFonts w:ascii="Arial" w:hAnsi="Arial" w:cs="Arial"/>
            <w:b/>
            <w:bCs/>
            <w:color w:val="002060"/>
            <w:sz w:val="22"/>
          </w:rPr>
          <w:t xml:space="preserve"> </w:t>
        </w:r>
        <w:r w:rsidRPr="006200D3">
          <w:rPr>
            <w:rFonts w:ascii="Arial" w:hAnsi="Arial" w:cs="Arial"/>
            <w:b/>
            <w:bCs/>
            <w:color w:val="002060"/>
            <w:sz w:val="22"/>
          </w:rPr>
          <w:fldChar w:fldCharType="begin"/>
        </w:r>
        <w:r w:rsidRPr="006200D3">
          <w:rPr>
            <w:rFonts w:ascii="Arial" w:hAnsi="Arial" w:cs="Arial"/>
            <w:b/>
            <w:bCs/>
            <w:color w:val="002060"/>
            <w:sz w:val="22"/>
          </w:rPr>
          <w:instrText xml:space="preserve"> PAGE </w:instrText>
        </w:r>
        <w:r w:rsidRPr="006200D3">
          <w:rPr>
            <w:rFonts w:ascii="Arial" w:hAnsi="Arial" w:cs="Arial"/>
            <w:b/>
            <w:bCs/>
            <w:color w:val="002060"/>
            <w:sz w:val="22"/>
          </w:rPr>
          <w:fldChar w:fldCharType="separate"/>
        </w:r>
        <w:r w:rsidR="004C6EBD">
          <w:rPr>
            <w:rFonts w:ascii="Arial" w:hAnsi="Arial" w:cs="Arial"/>
            <w:b/>
            <w:bCs/>
            <w:noProof/>
            <w:color w:val="002060"/>
            <w:sz w:val="22"/>
          </w:rPr>
          <w:t>8</w:t>
        </w:r>
        <w:r w:rsidRPr="006200D3">
          <w:rPr>
            <w:rFonts w:ascii="Arial" w:hAnsi="Arial" w:cs="Arial"/>
            <w:b/>
            <w:bCs/>
            <w:color w:val="002060"/>
            <w:sz w:val="22"/>
          </w:rPr>
          <w:fldChar w:fldCharType="end"/>
        </w:r>
        <w:r w:rsidRPr="006200D3">
          <w:rPr>
            <w:rFonts w:ascii="Arial" w:hAnsi="Arial" w:cs="Arial"/>
            <w:b/>
            <w:color w:val="002060"/>
            <w:sz w:val="22"/>
          </w:rPr>
          <w:t xml:space="preserve"> of </w:t>
        </w:r>
        <w:r>
          <w:rPr>
            <w:rFonts w:ascii="Arial" w:hAnsi="Arial" w:cs="Arial"/>
            <w:b/>
            <w:bCs/>
            <w:color w:val="002060"/>
            <w:sz w:val="22"/>
          </w:rPr>
          <w:t>41</w:t>
        </w:r>
      </w:p>
      <w:p w:rsidR="008C7803" w:rsidRPr="000D01E0" w:rsidRDefault="008C7803" w:rsidP="000D01E0">
        <w:pPr>
          <w:pStyle w:val="Footer"/>
          <w:tabs>
            <w:tab w:val="clear" w:pos="8640"/>
            <w:tab w:val="right" w:pos="9214"/>
          </w:tabs>
          <w:rPr>
            <w:rFonts w:ascii="Arial" w:hAnsi="Arial" w:cs="Arial"/>
            <w:sz w:val="22"/>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09D" w:rsidRDefault="0077209D">
      <w:r>
        <w:separator/>
      </w:r>
    </w:p>
  </w:footnote>
  <w:footnote w:type="continuationSeparator" w:id="0">
    <w:p w:rsidR="0077209D" w:rsidRDefault="007720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803" w:rsidRDefault="008C7803" w:rsidP="00A95C3A">
    <w:pPr>
      <w:pStyle w:val="Header"/>
      <w:tabs>
        <w:tab w:val="clear" w:pos="8640"/>
        <w:tab w:val="right" w:pos="10331"/>
      </w:tabs>
      <w:ind w:right="-714"/>
      <w:rPr>
        <w:rFonts w:ascii="Arial" w:hAnsi="Arial" w:cs="Arial"/>
        <w:bCs/>
        <w:color w:val="17365D" w:themeColor="text2" w:themeShade="BF"/>
        <w:sz w:val="28"/>
        <w:szCs w:val="28"/>
      </w:rPr>
    </w:pPr>
    <w:bookmarkStart w:id="7" w:name="_Hlk111635027"/>
    <w:r w:rsidRPr="00695472">
      <w:rPr>
        <w:noProof/>
        <w:sz w:val="20"/>
        <w:szCs w:val="20"/>
        <w:lang w:val="en-IN" w:eastAsia="en-IN"/>
      </w:rPr>
      <w:drawing>
        <wp:anchor distT="0" distB="0" distL="114300" distR="114300" simplePos="0" relativeHeight="251658240" behindDoc="1" locked="0" layoutInCell="1" allowOverlap="1" wp14:anchorId="5556D870" wp14:editId="7FBA2A42">
          <wp:simplePos x="0" y="0"/>
          <wp:positionH relativeFrom="column">
            <wp:posOffset>-452755</wp:posOffset>
          </wp:positionH>
          <wp:positionV relativeFrom="topMargin">
            <wp:posOffset>161925</wp:posOffset>
          </wp:positionV>
          <wp:extent cx="1428750" cy="629285"/>
          <wp:effectExtent l="0" t="0" r="0" b="0"/>
          <wp:wrapTight wrapText="bothSides">
            <wp:wrapPolygon edited="0">
              <wp:start x="0" y="0"/>
              <wp:lineTo x="0" y="20924"/>
              <wp:lineTo x="21312" y="20924"/>
              <wp:lineTo x="21312" y="0"/>
              <wp:lineTo x="0" y="0"/>
            </wp:wrapPolygon>
          </wp:wrapTight>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noProof/>
        <w:color w:val="17365D" w:themeColor="text2" w:themeShade="BF"/>
        <w:sz w:val="28"/>
        <w:szCs w:val="28"/>
        <w:lang w:val="en-IN" w:eastAsia="en-IN"/>
      </w:rPr>
      <w:drawing>
        <wp:anchor distT="0" distB="0" distL="114300" distR="114300" simplePos="0" relativeHeight="251659264" behindDoc="0" locked="0" layoutInCell="1" allowOverlap="1" wp14:anchorId="23F4238F" wp14:editId="6804E8E8">
          <wp:simplePos x="0" y="0"/>
          <wp:positionH relativeFrom="column">
            <wp:posOffset>4543425</wp:posOffset>
          </wp:positionH>
          <wp:positionV relativeFrom="paragraph">
            <wp:posOffset>-58420</wp:posOffset>
          </wp:positionV>
          <wp:extent cx="1872000" cy="428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1872000" cy="428400"/>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152411" o:spid="_x0000_s2050" type="#_x0000_t75" style="position:absolute;margin-left:0;margin-top:0;width:480.8pt;height:97.5pt;z-index:-251656192;mso-position-horizontal:center;mso-position-horizontal-relative:margin;mso-position-vertical:center;mso-position-vertical-relative:margin" o:allowincell="f">
          <v:imagedata r:id="rId3" o:title="RK LOGO Old" gain="19661f" blacklevel="22938f"/>
          <w10:wrap anchorx="margin" anchory="margin"/>
        </v:shape>
      </w:pict>
    </w:r>
    <w:r>
      <w:rPr>
        <w:b/>
        <w:bCs/>
        <w:color w:val="17365D" w:themeColor="text2" w:themeShade="BF"/>
        <w:sz w:val="28"/>
        <w:szCs w:val="28"/>
      </w:rPr>
      <w:t xml:space="preserve">      ENTERPRISE VALUATION REPORT     </w:t>
    </w:r>
    <w:r>
      <w:rPr>
        <w:rFonts w:ascii="Arial" w:hAnsi="Arial" w:cs="Arial"/>
        <w:bCs/>
        <w:noProof/>
        <w:color w:val="17365D" w:themeColor="text2" w:themeShade="BF"/>
        <w:sz w:val="28"/>
        <w:szCs w:val="28"/>
        <w:lang w:val="en-IN" w:eastAsia="en-IN"/>
      </w:rPr>
      <w:ptab w:relativeTo="margin" w:alignment="right" w:leader="none"/>
    </w:r>
  </w:p>
  <w:p w:rsidR="008C7803" w:rsidRPr="00641487" w:rsidRDefault="008C7803" w:rsidP="00A95C3A">
    <w:pPr>
      <w:pStyle w:val="Header"/>
      <w:tabs>
        <w:tab w:val="left" w:pos="2580"/>
        <w:tab w:val="left" w:pos="2985"/>
      </w:tabs>
      <w:ind w:left="-567"/>
      <w:rPr>
        <w:rFonts w:ascii="Cambria" w:hAnsi="Cambria" w:cstheme="majorHAnsi"/>
        <w:b/>
        <w:bCs/>
        <w:color w:val="4F81BD" w:themeColor="accent1"/>
        <w:sz w:val="20"/>
      </w:rPr>
    </w:pPr>
    <w:r>
      <w:rPr>
        <w:rFonts w:ascii="Cambria" w:hAnsi="Cambria" w:cstheme="majorHAnsi"/>
        <w:b/>
        <w:bCs/>
        <w:color w:val="4F81BD" w:themeColor="accent1"/>
        <w:sz w:val="20"/>
      </w:rPr>
      <w:t xml:space="preserve">                     </w:t>
    </w:r>
    <w:r w:rsidRPr="00A95C3A">
      <w:rPr>
        <w:rFonts w:ascii="Cambria" w:hAnsi="Cambria" w:cstheme="majorHAnsi"/>
        <w:b/>
        <w:bCs/>
        <w:color w:val="4F81BD" w:themeColor="accent1"/>
        <w:sz w:val="22"/>
      </w:rPr>
      <w:t xml:space="preserve">M/S </w:t>
    </w:r>
    <w:r>
      <w:rPr>
        <w:rFonts w:ascii="Cambria" w:hAnsi="Cambria" w:cstheme="majorHAnsi"/>
        <w:b/>
        <w:bCs/>
        <w:color w:val="4F81BD" w:themeColor="accent1"/>
        <w:sz w:val="22"/>
      </w:rPr>
      <w:t xml:space="preserve">TN (DK) </w:t>
    </w:r>
    <w:bookmarkEnd w:id="7"/>
    <w:r>
      <w:rPr>
        <w:rFonts w:ascii="Cambria" w:hAnsi="Cambria" w:cstheme="majorHAnsi"/>
        <w:b/>
        <w:bCs/>
        <w:color w:val="4F81BD" w:themeColor="accent1"/>
        <w:sz w:val="22"/>
      </w:rPr>
      <w:t xml:space="preserve">EXPRESSWAYS </w:t>
    </w:r>
    <w:r w:rsidRPr="00A95C3A">
      <w:rPr>
        <w:rFonts w:ascii="Cambria" w:hAnsi="Cambria" w:cstheme="majorHAnsi"/>
        <w:b/>
        <w:bCs/>
        <w:color w:val="4F81BD" w:themeColor="accent1"/>
        <w:sz w:val="22"/>
      </w:rPr>
      <w:t>LIMI</w:t>
    </w:r>
    <w:r w:rsidRPr="00A95C3A">
      <w:rPr>
        <w:noProof/>
        <w:sz w:val="28"/>
        <w:lang w:val="en-IN" w:eastAsia="en-IN"/>
      </w:rPr>
      <w:drawing>
        <wp:anchor distT="0" distB="0" distL="114300" distR="114300" simplePos="0" relativeHeight="251656192" behindDoc="1" locked="0" layoutInCell="1" allowOverlap="1" wp14:anchorId="1F6802D2" wp14:editId="7440F366">
          <wp:simplePos x="0" y="0"/>
          <wp:positionH relativeFrom="margin">
            <wp:posOffset>-635</wp:posOffset>
          </wp:positionH>
          <wp:positionV relativeFrom="margin">
            <wp:posOffset>3759200</wp:posOffset>
          </wp:positionV>
          <wp:extent cx="5732780" cy="843280"/>
          <wp:effectExtent l="0" t="0" r="1270" b="0"/>
          <wp:wrapNone/>
          <wp:docPr id="1440" name="Picture 1440"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K Final logo open file"/>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Pr="00A95C3A">
      <w:rPr>
        <w:noProof/>
        <w:sz w:val="28"/>
        <w:lang w:val="en-IN" w:eastAsia="en-IN"/>
      </w:rPr>
      <mc:AlternateContent>
        <mc:Choice Requires="wps">
          <w:drawing>
            <wp:anchor distT="0" distB="0" distL="114300" distR="114300" simplePos="0" relativeHeight="251657216" behindDoc="1" locked="0" layoutInCell="1" allowOverlap="1">
              <wp:simplePos x="0" y="0"/>
              <wp:positionH relativeFrom="page">
                <wp:posOffset>8392795</wp:posOffset>
              </wp:positionH>
              <wp:positionV relativeFrom="page">
                <wp:posOffset>455295</wp:posOffset>
              </wp:positionV>
              <wp:extent cx="1242060" cy="140970"/>
              <wp:effectExtent l="0" t="0" r="1524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970"/>
                      </a:xfrm>
                      <a:prstGeom prst="rect">
                        <a:avLst/>
                      </a:prstGeom>
                      <a:noFill/>
                      <a:ln>
                        <a:noFill/>
                      </a:ln>
                    </wps:spPr>
                    <wps:txbx>
                      <w:txbxContent>
                        <w:p w:rsidR="008C7803" w:rsidRDefault="008C7803" w:rsidP="00A95C3A">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60.85pt;margin-top:35.85pt;width:97.8pt;height:1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" filled="f" stroked="f">
              <v:textbox inset="0,0,0,0">
                <w:txbxContent>
                  <w:p w:rsidR="00252CA1" w:rsidRDefault="00252CA1" w:rsidP="00A95C3A">
                    <w:pPr>
                      <w:spacing w:line="206" w:lineRule="exact"/>
                      <w:ind w:left="20"/>
                      <w:rPr>
                        <w:sz w:val="18"/>
                        <w:szCs w:val="18"/>
                      </w:rPr>
                    </w:pPr>
                    <w:r>
                      <w:rPr>
                        <w:i/>
                        <w:color w:val="666666"/>
                        <w:spacing w:val="-4"/>
                        <w:sz w:val="18"/>
                        <w:szCs w:val="18"/>
                      </w:rPr>
                      <w:t>I</w:t>
                    </w:r>
                    <w:r>
                      <w:rPr>
                        <w:i/>
                        <w:color w:val="666666"/>
                        <w:sz w:val="18"/>
                        <w:szCs w:val="18"/>
                      </w:rPr>
                      <w:t>n</w:t>
                    </w:r>
                    <w:r>
                      <w:rPr>
                        <w:i/>
                        <w:color w:val="666666"/>
                        <w:spacing w:val="1"/>
                        <w:sz w:val="18"/>
                        <w:szCs w:val="18"/>
                      </w:rPr>
                      <w:t>f</w:t>
                    </w:r>
                    <w:r>
                      <w:rPr>
                        <w:i/>
                        <w:color w:val="666666"/>
                        <w:spacing w:val="-5"/>
                        <w:sz w:val="18"/>
                        <w:szCs w:val="18"/>
                      </w:rPr>
                      <w:t>o</w:t>
                    </w:r>
                    <w:r>
                      <w:rPr>
                        <w:i/>
                        <w:color w:val="666666"/>
                        <w:sz w:val="18"/>
                        <w:szCs w:val="18"/>
                      </w:rPr>
                      <w:t>r</w:t>
                    </w:r>
                    <w:r>
                      <w:rPr>
                        <w:i/>
                        <w:color w:val="666666"/>
                        <w:spacing w:val="-2"/>
                        <w:sz w:val="18"/>
                        <w:szCs w:val="18"/>
                      </w:rPr>
                      <w:t>m</w:t>
                    </w:r>
                    <w:r>
                      <w:rPr>
                        <w:i/>
                        <w:color w:val="666666"/>
                        <w:spacing w:val="-5"/>
                        <w:sz w:val="18"/>
                        <w:szCs w:val="18"/>
                      </w:rPr>
                      <w:t>a</w:t>
                    </w:r>
                    <w:r>
                      <w:rPr>
                        <w:i/>
                        <w:color w:val="666666"/>
                        <w:spacing w:val="1"/>
                        <w:sz w:val="18"/>
                        <w:szCs w:val="18"/>
                      </w:rPr>
                      <w:t>ti</w:t>
                    </w:r>
                    <w:r>
                      <w:rPr>
                        <w:i/>
                        <w:color w:val="666666"/>
                        <w:spacing w:val="-5"/>
                        <w:sz w:val="18"/>
                        <w:szCs w:val="18"/>
                      </w:rPr>
                      <w:t>o</w:t>
                    </w:r>
                    <w:r>
                      <w:rPr>
                        <w:i/>
                        <w:color w:val="666666"/>
                        <w:sz w:val="18"/>
                        <w:szCs w:val="18"/>
                      </w:rPr>
                      <w:t>n</w:t>
                    </w:r>
                    <w:r>
                      <w:rPr>
                        <w:i/>
                        <w:color w:val="666666"/>
                        <w:spacing w:val="16"/>
                        <w:sz w:val="18"/>
                        <w:szCs w:val="18"/>
                      </w:rPr>
                      <w:t xml:space="preserve"> </w:t>
                    </w:r>
                    <w:r>
                      <w:rPr>
                        <w:i/>
                        <w:color w:val="666666"/>
                        <w:spacing w:val="1"/>
                        <w:sz w:val="18"/>
                        <w:szCs w:val="18"/>
                      </w:rPr>
                      <w:t>M</w:t>
                    </w:r>
                    <w:r>
                      <w:rPr>
                        <w:i/>
                        <w:color w:val="666666"/>
                        <w:spacing w:val="-5"/>
                        <w:sz w:val="18"/>
                        <w:szCs w:val="18"/>
                      </w:rPr>
                      <w:t>e</w:t>
                    </w:r>
                    <w:r>
                      <w:rPr>
                        <w:i/>
                        <w:color w:val="666666"/>
                        <w:spacing w:val="-2"/>
                        <w:sz w:val="18"/>
                        <w:szCs w:val="18"/>
                      </w:rPr>
                      <w:t>m</w:t>
                    </w:r>
                    <w:r>
                      <w:rPr>
                        <w:i/>
                        <w:color w:val="666666"/>
                        <w:sz w:val="18"/>
                        <w:szCs w:val="18"/>
                      </w:rPr>
                      <w:t>ora</w:t>
                    </w:r>
                    <w:r>
                      <w:rPr>
                        <w:i/>
                        <w:color w:val="666666"/>
                        <w:spacing w:val="-5"/>
                        <w:sz w:val="18"/>
                        <w:szCs w:val="18"/>
                      </w:rPr>
                      <w:t>n</w:t>
                    </w:r>
                    <w:r>
                      <w:rPr>
                        <w:i/>
                        <w:color w:val="666666"/>
                        <w:sz w:val="18"/>
                        <w:szCs w:val="18"/>
                      </w:rPr>
                      <w:t>dum</w:t>
                    </w:r>
                  </w:p>
                </w:txbxContent>
              </v:textbox>
              <w10:wrap anchorx="page" anchory="page"/>
            </v:shape>
          </w:pict>
        </mc:Fallback>
      </mc:AlternateContent>
    </w:r>
    <w:r w:rsidRPr="00A95C3A">
      <w:rPr>
        <w:rFonts w:ascii="Cambria" w:hAnsi="Cambria" w:cstheme="majorHAnsi"/>
        <w:b/>
        <w:bCs/>
        <w:color w:val="4F81BD" w:themeColor="accent1"/>
        <w:sz w:val="22"/>
      </w:rPr>
      <w:t>TED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803" w:rsidRDefault="008C7803" w:rsidP="001950F2">
    <w:pPr>
      <w:pStyle w:val="CommentText"/>
      <w:tabs>
        <w:tab w:val="right" w:pos="10206"/>
      </w:tabs>
      <w:ind w:right="-89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6694B"/>
    <w:multiLevelType w:val="hybridMultilevel"/>
    <w:tmpl w:val="5768B2F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342F92"/>
    <w:multiLevelType w:val="hybridMultilevel"/>
    <w:tmpl w:val="777E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EC4EE2"/>
    <w:multiLevelType w:val="hybridMultilevel"/>
    <w:tmpl w:val="E3B67AA2"/>
    <w:lvl w:ilvl="0" w:tplc="0498A94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6F207A"/>
    <w:multiLevelType w:val="hybridMultilevel"/>
    <w:tmpl w:val="1FB23F0C"/>
    <w:lvl w:ilvl="0" w:tplc="FB54605C">
      <w:start w:val="1"/>
      <w:numFmt w:val="bullet"/>
      <w:lvlText w:val=""/>
      <w:lvlJc w:val="left"/>
      <w:pPr>
        <w:ind w:left="108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24C7E45"/>
    <w:multiLevelType w:val="hybridMultilevel"/>
    <w:tmpl w:val="F81A8D92"/>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 w15:restartNumberingAfterBreak="0">
    <w:nsid w:val="22D802FF"/>
    <w:multiLevelType w:val="hybridMultilevel"/>
    <w:tmpl w:val="59E4D244"/>
    <w:lvl w:ilvl="0" w:tplc="220EE06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8E73F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0B7B14"/>
    <w:multiLevelType w:val="hybridMultilevel"/>
    <w:tmpl w:val="EA0C8106"/>
    <w:lvl w:ilvl="0" w:tplc="6C6E1E40">
      <w:start w:val="1"/>
      <w:numFmt w:val="decimal"/>
      <w:lvlText w:val="%1)"/>
      <w:lvlJc w:val="left"/>
      <w:pPr>
        <w:ind w:left="436" w:hanging="360"/>
      </w:pPr>
      <w:rPr>
        <w:b/>
      </w:r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9"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B027DB"/>
    <w:multiLevelType w:val="multilevel"/>
    <w:tmpl w:val="6D4A1E90"/>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rPr>
        <w:b/>
      </w:r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11" w15:restartNumberingAfterBreak="0">
    <w:nsid w:val="396D5A2C"/>
    <w:multiLevelType w:val="hybridMultilevel"/>
    <w:tmpl w:val="1616C0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BF15B37"/>
    <w:multiLevelType w:val="hybridMultilevel"/>
    <w:tmpl w:val="436C0E2A"/>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3" w15:restartNumberingAfterBreak="0">
    <w:nsid w:val="40855DBC"/>
    <w:multiLevelType w:val="multilevel"/>
    <w:tmpl w:val="781C6B02"/>
    <w:lvl w:ilvl="0">
      <w:start w:val="1"/>
      <w:numFmt w:val="bullet"/>
      <w:lvlText w:val="●"/>
      <w:lvlJc w:val="left"/>
      <w:pPr>
        <w:ind w:left="720" w:hanging="360"/>
      </w:pPr>
      <w:rPr>
        <w:rFonts w:ascii="Noto Sans Symbols" w:eastAsia="Noto Sans Symbols" w:hAnsi="Noto Sans Symbols" w:cs="Noto Sans Symbols"/>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380F8F"/>
    <w:multiLevelType w:val="hybridMultilevel"/>
    <w:tmpl w:val="1BBC4AC8"/>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5" w15:restartNumberingAfterBreak="0">
    <w:nsid w:val="4CE11EA2"/>
    <w:multiLevelType w:val="hybridMultilevel"/>
    <w:tmpl w:val="CC0A3BE4"/>
    <w:lvl w:ilvl="0" w:tplc="2138EAA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F7B76BE"/>
    <w:multiLevelType w:val="hybridMultilevel"/>
    <w:tmpl w:val="04627ECC"/>
    <w:lvl w:ilvl="0" w:tplc="FE60608A">
      <w:start w:val="1"/>
      <w:numFmt w:val="decimal"/>
      <w:lvlText w:val="%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827E50"/>
    <w:multiLevelType w:val="hybridMultilevel"/>
    <w:tmpl w:val="B84CEBEA"/>
    <w:lvl w:ilvl="0" w:tplc="F25C79A6">
      <w:start w:val="1"/>
      <w:numFmt w:val="decimal"/>
      <w:lvlText w:val="%1."/>
      <w:lvlJc w:val="left"/>
      <w:pPr>
        <w:ind w:left="1160" w:hanging="360"/>
      </w:pPr>
      <w:rPr>
        <w:rFonts w:hint="default"/>
        <w:b/>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8" w15:restartNumberingAfterBreak="0">
    <w:nsid w:val="4F954C28"/>
    <w:multiLevelType w:val="hybridMultilevel"/>
    <w:tmpl w:val="97C4E0C2"/>
    <w:lvl w:ilvl="0" w:tplc="0F5ED818">
      <w:start w:val="1"/>
      <w:numFmt w:val="lowerRoman"/>
      <w:lvlText w:val="%1."/>
      <w:lvlJc w:val="righ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4332F7"/>
    <w:multiLevelType w:val="hybridMultilevel"/>
    <w:tmpl w:val="E8E059B0"/>
    <w:lvl w:ilvl="0" w:tplc="0EB2256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1AA2E2C"/>
    <w:multiLevelType w:val="hybridMultilevel"/>
    <w:tmpl w:val="AED6DE4A"/>
    <w:lvl w:ilvl="0" w:tplc="75269A94">
      <w:start w:val="1"/>
      <w:numFmt w:val="lowerLetter"/>
      <w:lvlText w:val="%1)"/>
      <w:lvlJc w:val="left"/>
      <w:pPr>
        <w:ind w:left="1004" w:hanging="360"/>
      </w:pPr>
      <w:rPr>
        <w:b/>
        <w:bCs/>
        <w:color w:val="000000"/>
        <w:sz w:val="22"/>
        <w:szCs w:val="22"/>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1" w15:restartNumberingAfterBreak="0">
    <w:nsid w:val="522D4A81"/>
    <w:multiLevelType w:val="hybridMultilevel"/>
    <w:tmpl w:val="BDD637F6"/>
    <w:lvl w:ilvl="0" w:tplc="6A6AFC56">
      <w:start w:val="1"/>
      <w:numFmt w:val="lowerLetter"/>
      <w:lvlText w:val="%1)"/>
      <w:lvlJc w:val="left"/>
      <w:pPr>
        <w:ind w:left="862" w:hanging="360"/>
      </w:pPr>
      <w:rPr>
        <w:b/>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2" w15:restartNumberingAfterBreak="0">
    <w:nsid w:val="52F673E8"/>
    <w:multiLevelType w:val="hybridMultilevel"/>
    <w:tmpl w:val="2898C04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6EDA0ED0">
      <w:start w:val="1"/>
      <w:numFmt w:val="bullet"/>
      <w:lvlText w:val=""/>
      <w:lvlJc w:val="left"/>
      <w:pPr>
        <w:ind w:left="3240" w:hanging="360"/>
      </w:pPr>
      <w:rPr>
        <w:rFonts w:ascii="Symbol" w:hAnsi="Symbol" w:hint="default"/>
        <w:b w:val="0"/>
        <w:sz w:val="24"/>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6495001A"/>
    <w:multiLevelType w:val="multilevel"/>
    <w:tmpl w:val="6D4A1E90"/>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rPr>
        <w:b/>
      </w:r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24" w15:restartNumberingAfterBreak="0">
    <w:nsid w:val="697D40A6"/>
    <w:multiLevelType w:val="hybridMultilevel"/>
    <w:tmpl w:val="B9EC2A68"/>
    <w:lvl w:ilvl="0" w:tplc="254C4E4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E423617"/>
    <w:multiLevelType w:val="hybridMultilevel"/>
    <w:tmpl w:val="BE681374"/>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6"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7D162CE"/>
    <w:multiLevelType w:val="hybridMultilevel"/>
    <w:tmpl w:val="8B14155E"/>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8" w15:restartNumberingAfterBreak="0">
    <w:nsid w:val="7F9137D1"/>
    <w:multiLevelType w:val="hybridMultilevel"/>
    <w:tmpl w:val="61381C6E"/>
    <w:lvl w:ilvl="0" w:tplc="E8FA779C">
      <w:start w:val="1"/>
      <w:numFmt w:val="lowerLetter"/>
      <w:lvlText w:val="%1)"/>
      <w:lvlJc w:val="left"/>
      <w:pPr>
        <w:ind w:left="1146" w:hanging="360"/>
      </w:pPr>
      <w:rPr>
        <w:b/>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num w:numId="1">
    <w:abstractNumId w:val="11"/>
  </w:num>
  <w:num w:numId="2">
    <w:abstractNumId w:val="18"/>
  </w:num>
  <w:num w:numId="3">
    <w:abstractNumId w:val="0"/>
  </w:num>
  <w:num w:numId="4">
    <w:abstractNumId w:val="14"/>
  </w:num>
  <w:num w:numId="5">
    <w:abstractNumId w:val="10"/>
  </w:num>
  <w:num w:numId="6">
    <w:abstractNumId w:val="1"/>
  </w:num>
  <w:num w:numId="7">
    <w:abstractNumId w:val="26"/>
  </w:num>
  <w:num w:numId="8">
    <w:abstractNumId w:val="2"/>
  </w:num>
  <w:num w:numId="9">
    <w:abstractNumId w:val="9"/>
  </w:num>
  <w:num w:numId="10">
    <w:abstractNumId w:val="17"/>
  </w:num>
  <w:num w:numId="11">
    <w:abstractNumId w:val="16"/>
  </w:num>
  <w:num w:numId="12">
    <w:abstractNumId w:val="13"/>
  </w:num>
  <w:num w:numId="13">
    <w:abstractNumId w:val="22"/>
  </w:num>
  <w:num w:numId="14">
    <w:abstractNumId w:val="4"/>
  </w:num>
  <w:num w:numId="15">
    <w:abstractNumId w:val="24"/>
  </w:num>
  <w:num w:numId="16">
    <w:abstractNumId w:val="19"/>
  </w:num>
  <w:num w:numId="17">
    <w:abstractNumId w:val="15"/>
  </w:num>
  <w:num w:numId="18">
    <w:abstractNumId w:val="6"/>
  </w:num>
  <w:num w:numId="19">
    <w:abstractNumId w:val="28"/>
  </w:num>
  <w:num w:numId="20">
    <w:abstractNumId w:val="3"/>
  </w:num>
  <w:num w:numId="21">
    <w:abstractNumId w:val="5"/>
  </w:num>
  <w:num w:numId="22">
    <w:abstractNumId w:val="25"/>
  </w:num>
  <w:num w:numId="23">
    <w:abstractNumId w:val="12"/>
  </w:num>
  <w:num w:numId="24">
    <w:abstractNumId w:val="27"/>
  </w:num>
  <w:num w:numId="25">
    <w:abstractNumId w:val="8"/>
  </w:num>
  <w:num w:numId="26">
    <w:abstractNumId w:val="20"/>
    <w:lvlOverride w:ilvl="0">
      <w:startOverride w:val="1"/>
    </w:lvlOverride>
    <w:lvlOverride w:ilvl="1"/>
    <w:lvlOverride w:ilvl="2"/>
    <w:lvlOverride w:ilvl="3"/>
    <w:lvlOverride w:ilvl="4"/>
    <w:lvlOverride w:ilvl="5"/>
    <w:lvlOverride w:ilvl="6"/>
    <w:lvlOverride w:ilvl="7"/>
    <w:lvlOverride w:ilvl="8"/>
  </w:num>
  <w:num w:numId="27">
    <w:abstractNumId w:val="23"/>
  </w:num>
  <w:num w:numId="28">
    <w:abstractNumId w:val="21"/>
  </w:num>
  <w:num w:numId="29">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7F8"/>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DEE"/>
    <w:rsid w:val="00007FDB"/>
    <w:rsid w:val="0001003B"/>
    <w:rsid w:val="00010409"/>
    <w:rsid w:val="00010691"/>
    <w:rsid w:val="00010733"/>
    <w:rsid w:val="000108FA"/>
    <w:rsid w:val="00010915"/>
    <w:rsid w:val="00010A9D"/>
    <w:rsid w:val="00010D3C"/>
    <w:rsid w:val="00010E4A"/>
    <w:rsid w:val="00010F75"/>
    <w:rsid w:val="0001161C"/>
    <w:rsid w:val="00011919"/>
    <w:rsid w:val="0001194A"/>
    <w:rsid w:val="00011962"/>
    <w:rsid w:val="0001196F"/>
    <w:rsid w:val="00011A91"/>
    <w:rsid w:val="00011BCB"/>
    <w:rsid w:val="00011D66"/>
    <w:rsid w:val="000120B2"/>
    <w:rsid w:val="000121E6"/>
    <w:rsid w:val="00012328"/>
    <w:rsid w:val="000123DC"/>
    <w:rsid w:val="000123E5"/>
    <w:rsid w:val="0001270F"/>
    <w:rsid w:val="00012716"/>
    <w:rsid w:val="00012723"/>
    <w:rsid w:val="00012796"/>
    <w:rsid w:val="00012874"/>
    <w:rsid w:val="00012899"/>
    <w:rsid w:val="00012A8E"/>
    <w:rsid w:val="00012C0F"/>
    <w:rsid w:val="00012CAD"/>
    <w:rsid w:val="00012D09"/>
    <w:rsid w:val="00013097"/>
    <w:rsid w:val="000132AA"/>
    <w:rsid w:val="00013570"/>
    <w:rsid w:val="00013742"/>
    <w:rsid w:val="00013890"/>
    <w:rsid w:val="00013BB4"/>
    <w:rsid w:val="00013C06"/>
    <w:rsid w:val="00013D4E"/>
    <w:rsid w:val="00013D67"/>
    <w:rsid w:val="00013EEE"/>
    <w:rsid w:val="000140A2"/>
    <w:rsid w:val="00014227"/>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DB1"/>
    <w:rsid w:val="00016E4A"/>
    <w:rsid w:val="000172E5"/>
    <w:rsid w:val="00017338"/>
    <w:rsid w:val="000175F0"/>
    <w:rsid w:val="00017920"/>
    <w:rsid w:val="00017A9C"/>
    <w:rsid w:val="00017C9A"/>
    <w:rsid w:val="00017D1D"/>
    <w:rsid w:val="00017DD8"/>
    <w:rsid w:val="00017E24"/>
    <w:rsid w:val="0002026F"/>
    <w:rsid w:val="000205F8"/>
    <w:rsid w:val="00020847"/>
    <w:rsid w:val="000209CC"/>
    <w:rsid w:val="00020BC2"/>
    <w:rsid w:val="00020E2A"/>
    <w:rsid w:val="00020EA9"/>
    <w:rsid w:val="00020EF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97D"/>
    <w:rsid w:val="00024A51"/>
    <w:rsid w:val="00024B6D"/>
    <w:rsid w:val="00024BE2"/>
    <w:rsid w:val="00024DF1"/>
    <w:rsid w:val="00024E48"/>
    <w:rsid w:val="00024EF1"/>
    <w:rsid w:val="00025098"/>
    <w:rsid w:val="000250FC"/>
    <w:rsid w:val="000251BE"/>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8F8"/>
    <w:rsid w:val="000319CF"/>
    <w:rsid w:val="00031AE9"/>
    <w:rsid w:val="00031B89"/>
    <w:rsid w:val="00031CDE"/>
    <w:rsid w:val="00031D3F"/>
    <w:rsid w:val="00031F48"/>
    <w:rsid w:val="00031F61"/>
    <w:rsid w:val="00032065"/>
    <w:rsid w:val="00032098"/>
    <w:rsid w:val="000320A3"/>
    <w:rsid w:val="000321C9"/>
    <w:rsid w:val="000323C3"/>
    <w:rsid w:val="00032400"/>
    <w:rsid w:val="0003251E"/>
    <w:rsid w:val="0003280A"/>
    <w:rsid w:val="000328B2"/>
    <w:rsid w:val="000328BD"/>
    <w:rsid w:val="000329B4"/>
    <w:rsid w:val="00032B6D"/>
    <w:rsid w:val="00032C48"/>
    <w:rsid w:val="00033034"/>
    <w:rsid w:val="000330C4"/>
    <w:rsid w:val="00033372"/>
    <w:rsid w:val="00033628"/>
    <w:rsid w:val="00033647"/>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4FB1"/>
    <w:rsid w:val="000350AF"/>
    <w:rsid w:val="00035110"/>
    <w:rsid w:val="00035C93"/>
    <w:rsid w:val="00035D7A"/>
    <w:rsid w:val="00035EA5"/>
    <w:rsid w:val="00035EE3"/>
    <w:rsid w:val="00035F1D"/>
    <w:rsid w:val="00035F93"/>
    <w:rsid w:val="0003617A"/>
    <w:rsid w:val="000366E0"/>
    <w:rsid w:val="000367D4"/>
    <w:rsid w:val="00036AC8"/>
    <w:rsid w:val="00036D04"/>
    <w:rsid w:val="00036F36"/>
    <w:rsid w:val="00037207"/>
    <w:rsid w:val="000372BF"/>
    <w:rsid w:val="00037368"/>
    <w:rsid w:val="000374D0"/>
    <w:rsid w:val="00037700"/>
    <w:rsid w:val="000378FE"/>
    <w:rsid w:val="00037909"/>
    <w:rsid w:val="000379B9"/>
    <w:rsid w:val="00037C0F"/>
    <w:rsid w:val="00037C3C"/>
    <w:rsid w:val="00037C81"/>
    <w:rsid w:val="00037D83"/>
    <w:rsid w:val="00037F37"/>
    <w:rsid w:val="000406F4"/>
    <w:rsid w:val="00040889"/>
    <w:rsid w:val="000409F6"/>
    <w:rsid w:val="00040B79"/>
    <w:rsid w:val="00040D60"/>
    <w:rsid w:val="00040D88"/>
    <w:rsid w:val="00040DCF"/>
    <w:rsid w:val="00040F5F"/>
    <w:rsid w:val="000410E0"/>
    <w:rsid w:val="00041235"/>
    <w:rsid w:val="00041312"/>
    <w:rsid w:val="00041472"/>
    <w:rsid w:val="000416C7"/>
    <w:rsid w:val="0004194B"/>
    <w:rsid w:val="00041BC8"/>
    <w:rsid w:val="00041C53"/>
    <w:rsid w:val="00041CBD"/>
    <w:rsid w:val="00041DB4"/>
    <w:rsid w:val="00041E1A"/>
    <w:rsid w:val="00041FEB"/>
    <w:rsid w:val="00042077"/>
    <w:rsid w:val="000420B4"/>
    <w:rsid w:val="000420DE"/>
    <w:rsid w:val="000422AD"/>
    <w:rsid w:val="00042461"/>
    <w:rsid w:val="000424AC"/>
    <w:rsid w:val="000424ED"/>
    <w:rsid w:val="00042505"/>
    <w:rsid w:val="00042AE0"/>
    <w:rsid w:val="00042B7A"/>
    <w:rsid w:val="00042B83"/>
    <w:rsid w:val="00042C9C"/>
    <w:rsid w:val="00042D6C"/>
    <w:rsid w:val="00042F51"/>
    <w:rsid w:val="00043061"/>
    <w:rsid w:val="000430CA"/>
    <w:rsid w:val="00043526"/>
    <w:rsid w:val="0004392B"/>
    <w:rsid w:val="000439FD"/>
    <w:rsid w:val="00043A56"/>
    <w:rsid w:val="00043AB0"/>
    <w:rsid w:val="00043AE0"/>
    <w:rsid w:val="00043F12"/>
    <w:rsid w:val="00044071"/>
    <w:rsid w:val="00044167"/>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7A1"/>
    <w:rsid w:val="00045918"/>
    <w:rsid w:val="00045A91"/>
    <w:rsid w:val="00045C7B"/>
    <w:rsid w:val="00045D1D"/>
    <w:rsid w:val="00045E44"/>
    <w:rsid w:val="00045EF7"/>
    <w:rsid w:val="00045F70"/>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281"/>
    <w:rsid w:val="000503F0"/>
    <w:rsid w:val="000507AF"/>
    <w:rsid w:val="00050A20"/>
    <w:rsid w:val="00050C59"/>
    <w:rsid w:val="00050CEA"/>
    <w:rsid w:val="00050DBE"/>
    <w:rsid w:val="00050F88"/>
    <w:rsid w:val="00051072"/>
    <w:rsid w:val="00051268"/>
    <w:rsid w:val="00051525"/>
    <w:rsid w:val="0005157E"/>
    <w:rsid w:val="000515EF"/>
    <w:rsid w:val="00051669"/>
    <w:rsid w:val="000517AB"/>
    <w:rsid w:val="00051897"/>
    <w:rsid w:val="00051C41"/>
    <w:rsid w:val="00051CCA"/>
    <w:rsid w:val="00051CF7"/>
    <w:rsid w:val="00051D50"/>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2CB"/>
    <w:rsid w:val="00054489"/>
    <w:rsid w:val="000544AD"/>
    <w:rsid w:val="00054736"/>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387"/>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073"/>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7FF"/>
    <w:rsid w:val="00062CF9"/>
    <w:rsid w:val="00062F68"/>
    <w:rsid w:val="000630D3"/>
    <w:rsid w:val="00063117"/>
    <w:rsid w:val="0006322A"/>
    <w:rsid w:val="0006348C"/>
    <w:rsid w:val="000634E4"/>
    <w:rsid w:val="00063BF9"/>
    <w:rsid w:val="00063CFF"/>
    <w:rsid w:val="00063E17"/>
    <w:rsid w:val="00063EC0"/>
    <w:rsid w:val="000641C4"/>
    <w:rsid w:val="00064311"/>
    <w:rsid w:val="0006438C"/>
    <w:rsid w:val="000643DD"/>
    <w:rsid w:val="000643FB"/>
    <w:rsid w:val="000646E9"/>
    <w:rsid w:val="000648A5"/>
    <w:rsid w:val="000649CB"/>
    <w:rsid w:val="000649F2"/>
    <w:rsid w:val="00064B60"/>
    <w:rsid w:val="00064BC7"/>
    <w:rsid w:val="00064DFF"/>
    <w:rsid w:val="00064E41"/>
    <w:rsid w:val="00064E44"/>
    <w:rsid w:val="00064E96"/>
    <w:rsid w:val="00064F96"/>
    <w:rsid w:val="0006520D"/>
    <w:rsid w:val="00065279"/>
    <w:rsid w:val="00065482"/>
    <w:rsid w:val="000656D0"/>
    <w:rsid w:val="00065823"/>
    <w:rsid w:val="000658C2"/>
    <w:rsid w:val="00065CE0"/>
    <w:rsid w:val="00065FF3"/>
    <w:rsid w:val="00066034"/>
    <w:rsid w:val="00066096"/>
    <w:rsid w:val="0006613C"/>
    <w:rsid w:val="000661E4"/>
    <w:rsid w:val="00066356"/>
    <w:rsid w:val="00066487"/>
    <w:rsid w:val="000666D5"/>
    <w:rsid w:val="000668B6"/>
    <w:rsid w:val="000669B7"/>
    <w:rsid w:val="00066B0B"/>
    <w:rsid w:val="00066BF8"/>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34"/>
    <w:rsid w:val="00072652"/>
    <w:rsid w:val="00072679"/>
    <w:rsid w:val="00072708"/>
    <w:rsid w:val="0007271B"/>
    <w:rsid w:val="000727D8"/>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85A"/>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A4C"/>
    <w:rsid w:val="00076AC8"/>
    <w:rsid w:val="00076DE7"/>
    <w:rsid w:val="00076E6B"/>
    <w:rsid w:val="00076F6C"/>
    <w:rsid w:val="0007712A"/>
    <w:rsid w:val="00077294"/>
    <w:rsid w:val="000774AE"/>
    <w:rsid w:val="000777B8"/>
    <w:rsid w:val="000777E7"/>
    <w:rsid w:val="0007790C"/>
    <w:rsid w:val="00077986"/>
    <w:rsid w:val="00077A67"/>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BB2"/>
    <w:rsid w:val="00082C24"/>
    <w:rsid w:val="00082D30"/>
    <w:rsid w:val="00082D9F"/>
    <w:rsid w:val="00082FDF"/>
    <w:rsid w:val="00083111"/>
    <w:rsid w:val="0008318B"/>
    <w:rsid w:val="00083F68"/>
    <w:rsid w:val="00084420"/>
    <w:rsid w:val="000844C2"/>
    <w:rsid w:val="000844F4"/>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9AB"/>
    <w:rsid w:val="000919B9"/>
    <w:rsid w:val="00091CDA"/>
    <w:rsid w:val="00091F05"/>
    <w:rsid w:val="00091FF3"/>
    <w:rsid w:val="0009201B"/>
    <w:rsid w:val="00092248"/>
    <w:rsid w:val="000922DA"/>
    <w:rsid w:val="000923F5"/>
    <w:rsid w:val="00092A12"/>
    <w:rsid w:val="00092BB4"/>
    <w:rsid w:val="0009355B"/>
    <w:rsid w:val="000937A7"/>
    <w:rsid w:val="000937AE"/>
    <w:rsid w:val="000937B7"/>
    <w:rsid w:val="0009386F"/>
    <w:rsid w:val="000938B7"/>
    <w:rsid w:val="00093959"/>
    <w:rsid w:val="000939B7"/>
    <w:rsid w:val="00093CAC"/>
    <w:rsid w:val="00093E89"/>
    <w:rsid w:val="00093F1F"/>
    <w:rsid w:val="00094344"/>
    <w:rsid w:val="00094357"/>
    <w:rsid w:val="000943DA"/>
    <w:rsid w:val="00094424"/>
    <w:rsid w:val="0009444F"/>
    <w:rsid w:val="000944C6"/>
    <w:rsid w:val="000944F5"/>
    <w:rsid w:val="00094940"/>
    <w:rsid w:val="00094B31"/>
    <w:rsid w:val="00094B8C"/>
    <w:rsid w:val="00094BE4"/>
    <w:rsid w:val="00094CEB"/>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AF7"/>
    <w:rsid w:val="000A0BBB"/>
    <w:rsid w:val="000A0C0E"/>
    <w:rsid w:val="000A0C5A"/>
    <w:rsid w:val="000A0FA6"/>
    <w:rsid w:val="000A11F2"/>
    <w:rsid w:val="000A121D"/>
    <w:rsid w:val="000A13F5"/>
    <w:rsid w:val="000A158C"/>
    <w:rsid w:val="000A164E"/>
    <w:rsid w:val="000A1880"/>
    <w:rsid w:val="000A1981"/>
    <w:rsid w:val="000A1B63"/>
    <w:rsid w:val="000A1BE1"/>
    <w:rsid w:val="000A1D7C"/>
    <w:rsid w:val="000A1DE2"/>
    <w:rsid w:val="000A1DF2"/>
    <w:rsid w:val="000A1E00"/>
    <w:rsid w:val="000A2358"/>
    <w:rsid w:val="000A2915"/>
    <w:rsid w:val="000A2E83"/>
    <w:rsid w:val="000A2EF8"/>
    <w:rsid w:val="000A307D"/>
    <w:rsid w:val="000A3080"/>
    <w:rsid w:val="000A31C4"/>
    <w:rsid w:val="000A34CB"/>
    <w:rsid w:val="000A37A2"/>
    <w:rsid w:val="000A388E"/>
    <w:rsid w:val="000A3920"/>
    <w:rsid w:val="000A3F0E"/>
    <w:rsid w:val="000A3F69"/>
    <w:rsid w:val="000A3F9A"/>
    <w:rsid w:val="000A40D7"/>
    <w:rsid w:val="000A4485"/>
    <w:rsid w:val="000A451D"/>
    <w:rsid w:val="000A4548"/>
    <w:rsid w:val="000A46AE"/>
    <w:rsid w:val="000A46E7"/>
    <w:rsid w:val="000A4A12"/>
    <w:rsid w:val="000A4BCA"/>
    <w:rsid w:val="000A4CF6"/>
    <w:rsid w:val="000A4D50"/>
    <w:rsid w:val="000A4DFF"/>
    <w:rsid w:val="000A5030"/>
    <w:rsid w:val="000A5153"/>
    <w:rsid w:val="000A5248"/>
    <w:rsid w:val="000A578F"/>
    <w:rsid w:val="000A5854"/>
    <w:rsid w:val="000A58F9"/>
    <w:rsid w:val="000A5A8A"/>
    <w:rsid w:val="000A5AA4"/>
    <w:rsid w:val="000A5BD9"/>
    <w:rsid w:val="000A5BFB"/>
    <w:rsid w:val="000A631F"/>
    <w:rsid w:val="000A64ED"/>
    <w:rsid w:val="000A6792"/>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39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E36"/>
    <w:rsid w:val="000B3070"/>
    <w:rsid w:val="000B32AA"/>
    <w:rsid w:val="000B34E6"/>
    <w:rsid w:val="000B35F8"/>
    <w:rsid w:val="000B36C3"/>
    <w:rsid w:val="000B36C5"/>
    <w:rsid w:val="000B36F2"/>
    <w:rsid w:val="000B37B4"/>
    <w:rsid w:val="000B3848"/>
    <w:rsid w:val="000B3897"/>
    <w:rsid w:val="000B393E"/>
    <w:rsid w:val="000B3A89"/>
    <w:rsid w:val="000B3B59"/>
    <w:rsid w:val="000B3CE2"/>
    <w:rsid w:val="000B3F97"/>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9C2"/>
    <w:rsid w:val="000B5C4C"/>
    <w:rsid w:val="000B5CFE"/>
    <w:rsid w:val="000B5D5D"/>
    <w:rsid w:val="000B5EB7"/>
    <w:rsid w:val="000B607D"/>
    <w:rsid w:val="000B6170"/>
    <w:rsid w:val="000B63AE"/>
    <w:rsid w:val="000B6658"/>
    <w:rsid w:val="000B66B6"/>
    <w:rsid w:val="000B676D"/>
    <w:rsid w:val="000B682A"/>
    <w:rsid w:val="000B69F3"/>
    <w:rsid w:val="000B6A00"/>
    <w:rsid w:val="000B6C90"/>
    <w:rsid w:val="000B6D0B"/>
    <w:rsid w:val="000B6F1A"/>
    <w:rsid w:val="000B702C"/>
    <w:rsid w:val="000B707A"/>
    <w:rsid w:val="000B7137"/>
    <w:rsid w:val="000B71C6"/>
    <w:rsid w:val="000B71F5"/>
    <w:rsid w:val="000B739B"/>
    <w:rsid w:val="000B7416"/>
    <w:rsid w:val="000B76C8"/>
    <w:rsid w:val="000B7A43"/>
    <w:rsid w:val="000B7CEE"/>
    <w:rsid w:val="000B7D19"/>
    <w:rsid w:val="000B7D64"/>
    <w:rsid w:val="000B7DBE"/>
    <w:rsid w:val="000B7F40"/>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1E0"/>
    <w:rsid w:val="000D0275"/>
    <w:rsid w:val="000D02BF"/>
    <w:rsid w:val="000D0538"/>
    <w:rsid w:val="000D07E2"/>
    <w:rsid w:val="000D0A5F"/>
    <w:rsid w:val="000D0BC6"/>
    <w:rsid w:val="000D0DF0"/>
    <w:rsid w:val="000D1227"/>
    <w:rsid w:val="000D159F"/>
    <w:rsid w:val="000D16CE"/>
    <w:rsid w:val="000D1901"/>
    <w:rsid w:val="000D1970"/>
    <w:rsid w:val="000D1AAB"/>
    <w:rsid w:val="000D1B22"/>
    <w:rsid w:val="000D1DD6"/>
    <w:rsid w:val="000D1FEC"/>
    <w:rsid w:val="000D2053"/>
    <w:rsid w:val="000D2069"/>
    <w:rsid w:val="000D21ED"/>
    <w:rsid w:val="000D23FD"/>
    <w:rsid w:val="000D25B5"/>
    <w:rsid w:val="000D26A6"/>
    <w:rsid w:val="000D278C"/>
    <w:rsid w:val="000D2A37"/>
    <w:rsid w:val="000D2D55"/>
    <w:rsid w:val="000D2D61"/>
    <w:rsid w:val="000D3027"/>
    <w:rsid w:val="000D30FE"/>
    <w:rsid w:val="000D3250"/>
    <w:rsid w:val="000D353F"/>
    <w:rsid w:val="000D3739"/>
    <w:rsid w:val="000D3951"/>
    <w:rsid w:val="000D396B"/>
    <w:rsid w:val="000D39BA"/>
    <w:rsid w:val="000D39E3"/>
    <w:rsid w:val="000D3B29"/>
    <w:rsid w:val="000D3B9F"/>
    <w:rsid w:val="000D3BB6"/>
    <w:rsid w:val="000D3E29"/>
    <w:rsid w:val="000D3E3C"/>
    <w:rsid w:val="000D3E68"/>
    <w:rsid w:val="000D427B"/>
    <w:rsid w:val="000D434C"/>
    <w:rsid w:val="000D43A4"/>
    <w:rsid w:val="000D4419"/>
    <w:rsid w:val="000D4573"/>
    <w:rsid w:val="000D465D"/>
    <w:rsid w:val="000D4E79"/>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5B"/>
    <w:rsid w:val="000D73B7"/>
    <w:rsid w:val="000D7403"/>
    <w:rsid w:val="000D7413"/>
    <w:rsid w:val="000D7685"/>
    <w:rsid w:val="000D77AA"/>
    <w:rsid w:val="000D79EC"/>
    <w:rsid w:val="000D7AC3"/>
    <w:rsid w:val="000D7B12"/>
    <w:rsid w:val="000D7B2F"/>
    <w:rsid w:val="000D7B7F"/>
    <w:rsid w:val="000D7F68"/>
    <w:rsid w:val="000D7FC7"/>
    <w:rsid w:val="000E0018"/>
    <w:rsid w:val="000E0160"/>
    <w:rsid w:val="000E061B"/>
    <w:rsid w:val="000E06E8"/>
    <w:rsid w:val="000E0760"/>
    <w:rsid w:val="000E0945"/>
    <w:rsid w:val="000E0957"/>
    <w:rsid w:val="000E0984"/>
    <w:rsid w:val="000E0BA2"/>
    <w:rsid w:val="000E0F24"/>
    <w:rsid w:val="000E0FA6"/>
    <w:rsid w:val="000E12E7"/>
    <w:rsid w:val="000E1334"/>
    <w:rsid w:val="000E1410"/>
    <w:rsid w:val="000E15E5"/>
    <w:rsid w:val="000E1713"/>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3EDD"/>
    <w:rsid w:val="000E4484"/>
    <w:rsid w:val="000E4486"/>
    <w:rsid w:val="000E45D3"/>
    <w:rsid w:val="000E4667"/>
    <w:rsid w:val="000E474C"/>
    <w:rsid w:val="000E4840"/>
    <w:rsid w:val="000E4A7E"/>
    <w:rsid w:val="000E4C3C"/>
    <w:rsid w:val="000E522B"/>
    <w:rsid w:val="000E52EA"/>
    <w:rsid w:val="000E59A3"/>
    <w:rsid w:val="000E59A4"/>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DD7"/>
    <w:rsid w:val="000F00A0"/>
    <w:rsid w:val="000F012E"/>
    <w:rsid w:val="000F0137"/>
    <w:rsid w:val="000F0973"/>
    <w:rsid w:val="000F0991"/>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B57"/>
    <w:rsid w:val="000F1C4A"/>
    <w:rsid w:val="000F1D21"/>
    <w:rsid w:val="000F1D96"/>
    <w:rsid w:val="000F1E2B"/>
    <w:rsid w:val="000F1ECD"/>
    <w:rsid w:val="000F218D"/>
    <w:rsid w:val="000F2A86"/>
    <w:rsid w:val="000F2D5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0F8"/>
    <w:rsid w:val="000F550D"/>
    <w:rsid w:val="000F56F2"/>
    <w:rsid w:val="000F58D2"/>
    <w:rsid w:val="000F5A2F"/>
    <w:rsid w:val="000F5A7D"/>
    <w:rsid w:val="000F5B9D"/>
    <w:rsid w:val="000F5F44"/>
    <w:rsid w:val="000F5FD1"/>
    <w:rsid w:val="000F5FEC"/>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FC"/>
    <w:rsid w:val="00100117"/>
    <w:rsid w:val="0010028C"/>
    <w:rsid w:val="00100404"/>
    <w:rsid w:val="00100830"/>
    <w:rsid w:val="001009B4"/>
    <w:rsid w:val="00100CC6"/>
    <w:rsid w:val="00100E1E"/>
    <w:rsid w:val="00100F41"/>
    <w:rsid w:val="0010101B"/>
    <w:rsid w:val="001011E3"/>
    <w:rsid w:val="00101268"/>
    <w:rsid w:val="00101421"/>
    <w:rsid w:val="001014EF"/>
    <w:rsid w:val="00101552"/>
    <w:rsid w:val="001017AD"/>
    <w:rsid w:val="0010181A"/>
    <w:rsid w:val="00101ABF"/>
    <w:rsid w:val="00101CFC"/>
    <w:rsid w:val="00101D7A"/>
    <w:rsid w:val="00102043"/>
    <w:rsid w:val="00102522"/>
    <w:rsid w:val="00102546"/>
    <w:rsid w:val="0010256E"/>
    <w:rsid w:val="0010261A"/>
    <w:rsid w:val="001027D0"/>
    <w:rsid w:val="00102827"/>
    <w:rsid w:val="001028A9"/>
    <w:rsid w:val="00102CD0"/>
    <w:rsid w:val="00102D84"/>
    <w:rsid w:val="00102DC1"/>
    <w:rsid w:val="00102E81"/>
    <w:rsid w:val="0010310A"/>
    <w:rsid w:val="001031F0"/>
    <w:rsid w:val="00103572"/>
    <w:rsid w:val="00103D54"/>
    <w:rsid w:val="00103EF7"/>
    <w:rsid w:val="00103F58"/>
    <w:rsid w:val="00104455"/>
    <w:rsid w:val="001049CA"/>
    <w:rsid w:val="00104A7C"/>
    <w:rsid w:val="00104A8F"/>
    <w:rsid w:val="00104BDF"/>
    <w:rsid w:val="00104C10"/>
    <w:rsid w:val="00104D90"/>
    <w:rsid w:val="00104E9E"/>
    <w:rsid w:val="00104EC1"/>
    <w:rsid w:val="00104F2B"/>
    <w:rsid w:val="0010501F"/>
    <w:rsid w:val="0010508A"/>
    <w:rsid w:val="001052BA"/>
    <w:rsid w:val="001052FF"/>
    <w:rsid w:val="001055AE"/>
    <w:rsid w:val="001055BB"/>
    <w:rsid w:val="001058F9"/>
    <w:rsid w:val="00105ACD"/>
    <w:rsid w:val="001061F6"/>
    <w:rsid w:val="00106287"/>
    <w:rsid w:val="0010681D"/>
    <w:rsid w:val="0010685D"/>
    <w:rsid w:val="00106886"/>
    <w:rsid w:val="00106A7A"/>
    <w:rsid w:val="00106AE5"/>
    <w:rsid w:val="00106BAA"/>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42B"/>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B37"/>
    <w:rsid w:val="00112D45"/>
    <w:rsid w:val="00112E32"/>
    <w:rsid w:val="00112E93"/>
    <w:rsid w:val="00112F15"/>
    <w:rsid w:val="00113188"/>
    <w:rsid w:val="00113282"/>
    <w:rsid w:val="0011351B"/>
    <w:rsid w:val="001136E6"/>
    <w:rsid w:val="0011397B"/>
    <w:rsid w:val="00113BEC"/>
    <w:rsid w:val="00113C42"/>
    <w:rsid w:val="00113CD4"/>
    <w:rsid w:val="00113E50"/>
    <w:rsid w:val="00113F29"/>
    <w:rsid w:val="00113F35"/>
    <w:rsid w:val="001140E7"/>
    <w:rsid w:val="0011431F"/>
    <w:rsid w:val="00114759"/>
    <w:rsid w:val="001147BB"/>
    <w:rsid w:val="00114A26"/>
    <w:rsid w:val="00114B97"/>
    <w:rsid w:val="00114D3A"/>
    <w:rsid w:val="00114DDD"/>
    <w:rsid w:val="00114ECD"/>
    <w:rsid w:val="00114F3C"/>
    <w:rsid w:val="001150BA"/>
    <w:rsid w:val="0011519F"/>
    <w:rsid w:val="001152F6"/>
    <w:rsid w:val="00115337"/>
    <w:rsid w:val="00115546"/>
    <w:rsid w:val="001155C0"/>
    <w:rsid w:val="0011563D"/>
    <w:rsid w:val="001156D4"/>
    <w:rsid w:val="001156FD"/>
    <w:rsid w:val="0011588F"/>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50"/>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57E"/>
    <w:rsid w:val="001219E7"/>
    <w:rsid w:val="00121AFE"/>
    <w:rsid w:val="00121C6A"/>
    <w:rsid w:val="00121D7D"/>
    <w:rsid w:val="00121D86"/>
    <w:rsid w:val="00121E38"/>
    <w:rsid w:val="00121E42"/>
    <w:rsid w:val="00122199"/>
    <w:rsid w:val="001221FE"/>
    <w:rsid w:val="0012223E"/>
    <w:rsid w:val="00122243"/>
    <w:rsid w:val="0012247F"/>
    <w:rsid w:val="00122640"/>
    <w:rsid w:val="001226A6"/>
    <w:rsid w:val="00122878"/>
    <w:rsid w:val="00122A29"/>
    <w:rsid w:val="00122BDA"/>
    <w:rsid w:val="00122D0F"/>
    <w:rsid w:val="00123011"/>
    <w:rsid w:val="00123106"/>
    <w:rsid w:val="0012310A"/>
    <w:rsid w:val="0012332A"/>
    <w:rsid w:val="0012334F"/>
    <w:rsid w:val="00123624"/>
    <w:rsid w:val="001237D1"/>
    <w:rsid w:val="0012384F"/>
    <w:rsid w:val="00123895"/>
    <w:rsid w:val="001239F8"/>
    <w:rsid w:val="00123AC3"/>
    <w:rsid w:val="00123BB9"/>
    <w:rsid w:val="00123CF0"/>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403"/>
    <w:rsid w:val="001266BB"/>
    <w:rsid w:val="00126BFF"/>
    <w:rsid w:val="00126EA2"/>
    <w:rsid w:val="00126EFD"/>
    <w:rsid w:val="00127012"/>
    <w:rsid w:val="001272E6"/>
    <w:rsid w:val="0012741E"/>
    <w:rsid w:val="001276C4"/>
    <w:rsid w:val="0012777E"/>
    <w:rsid w:val="00127975"/>
    <w:rsid w:val="00127C59"/>
    <w:rsid w:val="00127E4E"/>
    <w:rsid w:val="00130108"/>
    <w:rsid w:val="00130C51"/>
    <w:rsid w:val="00130DB3"/>
    <w:rsid w:val="00130E8F"/>
    <w:rsid w:val="00130F50"/>
    <w:rsid w:val="00130FA9"/>
    <w:rsid w:val="00131088"/>
    <w:rsid w:val="001312BF"/>
    <w:rsid w:val="00131391"/>
    <w:rsid w:val="0013146D"/>
    <w:rsid w:val="00131535"/>
    <w:rsid w:val="001315DD"/>
    <w:rsid w:val="001316DA"/>
    <w:rsid w:val="00131706"/>
    <w:rsid w:val="0013181A"/>
    <w:rsid w:val="001318BA"/>
    <w:rsid w:val="00131944"/>
    <w:rsid w:val="00131D7C"/>
    <w:rsid w:val="00132327"/>
    <w:rsid w:val="0013256F"/>
    <w:rsid w:val="00132696"/>
    <w:rsid w:val="00132AB2"/>
    <w:rsid w:val="00132B76"/>
    <w:rsid w:val="00132C15"/>
    <w:rsid w:val="00132C4C"/>
    <w:rsid w:val="00132F7F"/>
    <w:rsid w:val="00133048"/>
    <w:rsid w:val="00133089"/>
    <w:rsid w:val="001330AF"/>
    <w:rsid w:val="0013331A"/>
    <w:rsid w:val="0013345D"/>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CA"/>
    <w:rsid w:val="00136001"/>
    <w:rsid w:val="0013613C"/>
    <w:rsid w:val="001362E7"/>
    <w:rsid w:val="0013632F"/>
    <w:rsid w:val="001363DC"/>
    <w:rsid w:val="001368BB"/>
    <w:rsid w:val="00136B4A"/>
    <w:rsid w:val="00136C5E"/>
    <w:rsid w:val="00136C9C"/>
    <w:rsid w:val="00136E7B"/>
    <w:rsid w:val="00137027"/>
    <w:rsid w:val="00137449"/>
    <w:rsid w:val="001374CF"/>
    <w:rsid w:val="001375F7"/>
    <w:rsid w:val="0013760E"/>
    <w:rsid w:val="001376B2"/>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3E2"/>
    <w:rsid w:val="00141494"/>
    <w:rsid w:val="0014161E"/>
    <w:rsid w:val="0014199A"/>
    <w:rsid w:val="00141A0D"/>
    <w:rsid w:val="00141A1A"/>
    <w:rsid w:val="00141A85"/>
    <w:rsid w:val="00141C37"/>
    <w:rsid w:val="00141C5D"/>
    <w:rsid w:val="00141CC4"/>
    <w:rsid w:val="00142039"/>
    <w:rsid w:val="00142124"/>
    <w:rsid w:val="0014240C"/>
    <w:rsid w:val="0014248A"/>
    <w:rsid w:val="0014283F"/>
    <w:rsid w:val="00142938"/>
    <w:rsid w:val="00142A26"/>
    <w:rsid w:val="00142A8C"/>
    <w:rsid w:val="00142AD4"/>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7F4"/>
    <w:rsid w:val="001458A7"/>
    <w:rsid w:val="00145AE8"/>
    <w:rsid w:val="00145B75"/>
    <w:rsid w:val="00145CDA"/>
    <w:rsid w:val="00145ED0"/>
    <w:rsid w:val="00145F3F"/>
    <w:rsid w:val="00145F6C"/>
    <w:rsid w:val="00146020"/>
    <w:rsid w:val="00146273"/>
    <w:rsid w:val="00146323"/>
    <w:rsid w:val="001465AD"/>
    <w:rsid w:val="001465CF"/>
    <w:rsid w:val="00146666"/>
    <w:rsid w:val="00146688"/>
    <w:rsid w:val="00146779"/>
    <w:rsid w:val="00146795"/>
    <w:rsid w:val="0014697B"/>
    <w:rsid w:val="00146AFC"/>
    <w:rsid w:val="00146C39"/>
    <w:rsid w:val="00146F36"/>
    <w:rsid w:val="00147024"/>
    <w:rsid w:val="001470F6"/>
    <w:rsid w:val="001471E2"/>
    <w:rsid w:val="001476E9"/>
    <w:rsid w:val="00147737"/>
    <w:rsid w:val="00147921"/>
    <w:rsid w:val="00147A26"/>
    <w:rsid w:val="00147D7D"/>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8E5"/>
    <w:rsid w:val="001529F2"/>
    <w:rsid w:val="00152A8B"/>
    <w:rsid w:val="00152AA5"/>
    <w:rsid w:val="00152C48"/>
    <w:rsid w:val="00152CCA"/>
    <w:rsid w:val="00152DC0"/>
    <w:rsid w:val="001532C9"/>
    <w:rsid w:val="0015341F"/>
    <w:rsid w:val="00153478"/>
    <w:rsid w:val="0015348E"/>
    <w:rsid w:val="0015351D"/>
    <w:rsid w:val="00153B50"/>
    <w:rsid w:val="00153BDF"/>
    <w:rsid w:val="00153BEE"/>
    <w:rsid w:val="00153D7A"/>
    <w:rsid w:val="00154201"/>
    <w:rsid w:val="00154383"/>
    <w:rsid w:val="001544EF"/>
    <w:rsid w:val="0015482D"/>
    <w:rsid w:val="00154969"/>
    <w:rsid w:val="00154A23"/>
    <w:rsid w:val="00154A9B"/>
    <w:rsid w:val="00154B5B"/>
    <w:rsid w:val="00154C06"/>
    <w:rsid w:val="00154CFB"/>
    <w:rsid w:val="00154D50"/>
    <w:rsid w:val="00154DC8"/>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937"/>
    <w:rsid w:val="00156BCA"/>
    <w:rsid w:val="00156D71"/>
    <w:rsid w:val="00156E02"/>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4F"/>
    <w:rsid w:val="00160FED"/>
    <w:rsid w:val="001610CA"/>
    <w:rsid w:val="00161146"/>
    <w:rsid w:val="00161169"/>
    <w:rsid w:val="00161419"/>
    <w:rsid w:val="00161A8E"/>
    <w:rsid w:val="00161D77"/>
    <w:rsid w:val="001622A7"/>
    <w:rsid w:val="001622AC"/>
    <w:rsid w:val="00162345"/>
    <w:rsid w:val="00162389"/>
    <w:rsid w:val="00162624"/>
    <w:rsid w:val="00162654"/>
    <w:rsid w:val="0016276A"/>
    <w:rsid w:val="00162929"/>
    <w:rsid w:val="00162A31"/>
    <w:rsid w:val="00162B46"/>
    <w:rsid w:val="00162B87"/>
    <w:rsid w:val="00162BDD"/>
    <w:rsid w:val="00162BE6"/>
    <w:rsid w:val="00162D57"/>
    <w:rsid w:val="00162D5B"/>
    <w:rsid w:val="00162D9D"/>
    <w:rsid w:val="0016302A"/>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150"/>
    <w:rsid w:val="00165358"/>
    <w:rsid w:val="00165390"/>
    <w:rsid w:val="00165420"/>
    <w:rsid w:val="0016593E"/>
    <w:rsid w:val="00165DB0"/>
    <w:rsid w:val="00165DC4"/>
    <w:rsid w:val="00166273"/>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8AC"/>
    <w:rsid w:val="00170A5C"/>
    <w:rsid w:val="00170B15"/>
    <w:rsid w:val="00170E14"/>
    <w:rsid w:val="00170E1B"/>
    <w:rsid w:val="00170FBB"/>
    <w:rsid w:val="001716C9"/>
    <w:rsid w:val="001718BD"/>
    <w:rsid w:val="00171B2B"/>
    <w:rsid w:val="00171BED"/>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00A"/>
    <w:rsid w:val="001732CB"/>
    <w:rsid w:val="0017333C"/>
    <w:rsid w:val="0017335F"/>
    <w:rsid w:val="001734ED"/>
    <w:rsid w:val="00173789"/>
    <w:rsid w:val="001737A1"/>
    <w:rsid w:val="00173CD9"/>
    <w:rsid w:val="0017400E"/>
    <w:rsid w:val="001742FE"/>
    <w:rsid w:val="001743C9"/>
    <w:rsid w:val="0017446F"/>
    <w:rsid w:val="001744F9"/>
    <w:rsid w:val="0017450E"/>
    <w:rsid w:val="00174521"/>
    <w:rsid w:val="001746BA"/>
    <w:rsid w:val="00174740"/>
    <w:rsid w:val="001747E3"/>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60F"/>
    <w:rsid w:val="00176957"/>
    <w:rsid w:val="00176BBB"/>
    <w:rsid w:val="00176C78"/>
    <w:rsid w:val="00176DD5"/>
    <w:rsid w:val="00177147"/>
    <w:rsid w:val="001771C6"/>
    <w:rsid w:val="00177393"/>
    <w:rsid w:val="001773E4"/>
    <w:rsid w:val="00177B32"/>
    <w:rsid w:val="00177B40"/>
    <w:rsid w:val="00177BDA"/>
    <w:rsid w:val="00177E3B"/>
    <w:rsid w:val="00177E5D"/>
    <w:rsid w:val="00177EE6"/>
    <w:rsid w:val="00180690"/>
    <w:rsid w:val="00180699"/>
    <w:rsid w:val="0018077B"/>
    <w:rsid w:val="0018089E"/>
    <w:rsid w:val="00180A87"/>
    <w:rsid w:val="00180AF4"/>
    <w:rsid w:val="00180B12"/>
    <w:rsid w:val="00180C18"/>
    <w:rsid w:val="00180EA5"/>
    <w:rsid w:val="00180F2A"/>
    <w:rsid w:val="00181166"/>
    <w:rsid w:val="0018124F"/>
    <w:rsid w:val="0018141F"/>
    <w:rsid w:val="00181601"/>
    <w:rsid w:val="001816AF"/>
    <w:rsid w:val="00181806"/>
    <w:rsid w:val="0018194F"/>
    <w:rsid w:val="00181C56"/>
    <w:rsid w:val="00181DB3"/>
    <w:rsid w:val="00181E09"/>
    <w:rsid w:val="00181E2C"/>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E35"/>
    <w:rsid w:val="00183F19"/>
    <w:rsid w:val="00183FC9"/>
    <w:rsid w:val="001840A6"/>
    <w:rsid w:val="001841A2"/>
    <w:rsid w:val="001845AD"/>
    <w:rsid w:val="001845C5"/>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587"/>
    <w:rsid w:val="0018762E"/>
    <w:rsid w:val="001876D1"/>
    <w:rsid w:val="001877E7"/>
    <w:rsid w:val="0018797C"/>
    <w:rsid w:val="001879E1"/>
    <w:rsid w:val="00187A40"/>
    <w:rsid w:val="00187C6D"/>
    <w:rsid w:val="00187D05"/>
    <w:rsid w:val="00187D56"/>
    <w:rsid w:val="00187DA5"/>
    <w:rsid w:val="00187E83"/>
    <w:rsid w:val="00187FC1"/>
    <w:rsid w:val="00190427"/>
    <w:rsid w:val="001906E5"/>
    <w:rsid w:val="00190A31"/>
    <w:rsid w:val="00190B7D"/>
    <w:rsid w:val="00190C57"/>
    <w:rsid w:val="00190CAE"/>
    <w:rsid w:val="00190E89"/>
    <w:rsid w:val="00190F55"/>
    <w:rsid w:val="00191009"/>
    <w:rsid w:val="001910F2"/>
    <w:rsid w:val="001916A7"/>
    <w:rsid w:val="001917A6"/>
    <w:rsid w:val="0019182A"/>
    <w:rsid w:val="00191A8F"/>
    <w:rsid w:val="00191C3D"/>
    <w:rsid w:val="00191E10"/>
    <w:rsid w:val="00191FAC"/>
    <w:rsid w:val="001924CD"/>
    <w:rsid w:val="0019262A"/>
    <w:rsid w:val="00192661"/>
    <w:rsid w:val="00192701"/>
    <w:rsid w:val="00192D75"/>
    <w:rsid w:val="00192E9D"/>
    <w:rsid w:val="00192EF6"/>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AA4"/>
    <w:rsid w:val="00194DBF"/>
    <w:rsid w:val="00194E17"/>
    <w:rsid w:val="00194E31"/>
    <w:rsid w:val="001950F2"/>
    <w:rsid w:val="0019529A"/>
    <w:rsid w:val="0019549C"/>
    <w:rsid w:val="00195691"/>
    <w:rsid w:val="00195AD0"/>
    <w:rsid w:val="00195BB6"/>
    <w:rsid w:val="00195BCB"/>
    <w:rsid w:val="00195DFE"/>
    <w:rsid w:val="0019600D"/>
    <w:rsid w:val="001960FB"/>
    <w:rsid w:val="0019637E"/>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97F5F"/>
    <w:rsid w:val="001A043B"/>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ADF"/>
    <w:rsid w:val="001A2B0C"/>
    <w:rsid w:val="001A2F17"/>
    <w:rsid w:val="001A3187"/>
    <w:rsid w:val="001A33F7"/>
    <w:rsid w:val="001A3405"/>
    <w:rsid w:val="001A357B"/>
    <w:rsid w:val="001A358F"/>
    <w:rsid w:val="001A38FF"/>
    <w:rsid w:val="001A3B03"/>
    <w:rsid w:val="001A3CBF"/>
    <w:rsid w:val="001A3F4C"/>
    <w:rsid w:val="001A4000"/>
    <w:rsid w:val="001A4342"/>
    <w:rsid w:val="001A4386"/>
    <w:rsid w:val="001A4500"/>
    <w:rsid w:val="001A4791"/>
    <w:rsid w:val="001A48BB"/>
    <w:rsid w:val="001A495F"/>
    <w:rsid w:val="001A4A1E"/>
    <w:rsid w:val="001A4A62"/>
    <w:rsid w:val="001A4B68"/>
    <w:rsid w:val="001A4FCF"/>
    <w:rsid w:val="001A523B"/>
    <w:rsid w:val="001A55B3"/>
    <w:rsid w:val="001A55FF"/>
    <w:rsid w:val="001A5667"/>
    <w:rsid w:val="001A594F"/>
    <w:rsid w:val="001A5B31"/>
    <w:rsid w:val="001A5B92"/>
    <w:rsid w:val="001A5D3B"/>
    <w:rsid w:val="001A62BF"/>
    <w:rsid w:val="001A63BA"/>
    <w:rsid w:val="001A64A1"/>
    <w:rsid w:val="001A656E"/>
    <w:rsid w:val="001A6876"/>
    <w:rsid w:val="001A6B48"/>
    <w:rsid w:val="001A6E46"/>
    <w:rsid w:val="001A6EC1"/>
    <w:rsid w:val="001A6F32"/>
    <w:rsid w:val="001A72C7"/>
    <w:rsid w:val="001A73F3"/>
    <w:rsid w:val="001A74E7"/>
    <w:rsid w:val="001A74FA"/>
    <w:rsid w:val="001A7785"/>
    <w:rsid w:val="001A77C1"/>
    <w:rsid w:val="001A78BE"/>
    <w:rsid w:val="001A79E5"/>
    <w:rsid w:val="001A7ABC"/>
    <w:rsid w:val="001A7B05"/>
    <w:rsid w:val="001A7B2D"/>
    <w:rsid w:val="001A7C72"/>
    <w:rsid w:val="001A7C7E"/>
    <w:rsid w:val="001A7D49"/>
    <w:rsid w:val="001B0013"/>
    <w:rsid w:val="001B04BE"/>
    <w:rsid w:val="001B0626"/>
    <w:rsid w:val="001B0829"/>
    <w:rsid w:val="001B0838"/>
    <w:rsid w:val="001B105C"/>
    <w:rsid w:val="001B1441"/>
    <w:rsid w:val="001B144B"/>
    <w:rsid w:val="001B15F7"/>
    <w:rsid w:val="001B1C7A"/>
    <w:rsid w:val="001B1E06"/>
    <w:rsid w:val="001B1EFA"/>
    <w:rsid w:val="001B1F15"/>
    <w:rsid w:val="001B231E"/>
    <w:rsid w:val="001B237B"/>
    <w:rsid w:val="001B24DF"/>
    <w:rsid w:val="001B2A11"/>
    <w:rsid w:val="001B2DFA"/>
    <w:rsid w:val="001B2EAE"/>
    <w:rsid w:val="001B3107"/>
    <w:rsid w:val="001B34A8"/>
    <w:rsid w:val="001B35CA"/>
    <w:rsid w:val="001B3678"/>
    <w:rsid w:val="001B3727"/>
    <w:rsid w:val="001B38F7"/>
    <w:rsid w:val="001B3B2F"/>
    <w:rsid w:val="001B3B7C"/>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A69"/>
    <w:rsid w:val="001C0059"/>
    <w:rsid w:val="001C0079"/>
    <w:rsid w:val="001C029F"/>
    <w:rsid w:val="001C0584"/>
    <w:rsid w:val="001C06B7"/>
    <w:rsid w:val="001C0B3C"/>
    <w:rsid w:val="001C0CDD"/>
    <w:rsid w:val="001C0E50"/>
    <w:rsid w:val="001C0F9C"/>
    <w:rsid w:val="001C108F"/>
    <w:rsid w:val="001C1174"/>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489"/>
    <w:rsid w:val="001C47BD"/>
    <w:rsid w:val="001C480C"/>
    <w:rsid w:val="001C4813"/>
    <w:rsid w:val="001C4931"/>
    <w:rsid w:val="001C4B32"/>
    <w:rsid w:val="001C4B52"/>
    <w:rsid w:val="001C4D81"/>
    <w:rsid w:val="001C4ECC"/>
    <w:rsid w:val="001C500D"/>
    <w:rsid w:val="001C5035"/>
    <w:rsid w:val="001C5117"/>
    <w:rsid w:val="001C52FE"/>
    <w:rsid w:val="001C55E0"/>
    <w:rsid w:val="001C5781"/>
    <w:rsid w:val="001C5BBA"/>
    <w:rsid w:val="001C5C79"/>
    <w:rsid w:val="001C5C98"/>
    <w:rsid w:val="001C5CF5"/>
    <w:rsid w:val="001C5DC7"/>
    <w:rsid w:val="001C5DD9"/>
    <w:rsid w:val="001C5EBA"/>
    <w:rsid w:val="001C6006"/>
    <w:rsid w:val="001C6417"/>
    <w:rsid w:val="001C6595"/>
    <w:rsid w:val="001C65B2"/>
    <w:rsid w:val="001C6802"/>
    <w:rsid w:val="001C6868"/>
    <w:rsid w:val="001C69FD"/>
    <w:rsid w:val="001C6B50"/>
    <w:rsid w:val="001C6C25"/>
    <w:rsid w:val="001C6CD6"/>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FCA"/>
    <w:rsid w:val="001D1107"/>
    <w:rsid w:val="001D127A"/>
    <w:rsid w:val="001D133E"/>
    <w:rsid w:val="001D1629"/>
    <w:rsid w:val="001D1729"/>
    <w:rsid w:val="001D17DF"/>
    <w:rsid w:val="001D1841"/>
    <w:rsid w:val="001D192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57A"/>
    <w:rsid w:val="001D4AE8"/>
    <w:rsid w:val="001D4D82"/>
    <w:rsid w:val="001D5136"/>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A42"/>
    <w:rsid w:val="001D7AAA"/>
    <w:rsid w:val="001D7B45"/>
    <w:rsid w:val="001D7BEF"/>
    <w:rsid w:val="001D7EC0"/>
    <w:rsid w:val="001E006C"/>
    <w:rsid w:val="001E00FF"/>
    <w:rsid w:val="001E012E"/>
    <w:rsid w:val="001E0666"/>
    <w:rsid w:val="001E07E4"/>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539"/>
    <w:rsid w:val="001E272B"/>
    <w:rsid w:val="001E27BC"/>
    <w:rsid w:val="001E27F9"/>
    <w:rsid w:val="001E295D"/>
    <w:rsid w:val="001E2E52"/>
    <w:rsid w:val="001E3221"/>
    <w:rsid w:val="001E32DE"/>
    <w:rsid w:val="001E346C"/>
    <w:rsid w:val="001E349F"/>
    <w:rsid w:val="001E356F"/>
    <w:rsid w:val="001E3628"/>
    <w:rsid w:val="001E38E7"/>
    <w:rsid w:val="001E3913"/>
    <w:rsid w:val="001E3A6D"/>
    <w:rsid w:val="001E3CB6"/>
    <w:rsid w:val="001E3DAD"/>
    <w:rsid w:val="001E3ECD"/>
    <w:rsid w:val="001E40C3"/>
    <w:rsid w:val="001E412E"/>
    <w:rsid w:val="001E41DA"/>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32A"/>
    <w:rsid w:val="001E648D"/>
    <w:rsid w:val="001E65B9"/>
    <w:rsid w:val="001E67AC"/>
    <w:rsid w:val="001E6B48"/>
    <w:rsid w:val="001E6C35"/>
    <w:rsid w:val="001E6C9D"/>
    <w:rsid w:val="001E6CAF"/>
    <w:rsid w:val="001E6CC4"/>
    <w:rsid w:val="001E6E5A"/>
    <w:rsid w:val="001E70F1"/>
    <w:rsid w:val="001E71E8"/>
    <w:rsid w:val="001E71FB"/>
    <w:rsid w:val="001E732E"/>
    <w:rsid w:val="001E738F"/>
    <w:rsid w:val="001E7458"/>
    <w:rsid w:val="001E7459"/>
    <w:rsid w:val="001E74B8"/>
    <w:rsid w:val="001E74FE"/>
    <w:rsid w:val="001E7584"/>
    <w:rsid w:val="001E75A7"/>
    <w:rsid w:val="001E767D"/>
    <w:rsid w:val="001E768F"/>
    <w:rsid w:val="001E776C"/>
    <w:rsid w:val="001E7D68"/>
    <w:rsid w:val="001E7DDA"/>
    <w:rsid w:val="001E7F6E"/>
    <w:rsid w:val="001E7FDC"/>
    <w:rsid w:val="001F00BB"/>
    <w:rsid w:val="001F0151"/>
    <w:rsid w:val="001F0A2B"/>
    <w:rsid w:val="001F0B90"/>
    <w:rsid w:val="001F0B97"/>
    <w:rsid w:val="001F0D01"/>
    <w:rsid w:val="001F0D8F"/>
    <w:rsid w:val="001F0EBF"/>
    <w:rsid w:val="001F0EEE"/>
    <w:rsid w:val="001F1076"/>
    <w:rsid w:val="001F1088"/>
    <w:rsid w:val="001F1137"/>
    <w:rsid w:val="001F1168"/>
    <w:rsid w:val="001F1298"/>
    <w:rsid w:val="001F12FE"/>
    <w:rsid w:val="001F1318"/>
    <w:rsid w:val="001F13E3"/>
    <w:rsid w:val="001F148A"/>
    <w:rsid w:val="001F14BC"/>
    <w:rsid w:val="001F14E9"/>
    <w:rsid w:val="001F169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81F"/>
    <w:rsid w:val="001F5A50"/>
    <w:rsid w:val="001F5A96"/>
    <w:rsid w:val="001F5B71"/>
    <w:rsid w:val="001F5CCF"/>
    <w:rsid w:val="001F5D28"/>
    <w:rsid w:val="001F5DE4"/>
    <w:rsid w:val="001F5E00"/>
    <w:rsid w:val="001F60A5"/>
    <w:rsid w:val="001F6335"/>
    <w:rsid w:val="001F64F7"/>
    <w:rsid w:val="001F6603"/>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81"/>
    <w:rsid w:val="00200EE5"/>
    <w:rsid w:val="002016C6"/>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A4B"/>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566"/>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F65"/>
    <w:rsid w:val="00214369"/>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9F9"/>
    <w:rsid w:val="00216B76"/>
    <w:rsid w:val="00216B98"/>
    <w:rsid w:val="00216C89"/>
    <w:rsid w:val="00216DE1"/>
    <w:rsid w:val="00216E09"/>
    <w:rsid w:val="00216F1A"/>
    <w:rsid w:val="002170F4"/>
    <w:rsid w:val="002171DB"/>
    <w:rsid w:val="002174CA"/>
    <w:rsid w:val="00217553"/>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7B"/>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716"/>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798"/>
    <w:rsid w:val="00232E4C"/>
    <w:rsid w:val="0023305A"/>
    <w:rsid w:val="0023310A"/>
    <w:rsid w:val="002331EB"/>
    <w:rsid w:val="0023342C"/>
    <w:rsid w:val="00233642"/>
    <w:rsid w:val="00233660"/>
    <w:rsid w:val="0023379B"/>
    <w:rsid w:val="002337E6"/>
    <w:rsid w:val="002337EE"/>
    <w:rsid w:val="00233A09"/>
    <w:rsid w:val="00233B3A"/>
    <w:rsid w:val="00233C6F"/>
    <w:rsid w:val="00233CC0"/>
    <w:rsid w:val="00233FBB"/>
    <w:rsid w:val="00233FCA"/>
    <w:rsid w:val="002342C9"/>
    <w:rsid w:val="0023448A"/>
    <w:rsid w:val="0023453E"/>
    <w:rsid w:val="00234791"/>
    <w:rsid w:val="002347B8"/>
    <w:rsid w:val="00234B58"/>
    <w:rsid w:val="00234B61"/>
    <w:rsid w:val="002352D3"/>
    <w:rsid w:val="00235417"/>
    <w:rsid w:val="0023544D"/>
    <w:rsid w:val="00235541"/>
    <w:rsid w:val="00235698"/>
    <w:rsid w:val="0023571B"/>
    <w:rsid w:val="00235D87"/>
    <w:rsid w:val="00235E5A"/>
    <w:rsid w:val="00235EB0"/>
    <w:rsid w:val="00235F3F"/>
    <w:rsid w:val="00236195"/>
    <w:rsid w:val="002369A3"/>
    <w:rsid w:val="002369D4"/>
    <w:rsid w:val="00236A99"/>
    <w:rsid w:val="00236CE1"/>
    <w:rsid w:val="00236DF6"/>
    <w:rsid w:val="00236F21"/>
    <w:rsid w:val="002373FD"/>
    <w:rsid w:val="00237417"/>
    <w:rsid w:val="0023757C"/>
    <w:rsid w:val="00237659"/>
    <w:rsid w:val="002377C1"/>
    <w:rsid w:val="002379E1"/>
    <w:rsid w:val="00237A81"/>
    <w:rsid w:val="00237B29"/>
    <w:rsid w:val="00237C08"/>
    <w:rsid w:val="00237ED4"/>
    <w:rsid w:val="00237F07"/>
    <w:rsid w:val="00237FA1"/>
    <w:rsid w:val="00240329"/>
    <w:rsid w:val="0024036F"/>
    <w:rsid w:val="002404A5"/>
    <w:rsid w:val="002404F4"/>
    <w:rsid w:val="00240721"/>
    <w:rsid w:val="0024076F"/>
    <w:rsid w:val="002408C5"/>
    <w:rsid w:val="002408E5"/>
    <w:rsid w:val="00240A46"/>
    <w:rsid w:val="00240AE4"/>
    <w:rsid w:val="00240CF0"/>
    <w:rsid w:val="00240E73"/>
    <w:rsid w:val="00240EB5"/>
    <w:rsid w:val="00241266"/>
    <w:rsid w:val="00241437"/>
    <w:rsid w:val="0024147B"/>
    <w:rsid w:val="002414B5"/>
    <w:rsid w:val="002414C6"/>
    <w:rsid w:val="002418D2"/>
    <w:rsid w:val="002418FA"/>
    <w:rsid w:val="002419A4"/>
    <w:rsid w:val="00241B55"/>
    <w:rsid w:val="00241BBF"/>
    <w:rsid w:val="00241C30"/>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4FA"/>
    <w:rsid w:val="0024558D"/>
    <w:rsid w:val="0024596F"/>
    <w:rsid w:val="00245EB2"/>
    <w:rsid w:val="00245F40"/>
    <w:rsid w:val="0024603A"/>
    <w:rsid w:val="002461BB"/>
    <w:rsid w:val="00246345"/>
    <w:rsid w:val="00246460"/>
    <w:rsid w:val="00246505"/>
    <w:rsid w:val="0024654B"/>
    <w:rsid w:val="002466D1"/>
    <w:rsid w:val="00246761"/>
    <w:rsid w:val="002468BE"/>
    <w:rsid w:val="002469BF"/>
    <w:rsid w:val="00246B0F"/>
    <w:rsid w:val="00246CA1"/>
    <w:rsid w:val="00246CF7"/>
    <w:rsid w:val="00246F12"/>
    <w:rsid w:val="0024701A"/>
    <w:rsid w:val="002471C9"/>
    <w:rsid w:val="00247317"/>
    <w:rsid w:val="00247535"/>
    <w:rsid w:val="00247711"/>
    <w:rsid w:val="002477E9"/>
    <w:rsid w:val="00247A2B"/>
    <w:rsid w:val="00247AFB"/>
    <w:rsid w:val="00247D70"/>
    <w:rsid w:val="00247F0D"/>
    <w:rsid w:val="00247FDF"/>
    <w:rsid w:val="00250268"/>
    <w:rsid w:val="002502A7"/>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CA1"/>
    <w:rsid w:val="00252E16"/>
    <w:rsid w:val="0025301C"/>
    <w:rsid w:val="002532BE"/>
    <w:rsid w:val="002538CC"/>
    <w:rsid w:val="00253969"/>
    <w:rsid w:val="00253B39"/>
    <w:rsid w:val="00253CDF"/>
    <w:rsid w:val="00253DC3"/>
    <w:rsid w:val="00253EC7"/>
    <w:rsid w:val="00253FCE"/>
    <w:rsid w:val="0025413B"/>
    <w:rsid w:val="002543EA"/>
    <w:rsid w:val="002544E0"/>
    <w:rsid w:val="0025454E"/>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44D"/>
    <w:rsid w:val="00257F60"/>
    <w:rsid w:val="00260210"/>
    <w:rsid w:val="002602AA"/>
    <w:rsid w:val="002602D2"/>
    <w:rsid w:val="00260373"/>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355"/>
    <w:rsid w:val="0026353C"/>
    <w:rsid w:val="00263554"/>
    <w:rsid w:val="00263582"/>
    <w:rsid w:val="00263637"/>
    <w:rsid w:val="002636F4"/>
    <w:rsid w:val="002637C8"/>
    <w:rsid w:val="00263A00"/>
    <w:rsid w:val="00263DE4"/>
    <w:rsid w:val="00263E0F"/>
    <w:rsid w:val="00263F1E"/>
    <w:rsid w:val="00263F25"/>
    <w:rsid w:val="0026458D"/>
    <w:rsid w:val="002645D9"/>
    <w:rsid w:val="00264732"/>
    <w:rsid w:val="00264789"/>
    <w:rsid w:val="00264A12"/>
    <w:rsid w:val="00264B9E"/>
    <w:rsid w:val="00264DB3"/>
    <w:rsid w:val="00264F14"/>
    <w:rsid w:val="002650A6"/>
    <w:rsid w:val="00265174"/>
    <w:rsid w:val="0026520D"/>
    <w:rsid w:val="00265226"/>
    <w:rsid w:val="0026549F"/>
    <w:rsid w:val="002655F3"/>
    <w:rsid w:val="00265931"/>
    <w:rsid w:val="002659F5"/>
    <w:rsid w:val="00265B24"/>
    <w:rsid w:val="00265BF0"/>
    <w:rsid w:val="00266271"/>
    <w:rsid w:val="00266454"/>
    <w:rsid w:val="0026648C"/>
    <w:rsid w:val="00266556"/>
    <w:rsid w:val="00266702"/>
    <w:rsid w:val="0026693D"/>
    <w:rsid w:val="00266BEB"/>
    <w:rsid w:val="00266C39"/>
    <w:rsid w:val="00266EF0"/>
    <w:rsid w:val="00267051"/>
    <w:rsid w:val="002670D5"/>
    <w:rsid w:val="00267205"/>
    <w:rsid w:val="002676E6"/>
    <w:rsid w:val="002678DF"/>
    <w:rsid w:val="002679A3"/>
    <w:rsid w:val="00267A95"/>
    <w:rsid w:val="00267C62"/>
    <w:rsid w:val="00267D0D"/>
    <w:rsid w:val="00267E4A"/>
    <w:rsid w:val="002700F4"/>
    <w:rsid w:val="0027012D"/>
    <w:rsid w:val="002702A1"/>
    <w:rsid w:val="00270439"/>
    <w:rsid w:val="0027068E"/>
    <w:rsid w:val="00270CC1"/>
    <w:rsid w:val="00270EB8"/>
    <w:rsid w:val="00270EC2"/>
    <w:rsid w:val="00270F30"/>
    <w:rsid w:val="002710DF"/>
    <w:rsid w:val="00271120"/>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75"/>
    <w:rsid w:val="00272C86"/>
    <w:rsid w:val="00272CAF"/>
    <w:rsid w:val="00272E82"/>
    <w:rsid w:val="00273038"/>
    <w:rsid w:val="002730AB"/>
    <w:rsid w:val="00273197"/>
    <w:rsid w:val="0027337D"/>
    <w:rsid w:val="002736EB"/>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7B"/>
    <w:rsid w:val="00275C97"/>
    <w:rsid w:val="00275CF5"/>
    <w:rsid w:val="002761B0"/>
    <w:rsid w:val="0027624C"/>
    <w:rsid w:val="002762C1"/>
    <w:rsid w:val="00276608"/>
    <w:rsid w:val="0027690D"/>
    <w:rsid w:val="00276978"/>
    <w:rsid w:val="00276A46"/>
    <w:rsid w:val="00276A71"/>
    <w:rsid w:val="00276B97"/>
    <w:rsid w:val="00276E47"/>
    <w:rsid w:val="00276E87"/>
    <w:rsid w:val="0027706D"/>
    <w:rsid w:val="00277076"/>
    <w:rsid w:val="00277093"/>
    <w:rsid w:val="0027727A"/>
    <w:rsid w:val="00277608"/>
    <w:rsid w:val="002777D6"/>
    <w:rsid w:val="00277B38"/>
    <w:rsid w:val="00277B7D"/>
    <w:rsid w:val="00277C86"/>
    <w:rsid w:val="00277ED4"/>
    <w:rsid w:val="0028047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E"/>
    <w:rsid w:val="00282CDA"/>
    <w:rsid w:val="00282DD4"/>
    <w:rsid w:val="0028301D"/>
    <w:rsid w:val="0028302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F61"/>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2"/>
    <w:rsid w:val="00293CEF"/>
    <w:rsid w:val="002940F3"/>
    <w:rsid w:val="002942AA"/>
    <w:rsid w:val="002944B5"/>
    <w:rsid w:val="0029453C"/>
    <w:rsid w:val="0029464F"/>
    <w:rsid w:val="00294669"/>
    <w:rsid w:val="00294A8C"/>
    <w:rsid w:val="00294B71"/>
    <w:rsid w:val="00294BD0"/>
    <w:rsid w:val="00294BE3"/>
    <w:rsid w:val="00294C63"/>
    <w:rsid w:val="002950DC"/>
    <w:rsid w:val="00295114"/>
    <w:rsid w:val="00295180"/>
    <w:rsid w:val="002951BA"/>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411"/>
    <w:rsid w:val="002A05F6"/>
    <w:rsid w:val="002A0F1D"/>
    <w:rsid w:val="002A13AE"/>
    <w:rsid w:val="002A154F"/>
    <w:rsid w:val="002A15FF"/>
    <w:rsid w:val="002A1B71"/>
    <w:rsid w:val="002A1C9D"/>
    <w:rsid w:val="002A1D30"/>
    <w:rsid w:val="002A1F1E"/>
    <w:rsid w:val="002A1F5F"/>
    <w:rsid w:val="002A20F1"/>
    <w:rsid w:val="002A212D"/>
    <w:rsid w:val="002A21E2"/>
    <w:rsid w:val="002A22E3"/>
    <w:rsid w:val="002A2351"/>
    <w:rsid w:val="002A2372"/>
    <w:rsid w:val="002A2492"/>
    <w:rsid w:val="002A24AD"/>
    <w:rsid w:val="002A29A9"/>
    <w:rsid w:val="002A2A09"/>
    <w:rsid w:val="002A2A85"/>
    <w:rsid w:val="002A2B1E"/>
    <w:rsid w:val="002A2BEE"/>
    <w:rsid w:val="002A2D16"/>
    <w:rsid w:val="002A2D34"/>
    <w:rsid w:val="002A2D7A"/>
    <w:rsid w:val="002A2FBC"/>
    <w:rsid w:val="002A3290"/>
    <w:rsid w:val="002A333A"/>
    <w:rsid w:val="002A33AD"/>
    <w:rsid w:val="002A3434"/>
    <w:rsid w:val="002A3482"/>
    <w:rsid w:val="002A3968"/>
    <w:rsid w:val="002A3BAE"/>
    <w:rsid w:val="002A4117"/>
    <w:rsid w:val="002A43A6"/>
    <w:rsid w:val="002A4441"/>
    <w:rsid w:val="002A44B3"/>
    <w:rsid w:val="002A4683"/>
    <w:rsid w:val="002A48D6"/>
    <w:rsid w:val="002A4C32"/>
    <w:rsid w:val="002A4D19"/>
    <w:rsid w:val="002A4D5D"/>
    <w:rsid w:val="002A4F70"/>
    <w:rsid w:val="002A53B2"/>
    <w:rsid w:val="002A54DD"/>
    <w:rsid w:val="002A5788"/>
    <w:rsid w:val="002A59B9"/>
    <w:rsid w:val="002A5A1B"/>
    <w:rsid w:val="002A5AEC"/>
    <w:rsid w:val="002A6153"/>
    <w:rsid w:val="002A6236"/>
    <w:rsid w:val="002A6298"/>
    <w:rsid w:val="002A6327"/>
    <w:rsid w:val="002A6494"/>
    <w:rsid w:val="002A6643"/>
    <w:rsid w:val="002A68D7"/>
    <w:rsid w:val="002A6A89"/>
    <w:rsid w:val="002A6D3B"/>
    <w:rsid w:val="002A6D76"/>
    <w:rsid w:val="002A6E15"/>
    <w:rsid w:val="002A6E3B"/>
    <w:rsid w:val="002A6F08"/>
    <w:rsid w:val="002A71F6"/>
    <w:rsid w:val="002A73D7"/>
    <w:rsid w:val="002A7485"/>
    <w:rsid w:val="002A7721"/>
    <w:rsid w:val="002A77C3"/>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03"/>
    <w:rsid w:val="002B3932"/>
    <w:rsid w:val="002B3B27"/>
    <w:rsid w:val="002B3CB5"/>
    <w:rsid w:val="002B3D9C"/>
    <w:rsid w:val="002B3E3F"/>
    <w:rsid w:val="002B3E55"/>
    <w:rsid w:val="002B401D"/>
    <w:rsid w:val="002B43B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655"/>
    <w:rsid w:val="002B6699"/>
    <w:rsid w:val="002B6725"/>
    <w:rsid w:val="002B6B1A"/>
    <w:rsid w:val="002B6FA0"/>
    <w:rsid w:val="002B6FE8"/>
    <w:rsid w:val="002B708A"/>
    <w:rsid w:val="002B7186"/>
    <w:rsid w:val="002B7191"/>
    <w:rsid w:val="002B7642"/>
    <w:rsid w:val="002B787F"/>
    <w:rsid w:val="002B7A23"/>
    <w:rsid w:val="002B7BE4"/>
    <w:rsid w:val="002B7C62"/>
    <w:rsid w:val="002B7D4C"/>
    <w:rsid w:val="002C008D"/>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8D5"/>
    <w:rsid w:val="002C292D"/>
    <w:rsid w:val="002C32BE"/>
    <w:rsid w:val="002C3620"/>
    <w:rsid w:val="002C36F3"/>
    <w:rsid w:val="002C386C"/>
    <w:rsid w:val="002C3AF4"/>
    <w:rsid w:val="002C3BBF"/>
    <w:rsid w:val="002C3C4D"/>
    <w:rsid w:val="002C3F5A"/>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B97"/>
    <w:rsid w:val="002C5CA7"/>
    <w:rsid w:val="002C5D10"/>
    <w:rsid w:val="002C6276"/>
    <w:rsid w:val="002C6623"/>
    <w:rsid w:val="002C679A"/>
    <w:rsid w:val="002C67D6"/>
    <w:rsid w:val="002C681E"/>
    <w:rsid w:val="002C68D4"/>
    <w:rsid w:val="002C6989"/>
    <w:rsid w:val="002C6A8A"/>
    <w:rsid w:val="002C7247"/>
    <w:rsid w:val="002C7300"/>
    <w:rsid w:val="002C7492"/>
    <w:rsid w:val="002C75D3"/>
    <w:rsid w:val="002C7B66"/>
    <w:rsid w:val="002C7ECA"/>
    <w:rsid w:val="002D00D4"/>
    <w:rsid w:val="002D00E7"/>
    <w:rsid w:val="002D0185"/>
    <w:rsid w:val="002D01FF"/>
    <w:rsid w:val="002D0201"/>
    <w:rsid w:val="002D0214"/>
    <w:rsid w:val="002D03B7"/>
    <w:rsid w:val="002D0469"/>
    <w:rsid w:val="002D04C9"/>
    <w:rsid w:val="002D0705"/>
    <w:rsid w:val="002D0956"/>
    <w:rsid w:val="002D0962"/>
    <w:rsid w:val="002D0B00"/>
    <w:rsid w:val="002D0D39"/>
    <w:rsid w:val="002D0F27"/>
    <w:rsid w:val="002D119F"/>
    <w:rsid w:val="002D13C9"/>
    <w:rsid w:val="002D1670"/>
    <w:rsid w:val="002D1716"/>
    <w:rsid w:val="002D1DF0"/>
    <w:rsid w:val="002D233D"/>
    <w:rsid w:val="002D2471"/>
    <w:rsid w:val="002D24E6"/>
    <w:rsid w:val="002D27F0"/>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B5D"/>
    <w:rsid w:val="002D6BE4"/>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2FE5"/>
    <w:rsid w:val="002E300E"/>
    <w:rsid w:val="002E3072"/>
    <w:rsid w:val="002E31E5"/>
    <w:rsid w:val="002E33A5"/>
    <w:rsid w:val="002E341D"/>
    <w:rsid w:val="002E3451"/>
    <w:rsid w:val="002E353D"/>
    <w:rsid w:val="002E3595"/>
    <w:rsid w:val="002E389A"/>
    <w:rsid w:val="002E3A2A"/>
    <w:rsid w:val="002E3A6F"/>
    <w:rsid w:val="002E3C4D"/>
    <w:rsid w:val="002E3D2C"/>
    <w:rsid w:val="002E3DBE"/>
    <w:rsid w:val="002E3E2F"/>
    <w:rsid w:val="002E3F03"/>
    <w:rsid w:val="002E3F7E"/>
    <w:rsid w:val="002E3F80"/>
    <w:rsid w:val="002E3FB9"/>
    <w:rsid w:val="002E407A"/>
    <w:rsid w:val="002E416D"/>
    <w:rsid w:val="002E427E"/>
    <w:rsid w:val="002E43E0"/>
    <w:rsid w:val="002E44D1"/>
    <w:rsid w:val="002E4821"/>
    <w:rsid w:val="002E4959"/>
    <w:rsid w:val="002E4A2C"/>
    <w:rsid w:val="002E4B0C"/>
    <w:rsid w:val="002E4BF8"/>
    <w:rsid w:val="002E4D93"/>
    <w:rsid w:val="002E4DC3"/>
    <w:rsid w:val="002E4F4E"/>
    <w:rsid w:val="002E50FF"/>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385"/>
    <w:rsid w:val="002E75BF"/>
    <w:rsid w:val="002E75EA"/>
    <w:rsid w:val="002E7927"/>
    <w:rsid w:val="002E7A00"/>
    <w:rsid w:val="002E7A77"/>
    <w:rsid w:val="002E7AC0"/>
    <w:rsid w:val="002E7C40"/>
    <w:rsid w:val="002E7D0F"/>
    <w:rsid w:val="002F0077"/>
    <w:rsid w:val="002F0194"/>
    <w:rsid w:val="002F01AB"/>
    <w:rsid w:val="002F01CA"/>
    <w:rsid w:val="002F0358"/>
    <w:rsid w:val="002F0383"/>
    <w:rsid w:val="002F03C4"/>
    <w:rsid w:val="002F058D"/>
    <w:rsid w:val="002F08B9"/>
    <w:rsid w:val="002F0BE2"/>
    <w:rsid w:val="002F0F60"/>
    <w:rsid w:val="002F1346"/>
    <w:rsid w:val="002F13A6"/>
    <w:rsid w:val="002F14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C23"/>
    <w:rsid w:val="002F2F64"/>
    <w:rsid w:val="002F2FED"/>
    <w:rsid w:val="002F31D1"/>
    <w:rsid w:val="002F33CD"/>
    <w:rsid w:val="002F33EF"/>
    <w:rsid w:val="002F343A"/>
    <w:rsid w:val="002F34DC"/>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18D"/>
    <w:rsid w:val="002F634D"/>
    <w:rsid w:val="002F68AB"/>
    <w:rsid w:val="002F68BE"/>
    <w:rsid w:val="002F6A9A"/>
    <w:rsid w:val="002F6AB9"/>
    <w:rsid w:val="002F6D8F"/>
    <w:rsid w:val="002F70D4"/>
    <w:rsid w:val="002F72AF"/>
    <w:rsid w:val="002F72BE"/>
    <w:rsid w:val="002F732B"/>
    <w:rsid w:val="002F777E"/>
    <w:rsid w:val="002F780B"/>
    <w:rsid w:val="002F78E9"/>
    <w:rsid w:val="002F7AB0"/>
    <w:rsid w:val="002F7ABE"/>
    <w:rsid w:val="002F7CA1"/>
    <w:rsid w:val="002F7F0A"/>
    <w:rsid w:val="002F7F29"/>
    <w:rsid w:val="002F7F82"/>
    <w:rsid w:val="003002EF"/>
    <w:rsid w:val="003003A5"/>
    <w:rsid w:val="00300431"/>
    <w:rsid w:val="0030048F"/>
    <w:rsid w:val="00300623"/>
    <w:rsid w:val="00300769"/>
    <w:rsid w:val="0030089D"/>
    <w:rsid w:val="00300956"/>
    <w:rsid w:val="00300B4A"/>
    <w:rsid w:val="00300CF4"/>
    <w:rsid w:val="00300D75"/>
    <w:rsid w:val="00300F54"/>
    <w:rsid w:val="003012D0"/>
    <w:rsid w:val="0030134C"/>
    <w:rsid w:val="003014BB"/>
    <w:rsid w:val="003015AC"/>
    <w:rsid w:val="003015E7"/>
    <w:rsid w:val="003016EE"/>
    <w:rsid w:val="003017DF"/>
    <w:rsid w:val="003019A5"/>
    <w:rsid w:val="00301AC7"/>
    <w:rsid w:val="00301C79"/>
    <w:rsid w:val="00301F60"/>
    <w:rsid w:val="00302151"/>
    <w:rsid w:val="00302302"/>
    <w:rsid w:val="0030241F"/>
    <w:rsid w:val="0030257A"/>
    <w:rsid w:val="003026AF"/>
    <w:rsid w:val="00302747"/>
    <w:rsid w:val="003028A8"/>
    <w:rsid w:val="003028B6"/>
    <w:rsid w:val="00302974"/>
    <w:rsid w:val="00302ABC"/>
    <w:rsid w:val="00302C30"/>
    <w:rsid w:val="00302DB4"/>
    <w:rsid w:val="00302EBC"/>
    <w:rsid w:val="003032F9"/>
    <w:rsid w:val="003033F1"/>
    <w:rsid w:val="00303725"/>
    <w:rsid w:val="0030373F"/>
    <w:rsid w:val="00303820"/>
    <w:rsid w:val="00303A6E"/>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0E3"/>
    <w:rsid w:val="003066D2"/>
    <w:rsid w:val="003067BA"/>
    <w:rsid w:val="003067ED"/>
    <w:rsid w:val="00306892"/>
    <w:rsid w:val="0030692B"/>
    <w:rsid w:val="003069C6"/>
    <w:rsid w:val="00306D40"/>
    <w:rsid w:val="00306E55"/>
    <w:rsid w:val="00306F4F"/>
    <w:rsid w:val="00306F6A"/>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4C5"/>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7F9"/>
    <w:rsid w:val="00312829"/>
    <w:rsid w:val="00312A18"/>
    <w:rsid w:val="00312A8A"/>
    <w:rsid w:val="00312E69"/>
    <w:rsid w:val="00313157"/>
    <w:rsid w:val="003132AF"/>
    <w:rsid w:val="003136E9"/>
    <w:rsid w:val="00313A78"/>
    <w:rsid w:val="00313F18"/>
    <w:rsid w:val="0031409D"/>
    <w:rsid w:val="0031458B"/>
    <w:rsid w:val="003147BB"/>
    <w:rsid w:val="00314923"/>
    <w:rsid w:val="00314A34"/>
    <w:rsid w:val="00314A9E"/>
    <w:rsid w:val="00314AB7"/>
    <w:rsid w:val="00314C28"/>
    <w:rsid w:val="00314DCA"/>
    <w:rsid w:val="00315050"/>
    <w:rsid w:val="003153E7"/>
    <w:rsid w:val="003157D9"/>
    <w:rsid w:val="00315BE4"/>
    <w:rsid w:val="00315C96"/>
    <w:rsid w:val="00315CDA"/>
    <w:rsid w:val="00315E96"/>
    <w:rsid w:val="00315F81"/>
    <w:rsid w:val="0031602D"/>
    <w:rsid w:val="003160B4"/>
    <w:rsid w:val="003160D1"/>
    <w:rsid w:val="00316163"/>
    <w:rsid w:val="003161FC"/>
    <w:rsid w:val="003167B2"/>
    <w:rsid w:val="003169EA"/>
    <w:rsid w:val="00316ABB"/>
    <w:rsid w:val="00316E34"/>
    <w:rsid w:val="00316E3A"/>
    <w:rsid w:val="00317358"/>
    <w:rsid w:val="003175CC"/>
    <w:rsid w:val="00317B9F"/>
    <w:rsid w:val="003200AF"/>
    <w:rsid w:val="003202A8"/>
    <w:rsid w:val="00320467"/>
    <w:rsid w:val="00320651"/>
    <w:rsid w:val="003207A4"/>
    <w:rsid w:val="003207DC"/>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949"/>
    <w:rsid w:val="00323C2B"/>
    <w:rsid w:val="00323DE3"/>
    <w:rsid w:val="00323DE5"/>
    <w:rsid w:val="00324001"/>
    <w:rsid w:val="0032402A"/>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BA2"/>
    <w:rsid w:val="00326D99"/>
    <w:rsid w:val="0032705C"/>
    <w:rsid w:val="00327683"/>
    <w:rsid w:val="003276C5"/>
    <w:rsid w:val="00327902"/>
    <w:rsid w:val="00327A0C"/>
    <w:rsid w:val="00327B11"/>
    <w:rsid w:val="00327CA9"/>
    <w:rsid w:val="00327CC1"/>
    <w:rsid w:val="00327FB0"/>
    <w:rsid w:val="0033002B"/>
    <w:rsid w:val="003300FE"/>
    <w:rsid w:val="003304F2"/>
    <w:rsid w:val="003305D5"/>
    <w:rsid w:val="0033085C"/>
    <w:rsid w:val="003309B2"/>
    <w:rsid w:val="00330A32"/>
    <w:rsid w:val="00330DBB"/>
    <w:rsid w:val="00330E7F"/>
    <w:rsid w:val="0033121F"/>
    <w:rsid w:val="003312FF"/>
    <w:rsid w:val="00331384"/>
    <w:rsid w:val="0033165A"/>
    <w:rsid w:val="0033174C"/>
    <w:rsid w:val="003319EA"/>
    <w:rsid w:val="00331A82"/>
    <w:rsid w:val="00331AE5"/>
    <w:rsid w:val="00331C0D"/>
    <w:rsid w:val="00331DCF"/>
    <w:rsid w:val="00332136"/>
    <w:rsid w:val="003321F5"/>
    <w:rsid w:val="0033222A"/>
    <w:rsid w:val="00332296"/>
    <w:rsid w:val="003324A2"/>
    <w:rsid w:val="003327AE"/>
    <w:rsid w:val="003328E8"/>
    <w:rsid w:val="00332938"/>
    <w:rsid w:val="00332984"/>
    <w:rsid w:val="00332D38"/>
    <w:rsid w:val="00332E0F"/>
    <w:rsid w:val="00332EAF"/>
    <w:rsid w:val="00332ED2"/>
    <w:rsid w:val="00333226"/>
    <w:rsid w:val="003332A8"/>
    <w:rsid w:val="00333434"/>
    <w:rsid w:val="003335CD"/>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78"/>
    <w:rsid w:val="00336ABE"/>
    <w:rsid w:val="00336D1A"/>
    <w:rsid w:val="00336EDB"/>
    <w:rsid w:val="00336F86"/>
    <w:rsid w:val="00337142"/>
    <w:rsid w:val="003371F4"/>
    <w:rsid w:val="0033754A"/>
    <w:rsid w:val="003375CE"/>
    <w:rsid w:val="00337613"/>
    <w:rsid w:val="0033779C"/>
    <w:rsid w:val="00337CBD"/>
    <w:rsid w:val="00337DEF"/>
    <w:rsid w:val="003400C8"/>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2D05"/>
    <w:rsid w:val="0034309F"/>
    <w:rsid w:val="003430F5"/>
    <w:rsid w:val="003430FA"/>
    <w:rsid w:val="00343602"/>
    <w:rsid w:val="00343695"/>
    <w:rsid w:val="00343725"/>
    <w:rsid w:val="00343757"/>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544"/>
    <w:rsid w:val="00345654"/>
    <w:rsid w:val="003457CD"/>
    <w:rsid w:val="00345A37"/>
    <w:rsid w:val="00346052"/>
    <w:rsid w:val="003461D5"/>
    <w:rsid w:val="00346349"/>
    <w:rsid w:val="00346B3D"/>
    <w:rsid w:val="00346D6C"/>
    <w:rsid w:val="00346F30"/>
    <w:rsid w:val="0034716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54D"/>
    <w:rsid w:val="0035186C"/>
    <w:rsid w:val="00351C27"/>
    <w:rsid w:val="00351F77"/>
    <w:rsid w:val="00352004"/>
    <w:rsid w:val="003523F6"/>
    <w:rsid w:val="003524BD"/>
    <w:rsid w:val="003525B4"/>
    <w:rsid w:val="003525BE"/>
    <w:rsid w:val="0035276E"/>
    <w:rsid w:val="003527C2"/>
    <w:rsid w:val="003527F2"/>
    <w:rsid w:val="00352813"/>
    <w:rsid w:val="003528E0"/>
    <w:rsid w:val="00352AF5"/>
    <w:rsid w:val="00352B3C"/>
    <w:rsid w:val="00352D89"/>
    <w:rsid w:val="00352E11"/>
    <w:rsid w:val="00352ECE"/>
    <w:rsid w:val="00352F82"/>
    <w:rsid w:val="003532C3"/>
    <w:rsid w:val="00353543"/>
    <w:rsid w:val="0035357E"/>
    <w:rsid w:val="00353665"/>
    <w:rsid w:val="0035376E"/>
    <w:rsid w:val="00353786"/>
    <w:rsid w:val="0035378C"/>
    <w:rsid w:val="00353AC3"/>
    <w:rsid w:val="00353C17"/>
    <w:rsid w:val="00353D04"/>
    <w:rsid w:val="00353E59"/>
    <w:rsid w:val="00353F7B"/>
    <w:rsid w:val="003542AC"/>
    <w:rsid w:val="003542CA"/>
    <w:rsid w:val="003545B8"/>
    <w:rsid w:val="003545CB"/>
    <w:rsid w:val="00354843"/>
    <w:rsid w:val="00354882"/>
    <w:rsid w:val="00354C49"/>
    <w:rsid w:val="00354D3B"/>
    <w:rsid w:val="0035508A"/>
    <w:rsid w:val="0035513E"/>
    <w:rsid w:val="00355224"/>
    <w:rsid w:val="00355327"/>
    <w:rsid w:val="00355423"/>
    <w:rsid w:val="003554A2"/>
    <w:rsid w:val="00355626"/>
    <w:rsid w:val="003557C1"/>
    <w:rsid w:val="003558CF"/>
    <w:rsid w:val="00355ADD"/>
    <w:rsid w:val="00356042"/>
    <w:rsid w:val="0035616D"/>
    <w:rsid w:val="0035632C"/>
    <w:rsid w:val="00356485"/>
    <w:rsid w:val="00356499"/>
    <w:rsid w:val="003565A7"/>
    <w:rsid w:val="00356925"/>
    <w:rsid w:val="00356A32"/>
    <w:rsid w:val="00356AC3"/>
    <w:rsid w:val="00356C0A"/>
    <w:rsid w:val="00356C76"/>
    <w:rsid w:val="00356D5D"/>
    <w:rsid w:val="00356E53"/>
    <w:rsid w:val="00356EE6"/>
    <w:rsid w:val="00356FE1"/>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74E"/>
    <w:rsid w:val="00362809"/>
    <w:rsid w:val="003629C3"/>
    <w:rsid w:val="00362AB0"/>
    <w:rsid w:val="00362F76"/>
    <w:rsid w:val="00362F92"/>
    <w:rsid w:val="00363074"/>
    <w:rsid w:val="0036321C"/>
    <w:rsid w:val="003632E3"/>
    <w:rsid w:val="00363402"/>
    <w:rsid w:val="0036386C"/>
    <w:rsid w:val="0036399C"/>
    <w:rsid w:val="00363CE7"/>
    <w:rsid w:val="00363DD0"/>
    <w:rsid w:val="00363EE5"/>
    <w:rsid w:val="00363FB2"/>
    <w:rsid w:val="003643AF"/>
    <w:rsid w:val="003647D2"/>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583"/>
    <w:rsid w:val="00366765"/>
    <w:rsid w:val="00366788"/>
    <w:rsid w:val="003667C3"/>
    <w:rsid w:val="003667F5"/>
    <w:rsid w:val="00366B29"/>
    <w:rsid w:val="00366B6F"/>
    <w:rsid w:val="00366D10"/>
    <w:rsid w:val="00366EA6"/>
    <w:rsid w:val="003674B8"/>
    <w:rsid w:val="00367520"/>
    <w:rsid w:val="00367577"/>
    <w:rsid w:val="00367809"/>
    <w:rsid w:val="00367DC8"/>
    <w:rsid w:val="003700C5"/>
    <w:rsid w:val="00370362"/>
    <w:rsid w:val="003704E4"/>
    <w:rsid w:val="0037059C"/>
    <w:rsid w:val="003706CA"/>
    <w:rsid w:val="00370712"/>
    <w:rsid w:val="00370759"/>
    <w:rsid w:val="00370B58"/>
    <w:rsid w:val="00370B8A"/>
    <w:rsid w:val="00370D0C"/>
    <w:rsid w:val="00370DC5"/>
    <w:rsid w:val="00370E64"/>
    <w:rsid w:val="00370F9D"/>
    <w:rsid w:val="003710AB"/>
    <w:rsid w:val="00371180"/>
    <w:rsid w:val="00371224"/>
    <w:rsid w:val="003713CF"/>
    <w:rsid w:val="00371503"/>
    <w:rsid w:val="003717C1"/>
    <w:rsid w:val="00371918"/>
    <w:rsid w:val="00371979"/>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596"/>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4F"/>
    <w:rsid w:val="00374DC0"/>
    <w:rsid w:val="00374F59"/>
    <w:rsid w:val="003750CC"/>
    <w:rsid w:val="0037522C"/>
    <w:rsid w:val="0037560D"/>
    <w:rsid w:val="00375718"/>
    <w:rsid w:val="003758D5"/>
    <w:rsid w:val="00375BB6"/>
    <w:rsid w:val="00376090"/>
    <w:rsid w:val="003762BD"/>
    <w:rsid w:val="003762E1"/>
    <w:rsid w:val="003763D6"/>
    <w:rsid w:val="003763EC"/>
    <w:rsid w:val="003765D5"/>
    <w:rsid w:val="003765EA"/>
    <w:rsid w:val="003768CF"/>
    <w:rsid w:val="00376975"/>
    <w:rsid w:val="00376A01"/>
    <w:rsid w:val="00376A67"/>
    <w:rsid w:val="00376C21"/>
    <w:rsid w:val="00376CFD"/>
    <w:rsid w:val="003770B8"/>
    <w:rsid w:val="0037711F"/>
    <w:rsid w:val="00377338"/>
    <w:rsid w:val="00377485"/>
    <w:rsid w:val="0037751C"/>
    <w:rsid w:val="003776B6"/>
    <w:rsid w:val="0037771D"/>
    <w:rsid w:val="00377AAA"/>
    <w:rsid w:val="00377CEC"/>
    <w:rsid w:val="00377D92"/>
    <w:rsid w:val="00377EA4"/>
    <w:rsid w:val="00377ED8"/>
    <w:rsid w:val="00377F1F"/>
    <w:rsid w:val="00377FA6"/>
    <w:rsid w:val="00377FC9"/>
    <w:rsid w:val="003801C6"/>
    <w:rsid w:val="0038023E"/>
    <w:rsid w:val="00380386"/>
    <w:rsid w:val="00380396"/>
    <w:rsid w:val="00380427"/>
    <w:rsid w:val="00380573"/>
    <w:rsid w:val="00380603"/>
    <w:rsid w:val="003806B4"/>
    <w:rsid w:val="00380750"/>
    <w:rsid w:val="0038082B"/>
    <w:rsid w:val="003808EF"/>
    <w:rsid w:val="00380A36"/>
    <w:rsid w:val="00380B71"/>
    <w:rsid w:val="00380C83"/>
    <w:rsid w:val="00380EDD"/>
    <w:rsid w:val="0038100A"/>
    <w:rsid w:val="0038106C"/>
    <w:rsid w:val="003813D6"/>
    <w:rsid w:val="003813E1"/>
    <w:rsid w:val="0038162C"/>
    <w:rsid w:val="003819C1"/>
    <w:rsid w:val="00381CC3"/>
    <w:rsid w:val="00381CE3"/>
    <w:rsid w:val="00381FC5"/>
    <w:rsid w:val="003820E7"/>
    <w:rsid w:val="00382129"/>
    <w:rsid w:val="0038255A"/>
    <w:rsid w:val="0038271E"/>
    <w:rsid w:val="0038272E"/>
    <w:rsid w:val="00382957"/>
    <w:rsid w:val="0038298D"/>
    <w:rsid w:val="00382AE5"/>
    <w:rsid w:val="00382C48"/>
    <w:rsid w:val="00382DFE"/>
    <w:rsid w:val="00382EFE"/>
    <w:rsid w:val="00382F12"/>
    <w:rsid w:val="00382F85"/>
    <w:rsid w:val="003832C9"/>
    <w:rsid w:val="003835F2"/>
    <w:rsid w:val="003836FE"/>
    <w:rsid w:val="00383863"/>
    <w:rsid w:val="003839F3"/>
    <w:rsid w:val="00383B08"/>
    <w:rsid w:val="00383DD6"/>
    <w:rsid w:val="00383EB6"/>
    <w:rsid w:val="00383F04"/>
    <w:rsid w:val="003841A1"/>
    <w:rsid w:val="003841B8"/>
    <w:rsid w:val="00384285"/>
    <w:rsid w:val="00384503"/>
    <w:rsid w:val="00384A18"/>
    <w:rsid w:val="00384B42"/>
    <w:rsid w:val="00384C0B"/>
    <w:rsid w:val="00384EC7"/>
    <w:rsid w:val="0038504F"/>
    <w:rsid w:val="003850F6"/>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EA4"/>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BBA"/>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8F"/>
    <w:rsid w:val="003969BD"/>
    <w:rsid w:val="00396A3A"/>
    <w:rsid w:val="00396AB7"/>
    <w:rsid w:val="00396AFB"/>
    <w:rsid w:val="00396DE6"/>
    <w:rsid w:val="00396ED8"/>
    <w:rsid w:val="00396EDA"/>
    <w:rsid w:val="00396EE0"/>
    <w:rsid w:val="003971A1"/>
    <w:rsid w:val="00397286"/>
    <w:rsid w:val="003973C9"/>
    <w:rsid w:val="00397660"/>
    <w:rsid w:val="0039766A"/>
    <w:rsid w:val="00397688"/>
    <w:rsid w:val="00397747"/>
    <w:rsid w:val="0039780D"/>
    <w:rsid w:val="0039794B"/>
    <w:rsid w:val="00397EA8"/>
    <w:rsid w:val="003A00F5"/>
    <w:rsid w:val="003A0151"/>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ADD"/>
    <w:rsid w:val="003A4B0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D2B"/>
    <w:rsid w:val="003A7344"/>
    <w:rsid w:val="003A75BE"/>
    <w:rsid w:val="003A7888"/>
    <w:rsid w:val="003A79AD"/>
    <w:rsid w:val="003A7A99"/>
    <w:rsid w:val="003A7DE0"/>
    <w:rsid w:val="003A7E56"/>
    <w:rsid w:val="003B016D"/>
    <w:rsid w:val="003B0254"/>
    <w:rsid w:val="003B0373"/>
    <w:rsid w:val="003B065E"/>
    <w:rsid w:val="003B068F"/>
    <w:rsid w:val="003B06F5"/>
    <w:rsid w:val="003B078C"/>
    <w:rsid w:val="003B0AEC"/>
    <w:rsid w:val="003B1047"/>
    <w:rsid w:val="003B16A9"/>
    <w:rsid w:val="003B1B92"/>
    <w:rsid w:val="003B1BC4"/>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940"/>
    <w:rsid w:val="003B4A4F"/>
    <w:rsid w:val="003B4A9E"/>
    <w:rsid w:val="003B4DA6"/>
    <w:rsid w:val="003B5268"/>
    <w:rsid w:val="003B5726"/>
    <w:rsid w:val="003B5866"/>
    <w:rsid w:val="003B591D"/>
    <w:rsid w:val="003B5AAE"/>
    <w:rsid w:val="003B5AB2"/>
    <w:rsid w:val="003B5E12"/>
    <w:rsid w:val="003B5E7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C02"/>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737"/>
    <w:rsid w:val="003C1B10"/>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48"/>
    <w:rsid w:val="003C5287"/>
    <w:rsid w:val="003C53C8"/>
    <w:rsid w:val="003C54BC"/>
    <w:rsid w:val="003C54D2"/>
    <w:rsid w:val="003C5506"/>
    <w:rsid w:val="003C5696"/>
    <w:rsid w:val="003C57B7"/>
    <w:rsid w:val="003C58E4"/>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2D"/>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3F"/>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687"/>
    <w:rsid w:val="003E56C8"/>
    <w:rsid w:val="003E58A8"/>
    <w:rsid w:val="003E59D3"/>
    <w:rsid w:val="003E5A01"/>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FD"/>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982"/>
    <w:rsid w:val="003F2C07"/>
    <w:rsid w:val="003F2F41"/>
    <w:rsid w:val="003F2F50"/>
    <w:rsid w:val="003F2F5C"/>
    <w:rsid w:val="003F3305"/>
    <w:rsid w:val="003F3404"/>
    <w:rsid w:val="003F3465"/>
    <w:rsid w:val="003F3548"/>
    <w:rsid w:val="003F379B"/>
    <w:rsid w:val="003F379D"/>
    <w:rsid w:val="003F3942"/>
    <w:rsid w:val="003F3976"/>
    <w:rsid w:val="003F3A28"/>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656"/>
    <w:rsid w:val="003F67A1"/>
    <w:rsid w:val="003F69C6"/>
    <w:rsid w:val="003F69D2"/>
    <w:rsid w:val="003F6E41"/>
    <w:rsid w:val="003F7201"/>
    <w:rsid w:val="003F7295"/>
    <w:rsid w:val="003F749F"/>
    <w:rsid w:val="003F7573"/>
    <w:rsid w:val="003F7640"/>
    <w:rsid w:val="003F7712"/>
    <w:rsid w:val="003F784A"/>
    <w:rsid w:val="003F7997"/>
    <w:rsid w:val="003F7C50"/>
    <w:rsid w:val="003F7FA9"/>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4AA"/>
    <w:rsid w:val="0040356D"/>
    <w:rsid w:val="004035B3"/>
    <w:rsid w:val="004036DE"/>
    <w:rsid w:val="00403B01"/>
    <w:rsid w:val="00403B03"/>
    <w:rsid w:val="00403B5B"/>
    <w:rsid w:val="00403BCC"/>
    <w:rsid w:val="00403C47"/>
    <w:rsid w:val="00403F31"/>
    <w:rsid w:val="00403F3B"/>
    <w:rsid w:val="0040423F"/>
    <w:rsid w:val="00404318"/>
    <w:rsid w:val="004043E5"/>
    <w:rsid w:val="00404490"/>
    <w:rsid w:val="00404499"/>
    <w:rsid w:val="00404695"/>
    <w:rsid w:val="0040481B"/>
    <w:rsid w:val="0040488C"/>
    <w:rsid w:val="00404BEF"/>
    <w:rsid w:val="00404F7F"/>
    <w:rsid w:val="004051D6"/>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A7"/>
    <w:rsid w:val="00411665"/>
    <w:rsid w:val="0041176A"/>
    <w:rsid w:val="00411BCE"/>
    <w:rsid w:val="00411C32"/>
    <w:rsid w:val="00411E28"/>
    <w:rsid w:val="00411ED0"/>
    <w:rsid w:val="00411EE2"/>
    <w:rsid w:val="00412101"/>
    <w:rsid w:val="00412247"/>
    <w:rsid w:val="0041253C"/>
    <w:rsid w:val="00412844"/>
    <w:rsid w:val="00412855"/>
    <w:rsid w:val="00412973"/>
    <w:rsid w:val="00412AA4"/>
    <w:rsid w:val="00412B05"/>
    <w:rsid w:val="00412CC9"/>
    <w:rsid w:val="00412D58"/>
    <w:rsid w:val="00412E47"/>
    <w:rsid w:val="00413006"/>
    <w:rsid w:val="0041337E"/>
    <w:rsid w:val="0041360E"/>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CBF"/>
    <w:rsid w:val="00415E24"/>
    <w:rsid w:val="00415F2E"/>
    <w:rsid w:val="00415F8C"/>
    <w:rsid w:val="0041603B"/>
    <w:rsid w:val="0041612C"/>
    <w:rsid w:val="00416177"/>
    <w:rsid w:val="00416AE7"/>
    <w:rsid w:val="00416AED"/>
    <w:rsid w:val="0041716A"/>
    <w:rsid w:val="0041718F"/>
    <w:rsid w:val="0041729E"/>
    <w:rsid w:val="00417307"/>
    <w:rsid w:val="004174C2"/>
    <w:rsid w:val="00417831"/>
    <w:rsid w:val="004178E5"/>
    <w:rsid w:val="00417A1D"/>
    <w:rsid w:val="00417D6E"/>
    <w:rsid w:val="00417FA0"/>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20C4"/>
    <w:rsid w:val="00422189"/>
    <w:rsid w:val="00422377"/>
    <w:rsid w:val="00422822"/>
    <w:rsid w:val="004228A8"/>
    <w:rsid w:val="0042299A"/>
    <w:rsid w:val="00422A6F"/>
    <w:rsid w:val="00422A98"/>
    <w:rsid w:val="00422D75"/>
    <w:rsid w:val="00422E60"/>
    <w:rsid w:val="00423111"/>
    <w:rsid w:val="0042320E"/>
    <w:rsid w:val="0042348D"/>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33F"/>
    <w:rsid w:val="0042544E"/>
    <w:rsid w:val="00425504"/>
    <w:rsid w:val="00425697"/>
    <w:rsid w:val="00425938"/>
    <w:rsid w:val="00425A01"/>
    <w:rsid w:val="00425C07"/>
    <w:rsid w:val="00425CA9"/>
    <w:rsid w:val="00425CFC"/>
    <w:rsid w:val="00425D32"/>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F1E"/>
    <w:rsid w:val="00426F2C"/>
    <w:rsid w:val="00426FD6"/>
    <w:rsid w:val="004274CF"/>
    <w:rsid w:val="00427AA9"/>
    <w:rsid w:val="00427E19"/>
    <w:rsid w:val="00427F68"/>
    <w:rsid w:val="00427FE9"/>
    <w:rsid w:val="0043000C"/>
    <w:rsid w:val="00430024"/>
    <w:rsid w:val="0043012D"/>
    <w:rsid w:val="00430142"/>
    <w:rsid w:val="0043025B"/>
    <w:rsid w:val="00430390"/>
    <w:rsid w:val="00430421"/>
    <w:rsid w:val="004307ED"/>
    <w:rsid w:val="00430A21"/>
    <w:rsid w:val="00430B38"/>
    <w:rsid w:val="00430C0B"/>
    <w:rsid w:val="00430E8F"/>
    <w:rsid w:val="00430FD0"/>
    <w:rsid w:val="00431076"/>
    <w:rsid w:val="004310AC"/>
    <w:rsid w:val="00431157"/>
    <w:rsid w:val="00431163"/>
    <w:rsid w:val="004312CD"/>
    <w:rsid w:val="00431338"/>
    <w:rsid w:val="004314E4"/>
    <w:rsid w:val="00431719"/>
    <w:rsid w:val="00431730"/>
    <w:rsid w:val="00431884"/>
    <w:rsid w:val="0043188C"/>
    <w:rsid w:val="00431A41"/>
    <w:rsid w:val="00431E75"/>
    <w:rsid w:val="004320BA"/>
    <w:rsid w:val="004322D7"/>
    <w:rsid w:val="00432506"/>
    <w:rsid w:val="0043282E"/>
    <w:rsid w:val="00432916"/>
    <w:rsid w:val="00432A3D"/>
    <w:rsid w:val="00432A9B"/>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4DFA"/>
    <w:rsid w:val="00435072"/>
    <w:rsid w:val="004352DF"/>
    <w:rsid w:val="00435409"/>
    <w:rsid w:val="00435420"/>
    <w:rsid w:val="0043545C"/>
    <w:rsid w:val="00435515"/>
    <w:rsid w:val="004359A0"/>
    <w:rsid w:val="00435A16"/>
    <w:rsid w:val="00435E34"/>
    <w:rsid w:val="00436203"/>
    <w:rsid w:val="004363B7"/>
    <w:rsid w:val="004365C2"/>
    <w:rsid w:val="00436CB8"/>
    <w:rsid w:val="00436DC5"/>
    <w:rsid w:val="00436DD6"/>
    <w:rsid w:val="00436E50"/>
    <w:rsid w:val="0043725A"/>
    <w:rsid w:val="00437334"/>
    <w:rsid w:val="004373E1"/>
    <w:rsid w:val="004374C9"/>
    <w:rsid w:val="0043777B"/>
    <w:rsid w:val="004401C6"/>
    <w:rsid w:val="0044045D"/>
    <w:rsid w:val="004409A9"/>
    <w:rsid w:val="00440A3B"/>
    <w:rsid w:val="00440BE8"/>
    <w:rsid w:val="00440D10"/>
    <w:rsid w:val="00441195"/>
    <w:rsid w:val="00441290"/>
    <w:rsid w:val="004412DE"/>
    <w:rsid w:val="004414CC"/>
    <w:rsid w:val="004416B3"/>
    <w:rsid w:val="004417D3"/>
    <w:rsid w:val="00441880"/>
    <w:rsid w:val="004418BE"/>
    <w:rsid w:val="004418F4"/>
    <w:rsid w:val="00441B85"/>
    <w:rsid w:val="00441D57"/>
    <w:rsid w:val="00441FA3"/>
    <w:rsid w:val="0044202C"/>
    <w:rsid w:val="0044208E"/>
    <w:rsid w:val="004422C2"/>
    <w:rsid w:val="004423AB"/>
    <w:rsid w:val="0044241E"/>
    <w:rsid w:val="004427C1"/>
    <w:rsid w:val="00442857"/>
    <w:rsid w:val="004429C4"/>
    <w:rsid w:val="004429F8"/>
    <w:rsid w:val="00442C76"/>
    <w:rsid w:val="00442D25"/>
    <w:rsid w:val="00443034"/>
    <w:rsid w:val="0044346B"/>
    <w:rsid w:val="004434EE"/>
    <w:rsid w:val="00443861"/>
    <w:rsid w:val="00443921"/>
    <w:rsid w:val="004439CC"/>
    <w:rsid w:val="00443E52"/>
    <w:rsid w:val="00443E64"/>
    <w:rsid w:val="00443FBE"/>
    <w:rsid w:val="0044402C"/>
    <w:rsid w:val="00444086"/>
    <w:rsid w:val="004442BF"/>
    <w:rsid w:val="00444497"/>
    <w:rsid w:val="00444565"/>
    <w:rsid w:val="00444BF4"/>
    <w:rsid w:val="00444DA4"/>
    <w:rsid w:val="00444E6B"/>
    <w:rsid w:val="00444EFB"/>
    <w:rsid w:val="00445056"/>
    <w:rsid w:val="00445123"/>
    <w:rsid w:val="00445174"/>
    <w:rsid w:val="00445813"/>
    <w:rsid w:val="00445873"/>
    <w:rsid w:val="00445BC3"/>
    <w:rsid w:val="00445CD4"/>
    <w:rsid w:val="004463E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0C9"/>
    <w:rsid w:val="0045014C"/>
    <w:rsid w:val="00450647"/>
    <w:rsid w:val="004506A4"/>
    <w:rsid w:val="0045080F"/>
    <w:rsid w:val="004508EE"/>
    <w:rsid w:val="00450AA0"/>
    <w:rsid w:val="00450ADB"/>
    <w:rsid w:val="00450AE1"/>
    <w:rsid w:val="00450C13"/>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DF"/>
    <w:rsid w:val="0045280C"/>
    <w:rsid w:val="004528BF"/>
    <w:rsid w:val="004528EE"/>
    <w:rsid w:val="00452986"/>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E88"/>
    <w:rsid w:val="00455F72"/>
    <w:rsid w:val="00456304"/>
    <w:rsid w:val="004565E0"/>
    <w:rsid w:val="00456A99"/>
    <w:rsid w:val="00456C00"/>
    <w:rsid w:val="00456C1D"/>
    <w:rsid w:val="00456CB6"/>
    <w:rsid w:val="00456D07"/>
    <w:rsid w:val="00456DE8"/>
    <w:rsid w:val="00456E0E"/>
    <w:rsid w:val="00456EC3"/>
    <w:rsid w:val="004570BB"/>
    <w:rsid w:val="00457103"/>
    <w:rsid w:val="00457151"/>
    <w:rsid w:val="004573EC"/>
    <w:rsid w:val="004575AD"/>
    <w:rsid w:val="00457AE8"/>
    <w:rsid w:val="00457FE8"/>
    <w:rsid w:val="004603DB"/>
    <w:rsid w:val="00460455"/>
    <w:rsid w:val="004604EB"/>
    <w:rsid w:val="0046057C"/>
    <w:rsid w:val="00460916"/>
    <w:rsid w:val="00460959"/>
    <w:rsid w:val="0046097D"/>
    <w:rsid w:val="004609BD"/>
    <w:rsid w:val="004609C3"/>
    <w:rsid w:val="00460A39"/>
    <w:rsid w:val="00460C12"/>
    <w:rsid w:val="00460F88"/>
    <w:rsid w:val="0046109E"/>
    <w:rsid w:val="004614CE"/>
    <w:rsid w:val="00461534"/>
    <w:rsid w:val="004615A5"/>
    <w:rsid w:val="0046180C"/>
    <w:rsid w:val="00461A25"/>
    <w:rsid w:val="00461CAA"/>
    <w:rsid w:val="00461D1B"/>
    <w:rsid w:val="00461D25"/>
    <w:rsid w:val="00461D3B"/>
    <w:rsid w:val="00461F51"/>
    <w:rsid w:val="004626E1"/>
    <w:rsid w:val="0046272B"/>
    <w:rsid w:val="004627A5"/>
    <w:rsid w:val="00462A6A"/>
    <w:rsid w:val="00462AA6"/>
    <w:rsid w:val="00462DD8"/>
    <w:rsid w:val="00462EFF"/>
    <w:rsid w:val="00462F42"/>
    <w:rsid w:val="0046310A"/>
    <w:rsid w:val="004634DB"/>
    <w:rsid w:val="004635F5"/>
    <w:rsid w:val="004638BE"/>
    <w:rsid w:val="00463E8A"/>
    <w:rsid w:val="00463F5A"/>
    <w:rsid w:val="00463FD0"/>
    <w:rsid w:val="00463FE0"/>
    <w:rsid w:val="00464579"/>
    <w:rsid w:val="004646CF"/>
    <w:rsid w:val="0046472D"/>
    <w:rsid w:val="00464864"/>
    <w:rsid w:val="0046493C"/>
    <w:rsid w:val="00464A9C"/>
    <w:rsid w:val="00464AC8"/>
    <w:rsid w:val="00464B82"/>
    <w:rsid w:val="00464E54"/>
    <w:rsid w:val="00464EA3"/>
    <w:rsid w:val="00465130"/>
    <w:rsid w:val="00465494"/>
    <w:rsid w:val="004655AA"/>
    <w:rsid w:val="0046565C"/>
    <w:rsid w:val="00465687"/>
    <w:rsid w:val="00465848"/>
    <w:rsid w:val="0046585B"/>
    <w:rsid w:val="00465C29"/>
    <w:rsid w:val="00465C50"/>
    <w:rsid w:val="00465C57"/>
    <w:rsid w:val="00465CC4"/>
    <w:rsid w:val="00465EA3"/>
    <w:rsid w:val="0046616A"/>
    <w:rsid w:val="00466186"/>
    <w:rsid w:val="00466384"/>
    <w:rsid w:val="004663A0"/>
    <w:rsid w:val="004666E3"/>
    <w:rsid w:val="0046675D"/>
    <w:rsid w:val="00466B1F"/>
    <w:rsid w:val="00466B9C"/>
    <w:rsid w:val="00466DB5"/>
    <w:rsid w:val="00466E47"/>
    <w:rsid w:val="004671C9"/>
    <w:rsid w:val="004672A7"/>
    <w:rsid w:val="004672CF"/>
    <w:rsid w:val="004673A3"/>
    <w:rsid w:val="004673A5"/>
    <w:rsid w:val="004674F7"/>
    <w:rsid w:val="00467606"/>
    <w:rsid w:val="00467709"/>
    <w:rsid w:val="0046787E"/>
    <w:rsid w:val="004678B5"/>
    <w:rsid w:val="00467916"/>
    <w:rsid w:val="00467D18"/>
    <w:rsid w:val="00467D76"/>
    <w:rsid w:val="00467D81"/>
    <w:rsid w:val="00467F0A"/>
    <w:rsid w:val="00470163"/>
    <w:rsid w:val="004701F0"/>
    <w:rsid w:val="004702CD"/>
    <w:rsid w:val="00470350"/>
    <w:rsid w:val="0047073A"/>
    <w:rsid w:val="004707AA"/>
    <w:rsid w:val="0047090B"/>
    <w:rsid w:val="00470A76"/>
    <w:rsid w:val="00470D6F"/>
    <w:rsid w:val="0047102C"/>
    <w:rsid w:val="00471158"/>
    <w:rsid w:val="004712E1"/>
    <w:rsid w:val="004713A9"/>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A7"/>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9D2"/>
    <w:rsid w:val="00474A69"/>
    <w:rsid w:val="00474C2A"/>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E48"/>
    <w:rsid w:val="00480E76"/>
    <w:rsid w:val="00480E8B"/>
    <w:rsid w:val="00480FAB"/>
    <w:rsid w:val="0048104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ABF"/>
    <w:rsid w:val="00482C6C"/>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389"/>
    <w:rsid w:val="004864F6"/>
    <w:rsid w:val="0048678F"/>
    <w:rsid w:val="00486830"/>
    <w:rsid w:val="00486916"/>
    <w:rsid w:val="004869AA"/>
    <w:rsid w:val="00486A7D"/>
    <w:rsid w:val="00486A8F"/>
    <w:rsid w:val="00486A92"/>
    <w:rsid w:val="00486B33"/>
    <w:rsid w:val="00486C91"/>
    <w:rsid w:val="00486CB2"/>
    <w:rsid w:val="0048703D"/>
    <w:rsid w:val="0048708B"/>
    <w:rsid w:val="00487178"/>
    <w:rsid w:val="004871B5"/>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4A"/>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715"/>
    <w:rsid w:val="004938F2"/>
    <w:rsid w:val="00493B1B"/>
    <w:rsid w:val="00493B2D"/>
    <w:rsid w:val="00493F7D"/>
    <w:rsid w:val="0049400A"/>
    <w:rsid w:val="00494050"/>
    <w:rsid w:val="00494081"/>
    <w:rsid w:val="00494129"/>
    <w:rsid w:val="00494504"/>
    <w:rsid w:val="00494619"/>
    <w:rsid w:val="0049464D"/>
    <w:rsid w:val="004946E1"/>
    <w:rsid w:val="00494807"/>
    <w:rsid w:val="00494AC2"/>
    <w:rsid w:val="00494BAD"/>
    <w:rsid w:val="00494BCD"/>
    <w:rsid w:val="00494BD0"/>
    <w:rsid w:val="00494C70"/>
    <w:rsid w:val="00494D2A"/>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02"/>
    <w:rsid w:val="00496073"/>
    <w:rsid w:val="004960DA"/>
    <w:rsid w:val="0049684A"/>
    <w:rsid w:val="00496873"/>
    <w:rsid w:val="004968EE"/>
    <w:rsid w:val="00496AA1"/>
    <w:rsid w:val="00496C32"/>
    <w:rsid w:val="00496CF1"/>
    <w:rsid w:val="00496F11"/>
    <w:rsid w:val="00497038"/>
    <w:rsid w:val="00497084"/>
    <w:rsid w:val="00497124"/>
    <w:rsid w:val="0049718A"/>
    <w:rsid w:val="00497249"/>
    <w:rsid w:val="00497481"/>
    <w:rsid w:val="0049757D"/>
    <w:rsid w:val="004977DC"/>
    <w:rsid w:val="00497AAF"/>
    <w:rsid w:val="00497AB2"/>
    <w:rsid w:val="00497E83"/>
    <w:rsid w:val="00497F53"/>
    <w:rsid w:val="00497FF2"/>
    <w:rsid w:val="004A01C4"/>
    <w:rsid w:val="004A02FE"/>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03"/>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597"/>
    <w:rsid w:val="004A45DF"/>
    <w:rsid w:val="004A4A35"/>
    <w:rsid w:val="004A4D12"/>
    <w:rsid w:val="004A4D78"/>
    <w:rsid w:val="004A4F7B"/>
    <w:rsid w:val="004A500B"/>
    <w:rsid w:val="004A5197"/>
    <w:rsid w:val="004A5243"/>
    <w:rsid w:val="004A5837"/>
    <w:rsid w:val="004A59AA"/>
    <w:rsid w:val="004A5C77"/>
    <w:rsid w:val="004A5DE0"/>
    <w:rsid w:val="004A5FB5"/>
    <w:rsid w:val="004A6020"/>
    <w:rsid w:val="004A6141"/>
    <w:rsid w:val="004A641B"/>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98F"/>
    <w:rsid w:val="004B1BAC"/>
    <w:rsid w:val="004B1D81"/>
    <w:rsid w:val="004B1E35"/>
    <w:rsid w:val="004B1F7D"/>
    <w:rsid w:val="004B2281"/>
    <w:rsid w:val="004B2432"/>
    <w:rsid w:val="004B246E"/>
    <w:rsid w:val="004B2862"/>
    <w:rsid w:val="004B29FC"/>
    <w:rsid w:val="004B2D0B"/>
    <w:rsid w:val="004B2E5C"/>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2DD"/>
    <w:rsid w:val="004B5CB2"/>
    <w:rsid w:val="004B5DF3"/>
    <w:rsid w:val="004B621B"/>
    <w:rsid w:val="004B6327"/>
    <w:rsid w:val="004B635E"/>
    <w:rsid w:val="004B63FE"/>
    <w:rsid w:val="004B64B9"/>
    <w:rsid w:val="004B651C"/>
    <w:rsid w:val="004B6796"/>
    <w:rsid w:val="004B6B67"/>
    <w:rsid w:val="004B6BCA"/>
    <w:rsid w:val="004B6E0E"/>
    <w:rsid w:val="004B7067"/>
    <w:rsid w:val="004B7179"/>
    <w:rsid w:val="004B7183"/>
    <w:rsid w:val="004B73E5"/>
    <w:rsid w:val="004B73E8"/>
    <w:rsid w:val="004B74DD"/>
    <w:rsid w:val="004B7522"/>
    <w:rsid w:val="004B7723"/>
    <w:rsid w:val="004B778B"/>
    <w:rsid w:val="004B7A6A"/>
    <w:rsid w:val="004B7ADA"/>
    <w:rsid w:val="004B7DE8"/>
    <w:rsid w:val="004B7EA4"/>
    <w:rsid w:val="004C0021"/>
    <w:rsid w:val="004C00F7"/>
    <w:rsid w:val="004C01E1"/>
    <w:rsid w:val="004C0374"/>
    <w:rsid w:val="004C0482"/>
    <w:rsid w:val="004C059F"/>
    <w:rsid w:val="004C05DB"/>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B34"/>
    <w:rsid w:val="004C4B87"/>
    <w:rsid w:val="004C4D96"/>
    <w:rsid w:val="004C4DDF"/>
    <w:rsid w:val="004C4F93"/>
    <w:rsid w:val="004C4FEE"/>
    <w:rsid w:val="004C52A2"/>
    <w:rsid w:val="004C52D5"/>
    <w:rsid w:val="004C531A"/>
    <w:rsid w:val="004C55FE"/>
    <w:rsid w:val="004C5786"/>
    <w:rsid w:val="004C58E3"/>
    <w:rsid w:val="004C5D54"/>
    <w:rsid w:val="004C63C8"/>
    <w:rsid w:val="004C6575"/>
    <w:rsid w:val="004C65E4"/>
    <w:rsid w:val="004C6B69"/>
    <w:rsid w:val="004C6C29"/>
    <w:rsid w:val="004C6C4A"/>
    <w:rsid w:val="004C6C7E"/>
    <w:rsid w:val="004C6D69"/>
    <w:rsid w:val="004C6EBD"/>
    <w:rsid w:val="004C6FA4"/>
    <w:rsid w:val="004C71EA"/>
    <w:rsid w:val="004C74A2"/>
    <w:rsid w:val="004C761A"/>
    <w:rsid w:val="004C779F"/>
    <w:rsid w:val="004C7845"/>
    <w:rsid w:val="004C7B51"/>
    <w:rsid w:val="004C7D51"/>
    <w:rsid w:val="004C7F3E"/>
    <w:rsid w:val="004D00C2"/>
    <w:rsid w:val="004D0155"/>
    <w:rsid w:val="004D0831"/>
    <w:rsid w:val="004D1016"/>
    <w:rsid w:val="004D1082"/>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AD0"/>
    <w:rsid w:val="004D2D73"/>
    <w:rsid w:val="004D2E88"/>
    <w:rsid w:val="004D2FA3"/>
    <w:rsid w:val="004D3295"/>
    <w:rsid w:val="004D32DA"/>
    <w:rsid w:val="004D346E"/>
    <w:rsid w:val="004D3714"/>
    <w:rsid w:val="004D3795"/>
    <w:rsid w:val="004D39FB"/>
    <w:rsid w:val="004D3E0F"/>
    <w:rsid w:val="004D4353"/>
    <w:rsid w:val="004D4AE7"/>
    <w:rsid w:val="004D4DED"/>
    <w:rsid w:val="004D4EC9"/>
    <w:rsid w:val="004D5049"/>
    <w:rsid w:val="004D5435"/>
    <w:rsid w:val="004D5771"/>
    <w:rsid w:val="004D589C"/>
    <w:rsid w:val="004D5BC1"/>
    <w:rsid w:val="004D6478"/>
    <w:rsid w:val="004D647E"/>
    <w:rsid w:val="004D64BE"/>
    <w:rsid w:val="004D66E5"/>
    <w:rsid w:val="004D68CE"/>
    <w:rsid w:val="004D68DB"/>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DCA"/>
    <w:rsid w:val="004E1F0B"/>
    <w:rsid w:val="004E1F27"/>
    <w:rsid w:val="004E203D"/>
    <w:rsid w:val="004E2094"/>
    <w:rsid w:val="004E21E7"/>
    <w:rsid w:val="004E22C0"/>
    <w:rsid w:val="004E24EA"/>
    <w:rsid w:val="004E24FA"/>
    <w:rsid w:val="004E2710"/>
    <w:rsid w:val="004E2794"/>
    <w:rsid w:val="004E27BE"/>
    <w:rsid w:val="004E27EA"/>
    <w:rsid w:val="004E2899"/>
    <w:rsid w:val="004E28B3"/>
    <w:rsid w:val="004E2972"/>
    <w:rsid w:val="004E2A78"/>
    <w:rsid w:val="004E2B46"/>
    <w:rsid w:val="004E2E70"/>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065"/>
    <w:rsid w:val="004E73AC"/>
    <w:rsid w:val="004E75B6"/>
    <w:rsid w:val="004E76C9"/>
    <w:rsid w:val="004E77AA"/>
    <w:rsid w:val="004E77DC"/>
    <w:rsid w:val="004E78D1"/>
    <w:rsid w:val="004E7AA1"/>
    <w:rsid w:val="004E7AC0"/>
    <w:rsid w:val="004E7B58"/>
    <w:rsid w:val="004E7B92"/>
    <w:rsid w:val="004E7FCC"/>
    <w:rsid w:val="004F0044"/>
    <w:rsid w:val="004F0446"/>
    <w:rsid w:val="004F0462"/>
    <w:rsid w:val="004F04DE"/>
    <w:rsid w:val="004F0565"/>
    <w:rsid w:val="004F0830"/>
    <w:rsid w:val="004F08ED"/>
    <w:rsid w:val="004F0EFC"/>
    <w:rsid w:val="004F0FD4"/>
    <w:rsid w:val="004F10B4"/>
    <w:rsid w:val="004F10D3"/>
    <w:rsid w:val="004F1213"/>
    <w:rsid w:val="004F12CC"/>
    <w:rsid w:val="004F12D1"/>
    <w:rsid w:val="004F1308"/>
    <w:rsid w:val="004F13C1"/>
    <w:rsid w:val="004F159A"/>
    <w:rsid w:val="004F15AE"/>
    <w:rsid w:val="004F15DD"/>
    <w:rsid w:val="004F1725"/>
    <w:rsid w:val="004F1905"/>
    <w:rsid w:val="004F1972"/>
    <w:rsid w:val="004F1A3F"/>
    <w:rsid w:val="004F1AA2"/>
    <w:rsid w:val="004F1BD3"/>
    <w:rsid w:val="004F211E"/>
    <w:rsid w:val="004F2189"/>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387"/>
    <w:rsid w:val="004F4528"/>
    <w:rsid w:val="004F45BB"/>
    <w:rsid w:val="004F46BF"/>
    <w:rsid w:val="004F4761"/>
    <w:rsid w:val="004F493D"/>
    <w:rsid w:val="004F4A3E"/>
    <w:rsid w:val="004F4E8B"/>
    <w:rsid w:val="004F4E9D"/>
    <w:rsid w:val="004F511E"/>
    <w:rsid w:val="004F5126"/>
    <w:rsid w:val="004F5166"/>
    <w:rsid w:val="004F51D1"/>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CE5"/>
    <w:rsid w:val="004F7E96"/>
    <w:rsid w:val="005004D1"/>
    <w:rsid w:val="005005CF"/>
    <w:rsid w:val="0050077C"/>
    <w:rsid w:val="005007C9"/>
    <w:rsid w:val="005007D4"/>
    <w:rsid w:val="00500875"/>
    <w:rsid w:val="00500E7D"/>
    <w:rsid w:val="00501012"/>
    <w:rsid w:val="00501571"/>
    <w:rsid w:val="00501CD0"/>
    <w:rsid w:val="00502127"/>
    <w:rsid w:val="005023A1"/>
    <w:rsid w:val="0050253E"/>
    <w:rsid w:val="005025D5"/>
    <w:rsid w:val="0050292A"/>
    <w:rsid w:val="00502B9B"/>
    <w:rsid w:val="00502F35"/>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46"/>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4C"/>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5DF"/>
    <w:rsid w:val="005108F4"/>
    <w:rsid w:val="00510954"/>
    <w:rsid w:val="005109AA"/>
    <w:rsid w:val="00510D1C"/>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27"/>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50A"/>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0D"/>
    <w:rsid w:val="005219D7"/>
    <w:rsid w:val="00521C43"/>
    <w:rsid w:val="00521D36"/>
    <w:rsid w:val="00521DFC"/>
    <w:rsid w:val="0052242E"/>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3B9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5D8C"/>
    <w:rsid w:val="00526052"/>
    <w:rsid w:val="005261F6"/>
    <w:rsid w:val="00526251"/>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0CF"/>
    <w:rsid w:val="0053015F"/>
    <w:rsid w:val="0053058C"/>
    <w:rsid w:val="005307D7"/>
    <w:rsid w:val="0053089B"/>
    <w:rsid w:val="005308D3"/>
    <w:rsid w:val="005308FF"/>
    <w:rsid w:val="005309BC"/>
    <w:rsid w:val="00530A4B"/>
    <w:rsid w:val="00530A74"/>
    <w:rsid w:val="00530B75"/>
    <w:rsid w:val="00530FDC"/>
    <w:rsid w:val="0053105D"/>
    <w:rsid w:val="00531363"/>
    <w:rsid w:val="005314C6"/>
    <w:rsid w:val="005317DB"/>
    <w:rsid w:val="005317FF"/>
    <w:rsid w:val="005319A3"/>
    <w:rsid w:val="00531AC4"/>
    <w:rsid w:val="00531F80"/>
    <w:rsid w:val="00531FEF"/>
    <w:rsid w:val="005322A8"/>
    <w:rsid w:val="0053246E"/>
    <w:rsid w:val="00532494"/>
    <w:rsid w:val="0053259A"/>
    <w:rsid w:val="00532A01"/>
    <w:rsid w:val="00532CDF"/>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DF2"/>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2B"/>
    <w:rsid w:val="00541666"/>
    <w:rsid w:val="00541763"/>
    <w:rsid w:val="00541953"/>
    <w:rsid w:val="00541AD2"/>
    <w:rsid w:val="00541BC3"/>
    <w:rsid w:val="00541CF8"/>
    <w:rsid w:val="00541CFB"/>
    <w:rsid w:val="0054205F"/>
    <w:rsid w:val="0054209E"/>
    <w:rsid w:val="00542104"/>
    <w:rsid w:val="00542137"/>
    <w:rsid w:val="005421A0"/>
    <w:rsid w:val="005422CB"/>
    <w:rsid w:val="0054252B"/>
    <w:rsid w:val="0054263D"/>
    <w:rsid w:val="005427A8"/>
    <w:rsid w:val="00542B5B"/>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3FD2"/>
    <w:rsid w:val="00544064"/>
    <w:rsid w:val="005441A1"/>
    <w:rsid w:val="0054429D"/>
    <w:rsid w:val="005444AE"/>
    <w:rsid w:val="00544696"/>
    <w:rsid w:val="005446E8"/>
    <w:rsid w:val="00544862"/>
    <w:rsid w:val="005448E8"/>
    <w:rsid w:val="00544A3A"/>
    <w:rsid w:val="00544BDD"/>
    <w:rsid w:val="00544C83"/>
    <w:rsid w:val="00544E0F"/>
    <w:rsid w:val="00544E28"/>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69"/>
    <w:rsid w:val="00547281"/>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8F0"/>
    <w:rsid w:val="00554A61"/>
    <w:rsid w:val="00554AD6"/>
    <w:rsid w:val="00554CAC"/>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5F08"/>
    <w:rsid w:val="005560CA"/>
    <w:rsid w:val="00556349"/>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EB8"/>
    <w:rsid w:val="00560F64"/>
    <w:rsid w:val="0056119D"/>
    <w:rsid w:val="005611C5"/>
    <w:rsid w:val="00561220"/>
    <w:rsid w:val="00561235"/>
    <w:rsid w:val="00561282"/>
    <w:rsid w:val="00561889"/>
    <w:rsid w:val="0056195E"/>
    <w:rsid w:val="00561A7B"/>
    <w:rsid w:val="00561CD7"/>
    <w:rsid w:val="00561D7F"/>
    <w:rsid w:val="00561DED"/>
    <w:rsid w:val="005624DA"/>
    <w:rsid w:val="00562540"/>
    <w:rsid w:val="005626A6"/>
    <w:rsid w:val="005626F4"/>
    <w:rsid w:val="0056278D"/>
    <w:rsid w:val="0056279B"/>
    <w:rsid w:val="005628FE"/>
    <w:rsid w:val="00562A6B"/>
    <w:rsid w:val="00562E04"/>
    <w:rsid w:val="0056308E"/>
    <w:rsid w:val="00563200"/>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B75"/>
    <w:rsid w:val="00570D37"/>
    <w:rsid w:val="00570DBC"/>
    <w:rsid w:val="00570E76"/>
    <w:rsid w:val="005710C4"/>
    <w:rsid w:val="005710FB"/>
    <w:rsid w:val="005712FD"/>
    <w:rsid w:val="00571624"/>
    <w:rsid w:val="005716AD"/>
    <w:rsid w:val="00571759"/>
    <w:rsid w:val="00571809"/>
    <w:rsid w:val="005719E0"/>
    <w:rsid w:val="00571AA3"/>
    <w:rsid w:val="00571AD6"/>
    <w:rsid w:val="00571BE3"/>
    <w:rsid w:val="00571CE5"/>
    <w:rsid w:val="0057239E"/>
    <w:rsid w:val="005723B1"/>
    <w:rsid w:val="00572468"/>
    <w:rsid w:val="0057261A"/>
    <w:rsid w:val="0057275F"/>
    <w:rsid w:val="00572A70"/>
    <w:rsid w:val="00572AD5"/>
    <w:rsid w:val="00572CB7"/>
    <w:rsid w:val="00572E85"/>
    <w:rsid w:val="00572E93"/>
    <w:rsid w:val="00572EB8"/>
    <w:rsid w:val="00573038"/>
    <w:rsid w:val="00573310"/>
    <w:rsid w:val="005733B6"/>
    <w:rsid w:val="00573422"/>
    <w:rsid w:val="005736DC"/>
    <w:rsid w:val="00573982"/>
    <w:rsid w:val="00573E6E"/>
    <w:rsid w:val="00573F9C"/>
    <w:rsid w:val="00573FE7"/>
    <w:rsid w:val="00574058"/>
    <w:rsid w:val="00574157"/>
    <w:rsid w:val="005741B3"/>
    <w:rsid w:val="00574266"/>
    <w:rsid w:val="005744DA"/>
    <w:rsid w:val="005747B2"/>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D7"/>
    <w:rsid w:val="005776F7"/>
    <w:rsid w:val="005779D7"/>
    <w:rsid w:val="005779E8"/>
    <w:rsid w:val="00577B6A"/>
    <w:rsid w:val="00577D09"/>
    <w:rsid w:val="0058003E"/>
    <w:rsid w:val="0058005D"/>
    <w:rsid w:val="005801A0"/>
    <w:rsid w:val="005803D4"/>
    <w:rsid w:val="00580464"/>
    <w:rsid w:val="00580542"/>
    <w:rsid w:val="005805CD"/>
    <w:rsid w:val="0058066C"/>
    <w:rsid w:val="00580819"/>
    <w:rsid w:val="00580A85"/>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203A"/>
    <w:rsid w:val="0058226E"/>
    <w:rsid w:val="00582333"/>
    <w:rsid w:val="00582381"/>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B13"/>
    <w:rsid w:val="00583B84"/>
    <w:rsid w:val="00583BDA"/>
    <w:rsid w:val="00583C3F"/>
    <w:rsid w:val="00583C90"/>
    <w:rsid w:val="00583E1A"/>
    <w:rsid w:val="00583EAC"/>
    <w:rsid w:val="00583F89"/>
    <w:rsid w:val="00583FC5"/>
    <w:rsid w:val="00583FC6"/>
    <w:rsid w:val="00584127"/>
    <w:rsid w:val="005846D8"/>
    <w:rsid w:val="0058487C"/>
    <w:rsid w:val="005849CA"/>
    <w:rsid w:val="00584A10"/>
    <w:rsid w:val="00584A3E"/>
    <w:rsid w:val="00584AD4"/>
    <w:rsid w:val="00584BAD"/>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86D"/>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71"/>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0F5"/>
    <w:rsid w:val="0059231D"/>
    <w:rsid w:val="00592570"/>
    <w:rsid w:val="00592630"/>
    <w:rsid w:val="0059266F"/>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34A"/>
    <w:rsid w:val="005954DB"/>
    <w:rsid w:val="0059561F"/>
    <w:rsid w:val="00595982"/>
    <w:rsid w:val="00595A70"/>
    <w:rsid w:val="00595AE4"/>
    <w:rsid w:val="00595C12"/>
    <w:rsid w:val="00595C32"/>
    <w:rsid w:val="00595D0B"/>
    <w:rsid w:val="00596019"/>
    <w:rsid w:val="00596215"/>
    <w:rsid w:val="00596232"/>
    <w:rsid w:val="005963F7"/>
    <w:rsid w:val="005965D7"/>
    <w:rsid w:val="0059660D"/>
    <w:rsid w:val="00596A31"/>
    <w:rsid w:val="00596A6E"/>
    <w:rsid w:val="00596B1F"/>
    <w:rsid w:val="00596C51"/>
    <w:rsid w:val="00596F72"/>
    <w:rsid w:val="005970B8"/>
    <w:rsid w:val="005977BA"/>
    <w:rsid w:val="00597985"/>
    <w:rsid w:val="005979FF"/>
    <w:rsid w:val="00597B57"/>
    <w:rsid w:val="00597B95"/>
    <w:rsid w:val="00597C5C"/>
    <w:rsid w:val="00597D53"/>
    <w:rsid w:val="00597F47"/>
    <w:rsid w:val="005A03EB"/>
    <w:rsid w:val="005A04B0"/>
    <w:rsid w:val="005A0C7D"/>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D8"/>
    <w:rsid w:val="005A3B55"/>
    <w:rsid w:val="005A428A"/>
    <w:rsid w:val="005A4355"/>
    <w:rsid w:val="005A4AB6"/>
    <w:rsid w:val="005A4B44"/>
    <w:rsid w:val="005A4C3E"/>
    <w:rsid w:val="005A4FBF"/>
    <w:rsid w:val="005A4FCE"/>
    <w:rsid w:val="005A536F"/>
    <w:rsid w:val="005A53A8"/>
    <w:rsid w:val="005A5444"/>
    <w:rsid w:val="005A544D"/>
    <w:rsid w:val="005A5459"/>
    <w:rsid w:val="005A55A5"/>
    <w:rsid w:val="005A571C"/>
    <w:rsid w:val="005A57F8"/>
    <w:rsid w:val="005A5819"/>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E7D"/>
    <w:rsid w:val="005A6F6A"/>
    <w:rsid w:val="005A7009"/>
    <w:rsid w:val="005A70D4"/>
    <w:rsid w:val="005A71D6"/>
    <w:rsid w:val="005A7314"/>
    <w:rsid w:val="005A7358"/>
    <w:rsid w:val="005A73F4"/>
    <w:rsid w:val="005A759A"/>
    <w:rsid w:val="005A763E"/>
    <w:rsid w:val="005A7659"/>
    <w:rsid w:val="005A76D3"/>
    <w:rsid w:val="005A77D9"/>
    <w:rsid w:val="005A7B07"/>
    <w:rsid w:val="005A7C8E"/>
    <w:rsid w:val="005A7CB4"/>
    <w:rsid w:val="005A7D0B"/>
    <w:rsid w:val="005B00BE"/>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6A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5EE"/>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30BF"/>
    <w:rsid w:val="005C31A2"/>
    <w:rsid w:val="005C3288"/>
    <w:rsid w:val="005C334E"/>
    <w:rsid w:val="005C359F"/>
    <w:rsid w:val="005C3713"/>
    <w:rsid w:val="005C37FF"/>
    <w:rsid w:val="005C3A01"/>
    <w:rsid w:val="005C3D53"/>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B1C"/>
    <w:rsid w:val="005C7E1A"/>
    <w:rsid w:val="005D0162"/>
    <w:rsid w:val="005D0248"/>
    <w:rsid w:val="005D03A2"/>
    <w:rsid w:val="005D03B1"/>
    <w:rsid w:val="005D0AAE"/>
    <w:rsid w:val="005D0B07"/>
    <w:rsid w:val="005D0B15"/>
    <w:rsid w:val="005D0BAC"/>
    <w:rsid w:val="005D0C10"/>
    <w:rsid w:val="005D0F5A"/>
    <w:rsid w:val="005D1115"/>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A75"/>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19"/>
    <w:rsid w:val="005E27DD"/>
    <w:rsid w:val="005E2898"/>
    <w:rsid w:val="005E29A1"/>
    <w:rsid w:val="005E2CA6"/>
    <w:rsid w:val="005E2D98"/>
    <w:rsid w:val="005E3362"/>
    <w:rsid w:val="005E3422"/>
    <w:rsid w:val="005E3755"/>
    <w:rsid w:val="005E39AB"/>
    <w:rsid w:val="005E3DBB"/>
    <w:rsid w:val="005E40D5"/>
    <w:rsid w:val="005E4148"/>
    <w:rsid w:val="005E41F4"/>
    <w:rsid w:val="005E42CF"/>
    <w:rsid w:val="005E4382"/>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BC0"/>
    <w:rsid w:val="005E5D4D"/>
    <w:rsid w:val="005E5F33"/>
    <w:rsid w:val="005E5F76"/>
    <w:rsid w:val="005E5F8E"/>
    <w:rsid w:val="005E62C9"/>
    <w:rsid w:val="005E67DA"/>
    <w:rsid w:val="005E68E7"/>
    <w:rsid w:val="005E68FE"/>
    <w:rsid w:val="005E69CB"/>
    <w:rsid w:val="005E6B44"/>
    <w:rsid w:val="005E6DAC"/>
    <w:rsid w:val="005E6FD2"/>
    <w:rsid w:val="005E7015"/>
    <w:rsid w:val="005E70A1"/>
    <w:rsid w:val="005E73AE"/>
    <w:rsid w:val="005E74A8"/>
    <w:rsid w:val="005E761C"/>
    <w:rsid w:val="005E776C"/>
    <w:rsid w:val="005E7828"/>
    <w:rsid w:val="005E7A23"/>
    <w:rsid w:val="005E7B77"/>
    <w:rsid w:val="005F0106"/>
    <w:rsid w:val="005F01BF"/>
    <w:rsid w:val="005F03B0"/>
    <w:rsid w:val="005F03DA"/>
    <w:rsid w:val="005F03E4"/>
    <w:rsid w:val="005F06E4"/>
    <w:rsid w:val="005F0827"/>
    <w:rsid w:val="005F0AC2"/>
    <w:rsid w:val="005F0EDD"/>
    <w:rsid w:val="005F12D9"/>
    <w:rsid w:val="005F1307"/>
    <w:rsid w:val="005F1409"/>
    <w:rsid w:val="005F1494"/>
    <w:rsid w:val="005F1501"/>
    <w:rsid w:val="005F156A"/>
    <w:rsid w:val="005F1624"/>
    <w:rsid w:val="005F16BA"/>
    <w:rsid w:val="005F187B"/>
    <w:rsid w:val="005F1C84"/>
    <w:rsid w:val="005F1D47"/>
    <w:rsid w:val="005F2016"/>
    <w:rsid w:val="005F26FC"/>
    <w:rsid w:val="005F2776"/>
    <w:rsid w:val="005F27B6"/>
    <w:rsid w:val="005F284E"/>
    <w:rsid w:val="005F2BB4"/>
    <w:rsid w:val="005F2C62"/>
    <w:rsid w:val="005F2D45"/>
    <w:rsid w:val="005F2E4A"/>
    <w:rsid w:val="005F3197"/>
    <w:rsid w:val="005F3307"/>
    <w:rsid w:val="005F3812"/>
    <w:rsid w:val="005F3898"/>
    <w:rsid w:val="005F3A9B"/>
    <w:rsid w:val="005F3C28"/>
    <w:rsid w:val="005F40D7"/>
    <w:rsid w:val="005F4119"/>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966"/>
    <w:rsid w:val="005F6997"/>
    <w:rsid w:val="005F6B4D"/>
    <w:rsid w:val="005F6D54"/>
    <w:rsid w:val="005F6EF0"/>
    <w:rsid w:val="005F6F48"/>
    <w:rsid w:val="005F7078"/>
    <w:rsid w:val="005F70E9"/>
    <w:rsid w:val="005F70FD"/>
    <w:rsid w:val="005F733D"/>
    <w:rsid w:val="005F7C45"/>
    <w:rsid w:val="005F7D78"/>
    <w:rsid w:val="005F7FC4"/>
    <w:rsid w:val="0060002D"/>
    <w:rsid w:val="006001DA"/>
    <w:rsid w:val="006002F9"/>
    <w:rsid w:val="00600307"/>
    <w:rsid w:val="00600316"/>
    <w:rsid w:val="0060045A"/>
    <w:rsid w:val="006005F5"/>
    <w:rsid w:val="00600810"/>
    <w:rsid w:val="00600B17"/>
    <w:rsid w:val="00600FBB"/>
    <w:rsid w:val="00601414"/>
    <w:rsid w:val="006016B8"/>
    <w:rsid w:val="00601ADF"/>
    <w:rsid w:val="00601B43"/>
    <w:rsid w:val="00601B6C"/>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E87"/>
    <w:rsid w:val="00604F97"/>
    <w:rsid w:val="00604FA5"/>
    <w:rsid w:val="00605090"/>
    <w:rsid w:val="006050C5"/>
    <w:rsid w:val="006050D4"/>
    <w:rsid w:val="0060551B"/>
    <w:rsid w:val="006056BC"/>
    <w:rsid w:val="006057BE"/>
    <w:rsid w:val="00605CC3"/>
    <w:rsid w:val="00605DE9"/>
    <w:rsid w:val="00605E47"/>
    <w:rsid w:val="00606099"/>
    <w:rsid w:val="006060B8"/>
    <w:rsid w:val="0060660B"/>
    <w:rsid w:val="0060679D"/>
    <w:rsid w:val="00606918"/>
    <w:rsid w:val="006069C9"/>
    <w:rsid w:val="00606A3D"/>
    <w:rsid w:val="00606E4F"/>
    <w:rsid w:val="00606F30"/>
    <w:rsid w:val="006071C3"/>
    <w:rsid w:val="006072B6"/>
    <w:rsid w:val="00607664"/>
    <w:rsid w:val="006077E4"/>
    <w:rsid w:val="00607810"/>
    <w:rsid w:val="0060795E"/>
    <w:rsid w:val="00607AA4"/>
    <w:rsid w:val="00607AD9"/>
    <w:rsid w:val="00607D6E"/>
    <w:rsid w:val="00607ED1"/>
    <w:rsid w:val="006100DB"/>
    <w:rsid w:val="006102FE"/>
    <w:rsid w:val="00610411"/>
    <w:rsid w:val="0061080E"/>
    <w:rsid w:val="00610965"/>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E89"/>
    <w:rsid w:val="00611F14"/>
    <w:rsid w:val="0061204A"/>
    <w:rsid w:val="00612225"/>
    <w:rsid w:val="006123D6"/>
    <w:rsid w:val="0061243D"/>
    <w:rsid w:val="00612961"/>
    <w:rsid w:val="00612D94"/>
    <w:rsid w:val="00612EBC"/>
    <w:rsid w:val="006130A8"/>
    <w:rsid w:val="006130B1"/>
    <w:rsid w:val="006131D5"/>
    <w:rsid w:val="00613364"/>
    <w:rsid w:val="00613765"/>
    <w:rsid w:val="00613A3E"/>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8E1"/>
    <w:rsid w:val="00615AB5"/>
    <w:rsid w:val="00615C5D"/>
    <w:rsid w:val="00615C86"/>
    <w:rsid w:val="00615D31"/>
    <w:rsid w:val="00616045"/>
    <w:rsid w:val="00616077"/>
    <w:rsid w:val="00616303"/>
    <w:rsid w:val="00616332"/>
    <w:rsid w:val="0061641F"/>
    <w:rsid w:val="00616485"/>
    <w:rsid w:val="006164D2"/>
    <w:rsid w:val="006166EB"/>
    <w:rsid w:val="006168E1"/>
    <w:rsid w:val="00616A3C"/>
    <w:rsid w:val="00616C73"/>
    <w:rsid w:val="00616D70"/>
    <w:rsid w:val="00616EAE"/>
    <w:rsid w:val="00617A23"/>
    <w:rsid w:val="00617A3A"/>
    <w:rsid w:val="00617D49"/>
    <w:rsid w:val="00617E39"/>
    <w:rsid w:val="00620030"/>
    <w:rsid w:val="006200D3"/>
    <w:rsid w:val="00620222"/>
    <w:rsid w:val="00620541"/>
    <w:rsid w:val="0062054A"/>
    <w:rsid w:val="006205B2"/>
    <w:rsid w:val="00620626"/>
    <w:rsid w:val="006206C6"/>
    <w:rsid w:val="00620834"/>
    <w:rsid w:val="006208D2"/>
    <w:rsid w:val="0062092A"/>
    <w:rsid w:val="00620A0E"/>
    <w:rsid w:val="00620D7D"/>
    <w:rsid w:val="00620DA9"/>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2C7F"/>
    <w:rsid w:val="00623127"/>
    <w:rsid w:val="006231AC"/>
    <w:rsid w:val="0062352B"/>
    <w:rsid w:val="00623552"/>
    <w:rsid w:val="0062355D"/>
    <w:rsid w:val="00623C29"/>
    <w:rsid w:val="00623C43"/>
    <w:rsid w:val="00624031"/>
    <w:rsid w:val="0062412A"/>
    <w:rsid w:val="0062425F"/>
    <w:rsid w:val="00624295"/>
    <w:rsid w:val="00624335"/>
    <w:rsid w:val="0062442F"/>
    <w:rsid w:val="00624706"/>
    <w:rsid w:val="0062474C"/>
    <w:rsid w:val="00624848"/>
    <w:rsid w:val="006248A9"/>
    <w:rsid w:val="00624C70"/>
    <w:rsid w:val="00624C73"/>
    <w:rsid w:val="00624E01"/>
    <w:rsid w:val="00624F32"/>
    <w:rsid w:val="00625220"/>
    <w:rsid w:val="00625397"/>
    <w:rsid w:val="00625670"/>
    <w:rsid w:val="006256E3"/>
    <w:rsid w:val="006256F5"/>
    <w:rsid w:val="00625859"/>
    <w:rsid w:val="006258EC"/>
    <w:rsid w:val="00625987"/>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2F6"/>
    <w:rsid w:val="00627318"/>
    <w:rsid w:val="006273AE"/>
    <w:rsid w:val="00627557"/>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1AE"/>
    <w:rsid w:val="0063120B"/>
    <w:rsid w:val="00631227"/>
    <w:rsid w:val="00631372"/>
    <w:rsid w:val="006314B6"/>
    <w:rsid w:val="00631688"/>
    <w:rsid w:val="006317F6"/>
    <w:rsid w:val="006318F4"/>
    <w:rsid w:val="006319BC"/>
    <w:rsid w:val="00631BBC"/>
    <w:rsid w:val="00631D2F"/>
    <w:rsid w:val="006321A4"/>
    <w:rsid w:val="00632513"/>
    <w:rsid w:val="006329E7"/>
    <w:rsid w:val="00632AE4"/>
    <w:rsid w:val="00632E0B"/>
    <w:rsid w:val="00633008"/>
    <w:rsid w:val="00633023"/>
    <w:rsid w:val="006330A9"/>
    <w:rsid w:val="00633105"/>
    <w:rsid w:val="00633426"/>
    <w:rsid w:val="00633475"/>
    <w:rsid w:val="006335CD"/>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E2B"/>
    <w:rsid w:val="00637FA4"/>
    <w:rsid w:val="0064016E"/>
    <w:rsid w:val="006403CB"/>
    <w:rsid w:val="0064086C"/>
    <w:rsid w:val="006409D2"/>
    <w:rsid w:val="00640A27"/>
    <w:rsid w:val="00640A8B"/>
    <w:rsid w:val="00640D5D"/>
    <w:rsid w:val="00640E53"/>
    <w:rsid w:val="00640E65"/>
    <w:rsid w:val="00640F40"/>
    <w:rsid w:val="0064105E"/>
    <w:rsid w:val="0064112B"/>
    <w:rsid w:val="006412C2"/>
    <w:rsid w:val="00641573"/>
    <w:rsid w:val="00641C12"/>
    <w:rsid w:val="00641FB5"/>
    <w:rsid w:val="00642024"/>
    <w:rsid w:val="0064203B"/>
    <w:rsid w:val="00642139"/>
    <w:rsid w:val="0064251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4E00"/>
    <w:rsid w:val="006452E7"/>
    <w:rsid w:val="00645692"/>
    <w:rsid w:val="006457B9"/>
    <w:rsid w:val="00645953"/>
    <w:rsid w:val="00645C77"/>
    <w:rsid w:val="00645C95"/>
    <w:rsid w:val="006460C4"/>
    <w:rsid w:val="0064615A"/>
    <w:rsid w:val="00646552"/>
    <w:rsid w:val="006465CD"/>
    <w:rsid w:val="0064677F"/>
    <w:rsid w:val="00646A6A"/>
    <w:rsid w:val="00646A75"/>
    <w:rsid w:val="00646ED6"/>
    <w:rsid w:val="006470FB"/>
    <w:rsid w:val="006471FA"/>
    <w:rsid w:val="0064723E"/>
    <w:rsid w:val="00647306"/>
    <w:rsid w:val="006473F1"/>
    <w:rsid w:val="00647515"/>
    <w:rsid w:val="006477AE"/>
    <w:rsid w:val="00647874"/>
    <w:rsid w:val="00647A7C"/>
    <w:rsid w:val="00647CB1"/>
    <w:rsid w:val="00650058"/>
    <w:rsid w:val="006500DD"/>
    <w:rsid w:val="00650225"/>
    <w:rsid w:val="00650299"/>
    <w:rsid w:val="0065036B"/>
    <w:rsid w:val="00650609"/>
    <w:rsid w:val="00650618"/>
    <w:rsid w:val="00650691"/>
    <w:rsid w:val="006507A1"/>
    <w:rsid w:val="006508CD"/>
    <w:rsid w:val="00650942"/>
    <w:rsid w:val="00650FB6"/>
    <w:rsid w:val="00650FDE"/>
    <w:rsid w:val="00651017"/>
    <w:rsid w:val="00651136"/>
    <w:rsid w:val="006512C2"/>
    <w:rsid w:val="006512CC"/>
    <w:rsid w:val="006512DD"/>
    <w:rsid w:val="00651390"/>
    <w:rsid w:val="006514F1"/>
    <w:rsid w:val="00651514"/>
    <w:rsid w:val="00651524"/>
    <w:rsid w:val="00651865"/>
    <w:rsid w:val="00651B20"/>
    <w:rsid w:val="00651D6D"/>
    <w:rsid w:val="00652008"/>
    <w:rsid w:val="00652017"/>
    <w:rsid w:val="0065208A"/>
    <w:rsid w:val="0065224A"/>
    <w:rsid w:val="0065242F"/>
    <w:rsid w:val="00652442"/>
    <w:rsid w:val="006524FF"/>
    <w:rsid w:val="006525F1"/>
    <w:rsid w:val="0065260B"/>
    <w:rsid w:val="00652B2A"/>
    <w:rsid w:val="00652B6B"/>
    <w:rsid w:val="00652E08"/>
    <w:rsid w:val="00652EE4"/>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48"/>
    <w:rsid w:val="006550F2"/>
    <w:rsid w:val="0065522E"/>
    <w:rsid w:val="0065530A"/>
    <w:rsid w:val="0065539A"/>
    <w:rsid w:val="00655693"/>
    <w:rsid w:val="0065574C"/>
    <w:rsid w:val="00655944"/>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7C6"/>
    <w:rsid w:val="006578D5"/>
    <w:rsid w:val="00657D4D"/>
    <w:rsid w:val="00657E69"/>
    <w:rsid w:val="00660329"/>
    <w:rsid w:val="0066046D"/>
    <w:rsid w:val="006605F1"/>
    <w:rsid w:val="006608AB"/>
    <w:rsid w:val="006608B8"/>
    <w:rsid w:val="00660B6B"/>
    <w:rsid w:val="00660C92"/>
    <w:rsid w:val="00660E3C"/>
    <w:rsid w:val="006611F9"/>
    <w:rsid w:val="00661441"/>
    <w:rsid w:val="00661588"/>
    <w:rsid w:val="00661958"/>
    <w:rsid w:val="00661BB7"/>
    <w:rsid w:val="00661F86"/>
    <w:rsid w:val="0066226A"/>
    <w:rsid w:val="00662410"/>
    <w:rsid w:val="00662A20"/>
    <w:rsid w:val="00662A7E"/>
    <w:rsid w:val="00662BAE"/>
    <w:rsid w:val="00662FEF"/>
    <w:rsid w:val="006635F0"/>
    <w:rsid w:val="006635F9"/>
    <w:rsid w:val="006635FB"/>
    <w:rsid w:val="0066364E"/>
    <w:rsid w:val="0066390F"/>
    <w:rsid w:val="00663936"/>
    <w:rsid w:val="006639BB"/>
    <w:rsid w:val="00663C57"/>
    <w:rsid w:val="00663C74"/>
    <w:rsid w:val="00663D6A"/>
    <w:rsid w:val="00663F87"/>
    <w:rsid w:val="00664105"/>
    <w:rsid w:val="006641AF"/>
    <w:rsid w:val="006641ED"/>
    <w:rsid w:val="0066429B"/>
    <w:rsid w:val="00664315"/>
    <w:rsid w:val="0066434B"/>
    <w:rsid w:val="00664553"/>
    <w:rsid w:val="0066473E"/>
    <w:rsid w:val="00664762"/>
    <w:rsid w:val="00664A9A"/>
    <w:rsid w:val="00664ABD"/>
    <w:rsid w:val="00664AD6"/>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80"/>
    <w:rsid w:val="0066669F"/>
    <w:rsid w:val="00666702"/>
    <w:rsid w:val="00666764"/>
    <w:rsid w:val="0066679E"/>
    <w:rsid w:val="0066693D"/>
    <w:rsid w:val="00666ABD"/>
    <w:rsid w:val="00666AC7"/>
    <w:rsid w:val="00666B86"/>
    <w:rsid w:val="00667090"/>
    <w:rsid w:val="006672E7"/>
    <w:rsid w:val="00667391"/>
    <w:rsid w:val="00667600"/>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BF1"/>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619"/>
    <w:rsid w:val="00674A6F"/>
    <w:rsid w:val="00674ACC"/>
    <w:rsid w:val="00674D11"/>
    <w:rsid w:val="00674DB5"/>
    <w:rsid w:val="00674F70"/>
    <w:rsid w:val="00675321"/>
    <w:rsid w:val="006753F9"/>
    <w:rsid w:val="00675627"/>
    <w:rsid w:val="0067573B"/>
    <w:rsid w:val="006757EC"/>
    <w:rsid w:val="006757F0"/>
    <w:rsid w:val="006758A7"/>
    <w:rsid w:val="00675A66"/>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F8"/>
    <w:rsid w:val="0067756A"/>
    <w:rsid w:val="00677571"/>
    <w:rsid w:val="00677764"/>
    <w:rsid w:val="00677863"/>
    <w:rsid w:val="006778BE"/>
    <w:rsid w:val="00677A62"/>
    <w:rsid w:val="00677B64"/>
    <w:rsid w:val="00677CD5"/>
    <w:rsid w:val="00677E67"/>
    <w:rsid w:val="00677EC6"/>
    <w:rsid w:val="00680158"/>
    <w:rsid w:val="006801F9"/>
    <w:rsid w:val="00680241"/>
    <w:rsid w:val="00680244"/>
    <w:rsid w:val="00680496"/>
    <w:rsid w:val="00680A4B"/>
    <w:rsid w:val="00680A8B"/>
    <w:rsid w:val="00680C50"/>
    <w:rsid w:val="00680D33"/>
    <w:rsid w:val="00680D66"/>
    <w:rsid w:val="00680F91"/>
    <w:rsid w:val="00680FEF"/>
    <w:rsid w:val="0068106A"/>
    <w:rsid w:val="0068113E"/>
    <w:rsid w:val="0068145F"/>
    <w:rsid w:val="006814AE"/>
    <w:rsid w:val="0068183C"/>
    <w:rsid w:val="006818CA"/>
    <w:rsid w:val="00681E15"/>
    <w:rsid w:val="006821E3"/>
    <w:rsid w:val="00682421"/>
    <w:rsid w:val="0068299B"/>
    <w:rsid w:val="00682A4B"/>
    <w:rsid w:val="00682A55"/>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06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46"/>
    <w:rsid w:val="00687095"/>
    <w:rsid w:val="006870BD"/>
    <w:rsid w:val="006872B9"/>
    <w:rsid w:val="00687421"/>
    <w:rsid w:val="0068749B"/>
    <w:rsid w:val="006878A5"/>
    <w:rsid w:val="00687A6C"/>
    <w:rsid w:val="00687CE2"/>
    <w:rsid w:val="00687D45"/>
    <w:rsid w:val="00687D7E"/>
    <w:rsid w:val="0069038B"/>
    <w:rsid w:val="006905D8"/>
    <w:rsid w:val="00690B32"/>
    <w:rsid w:val="00690B46"/>
    <w:rsid w:val="00690F7B"/>
    <w:rsid w:val="00690FEE"/>
    <w:rsid w:val="0069104D"/>
    <w:rsid w:val="00691074"/>
    <w:rsid w:val="006914BC"/>
    <w:rsid w:val="0069158A"/>
    <w:rsid w:val="00691BBF"/>
    <w:rsid w:val="00691BF1"/>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4A2"/>
    <w:rsid w:val="0069568C"/>
    <w:rsid w:val="006956A9"/>
    <w:rsid w:val="006957C9"/>
    <w:rsid w:val="00695896"/>
    <w:rsid w:val="006958A2"/>
    <w:rsid w:val="006958B4"/>
    <w:rsid w:val="00695A14"/>
    <w:rsid w:val="00695A72"/>
    <w:rsid w:val="00695ED6"/>
    <w:rsid w:val="00695F56"/>
    <w:rsid w:val="00696006"/>
    <w:rsid w:val="006967D1"/>
    <w:rsid w:val="006967D4"/>
    <w:rsid w:val="00696858"/>
    <w:rsid w:val="00696CFE"/>
    <w:rsid w:val="00696F25"/>
    <w:rsid w:val="00697032"/>
    <w:rsid w:val="00697180"/>
    <w:rsid w:val="00697337"/>
    <w:rsid w:val="006973A4"/>
    <w:rsid w:val="006975BB"/>
    <w:rsid w:val="0069789F"/>
    <w:rsid w:val="00697AA1"/>
    <w:rsid w:val="00697ADF"/>
    <w:rsid w:val="00697AF8"/>
    <w:rsid w:val="00697B38"/>
    <w:rsid w:val="00697D7F"/>
    <w:rsid w:val="00697F1E"/>
    <w:rsid w:val="006A00DE"/>
    <w:rsid w:val="006A0113"/>
    <w:rsid w:val="006A0131"/>
    <w:rsid w:val="006A0212"/>
    <w:rsid w:val="006A07C1"/>
    <w:rsid w:val="006A082B"/>
    <w:rsid w:val="006A0E81"/>
    <w:rsid w:val="006A113F"/>
    <w:rsid w:val="006A1261"/>
    <w:rsid w:val="006A167A"/>
    <w:rsid w:val="006A1904"/>
    <w:rsid w:val="006A1C2A"/>
    <w:rsid w:val="006A1CB8"/>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AAE"/>
    <w:rsid w:val="006A3B6B"/>
    <w:rsid w:val="006A3E36"/>
    <w:rsid w:val="006A3E83"/>
    <w:rsid w:val="006A3ED3"/>
    <w:rsid w:val="006A3F58"/>
    <w:rsid w:val="006A4195"/>
    <w:rsid w:val="006A41CE"/>
    <w:rsid w:val="006A454D"/>
    <w:rsid w:val="006A4626"/>
    <w:rsid w:val="006A485A"/>
    <w:rsid w:val="006A49F3"/>
    <w:rsid w:val="006A4BFA"/>
    <w:rsid w:val="006A4E14"/>
    <w:rsid w:val="006A518B"/>
    <w:rsid w:val="006A533B"/>
    <w:rsid w:val="006A5414"/>
    <w:rsid w:val="006A546A"/>
    <w:rsid w:val="006A54DD"/>
    <w:rsid w:val="006A57E7"/>
    <w:rsid w:val="006A5CF8"/>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C72"/>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35"/>
    <w:rsid w:val="006B59F2"/>
    <w:rsid w:val="006B5C46"/>
    <w:rsid w:val="006B60DC"/>
    <w:rsid w:val="006B61CF"/>
    <w:rsid w:val="006B6433"/>
    <w:rsid w:val="006B653C"/>
    <w:rsid w:val="006B6636"/>
    <w:rsid w:val="006B66BC"/>
    <w:rsid w:val="006B698F"/>
    <w:rsid w:val="006B6CD5"/>
    <w:rsid w:val="006B6D30"/>
    <w:rsid w:val="006B6D4F"/>
    <w:rsid w:val="006B6E33"/>
    <w:rsid w:val="006B6FAD"/>
    <w:rsid w:val="006B70AC"/>
    <w:rsid w:val="006B7259"/>
    <w:rsid w:val="006B72E9"/>
    <w:rsid w:val="006B7467"/>
    <w:rsid w:val="006B7520"/>
    <w:rsid w:val="006B7742"/>
    <w:rsid w:val="006B778B"/>
    <w:rsid w:val="006B787C"/>
    <w:rsid w:val="006B78F4"/>
    <w:rsid w:val="006B79AF"/>
    <w:rsid w:val="006B79CB"/>
    <w:rsid w:val="006B7A60"/>
    <w:rsid w:val="006B7B0A"/>
    <w:rsid w:val="006B7BD7"/>
    <w:rsid w:val="006B7C81"/>
    <w:rsid w:val="006B7E29"/>
    <w:rsid w:val="006B7FB3"/>
    <w:rsid w:val="006C02DC"/>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6AF"/>
    <w:rsid w:val="006C3798"/>
    <w:rsid w:val="006C389A"/>
    <w:rsid w:val="006C3C04"/>
    <w:rsid w:val="006C3D05"/>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F1E"/>
    <w:rsid w:val="006C500B"/>
    <w:rsid w:val="006C541B"/>
    <w:rsid w:val="006C5657"/>
    <w:rsid w:val="006C5760"/>
    <w:rsid w:val="006C5821"/>
    <w:rsid w:val="006C5967"/>
    <w:rsid w:val="006C5C26"/>
    <w:rsid w:val="006C5D4F"/>
    <w:rsid w:val="006C6757"/>
    <w:rsid w:val="006C6AFD"/>
    <w:rsid w:val="006C6B01"/>
    <w:rsid w:val="006C6B14"/>
    <w:rsid w:val="006C6C50"/>
    <w:rsid w:val="006C6C8E"/>
    <w:rsid w:val="006C6D4B"/>
    <w:rsid w:val="006C7084"/>
    <w:rsid w:val="006C734F"/>
    <w:rsid w:val="006C7558"/>
    <w:rsid w:val="006C773A"/>
    <w:rsid w:val="006C779F"/>
    <w:rsid w:val="006C7B26"/>
    <w:rsid w:val="006C7C93"/>
    <w:rsid w:val="006C7CB6"/>
    <w:rsid w:val="006C7F44"/>
    <w:rsid w:val="006D007D"/>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7DD"/>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06"/>
    <w:rsid w:val="006D635A"/>
    <w:rsid w:val="006D63FE"/>
    <w:rsid w:val="006D65A2"/>
    <w:rsid w:val="006D6781"/>
    <w:rsid w:val="006D692E"/>
    <w:rsid w:val="006D6E3C"/>
    <w:rsid w:val="006D6EA7"/>
    <w:rsid w:val="006D6F59"/>
    <w:rsid w:val="006D702E"/>
    <w:rsid w:val="006D7092"/>
    <w:rsid w:val="006D72D9"/>
    <w:rsid w:val="006D738A"/>
    <w:rsid w:val="006D7397"/>
    <w:rsid w:val="006D75E3"/>
    <w:rsid w:val="006D7669"/>
    <w:rsid w:val="006D7723"/>
    <w:rsid w:val="006D7749"/>
    <w:rsid w:val="006D780E"/>
    <w:rsid w:val="006D7827"/>
    <w:rsid w:val="006D7839"/>
    <w:rsid w:val="006D7872"/>
    <w:rsid w:val="006D788D"/>
    <w:rsid w:val="006D79D0"/>
    <w:rsid w:val="006D7AC9"/>
    <w:rsid w:val="006D7C33"/>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96"/>
    <w:rsid w:val="006E2FDC"/>
    <w:rsid w:val="006E31C1"/>
    <w:rsid w:val="006E33C7"/>
    <w:rsid w:val="006E3B1B"/>
    <w:rsid w:val="006E3E04"/>
    <w:rsid w:val="006E3EE1"/>
    <w:rsid w:val="006E3EF0"/>
    <w:rsid w:val="006E3F05"/>
    <w:rsid w:val="006E3FD5"/>
    <w:rsid w:val="006E4137"/>
    <w:rsid w:val="006E417B"/>
    <w:rsid w:val="006E46C9"/>
    <w:rsid w:val="006E46E3"/>
    <w:rsid w:val="006E4B77"/>
    <w:rsid w:val="006E4C75"/>
    <w:rsid w:val="006E5224"/>
    <w:rsid w:val="006E53CD"/>
    <w:rsid w:val="006E57B3"/>
    <w:rsid w:val="006E57F7"/>
    <w:rsid w:val="006E5836"/>
    <w:rsid w:val="006E5847"/>
    <w:rsid w:val="006E5881"/>
    <w:rsid w:val="006E5A3A"/>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E46"/>
    <w:rsid w:val="006E7FD5"/>
    <w:rsid w:val="006F00CC"/>
    <w:rsid w:val="006F00FC"/>
    <w:rsid w:val="006F01FD"/>
    <w:rsid w:val="006F0927"/>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127"/>
    <w:rsid w:val="006F3303"/>
    <w:rsid w:val="006F3464"/>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75"/>
    <w:rsid w:val="006F5E89"/>
    <w:rsid w:val="006F6007"/>
    <w:rsid w:val="006F604F"/>
    <w:rsid w:val="006F6108"/>
    <w:rsid w:val="006F61DF"/>
    <w:rsid w:val="006F63C1"/>
    <w:rsid w:val="006F63C2"/>
    <w:rsid w:val="006F6527"/>
    <w:rsid w:val="006F66F9"/>
    <w:rsid w:val="006F67A4"/>
    <w:rsid w:val="006F67AF"/>
    <w:rsid w:val="006F68C3"/>
    <w:rsid w:val="006F6910"/>
    <w:rsid w:val="006F6985"/>
    <w:rsid w:val="006F6A85"/>
    <w:rsid w:val="006F6AD9"/>
    <w:rsid w:val="006F6BF5"/>
    <w:rsid w:val="006F6F81"/>
    <w:rsid w:val="006F7096"/>
    <w:rsid w:val="006F73BA"/>
    <w:rsid w:val="006F73C1"/>
    <w:rsid w:val="006F772C"/>
    <w:rsid w:val="006F7851"/>
    <w:rsid w:val="006F79EC"/>
    <w:rsid w:val="006F7B6D"/>
    <w:rsid w:val="006F7C00"/>
    <w:rsid w:val="006F7C7B"/>
    <w:rsid w:val="006F7D7C"/>
    <w:rsid w:val="006F7D9B"/>
    <w:rsid w:val="006F7FD9"/>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674"/>
    <w:rsid w:val="007018F4"/>
    <w:rsid w:val="00701A62"/>
    <w:rsid w:val="00701B60"/>
    <w:rsid w:val="00701B73"/>
    <w:rsid w:val="00701C84"/>
    <w:rsid w:val="00701D97"/>
    <w:rsid w:val="007020E4"/>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93"/>
    <w:rsid w:val="00703AE9"/>
    <w:rsid w:val="00703FA1"/>
    <w:rsid w:val="00704294"/>
    <w:rsid w:val="00704615"/>
    <w:rsid w:val="007048A1"/>
    <w:rsid w:val="007049C6"/>
    <w:rsid w:val="00704B5F"/>
    <w:rsid w:val="00704B85"/>
    <w:rsid w:val="00704C55"/>
    <w:rsid w:val="00704CDE"/>
    <w:rsid w:val="00704D67"/>
    <w:rsid w:val="00705300"/>
    <w:rsid w:val="00705762"/>
    <w:rsid w:val="007058D0"/>
    <w:rsid w:val="00705A2E"/>
    <w:rsid w:val="00705C16"/>
    <w:rsid w:val="00705F21"/>
    <w:rsid w:val="00705FB8"/>
    <w:rsid w:val="00706123"/>
    <w:rsid w:val="007062E6"/>
    <w:rsid w:val="00706586"/>
    <w:rsid w:val="0070659A"/>
    <w:rsid w:val="007067B0"/>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FA0"/>
    <w:rsid w:val="00713518"/>
    <w:rsid w:val="0071386C"/>
    <w:rsid w:val="00713E75"/>
    <w:rsid w:val="00714014"/>
    <w:rsid w:val="0071402D"/>
    <w:rsid w:val="007140E6"/>
    <w:rsid w:val="0071431A"/>
    <w:rsid w:val="00714409"/>
    <w:rsid w:val="007145DC"/>
    <w:rsid w:val="00714633"/>
    <w:rsid w:val="0071493C"/>
    <w:rsid w:val="00714DA8"/>
    <w:rsid w:val="00714E23"/>
    <w:rsid w:val="00714F43"/>
    <w:rsid w:val="007150A9"/>
    <w:rsid w:val="00715161"/>
    <w:rsid w:val="0071531C"/>
    <w:rsid w:val="007153EC"/>
    <w:rsid w:val="00715518"/>
    <w:rsid w:val="00715758"/>
    <w:rsid w:val="00715994"/>
    <w:rsid w:val="00715E26"/>
    <w:rsid w:val="00715FD8"/>
    <w:rsid w:val="00716471"/>
    <w:rsid w:val="007167CC"/>
    <w:rsid w:val="007168EC"/>
    <w:rsid w:val="00716990"/>
    <w:rsid w:val="00716E83"/>
    <w:rsid w:val="00716EA2"/>
    <w:rsid w:val="00716F4C"/>
    <w:rsid w:val="0071706E"/>
    <w:rsid w:val="00717330"/>
    <w:rsid w:val="00717592"/>
    <w:rsid w:val="00717602"/>
    <w:rsid w:val="00717880"/>
    <w:rsid w:val="007179DB"/>
    <w:rsid w:val="00717A4C"/>
    <w:rsid w:val="00717BAF"/>
    <w:rsid w:val="0072002C"/>
    <w:rsid w:val="0072023A"/>
    <w:rsid w:val="007204E7"/>
    <w:rsid w:val="00720557"/>
    <w:rsid w:val="00720760"/>
    <w:rsid w:val="0072081D"/>
    <w:rsid w:val="00720824"/>
    <w:rsid w:val="007208E0"/>
    <w:rsid w:val="00720ADD"/>
    <w:rsid w:val="00720DC2"/>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9DE"/>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4D3A"/>
    <w:rsid w:val="00725060"/>
    <w:rsid w:val="00725229"/>
    <w:rsid w:val="007253C9"/>
    <w:rsid w:val="0072555A"/>
    <w:rsid w:val="0072576E"/>
    <w:rsid w:val="007257EA"/>
    <w:rsid w:val="00725887"/>
    <w:rsid w:val="007258BE"/>
    <w:rsid w:val="00725909"/>
    <w:rsid w:val="00725A4B"/>
    <w:rsid w:val="00725B3A"/>
    <w:rsid w:val="00725BE9"/>
    <w:rsid w:val="00725FF2"/>
    <w:rsid w:val="0072620E"/>
    <w:rsid w:val="007263B6"/>
    <w:rsid w:val="00726428"/>
    <w:rsid w:val="00726566"/>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4E0"/>
    <w:rsid w:val="00731691"/>
    <w:rsid w:val="007318EB"/>
    <w:rsid w:val="00731A9F"/>
    <w:rsid w:val="00731E02"/>
    <w:rsid w:val="00731E4C"/>
    <w:rsid w:val="00731EE5"/>
    <w:rsid w:val="00731F09"/>
    <w:rsid w:val="00732002"/>
    <w:rsid w:val="0073211A"/>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06E"/>
    <w:rsid w:val="0073535D"/>
    <w:rsid w:val="007353CF"/>
    <w:rsid w:val="00735603"/>
    <w:rsid w:val="007356A2"/>
    <w:rsid w:val="007357C1"/>
    <w:rsid w:val="00735A79"/>
    <w:rsid w:val="00735B73"/>
    <w:rsid w:val="00735C44"/>
    <w:rsid w:val="00735C7D"/>
    <w:rsid w:val="00735ED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C83"/>
    <w:rsid w:val="00742CDD"/>
    <w:rsid w:val="00742D42"/>
    <w:rsid w:val="00742D86"/>
    <w:rsid w:val="00742F81"/>
    <w:rsid w:val="00743312"/>
    <w:rsid w:val="00743651"/>
    <w:rsid w:val="0074370B"/>
    <w:rsid w:val="0074374E"/>
    <w:rsid w:val="00743932"/>
    <w:rsid w:val="00743A6B"/>
    <w:rsid w:val="00743BEB"/>
    <w:rsid w:val="00743D80"/>
    <w:rsid w:val="00743DA0"/>
    <w:rsid w:val="00744415"/>
    <w:rsid w:val="0074443B"/>
    <w:rsid w:val="0074452C"/>
    <w:rsid w:val="00744984"/>
    <w:rsid w:val="00744B4B"/>
    <w:rsid w:val="00744BC1"/>
    <w:rsid w:val="00744D87"/>
    <w:rsid w:val="00745046"/>
    <w:rsid w:val="007452F4"/>
    <w:rsid w:val="00745319"/>
    <w:rsid w:val="00745600"/>
    <w:rsid w:val="00745A2D"/>
    <w:rsid w:val="00745CBA"/>
    <w:rsid w:val="00745EF0"/>
    <w:rsid w:val="0074631A"/>
    <w:rsid w:val="0074669D"/>
    <w:rsid w:val="007466A7"/>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6F9"/>
    <w:rsid w:val="0074789E"/>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3E"/>
    <w:rsid w:val="007527D4"/>
    <w:rsid w:val="00752924"/>
    <w:rsid w:val="00752ABB"/>
    <w:rsid w:val="00752B98"/>
    <w:rsid w:val="00752CF3"/>
    <w:rsid w:val="00752E16"/>
    <w:rsid w:val="0075318B"/>
    <w:rsid w:val="007533D4"/>
    <w:rsid w:val="007534A5"/>
    <w:rsid w:val="007534E4"/>
    <w:rsid w:val="00753589"/>
    <w:rsid w:val="007535F4"/>
    <w:rsid w:val="00753658"/>
    <w:rsid w:val="00753663"/>
    <w:rsid w:val="007536DE"/>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5040"/>
    <w:rsid w:val="007550C9"/>
    <w:rsid w:val="007556FD"/>
    <w:rsid w:val="007558E7"/>
    <w:rsid w:val="00755B18"/>
    <w:rsid w:val="007560D2"/>
    <w:rsid w:val="00756143"/>
    <w:rsid w:val="007561B5"/>
    <w:rsid w:val="00756263"/>
    <w:rsid w:val="007567BD"/>
    <w:rsid w:val="00756854"/>
    <w:rsid w:val="00756A2E"/>
    <w:rsid w:val="00756BA5"/>
    <w:rsid w:val="00756BB2"/>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12"/>
    <w:rsid w:val="00762095"/>
    <w:rsid w:val="00762152"/>
    <w:rsid w:val="007621E2"/>
    <w:rsid w:val="007624E6"/>
    <w:rsid w:val="00762575"/>
    <w:rsid w:val="007625E5"/>
    <w:rsid w:val="00762623"/>
    <w:rsid w:val="00762647"/>
    <w:rsid w:val="0076264B"/>
    <w:rsid w:val="007628B3"/>
    <w:rsid w:val="00762BE8"/>
    <w:rsid w:val="00762E0F"/>
    <w:rsid w:val="00763196"/>
    <w:rsid w:val="00763206"/>
    <w:rsid w:val="00763247"/>
    <w:rsid w:val="00763343"/>
    <w:rsid w:val="007633CB"/>
    <w:rsid w:val="007633F2"/>
    <w:rsid w:val="007634E9"/>
    <w:rsid w:val="00763770"/>
    <w:rsid w:val="00763A79"/>
    <w:rsid w:val="00763A7A"/>
    <w:rsid w:val="00763E7D"/>
    <w:rsid w:val="00763F8A"/>
    <w:rsid w:val="0076416A"/>
    <w:rsid w:val="007641D2"/>
    <w:rsid w:val="0076428C"/>
    <w:rsid w:val="0076430C"/>
    <w:rsid w:val="00764311"/>
    <w:rsid w:val="00764437"/>
    <w:rsid w:val="007645B0"/>
    <w:rsid w:val="007645B8"/>
    <w:rsid w:val="0076463D"/>
    <w:rsid w:val="00764BC7"/>
    <w:rsid w:val="00764D48"/>
    <w:rsid w:val="00765132"/>
    <w:rsid w:val="0076523D"/>
    <w:rsid w:val="007655D2"/>
    <w:rsid w:val="007659DE"/>
    <w:rsid w:val="007659F7"/>
    <w:rsid w:val="00765C80"/>
    <w:rsid w:val="00765EAD"/>
    <w:rsid w:val="007660AF"/>
    <w:rsid w:val="0076612F"/>
    <w:rsid w:val="00766279"/>
    <w:rsid w:val="00766342"/>
    <w:rsid w:val="007663D5"/>
    <w:rsid w:val="007665FC"/>
    <w:rsid w:val="00766ACC"/>
    <w:rsid w:val="00766E9B"/>
    <w:rsid w:val="00766EBE"/>
    <w:rsid w:val="00766F21"/>
    <w:rsid w:val="00766FEC"/>
    <w:rsid w:val="007672BB"/>
    <w:rsid w:val="007672DF"/>
    <w:rsid w:val="00767768"/>
    <w:rsid w:val="00767B04"/>
    <w:rsid w:val="00767BC5"/>
    <w:rsid w:val="00767CD6"/>
    <w:rsid w:val="00767F7F"/>
    <w:rsid w:val="00770130"/>
    <w:rsid w:val="007702F8"/>
    <w:rsid w:val="007703DF"/>
    <w:rsid w:val="0077089A"/>
    <w:rsid w:val="0077098D"/>
    <w:rsid w:val="00770A34"/>
    <w:rsid w:val="00770A3B"/>
    <w:rsid w:val="00770FEB"/>
    <w:rsid w:val="007710EC"/>
    <w:rsid w:val="007710FA"/>
    <w:rsid w:val="0077145F"/>
    <w:rsid w:val="007714B2"/>
    <w:rsid w:val="007716AF"/>
    <w:rsid w:val="007716CD"/>
    <w:rsid w:val="007718A7"/>
    <w:rsid w:val="00771F3B"/>
    <w:rsid w:val="00771F84"/>
    <w:rsid w:val="0077209D"/>
    <w:rsid w:val="007720C8"/>
    <w:rsid w:val="0077220A"/>
    <w:rsid w:val="00772472"/>
    <w:rsid w:val="00772486"/>
    <w:rsid w:val="007727E5"/>
    <w:rsid w:val="00772805"/>
    <w:rsid w:val="007729D2"/>
    <w:rsid w:val="00772AFC"/>
    <w:rsid w:val="00772C07"/>
    <w:rsid w:val="00772E88"/>
    <w:rsid w:val="00772FFA"/>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88"/>
    <w:rsid w:val="0077500C"/>
    <w:rsid w:val="00775146"/>
    <w:rsid w:val="007751B1"/>
    <w:rsid w:val="00775247"/>
    <w:rsid w:val="007753AE"/>
    <w:rsid w:val="0077559F"/>
    <w:rsid w:val="0077568E"/>
    <w:rsid w:val="007759C1"/>
    <w:rsid w:val="007759D1"/>
    <w:rsid w:val="00775A05"/>
    <w:rsid w:val="00775ABB"/>
    <w:rsid w:val="00775B3E"/>
    <w:rsid w:val="00775C6D"/>
    <w:rsid w:val="00775C78"/>
    <w:rsid w:val="00775CEC"/>
    <w:rsid w:val="00775E41"/>
    <w:rsid w:val="0077639D"/>
    <w:rsid w:val="007763FA"/>
    <w:rsid w:val="00776493"/>
    <w:rsid w:val="00776751"/>
    <w:rsid w:val="0077681E"/>
    <w:rsid w:val="00776AC3"/>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7C"/>
    <w:rsid w:val="0078298B"/>
    <w:rsid w:val="00782A60"/>
    <w:rsid w:val="00782BE7"/>
    <w:rsid w:val="00782D7C"/>
    <w:rsid w:val="007831FB"/>
    <w:rsid w:val="0078328D"/>
    <w:rsid w:val="007833DD"/>
    <w:rsid w:val="0078345E"/>
    <w:rsid w:val="007834ED"/>
    <w:rsid w:val="007836F5"/>
    <w:rsid w:val="00783806"/>
    <w:rsid w:val="00783821"/>
    <w:rsid w:val="0078392C"/>
    <w:rsid w:val="00783B1D"/>
    <w:rsid w:val="00783B3F"/>
    <w:rsid w:val="00783FC9"/>
    <w:rsid w:val="00784363"/>
    <w:rsid w:val="007844D3"/>
    <w:rsid w:val="00784710"/>
    <w:rsid w:val="0078472A"/>
    <w:rsid w:val="0078493E"/>
    <w:rsid w:val="00784C42"/>
    <w:rsid w:val="00784E5E"/>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39B"/>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A0"/>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638"/>
    <w:rsid w:val="0079687E"/>
    <w:rsid w:val="007968A9"/>
    <w:rsid w:val="007969EB"/>
    <w:rsid w:val="00796B47"/>
    <w:rsid w:val="00796C3A"/>
    <w:rsid w:val="00796D2B"/>
    <w:rsid w:val="00796E51"/>
    <w:rsid w:val="00796F01"/>
    <w:rsid w:val="007970B9"/>
    <w:rsid w:val="0079712D"/>
    <w:rsid w:val="007972A2"/>
    <w:rsid w:val="0079751D"/>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EA"/>
    <w:rsid w:val="007A3D7B"/>
    <w:rsid w:val="007A3DBF"/>
    <w:rsid w:val="007A3E76"/>
    <w:rsid w:val="007A3E77"/>
    <w:rsid w:val="007A4026"/>
    <w:rsid w:val="007A44CC"/>
    <w:rsid w:val="007A44E6"/>
    <w:rsid w:val="007A4ADF"/>
    <w:rsid w:val="007A4BF8"/>
    <w:rsid w:val="007A4C3F"/>
    <w:rsid w:val="007A4E6A"/>
    <w:rsid w:val="007A4E9B"/>
    <w:rsid w:val="007A4FDE"/>
    <w:rsid w:val="007A51C7"/>
    <w:rsid w:val="007A523F"/>
    <w:rsid w:val="007A53B8"/>
    <w:rsid w:val="007A5423"/>
    <w:rsid w:val="007A54C2"/>
    <w:rsid w:val="007A5503"/>
    <w:rsid w:val="007A5567"/>
    <w:rsid w:val="007A557D"/>
    <w:rsid w:val="007A56DE"/>
    <w:rsid w:val="007A571E"/>
    <w:rsid w:val="007A57D4"/>
    <w:rsid w:val="007A59F5"/>
    <w:rsid w:val="007A5A43"/>
    <w:rsid w:val="007A5CA2"/>
    <w:rsid w:val="007A5DB5"/>
    <w:rsid w:val="007A6154"/>
    <w:rsid w:val="007A619C"/>
    <w:rsid w:val="007A63B4"/>
    <w:rsid w:val="007A6458"/>
    <w:rsid w:val="007A65FE"/>
    <w:rsid w:val="007A65FF"/>
    <w:rsid w:val="007A67F6"/>
    <w:rsid w:val="007A68A7"/>
    <w:rsid w:val="007A6C56"/>
    <w:rsid w:val="007A6CFB"/>
    <w:rsid w:val="007A6D5E"/>
    <w:rsid w:val="007A6DD1"/>
    <w:rsid w:val="007A7350"/>
    <w:rsid w:val="007A73B0"/>
    <w:rsid w:val="007A7B3B"/>
    <w:rsid w:val="007A7CDC"/>
    <w:rsid w:val="007A7F37"/>
    <w:rsid w:val="007B03CC"/>
    <w:rsid w:val="007B08A2"/>
    <w:rsid w:val="007B0AED"/>
    <w:rsid w:val="007B0BD5"/>
    <w:rsid w:val="007B0C31"/>
    <w:rsid w:val="007B0DA8"/>
    <w:rsid w:val="007B11B2"/>
    <w:rsid w:val="007B13D2"/>
    <w:rsid w:val="007B1412"/>
    <w:rsid w:val="007B152E"/>
    <w:rsid w:val="007B160A"/>
    <w:rsid w:val="007B1734"/>
    <w:rsid w:val="007B177C"/>
    <w:rsid w:val="007B178C"/>
    <w:rsid w:val="007B17C5"/>
    <w:rsid w:val="007B187A"/>
    <w:rsid w:val="007B1985"/>
    <w:rsid w:val="007B1C2D"/>
    <w:rsid w:val="007B1D31"/>
    <w:rsid w:val="007B1E82"/>
    <w:rsid w:val="007B1E95"/>
    <w:rsid w:val="007B1FD9"/>
    <w:rsid w:val="007B2377"/>
    <w:rsid w:val="007B25F0"/>
    <w:rsid w:val="007B267C"/>
    <w:rsid w:val="007B2710"/>
    <w:rsid w:val="007B2A90"/>
    <w:rsid w:val="007B2AFF"/>
    <w:rsid w:val="007B2C47"/>
    <w:rsid w:val="007B2CC3"/>
    <w:rsid w:val="007B2D9F"/>
    <w:rsid w:val="007B2E65"/>
    <w:rsid w:val="007B327E"/>
    <w:rsid w:val="007B33DE"/>
    <w:rsid w:val="007B346A"/>
    <w:rsid w:val="007B353B"/>
    <w:rsid w:val="007B3731"/>
    <w:rsid w:val="007B3BA3"/>
    <w:rsid w:val="007B3D2F"/>
    <w:rsid w:val="007B3F48"/>
    <w:rsid w:val="007B406F"/>
    <w:rsid w:val="007B4665"/>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00"/>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B71"/>
    <w:rsid w:val="007C10B4"/>
    <w:rsid w:val="007C1208"/>
    <w:rsid w:val="007C121B"/>
    <w:rsid w:val="007C12CD"/>
    <w:rsid w:val="007C12E5"/>
    <w:rsid w:val="007C156E"/>
    <w:rsid w:val="007C1681"/>
    <w:rsid w:val="007C1CE6"/>
    <w:rsid w:val="007C1F53"/>
    <w:rsid w:val="007C21AD"/>
    <w:rsid w:val="007C22F7"/>
    <w:rsid w:val="007C254C"/>
    <w:rsid w:val="007C2575"/>
    <w:rsid w:val="007C27F8"/>
    <w:rsid w:val="007C291D"/>
    <w:rsid w:val="007C2A49"/>
    <w:rsid w:val="007C2A97"/>
    <w:rsid w:val="007C2E64"/>
    <w:rsid w:val="007C2E6C"/>
    <w:rsid w:val="007C2F5A"/>
    <w:rsid w:val="007C3003"/>
    <w:rsid w:val="007C3145"/>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DF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DAB"/>
    <w:rsid w:val="007C4E8C"/>
    <w:rsid w:val="007C5287"/>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C1C"/>
    <w:rsid w:val="007C7D8D"/>
    <w:rsid w:val="007C7DA5"/>
    <w:rsid w:val="007C7EB0"/>
    <w:rsid w:val="007C7EEC"/>
    <w:rsid w:val="007D01F6"/>
    <w:rsid w:val="007D028C"/>
    <w:rsid w:val="007D02E6"/>
    <w:rsid w:val="007D0657"/>
    <w:rsid w:val="007D06AF"/>
    <w:rsid w:val="007D0875"/>
    <w:rsid w:val="007D087C"/>
    <w:rsid w:val="007D0BE3"/>
    <w:rsid w:val="007D0D62"/>
    <w:rsid w:val="007D0F4D"/>
    <w:rsid w:val="007D0F80"/>
    <w:rsid w:val="007D10D9"/>
    <w:rsid w:val="007D11C5"/>
    <w:rsid w:val="007D1267"/>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2"/>
    <w:rsid w:val="007D3704"/>
    <w:rsid w:val="007D3780"/>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F2"/>
    <w:rsid w:val="007D47BC"/>
    <w:rsid w:val="007D48DF"/>
    <w:rsid w:val="007D491C"/>
    <w:rsid w:val="007D4CCD"/>
    <w:rsid w:val="007D5243"/>
    <w:rsid w:val="007D54D1"/>
    <w:rsid w:val="007D5590"/>
    <w:rsid w:val="007D56A5"/>
    <w:rsid w:val="007D5A69"/>
    <w:rsid w:val="007D5A6B"/>
    <w:rsid w:val="007D5AB8"/>
    <w:rsid w:val="007D5B39"/>
    <w:rsid w:val="007D5BFF"/>
    <w:rsid w:val="007D5C1A"/>
    <w:rsid w:val="007D5DED"/>
    <w:rsid w:val="007D5E3A"/>
    <w:rsid w:val="007D5FB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2A"/>
    <w:rsid w:val="007D7D02"/>
    <w:rsid w:val="007D7D28"/>
    <w:rsid w:val="007D7F34"/>
    <w:rsid w:val="007E02E8"/>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B00"/>
    <w:rsid w:val="007E3EC9"/>
    <w:rsid w:val="007E4066"/>
    <w:rsid w:val="007E40A1"/>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7"/>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7C0"/>
    <w:rsid w:val="007E78F7"/>
    <w:rsid w:val="007E7FF3"/>
    <w:rsid w:val="007F0088"/>
    <w:rsid w:val="007F01A9"/>
    <w:rsid w:val="007F027D"/>
    <w:rsid w:val="007F04FA"/>
    <w:rsid w:val="007F06C8"/>
    <w:rsid w:val="007F0950"/>
    <w:rsid w:val="007F0999"/>
    <w:rsid w:val="007F0AAC"/>
    <w:rsid w:val="007F0AF5"/>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B30"/>
    <w:rsid w:val="007F1DC5"/>
    <w:rsid w:val="007F1F82"/>
    <w:rsid w:val="007F2154"/>
    <w:rsid w:val="007F217D"/>
    <w:rsid w:val="007F2241"/>
    <w:rsid w:val="007F22DC"/>
    <w:rsid w:val="007F23DF"/>
    <w:rsid w:val="007F24E0"/>
    <w:rsid w:val="007F24FA"/>
    <w:rsid w:val="007F2610"/>
    <w:rsid w:val="007F2C1A"/>
    <w:rsid w:val="007F2EAA"/>
    <w:rsid w:val="007F2F31"/>
    <w:rsid w:val="007F2F3C"/>
    <w:rsid w:val="007F2FE0"/>
    <w:rsid w:val="007F32C9"/>
    <w:rsid w:val="007F3769"/>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69E"/>
    <w:rsid w:val="007F56C3"/>
    <w:rsid w:val="007F57B7"/>
    <w:rsid w:val="007F5931"/>
    <w:rsid w:val="007F5ACF"/>
    <w:rsid w:val="007F5AF6"/>
    <w:rsid w:val="007F5B96"/>
    <w:rsid w:val="007F5BA7"/>
    <w:rsid w:val="007F5E25"/>
    <w:rsid w:val="007F5E60"/>
    <w:rsid w:val="007F5FE2"/>
    <w:rsid w:val="007F6039"/>
    <w:rsid w:val="007F62A0"/>
    <w:rsid w:val="007F6303"/>
    <w:rsid w:val="007F641E"/>
    <w:rsid w:val="007F64BD"/>
    <w:rsid w:val="007F654D"/>
    <w:rsid w:val="007F6BC4"/>
    <w:rsid w:val="007F6C6E"/>
    <w:rsid w:val="007F70D5"/>
    <w:rsid w:val="007F70F3"/>
    <w:rsid w:val="007F7149"/>
    <w:rsid w:val="007F740E"/>
    <w:rsid w:val="007F7738"/>
    <w:rsid w:val="007F7806"/>
    <w:rsid w:val="007F7838"/>
    <w:rsid w:val="007F7A15"/>
    <w:rsid w:val="007F7CE1"/>
    <w:rsid w:val="007F7DAB"/>
    <w:rsid w:val="008003AA"/>
    <w:rsid w:val="00800599"/>
    <w:rsid w:val="00800738"/>
    <w:rsid w:val="00800740"/>
    <w:rsid w:val="0080092B"/>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2AC"/>
    <w:rsid w:val="008033B2"/>
    <w:rsid w:val="008034D9"/>
    <w:rsid w:val="0080376F"/>
    <w:rsid w:val="00803A41"/>
    <w:rsid w:val="00803AD2"/>
    <w:rsid w:val="00803DE1"/>
    <w:rsid w:val="00803EBE"/>
    <w:rsid w:val="00804104"/>
    <w:rsid w:val="00804145"/>
    <w:rsid w:val="00804150"/>
    <w:rsid w:val="0080425B"/>
    <w:rsid w:val="00804383"/>
    <w:rsid w:val="0080441D"/>
    <w:rsid w:val="00804485"/>
    <w:rsid w:val="00804519"/>
    <w:rsid w:val="00804C7A"/>
    <w:rsid w:val="00804D76"/>
    <w:rsid w:val="00804E5E"/>
    <w:rsid w:val="00804F80"/>
    <w:rsid w:val="00805046"/>
    <w:rsid w:val="00805279"/>
    <w:rsid w:val="00805302"/>
    <w:rsid w:val="008053F4"/>
    <w:rsid w:val="00805511"/>
    <w:rsid w:val="00805779"/>
    <w:rsid w:val="008059EA"/>
    <w:rsid w:val="00805BA1"/>
    <w:rsid w:val="00805E87"/>
    <w:rsid w:val="00805F86"/>
    <w:rsid w:val="00806015"/>
    <w:rsid w:val="008065BD"/>
    <w:rsid w:val="00806616"/>
    <w:rsid w:val="00806938"/>
    <w:rsid w:val="008069BD"/>
    <w:rsid w:val="00806A57"/>
    <w:rsid w:val="00806C5F"/>
    <w:rsid w:val="0080738E"/>
    <w:rsid w:val="0080749F"/>
    <w:rsid w:val="0080763B"/>
    <w:rsid w:val="008077D7"/>
    <w:rsid w:val="00807842"/>
    <w:rsid w:val="00807AB6"/>
    <w:rsid w:val="00807AD0"/>
    <w:rsid w:val="00807F11"/>
    <w:rsid w:val="00807FAE"/>
    <w:rsid w:val="00810596"/>
    <w:rsid w:val="00810B34"/>
    <w:rsid w:val="00810B55"/>
    <w:rsid w:val="00810DD2"/>
    <w:rsid w:val="00810F02"/>
    <w:rsid w:val="00810F2B"/>
    <w:rsid w:val="008114A6"/>
    <w:rsid w:val="00811563"/>
    <w:rsid w:val="00811618"/>
    <w:rsid w:val="00811638"/>
    <w:rsid w:val="008117C6"/>
    <w:rsid w:val="00811859"/>
    <w:rsid w:val="00811951"/>
    <w:rsid w:val="00811971"/>
    <w:rsid w:val="00811A35"/>
    <w:rsid w:val="00811B81"/>
    <w:rsid w:val="008121D6"/>
    <w:rsid w:val="008124EF"/>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4A0"/>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0AA"/>
    <w:rsid w:val="008234B0"/>
    <w:rsid w:val="00823542"/>
    <w:rsid w:val="00823629"/>
    <w:rsid w:val="00823663"/>
    <w:rsid w:val="008236E9"/>
    <w:rsid w:val="0082387A"/>
    <w:rsid w:val="00823B52"/>
    <w:rsid w:val="00824068"/>
    <w:rsid w:val="0082415E"/>
    <w:rsid w:val="00824174"/>
    <w:rsid w:val="008246C8"/>
    <w:rsid w:val="00824B5F"/>
    <w:rsid w:val="00824C92"/>
    <w:rsid w:val="00824ECE"/>
    <w:rsid w:val="00824F21"/>
    <w:rsid w:val="00824FAD"/>
    <w:rsid w:val="008252DA"/>
    <w:rsid w:val="0082535B"/>
    <w:rsid w:val="008253D6"/>
    <w:rsid w:val="00825556"/>
    <w:rsid w:val="00825AAD"/>
    <w:rsid w:val="00825E8D"/>
    <w:rsid w:val="00825F30"/>
    <w:rsid w:val="00826230"/>
    <w:rsid w:val="0082650D"/>
    <w:rsid w:val="00826784"/>
    <w:rsid w:val="00826A8B"/>
    <w:rsid w:val="00826CA4"/>
    <w:rsid w:val="00826E05"/>
    <w:rsid w:val="00826E2F"/>
    <w:rsid w:val="00826EDD"/>
    <w:rsid w:val="00826F02"/>
    <w:rsid w:val="00827066"/>
    <w:rsid w:val="00827074"/>
    <w:rsid w:val="00827167"/>
    <w:rsid w:val="0082729B"/>
    <w:rsid w:val="008272EE"/>
    <w:rsid w:val="0082744C"/>
    <w:rsid w:val="0082752D"/>
    <w:rsid w:val="008275F8"/>
    <w:rsid w:val="00827934"/>
    <w:rsid w:val="00827935"/>
    <w:rsid w:val="00827A9D"/>
    <w:rsid w:val="00827A9E"/>
    <w:rsid w:val="00827B09"/>
    <w:rsid w:val="00827C48"/>
    <w:rsid w:val="00830096"/>
    <w:rsid w:val="00830349"/>
    <w:rsid w:val="008303FC"/>
    <w:rsid w:val="00830519"/>
    <w:rsid w:val="008306E3"/>
    <w:rsid w:val="00830704"/>
    <w:rsid w:val="00830774"/>
    <w:rsid w:val="0083092C"/>
    <w:rsid w:val="00830C8C"/>
    <w:rsid w:val="0083102A"/>
    <w:rsid w:val="00831038"/>
    <w:rsid w:val="0083117D"/>
    <w:rsid w:val="00831227"/>
    <w:rsid w:val="008313EB"/>
    <w:rsid w:val="00831554"/>
    <w:rsid w:val="008317B2"/>
    <w:rsid w:val="00831E4E"/>
    <w:rsid w:val="00831F03"/>
    <w:rsid w:val="00831FC7"/>
    <w:rsid w:val="00832278"/>
    <w:rsid w:val="008323CE"/>
    <w:rsid w:val="0083240A"/>
    <w:rsid w:val="00832431"/>
    <w:rsid w:val="008326C5"/>
    <w:rsid w:val="0083276E"/>
    <w:rsid w:val="008327BA"/>
    <w:rsid w:val="008328F8"/>
    <w:rsid w:val="00832B23"/>
    <w:rsid w:val="00832CA8"/>
    <w:rsid w:val="00832CDC"/>
    <w:rsid w:val="00832D45"/>
    <w:rsid w:val="00832E79"/>
    <w:rsid w:val="008330DC"/>
    <w:rsid w:val="008330DD"/>
    <w:rsid w:val="0083327E"/>
    <w:rsid w:val="00833548"/>
    <w:rsid w:val="00833A9F"/>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87"/>
    <w:rsid w:val="008358F1"/>
    <w:rsid w:val="0083590A"/>
    <w:rsid w:val="00835B32"/>
    <w:rsid w:val="00836011"/>
    <w:rsid w:val="0083604F"/>
    <w:rsid w:val="00836083"/>
    <w:rsid w:val="008360E5"/>
    <w:rsid w:val="0083614E"/>
    <w:rsid w:val="00836185"/>
    <w:rsid w:val="008364F4"/>
    <w:rsid w:val="008367D9"/>
    <w:rsid w:val="0083680B"/>
    <w:rsid w:val="0083680D"/>
    <w:rsid w:val="0083682D"/>
    <w:rsid w:val="0083688A"/>
    <w:rsid w:val="00836B04"/>
    <w:rsid w:val="00836C6E"/>
    <w:rsid w:val="00836C9D"/>
    <w:rsid w:val="00836D70"/>
    <w:rsid w:val="00836F58"/>
    <w:rsid w:val="0083712C"/>
    <w:rsid w:val="008374EA"/>
    <w:rsid w:val="008376C6"/>
    <w:rsid w:val="008376E8"/>
    <w:rsid w:val="008378F3"/>
    <w:rsid w:val="00837996"/>
    <w:rsid w:val="00837BB6"/>
    <w:rsid w:val="00837D63"/>
    <w:rsid w:val="00837DD8"/>
    <w:rsid w:val="00837E95"/>
    <w:rsid w:val="00837FAD"/>
    <w:rsid w:val="00840077"/>
    <w:rsid w:val="008400A5"/>
    <w:rsid w:val="00840317"/>
    <w:rsid w:val="00840334"/>
    <w:rsid w:val="008408E8"/>
    <w:rsid w:val="00840911"/>
    <w:rsid w:val="00840918"/>
    <w:rsid w:val="00840D7F"/>
    <w:rsid w:val="00841040"/>
    <w:rsid w:val="008410EE"/>
    <w:rsid w:val="00841170"/>
    <w:rsid w:val="008413A2"/>
    <w:rsid w:val="008413FD"/>
    <w:rsid w:val="0084148B"/>
    <w:rsid w:val="0084149F"/>
    <w:rsid w:val="0084157A"/>
    <w:rsid w:val="008415A2"/>
    <w:rsid w:val="00841715"/>
    <w:rsid w:val="0084178A"/>
    <w:rsid w:val="00841808"/>
    <w:rsid w:val="00841AEB"/>
    <w:rsid w:val="00841BC9"/>
    <w:rsid w:val="00841C51"/>
    <w:rsid w:val="00842080"/>
    <w:rsid w:val="008420D8"/>
    <w:rsid w:val="00842537"/>
    <w:rsid w:val="00842816"/>
    <w:rsid w:val="00842875"/>
    <w:rsid w:val="00842A1D"/>
    <w:rsid w:val="00842B44"/>
    <w:rsid w:val="00842D3C"/>
    <w:rsid w:val="00842DCA"/>
    <w:rsid w:val="00842FB8"/>
    <w:rsid w:val="00843034"/>
    <w:rsid w:val="008433A2"/>
    <w:rsid w:val="0084387E"/>
    <w:rsid w:val="00843898"/>
    <w:rsid w:val="00843A52"/>
    <w:rsid w:val="00843A5A"/>
    <w:rsid w:val="00843A67"/>
    <w:rsid w:val="00843CB0"/>
    <w:rsid w:val="00843EA1"/>
    <w:rsid w:val="00843F93"/>
    <w:rsid w:val="0084404B"/>
    <w:rsid w:val="0084436F"/>
    <w:rsid w:val="0084444B"/>
    <w:rsid w:val="0084455F"/>
    <w:rsid w:val="008446AA"/>
    <w:rsid w:val="00844715"/>
    <w:rsid w:val="00844794"/>
    <w:rsid w:val="008447F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2B9"/>
    <w:rsid w:val="008513E8"/>
    <w:rsid w:val="0085144F"/>
    <w:rsid w:val="008514F1"/>
    <w:rsid w:val="00851757"/>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D0"/>
    <w:rsid w:val="008569B1"/>
    <w:rsid w:val="008569D3"/>
    <w:rsid w:val="00856A51"/>
    <w:rsid w:val="00856B65"/>
    <w:rsid w:val="00856C54"/>
    <w:rsid w:val="00856E60"/>
    <w:rsid w:val="00856F0B"/>
    <w:rsid w:val="00857332"/>
    <w:rsid w:val="00857390"/>
    <w:rsid w:val="00857518"/>
    <w:rsid w:val="00857720"/>
    <w:rsid w:val="008577FD"/>
    <w:rsid w:val="0085783A"/>
    <w:rsid w:val="00857857"/>
    <w:rsid w:val="00857A6D"/>
    <w:rsid w:val="00857BBB"/>
    <w:rsid w:val="00857CC7"/>
    <w:rsid w:val="00857F7A"/>
    <w:rsid w:val="00857FD8"/>
    <w:rsid w:val="0086006E"/>
    <w:rsid w:val="00860305"/>
    <w:rsid w:val="008603FE"/>
    <w:rsid w:val="00860481"/>
    <w:rsid w:val="008604F6"/>
    <w:rsid w:val="0086079A"/>
    <w:rsid w:val="0086088D"/>
    <w:rsid w:val="00860962"/>
    <w:rsid w:val="00860972"/>
    <w:rsid w:val="008609ED"/>
    <w:rsid w:val="00860AD9"/>
    <w:rsid w:val="00860C2B"/>
    <w:rsid w:val="00860DE9"/>
    <w:rsid w:val="00860E2F"/>
    <w:rsid w:val="00860E56"/>
    <w:rsid w:val="00860EC1"/>
    <w:rsid w:val="00860FFF"/>
    <w:rsid w:val="0086103D"/>
    <w:rsid w:val="008611D8"/>
    <w:rsid w:val="00861268"/>
    <w:rsid w:val="008612F3"/>
    <w:rsid w:val="008612FE"/>
    <w:rsid w:val="008613AB"/>
    <w:rsid w:val="00861468"/>
    <w:rsid w:val="00861477"/>
    <w:rsid w:val="00861526"/>
    <w:rsid w:val="008616B3"/>
    <w:rsid w:val="00861787"/>
    <w:rsid w:val="00861858"/>
    <w:rsid w:val="008619D9"/>
    <w:rsid w:val="00861AB2"/>
    <w:rsid w:val="00861EE0"/>
    <w:rsid w:val="0086224F"/>
    <w:rsid w:val="00862251"/>
    <w:rsid w:val="00862464"/>
    <w:rsid w:val="008624FE"/>
    <w:rsid w:val="00862A1B"/>
    <w:rsid w:val="00862A1F"/>
    <w:rsid w:val="00862B9D"/>
    <w:rsid w:val="00862FBC"/>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0AD"/>
    <w:rsid w:val="008653F9"/>
    <w:rsid w:val="0086547C"/>
    <w:rsid w:val="00865487"/>
    <w:rsid w:val="00865788"/>
    <w:rsid w:val="008658B0"/>
    <w:rsid w:val="008659DB"/>
    <w:rsid w:val="00865AA0"/>
    <w:rsid w:val="00865AB9"/>
    <w:rsid w:val="00865ADF"/>
    <w:rsid w:val="00865B8C"/>
    <w:rsid w:val="00865E45"/>
    <w:rsid w:val="00865F3B"/>
    <w:rsid w:val="0086623B"/>
    <w:rsid w:val="0086632B"/>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D29"/>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6E"/>
    <w:rsid w:val="008809D1"/>
    <w:rsid w:val="00880AFF"/>
    <w:rsid w:val="00880B62"/>
    <w:rsid w:val="00880CE4"/>
    <w:rsid w:val="00880D53"/>
    <w:rsid w:val="00880E46"/>
    <w:rsid w:val="00880F4A"/>
    <w:rsid w:val="00880F4C"/>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9A"/>
    <w:rsid w:val="008836B9"/>
    <w:rsid w:val="00883726"/>
    <w:rsid w:val="00883882"/>
    <w:rsid w:val="00883CA7"/>
    <w:rsid w:val="00883D57"/>
    <w:rsid w:val="008840B1"/>
    <w:rsid w:val="00884105"/>
    <w:rsid w:val="008842F3"/>
    <w:rsid w:val="0088432F"/>
    <w:rsid w:val="00884981"/>
    <w:rsid w:val="00884FAD"/>
    <w:rsid w:val="008857D7"/>
    <w:rsid w:val="00885A4C"/>
    <w:rsid w:val="00885E29"/>
    <w:rsid w:val="00885FD8"/>
    <w:rsid w:val="008860E6"/>
    <w:rsid w:val="00886115"/>
    <w:rsid w:val="00886304"/>
    <w:rsid w:val="00886309"/>
    <w:rsid w:val="008863D3"/>
    <w:rsid w:val="0088654E"/>
    <w:rsid w:val="0088655A"/>
    <w:rsid w:val="008866BF"/>
    <w:rsid w:val="0088676C"/>
    <w:rsid w:val="008868BB"/>
    <w:rsid w:val="00886974"/>
    <w:rsid w:val="00886982"/>
    <w:rsid w:val="00886B04"/>
    <w:rsid w:val="00886C0B"/>
    <w:rsid w:val="00886C45"/>
    <w:rsid w:val="008870D1"/>
    <w:rsid w:val="0088724D"/>
    <w:rsid w:val="0088728D"/>
    <w:rsid w:val="0088741D"/>
    <w:rsid w:val="0088763C"/>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9A3"/>
    <w:rsid w:val="00892A4B"/>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3DE"/>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84"/>
    <w:rsid w:val="008A09D4"/>
    <w:rsid w:val="008A0C06"/>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34"/>
    <w:rsid w:val="008A4B72"/>
    <w:rsid w:val="008A4C0B"/>
    <w:rsid w:val="008A4E91"/>
    <w:rsid w:val="008A4EA7"/>
    <w:rsid w:val="008A52BC"/>
    <w:rsid w:val="008A537E"/>
    <w:rsid w:val="008A576B"/>
    <w:rsid w:val="008A57DC"/>
    <w:rsid w:val="008A58B1"/>
    <w:rsid w:val="008A58FC"/>
    <w:rsid w:val="008A592A"/>
    <w:rsid w:val="008A596D"/>
    <w:rsid w:val="008A5B2A"/>
    <w:rsid w:val="008A5C9D"/>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45F"/>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908"/>
    <w:rsid w:val="008B1A20"/>
    <w:rsid w:val="008B1AFE"/>
    <w:rsid w:val="008B1E66"/>
    <w:rsid w:val="008B1E7D"/>
    <w:rsid w:val="008B1F65"/>
    <w:rsid w:val="008B2031"/>
    <w:rsid w:val="008B223E"/>
    <w:rsid w:val="008B22F0"/>
    <w:rsid w:val="008B2700"/>
    <w:rsid w:val="008B288C"/>
    <w:rsid w:val="008B2B11"/>
    <w:rsid w:val="008B3121"/>
    <w:rsid w:val="008B31D2"/>
    <w:rsid w:val="008B32F2"/>
    <w:rsid w:val="008B33B1"/>
    <w:rsid w:val="008B33B6"/>
    <w:rsid w:val="008B3549"/>
    <w:rsid w:val="008B357E"/>
    <w:rsid w:val="008B362C"/>
    <w:rsid w:val="008B3789"/>
    <w:rsid w:val="008B382B"/>
    <w:rsid w:val="008B38F5"/>
    <w:rsid w:val="008B396A"/>
    <w:rsid w:val="008B3A64"/>
    <w:rsid w:val="008B3A6F"/>
    <w:rsid w:val="008B3AB2"/>
    <w:rsid w:val="008B3B67"/>
    <w:rsid w:val="008B3C9A"/>
    <w:rsid w:val="008B3DCF"/>
    <w:rsid w:val="008B3FCC"/>
    <w:rsid w:val="008B4116"/>
    <w:rsid w:val="008B4202"/>
    <w:rsid w:val="008B4291"/>
    <w:rsid w:val="008B446E"/>
    <w:rsid w:val="008B447C"/>
    <w:rsid w:val="008B4532"/>
    <w:rsid w:val="008B462D"/>
    <w:rsid w:val="008B4881"/>
    <w:rsid w:val="008B4884"/>
    <w:rsid w:val="008B4992"/>
    <w:rsid w:val="008B4A24"/>
    <w:rsid w:val="008B4A3B"/>
    <w:rsid w:val="008B4A54"/>
    <w:rsid w:val="008B4ACE"/>
    <w:rsid w:val="008B4CE6"/>
    <w:rsid w:val="008B4F00"/>
    <w:rsid w:val="008B559D"/>
    <w:rsid w:val="008B563C"/>
    <w:rsid w:val="008B58AA"/>
    <w:rsid w:val="008B5A16"/>
    <w:rsid w:val="008B60CF"/>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58F"/>
    <w:rsid w:val="008B79E8"/>
    <w:rsid w:val="008B7DA2"/>
    <w:rsid w:val="008B7F6C"/>
    <w:rsid w:val="008C000B"/>
    <w:rsid w:val="008C00C1"/>
    <w:rsid w:val="008C0131"/>
    <w:rsid w:val="008C02CD"/>
    <w:rsid w:val="008C050A"/>
    <w:rsid w:val="008C077F"/>
    <w:rsid w:val="008C07E4"/>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57F"/>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AF4"/>
    <w:rsid w:val="008C4F96"/>
    <w:rsid w:val="008C534C"/>
    <w:rsid w:val="008C5382"/>
    <w:rsid w:val="008C5414"/>
    <w:rsid w:val="008C543E"/>
    <w:rsid w:val="008C5457"/>
    <w:rsid w:val="008C54CB"/>
    <w:rsid w:val="008C5604"/>
    <w:rsid w:val="008C563E"/>
    <w:rsid w:val="008C5BFA"/>
    <w:rsid w:val="008C5EE4"/>
    <w:rsid w:val="008C60BC"/>
    <w:rsid w:val="008C60D9"/>
    <w:rsid w:val="008C66B2"/>
    <w:rsid w:val="008C6861"/>
    <w:rsid w:val="008C6AAC"/>
    <w:rsid w:val="008C6D1E"/>
    <w:rsid w:val="008C6D5A"/>
    <w:rsid w:val="008C7079"/>
    <w:rsid w:val="008C7160"/>
    <w:rsid w:val="008C71BC"/>
    <w:rsid w:val="008C725C"/>
    <w:rsid w:val="008C72BF"/>
    <w:rsid w:val="008C7511"/>
    <w:rsid w:val="008C7803"/>
    <w:rsid w:val="008C78C7"/>
    <w:rsid w:val="008C7986"/>
    <w:rsid w:val="008C7AC9"/>
    <w:rsid w:val="008C7F69"/>
    <w:rsid w:val="008D0052"/>
    <w:rsid w:val="008D0602"/>
    <w:rsid w:val="008D0692"/>
    <w:rsid w:val="008D0949"/>
    <w:rsid w:val="008D0B89"/>
    <w:rsid w:val="008D0CEA"/>
    <w:rsid w:val="008D1050"/>
    <w:rsid w:val="008D1213"/>
    <w:rsid w:val="008D1562"/>
    <w:rsid w:val="008D1638"/>
    <w:rsid w:val="008D1800"/>
    <w:rsid w:val="008D195D"/>
    <w:rsid w:val="008D1A33"/>
    <w:rsid w:val="008D1C9C"/>
    <w:rsid w:val="008D1CB3"/>
    <w:rsid w:val="008D1E08"/>
    <w:rsid w:val="008D1E2E"/>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AE"/>
    <w:rsid w:val="008D41D2"/>
    <w:rsid w:val="008D426D"/>
    <w:rsid w:val="008D4367"/>
    <w:rsid w:val="008D47DD"/>
    <w:rsid w:val="008D49C5"/>
    <w:rsid w:val="008D5184"/>
    <w:rsid w:val="008D57A5"/>
    <w:rsid w:val="008D57FB"/>
    <w:rsid w:val="008D5BAF"/>
    <w:rsid w:val="008D5BE2"/>
    <w:rsid w:val="008D6128"/>
    <w:rsid w:val="008D6229"/>
    <w:rsid w:val="008D636F"/>
    <w:rsid w:val="008D6407"/>
    <w:rsid w:val="008D6892"/>
    <w:rsid w:val="008D6B73"/>
    <w:rsid w:val="008D6C0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6A4"/>
    <w:rsid w:val="008E1B52"/>
    <w:rsid w:val="008E1D59"/>
    <w:rsid w:val="008E1F49"/>
    <w:rsid w:val="008E21F7"/>
    <w:rsid w:val="008E24C9"/>
    <w:rsid w:val="008E250E"/>
    <w:rsid w:val="008E2625"/>
    <w:rsid w:val="008E283B"/>
    <w:rsid w:val="008E2954"/>
    <w:rsid w:val="008E2A3F"/>
    <w:rsid w:val="008E2AC2"/>
    <w:rsid w:val="008E2C29"/>
    <w:rsid w:val="008E2D2F"/>
    <w:rsid w:val="008E3166"/>
    <w:rsid w:val="008E336A"/>
    <w:rsid w:val="008E3443"/>
    <w:rsid w:val="008E34CE"/>
    <w:rsid w:val="008E37ED"/>
    <w:rsid w:val="008E381A"/>
    <w:rsid w:val="008E38A5"/>
    <w:rsid w:val="008E3D5C"/>
    <w:rsid w:val="008E3EA9"/>
    <w:rsid w:val="008E4187"/>
    <w:rsid w:val="008E433A"/>
    <w:rsid w:val="008E4366"/>
    <w:rsid w:val="008E4435"/>
    <w:rsid w:val="008E44D6"/>
    <w:rsid w:val="008E450B"/>
    <w:rsid w:val="008E472C"/>
    <w:rsid w:val="008E4905"/>
    <w:rsid w:val="008E4B50"/>
    <w:rsid w:val="008E4C63"/>
    <w:rsid w:val="008E5318"/>
    <w:rsid w:val="008E534F"/>
    <w:rsid w:val="008E5662"/>
    <w:rsid w:val="008E5685"/>
    <w:rsid w:val="008E582C"/>
    <w:rsid w:val="008E5A2A"/>
    <w:rsid w:val="008E6386"/>
    <w:rsid w:val="008E63DC"/>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3C4"/>
    <w:rsid w:val="008F259F"/>
    <w:rsid w:val="008F263D"/>
    <w:rsid w:val="008F26B5"/>
    <w:rsid w:val="008F26C1"/>
    <w:rsid w:val="008F28CA"/>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84"/>
    <w:rsid w:val="008F4ED5"/>
    <w:rsid w:val="008F5160"/>
    <w:rsid w:val="008F5424"/>
    <w:rsid w:val="008F5D4A"/>
    <w:rsid w:val="008F61FB"/>
    <w:rsid w:val="008F62F2"/>
    <w:rsid w:val="008F6375"/>
    <w:rsid w:val="008F63D9"/>
    <w:rsid w:val="008F652E"/>
    <w:rsid w:val="008F65BC"/>
    <w:rsid w:val="008F6630"/>
    <w:rsid w:val="008F69C1"/>
    <w:rsid w:val="008F6AD5"/>
    <w:rsid w:val="008F6AF9"/>
    <w:rsid w:val="008F6C65"/>
    <w:rsid w:val="008F6D83"/>
    <w:rsid w:val="008F7165"/>
    <w:rsid w:val="008F71D5"/>
    <w:rsid w:val="008F7ABA"/>
    <w:rsid w:val="008F7B0B"/>
    <w:rsid w:val="008F7BE4"/>
    <w:rsid w:val="008F7D76"/>
    <w:rsid w:val="008F7DD1"/>
    <w:rsid w:val="008F7ECF"/>
    <w:rsid w:val="0090048D"/>
    <w:rsid w:val="00900521"/>
    <w:rsid w:val="0090054A"/>
    <w:rsid w:val="0090090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D6C"/>
    <w:rsid w:val="00902F67"/>
    <w:rsid w:val="00902FD9"/>
    <w:rsid w:val="0090325E"/>
    <w:rsid w:val="009038F3"/>
    <w:rsid w:val="0090396B"/>
    <w:rsid w:val="00903A66"/>
    <w:rsid w:val="00903AA1"/>
    <w:rsid w:val="00903B0D"/>
    <w:rsid w:val="00903C3C"/>
    <w:rsid w:val="00903D4C"/>
    <w:rsid w:val="009040B9"/>
    <w:rsid w:val="0090417F"/>
    <w:rsid w:val="0090424F"/>
    <w:rsid w:val="009042AA"/>
    <w:rsid w:val="009044A1"/>
    <w:rsid w:val="0090451C"/>
    <w:rsid w:val="00904569"/>
    <w:rsid w:val="009047AF"/>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65"/>
    <w:rsid w:val="00906EDF"/>
    <w:rsid w:val="00906EE5"/>
    <w:rsid w:val="00906FDE"/>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0BF"/>
    <w:rsid w:val="0091137E"/>
    <w:rsid w:val="00911388"/>
    <w:rsid w:val="0091170E"/>
    <w:rsid w:val="00911A8C"/>
    <w:rsid w:val="00911BF4"/>
    <w:rsid w:val="00911F3F"/>
    <w:rsid w:val="00911F6D"/>
    <w:rsid w:val="0091224D"/>
    <w:rsid w:val="009122B3"/>
    <w:rsid w:val="00912475"/>
    <w:rsid w:val="009125DC"/>
    <w:rsid w:val="00912876"/>
    <w:rsid w:val="00912B03"/>
    <w:rsid w:val="00912C20"/>
    <w:rsid w:val="009134C2"/>
    <w:rsid w:val="0091366D"/>
    <w:rsid w:val="00913899"/>
    <w:rsid w:val="009139E5"/>
    <w:rsid w:val="00913C6E"/>
    <w:rsid w:val="00913C83"/>
    <w:rsid w:val="00913EA0"/>
    <w:rsid w:val="00914029"/>
    <w:rsid w:val="00914184"/>
    <w:rsid w:val="00914190"/>
    <w:rsid w:val="00914606"/>
    <w:rsid w:val="00914614"/>
    <w:rsid w:val="00914817"/>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156"/>
    <w:rsid w:val="00917390"/>
    <w:rsid w:val="00917502"/>
    <w:rsid w:val="009176B2"/>
    <w:rsid w:val="00917829"/>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3E"/>
    <w:rsid w:val="00922F9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BFB"/>
    <w:rsid w:val="00924D14"/>
    <w:rsid w:val="00924DE3"/>
    <w:rsid w:val="0092501C"/>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16B"/>
    <w:rsid w:val="009326B6"/>
    <w:rsid w:val="00932761"/>
    <w:rsid w:val="00932956"/>
    <w:rsid w:val="00932A7E"/>
    <w:rsid w:val="00932BCA"/>
    <w:rsid w:val="00932CD5"/>
    <w:rsid w:val="00932D1E"/>
    <w:rsid w:val="00932FFA"/>
    <w:rsid w:val="0093307E"/>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2E0"/>
    <w:rsid w:val="009363ED"/>
    <w:rsid w:val="009367AC"/>
    <w:rsid w:val="00936B35"/>
    <w:rsid w:val="00936BE2"/>
    <w:rsid w:val="00936C60"/>
    <w:rsid w:val="00936C8C"/>
    <w:rsid w:val="00936C8E"/>
    <w:rsid w:val="00936DB4"/>
    <w:rsid w:val="00936F99"/>
    <w:rsid w:val="00937828"/>
    <w:rsid w:val="00937863"/>
    <w:rsid w:val="009378EC"/>
    <w:rsid w:val="00937DB0"/>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592"/>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17A"/>
    <w:rsid w:val="00947208"/>
    <w:rsid w:val="009475C7"/>
    <w:rsid w:val="00947605"/>
    <w:rsid w:val="00947702"/>
    <w:rsid w:val="00947794"/>
    <w:rsid w:val="00947C8C"/>
    <w:rsid w:val="00947EB0"/>
    <w:rsid w:val="00947EF2"/>
    <w:rsid w:val="00947F67"/>
    <w:rsid w:val="00950125"/>
    <w:rsid w:val="0095044A"/>
    <w:rsid w:val="009504C9"/>
    <w:rsid w:val="009505D1"/>
    <w:rsid w:val="00950900"/>
    <w:rsid w:val="00950952"/>
    <w:rsid w:val="00950B97"/>
    <w:rsid w:val="00950CC7"/>
    <w:rsid w:val="00950D48"/>
    <w:rsid w:val="00950ECB"/>
    <w:rsid w:val="00950F2C"/>
    <w:rsid w:val="009511F6"/>
    <w:rsid w:val="00951247"/>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1C4"/>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7E8"/>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4F0"/>
    <w:rsid w:val="0095755E"/>
    <w:rsid w:val="0095766A"/>
    <w:rsid w:val="009578C3"/>
    <w:rsid w:val="00957955"/>
    <w:rsid w:val="009579B0"/>
    <w:rsid w:val="00957A27"/>
    <w:rsid w:val="00957AA2"/>
    <w:rsid w:val="00957AD6"/>
    <w:rsid w:val="00957B1A"/>
    <w:rsid w:val="00957B77"/>
    <w:rsid w:val="00957BD8"/>
    <w:rsid w:val="00957C15"/>
    <w:rsid w:val="00957C7A"/>
    <w:rsid w:val="00957D39"/>
    <w:rsid w:val="00957DAB"/>
    <w:rsid w:val="00957DD2"/>
    <w:rsid w:val="0096053D"/>
    <w:rsid w:val="00960666"/>
    <w:rsid w:val="009606FD"/>
    <w:rsid w:val="00960711"/>
    <w:rsid w:val="00960867"/>
    <w:rsid w:val="0096089A"/>
    <w:rsid w:val="009609FA"/>
    <w:rsid w:val="00960AAC"/>
    <w:rsid w:val="00960E2F"/>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8E"/>
    <w:rsid w:val="009648E1"/>
    <w:rsid w:val="00964C87"/>
    <w:rsid w:val="00964D93"/>
    <w:rsid w:val="00964DA4"/>
    <w:rsid w:val="00964E1E"/>
    <w:rsid w:val="0096518A"/>
    <w:rsid w:val="0096533A"/>
    <w:rsid w:val="009653E3"/>
    <w:rsid w:val="0096567B"/>
    <w:rsid w:val="0096576A"/>
    <w:rsid w:val="00965831"/>
    <w:rsid w:val="0096593F"/>
    <w:rsid w:val="0096596D"/>
    <w:rsid w:val="00965A0C"/>
    <w:rsid w:val="00965A2C"/>
    <w:rsid w:val="00965E97"/>
    <w:rsid w:val="00965F96"/>
    <w:rsid w:val="009661D2"/>
    <w:rsid w:val="0096629C"/>
    <w:rsid w:val="00966348"/>
    <w:rsid w:val="0096647A"/>
    <w:rsid w:val="00966642"/>
    <w:rsid w:val="009666E3"/>
    <w:rsid w:val="0096670E"/>
    <w:rsid w:val="00966767"/>
    <w:rsid w:val="009667D0"/>
    <w:rsid w:val="00966831"/>
    <w:rsid w:val="009669E9"/>
    <w:rsid w:val="00966C45"/>
    <w:rsid w:val="00966CBF"/>
    <w:rsid w:val="00966E92"/>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410"/>
    <w:rsid w:val="00972A58"/>
    <w:rsid w:val="00972F34"/>
    <w:rsid w:val="00973323"/>
    <w:rsid w:val="009733CA"/>
    <w:rsid w:val="00973475"/>
    <w:rsid w:val="00973529"/>
    <w:rsid w:val="009738BE"/>
    <w:rsid w:val="00973920"/>
    <w:rsid w:val="00973AC2"/>
    <w:rsid w:val="00973EF3"/>
    <w:rsid w:val="00973F99"/>
    <w:rsid w:val="00974039"/>
    <w:rsid w:val="009740AD"/>
    <w:rsid w:val="0097411A"/>
    <w:rsid w:val="0097412E"/>
    <w:rsid w:val="00974152"/>
    <w:rsid w:val="00974415"/>
    <w:rsid w:val="0097444F"/>
    <w:rsid w:val="00974634"/>
    <w:rsid w:val="009746C0"/>
    <w:rsid w:val="009747B1"/>
    <w:rsid w:val="009748E1"/>
    <w:rsid w:val="00974B46"/>
    <w:rsid w:val="00974D31"/>
    <w:rsid w:val="00975067"/>
    <w:rsid w:val="00975152"/>
    <w:rsid w:val="009753D6"/>
    <w:rsid w:val="0097571E"/>
    <w:rsid w:val="009757B5"/>
    <w:rsid w:val="0097586F"/>
    <w:rsid w:val="009760B3"/>
    <w:rsid w:val="009760B4"/>
    <w:rsid w:val="00976312"/>
    <w:rsid w:val="00976314"/>
    <w:rsid w:val="00976961"/>
    <w:rsid w:val="009769C1"/>
    <w:rsid w:val="00976B38"/>
    <w:rsid w:val="00976C82"/>
    <w:rsid w:val="009770ED"/>
    <w:rsid w:val="00977139"/>
    <w:rsid w:val="009777F7"/>
    <w:rsid w:val="00977B46"/>
    <w:rsid w:val="00977CDC"/>
    <w:rsid w:val="00977E6E"/>
    <w:rsid w:val="00980170"/>
    <w:rsid w:val="0098055A"/>
    <w:rsid w:val="00980836"/>
    <w:rsid w:val="00980D57"/>
    <w:rsid w:val="0098101E"/>
    <w:rsid w:val="009810BA"/>
    <w:rsid w:val="009810DF"/>
    <w:rsid w:val="0098116F"/>
    <w:rsid w:val="009811D6"/>
    <w:rsid w:val="009816A0"/>
    <w:rsid w:val="00981860"/>
    <w:rsid w:val="00981AD9"/>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EC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52"/>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3AD"/>
    <w:rsid w:val="0099063B"/>
    <w:rsid w:val="00990683"/>
    <w:rsid w:val="0099080D"/>
    <w:rsid w:val="00990B18"/>
    <w:rsid w:val="00990B48"/>
    <w:rsid w:val="00990C95"/>
    <w:rsid w:val="00990CB6"/>
    <w:rsid w:val="00990CDC"/>
    <w:rsid w:val="00990D0E"/>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49F"/>
    <w:rsid w:val="009926CD"/>
    <w:rsid w:val="00992795"/>
    <w:rsid w:val="0099285C"/>
    <w:rsid w:val="009928C2"/>
    <w:rsid w:val="00992D1B"/>
    <w:rsid w:val="00992EC3"/>
    <w:rsid w:val="00993022"/>
    <w:rsid w:val="00993281"/>
    <w:rsid w:val="00993738"/>
    <w:rsid w:val="00993755"/>
    <w:rsid w:val="0099385E"/>
    <w:rsid w:val="00993900"/>
    <w:rsid w:val="00993962"/>
    <w:rsid w:val="00993B6A"/>
    <w:rsid w:val="00993B72"/>
    <w:rsid w:val="00993C77"/>
    <w:rsid w:val="00993D79"/>
    <w:rsid w:val="00993D8D"/>
    <w:rsid w:val="00993F07"/>
    <w:rsid w:val="009944BE"/>
    <w:rsid w:val="009945C8"/>
    <w:rsid w:val="009945CD"/>
    <w:rsid w:val="00994664"/>
    <w:rsid w:val="009947DC"/>
    <w:rsid w:val="00994941"/>
    <w:rsid w:val="00994A22"/>
    <w:rsid w:val="00994C67"/>
    <w:rsid w:val="00994DD2"/>
    <w:rsid w:val="00995040"/>
    <w:rsid w:val="009951BF"/>
    <w:rsid w:val="009958B7"/>
    <w:rsid w:val="0099592C"/>
    <w:rsid w:val="00995BC2"/>
    <w:rsid w:val="00995CF4"/>
    <w:rsid w:val="00995D08"/>
    <w:rsid w:val="00995D96"/>
    <w:rsid w:val="00995FCC"/>
    <w:rsid w:val="00995FF1"/>
    <w:rsid w:val="00996284"/>
    <w:rsid w:val="009962E2"/>
    <w:rsid w:val="00996469"/>
    <w:rsid w:val="00996478"/>
    <w:rsid w:val="009965AD"/>
    <w:rsid w:val="009965C8"/>
    <w:rsid w:val="0099660D"/>
    <w:rsid w:val="00996675"/>
    <w:rsid w:val="00996873"/>
    <w:rsid w:val="009968F2"/>
    <w:rsid w:val="00996AC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9E5"/>
    <w:rsid w:val="009A1B97"/>
    <w:rsid w:val="009A2160"/>
    <w:rsid w:val="009A2179"/>
    <w:rsid w:val="009A2390"/>
    <w:rsid w:val="009A24F2"/>
    <w:rsid w:val="009A2527"/>
    <w:rsid w:val="009A25A1"/>
    <w:rsid w:val="009A25E0"/>
    <w:rsid w:val="009A25E2"/>
    <w:rsid w:val="009A2820"/>
    <w:rsid w:val="009A289E"/>
    <w:rsid w:val="009A28F7"/>
    <w:rsid w:val="009A2A8D"/>
    <w:rsid w:val="009A2BA3"/>
    <w:rsid w:val="009A301E"/>
    <w:rsid w:val="009A325A"/>
    <w:rsid w:val="009A34B3"/>
    <w:rsid w:val="009A3609"/>
    <w:rsid w:val="009A3852"/>
    <w:rsid w:val="009A38A1"/>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910"/>
    <w:rsid w:val="009A6B35"/>
    <w:rsid w:val="009A6DF7"/>
    <w:rsid w:val="009A6EE2"/>
    <w:rsid w:val="009A6F8B"/>
    <w:rsid w:val="009A71DC"/>
    <w:rsid w:val="009A758B"/>
    <w:rsid w:val="009A7812"/>
    <w:rsid w:val="009A786D"/>
    <w:rsid w:val="009A789A"/>
    <w:rsid w:val="009A7C20"/>
    <w:rsid w:val="009A7D37"/>
    <w:rsid w:val="009A7DF0"/>
    <w:rsid w:val="009A7EA1"/>
    <w:rsid w:val="009A7F5D"/>
    <w:rsid w:val="009B00A9"/>
    <w:rsid w:val="009B01E7"/>
    <w:rsid w:val="009B02EA"/>
    <w:rsid w:val="009B033D"/>
    <w:rsid w:val="009B03BA"/>
    <w:rsid w:val="009B05B2"/>
    <w:rsid w:val="009B0861"/>
    <w:rsid w:val="009B088C"/>
    <w:rsid w:val="009B0B71"/>
    <w:rsid w:val="009B0B7D"/>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22E"/>
    <w:rsid w:val="009B4308"/>
    <w:rsid w:val="009B4587"/>
    <w:rsid w:val="009B46BC"/>
    <w:rsid w:val="009B4943"/>
    <w:rsid w:val="009B4966"/>
    <w:rsid w:val="009B4AD4"/>
    <w:rsid w:val="009B4B09"/>
    <w:rsid w:val="009B4BA0"/>
    <w:rsid w:val="009B4CE2"/>
    <w:rsid w:val="009B4D9D"/>
    <w:rsid w:val="009B4DD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9A4"/>
    <w:rsid w:val="009C0C93"/>
    <w:rsid w:val="009C0E48"/>
    <w:rsid w:val="009C10A7"/>
    <w:rsid w:val="009C11FF"/>
    <w:rsid w:val="009C1431"/>
    <w:rsid w:val="009C1846"/>
    <w:rsid w:val="009C1B39"/>
    <w:rsid w:val="009C1EBB"/>
    <w:rsid w:val="009C1F99"/>
    <w:rsid w:val="009C21C9"/>
    <w:rsid w:val="009C2230"/>
    <w:rsid w:val="009C24B3"/>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273"/>
    <w:rsid w:val="009C43C3"/>
    <w:rsid w:val="009C445E"/>
    <w:rsid w:val="009C450E"/>
    <w:rsid w:val="009C4802"/>
    <w:rsid w:val="009C48D7"/>
    <w:rsid w:val="009C4A63"/>
    <w:rsid w:val="009C4D22"/>
    <w:rsid w:val="009C4F0E"/>
    <w:rsid w:val="009C5744"/>
    <w:rsid w:val="009C5836"/>
    <w:rsid w:val="009C5D82"/>
    <w:rsid w:val="009C5E96"/>
    <w:rsid w:val="009C5FE2"/>
    <w:rsid w:val="009C6654"/>
    <w:rsid w:val="009C6722"/>
    <w:rsid w:val="009C672F"/>
    <w:rsid w:val="009C6794"/>
    <w:rsid w:val="009C6800"/>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DD5"/>
    <w:rsid w:val="009D0E10"/>
    <w:rsid w:val="009D0E9D"/>
    <w:rsid w:val="009D0F6F"/>
    <w:rsid w:val="009D1041"/>
    <w:rsid w:val="009D120D"/>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8E9"/>
    <w:rsid w:val="009D3932"/>
    <w:rsid w:val="009D39D8"/>
    <w:rsid w:val="009D3CF8"/>
    <w:rsid w:val="009D3D65"/>
    <w:rsid w:val="009D3DF0"/>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C06"/>
    <w:rsid w:val="009D5C17"/>
    <w:rsid w:val="009D5C98"/>
    <w:rsid w:val="009D5EB7"/>
    <w:rsid w:val="009D5F53"/>
    <w:rsid w:val="009D60A3"/>
    <w:rsid w:val="009D60B4"/>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35"/>
    <w:rsid w:val="009E09B5"/>
    <w:rsid w:val="009E09BD"/>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2C"/>
    <w:rsid w:val="009E44E7"/>
    <w:rsid w:val="009E45C0"/>
    <w:rsid w:val="009E4660"/>
    <w:rsid w:val="009E4698"/>
    <w:rsid w:val="009E46E1"/>
    <w:rsid w:val="009E4812"/>
    <w:rsid w:val="009E4907"/>
    <w:rsid w:val="009E49C2"/>
    <w:rsid w:val="009E4A2C"/>
    <w:rsid w:val="009E4A55"/>
    <w:rsid w:val="009E4BF8"/>
    <w:rsid w:val="009E4C60"/>
    <w:rsid w:val="009E52F2"/>
    <w:rsid w:val="009E56AA"/>
    <w:rsid w:val="009E56E6"/>
    <w:rsid w:val="009E5A25"/>
    <w:rsid w:val="009E5BF5"/>
    <w:rsid w:val="009E5C21"/>
    <w:rsid w:val="009E5D93"/>
    <w:rsid w:val="009E5E34"/>
    <w:rsid w:val="009E5E88"/>
    <w:rsid w:val="009E60C7"/>
    <w:rsid w:val="009E61E9"/>
    <w:rsid w:val="009E64BA"/>
    <w:rsid w:val="009E6833"/>
    <w:rsid w:val="009E686D"/>
    <w:rsid w:val="009E697A"/>
    <w:rsid w:val="009E6A8F"/>
    <w:rsid w:val="009E6ABF"/>
    <w:rsid w:val="009E6AE8"/>
    <w:rsid w:val="009E6D52"/>
    <w:rsid w:val="009E6E0B"/>
    <w:rsid w:val="009E700E"/>
    <w:rsid w:val="009E7185"/>
    <w:rsid w:val="009E72B7"/>
    <w:rsid w:val="009E72CA"/>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3039"/>
    <w:rsid w:val="009F3157"/>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EE"/>
    <w:rsid w:val="009F44F9"/>
    <w:rsid w:val="009F4656"/>
    <w:rsid w:val="009F4725"/>
    <w:rsid w:val="009F4A54"/>
    <w:rsid w:val="009F4CAE"/>
    <w:rsid w:val="009F4CF6"/>
    <w:rsid w:val="009F4EF7"/>
    <w:rsid w:val="009F5017"/>
    <w:rsid w:val="009F515C"/>
    <w:rsid w:val="009F51E2"/>
    <w:rsid w:val="009F56EC"/>
    <w:rsid w:val="009F576B"/>
    <w:rsid w:val="009F596B"/>
    <w:rsid w:val="009F5B43"/>
    <w:rsid w:val="009F5B92"/>
    <w:rsid w:val="009F5D1F"/>
    <w:rsid w:val="009F6293"/>
    <w:rsid w:val="009F6368"/>
    <w:rsid w:val="009F63F2"/>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5A"/>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7EB"/>
    <w:rsid w:val="00A02809"/>
    <w:rsid w:val="00A02F98"/>
    <w:rsid w:val="00A03019"/>
    <w:rsid w:val="00A03142"/>
    <w:rsid w:val="00A031C5"/>
    <w:rsid w:val="00A031C7"/>
    <w:rsid w:val="00A031FA"/>
    <w:rsid w:val="00A0339D"/>
    <w:rsid w:val="00A03573"/>
    <w:rsid w:val="00A035F2"/>
    <w:rsid w:val="00A0360B"/>
    <w:rsid w:val="00A0379D"/>
    <w:rsid w:val="00A03F1B"/>
    <w:rsid w:val="00A03F70"/>
    <w:rsid w:val="00A03F79"/>
    <w:rsid w:val="00A03F93"/>
    <w:rsid w:val="00A03FB0"/>
    <w:rsid w:val="00A042D5"/>
    <w:rsid w:val="00A04443"/>
    <w:rsid w:val="00A0444D"/>
    <w:rsid w:val="00A0462D"/>
    <w:rsid w:val="00A047CB"/>
    <w:rsid w:val="00A0491A"/>
    <w:rsid w:val="00A04977"/>
    <w:rsid w:val="00A04AD7"/>
    <w:rsid w:val="00A04BE1"/>
    <w:rsid w:val="00A04E64"/>
    <w:rsid w:val="00A04F6C"/>
    <w:rsid w:val="00A05121"/>
    <w:rsid w:val="00A05892"/>
    <w:rsid w:val="00A058B3"/>
    <w:rsid w:val="00A05A78"/>
    <w:rsid w:val="00A05C73"/>
    <w:rsid w:val="00A05D79"/>
    <w:rsid w:val="00A05DF3"/>
    <w:rsid w:val="00A05EAB"/>
    <w:rsid w:val="00A05F5C"/>
    <w:rsid w:val="00A0614F"/>
    <w:rsid w:val="00A061C5"/>
    <w:rsid w:val="00A06415"/>
    <w:rsid w:val="00A0657E"/>
    <w:rsid w:val="00A066F0"/>
    <w:rsid w:val="00A0670C"/>
    <w:rsid w:val="00A0688D"/>
    <w:rsid w:val="00A069C0"/>
    <w:rsid w:val="00A06ADD"/>
    <w:rsid w:val="00A070D1"/>
    <w:rsid w:val="00A074B8"/>
    <w:rsid w:val="00A07546"/>
    <w:rsid w:val="00A07660"/>
    <w:rsid w:val="00A07865"/>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8C4"/>
    <w:rsid w:val="00A119B4"/>
    <w:rsid w:val="00A11A76"/>
    <w:rsid w:val="00A11B3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1A"/>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D98"/>
    <w:rsid w:val="00A14FE1"/>
    <w:rsid w:val="00A150F3"/>
    <w:rsid w:val="00A1524C"/>
    <w:rsid w:val="00A152FB"/>
    <w:rsid w:val="00A153C9"/>
    <w:rsid w:val="00A154AA"/>
    <w:rsid w:val="00A154CF"/>
    <w:rsid w:val="00A15551"/>
    <w:rsid w:val="00A156DB"/>
    <w:rsid w:val="00A159BE"/>
    <w:rsid w:val="00A15DD1"/>
    <w:rsid w:val="00A16049"/>
    <w:rsid w:val="00A16093"/>
    <w:rsid w:val="00A16186"/>
    <w:rsid w:val="00A161F0"/>
    <w:rsid w:val="00A16954"/>
    <w:rsid w:val="00A169B2"/>
    <w:rsid w:val="00A16BF3"/>
    <w:rsid w:val="00A16C32"/>
    <w:rsid w:val="00A16E84"/>
    <w:rsid w:val="00A16EB3"/>
    <w:rsid w:val="00A16EE8"/>
    <w:rsid w:val="00A16EF3"/>
    <w:rsid w:val="00A16F1B"/>
    <w:rsid w:val="00A1701E"/>
    <w:rsid w:val="00A1731C"/>
    <w:rsid w:val="00A1778B"/>
    <w:rsid w:val="00A17871"/>
    <w:rsid w:val="00A1791D"/>
    <w:rsid w:val="00A17A98"/>
    <w:rsid w:val="00A17B4C"/>
    <w:rsid w:val="00A17E15"/>
    <w:rsid w:val="00A20067"/>
    <w:rsid w:val="00A20231"/>
    <w:rsid w:val="00A2048B"/>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444"/>
    <w:rsid w:val="00A23511"/>
    <w:rsid w:val="00A23539"/>
    <w:rsid w:val="00A23559"/>
    <w:rsid w:val="00A235B5"/>
    <w:rsid w:val="00A2377B"/>
    <w:rsid w:val="00A23792"/>
    <w:rsid w:val="00A237B4"/>
    <w:rsid w:val="00A237C5"/>
    <w:rsid w:val="00A238E0"/>
    <w:rsid w:val="00A23A57"/>
    <w:rsid w:val="00A23CE9"/>
    <w:rsid w:val="00A23E82"/>
    <w:rsid w:val="00A23EA2"/>
    <w:rsid w:val="00A245C1"/>
    <w:rsid w:val="00A24B64"/>
    <w:rsid w:val="00A24BB2"/>
    <w:rsid w:val="00A24BFA"/>
    <w:rsid w:val="00A24C1C"/>
    <w:rsid w:val="00A24DB2"/>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33"/>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4E"/>
    <w:rsid w:val="00A319BD"/>
    <w:rsid w:val="00A31CC3"/>
    <w:rsid w:val="00A31D7C"/>
    <w:rsid w:val="00A31D90"/>
    <w:rsid w:val="00A320DF"/>
    <w:rsid w:val="00A32237"/>
    <w:rsid w:val="00A32413"/>
    <w:rsid w:val="00A325CF"/>
    <w:rsid w:val="00A328A4"/>
    <w:rsid w:val="00A328A8"/>
    <w:rsid w:val="00A329DC"/>
    <w:rsid w:val="00A32A03"/>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A22"/>
    <w:rsid w:val="00A35C3B"/>
    <w:rsid w:val="00A35C48"/>
    <w:rsid w:val="00A35C92"/>
    <w:rsid w:val="00A35F35"/>
    <w:rsid w:val="00A361FD"/>
    <w:rsid w:val="00A3660F"/>
    <w:rsid w:val="00A3678C"/>
    <w:rsid w:val="00A36DC0"/>
    <w:rsid w:val="00A36E7B"/>
    <w:rsid w:val="00A36FA1"/>
    <w:rsid w:val="00A37411"/>
    <w:rsid w:val="00A37506"/>
    <w:rsid w:val="00A377E7"/>
    <w:rsid w:val="00A37C2A"/>
    <w:rsid w:val="00A37C45"/>
    <w:rsid w:val="00A37D6F"/>
    <w:rsid w:val="00A37E5B"/>
    <w:rsid w:val="00A37F0F"/>
    <w:rsid w:val="00A401C8"/>
    <w:rsid w:val="00A404A9"/>
    <w:rsid w:val="00A404F8"/>
    <w:rsid w:val="00A4060C"/>
    <w:rsid w:val="00A406A1"/>
    <w:rsid w:val="00A40836"/>
    <w:rsid w:val="00A40AB7"/>
    <w:rsid w:val="00A40BA8"/>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9D7"/>
    <w:rsid w:val="00A42A0E"/>
    <w:rsid w:val="00A42C12"/>
    <w:rsid w:val="00A42F4F"/>
    <w:rsid w:val="00A43018"/>
    <w:rsid w:val="00A4314F"/>
    <w:rsid w:val="00A431A4"/>
    <w:rsid w:val="00A43402"/>
    <w:rsid w:val="00A434F0"/>
    <w:rsid w:val="00A43608"/>
    <w:rsid w:val="00A436C6"/>
    <w:rsid w:val="00A4391A"/>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892"/>
    <w:rsid w:val="00A45BC2"/>
    <w:rsid w:val="00A46305"/>
    <w:rsid w:val="00A46391"/>
    <w:rsid w:val="00A4643C"/>
    <w:rsid w:val="00A465A0"/>
    <w:rsid w:val="00A46714"/>
    <w:rsid w:val="00A4673F"/>
    <w:rsid w:val="00A468EB"/>
    <w:rsid w:val="00A46A53"/>
    <w:rsid w:val="00A46F25"/>
    <w:rsid w:val="00A470E4"/>
    <w:rsid w:val="00A471EF"/>
    <w:rsid w:val="00A47502"/>
    <w:rsid w:val="00A475B8"/>
    <w:rsid w:val="00A47C6C"/>
    <w:rsid w:val="00A47C80"/>
    <w:rsid w:val="00A47C8F"/>
    <w:rsid w:val="00A47CEE"/>
    <w:rsid w:val="00A47D45"/>
    <w:rsid w:val="00A50028"/>
    <w:rsid w:val="00A50108"/>
    <w:rsid w:val="00A50360"/>
    <w:rsid w:val="00A503EA"/>
    <w:rsid w:val="00A504D2"/>
    <w:rsid w:val="00A505EC"/>
    <w:rsid w:val="00A5062B"/>
    <w:rsid w:val="00A50714"/>
    <w:rsid w:val="00A5074D"/>
    <w:rsid w:val="00A508E0"/>
    <w:rsid w:val="00A50904"/>
    <w:rsid w:val="00A50AB4"/>
    <w:rsid w:val="00A50B33"/>
    <w:rsid w:val="00A50C7C"/>
    <w:rsid w:val="00A50E7E"/>
    <w:rsid w:val="00A5113B"/>
    <w:rsid w:val="00A51257"/>
    <w:rsid w:val="00A51433"/>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2EC2"/>
    <w:rsid w:val="00A532C8"/>
    <w:rsid w:val="00A5370B"/>
    <w:rsid w:val="00A5384C"/>
    <w:rsid w:val="00A538E2"/>
    <w:rsid w:val="00A539C5"/>
    <w:rsid w:val="00A53A87"/>
    <w:rsid w:val="00A5404F"/>
    <w:rsid w:val="00A540B5"/>
    <w:rsid w:val="00A54185"/>
    <w:rsid w:val="00A5421F"/>
    <w:rsid w:val="00A54248"/>
    <w:rsid w:val="00A54339"/>
    <w:rsid w:val="00A5454D"/>
    <w:rsid w:val="00A54598"/>
    <w:rsid w:val="00A545BB"/>
    <w:rsid w:val="00A546CB"/>
    <w:rsid w:val="00A5478C"/>
    <w:rsid w:val="00A54E54"/>
    <w:rsid w:val="00A54F80"/>
    <w:rsid w:val="00A54F8E"/>
    <w:rsid w:val="00A54FAF"/>
    <w:rsid w:val="00A55195"/>
    <w:rsid w:val="00A553EE"/>
    <w:rsid w:val="00A55695"/>
    <w:rsid w:val="00A556FD"/>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8B5"/>
    <w:rsid w:val="00A62BA3"/>
    <w:rsid w:val="00A62D91"/>
    <w:rsid w:val="00A62D9E"/>
    <w:rsid w:val="00A62FB7"/>
    <w:rsid w:val="00A62FFC"/>
    <w:rsid w:val="00A63238"/>
    <w:rsid w:val="00A6332B"/>
    <w:rsid w:val="00A63869"/>
    <w:rsid w:val="00A63953"/>
    <w:rsid w:val="00A63B4A"/>
    <w:rsid w:val="00A63BC5"/>
    <w:rsid w:val="00A63CAD"/>
    <w:rsid w:val="00A63D8E"/>
    <w:rsid w:val="00A63E60"/>
    <w:rsid w:val="00A64296"/>
    <w:rsid w:val="00A642B1"/>
    <w:rsid w:val="00A64614"/>
    <w:rsid w:val="00A64A86"/>
    <w:rsid w:val="00A65024"/>
    <w:rsid w:val="00A652D3"/>
    <w:rsid w:val="00A65642"/>
    <w:rsid w:val="00A65D1A"/>
    <w:rsid w:val="00A65D37"/>
    <w:rsid w:val="00A65E9C"/>
    <w:rsid w:val="00A65F27"/>
    <w:rsid w:val="00A65FBF"/>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2AD"/>
    <w:rsid w:val="00A674DC"/>
    <w:rsid w:val="00A675D7"/>
    <w:rsid w:val="00A676D1"/>
    <w:rsid w:val="00A67757"/>
    <w:rsid w:val="00A67A4B"/>
    <w:rsid w:val="00A67B9F"/>
    <w:rsid w:val="00A67D97"/>
    <w:rsid w:val="00A67E48"/>
    <w:rsid w:val="00A67F36"/>
    <w:rsid w:val="00A67FFD"/>
    <w:rsid w:val="00A7026F"/>
    <w:rsid w:val="00A70490"/>
    <w:rsid w:val="00A70594"/>
    <w:rsid w:val="00A70838"/>
    <w:rsid w:val="00A70A88"/>
    <w:rsid w:val="00A70B52"/>
    <w:rsid w:val="00A70B56"/>
    <w:rsid w:val="00A70BA6"/>
    <w:rsid w:val="00A70C0A"/>
    <w:rsid w:val="00A70ED5"/>
    <w:rsid w:val="00A71300"/>
    <w:rsid w:val="00A71376"/>
    <w:rsid w:val="00A7146B"/>
    <w:rsid w:val="00A71494"/>
    <w:rsid w:val="00A7174A"/>
    <w:rsid w:val="00A71764"/>
    <w:rsid w:val="00A7176F"/>
    <w:rsid w:val="00A718A1"/>
    <w:rsid w:val="00A71A5A"/>
    <w:rsid w:val="00A71B2C"/>
    <w:rsid w:val="00A71BD3"/>
    <w:rsid w:val="00A71CCC"/>
    <w:rsid w:val="00A71D58"/>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F4F"/>
    <w:rsid w:val="00A73174"/>
    <w:rsid w:val="00A7365E"/>
    <w:rsid w:val="00A7372C"/>
    <w:rsid w:val="00A73745"/>
    <w:rsid w:val="00A737BC"/>
    <w:rsid w:val="00A738A1"/>
    <w:rsid w:val="00A73A5A"/>
    <w:rsid w:val="00A73C8A"/>
    <w:rsid w:val="00A73D50"/>
    <w:rsid w:val="00A73D58"/>
    <w:rsid w:val="00A73ECB"/>
    <w:rsid w:val="00A74066"/>
    <w:rsid w:val="00A74411"/>
    <w:rsid w:val="00A744CD"/>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8B0"/>
    <w:rsid w:val="00A76B31"/>
    <w:rsid w:val="00A76B7D"/>
    <w:rsid w:val="00A76C58"/>
    <w:rsid w:val="00A76C5A"/>
    <w:rsid w:val="00A76C5B"/>
    <w:rsid w:val="00A771F0"/>
    <w:rsid w:val="00A77335"/>
    <w:rsid w:val="00A77369"/>
    <w:rsid w:val="00A77559"/>
    <w:rsid w:val="00A7765A"/>
    <w:rsid w:val="00A77C76"/>
    <w:rsid w:val="00A8012D"/>
    <w:rsid w:val="00A80460"/>
    <w:rsid w:val="00A806CA"/>
    <w:rsid w:val="00A807A2"/>
    <w:rsid w:val="00A80B7D"/>
    <w:rsid w:val="00A80C72"/>
    <w:rsid w:val="00A80C83"/>
    <w:rsid w:val="00A80D87"/>
    <w:rsid w:val="00A81184"/>
    <w:rsid w:val="00A8136E"/>
    <w:rsid w:val="00A81574"/>
    <w:rsid w:val="00A817F6"/>
    <w:rsid w:val="00A818A5"/>
    <w:rsid w:val="00A81A9B"/>
    <w:rsid w:val="00A81CB0"/>
    <w:rsid w:val="00A81D90"/>
    <w:rsid w:val="00A81E20"/>
    <w:rsid w:val="00A81E26"/>
    <w:rsid w:val="00A81E61"/>
    <w:rsid w:val="00A81EFD"/>
    <w:rsid w:val="00A82371"/>
    <w:rsid w:val="00A823B2"/>
    <w:rsid w:val="00A826AF"/>
    <w:rsid w:val="00A82782"/>
    <w:rsid w:val="00A828E8"/>
    <w:rsid w:val="00A82925"/>
    <w:rsid w:val="00A82AB8"/>
    <w:rsid w:val="00A82C3D"/>
    <w:rsid w:val="00A82C96"/>
    <w:rsid w:val="00A82D73"/>
    <w:rsid w:val="00A82E21"/>
    <w:rsid w:val="00A83227"/>
    <w:rsid w:val="00A8338E"/>
    <w:rsid w:val="00A833EA"/>
    <w:rsid w:val="00A8340A"/>
    <w:rsid w:val="00A83670"/>
    <w:rsid w:val="00A8376D"/>
    <w:rsid w:val="00A83829"/>
    <w:rsid w:val="00A83D1A"/>
    <w:rsid w:val="00A83E25"/>
    <w:rsid w:val="00A83E93"/>
    <w:rsid w:val="00A83E99"/>
    <w:rsid w:val="00A83F51"/>
    <w:rsid w:val="00A8439B"/>
    <w:rsid w:val="00A8478B"/>
    <w:rsid w:val="00A84951"/>
    <w:rsid w:val="00A849BE"/>
    <w:rsid w:val="00A84A93"/>
    <w:rsid w:val="00A84CC2"/>
    <w:rsid w:val="00A84DCC"/>
    <w:rsid w:val="00A84DF6"/>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7A2"/>
    <w:rsid w:val="00A86C80"/>
    <w:rsid w:val="00A86E90"/>
    <w:rsid w:val="00A86F21"/>
    <w:rsid w:val="00A86F24"/>
    <w:rsid w:val="00A87275"/>
    <w:rsid w:val="00A87388"/>
    <w:rsid w:val="00A87859"/>
    <w:rsid w:val="00A87D17"/>
    <w:rsid w:val="00A87FC6"/>
    <w:rsid w:val="00A90235"/>
    <w:rsid w:val="00A90521"/>
    <w:rsid w:val="00A90538"/>
    <w:rsid w:val="00A906A3"/>
    <w:rsid w:val="00A906BC"/>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855"/>
    <w:rsid w:val="00A92971"/>
    <w:rsid w:val="00A92A83"/>
    <w:rsid w:val="00A92AA2"/>
    <w:rsid w:val="00A92BB3"/>
    <w:rsid w:val="00A92BDA"/>
    <w:rsid w:val="00A92E74"/>
    <w:rsid w:val="00A92EC2"/>
    <w:rsid w:val="00A92FC2"/>
    <w:rsid w:val="00A9305E"/>
    <w:rsid w:val="00A930ED"/>
    <w:rsid w:val="00A93320"/>
    <w:rsid w:val="00A93354"/>
    <w:rsid w:val="00A93565"/>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C3A"/>
    <w:rsid w:val="00A95F33"/>
    <w:rsid w:val="00A95FB4"/>
    <w:rsid w:val="00A96035"/>
    <w:rsid w:val="00A96824"/>
    <w:rsid w:val="00A96909"/>
    <w:rsid w:val="00A96991"/>
    <w:rsid w:val="00A96CCF"/>
    <w:rsid w:val="00A96E8D"/>
    <w:rsid w:val="00A97256"/>
    <w:rsid w:val="00A97308"/>
    <w:rsid w:val="00A97351"/>
    <w:rsid w:val="00A974AC"/>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339"/>
    <w:rsid w:val="00AA3356"/>
    <w:rsid w:val="00AA3617"/>
    <w:rsid w:val="00AA3866"/>
    <w:rsid w:val="00AA3AE9"/>
    <w:rsid w:val="00AA3EE8"/>
    <w:rsid w:val="00AA3F37"/>
    <w:rsid w:val="00AA3F4A"/>
    <w:rsid w:val="00AA3F80"/>
    <w:rsid w:val="00AA4428"/>
    <w:rsid w:val="00AA4431"/>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8E5"/>
    <w:rsid w:val="00AA597E"/>
    <w:rsid w:val="00AA59E0"/>
    <w:rsid w:val="00AA5C80"/>
    <w:rsid w:val="00AA5FB2"/>
    <w:rsid w:val="00AA5FC0"/>
    <w:rsid w:val="00AA60A2"/>
    <w:rsid w:val="00AA61AF"/>
    <w:rsid w:val="00AA643F"/>
    <w:rsid w:val="00AA657D"/>
    <w:rsid w:val="00AA6901"/>
    <w:rsid w:val="00AA6A02"/>
    <w:rsid w:val="00AA6BD1"/>
    <w:rsid w:val="00AA6CB6"/>
    <w:rsid w:val="00AA6D85"/>
    <w:rsid w:val="00AA6E65"/>
    <w:rsid w:val="00AA6F4B"/>
    <w:rsid w:val="00AA7043"/>
    <w:rsid w:val="00AA716E"/>
    <w:rsid w:val="00AA7472"/>
    <w:rsid w:val="00AA76BE"/>
    <w:rsid w:val="00AA7933"/>
    <w:rsid w:val="00AA79A0"/>
    <w:rsid w:val="00AA7A11"/>
    <w:rsid w:val="00AA7A2D"/>
    <w:rsid w:val="00AA7CEF"/>
    <w:rsid w:val="00AA7E72"/>
    <w:rsid w:val="00AA7EEE"/>
    <w:rsid w:val="00AA7FC9"/>
    <w:rsid w:val="00AB00C3"/>
    <w:rsid w:val="00AB00D1"/>
    <w:rsid w:val="00AB01BC"/>
    <w:rsid w:val="00AB02B3"/>
    <w:rsid w:val="00AB05B4"/>
    <w:rsid w:val="00AB060E"/>
    <w:rsid w:val="00AB0756"/>
    <w:rsid w:val="00AB084C"/>
    <w:rsid w:val="00AB08C2"/>
    <w:rsid w:val="00AB09C9"/>
    <w:rsid w:val="00AB0CE1"/>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B0"/>
    <w:rsid w:val="00AB3183"/>
    <w:rsid w:val="00AB3809"/>
    <w:rsid w:val="00AB38A1"/>
    <w:rsid w:val="00AB3E45"/>
    <w:rsid w:val="00AB4169"/>
    <w:rsid w:val="00AB4209"/>
    <w:rsid w:val="00AB4380"/>
    <w:rsid w:val="00AB4397"/>
    <w:rsid w:val="00AB44F9"/>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180"/>
    <w:rsid w:val="00AB6350"/>
    <w:rsid w:val="00AB6446"/>
    <w:rsid w:val="00AB646A"/>
    <w:rsid w:val="00AB6788"/>
    <w:rsid w:val="00AB67C5"/>
    <w:rsid w:val="00AB68FD"/>
    <w:rsid w:val="00AB6EC3"/>
    <w:rsid w:val="00AB6F2C"/>
    <w:rsid w:val="00AB6F65"/>
    <w:rsid w:val="00AB6FE9"/>
    <w:rsid w:val="00AB710E"/>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2A6"/>
    <w:rsid w:val="00AC239A"/>
    <w:rsid w:val="00AC250D"/>
    <w:rsid w:val="00AC2520"/>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35"/>
    <w:rsid w:val="00AC408E"/>
    <w:rsid w:val="00AC411C"/>
    <w:rsid w:val="00AC412D"/>
    <w:rsid w:val="00AC4195"/>
    <w:rsid w:val="00AC4317"/>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8BA"/>
    <w:rsid w:val="00AC6945"/>
    <w:rsid w:val="00AC69D9"/>
    <w:rsid w:val="00AC69FB"/>
    <w:rsid w:val="00AC6A52"/>
    <w:rsid w:val="00AC6AED"/>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390"/>
    <w:rsid w:val="00AD17EB"/>
    <w:rsid w:val="00AD1C5E"/>
    <w:rsid w:val="00AD1D87"/>
    <w:rsid w:val="00AD1D92"/>
    <w:rsid w:val="00AD1E5B"/>
    <w:rsid w:val="00AD1F41"/>
    <w:rsid w:val="00AD20D8"/>
    <w:rsid w:val="00AD20E9"/>
    <w:rsid w:val="00AD221C"/>
    <w:rsid w:val="00AD2261"/>
    <w:rsid w:val="00AD264A"/>
    <w:rsid w:val="00AD270B"/>
    <w:rsid w:val="00AD27AE"/>
    <w:rsid w:val="00AD284E"/>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9E"/>
    <w:rsid w:val="00AD59EA"/>
    <w:rsid w:val="00AD5A0E"/>
    <w:rsid w:val="00AD5FBC"/>
    <w:rsid w:val="00AD6037"/>
    <w:rsid w:val="00AD611B"/>
    <w:rsid w:val="00AD617E"/>
    <w:rsid w:val="00AD6303"/>
    <w:rsid w:val="00AD6406"/>
    <w:rsid w:val="00AD640A"/>
    <w:rsid w:val="00AD6503"/>
    <w:rsid w:val="00AD6516"/>
    <w:rsid w:val="00AD65BF"/>
    <w:rsid w:val="00AD65CD"/>
    <w:rsid w:val="00AD6656"/>
    <w:rsid w:val="00AD68E5"/>
    <w:rsid w:val="00AD69C0"/>
    <w:rsid w:val="00AD6A86"/>
    <w:rsid w:val="00AD6FF5"/>
    <w:rsid w:val="00AD757D"/>
    <w:rsid w:val="00AD773C"/>
    <w:rsid w:val="00AD7961"/>
    <w:rsid w:val="00AD7B91"/>
    <w:rsid w:val="00AD7B9C"/>
    <w:rsid w:val="00AD7D66"/>
    <w:rsid w:val="00AD7E32"/>
    <w:rsid w:val="00AD7E75"/>
    <w:rsid w:val="00AE00A6"/>
    <w:rsid w:val="00AE00B3"/>
    <w:rsid w:val="00AE0132"/>
    <w:rsid w:val="00AE038A"/>
    <w:rsid w:val="00AE05EB"/>
    <w:rsid w:val="00AE06F9"/>
    <w:rsid w:val="00AE079D"/>
    <w:rsid w:val="00AE0C25"/>
    <w:rsid w:val="00AE0D0B"/>
    <w:rsid w:val="00AE0D2E"/>
    <w:rsid w:val="00AE0D88"/>
    <w:rsid w:val="00AE1090"/>
    <w:rsid w:val="00AE129E"/>
    <w:rsid w:val="00AE12B8"/>
    <w:rsid w:val="00AE152B"/>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1EA"/>
    <w:rsid w:val="00AE469A"/>
    <w:rsid w:val="00AE4B83"/>
    <w:rsid w:val="00AE513A"/>
    <w:rsid w:val="00AE5517"/>
    <w:rsid w:val="00AE5576"/>
    <w:rsid w:val="00AE5649"/>
    <w:rsid w:val="00AE580E"/>
    <w:rsid w:val="00AE58E3"/>
    <w:rsid w:val="00AE58F6"/>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1D"/>
    <w:rsid w:val="00AF13C0"/>
    <w:rsid w:val="00AF14D1"/>
    <w:rsid w:val="00AF1574"/>
    <w:rsid w:val="00AF1959"/>
    <w:rsid w:val="00AF1A77"/>
    <w:rsid w:val="00AF1F4E"/>
    <w:rsid w:val="00AF2175"/>
    <w:rsid w:val="00AF21B7"/>
    <w:rsid w:val="00AF233B"/>
    <w:rsid w:val="00AF2441"/>
    <w:rsid w:val="00AF277B"/>
    <w:rsid w:val="00AF27B9"/>
    <w:rsid w:val="00AF28AC"/>
    <w:rsid w:val="00AF29B7"/>
    <w:rsid w:val="00AF2AC1"/>
    <w:rsid w:val="00AF2D53"/>
    <w:rsid w:val="00AF2F9A"/>
    <w:rsid w:val="00AF335D"/>
    <w:rsid w:val="00AF3855"/>
    <w:rsid w:val="00AF39F0"/>
    <w:rsid w:val="00AF3A7A"/>
    <w:rsid w:val="00AF3A9C"/>
    <w:rsid w:val="00AF40D8"/>
    <w:rsid w:val="00AF4225"/>
    <w:rsid w:val="00AF44DC"/>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43B"/>
    <w:rsid w:val="00AF667D"/>
    <w:rsid w:val="00AF6789"/>
    <w:rsid w:val="00AF69D1"/>
    <w:rsid w:val="00AF6B88"/>
    <w:rsid w:val="00AF6BB2"/>
    <w:rsid w:val="00AF6E4C"/>
    <w:rsid w:val="00AF6F66"/>
    <w:rsid w:val="00AF7036"/>
    <w:rsid w:val="00AF713E"/>
    <w:rsid w:val="00AF7232"/>
    <w:rsid w:val="00AF770E"/>
    <w:rsid w:val="00AF788C"/>
    <w:rsid w:val="00AF79B5"/>
    <w:rsid w:val="00AF79BC"/>
    <w:rsid w:val="00AF7B69"/>
    <w:rsid w:val="00AF7C22"/>
    <w:rsid w:val="00AF7C69"/>
    <w:rsid w:val="00AF7DD3"/>
    <w:rsid w:val="00AF7FCF"/>
    <w:rsid w:val="00B000A0"/>
    <w:rsid w:val="00B000C2"/>
    <w:rsid w:val="00B001A4"/>
    <w:rsid w:val="00B0030F"/>
    <w:rsid w:val="00B005C5"/>
    <w:rsid w:val="00B005CA"/>
    <w:rsid w:val="00B00917"/>
    <w:rsid w:val="00B00979"/>
    <w:rsid w:val="00B00D60"/>
    <w:rsid w:val="00B00E4F"/>
    <w:rsid w:val="00B01069"/>
    <w:rsid w:val="00B0106F"/>
    <w:rsid w:val="00B010EF"/>
    <w:rsid w:val="00B012E5"/>
    <w:rsid w:val="00B01322"/>
    <w:rsid w:val="00B01672"/>
    <w:rsid w:val="00B01A0E"/>
    <w:rsid w:val="00B01CB8"/>
    <w:rsid w:val="00B01DEE"/>
    <w:rsid w:val="00B01F14"/>
    <w:rsid w:val="00B01F6A"/>
    <w:rsid w:val="00B021E2"/>
    <w:rsid w:val="00B0237B"/>
    <w:rsid w:val="00B0242F"/>
    <w:rsid w:val="00B0245C"/>
    <w:rsid w:val="00B024B4"/>
    <w:rsid w:val="00B02553"/>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32"/>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5F52"/>
    <w:rsid w:val="00B06017"/>
    <w:rsid w:val="00B0628D"/>
    <w:rsid w:val="00B06344"/>
    <w:rsid w:val="00B06447"/>
    <w:rsid w:val="00B0662A"/>
    <w:rsid w:val="00B06BD6"/>
    <w:rsid w:val="00B06C98"/>
    <w:rsid w:val="00B06DEA"/>
    <w:rsid w:val="00B06EFA"/>
    <w:rsid w:val="00B07083"/>
    <w:rsid w:val="00B070E7"/>
    <w:rsid w:val="00B073CD"/>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50"/>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A13"/>
    <w:rsid w:val="00B15161"/>
    <w:rsid w:val="00B15260"/>
    <w:rsid w:val="00B154CC"/>
    <w:rsid w:val="00B15554"/>
    <w:rsid w:val="00B1581A"/>
    <w:rsid w:val="00B15979"/>
    <w:rsid w:val="00B15A08"/>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A55"/>
    <w:rsid w:val="00B21DD9"/>
    <w:rsid w:val="00B21E54"/>
    <w:rsid w:val="00B21E70"/>
    <w:rsid w:val="00B220CC"/>
    <w:rsid w:val="00B2217A"/>
    <w:rsid w:val="00B22317"/>
    <w:rsid w:val="00B22579"/>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A66"/>
    <w:rsid w:val="00B24B24"/>
    <w:rsid w:val="00B24F7C"/>
    <w:rsid w:val="00B2533F"/>
    <w:rsid w:val="00B257DC"/>
    <w:rsid w:val="00B25A33"/>
    <w:rsid w:val="00B25AE3"/>
    <w:rsid w:val="00B25BD4"/>
    <w:rsid w:val="00B26132"/>
    <w:rsid w:val="00B2618C"/>
    <w:rsid w:val="00B26618"/>
    <w:rsid w:val="00B26699"/>
    <w:rsid w:val="00B268EF"/>
    <w:rsid w:val="00B26904"/>
    <w:rsid w:val="00B26C0B"/>
    <w:rsid w:val="00B26C96"/>
    <w:rsid w:val="00B26D4D"/>
    <w:rsid w:val="00B26EC2"/>
    <w:rsid w:val="00B26F79"/>
    <w:rsid w:val="00B27398"/>
    <w:rsid w:val="00B27977"/>
    <w:rsid w:val="00B27A30"/>
    <w:rsid w:val="00B27B0B"/>
    <w:rsid w:val="00B27CFF"/>
    <w:rsid w:val="00B27DE1"/>
    <w:rsid w:val="00B27FBD"/>
    <w:rsid w:val="00B30063"/>
    <w:rsid w:val="00B30151"/>
    <w:rsid w:val="00B3024D"/>
    <w:rsid w:val="00B30501"/>
    <w:rsid w:val="00B30528"/>
    <w:rsid w:val="00B30599"/>
    <w:rsid w:val="00B30710"/>
    <w:rsid w:val="00B3084D"/>
    <w:rsid w:val="00B30852"/>
    <w:rsid w:val="00B30A4E"/>
    <w:rsid w:val="00B30BE8"/>
    <w:rsid w:val="00B30CE5"/>
    <w:rsid w:val="00B30F8C"/>
    <w:rsid w:val="00B311BD"/>
    <w:rsid w:val="00B31312"/>
    <w:rsid w:val="00B31E10"/>
    <w:rsid w:val="00B32087"/>
    <w:rsid w:val="00B320C3"/>
    <w:rsid w:val="00B321B1"/>
    <w:rsid w:val="00B3255D"/>
    <w:rsid w:val="00B3264A"/>
    <w:rsid w:val="00B32673"/>
    <w:rsid w:val="00B326CD"/>
    <w:rsid w:val="00B32B1C"/>
    <w:rsid w:val="00B32CD0"/>
    <w:rsid w:val="00B33020"/>
    <w:rsid w:val="00B335BB"/>
    <w:rsid w:val="00B3366B"/>
    <w:rsid w:val="00B338B4"/>
    <w:rsid w:val="00B33966"/>
    <w:rsid w:val="00B33A13"/>
    <w:rsid w:val="00B33AB2"/>
    <w:rsid w:val="00B33B9F"/>
    <w:rsid w:val="00B33E0D"/>
    <w:rsid w:val="00B33E8F"/>
    <w:rsid w:val="00B340F6"/>
    <w:rsid w:val="00B3416C"/>
    <w:rsid w:val="00B341EF"/>
    <w:rsid w:val="00B34251"/>
    <w:rsid w:val="00B3429A"/>
    <w:rsid w:val="00B34363"/>
    <w:rsid w:val="00B3438C"/>
    <w:rsid w:val="00B344F9"/>
    <w:rsid w:val="00B34588"/>
    <w:rsid w:val="00B348ED"/>
    <w:rsid w:val="00B349A1"/>
    <w:rsid w:val="00B34DA8"/>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0E51"/>
    <w:rsid w:val="00B41AA0"/>
    <w:rsid w:val="00B41B54"/>
    <w:rsid w:val="00B41D5E"/>
    <w:rsid w:val="00B41E2B"/>
    <w:rsid w:val="00B420F7"/>
    <w:rsid w:val="00B42270"/>
    <w:rsid w:val="00B4286F"/>
    <w:rsid w:val="00B4290B"/>
    <w:rsid w:val="00B42936"/>
    <w:rsid w:val="00B42960"/>
    <w:rsid w:val="00B429BB"/>
    <w:rsid w:val="00B42D50"/>
    <w:rsid w:val="00B4341A"/>
    <w:rsid w:val="00B438DA"/>
    <w:rsid w:val="00B43CAA"/>
    <w:rsid w:val="00B43D1C"/>
    <w:rsid w:val="00B43D6B"/>
    <w:rsid w:val="00B44077"/>
    <w:rsid w:val="00B440CE"/>
    <w:rsid w:val="00B4415C"/>
    <w:rsid w:val="00B441C1"/>
    <w:rsid w:val="00B44337"/>
    <w:rsid w:val="00B44496"/>
    <w:rsid w:val="00B4458D"/>
    <w:rsid w:val="00B447DB"/>
    <w:rsid w:val="00B448BB"/>
    <w:rsid w:val="00B44A0F"/>
    <w:rsid w:val="00B44A51"/>
    <w:rsid w:val="00B44AD4"/>
    <w:rsid w:val="00B44B48"/>
    <w:rsid w:val="00B44C4A"/>
    <w:rsid w:val="00B44CBF"/>
    <w:rsid w:val="00B44F69"/>
    <w:rsid w:val="00B44FFF"/>
    <w:rsid w:val="00B4507A"/>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3FA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5F3B"/>
    <w:rsid w:val="00B56134"/>
    <w:rsid w:val="00B56202"/>
    <w:rsid w:val="00B56317"/>
    <w:rsid w:val="00B563CF"/>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E03"/>
    <w:rsid w:val="00B60E46"/>
    <w:rsid w:val="00B60EBD"/>
    <w:rsid w:val="00B60FC6"/>
    <w:rsid w:val="00B60FEC"/>
    <w:rsid w:val="00B610C6"/>
    <w:rsid w:val="00B610DC"/>
    <w:rsid w:val="00B613D3"/>
    <w:rsid w:val="00B61C3A"/>
    <w:rsid w:val="00B61E6A"/>
    <w:rsid w:val="00B623A4"/>
    <w:rsid w:val="00B625CB"/>
    <w:rsid w:val="00B625E9"/>
    <w:rsid w:val="00B62C83"/>
    <w:rsid w:val="00B62F64"/>
    <w:rsid w:val="00B63245"/>
    <w:rsid w:val="00B6325E"/>
    <w:rsid w:val="00B63434"/>
    <w:rsid w:val="00B63530"/>
    <w:rsid w:val="00B63DAC"/>
    <w:rsid w:val="00B641C0"/>
    <w:rsid w:val="00B645CD"/>
    <w:rsid w:val="00B646B7"/>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AE3"/>
    <w:rsid w:val="00B66DC7"/>
    <w:rsid w:val="00B67020"/>
    <w:rsid w:val="00B6707E"/>
    <w:rsid w:val="00B673C1"/>
    <w:rsid w:val="00B674C6"/>
    <w:rsid w:val="00B6758C"/>
    <w:rsid w:val="00B676D0"/>
    <w:rsid w:val="00B67BA3"/>
    <w:rsid w:val="00B67C9F"/>
    <w:rsid w:val="00B67DF7"/>
    <w:rsid w:val="00B67F8A"/>
    <w:rsid w:val="00B700F6"/>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74A"/>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7125"/>
    <w:rsid w:val="00B7726A"/>
    <w:rsid w:val="00B77301"/>
    <w:rsid w:val="00B77457"/>
    <w:rsid w:val="00B777BC"/>
    <w:rsid w:val="00B779A0"/>
    <w:rsid w:val="00B77BED"/>
    <w:rsid w:val="00B77E8E"/>
    <w:rsid w:val="00B800A9"/>
    <w:rsid w:val="00B80513"/>
    <w:rsid w:val="00B807F1"/>
    <w:rsid w:val="00B809EF"/>
    <w:rsid w:val="00B80C41"/>
    <w:rsid w:val="00B81200"/>
    <w:rsid w:val="00B81223"/>
    <w:rsid w:val="00B8126B"/>
    <w:rsid w:val="00B8184C"/>
    <w:rsid w:val="00B81B4F"/>
    <w:rsid w:val="00B81C22"/>
    <w:rsid w:val="00B81DC7"/>
    <w:rsid w:val="00B81E1E"/>
    <w:rsid w:val="00B82002"/>
    <w:rsid w:val="00B82099"/>
    <w:rsid w:val="00B82253"/>
    <w:rsid w:val="00B8260A"/>
    <w:rsid w:val="00B827BF"/>
    <w:rsid w:val="00B829EE"/>
    <w:rsid w:val="00B82BC6"/>
    <w:rsid w:val="00B82D55"/>
    <w:rsid w:val="00B82E43"/>
    <w:rsid w:val="00B82E89"/>
    <w:rsid w:val="00B832FC"/>
    <w:rsid w:val="00B83664"/>
    <w:rsid w:val="00B83666"/>
    <w:rsid w:val="00B8376D"/>
    <w:rsid w:val="00B8395B"/>
    <w:rsid w:val="00B839B1"/>
    <w:rsid w:val="00B83A4C"/>
    <w:rsid w:val="00B83BD0"/>
    <w:rsid w:val="00B83C19"/>
    <w:rsid w:val="00B83C6B"/>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D28"/>
    <w:rsid w:val="00B87EEC"/>
    <w:rsid w:val="00B90401"/>
    <w:rsid w:val="00B9053F"/>
    <w:rsid w:val="00B907DA"/>
    <w:rsid w:val="00B90802"/>
    <w:rsid w:val="00B9094D"/>
    <w:rsid w:val="00B90998"/>
    <w:rsid w:val="00B909C3"/>
    <w:rsid w:val="00B90A4E"/>
    <w:rsid w:val="00B90ACD"/>
    <w:rsid w:val="00B90C4B"/>
    <w:rsid w:val="00B90CE9"/>
    <w:rsid w:val="00B90EDF"/>
    <w:rsid w:val="00B911E9"/>
    <w:rsid w:val="00B916CA"/>
    <w:rsid w:val="00B91773"/>
    <w:rsid w:val="00B9198E"/>
    <w:rsid w:val="00B91B20"/>
    <w:rsid w:val="00B91BB4"/>
    <w:rsid w:val="00B91CE2"/>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363"/>
    <w:rsid w:val="00B95476"/>
    <w:rsid w:val="00B954B3"/>
    <w:rsid w:val="00B95546"/>
    <w:rsid w:val="00B9585F"/>
    <w:rsid w:val="00B95AC7"/>
    <w:rsid w:val="00B95D19"/>
    <w:rsid w:val="00B95D21"/>
    <w:rsid w:val="00B95D64"/>
    <w:rsid w:val="00B95F2E"/>
    <w:rsid w:val="00B9613D"/>
    <w:rsid w:val="00B962D1"/>
    <w:rsid w:val="00B963B4"/>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5E2"/>
    <w:rsid w:val="00B97735"/>
    <w:rsid w:val="00B97821"/>
    <w:rsid w:val="00B97921"/>
    <w:rsid w:val="00B97C0E"/>
    <w:rsid w:val="00B97EBB"/>
    <w:rsid w:val="00B97FF9"/>
    <w:rsid w:val="00BA01B8"/>
    <w:rsid w:val="00BA05E7"/>
    <w:rsid w:val="00BA0631"/>
    <w:rsid w:val="00BA0AB3"/>
    <w:rsid w:val="00BA0C56"/>
    <w:rsid w:val="00BA0D7B"/>
    <w:rsid w:val="00BA0DD9"/>
    <w:rsid w:val="00BA0F2D"/>
    <w:rsid w:val="00BA12D5"/>
    <w:rsid w:val="00BA12D7"/>
    <w:rsid w:val="00BA12DB"/>
    <w:rsid w:val="00BA17A0"/>
    <w:rsid w:val="00BA18F2"/>
    <w:rsid w:val="00BA1D20"/>
    <w:rsid w:val="00BA1E70"/>
    <w:rsid w:val="00BA1FFF"/>
    <w:rsid w:val="00BA230C"/>
    <w:rsid w:val="00BA240A"/>
    <w:rsid w:val="00BA272A"/>
    <w:rsid w:val="00BA27B3"/>
    <w:rsid w:val="00BA281C"/>
    <w:rsid w:val="00BA295D"/>
    <w:rsid w:val="00BA29CC"/>
    <w:rsid w:val="00BA2B74"/>
    <w:rsid w:val="00BA2C2A"/>
    <w:rsid w:val="00BA2C85"/>
    <w:rsid w:val="00BA2EDF"/>
    <w:rsid w:val="00BA32D1"/>
    <w:rsid w:val="00BA33C9"/>
    <w:rsid w:val="00BA34C8"/>
    <w:rsid w:val="00BA3506"/>
    <w:rsid w:val="00BA375B"/>
    <w:rsid w:val="00BA3773"/>
    <w:rsid w:val="00BA3782"/>
    <w:rsid w:val="00BA38DA"/>
    <w:rsid w:val="00BA3AA2"/>
    <w:rsid w:val="00BA3CE6"/>
    <w:rsid w:val="00BA3FB6"/>
    <w:rsid w:val="00BA45BF"/>
    <w:rsid w:val="00BA46A5"/>
    <w:rsid w:val="00BA4718"/>
    <w:rsid w:val="00BA4D06"/>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437"/>
    <w:rsid w:val="00BB0486"/>
    <w:rsid w:val="00BB0630"/>
    <w:rsid w:val="00BB08A6"/>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D5D"/>
    <w:rsid w:val="00BB1E9E"/>
    <w:rsid w:val="00BB2298"/>
    <w:rsid w:val="00BB229C"/>
    <w:rsid w:val="00BB2557"/>
    <w:rsid w:val="00BB2561"/>
    <w:rsid w:val="00BB2843"/>
    <w:rsid w:val="00BB28C5"/>
    <w:rsid w:val="00BB2D10"/>
    <w:rsid w:val="00BB2E63"/>
    <w:rsid w:val="00BB34AB"/>
    <w:rsid w:val="00BB372F"/>
    <w:rsid w:val="00BB37B5"/>
    <w:rsid w:val="00BB37F5"/>
    <w:rsid w:val="00BB3851"/>
    <w:rsid w:val="00BB41A4"/>
    <w:rsid w:val="00BB45E9"/>
    <w:rsid w:val="00BB4768"/>
    <w:rsid w:val="00BB48EB"/>
    <w:rsid w:val="00BB4B2F"/>
    <w:rsid w:val="00BB4BC3"/>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2C1"/>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D0"/>
    <w:rsid w:val="00BC000A"/>
    <w:rsid w:val="00BC0021"/>
    <w:rsid w:val="00BC02E7"/>
    <w:rsid w:val="00BC062A"/>
    <w:rsid w:val="00BC06CD"/>
    <w:rsid w:val="00BC0A11"/>
    <w:rsid w:val="00BC0AD1"/>
    <w:rsid w:val="00BC0EDF"/>
    <w:rsid w:val="00BC1012"/>
    <w:rsid w:val="00BC119D"/>
    <w:rsid w:val="00BC11F7"/>
    <w:rsid w:val="00BC13C4"/>
    <w:rsid w:val="00BC1489"/>
    <w:rsid w:val="00BC179D"/>
    <w:rsid w:val="00BC1877"/>
    <w:rsid w:val="00BC187E"/>
    <w:rsid w:val="00BC19BF"/>
    <w:rsid w:val="00BC1DB1"/>
    <w:rsid w:val="00BC1EA5"/>
    <w:rsid w:val="00BC20BB"/>
    <w:rsid w:val="00BC2308"/>
    <w:rsid w:val="00BC233C"/>
    <w:rsid w:val="00BC2485"/>
    <w:rsid w:val="00BC2613"/>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814"/>
    <w:rsid w:val="00BC4A7A"/>
    <w:rsid w:val="00BC4BC4"/>
    <w:rsid w:val="00BC4C73"/>
    <w:rsid w:val="00BC4C8A"/>
    <w:rsid w:val="00BC5077"/>
    <w:rsid w:val="00BC50BB"/>
    <w:rsid w:val="00BC5107"/>
    <w:rsid w:val="00BC514E"/>
    <w:rsid w:val="00BC52CB"/>
    <w:rsid w:val="00BC52E8"/>
    <w:rsid w:val="00BC536E"/>
    <w:rsid w:val="00BC5458"/>
    <w:rsid w:val="00BC5545"/>
    <w:rsid w:val="00BC5850"/>
    <w:rsid w:val="00BC5BD1"/>
    <w:rsid w:val="00BC5C43"/>
    <w:rsid w:val="00BC5E80"/>
    <w:rsid w:val="00BC5F7A"/>
    <w:rsid w:val="00BC6614"/>
    <w:rsid w:val="00BC669E"/>
    <w:rsid w:val="00BC69F7"/>
    <w:rsid w:val="00BC6AA4"/>
    <w:rsid w:val="00BC6FB9"/>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8E4"/>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103"/>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85"/>
    <w:rsid w:val="00BE54DD"/>
    <w:rsid w:val="00BE5636"/>
    <w:rsid w:val="00BE57AB"/>
    <w:rsid w:val="00BE597C"/>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4"/>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4F65"/>
    <w:rsid w:val="00BF502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3B8"/>
    <w:rsid w:val="00BF76FB"/>
    <w:rsid w:val="00BF7756"/>
    <w:rsid w:val="00BF7848"/>
    <w:rsid w:val="00BF7B70"/>
    <w:rsid w:val="00BF7B76"/>
    <w:rsid w:val="00BF7BC7"/>
    <w:rsid w:val="00BF7F40"/>
    <w:rsid w:val="00C0002E"/>
    <w:rsid w:val="00C000E8"/>
    <w:rsid w:val="00C00224"/>
    <w:rsid w:val="00C00289"/>
    <w:rsid w:val="00C002E3"/>
    <w:rsid w:val="00C00350"/>
    <w:rsid w:val="00C00362"/>
    <w:rsid w:val="00C00B46"/>
    <w:rsid w:val="00C00BE2"/>
    <w:rsid w:val="00C00CCE"/>
    <w:rsid w:val="00C00D97"/>
    <w:rsid w:val="00C00FFB"/>
    <w:rsid w:val="00C01081"/>
    <w:rsid w:val="00C013CC"/>
    <w:rsid w:val="00C01665"/>
    <w:rsid w:val="00C01AC4"/>
    <w:rsid w:val="00C01C03"/>
    <w:rsid w:val="00C01D41"/>
    <w:rsid w:val="00C020A5"/>
    <w:rsid w:val="00C02239"/>
    <w:rsid w:val="00C022E5"/>
    <w:rsid w:val="00C0238D"/>
    <w:rsid w:val="00C028BA"/>
    <w:rsid w:val="00C02AD5"/>
    <w:rsid w:val="00C02B54"/>
    <w:rsid w:val="00C02C13"/>
    <w:rsid w:val="00C02C55"/>
    <w:rsid w:val="00C02D5D"/>
    <w:rsid w:val="00C02FEA"/>
    <w:rsid w:val="00C030FF"/>
    <w:rsid w:val="00C03297"/>
    <w:rsid w:val="00C03366"/>
    <w:rsid w:val="00C03400"/>
    <w:rsid w:val="00C0397E"/>
    <w:rsid w:val="00C03B29"/>
    <w:rsid w:val="00C03BBB"/>
    <w:rsid w:val="00C03F0A"/>
    <w:rsid w:val="00C03FD7"/>
    <w:rsid w:val="00C040E3"/>
    <w:rsid w:val="00C0415E"/>
    <w:rsid w:val="00C04459"/>
    <w:rsid w:val="00C046E9"/>
    <w:rsid w:val="00C048A9"/>
    <w:rsid w:val="00C048E2"/>
    <w:rsid w:val="00C04B1B"/>
    <w:rsid w:val="00C04C78"/>
    <w:rsid w:val="00C04DE9"/>
    <w:rsid w:val="00C050D5"/>
    <w:rsid w:val="00C0557F"/>
    <w:rsid w:val="00C055B5"/>
    <w:rsid w:val="00C055D4"/>
    <w:rsid w:val="00C05722"/>
    <w:rsid w:val="00C0577C"/>
    <w:rsid w:val="00C058E1"/>
    <w:rsid w:val="00C05B7A"/>
    <w:rsid w:val="00C05E01"/>
    <w:rsid w:val="00C06125"/>
    <w:rsid w:val="00C06326"/>
    <w:rsid w:val="00C06773"/>
    <w:rsid w:val="00C0688D"/>
    <w:rsid w:val="00C068FB"/>
    <w:rsid w:val="00C06A46"/>
    <w:rsid w:val="00C06A76"/>
    <w:rsid w:val="00C06BE8"/>
    <w:rsid w:val="00C0707F"/>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609"/>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A6B"/>
    <w:rsid w:val="00C12B42"/>
    <w:rsid w:val="00C12ED5"/>
    <w:rsid w:val="00C1300F"/>
    <w:rsid w:val="00C13135"/>
    <w:rsid w:val="00C13172"/>
    <w:rsid w:val="00C13566"/>
    <w:rsid w:val="00C136AA"/>
    <w:rsid w:val="00C1379C"/>
    <w:rsid w:val="00C1393D"/>
    <w:rsid w:val="00C13A14"/>
    <w:rsid w:val="00C13F2C"/>
    <w:rsid w:val="00C1402D"/>
    <w:rsid w:val="00C1407A"/>
    <w:rsid w:val="00C14197"/>
    <w:rsid w:val="00C143B8"/>
    <w:rsid w:val="00C143EA"/>
    <w:rsid w:val="00C143EF"/>
    <w:rsid w:val="00C14457"/>
    <w:rsid w:val="00C14723"/>
    <w:rsid w:val="00C14736"/>
    <w:rsid w:val="00C1491D"/>
    <w:rsid w:val="00C14B81"/>
    <w:rsid w:val="00C14E9E"/>
    <w:rsid w:val="00C14F32"/>
    <w:rsid w:val="00C15149"/>
    <w:rsid w:val="00C15359"/>
    <w:rsid w:val="00C15483"/>
    <w:rsid w:val="00C1558E"/>
    <w:rsid w:val="00C15623"/>
    <w:rsid w:val="00C157D7"/>
    <w:rsid w:val="00C15976"/>
    <w:rsid w:val="00C15DE9"/>
    <w:rsid w:val="00C15E7F"/>
    <w:rsid w:val="00C15E89"/>
    <w:rsid w:val="00C16210"/>
    <w:rsid w:val="00C16280"/>
    <w:rsid w:val="00C16479"/>
    <w:rsid w:val="00C1694D"/>
    <w:rsid w:val="00C16A65"/>
    <w:rsid w:val="00C16DED"/>
    <w:rsid w:val="00C16F1C"/>
    <w:rsid w:val="00C17040"/>
    <w:rsid w:val="00C174BB"/>
    <w:rsid w:val="00C17703"/>
    <w:rsid w:val="00C1776D"/>
    <w:rsid w:val="00C17827"/>
    <w:rsid w:val="00C1792E"/>
    <w:rsid w:val="00C179E2"/>
    <w:rsid w:val="00C17AA7"/>
    <w:rsid w:val="00C17B23"/>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24"/>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CDF"/>
    <w:rsid w:val="00C26D6A"/>
    <w:rsid w:val="00C26F88"/>
    <w:rsid w:val="00C27045"/>
    <w:rsid w:val="00C27458"/>
    <w:rsid w:val="00C27491"/>
    <w:rsid w:val="00C275D5"/>
    <w:rsid w:val="00C275DA"/>
    <w:rsid w:val="00C27728"/>
    <w:rsid w:val="00C27855"/>
    <w:rsid w:val="00C2789E"/>
    <w:rsid w:val="00C27F88"/>
    <w:rsid w:val="00C3009F"/>
    <w:rsid w:val="00C30335"/>
    <w:rsid w:val="00C3057E"/>
    <w:rsid w:val="00C305FC"/>
    <w:rsid w:val="00C30DC3"/>
    <w:rsid w:val="00C30E06"/>
    <w:rsid w:val="00C31024"/>
    <w:rsid w:val="00C312F1"/>
    <w:rsid w:val="00C31498"/>
    <w:rsid w:val="00C314C8"/>
    <w:rsid w:val="00C318D4"/>
    <w:rsid w:val="00C31981"/>
    <w:rsid w:val="00C31B59"/>
    <w:rsid w:val="00C31C08"/>
    <w:rsid w:val="00C31F88"/>
    <w:rsid w:val="00C3222E"/>
    <w:rsid w:val="00C3262F"/>
    <w:rsid w:val="00C32882"/>
    <w:rsid w:val="00C32907"/>
    <w:rsid w:val="00C32977"/>
    <w:rsid w:val="00C32F0F"/>
    <w:rsid w:val="00C3301E"/>
    <w:rsid w:val="00C33197"/>
    <w:rsid w:val="00C33510"/>
    <w:rsid w:val="00C335C5"/>
    <w:rsid w:val="00C3371C"/>
    <w:rsid w:val="00C338E7"/>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01"/>
    <w:rsid w:val="00C36E78"/>
    <w:rsid w:val="00C37429"/>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0A5"/>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D1"/>
    <w:rsid w:val="00C451DC"/>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03D"/>
    <w:rsid w:val="00C4712A"/>
    <w:rsid w:val="00C4715C"/>
    <w:rsid w:val="00C47280"/>
    <w:rsid w:val="00C4737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4ED"/>
    <w:rsid w:val="00C516D8"/>
    <w:rsid w:val="00C5179D"/>
    <w:rsid w:val="00C518DD"/>
    <w:rsid w:val="00C519F4"/>
    <w:rsid w:val="00C51ACD"/>
    <w:rsid w:val="00C51AF9"/>
    <w:rsid w:val="00C51B84"/>
    <w:rsid w:val="00C51B8E"/>
    <w:rsid w:val="00C51D93"/>
    <w:rsid w:val="00C5200C"/>
    <w:rsid w:val="00C520B9"/>
    <w:rsid w:val="00C520ED"/>
    <w:rsid w:val="00C52360"/>
    <w:rsid w:val="00C52559"/>
    <w:rsid w:val="00C52678"/>
    <w:rsid w:val="00C52941"/>
    <w:rsid w:val="00C529D0"/>
    <w:rsid w:val="00C52C65"/>
    <w:rsid w:val="00C52D45"/>
    <w:rsid w:val="00C530E2"/>
    <w:rsid w:val="00C530F4"/>
    <w:rsid w:val="00C5326A"/>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488"/>
    <w:rsid w:val="00C554BE"/>
    <w:rsid w:val="00C554F3"/>
    <w:rsid w:val="00C556FB"/>
    <w:rsid w:val="00C55769"/>
    <w:rsid w:val="00C55CE6"/>
    <w:rsid w:val="00C55DFE"/>
    <w:rsid w:val="00C563BA"/>
    <w:rsid w:val="00C565EF"/>
    <w:rsid w:val="00C56604"/>
    <w:rsid w:val="00C56676"/>
    <w:rsid w:val="00C56909"/>
    <w:rsid w:val="00C57214"/>
    <w:rsid w:val="00C57289"/>
    <w:rsid w:val="00C5738E"/>
    <w:rsid w:val="00C574D7"/>
    <w:rsid w:val="00C5750F"/>
    <w:rsid w:val="00C57754"/>
    <w:rsid w:val="00C577C3"/>
    <w:rsid w:val="00C57865"/>
    <w:rsid w:val="00C57BD0"/>
    <w:rsid w:val="00C57C1D"/>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747"/>
    <w:rsid w:val="00C6488E"/>
    <w:rsid w:val="00C6493D"/>
    <w:rsid w:val="00C64AEE"/>
    <w:rsid w:val="00C64BAE"/>
    <w:rsid w:val="00C64C4D"/>
    <w:rsid w:val="00C64C9A"/>
    <w:rsid w:val="00C64E08"/>
    <w:rsid w:val="00C64ECB"/>
    <w:rsid w:val="00C64FAE"/>
    <w:rsid w:val="00C65020"/>
    <w:rsid w:val="00C654D4"/>
    <w:rsid w:val="00C657F4"/>
    <w:rsid w:val="00C65D4F"/>
    <w:rsid w:val="00C65F1B"/>
    <w:rsid w:val="00C65FF4"/>
    <w:rsid w:val="00C6610E"/>
    <w:rsid w:val="00C66597"/>
    <w:rsid w:val="00C66632"/>
    <w:rsid w:val="00C667C3"/>
    <w:rsid w:val="00C667D4"/>
    <w:rsid w:val="00C668C8"/>
    <w:rsid w:val="00C669F4"/>
    <w:rsid w:val="00C66CF5"/>
    <w:rsid w:val="00C66DB6"/>
    <w:rsid w:val="00C66FE1"/>
    <w:rsid w:val="00C671B4"/>
    <w:rsid w:val="00C671E5"/>
    <w:rsid w:val="00C672EF"/>
    <w:rsid w:val="00C673E3"/>
    <w:rsid w:val="00C67420"/>
    <w:rsid w:val="00C67B62"/>
    <w:rsid w:val="00C67B70"/>
    <w:rsid w:val="00C67DE3"/>
    <w:rsid w:val="00C67F0F"/>
    <w:rsid w:val="00C704DB"/>
    <w:rsid w:val="00C70CD2"/>
    <w:rsid w:val="00C70E5F"/>
    <w:rsid w:val="00C70FA7"/>
    <w:rsid w:val="00C70FBB"/>
    <w:rsid w:val="00C7108B"/>
    <w:rsid w:val="00C7111C"/>
    <w:rsid w:val="00C7118C"/>
    <w:rsid w:val="00C713D5"/>
    <w:rsid w:val="00C7145B"/>
    <w:rsid w:val="00C7159F"/>
    <w:rsid w:val="00C71655"/>
    <w:rsid w:val="00C7166C"/>
    <w:rsid w:val="00C71762"/>
    <w:rsid w:val="00C718DF"/>
    <w:rsid w:val="00C71923"/>
    <w:rsid w:val="00C71B5A"/>
    <w:rsid w:val="00C71DA9"/>
    <w:rsid w:val="00C71F80"/>
    <w:rsid w:val="00C721AE"/>
    <w:rsid w:val="00C7221C"/>
    <w:rsid w:val="00C7226D"/>
    <w:rsid w:val="00C7248C"/>
    <w:rsid w:val="00C72599"/>
    <w:rsid w:val="00C7268E"/>
    <w:rsid w:val="00C7276E"/>
    <w:rsid w:val="00C727E1"/>
    <w:rsid w:val="00C7280B"/>
    <w:rsid w:val="00C7298F"/>
    <w:rsid w:val="00C729AE"/>
    <w:rsid w:val="00C729FD"/>
    <w:rsid w:val="00C72AAF"/>
    <w:rsid w:val="00C72D79"/>
    <w:rsid w:val="00C72E66"/>
    <w:rsid w:val="00C72ED7"/>
    <w:rsid w:val="00C7324C"/>
    <w:rsid w:val="00C73534"/>
    <w:rsid w:val="00C73725"/>
    <w:rsid w:val="00C73743"/>
    <w:rsid w:val="00C7384C"/>
    <w:rsid w:val="00C73965"/>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14D"/>
    <w:rsid w:val="00C75731"/>
    <w:rsid w:val="00C75B61"/>
    <w:rsid w:val="00C75ECD"/>
    <w:rsid w:val="00C760F8"/>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4"/>
    <w:rsid w:val="00C778EC"/>
    <w:rsid w:val="00C77A7C"/>
    <w:rsid w:val="00C77ABA"/>
    <w:rsid w:val="00C77B86"/>
    <w:rsid w:val="00C77C1E"/>
    <w:rsid w:val="00C77C4B"/>
    <w:rsid w:val="00C77C64"/>
    <w:rsid w:val="00C77F0E"/>
    <w:rsid w:val="00C77FE1"/>
    <w:rsid w:val="00C800FD"/>
    <w:rsid w:val="00C80179"/>
    <w:rsid w:val="00C8029F"/>
    <w:rsid w:val="00C803D9"/>
    <w:rsid w:val="00C80455"/>
    <w:rsid w:val="00C8066F"/>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1F4A"/>
    <w:rsid w:val="00C82164"/>
    <w:rsid w:val="00C822AB"/>
    <w:rsid w:val="00C822E6"/>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C28"/>
    <w:rsid w:val="00C84CAE"/>
    <w:rsid w:val="00C84F03"/>
    <w:rsid w:val="00C85166"/>
    <w:rsid w:val="00C85612"/>
    <w:rsid w:val="00C8574A"/>
    <w:rsid w:val="00C857CF"/>
    <w:rsid w:val="00C85981"/>
    <w:rsid w:val="00C85A6C"/>
    <w:rsid w:val="00C85B25"/>
    <w:rsid w:val="00C864C1"/>
    <w:rsid w:val="00C8683A"/>
    <w:rsid w:val="00C86868"/>
    <w:rsid w:val="00C86A32"/>
    <w:rsid w:val="00C86D27"/>
    <w:rsid w:val="00C86FE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0FCA"/>
    <w:rsid w:val="00C91079"/>
    <w:rsid w:val="00C912E8"/>
    <w:rsid w:val="00C915B1"/>
    <w:rsid w:val="00C91825"/>
    <w:rsid w:val="00C91998"/>
    <w:rsid w:val="00C919E0"/>
    <w:rsid w:val="00C91A9E"/>
    <w:rsid w:val="00C91AF3"/>
    <w:rsid w:val="00C91BDB"/>
    <w:rsid w:val="00C91BE5"/>
    <w:rsid w:val="00C923C8"/>
    <w:rsid w:val="00C92410"/>
    <w:rsid w:val="00C9271F"/>
    <w:rsid w:val="00C9276F"/>
    <w:rsid w:val="00C92815"/>
    <w:rsid w:val="00C928E0"/>
    <w:rsid w:val="00C92906"/>
    <w:rsid w:val="00C9296D"/>
    <w:rsid w:val="00C92A43"/>
    <w:rsid w:val="00C92BDD"/>
    <w:rsid w:val="00C92E5E"/>
    <w:rsid w:val="00C92E72"/>
    <w:rsid w:val="00C92F89"/>
    <w:rsid w:val="00C9302E"/>
    <w:rsid w:val="00C93073"/>
    <w:rsid w:val="00C9313E"/>
    <w:rsid w:val="00C932B4"/>
    <w:rsid w:val="00C933A1"/>
    <w:rsid w:val="00C93484"/>
    <w:rsid w:val="00C9388A"/>
    <w:rsid w:val="00C9391E"/>
    <w:rsid w:val="00C93BB2"/>
    <w:rsid w:val="00C93BFA"/>
    <w:rsid w:val="00C93C6A"/>
    <w:rsid w:val="00C93CF1"/>
    <w:rsid w:val="00C93E19"/>
    <w:rsid w:val="00C940E4"/>
    <w:rsid w:val="00C9449C"/>
    <w:rsid w:val="00C9470E"/>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EED"/>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DE3"/>
    <w:rsid w:val="00CA32AC"/>
    <w:rsid w:val="00CA342C"/>
    <w:rsid w:val="00CA35AD"/>
    <w:rsid w:val="00CA35B3"/>
    <w:rsid w:val="00CA375F"/>
    <w:rsid w:val="00CA38C9"/>
    <w:rsid w:val="00CA3952"/>
    <w:rsid w:val="00CA3971"/>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295"/>
    <w:rsid w:val="00CA74F7"/>
    <w:rsid w:val="00CA7815"/>
    <w:rsid w:val="00CA788B"/>
    <w:rsid w:val="00CA797C"/>
    <w:rsid w:val="00CA7992"/>
    <w:rsid w:val="00CA7A7A"/>
    <w:rsid w:val="00CA7C87"/>
    <w:rsid w:val="00CA7CDB"/>
    <w:rsid w:val="00CA7D6D"/>
    <w:rsid w:val="00CB00DD"/>
    <w:rsid w:val="00CB0104"/>
    <w:rsid w:val="00CB0225"/>
    <w:rsid w:val="00CB0246"/>
    <w:rsid w:val="00CB0393"/>
    <w:rsid w:val="00CB0490"/>
    <w:rsid w:val="00CB064F"/>
    <w:rsid w:val="00CB065F"/>
    <w:rsid w:val="00CB0AD5"/>
    <w:rsid w:val="00CB0BDC"/>
    <w:rsid w:val="00CB0C33"/>
    <w:rsid w:val="00CB0CAF"/>
    <w:rsid w:val="00CB0EFE"/>
    <w:rsid w:val="00CB0F61"/>
    <w:rsid w:val="00CB12CB"/>
    <w:rsid w:val="00CB13F2"/>
    <w:rsid w:val="00CB15C8"/>
    <w:rsid w:val="00CB17E3"/>
    <w:rsid w:val="00CB1876"/>
    <w:rsid w:val="00CB1895"/>
    <w:rsid w:val="00CB199F"/>
    <w:rsid w:val="00CB19D9"/>
    <w:rsid w:val="00CB1A59"/>
    <w:rsid w:val="00CB1EA7"/>
    <w:rsid w:val="00CB1F40"/>
    <w:rsid w:val="00CB20E5"/>
    <w:rsid w:val="00CB2135"/>
    <w:rsid w:val="00CB219E"/>
    <w:rsid w:val="00CB2267"/>
    <w:rsid w:val="00CB227E"/>
    <w:rsid w:val="00CB270D"/>
    <w:rsid w:val="00CB273A"/>
    <w:rsid w:val="00CB2959"/>
    <w:rsid w:val="00CB2A18"/>
    <w:rsid w:val="00CB2A5A"/>
    <w:rsid w:val="00CB2AB9"/>
    <w:rsid w:val="00CB2B08"/>
    <w:rsid w:val="00CB2B49"/>
    <w:rsid w:val="00CB2B73"/>
    <w:rsid w:val="00CB2BB5"/>
    <w:rsid w:val="00CB2D7D"/>
    <w:rsid w:val="00CB3070"/>
    <w:rsid w:val="00CB32B9"/>
    <w:rsid w:val="00CB340D"/>
    <w:rsid w:val="00CB3488"/>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8C"/>
    <w:rsid w:val="00CB4CD3"/>
    <w:rsid w:val="00CB4D2C"/>
    <w:rsid w:val="00CB4E7A"/>
    <w:rsid w:val="00CB4FF8"/>
    <w:rsid w:val="00CB563B"/>
    <w:rsid w:val="00CB5665"/>
    <w:rsid w:val="00CB58E5"/>
    <w:rsid w:val="00CB5B8F"/>
    <w:rsid w:val="00CB624C"/>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99"/>
    <w:rsid w:val="00CC1320"/>
    <w:rsid w:val="00CC1504"/>
    <w:rsid w:val="00CC1669"/>
    <w:rsid w:val="00CC1679"/>
    <w:rsid w:val="00CC1746"/>
    <w:rsid w:val="00CC18FE"/>
    <w:rsid w:val="00CC19E2"/>
    <w:rsid w:val="00CC1AAF"/>
    <w:rsid w:val="00CC1B44"/>
    <w:rsid w:val="00CC1B54"/>
    <w:rsid w:val="00CC1BD4"/>
    <w:rsid w:val="00CC213D"/>
    <w:rsid w:val="00CC2281"/>
    <w:rsid w:val="00CC230A"/>
    <w:rsid w:val="00CC2317"/>
    <w:rsid w:val="00CC2331"/>
    <w:rsid w:val="00CC2478"/>
    <w:rsid w:val="00CC2597"/>
    <w:rsid w:val="00CC25AF"/>
    <w:rsid w:val="00CC2728"/>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52E"/>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284"/>
    <w:rsid w:val="00CC7409"/>
    <w:rsid w:val="00CC74A9"/>
    <w:rsid w:val="00CC7589"/>
    <w:rsid w:val="00CC7805"/>
    <w:rsid w:val="00CC799F"/>
    <w:rsid w:val="00CC7B87"/>
    <w:rsid w:val="00CC7CA6"/>
    <w:rsid w:val="00CC7CA9"/>
    <w:rsid w:val="00CC7D46"/>
    <w:rsid w:val="00CD0274"/>
    <w:rsid w:val="00CD0321"/>
    <w:rsid w:val="00CD0444"/>
    <w:rsid w:val="00CD0446"/>
    <w:rsid w:val="00CD07EB"/>
    <w:rsid w:val="00CD09C6"/>
    <w:rsid w:val="00CD09C9"/>
    <w:rsid w:val="00CD0C5E"/>
    <w:rsid w:val="00CD10C1"/>
    <w:rsid w:val="00CD1173"/>
    <w:rsid w:val="00CD13B7"/>
    <w:rsid w:val="00CD15E3"/>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092"/>
    <w:rsid w:val="00CD4244"/>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2BC"/>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BC0"/>
    <w:rsid w:val="00CE2BCB"/>
    <w:rsid w:val="00CE2BE0"/>
    <w:rsid w:val="00CE2BE6"/>
    <w:rsid w:val="00CE2D04"/>
    <w:rsid w:val="00CE2E19"/>
    <w:rsid w:val="00CE2E2F"/>
    <w:rsid w:val="00CE2FAC"/>
    <w:rsid w:val="00CE2FC9"/>
    <w:rsid w:val="00CE3845"/>
    <w:rsid w:val="00CE3854"/>
    <w:rsid w:val="00CE39FD"/>
    <w:rsid w:val="00CE3F12"/>
    <w:rsid w:val="00CE42D7"/>
    <w:rsid w:val="00CE44E6"/>
    <w:rsid w:val="00CE4509"/>
    <w:rsid w:val="00CE4518"/>
    <w:rsid w:val="00CE4745"/>
    <w:rsid w:val="00CE475A"/>
    <w:rsid w:val="00CE487A"/>
    <w:rsid w:val="00CE4B2B"/>
    <w:rsid w:val="00CE4C72"/>
    <w:rsid w:val="00CE4D17"/>
    <w:rsid w:val="00CE4D80"/>
    <w:rsid w:val="00CE51DF"/>
    <w:rsid w:val="00CE5240"/>
    <w:rsid w:val="00CE528C"/>
    <w:rsid w:val="00CE55B9"/>
    <w:rsid w:val="00CE58AE"/>
    <w:rsid w:val="00CE58CD"/>
    <w:rsid w:val="00CE5B8E"/>
    <w:rsid w:val="00CE5BB4"/>
    <w:rsid w:val="00CE5D17"/>
    <w:rsid w:val="00CE5EE9"/>
    <w:rsid w:val="00CE6001"/>
    <w:rsid w:val="00CE6377"/>
    <w:rsid w:val="00CE65CA"/>
    <w:rsid w:val="00CE663F"/>
    <w:rsid w:val="00CE66EF"/>
    <w:rsid w:val="00CE68C1"/>
    <w:rsid w:val="00CE6995"/>
    <w:rsid w:val="00CE6A52"/>
    <w:rsid w:val="00CE6BA3"/>
    <w:rsid w:val="00CE6BFE"/>
    <w:rsid w:val="00CE6D3A"/>
    <w:rsid w:val="00CE7467"/>
    <w:rsid w:val="00CE74F8"/>
    <w:rsid w:val="00CE7692"/>
    <w:rsid w:val="00CE7C75"/>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343"/>
    <w:rsid w:val="00CF55C2"/>
    <w:rsid w:val="00CF5614"/>
    <w:rsid w:val="00CF57FD"/>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038"/>
    <w:rsid w:val="00D00190"/>
    <w:rsid w:val="00D001F4"/>
    <w:rsid w:val="00D0049B"/>
    <w:rsid w:val="00D005EB"/>
    <w:rsid w:val="00D0061A"/>
    <w:rsid w:val="00D00659"/>
    <w:rsid w:val="00D006B0"/>
    <w:rsid w:val="00D006B3"/>
    <w:rsid w:val="00D00AB6"/>
    <w:rsid w:val="00D00C71"/>
    <w:rsid w:val="00D00C88"/>
    <w:rsid w:val="00D00F14"/>
    <w:rsid w:val="00D0162B"/>
    <w:rsid w:val="00D01725"/>
    <w:rsid w:val="00D019D6"/>
    <w:rsid w:val="00D01E8D"/>
    <w:rsid w:val="00D01FB7"/>
    <w:rsid w:val="00D01FBD"/>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C6A"/>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0AC"/>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AED"/>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8A"/>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342"/>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39E"/>
    <w:rsid w:val="00D2158E"/>
    <w:rsid w:val="00D2185A"/>
    <w:rsid w:val="00D21A19"/>
    <w:rsid w:val="00D21B83"/>
    <w:rsid w:val="00D21B96"/>
    <w:rsid w:val="00D21E47"/>
    <w:rsid w:val="00D21FBB"/>
    <w:rsid w:val="00D22189"/>
    <w:rsid w:val="00D22230"/>
    <w:rsid w:val="00D2245F"/>
    <w:rsid w:val="00D2249E"/>
    <w:rsid w:val="00D2299D"/>
    <w:rsid w:val="00D22DBD"/>
    <w:rsid w:val="00D23115"/>
    <w:rsid w:val="00D2312A"/>
    <w:rsid w:val="00D23130"/>
    <w:rsid w:val="00D23623"/>
    <w:rsid w:val="00D23695"/>
    <w:rsid w:val="00D23874"/>
    <w:rsid w:val="00D23A20"/>
    <w:rsid w:val="00D23D10"/>
    <w:rsid w:val="00D23E71"/>
    <w:rsid w:val="00D23F1A"/>
    <w:rsid w:val="00D23F56"/>
    <w:rsid w:val="00D242C4"/>
    <w:rsid w:val="00D2448C"/>
    <w:rsid w:val="00D245B7"/>
    <w:rsid w:val="00D246DD"/>
    <w:rsid w:val="00D24739"/>
    <w:rsid w:val="00D2486E"/>
    <w:rsid w:val="00D24918"/>
    <w:rsid w:val="00D24B9D"/>
    <w:rsid w:val="00D24BB2"/>
    <w:rsid w:val="00D24CC3"/>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441"/>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A78"/>
    <w:rsid w:val="00D30B6D"/>
    <w:rsid w:val="00D30BD9"/>
    <w:rsid w:val="00D30C13"/>
    <w:rsid w:val="00D30CE6"/>
    <w:rsid w:val="00D30F7C"/>
    <w:rsid w:val="00D30FF1"/>
    <w:rsid w:val="00D31071"/>
    <w:rsid w:val="00D3126C"/>
    <w:rsid w:val="00D315B1"/>
    <w:rsid w:val="00D316BC"/>
    <w:rsid w:val="00D318FE"/>
    <w:rsid w:val="00D31923"/>
    <w:rsid w:val="00D31B57"/>
    <w:rsid w:val="00D31C99"/>
    <w:rsid w:val="00D31CE7"/>
    <w:rsid w:val="00D31D5B"/>
    <w:rsid w:val="00D31DDE"/>
    <w:rsid w:val="00D31DE0"/>
    <w:rsid w:val="00D322F8"/>
    <w:rsid w:val="00D32391"/>
    <w:rsid w:val="00D324E9"/>
    <w:rsid w:val="00D3297B"/>
    <w:rsid w:val="00D32D39"/>
    <w:rsid w:val="00D32E71"/>
    <w:rsid w:val="00D331DF"/>
    <w:rsid w:val="00D3339E"/>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60"/>
    <w:rsid w:val="00D419A7"/>
    <w:rsid w:val="00D41BFA"/>
    <w:rsid w:val="00D41D14"/>
    <w:rsid w:val="00D42345"/>
    <w:rsid w:val="00D4270F"/>
    <w:rsid w:val="00D4314D"/>
    <w:rsid w:val="00D433D4"/>
    <w:rsid w:val="00D4367D"/>
    <w:rsid w:val="00D436F3"/>
    <w:rsid w:val="00D43702"/>
    <w:rsid w:val="00D43767"/>
    <w:rsid w:val="00D43883"/>
    <w:rsid w:val="00D43CD9"/>
    <w:rsid w:val="00D43F74"/>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5AB"/>
    <w:rsid w:val="00D4660E"/>
    <w:rsid w:val="00D467AC"/>
    <w:rsid w:val="00D470A9"/>
    <w:rsid w:val="00D47203"/>
    <w:rsid w:val="00D47409"/>
    <w:rsid w:val="00D4769C"/>
    <w:rsid w:val="00D477BF"/>
    <w:rsid w:val="00D477DC"/>
    <w:rsid w:val="00D47887"/>
    <w:rsid w:val="00D47B8E"/>
    <w:rsid w:val="00D47B95"/>
    <w:rsid w:val="00D47C5B"/>
    <w:rsid w:val="00D47CDD"/>
    <w:rsid w:val="00D47DF5"/>
    <w:rsid w:val="00D50099"/>
    <w:rsid w:val="00D5021D"/>
    <w:rsid w:val="00D504EB"/>
    <w:rsid w:val="00D5060A"/>
    <w:rsid w:val="00D506AD"/>
    <w:rsid w:val="00D506FF"/>
    <w:rsid w:val="00D5074C"/>
    <w:rsid w:val="00D50804"/>
    <w:rsid w:val="00D50A50"/>
    <w:rsid w:val="00D50E4E"/>
    <w:rsid w:val="00D50ECF"/>
    <w:rsid w:val="00D51013"/>
    <w:rsid w:val="00D51111"/>
    <w:rsid w:val="00D51202"/>
    <w:rsid w:val="00D51208"/>
    <w:rsid w:val="00D512D2"/>
    <w:rsid w:val="00D51421"/>
    <w:rsid w:val="00D51472"/>
    <w:rsid w:val="00D5147D"/>
    <w:rsid w:val="00D51512"/>
    <w:rsid w:val="00D515BA"/>
    <w:rsid w:val="00D51659"/>
    <w:rsid w:val="00D5177E"/>
    <w:rsid w:val="00D51825"/>
    <w:rsid w:val="00D5200C"/>
    <w:rsid w:val="00D52170"/>
    <w:rsid w:val="00D522B1"/>
    <w:rsid w:val="00D523C1"/>
    <w:rsid w:val="00D523C4"/>
    <w:rsid w:val="00D523F5"/>
    <w:rsid w:val="00D5248B"/>
    <w:rsid w:val="00D525EB"/>
    <w:rsid w:val="00D52684"/>
    <w:rsid w:val="00D527EF"/>
    <w:rsid w:val="00D5298F"/>
    <w:rsid w:val="00D52A82"/>
    <w:rsid w:val="00D53301"/>
    <w:rsid w:val="00D5338F"/>
    <w:rsid w:val="00D533C5"/>
    <w:rsid w:val="00D53514"/>
    <w:rsid w:val="00D537C5"/>
    <w:rsid w:val="00D5386F"/>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48"/>
    <w:rsid w:val="00D568FB"/>
    <w:rsid w:val="00D569D9"/>
    <w:rsid w:val="00D56A88"/>
    <w:rsid w:val="00D56BDD"/>
    <w:rsid w:val="00D56BFE"/>
    <w:rsid w:val="00D56BFF"/>
    <w:rsid w:val="00D56F90"/>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BCD"/>
    <w:rsid w:val="00D61F95"/>
    <w:rsid w:val="00D622DF"/>
    <w:rsid w:val="00D62559"/>
    <w:rsid w:val="00D628FF"/>
    <w:rsid w:val="00D629D1"/>
    <w:rsid w:val="00D62C3D"/>
    <w:rsid w:val="00D62D27"/>
    <w:rsid w:val="00D62EFF"/>
    <w:rsid w:val="00D63052"/>
    <w:rsid w:val="00D63087"/>
    <w:rsid w:val="00D630E9"/>
    <w:rsid w:val="00D632D1"/>
    <w:rsid w:val="00D634FF"/>
    <w:rsid w:val="00D635C6"/>
    <w:rsid w:val="00D63756"/>
    <w:rsid w:val="00D63758"/>
    <w:rsid w:val="00D63789"/>
    <w:rsid w:val="00D6378C"/>
    <w:rsid w:val="00D63798"/>
    <w:rsid w:val="00D638F8"/>
    <w:rsid w:val="00D639FC"/>
    <w:rsid w:val="00D63B65"/>
    <w:rsid w:val="00D63BAF"/>
    <w:rsid w:val="00D63C42"/>
    <w:rsid w:val="00D6404A"/>
    <w:rsid w:val="00D641EF"/>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1FA"/>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0E61"/>
    <w:rsid w:val="00D70F8C"/>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3A7F"/>
    <w:rsid w:val="00D74122"/>
    <w:rsid w:val="00D74236"/>
    <w:rsid w:val="00D743A9"/>
    <w:rsid w:val="00D74409"/>
    <w:rsid w:val="00D747E7"/>
    <w:rsid w:val="00D74CBC"/>
    <w:rsid w:val="00D75119"/>
    <w:rsid w:val="00D75273"/>
    <w:rsid w:val="00D753E3"/>
    <w:rsid w:val="00D7573A"/>
    <w:rsid w:val="00D7589C"/>
    <w:rsid w:val="00D759BF"/>
    <w:rsid w:val="00D75B61"/>
    <w:rsid w:val="00D75ED5"/>
    <w:rsid w:val="00D7616B"/>
    <w:rsid w:val="00D76241"/>
    <w:rsid w:val="00D765C1"/>
    <w:rsid w:val="00D76648"/>
    <w:rsid w:val="00D767F3"/>
    <w:rsid w:val="00D769F6"/>
    <w:rsid w:val="00D76C51"/>
    <w:rsid w:val="00D76D22"/>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208"/>
    <w:rsid w:val="00D80494"/>
    <w:rsid w:val="00D805FB"/>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2F4E"/>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FC1"/>
    <w:rsid w:val="00D854AD"/>
    <w:rsid w:val="00D85530"/>
    <w:rsid w:val="00D85682"/>
    <w:rsid w:val="00D858C5"/>
    <w:rsid w:val="00D858E9"/>
    <w:rsid w:val="00D859E6"/>
    <w:rsid w:val="00D8604E"/>
    <w:rsid w:val="00D8611D"/>
    <w:rsid w:val="00D863B9"/>
    <w:rsid w:val="00D864CD"/>
    <w:rsid w:val="00D8699F"/>
    <w:rsid w:val="00D86A20"/>
    <w:rsid w:val="00D86C69"/>
    <w:rsid w:val="00D871F6"/>
    <w:rsid w:val="00D873CE"/>
    <w:rsid w:val="00D87562"/>
    <w:rsid w:val="00D87681"/>
    <w:rsid w:val="00D877A3"/>
    <w:rsid w:val="00D8784D"/>
    <w:rsid w:val="00D87A27"/>
    <w:rsid w:val="00D87A63"/>
    <w:rsid w:val="00D87A78"/>
    <w:rsid w:val="00D87B80"/>
    <w:rsid w:val="00D87C0E"/>
    <w:rsid w:val="00D87E53"/>
    <w:rsid w:val="00D87EBC"/>
    <w:rsid w:val="00D90059"/>
    <w:rsid w:val="00D90259"/>
    <w:rsid w:val="00D903BB"/>
    <w:rsid w:val="00D903EA"/>
    <w:rsid w:val="00D90592"/>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70"/>
    <w:rsid w:val="00D91DA0"/>
    <w:rsid w:val="00D91E5C"/>
    <w:rsid w:val="00D91EA1"/>
    <w:rsid w:val="00D920BB"/>
    <w:rsid w:val="00D920E2"/>
    <w:rsid w:val="00D92575"/>
    <w:rsid w:val="00D92687"/>
    <w:rsid w:val="00D92ADC"/>
    <w:rsid w:val="00D92D7F"/>
    <w:rsid w:val="00D92DEE"/>
    <w:rsid w:val="00D92E43"/>
    <w:rsid w:val="00D92E96"/>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783"/>
    <w:rsid w:val="00D95967"/>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B5D"/>
    <w:rsid w:val="00D96D82"/>
    <w:rsid w:val="00D96DE7"/>
    <w:rsid w:val="00D96ED6"/>
    <w:rsid w:val="00D96F4E"/>
    <w:rsid w:val="00D96F77"/>
    <w:rsid w:val="00D97088"/>
    <w:rsid w:val="00D970B8"/>
    <w:rsid w:val="00D970CB"/>
    <w:rsid w:val="00D970FA"/>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81"/>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334"/>
    <w:rsid w:val="00DA65D6"/>
    <w:rsid w:val="00DA6960"/>
    <w:rsid w:val="00DA6B12"/>
    <w:rsid w:val="00DA6C7B"/>
    <w:rsid w:val="00DA7161"/>
    <w:rsid w:val="00DA7395"/>
    <w:rsid w:val="00DA746A"/>
    <w:rsid w:val="00DA751B"/>
    <w:rsid w:val="00DA7657"/>
    <w:rsid w:val="00DA778C"/>
    <w:rsid w:val="00DA7954"/>
    <w:rsid w:val="00DA7960"/>
    <w:rsid w:val="00DA7976"/>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A61"/>
    <w:rsid w:val="00DB1E93"/>
    <w:rsid w:val="00DB1F61"/>
    <w:rsid w:val="00DB1F6B"/>
    <w:rsid w:val="00DB208F"/>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02A"/>
    <w:rsid w:val="00DC2193"/>
    <w:rsid w:val="00DC231B"/>
    <w:rsid w:val="00DC2800"/>
    <w:rsid w:val="00DC29B4"/>
    <w:rsid w:val="00DC2C65"/>
    <w:rsid w:val="00DC2CA6"/>
    <w:rsid w:val="00DC2D52"/>
    <w:rsid w:val="00DC2E46"/>
    <w:rsid w:val="00DC2E64"/>
    <w:rsid w:val="00DC2F1B"/>
    <w:rsid w:val="00DC2F8E"/>
    <w:rsid w:val="00DC3085"/>
    <w:rsid w:val="00DC3179"/>
    <w:rsid w:val="00DC3463"/>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082"/>
    <w:rsid w:val="00DC41B9"/>
    <w:rsid w:val="00DC43CE"/>
    <w:rsid w:val="00DC46AE"/>
    <w:rsid w:val="00DC48D7"/>
    <w:rsid w:val="00DC48DF"/>
    <w:rsid w:val="00DC4945"/>
    <w:rsid w:val="00DC4B97"/>
    <w:rsid w:val="00DC4BAB"/>
    <w:rsid w:val="00DC4C08"/>
    <w:rsid w:val="00DC4C56"/>
    <w:rsid w:val="00DC4CD1"/>
    <w:rsid w:val="00DC4D6A"/>
    <w:rsid w:val="00DC511E"/>
    <w:rsid w:val="00DC5545"/>
    <w:rsid w:val="00DC573D"/>
    <w:rsid w:val="00DC57AA"/>
    <w:rsid w:val="00DC59FD"/>
    <w:rsid w:val="00DC5C96"/>
    <w:rsid w:val="00DC5F0B"/>
    <w:rsid w:val="00DC6447"/>
    <w:rsid w:val="00DC653B"/>
    <w:rsid w:val="00DC658D"/>
    <w:rsid w:val="00DC6A81"/>
    <w:rsid w:val="00DC6B00"/>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1D3"/>
    <w:rsid w:val="00DD12E6"/>
    <w:rsid w:val="00DD1515"/>
    <w:rsid w:val="00DD1783"/>
    <w:rsid w:val="00DD1852"/>
    <w:rsid w:val="00DD19E5"/>
    <w:rsid w:val="00DD1C35"/>
    <w:rsid w:val="00DD1CDF"/>
    <w:rsid w:val="00DD1DF2"/>
    <w:rsid w:val="00DD20A8"/>
    <w:rsid w:val="00DD2322"/>
    <w:rsid w:val="00DD2421"/>
    <w:rsid w:val="00DD24FF"/>
    <w:rsid w:val="00DD2846"/>
    <w:rsid w:val="00DD2AD9"/>
    <w:rsid w:val="00DD3134"/>
    <w:rsid w:val="00DD359C"/>
    <w:rsid w:val="00DD35C7"/>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9B6"/>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3FB"/>
    <w:rsid w:val="00DD749E"/>
    <w:rsid w:val="00DD74E5"/>
    <w:rsid w:val="00DD758C"/>
    <w:rsid w:val="00DD7671"/>
    <w:rsid w:val="00DD78D3"/>
    <w:rsid w:val="00DD7A20"/>
    <w:rsid w:val="00DD7A79"/>
    <w:rsid w:val="00DD7D6A"/>
    <w:rsid w:val="00DE016D"/>
    <w:rsid w:val="00DE051C"/>
    <w:rsid w:val="00DE05DF"/>
    <w:rsid w:val="00DE0793"/>
    <w:rsid w:val="00DE08F7"/>
    <w:rsid w:val="00DE0E45"/>
    <w:rsid w:val="00DE0E88"/>
    <w:rsid w:val="00DE0EA2"/>
    <w:rsid w:val="00DE1050"/>
    <w:rsid w:val="00DE1439"/>
    <w:rsid w:val="00DE1542"/>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129"/>
    <w:rsid w:val="00DE329E"/>
    <w:rsid w:val="00DE335C"/>
    <w:rsid w:val="00DE347D"/>
    <w:rsid w:val="00DE35E2"/>
    <w:rsid w:val="00DE38B6"/>
    <w:rsid w:val="00DE3A95"/>
    <w:rsid w:val="00DE3ABF"/>
    <w:rsid w:val="00DE3AD1"/>
    <w:rsid w:val="00DE3BB2"/>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DC7"/>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2BF"/>
    <w:rsid w:val="00DF0504"/>
    <w:rsid w:val="00DF05C5"/>
    <w:rsid w:val="00DF068A"/>
    <w:rsid w:val="00DF0CF6"/>
    <w:rsid w:val="00DF0E09"/>
    <w:rsid w:val="00DF0E0C"/>
    <w:rsid w:val="00DF122D"/>
    <w:rsid w:val="00DF143B"/>
    <w:rsid w:val="00DF1534"/>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72A"/>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D2D"/>
    <w:rsid w:val="00DF5FAA"/>
    <w:rsid w:val="00DF60A0"/>
    <w:rsid w:val="00DF63C8"/>
    <w:rsid w:val="00DF6450"/>
    <w:rsid w:val="00DF6708"/>
    <w:rsid w:val="00DF67E6"/>
    <w:rsid w:val="00DF6804"/>
    <w:rsid w:val="00DF68FF"/>
    <w:rsid w:val="00DF6959"/>
    <w:rsid w:val="00DF6A2D"/>
    <w:rsid w:val="00DF6AFC"/>
    <w:rsid w:val="00DF6B08"/>
    <w:rsid w:val="00DF6C9C"/>
    <w:rsid w:val="00DF6E01"/>
    <w:rsid w:val="00DF6F1E"/>
    <w:rsid w:val="00DF7629"/>
    <w:rsid w:val="00DF79BB"/>
    <w:rsid w:val="00DF7D42"/>
    <w:rsid w:val="00DF7F9D"/>
    <w:rsid w:val="00E0001F"/>
    <w:rsid w:val="00E0004C"/>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109"/>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987"/>
    <w:rsid w:val="00E11A0B"/>
    <w:rsid w:val="00E11BFF"/>
    <w:rsid w:val="00E11C62"/>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8F0"/>
    <w:rsid w:val="00E24BEF"/>
    <w:rsid w:val="00E24F7A"/>
    <w:rsid w:val="00E251AE"/>
    <w:rsid w:val="00E253AF"/>
    <w:rsid w:val="00E2540E"/>
    <w:rsid w:val="00E25A2D"/>
    <w:rsid w:val="00E25AEC"/>
    <w:rsid w:val="00E25C3E"/>
    <w:rsid w:val="00E25FB3"/>
    <w:rsid w:val="00E26291"/>
    <w:rsid w:val="00E262AA"/>
    <w:rsid w:val="00E262E7"/>
    <w:rsid w:val="00E26716"/>
    <w:rsid w:val="00E26765"/>
    <w:rsid w:val="00E26885"/>
    <w:rsid w:val="00E2695E"/>
    <w:rsid w:val="00E26A75"/>
    <w:rsid w:val="00E270AE"/>
    <w:rsid w:val="00E2725A"/>
    <w:rsid w:val="00E2759D"/>
    <w:rsid w:val="00E27702"/>
    <w:rsid w:val="00E2774B"/>
    <w:rsid w:val="00E278CB"/>
    <w:rsid w:val="00E27A2B"/>
    <w:rsid w:val="00E27ADA"/>
    <w:rsid w:val="00E27C69"/>
    <w:rsid w:val="00E30096"/>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DFF"/>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871"/>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D1"/>
    <w:rsid w:val="00E403FA"/>
    <w:rsid w:val="00E40714"/>
    <w:rsid w:val="00E40765"/>
    <w:rsid w:val="00E40799"/>
    <w:rsid w:val="00E408D5"/>
    <w:rsid w:val="00E4095B"/>
    <w:rsid w:val="00E40D02"/>
    <w:rsid w:val="00E40E24"/>
    <w:rsid w:val="00E4127B"/>
    <w:rsid w:val="00E413EE"/>
    <w:rsid w:val="00E4147E"/>
    <w:rsid w:val="00E4193D"/>
    <w:rsid w:val="00E419AD"/>
    <w:rsid w:val="00E419B1"/>
    <w:rsid w:val="00E41BDE"/>
    <w:rsid w:val="00E41E8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47"/>
    <w:rsid w:val="00E435B8"/>
    <w:rsid w:val="00E435E5"/>
    <w:rsid w:val="00E43731"/>
    <w:rsid w:val="00E437F1"/>
    <w:rsid w:val="00E43C3D"/>
    <w:rsid w:val="00E43CD8"/>
    <w:rsid w:val="00E44398"/>
    <w:rsid w:val="00E443B7"/>
    <w:rsid w:val="00E4450C"/>
    <w:rsid w:val="00E4452C"/>
    <w:rsid w:val="00E4457E"/>
    <w:rsid w:val="00E44683"/>
    <w:rsid w:val="00E44AD2"/>
    <w:rsid w:val="00E44DBF"/>
    <w:rsid w:val="00E44DDD"/>
    <w:rsid w:val="00E44E57"/>
    <w:rsid w:val="00E44EC4"/>
    <w:rsid w:val="00E45191"/>
    <w:rsid w:val="00E451E5"/>
    <w:rsid w:val="00E453D4"/>
    <w:rsid w:val="00E45473"/>
    <w:rsid w:val="00E455D3"/>
    <w:rsid w:val="00E4569A"/>
    <w:rsid w:val="00E45799"/>
    <w:rsid w:val="00E459D2"/>
    <w:rsid w:val="00E45ADD"/>
    <w:rsid w:val="00E45AFA"/>
    <w:rsid w:val="00E45B4A"/>
    <w:rsid w:val="00E45BB4"/>
    <w:rsid w:val="00E45D11"/>
    <w:rsid w:val="00E45DC0"/>
    <w:rsid w:val="00E45DE5"/>
    <w:rsid w:val="00E45F45"/>
    <w:rsid w:val="00E460A2"/>
    <w:rsid w:val="00E461C8"/>
    <w:rsid w:val="00E46304"/>
    <w:rsid w:val="00E46363"/>
    <w:rsid w:val="00E46582"/>
    <w:rsid w:val="00E467C8"/>
    <w:rsid w:val="00E46D00"/>
    <w:rsid w:val="00E47118"/>
    <w:rsid w:val="00E471D3"/>
    <w:rsid w:val="00E47378"/>
    <w:rsid w:val="00E47BF4"/>
    <w:rsid w:val="00E47D1F"/>
    <w:rsid w:val="00E50118"/>
    <w:rsid w:val="00E5016D"/>
    <w:rsid w:val="00E501FC"/>
    <w:rsid w:val="00E50302"/>
    <w:rsid w:val="00E50380"/>
    <w:rsid w:val="00E5038C"/>
    <w:rsid w:val="00E50566"/>
    <w:rsid w:val="00E5057D"/>
    <w:rsid w:val="00E50788"/>
    <w:rsid w:val="00E5081B"/>
    <w:rsid w:val="00E509C4"/>
    <w:rsid w:val="00E50B68"/>
    <w:rsid w:val="00E50E79"/>
    <w:rsid w:val="00E510FC"/>
    <w:rsid w:val="00E512F0"/>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57"/>
    <w:rsid w:val="00E52ED5"/>
    <w:rsid w:val="00E52FFE"/>
    <w:rsid w:val="00E531B9"/>
    <w:rsid w:val="00E53495"/>
    <w:rsid w:val="00E5378F"/>
    <w:rsid w:val="00E537E1"/>
    <w:rsid w:val="00E53A64"/>
    <w:rsid w:val="00E53A93"/>
    <w:rsid w:val="00E53BDB"/>
    <w:rsid w:val="00E53D1F"/>
    <w:rsid w:val="00E53E65"/>
    <w:rsid w:val="00E54132"/>
    <w:rsid w:val="00E546CC"/>
    <w:rsid w:val="00E546D0"/>
    <w:rsid w:val="00E54B18"/>
    <w:rsid w:val="00E54BDD"/>
    <w:rsid w:val="00E54C85"/>
    <w:rsid w:val="00E54DF2"/>
    <w:rsid w:val="00E54EDA"/>
    <w:rsid w:val="00E54F2B"/>
    <w:rsid w:val="00E551A4"/>
    <w:rsid w:val="00E551C4"/>
    <w:rsid w:val="00E55472"/>
    <w:rsid w:val="00E55CFD"/>
    <w:rsid w:val="00E55D9F"/>
    <w:rsid w:val="00E55E0B"/>
    <w:rsid w:val="00E55EE6"/>
    <w:rsid w:val="00E56097"/>
    <w:rsid w:val="00E56122"/>
    <w:rsid w:val="00E56189"/>
    <w:rsid w:val="00E5659C"/>
    <w:rsid w:val="00E5661F"/>
    <w:rsid w:val="00E567AA"/>
    <w:rsid w:val="00E56862"/>
    <w:rsid w:val="00E568B8"/>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422"/>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D8"/>
    <w:rsid w:val="00E66673"/>
    <w:rsid w:val="00E6683D"/>
    <w:rsid w:val="00E66C78"/>
    <w:rsid w:val="00E66E12"/>
    <w:rsid w:val="00E66E6E"/>
    <w:rsid w:val="00E66EAD"/>
    <w:rsid w:val="00E66EE5"/>
    <w:rsid w:val="00E66F74"/>
    <w:rsid w:val="00E66F8D"/>
    <w:rsid w:val="00E67121"/>
    <w:rsid w:val="00E6722B"/>
    <w:rsid w:val="00E6736C"/>
    <w:rsid w:val="00E674C4"/>
    <w:rsid w:val="00E67AF4"/>
    <w:rsid w:val="00E67BDE"/>
    <w:rsid w:val="00E67C5E"/>
    <w:rsid w:val="00E67C6F"/>
    <w:rsid w:val="00E67F4D"/>
    <w:rsid w:val="00E67FEE"/>
    <w:rsid w:val="00E702FB"/>
    <w:rsid w:val="00E70351"/>
    <w:rsid w:val="00E706E0"/>
    <w:rsid w:val="00E707F2"/>
    <w:rsid w:val="00E7095B"/>
    <w:rsid w:val="00E70AA6"/>
    <w:rsid w:val="00E70FFC"/>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5B9"/>
    <w:rsid w:val="00E7460F"/>
    <w:rsid w:val="00E7477B"/>
    <w:rsid w:val="00E74EE0"/>
    <w:rsid w:val="00E74FDA"/>
    <w:rsid w:val="00E75047"/>
    <w:rsid w:val="00E754FA"/>
    <w:rsid w:val="00E758B8"/>
    <w:rsid w:val="00E75B47"/>
    <w:rsid w:val="00E75DA8"/>
    <w:rsid w:val="00E75EFA"/>
    <w:rsid w:val="00E75F28"/>
    <w:rsid w:val="00E76131"/>
    <w:rsid w:val="00E7630D"/>
    <w:rsid w:val="00E764A5"/>
    <w:rsid w:val="00E766DC"/>
    <w:rsid w:val="00E76796"/>
    <w:rsid w:val="00E7680F"/>
    <w:rsid w:val="00E768E2"/>
    <w:rsid w:val="00E76BCF"/>
    <w:rsid w:val="00E76C7E"/>
    <w:rsid w:val="00E76DDA"/>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CDD"/>
    <w:rsid w:val="00E84D85"/>
    <w:rsid w:val="00E84FD3"/>
    <w:rsid w:val="00E84FF5"/>
    <w:rsid w:val="00E8519F"/>
    <w:rsid w:val="00E852AF"/>
    <w:rsid w:val="00E8535B"/>
    <w:rsid w:val="00E853B6"/>
    <w:rsid w:val="00E857AB"/>
    <w:rsid w:val="00E859CD"/>
    <w:rsid w:val="00E85C55"/>
    <w:rsid w:val="00E85C89"/>
    <w:rsid w:val="00E85E57"/>
    <w:rsid w:val="00E85EE4"/>
    <w:rsid w:val="00E85F72"/>
    <w:rsid w:val="00E85FA3"/>
    <w:rsid w:val="00E860FB"/>
    <w:rsid w:val="00E861B4"/>
    <w:rsid w:val="00E8643C"/>
    <w:rsid w:val="00E86547"/>
    <w:rsid w:val="00E869A5"/>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387"/>
    <w:rsid w:val="00E917D7"/>
    <w:rsid w:val="00E91811"/>
    <w:rsid w:val="00E918F2"/>
    <w:rsid w:val="00E91A40"/>
    <w:rsid w:val="00E91B3A"/>
    <w:rsid w:val="00E91BAE"/>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0C2"/>
    <w:rsid w:val="00E93249"/>
    <w:rsid w:val="00E9340B"/>
    <w:rsid w:val="00E93502"/>
    <w:rsid w:val="00E9378A"/>
    <w:rsid w:val="00E93B21"/>
    <w:rsid w:val="00E93D30"/>
    <w:rsid w:val="00E93F1F"/>
    <w:rsid w:val="00E93F2E"/>
    <w:rsid w:val="00E93F6B"/>
    <w:rsid w:val="00E940D0"/>
    <w:rsid w:val="00E940F4"/>
    <w:rsid w:val="00E94192"/>
    <w:rsid w:val="00E941AA"/>
    <w:rsid w:val="00E94633"/>
    <w:rsid w:val="00E94A76"/>
    <w:rsid w:val="00E94B98"/>
    <w:rsid w:val="00E94E93"/>
    <w:rsid w:val="00E9504C"/>
    <w:rsid w:val="00E9514A"/>
    <w:rsid w:val="00E951E4"/>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BC9"/>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B029F"/>
    <w:rsid w:val="00EB02E2"/>
    <w:rsid w:val="00EB0359"/>
    <w:rsid w:val="00EB037D"/>
    <w:rsid w:val="00EB068B"/>
    <w:rsid w:val="00EB126A"/>
    <w:rsid w:val="00EB14DC"/>
    <w:rsid w:val="00EB15C9"/>
    <w:rsid w:val="00EB17A6"/>
    <w:rsid w:val="00EB1ABD"/>
    <w:rsid w:val="00EB1BBB"/>
    <w:rsid w:val="00EB2035"/>
    <w:rsid w:val="00EB20C7"/>
    <w:rsid w:val="00EB227B"/>
    <w:rsid w:val="00EB228A"/>
    <w:rsid w:val="00EB2395"/>
    <w:rsid w:val="00EB23DF"/>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B01"/>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DD9"/>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75"/>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3F3"/>
    <w:rsid w:val="00EC374C"/>
    <w:rsid w:val="00EC37B5"/>
    <w:rsid w:val="00EC3C0F"/>
    <w:rsid w:val="00EC3DAF"/>
    <w:rsid w:val="00EC434E"/>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AB0"/>
    <w:rsid w:val="00EC6345"/>
    <w:rsid w:val="00EC6694"/>
    <w:rsid w:val="00EC66C2"/>
    <w:rsid w:val="00EC6843"/>
    <w:rsid w:val="00EC68BB"/>
    <w:rsid w:val="00EC6A41"/>
    <w:rsid w:val="00EC6AD7"/>
    <w:rsid w:val="00EC6D96"/>
    <w:rsid w:val="00EC6DB8"/>
    <w:rsid w:val="00EC6DE9"/>
    <w:rsid w:val="00EC70D3"/>
    <w:rsid w:val="00EC723C"/>
    <w:rsid w:val="00EC76A2"/>
    <w:rsid w:val="00EC773F"/>
    <w:rsid w:val="00EC7A6A"/>
    <w:rsid w:val="00EC7B8F"/>
    <w:rsid w:val="00EC7C16"/>
    <w:rsid w:val="00EC7D93"/>
    <w:rsid w:val="00EC7DC4"/>
    <w:rsid w:val="00EC7E57"/>
    <w:rsid w:val="00ED0282"/>
    <w:rsid w:val="00ED03E5"/>
    <w:rsid w:val="00ED04C1"/>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819"/>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4F72"/>
    <w:rsid w:val="00ED5016"/>
    <w:rsid w:val="00ED527C"/>
    <w:rsid w:val="00ED5399"/>
    <w:rsid w:val="00ED573B"/>
    <w:rsid w:val="00ED57D6"/>
    <w:rsid w:val="00ED5B0E"/>
    <w:rsid w:val="00ED5C7E"/>
    <w:rsid w:val="00ED5D04"/>
    <w:rsid w:val="00ED6433"/>
    <w:rsid w:val="00ED6490"/>
    <w:rsid w:val="00ED67AB"/>
    <w:rsid w:val="00ED69FE"/>
    <w:rsid w:val="00ED6AF2"/>
    <w:rsid w:val="00ED6C09"/>
    <w:rsid w:val="00ED6F55"/>
    <w:rsid w:val="00ED7250"/>
    <w:rsid w:val="00ED771E"/>
    <w:rsid w:val="00ED7797"/>
    <w:rsid w:val="00ED7996"/>
    <w:rsid w:val="00ED7C9C"/>
    <w:rsid w:val="00ED7CEA"/>
    <w:rsid w:val="00ED7DE7"/>
    <w:rsid w:val="00ED7E8D"/>
    <w:rsid w:val="00EE00EA"/>
    <w:rsid w:val="00EE035C"/>
    <w:rsid w:val="00EE03BA"/>
    <w:rsid w:val="00EE0409"/>
    <w:rsid w:val="00EE0568"/>
    <w:rsid w:val="00EE0576"/>
    <w:rsid w:val="00EE06BA"/>
    <w:rsid w:val="00EE076B"/>
    <w:rsid w:val="00EE0817"/>
    <w:rsid w:val="00EE0D5A"/>
    <w:rsid w:val="00EE10CC"/>
    <w:rsid w:val="00EE1154"/>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37"/>
    <w:rsid w:val="00EE38F1"/>
    <w:rsid w:val="00EE3988"/>
    <w:rsid w:val="00EE3E32"/>
    <w:rsid w:val="00EE412A"/>
    <w:rsid w:val="00EE4380"/>
    <w:rsid w:val="00EE4814"/>
    <w:rsid w:val="00EE49AA"/>
    <w:rsid w:val="00EE4CE6"/>
    <w:rsid w:val="00EE4D6D"/>
    <w:rsid w:val="00EE4E3B"/>
    <w:rsid w:val="00EE500F"/>
    <w:rsid w:val="00EE5032"/>
    <w:rsid w:val="00EE512B"/>
    <w:rsid w:val="00EE551C"/>
    <w:rsid w:val="00EE5673"/>
    <w:rsid w:val="00EE5961"/>
    <w:rsid w:val="00EE5A90"/>
    <w:rsid w:val="00EE5C08"/>
    <w:rsid w:val="00EE5DC7"/>
    <w:rsid w:val="00EE5E13"/>
    <w:rsid w:val="00EE60D0"/>
    <w:rsid w:val="00EE60F1"/>
    <w:rsid w:val="00EE6183"/>
    <w:rsid w:val="00EE6294"/>
    <w:rsid w:val="00EE6416"/>
    <w:rsid w:val="00EE669A"/>
    <w:rsid w:val="00EE6710"/>
    <w:rsid w:val="00EE6887"/>
    <w:rsid w:val="00EE68F1"/>
    <w:rsid w:val="00EE6914"/>
    <w:rsid w:val="00EE6B36"/>
    <w:rsid w:val="00EE6CBA"/>
    <w:rsid w:val="00EE6D63"/>
    <w:rsid w:val="00EE7266"/>
    <w:rsid w:val="00EE7321"/>
    <w:rsid w:val="00EE7C7D"/>
    <w:rsid w:val="00EE7F29"/>
    <w:rsid w:val="00EF0446"/>
    <w:rsid w:val="00EF05B9"/>
    <w:rsid w:val="00EF0B73"/>
    <w:rsid w:val="00EF0EF1"/>
    <w:rsid w:val="00EF1106"/>
    <w:rsid w:val="00EF1169"/>
    <w:rsid w:val="00EF11FD"/>
    <w:rsid w:val="00EF12CD"/>
    <w:rsid w:val="00EF14BA"/>
    <w:rsid w:val="00EF1669"/>
    <w:rsid w:val="00EF16A4"/>
    <w:rsid w:val="00EF16AA"/>
    <w:rsid w:val="00EF171A"/>
    <w:rsid w:val="00EF1BB6"/>
    <w:rsid w:val="00EF1C4E"/>
    <w:rsid w:val="00EF21BE"/>
    <w:rsid w:val="00EF222B"/>
    <w:rsid w:val="00EF23B6"/>
    <w:rsid w:val="00EF249A"/>
    <w:rsid w:val="00EF2851"/>
    <w:rsid w:val="00EF2BF0"/>
    <w:rsid w:val="00EF2FA8"/>
    <w:rsid w:val="00EF30DD"/>
    <w:rsid w:val="00EF3148"/>
    <w:rsid w:val="00EF3175"/>
    <w:rsid w:val="00EF329D"/>
    <w:rsid w:val="00EF3384"/>
    <w:rsid w:val="00EF350F"/>
    <w:rsid w:val="00EF37E0"/>
    <w:rsid w:val="00EF38E0"/>
    <w:rsid w:val="00EF3AF3"/>
    <w:rsid w:val="00EF3BC4"/>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86"/>
    <w:rsid w:val="00EF59B6"/>
    <w:rsid w:val="00EF59F8"/>
    <w:rsid w:val="00EF5B5C"/>
    <w:rsid w:val="00EF5CB6"/>
    <w:rsid w:val="00EF5F7B"/>
    <w:rsid w:val="00EF5F8A"/>
    <w:rsid w:val="00EF604C"/>
    <w:rsid w:val="00EF60E6"/>
    <w:rsid w:val="00EF618A"/>
    <w:rsid w:val="00EF61EB"/>
    <w:rsid w:val="00EF6333"/>
    <w:rsid w:val="00EF63E3"/>
    <w:rsid w:val="00EF6606"/>
    <w:rsid w:val="00EF724E"/>
    <w:rsid w:val="00EF7431"/>
    <w:rsid w:val="00EF75AB"/>
    <w:rsid w:val="00EF797E"/>
    <w:rsid w:val="00EF7D38"/>
    <w:rsid w:val="00F00079"/>
    <w:rsid w:val="00F00083"/>
    <w:rsid w:val="00F00174"/>
    <w:rsid w:val="00F001EF"/>
    <w:rsid w:val="00F003FC"/>
    <w:rsid w:val="00F00445"/>
    <w:rsid w:val="00F00623"/>
    <w:rsid w:val="00F00742"/>
    <w:rsid w:val="00F007E7"/>
    <w:rsid w:val="00F00A16"/>
    <w:rsid w:val="00F00C57"/>
    <w:rsid w:val="00F00E9E"/>
    <w:rsid w:val="00F00F63"/>
    <w:rsid w:val="00F00F99"/>
    <w:rsid w:val="00F01143"/>
    <w:rsid w:val="00F012D6"/>
    <w:rsid w:val="00F01312"/>
    <w:rsid w:val="00F01403"/>
    <w:rsid w:val="00F015A2"/>
    <w:rsid w:val="00F016F2"/>
    <w:rsid w:val="00F0175F"/>
    <w:rsid w:val="00F018FC"/>
    <w:rsid w:val="00F01967"/>
    <w:rsid w:val="00F01C49"/>
    <w:rsid w:val="00F01E1A"/>
    <w:rsid w:val="00F0246B"/>
    <w:rsid w:val="00F02626"/>
    <w:rsid w:val="00F029BC"/>
    <w:rsid w:val="00F02CF9"/>
    <w:rsid w:val="00F02E17"/>
    <w:rsid w:val="00F02E71"/>
    <w:rsid w:val="00F02F35"/>
    <w:rsid w:val="00F03012"/>
    <w:rsid w:val="00F0305E"/>
    <w:rsid w:val="00F031A2"/>
    <w:rsid w:val="00F031EC"/>
    <w:rsid w:val="00F034AD"/>
    <w:rsid w:val="00F0350B"/>
    <w:rsid w:val="00F036BF"/>
    <w:rsid w:val="00F0381B"/>
    <w:rsid w:val="00F03BA0"/>
    <w:rsid w:val="00F03BCE"/>
    <w:rsid w:val="00F03CC7"/>
    <w:rsid w:val="00F03DC0"/>
    <w:rsid w:val="00F03E0D"/>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461"/>
    <w:rsid w:val="00F05BF6"/>
    <w:rsid w:val="00F05C80"/>
    <w:rsid w:val="00F05D0E"/>
    <w:rsid w:val="00F05EE0"/>
    <w:rsid w:val="00F05F81"/>
    <w:rsid w:val="00F05FB3"/>
    <w:rsid w:val="00F060C1"/>
    <w:rsid w:val="00F061F2"/>
    <w:rsid w:val="00F06215"/>
    <w:rsid w:val="00F0629E"/>
    <w:rsid w:val="00F0634E"/>
    <w:rsid w:val="00F063A0"/>
    <w:rsid w:val="00F06420"/>
    <w:rsid w:val="00F064A9"/>
    <w:rsid w:val="00F066CE"/>
    <w:rsid w:val="00F068E5"/>
    <w:rsid w:val="00F06B35"/>
    <w:rsid w:val="00F06CF9"/>
    <w:rsid w:val="00F06FFD"/>
    <w:rsid w:val="00F07128"/>
    <w:rsid w:val="00F07A17"/>
    <w:rsid w:val="00F07A8E"/>
    <w:rsid w:val="00F07B77"/>
    <w:rsid w:val="00F07C9D"/>
    <w:rsid w:val="00F07CD5"/>
    <w:rsid w:val="00F07FF4"/>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20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A9"/>
    <w:rsid w:val="00F20FBF"/>
    <w:rsid w:val="00F2120C"/>
    <w:rsid w:val="00F21222"/>
    <w:rsid w:val="00F21BD9"/>
    <w:rsid w:val="00F21DC7"/>
    <w:rsid w:val="00F21E9C"/>
    <w:rsid w:val="00F2241C"/>
    <w:rsid w:val="00F2255C"/>
    <w:rsid w:val="00F229C4"/>
    <w:rsid w:val="00F229DD"/>
    <w:rsid w:val="00F22A94"/>
    <w:rsid w:val="00F22AC0"/>
    <w:rsid w:val="00F22EF4"/>
    <w:rsid w:val="00F22F20"/>
    <w:rsid w:val="00F23076"/>
    <w:rsid w:val="00F230F5"/>
    <w:rsid w:val="00F230FE"/>
    <w:rsid w:val="00F2313F"/>
    <w:rsid w:val="00F232D6"/>
    <w:rsid w:val="00F2335F"/>
    <w:rsid w:val="00F23370"/>
    <w:rsid w:val="00F2362B"/>
    <w:rsid w:val="00F23633"/>
    <w:rsid w:val="00F23A11"/>
    <w:rsid w:val="00F23C43"/>
    <w:rsid w:val="00F23D5E"/>
    <w:rsid w:val="00F240A4"/>
    <w:rsid w:val="00F240BE"/>
    <w:rsid w:val="00F249C6"/>
    <w:rsid w:val="00F249EE"/>
    <w:rsid w:val="00F24AD1"/>
    <w:rsid w:val="00F24AD7"/>
    <w:rsid w:val="00F24CDC"/>
    <w:rsid w:val="00F24DBE"/>
    <w:rsid w:val="00F24DCE"/>
    <w:rsid w:val="00F24E7C"/>
    <w:rsid w:val="00F24F49"/>
    <w:rsid w:val="00F25398"/>
    <w:rsid w:val="00F253DB"/>
    <w:rsid w:val="00F25566"/>
    <w:rsid w:val="00F25673"/>
    <w:rsid w:val="00F257A5"/>
    <w:rsid w:val="00F25C7E"/>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E8"/>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870"/>
    <w:rsid w:val="00F31915"/>
    <w:rsid w:val="00F31D84"/>
    <w:rsid w:val="00F323F8"/>
    <w:rsid w:val="00F32A4E"/>
    <w:rsid w:val="00F32CBA"/>
    <w:rsid w:val="00F32F62"/>
    <w:rsid w:val="00F3301F"/>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4F21"/>
    <w:rsid w:val="00F35234"/>
    <w:rsid w:val="00F35331"/>
    <w:rsid w:val="00F35403"/>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F17"/>
    <w:rsid w:val="00F41035"/>
    <w:rsid w:val="00F4187D"/>
    <w:rsid w:val="00F418A0"/>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631"/>
    <w:rsid w:val="00F4575A"/>
    <w:rsid w:val="00F457A3"/>
    <w:rsid w:val="00F45CF3"/>
    <w:rsid w:val="00F45CFD"/>
    <w:rsid w:val="00F45F8B"/>
    <w:rsid w:val="00F462D0"/>
    <w:rsid w:val="00F46509"/>
    <w:rsid w:val="00F46568"/>
    <w:rsid w:val="00F4682E"/>
    <w:rsid w:val="00F469CE"/>
    <w:rsid w:val="00F46ABF"/>
    <w:rsid w:val="00F46BDA"/>
    <w:rsid w:val="00F46EE1"/>
    <w:rsid w:val="00F46EEE"/>
    <w:rsid w:val="00F47057"/>
    <w:rsid w:val="00F472E1"/>
    <w:rsid w:val="00F47452"/>
    <w:rsid w:val="00F47584"/>
    <w:rsid w:val="00F47727"/>
    <w:rsid w:val="00F478B0"/>
    <w:rsid w:val="00F478F8"/>
    <w:rsid w:val="00F4790D"/>
    <w:rsid w:val="00F503A7"/>
    <w:rsid w:val="00F5040A"/>
    <w:rsid w:val="00F50476"/>
    <w:rsid w:val="00F504BA"/>
    <w:rsid w:val="00F506E9"/>
    <w:rsid w:val="00F50767"/>
    <w:rsid w:val="00F50A4A"/>
    <w:rsid w:val="00F50A83"/>
    <w:rsid w:val="00F50A95"/>
    <w:rsid w:val="00F50C77"/>
    <w:rsid w:val="00F50D1C"/>
    <w:rsid w:val="00F50D8B"/>
    <w:rsid w:val="00F5134F"/>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930"/>
    <w:rsid w:val="00F54AED"/>
    <w:rsid w:val="00F54DDA"/>
    <w:rsid w:val="00F54E8A"/>
    <w:rsid w:val="00F54EB5"/>
    <w:rsid w:val="00F551A2"/>
    <w:rsid w:val="00F55775"/>
    <w:rsid w:val="00F55988"/>
    <w:rsid w:val="00F55AD9"/>
    <w:rsid w:val="00F55C98"/>
    <w:rsid w:val="00F55CC2"/>
    <w:rsid w:val="00F5611A"/>
    <w:rsid w:val="00F56290"/>
    <w:rsid w:val="00F564C6"/>
    <w:rsid w:val="00F56677"/>
    <w:rsid w:val="00F56A14"/>
    <w:rsid w:val="00F56A9A"/>
    <w:rsid w:val="00F56B64"/>
    <w:rsid w:val="00F56C75"/>
    <w:rsid w:val="00F56D59"/>
    <w:rsid w:val="00F57198"/>
    <w:rsid w:val="00F571A2"/>
    <w:rsid w:val="00F572D2"/>
    <w:rsid w:val="00F573C9"/>
    <w:rsid w:val="00F57865"/>
    <w:rsid w:val="00F5798C"/>
    <w:rsid w:val="00F57A1D"/>
    <w:rsid w:val="00F57A67"/>
    <w:rsid w:val="00F57B75"/>
    <w:rsid w:val="00F57E98"/>
    <w:rsid w:val="00F600D8"/>
    <w:rsid w:val="00F601C7"/>
    <w:rsid w:val="00F6051B"/>
    <w:rsid w:val="00F605B1"/>
    <w:rsid w:val="00F60772"/>
    <w:rsid w:val="00F60806"/>
    <w:rsid w:val="00F6088E"/>
    <w:rsid w:val="00F60A09"/>
    <w:rsid w:val="00F60B0A"/>
    <w:rsid w:val="00F60B52"/>
    <w:rsid w:val="00F60B70"/>
    <w:rsid w:val="00F60FD2"/>
    <w:rsid w:val="00F60FF9"/>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1CF"/>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3F90"/>
    <w:rsid w:val="00F6426A"/>
    <w:rsid w:val="00F64523"/>
    <w:rsid w:val="00F646E7"/>
    <w:rsid w:val="00F647FD"/>
    <w:rsid w:val="00F64AD6"/>
    <w:rsid w:val="00F64B59"/>
    <w:rsid w:val="00F6513A"/>
    <w:rsid w:val="00F6566B"/>
    <w:rsid w:val="00F656BD"/>
    <w:rsid w:val="00F65847"/>
    <w:rsid w:val="00F65893"/>
    <w:rsid w:val="00F658CA"/>
    <w:rsid w:val="00F659BD"/>
    <w:rsid w:val="00F65B59"/>
    <w:rsid w:val="00F65D57"/>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77"/>
    <w:rsid w:val="00F705D3"/>
    <w:rsid w:val="00F706BD"/>
    <w:rsid w:val="00F706D2"/>
    <w:rsid w:val="00F70819"/>
    <w:rsid w:val="00F70CF9"/>
    <w:rsid w:val="00F70D31"/>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0E5"/>
    <w:rsid w:val="00F721C3"/>
    <w:rsid w:val="00F7231A"/>
    <w:rsid w:val="00F723AE"/>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1E"/>
    <w:rsid w:val="00F76E43"/>
    <w:rsid w:val="00F77013"/>
    <w:rsid w:val="00F77324"/>
    <w:rsid w:val="00F7749B"/>
    <w:rsid w:val="00F7752C"/>
    <w:rsid w:val="00F77833"/>
    <w:rsid w:val="00F778DA"/>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88E"/>
    <w:rsid w:val="00F80A1D"/>
    <w:rsid w:val="00F80B23"/>
    <w:rsid w:val="00F80B9F"/>
    <w:rsid w:val="00F80D74"/>
    <w:rsid w:val="00F80F14"/>
    <w:rsid w:val="00F80FA0"/>
    <w:rsid w:val="00F8102C"/>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828"/>
    <w:rsid w:val="00F83887"/>
    <w:rsid w:val="00F8390A"/>
    <w:rsid w:val="00F83FF0"/>
    <w:rsid w:val="00F840A5"/>
    <w:rsid w:val="00F8415D"/>
    <w:rsid w:val="00F844BC"/>
    <w:rsid w:val="00F8472C"/>
    <w:rsid w:val="00F84828"/>
    <w:rsid w:val="00F849F4"/>
    <w:rsid w:val="00F84A44"/>
    <w:rsid w:val="00F84AED"/>
    <w:rsid w:val="00F85125"/>
    <w:rsid w:val="00F85195"/>
    <w:rsid w:val="00F85218"/>
    <w:rsid w:val="00F85844"/>
    <w:rsid w:val="00F858CA"/>
    <w:rsid w:val="00F8597B"/>
    <w:rsid w:val="00F85AFB"/>
    <w:rsid w:val="00F85DA6"/>
    <w:rsid w:val="00F85E0E"/>
    <w:rsid w:val="00F85F7F"/>
    <w:rsid w:val="00F85F8D"/>
    <w:rsid w:val="00F8602D"/>
    <w:rsid w:val="00F860F3"/>
    <w:rsid w:val="00F862C5"/>
    <w:rsid w:val="00F86345"/>
    <w:rsid w:val="00F86430"/>
    <w:rsid w:val="00F865BF"/>
    <w:rsid w:val="00F86781"/>
    <w:rsid w:val="00F86AE6"/>
    <w:rsid w:val="00F86BA8"/>
    <w:rsid w:val="00F86CC8"/>
    <w:rsid w:val="00F86D96"/>
    <w:rsid w:val="00F86DBA"/>
    <w:rsid w:val="00F86F3B"/>
    <w:rsid w:val="00F87031"/>
    <w:rsid w:val="00F87650"/>
    <w:rsid w:val="00F876A8"/>
    <w:rsid w:val="00F876C1"/>
    <w:rsid w:val="00F879D5"/>
    <w:rsid w:val="00F87BAC"/>
    <w:rsid w:val="00F87C6E"/>
    <w:rsid w:val="00F87E6F"/>
    <w:rsid w:val="00F902BC"/>
    <w:rsid w:val="00F907D7"/>
    <w:rsid w:val="00F90B66"/>
    <w:rsid w:val="00F90CCE"/>
    <w:rsid w:val="00F90D9B"/>
    <w:rsid w:val="00F90E71"/>
    <w:rsid w:val="00F90F48"/>
    <w:rsid w:val="00F9104B"/>
    <w:rsid w:val="00F91222"/>
    <w:rsid w:val="00F9125F"/>
    <w:rsid w:val="00F912C9"/>
    <w:rsid w:val="00F91338"/>
    <w:rsid w:val="00F91754"/>
    <w:rsid w:val="00F91B34"/>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300B"/>
    <w:rsid w:val="00F93033"/>
    <w:rsid w:val="00F93274"/>
    <w:rsid w:val="00F932B8"/>
    <w:rsid w:val="00F93327"/>
    <w:rsid w:val="00F9388C"/>
    <w:rsid w:val="00F938A0"/>
    <w:rsid w:val="00F93AE3"/>
    <w:rsid w:val="00F93B4E"/>
    <w:rsid w:val="00F93BB8"/>
    <w:rsid w:val="00F94188"/>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BC5"/>
    <w:rsid w:val="00F96C18"/>
    <w:rsid w:val="00F96D54"/>
    <w:rsid w:val="00F96F0C"/>
    <w:rsid w:val="00F97068"/>
    <w:rsid w:val="00F97199"/>
    <w:rsid w:val="00F972B9"/>
    <w:rsid w:val="00F9761F"/>
    <w:rsid w:val="00F97727"/>
    <w:rsid w:val="00F97A7C"/>
    <w:rsid w:val="00F97B52"/>
    <w:rsid w:val="00F97C3D"/>
    <w:rsid w:val="00F97EFA"/>
    <w:rsid w:val="00F97F8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3C5"/>
    <w:rsid w:val="00FA2668"/>
    <w:rsid w:val="00FA2829"/>
    <w:rsid w:val="00FA28B2"/>
    <w:rsid w:val="00FA299C"/>
    <w:rsid w:val="00FA29F8"/>
    <w:rsid w:val="00FA2B8A"/>
    <w:rsid w:val="00FA2CAD"/>
    <w:rsid w:val="00FA2DF9"/>
    <w:rsid w:val="00FA2F58"/>
    <w:rsid w:val="00FA2FAE"/>
    <w:rsid w:val="00FA34FE"/>
    <w:rsid w:val="00FA3535"/>
    <w:rsid w:val="00FA35CE"/>
    <w:rsid w:val="00FA3814"/>
    <w:rsid w:val="00FA3845"/>
    <w:rsid w:val="00FA386D"/>
    <w:rsid w:val="00FA3874"/>
    <w:rsid w:val="00FA39E0"/>
    <w:rsid w:val="00FA3DE8"/>
    <w:rsid w:val="00FA3F69"/>
    <w:rsid w:val="00FA4315"/>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B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5DE"/>
    <w:rsid w:val="00FB0874"/>
    <w:rsid w:val="00FB091A"/>
    <w:rsid w:val="00FB09A5"/>
    <w:rsid w:val="00FB0D97"/>
    <w:rsid w:val="00FB0E73"/>
    <w:rsid w:val="00FB1380"/>
    <w:rsid w:val="00FB1438"/>
    <w:rsid w:val="00FB143E"/>
    <w:rsid w:val="00FB1463"/>
    <w:rsid w:val="00FB1613"/>
    <w:rsid w:val="00FB1AAE"/>
    <w:rsid w:val="00FB1AC4"/>
    <w:rsid w:val="00FB1CE9"/>
    <w:rsid w:val="00FB20D5"/>
    <w:rsid w:val="00FB20F8"/>
    <w:rsid w:val="00FB226F"/>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E1"/>
    <w:rsid w:val="00FB75D7"/>
    <w:rsid w:val="00FB7B18"/>
    <w:rsid w:val="00FB7BC8"/>
    <w:rsid w:val="00FB7C1C"/>
    <w:rsid w:val="00FB7E47"/>
    <w:rsid w:val="00FB7E59"/>
    <w:rsid w:val="00FB7EC7"/>
    <w:rsid w:val="00FC00FB"/>
    <w:rsid w:val="00FC02A9"/>
    <w:rsid w:val="00FC056B"/>
    <w:rsid w:val="00FC0805"/>
    <w:rsid w:val="00FC0938"/>
    <w:rsid w:val="00FC09EF"/>
    <w:rsid w:val="00FC0A23"/>
    <w:rsid w:val="00FC0A78"/>
    <w:rsid w:val="00FC0AED"/>
    <w:rsid w:val="00FC0BB5"/>
    <w:rsid w:val="00FC11F6"/>
    <w:rsid w:val="00FC122E"/>
    <w:rsid w:val="00FC1336"/>
    <w:rsid w:val="00FC1574"/>
    <w:rsid w:val="00FC1836"/>
    <w:rsid w:val="00FC1C7F"/>
    <w:rsid w:val="00FC1D5F"/>
    <w:rsid w:val="00FC1D96"/>
    <w:rsid w:val="00FC1DD9"/>
    <w:rsid w:val="00FC1FEA"/>
    <w:rsid w:val="00FC2081"/>
    <w:rsid w:val="00FC2088"/>
    <w:rsid w:val="00FC20EC"/>
    <w:rsid w:val="00FC221C"/>
    <w:rsid w:val="00FC2274"/>
    <w:rsid w:val="00FC22E1"/>
    <w:rsid w:val="00FC2306"/>
    <w:rsid w:val="00FC246E"/>
    <w:rsid w:val="00FC24EF"/>
    <w:rsid w:val="00FC2548"/>
    <w:rsid w:val="00FC261E"/>
    <w:rsid w:val="00FC2876"/>
    <w:rsid w:val="00FC28BF"/>
    <w:rsid w:val="00FC2AED"/>
    <w:rsid w:val="00FC2B48"/>
    <w:rsid w:val="00FC2F5C"/>
    <w:rsid w:val="00FC2FD3"/>
    <w:rsid w:val="00FC3114"/>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59"/>
    <w:rsid w:val="00FC4A09"/>
    <w:rsid w:val="00FC4B15"/>
    <w:rsid w:val="00FC4E3C"/>
    <w:rsid w:val="00FC51A7"/>
    <w:rsid w:val="00FC5294"/>
    <w:rsid w:val="00FC5445"/>
    <w:rsid w:val="00FC56EF"/>
    <w:rsid w:val="00FC5706"/>
    <w:rsid w:val="00FC5719"/>
    <w:rsid w:val="00FC581F"/>
    <w:rsid w:val="00FC58B6"/>
    <w:rsid w:val="00FC599D"/>
    <w:rsid w:val="00FC5BF0"/>
    <w:rsid w:val="00FC5CE7"/>
    <w:rsid w:val="00FC5E0A"/>
    <w:rsid w:val="00FC609C"/>
    <w:rsid w:val="00FC65A3"/>
    <w:rsid w:val="00FC65B0"/>
    <w:rsid w:val="00FC6979"/>
    <w:rsid w:val="00FC69F2"/>
    <w:rsid w:val="00FC6A15"/>
    <w:rsid w:val="00FC6A50"/>
    <w:rsid w:val="00FC6C54"/>
    <w:rsid w:val="00FC7094"/>
    <w:rsid w:val="00FC70D5"/>
    <w:rsid w:val="00FC71A1"/>
    <w:rsid w:val="00FC71A5"/>
    <w:rsid w:val="00FC7249"/>
    <w:rsid w:val="00FC73F4"/>
    <w:rsid w:val="00FC7642"/>
    <w:rsid w:val="00FC7671"/>
    <w:rsid w:val="00FC7D9D"/>
    <w:rsid w:val="00FC7DD0"/>
    <w:rsid w:val="00FC7E59"/>
    <w:rsid w:val="00FC7EC6"/>
    <w:rsid w:val="00FC7F95"/>
    <w:rsid w:val="00FC7FDF"/>
    <w:rsid w:val="00FD0195"/>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6F"/>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42"/>
    <w:rsid w:val="00FD297F"/>
    <w:rsid w:val="00FD2A23"/>
    <w:rsid w:val="00FD2A92"/>
    <w:rsid w:val="00FD2B62"/>
    <w:rsid w:val="00FD2BBF"/>
    <w:rsid w:val="00FD2C72"/>
    <w:rsid w:val="00FD2FBC"/>
    <w:rsid w:val="00FD3010"/>
    <w:rsid w:val="00FD3041"/>
    <w:rsid w:val="00FD337D"/>
    <w:rsid w:val="00FD386C"/>
    <w:rsid w:val="00FD38BB"/>
    <w:rsid w:val="00FD3973"/>
    <w:rsid w:val="00FD3A7F"/>
    <w:rsid w:val="00FD3B56"/>
    <w:rsid w:val="00FD3D00"/>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F8"/>
    <w:rsid w:val="00FD7A7D"/>
    <w:rsid w:val="00FD7B3B"/>
    <w:rsid w:val="00FD7B7D"/>
    <w:rsid w:val="00FD7D1C"/>
    <w:rsid w:val="00FD7E64"/>
    <w:rsid w:val="00FD7F6A"/>
    <w:rsid w:val="00FD7F6B"/>
    <w:rsid w:val="00FD7F90"/>
    <w:rsid w:val="00FE00CA"/>
    <w:rsid w:val="00FE0191"/>
    <w:rsid w:val="00FE0491"/>
    <w:rsid w:val="00FE0B92"/>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0E7"/>
    <w:rsid w:val="00FE312D"/>
    <w:rsid w:val="00FE371C"/>
    <w:rsid w:val="00FE388C"/>
    <w:rsid w:val="00FE38A3"/>
    <w:rsid w:val="00FE38D2"/>
    <w:rsid w:val="00FE38D7"/>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11B"/>
    <w:rsid w:val="00FE54CA"/>
    <w:rsid w:val="00FE5590"/>
    <w:rsid w:val="00FE586E"/>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49F"/>
    <w:rsid w:val="00FE75B8"/>
    <w:rsid w:val="00FE7909"/>
    <w:rsid w:val="00FE79AB"/>
    <w:rsid w:val="00FE7A47"/>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5DA"/>
    <w:rsid w:val="00FF1656"/>
    <w:rsid w:val="00FF1E6F"/>
    <w:rsid w:val="00FF1F50"/>
    <w:rsid w:val="00FF1FE5"/>
    <w:rsid w:val="00FF2243"/>
    <w:rsid w:val="00FF24E6"/>
    <w:rsid w:val="00FF26B4"/>
    <w:rsid w:val="00FF28E6"/>
    <w:rsid w:val="00FF2A0A"/>
    <w:rsid w:val="00FF2A91"/>
    <w:rsid w:val="00FF2AFA"/>
    <w:rsid w:val="00FF2BCF"/>
    <w:rsid w:val="00FF2C16"/>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97"/>
    <w:rsid w:val="00FF3FD6"/>
    <w:rsid w:val="00FF4228"/>
    <w:rsid w:val="00FF433C"/>
    <w:rsid w:val="00FF43A2"/>
    <w:rsid w:val="00FF45D5"/>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3F"/>
    <w:rsid w:val="00FF6CD0"/>
    <w:rsid w:val="00FF6D0A"/>
    <w:rsid w:val="00FF71A5"/>
    <w:rsid w:val="00FF751D"/>
    <w:rsid w:val="00FF7895"/>
    <w:rsid w:val="00FF7A1E"/>
    <w:rsid w:val="00FF7A71"/>
    <w:rsid w:val="00FF7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5AE4D73E-546D-4281-819A-A0179A830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455E8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qFormat/>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Bullets,lp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qFormat/>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rsid w:val="006050C5"/>
    <w:pPr>
      <w:widowControl w:val="0"/>
      <w:autoSpaceDE w:val="0"/>
      <w:autoSpaceDN w:val="0"/>
      <w:adjustRightInd w:val="0"/>
      <w:ind w:left="360" w:hanging="360"/>
    </w:pPr>
  </w:style>
  <w:style w:type="paragraph" w:customStyle="1" w:styleId="Bullet1">
    <w:name w:val="Bullet 1"/>
    <w:basedOn w:val="Normal"/>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qFormat/>
    <w:locked/>
    <w:rsid w:val="006050C5"/>
    <w:rPr>
      <w:sz w:val="24"/>
      <w:szCs w:val="24"/>
    </w:rPr>
  </w:style>
  <w:style w:type="character" w:customStyle="1" w:styleId="FooterChar">
    <w:name w:val="Footer Char"/>
    <w:link w:val="Footer"/>
    <w:uiPriority w:val="99"/>
    <w:qFormat/>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qFormat/>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0E0018"/>
    <w:rPr>
      <w:sz w:val="24"/>
      <w:szCs w:val="24"/>
    </w:rPr>
  </w:style>
  <w:style w:type="paragraph" w:styleId="NormalWeb">
    <w:name w:val="Normal (Web)"/>
    <w:basedOn w:val="Normal"/>
    <w:uiPriority w:val="99"/>
    <w:unhideWhenUsed/>
    <w:rsid w:val="00EB7F75"/>
    <w:pPr>
      <w:spacing w:before="100" w:beforeAutospacing="1" w:after="100" w:afterAutospacing="1"/>
    </w:pPr>
    <w:rPr>
      <w:lang w:val="en-IN" w:eastAsia="en-IN"/>
    </w:rPr>
  </w:style>
  <w:style w:type="paragraph" w:customStyle="1" w:styleId="cb-split">
    <w:name w:val="cb-split"/>
    <w:basedOn w:val="Normal"/>
    <w:rsid w:val="00EB7F75"/>
    <w:pPr>
      <w:spacing w:before="100" w:beforeAutospacing="1" w:after="100" w:afterAutospacing="1"/>
    </w:pPr>
  </w:style>
  <w:style w:type="character" w:customStyle="1" w:styleId="mw-headline">
    <w:name w:val="mw-headline"/>
    <w:basedOn w:val="DefaultParagraphFont"/>
    <w:rsid w:val="00DA2781"/>
  </w:style>
  <w:style w:type="character" w:customStyle="1" w:styleId="Heading4Char">
    <w:name w:val="Heading 4 Char"/>
    <w:basedOn w:val="DefaultParagraphFont"/>
    <w:link w:val="Heading4"/>
    <w:uiPriority w:val="9"/>
    <w:rsid w:val="00455E88"/>
    <w:rPr>
      <w:rFonts w:asciiTheme="majorHAnsi" w:eastAsiaTheme="majorEastAsia" w:hAnsiTheme="majorHAnsi" w:cstheme="majorBidi"/>
      <w:b/>
      <w:bCs/>
      <w:i/>
      <w:iCs/>
      <w:color w:val="4F81BD" w:themeColor="accent1"/>
      <w:sz w:val="24"/>
      <w:szCs w:val="24"/>
    </w:rPr>
  </w:style>
  <w:style w:type="paragraph" w:styleId="BodyText3">
    <w:name w:val="Body Text 3"/>
    <w:basedOn w:val="Heading3"/>
    <w:link w:val="BodyText3Char"/>
    <w:qFormat/>
    <w:rsid w:val="00455E88"/>
    <w:pPr>
      <w:keepNext/>
      <w:spacing w:after="0" w:line="276" w:lineRule="auto"/>
      <w:jc w:val="both"/>
    </w:pPr>
    <w:rPr>
      <w:rFonts w:ascii="Book Antiqua" w:hAnsi="Book Antiqua"/>
      <w:b w:val="0"/>
      <w:bCs w:val="0"/>
      <w:sz w:val="22"/>
    </w:rPr>
  </w:style>
  <w:style w:type="character" w:customStyle="1" w:styleId="BodyText3Char">
    <w:name w:val="Body Text 3 Char"/>
    <w:basedOn w:val="DefaultParagraphFont"/>
    <w:link w:val="BodyText3"/>
    <w:rsid w:val="00455E88"/>
    <w:rPr>
      <w:rFonts w:ascii="Book Antiqua" w:hAnsi="Book Antiqua"/>
      <w:sz w:val="22"/>
      <w:szCs w:val="24"/>
    </w:rPr>
  </w:style>
  <w:style w:type="paragraph" w:customStyle="1" w:styleId="Bullet3">
    <w:name w:val="Bullet 3"/>
    <w:rsid w:val="00B800A9"/>
    <w:pPr>
      <w:tabs>
        <w:tab w:val="num" w:pos="1080"/>
      </w:tabs>
      <w:spacing w:after="120" w:line="264" w:lineRule="auto"/>
      <w:ind w:left="1077" w:hanging="357"/>
      <w:jc w:val="both"/>
    </w:pPr>
    <w:rPr>
      <w:rFonts w:ascii="Arial" w:eastAsia="PMingLiU" w:hAnsi="Arial"/>
      <w:color w:val="032043"/>
      <w:lang w:val="en-GB"/>
    </w:rPr>
  </w:style>
  <w:style w:type="paragraph" w:customStyle="1" w:styleId="Default">
    <w:name w:val="Default"/>
    <w:qFormat/>
    <w:rsid w:val="00465EA3"/>
    <w:pPr>
      <w:autoSpaceDE w:val="0"/>
      <w:autoSpaceDN w:val="0"/>
      <w:adjustRightInd w:val="0"/>
    </w:pPr>
    <w:rPr>
      <w:rFonts w:ascii="Arial" w:hAnsi="Arial" w:cs="Arial"/>
      <w:color w:val="000000"/>
      <w:sz w:val="24"/>
      <w:szCs w:val="24"/>
      <w:lang w:val="en-IN"/>
    </w:rPr>
  </w:style>
  <w:style w:type="table" w:customStyle="1" w:styleId="LightList-Accent11">
    <w:name w:val="Light List - Accent 11"/>
    <w:basedOn w:val="TableNormal"/>
    <w:uiPriority w:val="61"/>
    <w:rsid w:val="002E3DB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2E3DB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editsection">
    <w:name w:val="mw-editsection"/>
    <w:basedOn w:val="DefaultParagraphFont"/>
    <w:rsid w:val="002E3DBE"/>
  </w:style>
  <w:style w:type="character" w:customStyle="1" w:styleId="mw-editsection-bracket">
    <w:name w:val="mw-editsection-bracket"/>
    <w:basedOn w:val="DefaultParagraphFont"/>
    <w:rsid w:val="002E3DBE"/>
  </w:style>
  <w:style w:type="paragraph" w:customStyle="1" w:styleId="intro-box">
    <w:name w:val="intro-box"/>
    <w:basedOn w:val="Normal"/>
    <w:rsid w:val="002E3DBE"/>
    <w:pPr>
      <w:spacing w:before="150" w:after="225"/>
    </w:pPr>
    <w:rPr>
      <w:lang w:val="en-IN" w:eastAsia="en-IN"/>
    </w:rPr>
  </w:style>
  <w:style w:type="paragraph" w:styleId="TOCHeading">
    <w:name w:val="TOC Heading"/>
    <w:basedOn w:val="Heading1"/>
    <w:next w:val="Normal"/>
    <w:uiPriority w:val="39"/>
    <w:semiHidden/>
    <w:unhideWhenUsed/>
    <w:qFormat/>
    <w:rsid w:val="002E3DBE"/>
    <w:pPr>
      <w:keepNext/>
      <w:keepLines/>
      <w:widowControl/>
      <w:autoSpaceDE/>
      <w:autoSpaceDN/>
      <w:adjustRightInd/>
      <w:spacing w:before="480" w:after="0" w:line="276" w:lineRule="auto"/>
      <w:outlineLvl w:val="9"/>
    </w:pPr>
    <w:rPr>
      <w:rFonts w:asciiTheme="majorHAnsi" w:eastAsiaTheme="majorEastAsia" w:hAnsiTheme="majorHAnsi" w:cstheme="majorBidi"/>
      <w:b/>
      <w:bCs/>
      <w:color w:val="365F91" w:themeColor="accent1" w:themeShade="BF"/>
      <w:lang w:eastAsia="ja-JP"/>
    </w:rPr>
  </w:style>
  <w:style w:type="paragraph" w:styleId="TOC2">
    <w:name w:val="toc 2"/>
    <w:basedOn w:val="Normal"/>
    <w:next w:val="Normal"/>
    <w:autoRedefine/>
    <w:uiPriority w:val="39"/>
    <w:unhideWhenUsed/>
    <w:qFormat/>
    <w:rsid w:val="002E3DBE"/>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2E3DBE"/>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2E3DBE"/>
    <w:pPr>
      <w:spacing w:after="100" w:line="276" w:lineRule="auto"/>
      <w:ind w:left="440"/>
    </w:pPr>
    <w:rPr>
      <w:rFonts w:asciiTheme="minorHAnsi" w:eastAsiaTheme="minorEastAsia" w:hAnsiTheme="minorHAnsi" w:cstheme="minorBidi"/>
      <w:sz w:val="22"/>
      <w:szCs w:val="22"/>
      <w:lang w:eastAsia="ja-JP"/>
    </w:rPr>
  </w:style>
  <w:style w:type="paragraph" w:customStyle="1" w:styleId="style58">
    <w:name w:val="style58"/>
    <w:basedOn w:val="Normal"/>
    <w:rsid w:val="002E3DBE"/>
    <w:pPr>
      <w:spacing w:before="100" w:beforeAutospacing="1" w:after="100" w:afterAutospacing="1"/>
    </w:pPr>
  </w:style>
  <w:style w:type="character" w:styleId="Strong">
    <w:name w:val="Strong"/>
    <w:basedOn w:val="DefaultParagraphFont"/>
    <w:uiPriority w:val="22"/>
    <w:qFormat/>
    <w:rsid w:val="002E3DBE"/>
    <w:rPr>
      <w:b/>
      <w:bCs/>
    </w:rPr>
  </w:style>
  <w:style w:type="character" w:styleId="FollowedHyperlink">
    <w:name w:val="FollowedHyperlink"/>
    <w:basedOn w:val="DefaultParagraphFont"/>
    <w:uiPriority w:val="99"/>
    <w:semiHidden/>
    <w:unhideWhenUsed/>
    <w:rsid w:val="002E3DBE"/>
    <w:rPr>
      <w:color w:val="800080" w:themeColor="followedHyperlink"/>
      <w:u w:val="single"/>
    </w:rPr>
  </w:style>
  <w:style w:type="paragraph" w:customStyle="1" w:styleId="style6">
    <w:name w:val="style6"/>
    <w:basedOn w:val="Normal"/>
    <w:rsid w:val="002E3DBE"/>
    <w:pPr>
      <w:spacing w:before="100" w:beforeAutospacing="1" w:after="100" w:afterAutospacing="1"/>
    </w:pPr>
    <w:rPr>
      <w:lang w:val="en-IN" w:eastAsia="en-IN"/>
    </w:rPr>
  </w:style>
  <w:style w:type="paragraph" w:customStyle="1" w:styleId="Tabletitle">
    <w:name w:val="Table title"/>
    <w:basedOn w:val="Normal"/>
    <w:rsid w:val="002E3DBE"/>
    <w:pPr>
      <w:keepNext/>
      <w:keepLines/>
      <w:widowControl w:val="0"/>
      <w:spacing w:before="60" w:after="60" w:line="264" w:lineRule="auto"/>
      <w:ind w:left="1134" w:hanging="1134"/>
    </w:pPr>
    <w:rPr>
      <w:rFonts w:ascii="Arial" w:eastAsia="PMingLiU" w:hAnsi="Arial" w:cs="Arial"/>
      <w:b/>
      <w:bCs/>
      <w:color w:val="032043"/>
      <w:lang w:val="en-IN" w:eastAsia="en-IN"/>
    </w:rPr>
  </w:style>
  <w:style w:type="paragraph" w:customStyle="1" w:styleId="Text">
    <w:name w:val="Text"/>
    <w:basedOn w:val="Normal"/>
    <w:rsid w:val="002E3DBE"/>
    <w:pPr>
      <w:spacing w:before="100" w:beforeAutospacing="1" w:after="60" w:line="264" w:lineRule="auto"/>
    </w:pPr>
    <w:rPr>
      <w:rFonts w:ascii="Arial" w:eastAsia="PMingLiU" w:hAnsi="Arial"/>
      <w:color w:val="032043"/>
      <w:sz w:val="18"/>
      <w:szCs w:val="18"/>
      <w:lang w:val="en-IN" w:eastAsia="en-IN"/>
    </w:rPr>
  </w:style>
  <w:style w:type="paragraph" w:customStyle="1" w:styleId="Tablesplitparagraph">
    <w:name w:val="Table split paragraph"/>
    <w:basedOn w:val="Normal"/>
    <w:rsid w:val="002E3DBE"/>
    <w:pPr>
      <w:keepNext/>
      <w:spacing w:before="100" w:beforeAutospacing="1" w:line="240" w:lineRule="atLeast"/>
    </w:pPr>
    <w:rPr>
      <w:rFonts w:ascii="Arial" w:eastAsia="PMingLiU" w:hAnsi="Arial"/>
      <w:color w:val="032043"/>
      <w:sz w:val="2"/>
      <w:szCs w:val="2"/>
      <w:lang w:val="en-IN" w:eastAsia="en-IN"/>
    </w:rPr>
  </w:style>
  <w:style w:type="paragraph" w:customStyle="1" w:styleId="Source">
    <w:name w:val="Source"/>
    <w:basedOn w:val="Normal"/>
    <w:next w:val="Normal"/>
    <w:rsid w:val="002E3DBE"/>
    <w:pPr>
      <w:spacing w:before="120" w:line="264" w:lineRule="auto"/>
    </w:pPr>
    <w:rPr>
      <w:rFonts w:ascii="Arial" w:eastAsia="PMingLiU" w:hAnsi="Arial"/>
      <w:color w:val="032043"/>
      <w:sz w:val="14"/>
      <w:szCs w:val="14"/>
      <w:lang w:val="en-IN" w:eastAsia="en-IN"/>
    </w:rPr>
  </w:style>
  <w:style w:type="paragraph" w:customStyle="1" w:styleId="IMNumberedH2">
    <w:name w:val="IM Numbered H2"/>
    <w:basedOn w:val="Normal"/>
    <w:next w:val="Normal"/>
    <w:rsid w:val="002E3DBE"/>
    <w:pPr>
      <w:keepNext/>
      <w:keepLines/>
      <w:widowControl w:val="0"/>
      <w:spacing w:before="100" w:beforeAutospacing="1" w:after="240" w:line="264" w:lineRule="auto"/>
      <w:ind w:left="1134" w:hanging="1134"/>
      <w:outlineLvl w:val="1"/>
    </w:pPr>
    <w:rPr>
      <w:rFonts w:ascii="Arial" w:eastAsia="PMingLiU" w:hAnsi="Arial" w:cs="Arial"/>
      <w:b/>
      <w:bCs/>
      <w:color w:val="032043"/>
      <w:lang w:val="en-IN" w:eastAsia="en-IN"/>
    </w:rPr>
  </w:style>
  <w:style w:type="paragraph" w:customStyle="1" w:styleId="Subbullettext">
    <w:name w:val="Sub bullet text"/>
    <w:basedOn w:val="Normal"/>
    <w:rsid w:val="002E3DBE"/>
    <w:pPr>
      <w:spacing w:before="100" w:beforeAutospacing="1" w:after="60"/>
      <w:ind w:left="567" w:hanging="283"/>
    </w:pPr>
    <w:rPr>
      <w:rFonts w:ascii="Arial" w:eastAsia="PMingLiU" w:hAnsi="Arial"/>
      <w:color w:val="032043"/>
      <w:sz w:val="18"/>
      <w:szCs w:val="18"/>
      <w:lang w:val="en-IN" w:eastAsia="en-IN"/>
    </w:rPr>
  </w:style>
  <w:style w:type="paragraph" w:customStyle="1" w:styleId="Bullettext">
    <w:name w:val="Bullet text"/>
    <w:basedOn w:val="Normal"/>
    <w:rsid w:val="002E3DBE"/>
    <w:pPr>
      <w:spacing w:before="100" w:beforeAutospacing="1" w:after="60"/>
      <w:ind w:left="284" w:hanging="284"/>
    </w:pPr>
    <w:rPr>
      <w:rFonts w:ascii="Arial" w:eastAsia="PMingLiU" w:hAnsi="Arial"/>
      <w:color w:val="032043"/>
      <w:sz w:val="18"/>
      <w:szCs w:val="18"/>
      <w:lang w:val="en-IN" w:eastAsia="en-IN"/>
    </w:rPr>
  </w:style>
  <w:style w:type="paragraph" w:customStyle="1" w:styleId="Rowheading">
    <w:name w:val="Row heading"/>
    <w:basedOn w:val="Normal"/>
    <w:rsid w:val="002E3DBE"/>
    <w:pPr>
      <w:keepNext/>
      <w:keepLines/>
      <w:widowControl w:val="0"/>
      <w:spacing w:before="100" w:beforeAutospacing="1" w:after="80" w:line="264" w:lineRule="auto"/>
    </w:pPr>
    <w:rPr>
      <w:rFonts w:ascii="Arial" w:eastAsia="PMingLiU" w:hAnsi="Arial" w:cs="Arial"/>
      <w:b/>
      <w:bCs/>
      <w:color w:val="032043"/>
      <w:sz w:val="18"/>
      <w:szCs w:val="18"/>
      <w:lang w:val="en-IN" w:eastAsia="en-IN"/>
    </w:rPr>
  </w:style>
  <w:style w:type="character" w:customStyle="1" w:styleId="15">
    <w:name w:val="15"/>
    <w:basedOn w:val="DefaultParagraphFont"/>
    <w:rsid w:val="002E3DBE"/>
    <w:rPr>
      <w:rFonts w:ascii="Times New Roman" w:hAnsi="Times New Roman" w:cs="Times New Roman" w:hint="default"/>
    </w:rPr>
  </w:style>
  <w:style w:type="paragraph" w:customStyle="1" w:styleId="Numerictext">
    <w:name w:val="Numeric text"/>
    <w:basedOn w:val="Normal"/>
    <w:rsid w:val="002E3DBE"/>
    <w:pPr>
      <w:spacing w:before="100" w:beforeAutospacing="1" w:after="60" w:line="264" w:lineRule="auto"/>
      <w:jc w:val="right"/>
    </w:pPr>
    <w:rPr>
      <w:rFonts w:ascii="Arial" w:eastAsia="PMingLiU" w:hAnsi="Arial"/>
      <w:color w:val="032043"/>
      <w:sz w:val="18"/>
      <w:szCs w:val="18"/>
      <w:lang w:val="en-IN" w:eastAsia="en-IN"/>
    </w:rPr>
  </w:style>
  <w:style w:type="paragraph" w:customStyle="1" w:styleId="1ai1">
    <w:name w:val="1 / a / i1"/>
    <w:basedOn w:val="Normal"/>
    <w:rsid w:val="002E3DBE"/>
    <w:pPr>
      <w:spacing w:before="100" w:beforeAutospacing="1" w:after="120" w:line="264" w:lineRule="auto"/>
      <w:ind w:left="360" w:hanging="360"/>
      <w:jc w:val="both"/>
    </w:pPr>
    <w:rPr>
      <w:rFonts w:ascii="Arial" w:eastAsia="PMingLiU" w:hAnsi="Arial"/>
      <w:color w:val="032043"/>
      <w:lang w:val="en-IN" w:eastAsia="en-IN"/>
    </w:rPr>
  </w:style>
  <w:style w:type="paragraph" w:customStyle="1" w:styleId="IMNumberedH3">
    <w:name w:val="IM Numbered H3"/>
    <w:basedOn w:val="Normal"/>
    <w:next w:val="Normal"/>
    <w:rsid w:val="002E3DBE"/>
    <w:pPr>
      <w:keepNext/>
      <w:keepLines/>
      <w:widowControl w:val="0"/>
      <w:spacing w:before="100" w:beforeAutospacing="1" w:after="200" w:line="264" w:lineRule="auto"/>
      <w:ind w:left="1854" w:hanging="1134"/>
      <w:outlineLvl w:val="2"/>
    </w:pPr>
    <w:rPr>
      <w:rFonts w:ascii="Arial" w:eastAsia="PMingLiU" w:hAnsi="Arial" w:cs="Arial"/>
      <w:b/>
      <w:bCs/>
      <w:i/>
      <w:iCs/>
      <w:color w:val="032043"/>
      <w:sz w:val="22"/>
      <w:szCs w:val="22"/>
      <w:lang w:val="en-IN" w:eastAsia="en-IN"/>
    </w:rPr>
  </w:style>
  <w:style w:type="paragraph" w:customStyle="1" w:styleId="Columnheading">
    <w:name w:val="Column heading"/>
    <w:basedOn w:val="Normal"/>
    <w:rsid w:val="002E3DBE"/>
    <w:pPr>
      <w:keepLines/>
      <w:widowControl w:val="0"/>
      <w:spacing w:before="100" w:beforeAutospacing="1" w:after="80" w:line="264" w:lineRule="auto"/>
      <w:jc w:val="both"/>
    </w:pPr>
    <w:rPr>
      <w:rFonts w:ascii="Arial" w:eastAsia="PMingLiU" w:hAnsi="Arial" w:cs="Arial"/>
      <w:b/>
      <w:bCs/>
      <w:color w:val="032043"/>
      <w:sz w:val="18"/>
      <w:szCs w:val="18"/>
      <w:lang w:val="en-IN" w:eastAsia="en-IN"/>
    </w:rPr>
  </w:style>
  <w:style w:type="table" w:customStyle="1" w:styleId="TableGridLight1">
    <w:name w:val="Table Grid Light1"/>
    <w:basedOn w:val="TableNormal"/>
    <w:uiPriority w:val="40"/>
    <w:rsid w:val="002E3D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z-TopofForm">
    <w:name w:val="HTML Top of Form"/>
    <w:basedOn w:val="Normal"/>
    <w:next w:val="Normal"/>
    <w:link w:val="z-TopofFormChar"/>
    <w:hidden/>
    <w:uiPriority w:val="99"/>
    <w:semiHidden/>
    <w:unhideWhenUsed/>
    <w:rsid w:val="002E3DB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E3DB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E3DB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E3DBE"/>
    <w:rPr>
      <w:rFonts w:ascii="Arial" w:hAnsi="Arial" w:cs="Arial"/>
      <w:vanish/>
      <w:sz w:val="16"/>
      <w:szCs w:val="16"/>
    </w:rPr>
  </w:style>
  <w:style w:type="character" w:customStyle="1" w:styleId="mwe-math-mathml-inline">
    <w:name w:val="mwe-math-mathml-inline"/>
    <w:basedOn w:val="DefaultParagraphFont"/>
    <w:rsid w:val="002E3DBE"/>
  </w:style>
  <w:style w:type="character" w:styleId="LineNumber">
    <w:name w:val="line number"/>
    <w:basedOn w:val="DefaultParagraphFont"/>
    <w:uiPriority w:val="99"/>
    <w:semiHidden/>
    <w:unhideWhenUsed/>
    <w:rsid w:val="002E3DBE"/>
  </w:style>
  <w:style w:type="paragraph" w:styleId="BodyText">
    <w:name w:val="Body Text"/>
    <w:basedOn w:val="Normal"/>
    <w:link w:val="BodyTextChar"/>
    <w:uiPriority w:val="99"/>
    <w:semiHidden/>
    <w:unhideWhenUsed/>
    <w:rsid w:val="0054162B"/>
    <w:pPr>
      <w:spacing w:after="120"/>
    </w:pPr>
  </w:style>
  <w:style w:type="character" w:customStyle="1" w:styleId="BodyTextChar">
    <w:name w:val="Body Text Char"/>
    <w:basedOn w:val="DefaultParagraphFont"/>
    <w:link w:val="BodyText"/>
    <w:uiPriority w:val="99"/>
    <w:semiHidden/>
    <w:rsid w:val="0054162B"/>
    <w:rPr>
      <w:sz w:val="24"/>
      <w:szCs w:val="24"/>
    </w:rPr>
  </w:style>
  <w:style w:type="paragraph" w:customStyle="1" w:styleId="TableParagraph">
    <w:name w:val="Table Paragraph"/>
    <w:basedOn w:val="Normal"/>
    <w:uiPriority w:val="1"/>
    <w:qFormat/>
    <w:rsid w:val="00E84CDD"/>
    <w:pPr>
      <w:widowControl w:val="0"/>
      <w:autoSpaceDE w:val="0"/>
      <w:autoSpaceDN w:val="0"/>
      <w:jc w:val="right"/>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1521902">
      <w:bodyDiv w:val="1"/>
      <w:marLeft w:val="0"/>
      <w:marRight w:val="0"/>
      <w:marTop w:val="0"/>
      <w:marBottom w:val="0"/>
      <w:divBdr>
        <w:top w:val="none" w:sz="0" w:space="0" w:color="auto"/>
        <w:left w:val="none" w:sz="0" w:space="0" w:color="auto"/>
        <w:bottom w:val="none" w:sz="0" w:space="0" w:color="auto"/>
        <w:right w:val="none" w:sz="0" w:space="0" w:color="auto"/>
      </w:divBdr>
    </w:div>
    <w:div w:id="22556798">
      <w:bodyDiv w:val="1"/>
      <w:marLeft w:val="0"/>
      <w:marRight w:val="0"/>
      <w:marTop w:val="0"/>
      <w:marBottom w:val="0"/>
      <w:divBdr>
        <w:top w:val="none" w:sz="0" w:space="0" w:color="auto"/>
        <w:left w:val="none" w:sz="0" w:space="0" w:color="auto"/>
        <w:bottom w:val="none" w:sz="0" w:space="0" w:color="auto"/>
        <w:right w:val="none" w:sz="0" w:space="0" w:color="auto"/>
      </w:divBdr>
    </w:div>
    <w:div w:id="26377110">
      <w:bodyDiv w:val="1"/>
      <w:marLeft w:val="0"/>
      <w:marRight w:val="0"/>
      <w:marTop w:val="0"/>
      <w:marBottom w:val="0"/>
      <w:divBdr>
        <w:top w:val="none" w:sz="0" w:space="0" w:color="auto"/>
        <w:left w:val="none" w:sz="0" w:space="0" w:color="auto"/>
        <w:bottom w:val="none" w:sz="0" w:space="0" w:color="auto"/>
        <w:right w:val="none" w:sz="0" w:space="0" w:color="auto"/>
      </w:divBdr>
    </w:div>
    <w:div w:id="37319285">
      <w:bodyDiv w:val="1"/>
      <w:marLeft w:val="0"/>
      <w:marRight w:val="0"/>
      <w:marTop w:val="0"/>
      <w:marBottom w:val="0"/>
      <w:divBdr>
        <w:top w:val="none" w:sz="0" w:space="0" w:color="auto"/>
        <w:left w:val="none" w:sz="0" w:space="0" w:color="auto"/>
        <w:bottom w:val="none" w:sz="0" w:space="0" w:color="auto"/>
        <w:right w:val="none" w:sz="0" w:space="0" w:color="auto"/>
      </w:divBdr>
    </w:div>
    <w:div w:id="44530262">
      <w:bodyDiv w:val="1"/>
      <w:marLeft w:val="0"/>
      <w:marRight w:val="0"/>
      <w:marTop w:val="0"/>
      <w:marBottom w:val="0"/>
      <w:divBdr>
        <w:top w:val="none" w:sz="0" w:space="0" w:color="auto"/>
        <w:left w:val="none" w:sz="0" w:space="0" w:color="auto"/>
        <w:bottom w:val="none" w:sz="0" w:space="0" w:color="auto"/>
        <w:right w:val="none" w:sz="0" w:space="0" w:color="auto"/>
      </w:divBdr>
    </w:div>
    <w:div w:id="51857604">
      <w:bodyDiv w:val="1"/>
      <w:marLeft w:val="0"/>
      <w:marRight w:val="0"/>
      <w:marTop w:val="0"/>
      <w:marBottom w:val="0"/>
      <w:divBdr>
        <w:top w:val="none" w:sz="0" w:space="0" w:color="auto"/>
        <w:left w:val="none" w:sz="0" w:space="0" w:color="auto"/>
        <w:bottom w:val="none" w:sz="0" w:space="0" w:color="auto"/>
        <w:right w:val="none" w:sz="0" w:space="0" w:color="auto"/>
      </w:divBdr>
    </w:div>
    <w:div w:id="104809545">
      <w:bodyDiv w:val="1"/>
      <w:marLeft w:val="0"/>
      <w:marRight w:val="0"/>
      <w:marTop w:val="0"/>
      <w:marBottom w:val="0"/>
      <w:divBdr>
        <w:top w:val="none" w:sz="0" w:space="0" w:color="auto"/>
        <w:left w:val="none" w:sz="0" w:space="0" w:color="auto"/>
        <w:bottom w:val="none" w:sz="0" w:space="0" w:color="auto"/>
        <w:right w:val="none" w:sz="0" w:space="0" w:color="auto"/>
      </w:divBdr>
    </w:div>
    <w:div w:id="142235798">
      <w:bodyDiv w:val="1"/>
      <w:marLeft w:val="0"/>
      <w:marRight w:val="0"/>
      <w:marTop w:val="0"/>
      <w:marBottom w:val="0"/>
      <w:divBdr>
        <w:top w:val="none" w:sz="0" w:space="0" w:color="auto"/>
        <w:left w:val="none" w:sz="0" w:space="0" w:color="auto"/>
        <w:bottom w:val="none" w:sz="0" w:space="0" w:color="auto"/>
        <w:right w:val="none" w:sz="0" w:space="0" w:color="auto"/>
      </w:divBdr>
    </w:div>
    <w:div w:id="179510043">
      <w:bodyDiv w:val="1"/>
      <w:marLeft w:val="0"/>
      <w:marRight w:val="0"/>
      <w:marTop w:val="0"/>
      <w:marBottom w:val="0"/>
      <w:divBdr>
        <w:top w:val="none" w:sz="0" w:space="0" w:color="auto"/>
        <w:left w:val="none" w:sz="0" w:space="0" w:color="auto"/>
        <w:bottom w:val="none" w:sz="0" w:space="0" w:color="auto"/>
        <w:right w:val="none" w:sz="0" w:space="0" w:color="auto"/>
      </w:divBdr>
    </w:div>
    <w:div w:id="202445186">
      <w:bodyDiv w:val="1"/>
      <w:marLeft w:val="0"/>
      <w:marRight w:val="0"/>
      <w:marTop w:val="0"/>
      <w:marBottom w:val="0"/>
      <w:divBdr>
        <w:top w:val="none" w:sz="0" w:space="0" w:color="auto"/>
        <w:left w:val="none" w:sz="0" w:space="0" w:color="auto"/>
        <w:bottom w:val="none" w:sz="0" w:space="0" w:color="auto"/>
        <w:right w:val="none" w:sz="0" w:space="0" w:color="auto"/>
      </w:divBdr>
    </w:div>
    <w:div w:id="240065773">
      <w:bodyDiv w:val="1"/>
      <w:marLeft w:val="0"/>
      <w:marRight w:val="0"/>
      <w:marTop w:val="0"/>
      <w:marBottom w:val="0"/>
      <w:divBdr>
        <w:top w:val="none" w:sz="0" w:space="0" w:color="auto"/>
        <w:left w:val="none" w:sz="0" w:space="0" w:color="auto"/>
        <w:bottom w:val="none" w:sz="0" w:space="0" w:color="auto"/>
        <w:right w:val="none" w:sz="0" w:space="0" w:color="auto"/>
      </w:divBdr>
    </w:div>
    <w:div w:id="259457985">
      <w:bodyDiv w:val="1"/>
      <w:marLeft w:val="0"/>
      <w:marRight w:val="0"/>
      <w:marTop w:val="0"/>
      <w:marBottom w:val="0"/>
      <w:divBdr>
        <w:top w:val="none" w:sz="0" w:space="0" w:color="auto"/>
        <w:left w:val="none" w:sz="0" w:space="0" w:color="auto"/>
        <w:bottom w:val="none" w:sz="0" w:space="0" w:color="auto"/>
        <w:right w:val="none" w:sz="0" w:space="0" w:color="auto"/>
      </w:divBdr>
    </w:div>
    <w:div w:id="315645920">
      <w:bodyDiv w:val="1"/>
      <w:marLeft w:val="0"/>
      <w:marRight w:val="0"/>
      <w:marTop w:val="0"/>
      <w:marBottom w:val="0"/>
      <w:divBdr>
        <w:top w:val="none" w:sz="0" w:space="0" w:color="auto"/>
        <w:left w:val="none" w:sz="0" w:space="0" w:color="auto"/>
        <w:bottom w:val="none" w:sz="0" w:space="0" w:color="auto"/>
        <w:right w:val="none" w:sz="0" w:space="0" w:color="auto"/>
      </w:divBdr>
    </w:div>
    <w:div w:id="325981627">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3969374">
      <w:bodyDiv w:val="1"/>
      <w:marLeft w:val="0"/>
      <w:marRight w:val="0"/>
      <w:marTop w:val="0"/>
      <w:marBottom w:val="0"/>
      <w:divBdr>
        <w:top w:val="none" w:sz="0" w:space="0" w:color="auto"/>
        <w:left w:val="none" w:sz="0" w:space="0" w:color="auto"/>
        <w:bottom w:val="none" w:sz="0" w:space="0" w:color="auto"/>
        <w:right w:val="none" w:sz="0" w:space="0" w:color="auto"/>
      </w:divBdr>
      <w:divsChild>
        <w:div w:id="300616824">
          <w:marLeft w:val="0"/>
          <w:marRight w:val="0"/>
          <w:marTop w:val="0"/>
          <w:marBottom w:val="0"/>
          <w:divBdr>
            <w:top w:val="none" w:sz="0" w:space="0" w:color="auto"/>
            <w:left w:val="none" w:sz="0" w:space="0" w:color="auto"/>
            <w:bottom w:val="none" w:sz="0" w:space="0" w:color="auto"/>
            <w:right w:val="none" w:sz="0" w:space="0" w:color="auto"/>
          </w:divBdr>
        </w:div>
        <w:div w:id="303510392">
          <w:marLeft w:val="0"/>
          <w:marRight w:val="0"/>
          <w:marTop w:val="0"/>
          <w:marBottom w:val="0"/>
          <w:divBdr>
            <w:top w:val="none" w:sz="0" w:space="0" w:color="auto"/>
            <w:left w:val="none" w:sz="0" w:space="0" w:color="auto"/>
            <w:bottom w:val="none" w:sz="0" w:space="0" w:color="auto"/>
            <w:right w:val="none" w:sz="0" w:space="0" w:color="auto"/>
          </w:divBdr>
        </w:div>
        <w:div w:id="374891632">
          <w:marLeft w:val="0"/>
          <w:marRight w:val="0"/>
          <w:marTop w:val="0"/>
          <w:marBottom w:val="0"/>
          <w:divBdr>
            <w:top w:val="none" w:sz="0" w:space="0" w:color="auto"/>
            <w:left w:val="none" w:sz="0" w:space="0" w:color="auto"/>
            <w:bottom w:val="none" w:sz="0" w:space="0" w:color="auto"/>
            <w:right w:val="none" w:sz="0" w:space="0" w:color="auto"/>
          </w:divBdr>
        </w:div>
        <w:div w:id="1382826097">
          <w:marLeft w:val="0"/>
          <w:marRight w:val="0"/>
          <w:marTop w:val="0"/>
          <w:marBottom w:val="0"/>
          <w:divBdr>
            <w:top w:val="none" w:sz="0" w:space="0" w:color="auto"/>
            <w:left w:val="none" w:sz="0" w:space="0" w:color="auto"/>
            <w:bottom w:val="none" w:sz="0" w:space="0" w:color="auto"/>
            <w:right w:val="none" w:sz="0" w:space="0" w:color="auto"/>
          </w:divBdr>
        </w:div>
        <w:div w:id="1550265274">
          <w:marLeft w:val="0"/>
          <w:marRight w:val="0"/>
          <w:marTop w:val="0"/>
          <w:marBottom w:val="0"/>
          <w:divBdr>
            <w:top w:val="none" w:sz="0" w:space="0" w:color="auto"/>
            <w:left w:val="none" w:sz="0" w:space="0" w:color="auto"/>
            <w:bottom w:val="none" w:sz="0" w:space="0" w:color="auto"/>
            <w:right w:val="none" w:sz="0" w:space="0" w:color="auto"/>
          </w:divBdr>
        </w:div>
        <w:div w:id="1819614120">
          <w:marLeft w:val="0"/>
          <w:marRight w:val="0"/>
          <w:marTop w:val="0"/>
          <w:marBottom w:val="0"/>
          <w:divBdr>
            <w:top w:val="none" w:sz="0" w:space="0" w:color="auto"/>
            <w:left w:val="none" w:sz="0" w:space="0" w:color="auto"/>
            <w:bottom w:val="none" w:sz="0" w:space="0" w:color="auto"/>
            <w:right w:val="none" w:sz="0" w:space="0" w:color="auto"/>
          </w:divBdr>
        </w:div>
      </w:divsChild>
    </w:div>
    <w:div w:id="410353410">
      <w:bodyDiv w:val="1"/>
      <w:marLeft w:val="0"/>
      <w:marRight w:val="0"/>
      <w:marTop w:val="0"/>
      <w:marBottom w:val="0"/>
      <w:divBdr>
        <w:top w:val="none" w:sz="0" w:space="0" w:color="auto"/>
        <w:left w:val="none" w:sz="0" w:space="0" w:color="auto"/>
        <w:bottom w:val="none" w:sz="0" w:space="0" w:color="auto"/>
        <w:right w:val="none" w:sz="0" w:space="0" w:color="auto"/>
      </w:divBdr>
    </w:div>
    <w:div w:id="411241095">
      <w:bodyDiv w:val="1"/>
      <w:marLeft w:val="0"/>
      <w:marRight w:val="0"/>
      <w:marTop w:val="0"/>
      <w:marBottom w:val="0"/>
      <w:divBdr>
        <w:top w:val="none" w:sz="0" w:space="0" w:color="auto"/>
        <w:left w:val="none" w:sz="0" w:space="0" w:color="auto"/>
        <w:bottom w:val="none" w:sz="0" w:space="0" w:color="auto"/>
        <w:right w:val="none" w:sz="0" w:space="0" w:color="auto"/>
      </w:divBdr>
    </w:div>
    <w:div w:id="430469981">
      <w:bodyDiv w:val="1"/>
      <w:marLeft w:val="0"/>
      <w:marRight w:val="0"/>
      <w:marTop w:val="0"/>
      <w:marBottom w:val="0"/>
      <w:divBdr>
        <w:top w:val="none" w:sz="0" w:space="0" w:color="auto"/>
        <w:left w:val="none" w:sz="0" w:space="0" w:color="auto"/>
        <w:bottom w:val="none" w:sz="0" w:space="0" w:color="auto"/>
        <w:right w:val="none" w:sz="0" w:space="0" w:color="auto"/>
      </w:divBdr>
    </w:div>
    <w:div w:id="447509887">
      <w:bodyDiv w:val="1"/>
      <w:marLeft w:val="0"/>
      <w:marRight w:val="0"/>
      <w:marTop w:val="0"/>
      <w:marBottom w:val="0"/>
      <w:divBdr>
        <w:top w:val="none" w:sz="0" w:space="0" w:color="auto"/>
        <w:left w:val="none" w:sz="0" w:space="0" w:color="auto"/>
        <w:bottom w:val="none" w:sz="0" w:space="0" w:color="auto"/>
        <w:right w:val="none" w:sz="0" w:space="0" w:color="auto"/>
      </w:divBdr>
    </w:div>
    <w:div w:id="450975861">
      <w:bodyDiv w:val="1"/>
      <w:marLeft w:val="0"/>
      <w:marRight w:val="0"/>
      <w:marTop w:val="0"/>
      <w:marBottom w:val="0"/>
      <w:divBdr>
        <w:top w:val="none" w:sz="0" w:space="0" w:color="auto"/>
        <w:left w:val="none" w:sz="0" w:space="0" w:color="auto"/>
        <w:bottom w:val="none" w:sz="0" w:space="0" w:color="auto"/>
        <w:right w:val="none" w:sz="0" w:space="0" w:color="auto"/>
      </w:divBdr>
    </w:div>
    <w:div w:id="486676644">
      <w:bodyDiv w:val="1"/>
      <w:marLeft w:val="0"/>
      <w:marRight w:val="0"/>
      <w:marTop w:val="0"/>
      <w:marBottom w:val="0"/>
      <w:divBdr>
        <w:top w:val="none" w:sz="0" w:space="0" w:color="auto"/>
        <w:left w:val="none" w:sz="0" w:space="0" w:color="auto"/>
        <w:bottom w:val="none" w:sz="0" w:space="0" w:color="auto"/>
        <w:right w:val="none" w:sz="0" w:space="0" w:color="auto"/>
      </w:divBdr>
    </w:div>
    <w:div w:id="526916901">
      <w:bodyDiv w:val="1"/>
      <w:marLeft w:val="0"/>
      <w:marRight w:val="0"/>
      <w:marTop w:val="0"/>
      <w:marBottom w:val="0"/>
      <w:divBdr>
        <w:top w:val="none" w:sz="0" w:space="0" w:color="auto"/>
        <w:left w:val="none" w:sz="0" w:space="0" w:color="auto"/>
        <w:bottom w:val="none" w:sz="0" w:space="0" w:color="auto"/>
        <w:right w:val="none" w:sz="0" w:space="0" w:color="auto"/>
      </w:divBdr>
    </w:div>
    <w:div w:id="546530015">
      <w:bodyDiv w:val="1"/>
      <w:marLeft w:val="0"/>
      <w:marRight w:val="0"/>
      <w:marTop w:val="0"/>
      <w:marBottom w:val="0"/>
      <w:divBdr>
        <w:top w:val="none" w:sz="0" w:space="0" w:color="auto"/>
        <w:left w:val="none" w:sz="0" w:space="0" w:color="auto"/>
        <w:bottom w:val="none" w:sz="0" w:space="0" w:color="auto"/>
        <w:right w:val="none" w:sz="0" w:space="0" w:color="auto"/>
      </w:divBdr>
    </w:div>
    <w:div w:id="565916206">
      <w:bodyDiv w:val="1"/>
      <w:marLeft w:val="0"/>
      <w:marRight w:val="0"/>
      <w:marTop w:val="0"/>
      <w:marBottom w:val="0"/>
      <w:divBdr>
        <w:top w:val="none" w:sz="0" w:space="0" w:color="auto"/>
        <w:left w:val="none" w:sz="0" w:space="0" w:color="auto"/>
        <w:bottom w:val="none" w:sz="0" w:space="0" w:color="auto"/>
        <w:right w:val="none" w:sz="0" w:space="0" w:color="auto"/>
      </w:divBdr>
    </w:div>
    <w:div w:id="568999700">
      <w:bodyDiv w:val="1"/>
      <w:marLeft w:val="0"/>
      <w:marRight w:val="0"/>
      <w:marTop w:val="0"/>
      <w:marBottom w:val="0"/>
      <w:divBdr>
        <w:top w:val="none" w:sz="0" w:space="0" w:color="auto"/>
        <w:left w:val="none" w:sz="0" w:space="0" w:color="auto"/>
        <w:bottom w:val="none" w:sz="0" w:space="0" w:color="auto"/>
        <w:right w:val="none" w:sz="0" w:space="0" w:color="auto"/>
      </w:divBdr>
    </w:div>
    <w:div w:id="579874484">
      <w:bodyDiv w:val="1"/>
      <w:marLeft w:val="0"/>
      <w:marRight w:val="0"/>
      <w:marTop w:val="0"/>
      <w:marBottom w:val="0"/>
      <w:divBdr>
        <w:top w:val="none" w:sz="0" w:space="0" w:color="auto"/>
        <w:left w:val="none" w:sz="0" w:space="0" w:color="auto"/>
        <w:bottom w:val="none" w:sz="0" w:space="0" w:color="auto"/>
        <w:right w:val="none" w:sz="0" w:space="0" w:color="auto"/>
      </w:divBdr>
    </w:div>
    <w:div w:id="611210401">
      <w:bodyDiv w:val="1"/>
      <w:marLeft w:val="0"/>
      <w:marRight w:val="0"/>
      <w:marTop w:val="0"/>
      <w:marBottom w:val="0"/>
      <w:divBdr>
        <w:top w:val="none" w:sz="0" w:space="0" w:color="auto"/>
        <w:left w:val="none" w:sz="0" w:space="0" w:color="auto"/>
        <w:bottom w:val="none" w:sz="0" w:space="0" w:color="auto"/>
        <w:right w:val="none" w:sz="0" w:space="0" w:color="auto"/>
      </w:divBdr>
      <w:divsChild>
        <w:div w:id="384111642">
          <w:marLeft w:val="0"/>
          <w:marRight w:val="0"/>
          <w:marTop w:val="0"/>
          <w:marBottom w:val="0"/>
          <w:divBdr>
            <w:top w:val="none" w:sz="0" w:space="0" w:color="auto"/>
            <w:left w:val="none" w:sz="0" w:space="0" w:color="auto"/>
            <w:bottom w:val="none" w:sz="0" w:space="0" w:color="auto"/>
            <w:right w:val="none" w:sz="0" w:space="0" w:color="auto"/>
          </w:divBdr>
        </w:div>
        <w:div w:id="1077819962">
          <w:marLeft w:val="0"/>
          <w:marRight w:val="0"/>
          <w:marTop w:val="0"/>
          <w:marBottom w:val="0"/>
          <w:divBdr>
            <w:top w:val="none" w:sz="0" w:space="0" w:color="auto"/>
            <w:left w:val="none" w:sz="0" w:space="0" w:color="auto"/>
            <w:bottom w:val="none" w:sz="0" w:space="0" w:color="auto"/>
            <w:right w:val="none" w:sz="0" w:space="0" w:color="auto"/>
          </w:divBdr>
        </w:div>
        <w:div w:id="1591281695">
          <w:marLeft w:val="0"/>
          <w:marRight w:val="0"/>
          <w:marTop w:val="0"/>
          <w:marBottom w:val="0"/>
          <w:divBdr>
            <w:top w:val="none" w:sz="0" w:space="0" w:color="auto"/>
            <w:left w:val="none" w:sz="0" w:space="0" w:color="auto"/>
            <w:bottom w:val="none" w:sz="0" w:space="0" w:color="auto"/>
            <w:right w:val="none" w:sz="0" w:space="0" w:color="auto"/>
          </w:divBdr>
        </w:div>
        <w:div w:id="1816295840">
          <w:marLeft w:val="0"/>
          <w:marRight w:val="0"/>
          <w:marTop w:val="0"/>
          <w:marBottom w:val="0"/>
          <w:divBdr>
            <w:top w:val="none" w:sz="0" w:space="0" w:color="auto"/>
            <w:left w:val="none" w:sz="0" w:space="0" w:color="auto"/>
            <w:bottom w:val="none" w:sz="0" w:space="0" w:color="auto"/>
            <w:right w:val="none" w:sz="0" w:space="0" w:color="auto"/>
          </w:divBdr>
        </w:div>
        <w:div w:id="1847750309">
          <w:marLeft w:val="0"/>
          <w:marRight w:val="0"/>
          <w:marTop w:val="0"/>
          <w:marBottom w:val="0"/>
          <w:divBdr>
            <w:top w:val="none" w:sz="0" w:space="0" w:color="auto"/>
            <w:left w:val="none" w:sz="0" w:space="0" w:color="auto"/>
            <w:bottom w:val="none" w:sz="0" w:space="0" w:color="auto"/>
            <w:right w:val="none" w:sz="0" w:space="0" w:color="auto"/>
          </w:divBdr>
        </w:div>
        <w:div w:id="2101292041">
          <w:marLeft w:val="0"/>
          <w:marRight w:val="0"/>
          <w:marTop w:val="0"/>
          <w:marBottom w:val="0"/>
          <w:divBdr>
            <w:top w:val="none" w:sz="0" w:space="0" w:color="auto"/>
            <w:left w:val="none" w:sz="0" w:space="0" w:color="auto"/>
            <w:bottom w:val="none" w:sz="0" w:space="0" w:color="auto"/>
            <w:right w:val="none" w:sz="0" w:space="0" w:color="auto"/>
          </w:divBdr>
        </w:div>
      </w:divsChild>
    </w:div>
    <w:div w:id="613905306">
      <w:bodyDiv w:val="1"/>
      <w:marLeft w:val="0"/>
      <w:marRight w:val="0"/>
      <w:marTop w:val="0"/>
      <w:marBottom w:val="0"/>
      <w:divBdr>
        <w:top w:val="none" w:sz="0" w:space="0" w:color="auto"/>
        <w:left w:val="none" w:sz="0" w:space="0" w:color="auto"/>
        <w:bottom w:val="none" w:sz="0" w:space="0" w:color="auto"/>
        <w:right w:val="none" w:sz="0" w:space="0" w:color="auto"/>
      </w:divBdr>
    </w:div>
    <w:div w:id="617568977">
      <w:bodyDiv w:val="1"/>
      <w:marLeft w:val="0"/>
      <w:marRight w:val="0"/>
      <w:marTop w:val="0"/>
      <w:marBottom w:val="0"/>
      <w:divBdr>
        <w:top w:val="none" w:sz="0" w:space="0" w:color="auto"/>
        <w:left w:val="none" w:sz="0" w:space="0" w:color="auto"/>
        <w:bottom w:val="none" w:sz="0" w:space="0" w:color="auto"/>
        <w:right w:val="none" w:sz="0" w:space="0" w:color="auto"/>
      </w:divBdr>
    </w:div>
    <w:div w:id="642853260">
      <w:bodyDiv w:val="1"/>
      <w:marLeft w:val="0"/>
      <w:marRight w:val="0"/>
      <w:marTop w:val="0"/>
      <w:marBottom w:val="0"/>
      <w:divBdr>
        <w:top w:val="none" w:sz="0" w:space="0" w:color="auto"/>
        <w:left w:val="none" w:sz="0" w:space="0" w:color="auto"/>
        <w:bottom w:val="none" w:sz="0" w:space="0" w:color="auto"/>
        <w:right w:val="none" w:sz="0" w:space="0" w:color="auto"/>
      </w:divBdr>
    </w:div>
    <w:div w:id="643049293">
      <w:bodyDiv w:val="1"/>
      <w:marLeft w:val="0"/>
      <w:marRight w:val="0"/>
      <w:marTop w:val="0"/>
      <w:marBottom w:val="0"/>
      <w:divBdr>
        <w:top w:val="none" w:sz="0" w:space="0" w:color="auto"/>
        <w:left w:val="none" w:sz="0" w:space="0" w:color="auto"/>
        <w:bottom w:val="none" w:sz="0" w:space="0" w:color="auto"/>
        <w:right w:val="none" w:sz="0" w:space="0" w:color="auto"/>
      </w:divBdr>
    </w:div>
    <w:div w:id="649096373">
      <w:bodyDiv w:val="1"/>
      <w:marLeft w:val="0"/>
      <w:marRight w:val="0"/>
      <w:marTop w:val="0"/>
      <w:marBottom w:val="0"/>
      <w:divBdr>
        <w:top w:val="none" w:sz="0" w:space="0" w:color="auto"/>
        <w:left w:val="none" w:sz="0" w:space="0" w:color="auto"/>
        <w:bottom w:val="none" w:sz="0" w:space="0" w:color="auto"/>
        <w:right w:val="none" w:sz="0" w:space="0" w:color="auto"/>
      </w:divBdr>
    </w:div>
    <w:div w:id="665715401">
      <w:bodyDiv w:val="1"/>
      <w:marLeft w:val="0"/>
      <w:marRight w:val="0"/>
      <w:marTop w:val="0"/>
      <w:marBottom w:val="0"/>
      <w:divBdr>
        <w:top w:val="none" w:sz="0" w:space="0" w:color="auto"/>
        <w:left w:val="none" w:sz="0" w:space="0" w:color="auto"/>
        <w:bottom w:val="none" w:sz="0" w:space="0" w:color="auto"/>
        <w:right w:val="none" w:sz="0" w:space="0" w:color="auto"/>
      </w:divBdr>
    </w:div>
    <w:div w:id="673731307">
      <w:bodyDiv w:val="1"/>
      <w:marLeft w:val="0"/>
      <w:marRight w:val="0"/>
      <w:marTop w:val="0"/>
      <w:marBottom w:val="0"/>
      <w:divBdr>
        <w:top w:val="none" w:sz="0" w:space="0" w:color="auto"/>
        <w:left w:val="none" w:sz="0" w:space="0" w:color="auto"/>
        <w:bottom w:val="none" w:sz="0" w:space="0" w:color="auto"/>
        <w:right w:val="none" w:sz="0" w:space="0" w:color="auto"/>
      </w:divBdr>
    </w:div>
    <w:div w:id="674192734">
      <w:bodyDiv w:val="1"/>
      <w:marLeft w:val="0"/>
      <w:marRight w:val="0"/>
      <w:marTop w:val="0"/>
      <w:marBottom w:val="0"/>
      <w:divBdr>
        <w:top w:val="none" w:sz="0" w:space="0" w:color="auto"/>
        <w:left w:val="none" w:sz="0" w:space="0" w:color="auto"/>
        <w:bottom w:val="none" w:sz="0" w:space="0" w:color="auto"/>
        <w:right w:val="none" w:sz="0" w:space="0" w:color="auto"/>
      </w:divBdr>
    </w:div>
    <w:div w:id="674573449">
      <w:bodyDiv w:val="1"/>
      <w:marLeft w:val="0"/>
      <w:marRight w:val="0"/>
      <w:marTop w:val="0"/>
      <w:marBottom w:val="0"/>
      <w:divBdr>
        <w:top w:val="none" w:sz="0" w:space="0" w:color="auto"/>
        <w:left w:val="none" w:sz="0" w:space="0" w:color="auto"/>
        <w:bottom w:val="none" w:sz="0" w:space="0" w:color="auto"/>
        <w:right w:val="none" w:sz="0" w:space="0" w:color="auto"/>
      </w:divBdr>
    </w:div>
    <w:div w:id="684673303">
      <w:bodyDiv w:val="1"/>
      <w:marLeft w:val="0"/>
      <w:marRight w:val="0"/>
      <w:marTop w:val="0"/>
      <w:marBottom w:val="0"/>
      <w:divBdr>
        <w:top w:val="none" w:sz="0" w:space="0" w:color="auto"/>
        <w:left w:val="none" w:sz="0" w:space="0" w:color="auto"/>
        <w:bottom w:val="none" w:sz="0" w:space="0" w:color="auto"/>
        <w:right w:val="none" w:sz="0" w:space="0" w:color="auto"/>
      </w:divBdr>
    </w:div>
    <w:div w:id="691342475">
      <w:bodyDiv w:val="1"/>
      <w:marLeft w:val="0"/>
      <w:marRight w:val="0"/>
      <w:marTop w:val="0"/>
      <w:marBottom w:val="0"/>
      <w:divBdr>
        <w:top w:val="none" w:sz="0" w:space="0" w:color="auto"/>
        <w:left w:val="none" w:sz="0" w:space="0" w:color="auto"/>
        <w:bottom w:val="none" w:sz="0" w:space="0" w:color="auto"/>
        <w:right w:val="none" w:sz="0" w:space="0" w:color="auto"/>
      </w:divBdr>
    </w:div>
    <w:div w:id="696389053">
      <w:bodyDiv w:val="1"/>
      <w:marLeft w:val="0"/>
      <w:marRight w:val="0"/>
      <w:marTop w:val="0"/>
      <w:marBottom w:val="0"/>
      <w:divBdr>
        <w:top w:val="none" w:sz="0" w:space="0" w:color="auto"/>
        <w:left w:val="none" w:sz="0" w:space="0" w:color="auto"/>
        <w:bottom w:val="none" w:sz="0" w:space="0" w:color="auto"/>
        <w:right w:val="none" w:sz="0" w:space="0" w:color="auto"/>
      </w:divBdr>
    </w:div>
    <w:div w:id="706219081">
      <w:bodyDiv w:val="1"/>
      <w:marLeft w:val="0"/>
      <w:marRight w:val="0"/>
      <w:marTop w:val="0"/>
      <w:marBottom w:val="0"/>
      <w:divBdr>
        <w:top w:val="none" w:sz="0" w:space="0" w:color="auto"/>
        <w:left w:val="none" w:sz="0" w:space="0" w:color="auto"/>
        <w:bottom w:val="none" w:sz="0" w:space="0" w:color="auto"/>
        <w:right w:val="none" w:sz="0" w:space="0" w:color="auto"/>
      </w:divBdr>
    </w:div>
    <w:div w:id="713894660">
      <w:bodyDiv w:val="1"/>
      <w:marLeft w:val="0"/>
      <w:marRight w:val="0"/>
      <w:marTop w:val="0"/>
      <w:marBottom w:val="0"/>
      <w:divBdr>
        <w:top w:val="none" w:sz="0" w:space="0" w:color="auto"/>
        <w:left w:val="none" w:sz="0" w:space="0" w:color="auto"/>
        <w:bottom w:val="none" w:sz="0" w:space="0" w:color="auto"/>
        <w:right w:val="none" w:sz="0" w:space="0" w:color="auto"/>
      </w:divBdr>
    </w:div>
    <w:div w:id="745103669">
      <w:bodyDiv w:val="1"/>
      <w:marLeft w:val="0"/>
      <w:marRight w:val="0"/>
      <w:marTop w:val="0"/>
      <w:marBottom w:val="0"/>
      <w:divBdr>
        <w:top w:val="none" w:sz="0" w:space="0" w:color="auto"/>
        <w:left w:val="none" w:sz="0" w:space="0" w:color="auto"/>
        <w:bottom w:val="none" w:sz="0" w:space="0" w:color="auto"/>
        <w:right w:val="none" w:sz="0" w:space="0" w:color="auto"/>
      </w:divBdr>
    </w:div>
    <w:div w:id="746615459">
      <w:bodyDiv w:val="1"/>
      <w:marLeft w:val="0"/>
      <w:marRight w:val="0"/>
      <w:marTop w:val="0"/>
      <w:marBottom w:val="0"/>
      <w:divBdr>
        <w:top w:val="none" w:sz="0" w:space="0" w:color="auto"/>
        <w:left w:val="none" w:sz="0" w:space="0" w:color="auto"/>
        <w:bottom w:val="none" w:sz="0" w:space="0" w:color="auto"/>
        <w:right w:val="none" w:sz="0" w:space="0" w:color="auto"/>
      </w:divBdr>
      <w:divsChild>
        <w:div w:id="873737812">
          <w:marLeft w:val="0"/>
          <w:marRight w:val="0"/>
          <w:marTop w:val="0"/>
          <w:marBottom w:val="0"/>
          <w:divBdr>
            <w:top w:val="none" w:sz="0" w:space="0" w:color="auto"/>
            <w:left w:val="none" w:sz="0" w:space="0" w:color="auto"/>
            <w:bottom w:val="none" w:sz="0" w:space="0" w:color="auto"/>
            <w:right w:val="none" w:sz="0" w:space="0" w:color="auto"/>
          </w:divBdr>
        </w:div>
        <w:div w:id="1450511670">
          <w:marLeft w:val="0"/>
          <w:marRight w:val="0"/>
          <w:marTop w:val="0"/>
          <w:marBottom w:val="0"/>
          <w:divBdr>
            <w:top w:val="none" w:sz="0" w:space="0" w:color="auto"/>
            <w:left w:val="none" w:sz="0" w:space="0" w:color="auto"/>
            <w:bottom w:val="none" w:sz="0" w:space="0" w:color="auto"/>
            <w:right w:val="none" w:sz="0" w:space="0" w:color="auto"/>
          </w:divBdr>
        </w:div>
        <w:div w:id="1490828373">
          <w:marLeft w:val="0"/>
          <w:marRight w:val="0"/>
          <w:marTop w:val="0"/>
          <w:marBottom w:val="0"/>
          <w:divBdr>
            <w:top w:val="none" w:sz="0" w:space="0" w:color="auto"/>
            <w:left w:val="none" w:sz="0" w:space="0" w:color="auto"/>
            <w:bottom w:val="none" w:sz="0" w:space="0" w:color="auto"/>
            <w:right w:val="none" w:sz="0" w:space="0" w:color="auto"/>
          </w:divBdr>
        </w:div>
        <w:div w:id="1517230681">
          <w:marLeft w:val="0"/>
          <w:marRight w:val="0"/>
          <w:marTop w:val="0"/>
          <w:marBottom w:val="0"/>
          <w:divBdr>
            <w:top w:val="none" w:sz="0" w:space="0" w:color="auto"/>
            <w:left w:val="none" w:sz="0" w:space="0" w:color="auto"/>
            <w:bottom w:val="none" w:sz="0" w:space="0" w:color="auto"/>
            <w:right w:val="none" w:sz="0" w:space="0" w:color="auto"/>
          </w:divBdr>
        </w:div>
        <w:div w:id="1544833055">
          <w:marLeft w:val="0"/>
          <w:marRight w:val="0"/>
          <w:marTop w:val="0"/>
          <w:marBottom w:val="0"/>
          <w:divBdr>
            <w:top w:val="none" w:sz="0" w:space="0" w:color="auto"/>
            <w:left w:val="none" w:sz="0" w:space="0" w:color="auto"/>
            <w:bottom w:val="none" w:sz="0" w:space="0" w:color="auto"/>
            <w:right w:val="none" w:sz="0" w:space="0" w:color="auto"/>
          </w:divBdr>
        </w:div>
        <w:div w:id="1974946903">
          <w:marLeft w:val="0"/>
          <w:marRight w:val="0"/>
          <w:marTop w:val="0"/>
          <w:marBottom w:val="0"/>
          <w:divBdr>
            <w:top w:val="none" w:sz="0" w:space="0" w:color="auto"/>
            <w:left w:val="none" w:sz="0" w:space="0" w:color="auto"/>
            <w:bottom w:val="none" w:sz="0" w:space="0" w:color="auto"/>
            <w:right w:val="none" w:sz="0" w:space="0" w:color="auto"/>
          </w:divBdr>
        </w:div>
      </w:divsChild>
    </w:div>
    <w:div w:id="753668699">
      <w:bodyDiv w:val="1"/>
      <w:marLeft w:val="0"/>
      <w:marRight w:val="0"/>
      <w:marTop w:val="0"/>
      <w:marBottom w:val="0"/>
      <w:divBdr>
        <w:top w:val="none" w:sz="0" w:space="0" w:color="auto"/>
        <w:left w:val="none" w:sz="0" w:space="0" w:color="auto"/>
        <w:bottom w:val="none" w:sz="0" w:space="0" w:color="auto"/>
        <w:right w:val="none" w:sz="0" w:space="0" w:color="auto"/>
      </w:divBdr>
    </w:div>
    <w:div w:id="775443207">
      <w:bodyDiv w:val="1"/>
      <w:marLeft w:val="0"/>
      <w:marRight w:val="0"/>
      <w:marTop w:val="0"/>
      <w:marBottom w:val="0"/>
      <w:divBdr>
        <w:top w:val="none" w:sz="0" w:space="0" w:color="auto"/>
        <w:left w:val="none" w:sz="0" w:space="0" w:color="auto"/>
        <w:bottom w:val="none" w:sz="0" w:space="0" w:color="auto"/>
        <w:right w:val="none" w:sz="0" w:space="0" w:color="auto"/>
      </w:divBdr>
    </w:div>
    <w:div w:id="782722853">
      <w:bodyDiv w:val="1"/>
      <w:marLeft w:val="0"/>
      <w:marRight w:val="0"/>
      <w:marTop w:val="0"/>
      <w:marBottom w:val="0"/>
      <w:divBdr>
        <w:top w:val="none" w:sz="0" w:space="0" w:color="auto"/>
        <w:left w:val="none" w:sz="0" w:space="0" w:color="auto"/>
        <w:bottom w:val="none" w:sz="0" w:space="0" w:color="auto"/>
        <w:right w:val="none" w:sz="0" w:space="0" w:color="auto"/>
      </w:divBdr>
    </w:div>
    <w:div w:id="797340241">
      <w:bodyDiv w:val="1"/>
      <w:marLeft w:val="0"/>
      <w:marRight w:val="0"/>
      <w:marTop w:val="0"/>
      <w:marBottom w:val="0"/>
      <w:divBdr>
        <w:top w:val="none" w:sz="0" w:space="0" w:color="auto"/>
        <w:left w:val="none" w:sz="0" w:space="0" w:color="auto"/>
        <w:bottom w:val="none" w:sz="0" w:space="0" w:color="auto"/>
        <w:right w:val="none" w:sz="0" w:space="0" w:color="auto"/>
      </w:divBdr>
    </w:div>
    <w:div w:id="814444426">
      <w:bodyDiv w:val="1"/>
      <w:marLeft w:val="0"/>
      <w:marRight w:val="0"/>
      <w:marTop w:val="0"/>
      <w:marBottom w:val="0"/>
      <w:divBdr>
        <w:top w:val="none" w:sz="0" w:space="0" w:color="auto"/>
        <w:left w:val="none" w:sz="0" w:space="0" w:color="auto"/>
        <w:bottom w:val="none" w:sz="0" w:space="0" w:color="auto"/>
        <w:right w:val="none" w:sz="0" w:space="0" w:color="auto"/>
      </w:divBdr>
    </w:div>
    <w:div w:id="82879126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0321936">
      <w:bodyDiv w:val="1"/>
      <w:marLeft w:val="0"/>
      <w:marRight w:val="0"/>
      <w:marTop w:val="0"/>
      <w:marBottom w:val="0"/>
      <w:divBdr>
        <w:top w:val="none" w:sz="0" w:space="0" w:color="auto"/>
        <w:left w:val="none" w:sz="0" w:space="0" w:color="auto"/>
        <w:bottom w:val="none" w:sz="0" w:space="0" w:color="auto"/>
        <w:right w:val="none" w:sz="0" w:space="0" w:color="auto"/>
      </w:divBdr>
    </w:div>
    <w:div w:id="865602886">
      <w:bodyDiv w:val="1"/>
      <w:marLeft w:val="0"/>
      <w:marRight w:val="0"/>
      <w:marTop w:val="0"/>
      <w:marBottom w:val="0"/>
      <w:divBdr>
        <w:top w:val="none" w:sz="0" w:space="0" w:color="auto"/>
        <w:left w:val="none" w:sz="0" w:space="0" w:color="auto"/>
        <w:bottom w:val="none" w:sz="0" w:space="0" w:color="auto"/>
        <w:right w:val="none" w:sz="0" w:space="0" w:color="auto"/>
      </w:divBdr>
    </w:div>
    <w:div w:id="870731352">
      <w:bodyDiv w:val="1"/>
      <w:marLeft w:val="0"/>
      <w:marRight w:val="0"/>
      <w:marTop w:val="0"/>
      <w:marBottom w:val="0"/>
      <w:divBdr>
        <w:top w:val="none" w:sz="0" w:space="0" w:color="auto"/>
        <w:left w:val="none" w:sz="0" w:space="0" w:color="auto"/>
        <w:bottom w:val="none" w:sz="0" w:space="0" w:color="auto"/>
        <w:right w:val="none" w:sz="0" w:space="0" w:color="auto"/>
      </w:divBdr>
    </w:div>
    <w:div w:id="873158997">
      <w:bodyDiv w:val="1"/>
      <w:marLeft w:val="0"/>
      <w:marRight w:val="0"/>
      <w:marTop w:val="0"/>
      <w:marBottom w:val="0"/>
      <w:divBdr>
        <w:top w:val="none" w:sz="0" w:space="0" w:color="auto"/>
        <w:left w:val="none" w:sz="0" w:space="0" w:color="auto"/>
        <w:bottom w:val="none" w:sz="0" w:space="0" w:color="auto"/>
        <w:right w:val="none" w:sz="0" w:space="0" w:color="auto"/>
      </w:divBdr>
    </w:div>
    <w:div w:id="903493683">
      <w:bodyDiv w:val="1"/>
      <w:marLeft w:val="0"/>
      <w:marRight w:val="0"/>
      <w:marTop w:val="0"/>
      <w:marBottom w:val="0"/>
      <w:divBdr>
        <w:top w:val="none" w:sz="0" w:space="0" w:color="auto"/>
        <w:left w:val="none" w:sz="0" w:space="0" w:color="auto"/>
        <w:bottom w:val="none" w:sz="0" w:space="0" w:color="auto"/>
        <w:right w:val="none" w:sz="0" w:space="0" w:color="auto"/>
      </w:divBdr>
    </w:div>
    <w:div w:id="916397654">
      <w:bodyDiv w:val="1"/>
      <w:marLeft w:val="0"/>
      <w:marRight w:val="0"/>
      <w:marTop w:val="0"/>
      <w:marBottom w:val="0"/>
      <w:divBdr>
        <w:top w:val="none" w:sz="0" w:space="0" w:color="auto"/>
        <w:left w:val="none" w:sz="0" w:space="0" w:color="auto"/>
        <w:bottom w:val="none" w:sz="0" w:space="0" w:color="auto"/>
        <w:right w:val="none" w:sz="0" w:space="0" w:color="auto"/>
      </w:divBdr>
    </w:div>
    <w:div w:id="935357966">
      <w:bodyDiv w:val="1"/>
      <w:marLeft w:val="0"/>
      <w:marRight w:val="0"/>
      <w:marTop w:val="0"/>
      <w:marBottom w:val="0"/>
      <w:divBdr>
        <w:top w:val="none" w:sz="0" w:space="0" w:color="auto"/>
        <w:left w:val="none" w:sz="0" w:space="0" w:color="auto"/>
        <w:bottom w:val="none" w:sz="0" w:space="0" w:color="auto"/>
        <w:right w:val="none" w:sz="0" w:space="0" w:color="auto"/>
      </w:divBdr>
    </w:div>
    <w:div w:id="944070956">
      <w:bodyDiv w:val="1"/>
      <w:marLeft w:val="0"/>
      <w:marRight w:val="0"/>
      <w:marTop w:val="0"/>
      <w:marBottom w:val="0"/>
      <w:divBdr>
        <w:top w:val="none" w:sz="0" w:space="0" w:color="auto"/>
        <w:left w:val="none" w:sz="0" w:space="0" w:color="auto"/>
        <w:bottom w:val="none" w:sz="0" w:space="0" w:color="auto"/>
        <w:right w:val="none" w:sz="0" w:space="0" w:color="auto"/>
      </w:divBdr>
    </w:div>
    <w:div w:id="945432253">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91980264">
      <w:bodyDiv w:val="1"/>
      <w:marLeft w:val="0"/>
      <w:marRight w:val="0"/>
      <w:marTop w:val="0"/>
      <w:marBottom w:val="0"/>
      <w:divBdr>
        <w:top w:val="none" w:sz="0" w:space="0" w:color="auto"/>
        <w:left w:val="none" w:sz="0" w:space="0" w:color="auto"/>
        <w:bottom w:val="none" w:sz="0" w:space="0" w:color="auto"/>
        <w:right w:val="none" w:sz="0" w:space="0" w:color="auto"/>
      </w:divBdr>
    </w:div>
    <w:div w:id="999624631">
      <w:bodyDiv w:val="1"/>
      <w:marLeft w:val="0"/>
      <w:marRight w:val="0"/>
      <w:marTop w:val="0"/>
      <w:marBottom w:val="0"/>
      <w:divBdr>
        <w:top w:val="none" w:sz="0" w:space="0" w:color="auto"/>
        <w:left w:val="none" w:sz="0" w:space="0" w:color="auto"/>
        <w:bottom w:val="none" w:sz="0" w:space="0" w:color="auto"/>
        <w:right w:val="none" w:sz="0" w:space="0" w:color="auto"/>
      </w:divBdr>
    </w:div>
    <w:div w:id="1034891428">
      <w:bodyDiv w:val="1"/>
      <w:marLeft w:val="0"/>
      <w:marRight w:val="0"/>
      <w:marTop w:val="0"/>
      <w:marBottom w:val="0"/>
      <w:divBdr>
        <w:top w:val="none" w:sz="0" w:space="0" w:color="auto"/>
        <w:left w:val="none" w:sz="0" w:space="0" w:color="auto"/>
        <w:bottom w:val="none" w:sz="0" w:space="0" w:color="auto"/>
        <w:right w:val="none" w:sz="0" w:space="0" w:color="auto"/>
      </w:divBdr>
    </w:div>
    <w:div w:id="1066762228">
      <w:bodyDiv w:val="1"/>
      <w:marLeft w:val="0"/>
      <w:marRight w:val="0"/>
      <w:marTop w:val="0"/>
      <w:marBottom w:val="0"/>
      <w:divBdr>
        <w:top w:val="none" w:sz="0" w:space="0" w:color="auto"/>
        <w:left w:val="none" w:sz="0" w:space="0" w:color="auto"/>
        <w:bottom w:val="none" w:sz="0" w:space="0" w:color="auto"/>
        <w:right w:val="none" w:sz="0" w:space="0" w:color="auto"/>
      </w:divBdr>
    </w:div>
    <w:div w:id="1089228932">
      <w:bodyDiv w:val="1"/>
      <w:marLeft w:val="0"/>
      <w:marRight w:val="0"/>
      <w:marTop w:val="0"/>
      <w:marBottom w:val="0"/>
      <w:divBdr>
        <w:top w:val="none" w:sz="0" w:space="0" w:color="auto"/>
        <w:left w:val="none" w:sz="0" w:space="0" w:color="auto"/>
        <w:bottom w:val="none" w:sz="0" w:space="0" w:color="auto"/>
        <w:right w:val="none" w:sz="0" w:space="0" w:color="auto"/>
      </w:divBdr>
    </w:div>
    <w:div w:id="1094938011">
      <w:bodyDiv w:val="1"/>
      <w:marLeft w:val="0"/>
      <w:marRight w:val="0"/>
      <w:marTop w:val="0"/>
      <w:marBottom w:val="0"/>
      <w:divBdr>
        <w:top w:val="none" w:sz="0" w:space="0" w:color="auto"/>
        <w:left w:val="none" w:sz="0" w:space="0" w:color="auto"/>
        <w:bottom w:val="none" w:sz="0" w:space="0" w:color="auto"/>
        <w:right w:val="none" w:sz="0" w:space="0" w:color="auto"/>
      </w:divBdr>
    </w:div>
    <w:div w:id="1106078712">
      <w:bodyDiv w:val="1"/>
      <w:marLeft w:val="0"/>
      <w:marRight w:val="0"/>
      <w:marTop w:val="0"/>
      <w:marBottom w:val="0"/>
      <w:divBdr>
        <w:top w:val="none" w:sz="0" w:space="0" w:color="auto"/>
        <w:left w:val="none" w:sz="0" w:space="0" w:color="auto"/>
        <w:bottom w:val="none" w:sz="0" w:space="0" w:color="auto"/>
        <w:right w:val="none" w:sz="0" w:space="0" w:color="auto"/>
      </w:divBdr>
    </w:div>
    <w:div w:id="1113671916">
      <w:bodyDiv w:val="1"/>
      <w:marLeft w:val="0"/>
      <w:marRight w:val="0"/>
      <w:marTop w:val="0"/>
      <w:marBottom w:val="0"/>
      <w:divBdr>
        <w:top w:val="none" w:sz="0" w:space="0" w:color="auto"/>
        <w:left w:val="none" w:sz="0" w:space="0" w:color="auto"/>
        <w:bottom w:val="none" w:sz="0" w:space="0" w:color="auto"/>
        <w:right w:val="none" w:sz="0" w:space="0" w:color="auto"/>
      </w:divBdr>
    </w:div>
    <w:div w:id="1120029789">
      <w:bodyDiv w:val="1"/>
      <w:marLeft w:val="0"/>
      <w:marRight w:val="0"/>
      <w:marTop w:val="0"/>
      <w:marBottom w:val="0"/>
      <w:divBdr>
        <w:top w:val="none" w:sz="0" w:space="0" w:color="auto"/>
        <w:left w:val="none" w:sz="0" w:space="0" w:color="auto"/>
        <w:bottom w:val="none" w:sz="0" w:space="0" w:color="auto"/>
        <w:right w:val="none" w:sz="0" w:space="0" w:color="auto"/>
      </w:divBdr>
    </w:div>
    <w:div w:id="1131745056">
      <w:bodyDiv w:val="1"/>
      <w:marLeft w:val="0"/>
      <w:marRight w:val="0"/>
      <w:marTop w:val="0"/>
      <w:marBottom w:val="0"/>
      <w:divBdr>
        <w:top w:val="none" w:sz="0" w:space="0" w:color="auto"/>
        <w:left w:val="none" w:sz="0" w:space="0" w:color="auto"/>
        <w:bottom w:val="none" w:sz="0" w:space="0" w:color="auto"/>
        <w:right w:val="none" w:sz="0" w:space="0" w:color="auto"/>
      </w:divBdr>
    </w:div>
    <w:div w:id="1142961480">
      <w:bodyDiv w:val="1"/>
      <w:marLeft w:val="0"/>
      <w:marRight w:val="0"/>
      <w:marTop w:val="0"/>
      <w:marBottom w:val="0"/>
      <w:divBdr>
        <w:top w:val="none" w:sz="0" w:space="0" w:color="auto"/>
        <w:left w:val="none" w:sz="0" w:space="0" w:color="auto"/>
        <w:bottom w:val="none" w:sz="0" w:space="0" w:color="auto"/>
        <w:right w:val="none" w:sz="0" w:space="0" w:color="auto"/>
      </w:divBdr>
    </w:div>
    <w:div w:id="1146973526">
      <w:bodyDiv w:val="1"/>
      <w:marLeft w:val="0"/>
      <w:marRight w:val="0"/>
      <w:marTop w:val="0"/>
      <w:marBottom w:val="0"/>
      <w:divBdr>
        <w:top w:val="none" w:sz="0" w:space="0" w:color="auto"/>
        <w:left w:val="none" w:sz="0" w:space="0" w:color="auto"/>
        <w:bottom w:val="none" w:sz="0" w:space="0" w:color="auto"/>
        <w:right w:val="none" w:sz="0" w:space="0" w:color="auto"/>
      </w:divBdr>
    </w:div>
    <w:div w:id="1185361752">
      <w:bodyDiv w:val="1"/>
      <w:marLeft w:val="0"/>
      <w:marRight w:val="0"/>
      <w:marTop w:val="0"/>
      <w:marBottom w:val="0"/>
      <w:divBdr>
        <w:top w:val="none" w:sz="0" w:space="0" w:color="auto"/>
        <w:left w:val="none" w:sz="0" w:space="0" w:color="auto"/>
        <w:bottom w:val="none" w:sz="0" w:space="0" w:color="auto"/>
        <w:right w:val="none" w:sz="0" w:space="0" w:color="auto"/>
      </w:divBdr>
    </w:div>
    <w:div w:id="1227178893">
      <w:bodyDiv w:val="1"/>
      <w:marLeft w:val="0"/>
      <w:marRight w:val="0"/>
      <w:marTop w:val="0"/>
      <w:marBottom w:val="0"/>
      <w:divBdr>
        <w:top w:val="none" w:sz="0" w:space="0" w:color="auto"/>
        <w:left w:val="none" w:sz="0" w:space="0" w:color="auto"/>
        <w:bottom w:val="none" w:sz="0" w:space="0" w:color="auto"/>
        <w:right w:val="none" w:sz="0" w:space="0" w:color="auto"/>
      </w:divBdr>
    </w:div>
    <w:div w:id="1255893881">
      <w:bodyDiv w:val="1"/>
      <w:marLeft w:val="0"/>
      <w:marRight w:val="0"/>
      <w:marTop w:val="0"/>
      <w:marBottom w:val="0"/>
      <w:divBdr>
        <w:top w:val="none" w:sz="0" w:space="0" w:color="auto"/>
        <w:left w:val="none" w:sz="0" w:space="0" w:color="auto"/>
        <w:bottom w:val="none" w:sz="0" w:space="0" w:color="auto"/>
        <w:right w:val="none" w:sz="0" w:space="0" w:color="auto"/>
      </w:divBdr>
    </w:div>
    <w:div w:id="1259170309">
      <w:bodyDiv w:val="1"/>
      <w:marLeft w:val="0"/>
      <w:marRight w:val="0"/>
      <w:marTop w:val="0"/>
      <w:marBottom w:val="0"/>
      <w:divBdr>
        <w:top w:val="none" w:sz="0" w:space="0" w:color="auto"/>
        <w:left w:val="none" w:sz="0" w:space="0" w:color="auto"/>
        <w:bottom w:val="none" w:sz="0" w:space="0" w:color="auto"/>
        <w:right w:val="none" w:sz="0" w:space="0" w:color="auto"/>
      </w:divBdr>
    </w:div>
    <w:div w:id="1266041218">
      <w:bodyDiv w:val="1"/>
      <w:marLeft w:val="0"/>
      <w:marRight w:val="0"/>
      <w:marTop w:val="0"/>
      <w:marBottom w:val="0"/>
      <w:divBdr>
        <w:top w:val="none" w:sz="0" w:space="0" w:color="auto"/>
        <w:left w:val="none" w:sz="0" w:space="0" w:color="auto"/>
        <w:bottom w:val="none" w:sz="0" w:space="0" w:color="auto"/>
        <w:right w:val="none" w:sz="0" w:space="0" w:color="auto"/>
      </w:divBdr>
    </w:div>
    <w:div w:id="1275868429">
      <w:bodyDiv w:val="1"/>
      <w:marLeft w:val="0"/>
      <w:marRight w:val="0"/>
      <w:marTop w:val="0"/>
      <w:marBottom w:val="0"/>
      <w:divBdr>
        <w:top w:val="none" w:sz="0" w:space="0" w:color="auto"/>
        <w:left w:val="none" w:sz="0" w:space="0" w:color="auto"/>
        <w:bottom w:val="none" w:sz="0" w:space="0" w:color="auto"/>
        <w:right w:val="none" w:sz="0" w:space="0" w:color="auto"/>
      </w:divBdr>
    </w:div>
    <w:div w:id="1278180004">
      <w:bodyDiv w:val="1"/>
      <w:marLeft w:val="0"/>
      <w:marRight w:val="0"/>
      <w:marTop w:val="0"/>
      <w:marBottom w:val="0"/>
      <w:divBdr>
        <w:top w:val="none" w:sz="0" w:space="0" w:color="auto"/>
        <w:left w:val="none" w:sz="0" w:space="0" w:color="auto"/>
        <w:bottom w:val="none" w:sz="0" w:space="0" w:color="auto"/>
        <w:right w:val="none" w:sz="0" w:space="0" w:color="auto"/>
      </w:divBdr>
    </w:div>
    <w:div w:id="1282692131">
      <w:bodyDiv w:val="1"/>
      <w:marLeft w:val="0"/>
      <w:marRight w:val="0"/>
      <w:marTop w:val="0"/>
      <w:marBottom w:val="0"/>
      <w:divBdr>
        <w:top w:val="none" w:sz="0" w:space="0" w:color="auto"/>
        <w:left w:val="none" w:sz="0" w:space="0" w:color="auto"/>
        <w:bottom w:val="none" w:sz="0" w:space="0" w:color="auto"/>
        <w:right w:val="none" w:sz="0" w:space="0" w:color="auto"/>
      </w:divBdr>
    </w:div>
    <w:div w:id="1311446141">
      <w:bodyDiv w:val="1"/>
      <w:marLeft w:val="0"/>
      <w:marRight w:val="0"/>
      <w:marTop w:val="0"/>
      <w:marBottom w:val="0"/>
      <w:divBdr>
        <w:top w:val="none" w:sz="0" w:space="0" w:color="auto"/>
        <w:left w:val="none" w:sz="0" w:space="0" w:color="auto"/>
        <w:bottom w:val="none" w:sz="0" w:space="0" w:color="auto"/>
        <w:right w:val="none" w:sz="0" w:space="0" w:color="auto"/>
      </w:divBdr>
    </w:div>
    <w:div w:id="1340083519">
      <w:bodyDiv w:val="1"/>
      <w:marLeft w:val="0"/>
      <w:marRight w:val="0"/>
      <w:marTop w:val="0"/>
      <w:marBottom w:val="0"/>
      <w:divBdr>
        <w:top w:val="none" w:sz="0" w:space="0" w:color="auto"/>
        <w:left w:val="none" w:sz="0" w:space="0" w:color="auto"/>
        <w:bottom w:val="none" w:sz="0" w:space="0" w:color="auto"/>
        <w:right w:val="none" w:sz="0" w:space="0" w:color="auto"/>
      </w:divBdr>
    </w:div>
    <w:div w:id="1353261516">
      <w:bodyDiv w:val="1"/>
      <w:marLeft w:val="0"/>
      <w:marRight w:val="0"/>
      <w:marTop w:val="0"/>
      <w:marBottom w:val="0"/>
      <w:divBdr>
        <w:top w:val="none" w:sz="0" w:space="0" w:color="auto"/>
        <w:left w:val="none" w:sz="0" w:space="0" w:color="auto"/>
        <w:bottom w:val="none" w:sz="0" w:space="0" w:color="auto"/>
        <w:right w:val="none" w:sz="0" w:space="0" w:color="auto"/>
      </w:divBdr>
    </w:div>
    <w:div w:id="1363626823">
      <w:bodyDiv w:val="1"/>
      <w:marLeft w:val="0"/>
      <w:marRight w:val="0"/>
      <w:marTop w:val="0"/>
      <w:marBottom w:val="0"/>
      <w:divBdr>
        <w:top w:val="none" w:sz="0" w:space="0" w:color="auto"/>
        <w:left w:val="none" w:sz="0" w:space="0" w:color="auto"/>
        <w:bottom w:val="none" w:sz="0" w:space="0" w:color="auto"/>
        <w:right w:val="none" w:sz="0" w:space="0" w:color="auto"/>
      </w:divBdr>
    </w:div>
    <w:div w:id="1375227178">
      <w:bodyDiv w:val="1"/>
      <w:marLeft w:val="0"/>
      <w:marRight w:val="0"/>
      <w:marTop w:val="0"/>
      <w:marBottom w:val="0"/>
      <w:divBdr>
        <w:top w:val="none" w:sz="0" w:space="0" w:color="auto"/>
        <w:left w:val="none" w:sz="0" w:space="0" w:color="auto"/>
        <w:bottom w:val="none" w:sz="0" w:space="0" w:color="auto"/>
        <w:right w:val="none" w:sz="0" w:space="0" w:color="auto"/>
      </w:divBdr>
    </w:div>
    <w:div w:id="1421174072">
      <w:bodyDiv w:val="1"/>
      <w:marLeft w:val="0"/>
      <w:marRight w:val="0"/>
      <w:marTop w:val="0"/>
      <w:marBottom w:val="0"/>
      <w:divBdr>
        <w:top w:val="none" w:sz="0" w:space="0" w:color="auto"/>
        <w:left w:val="none" w:sz="0" w:space="0" w:color="auto"/>
        <w:bottom w:val="none" w:sz="0" w:space="0" w:color="auto"/>
        <w:right w:val="none" w:sz="0" w:space="0" w:color="auto"/>
      </w:divBdr>
    </w:div>
    <w:div w:id="1450469268">
      <w:bodyDiv w:val="1"/>
      <w:marLeft w:val="0"/>
      <w:marRight w:val="0"/>
      <w:marTop w:val="0"/>
      <w:marBottom w:val="0"/>
      <w:divBdr>
        <w:top w:val="none" w:sz="0" w:space="0" w:color="auto"/>
        <w:left w:val="none" w:sz="0" w:space="0" w:color="auto"/>
        <w:bottom w:val="none" w:sz="0" w:space="0" w:color="auto"/>
        <w:right w:val="none" w:sz="0" w:space="0" w:color="auto"/>
      </w:divBdr>
    </w:div>
    <w:div w:id="1461725890">
      <w:bodyDiv w:val="1"/>
      <w:marLeft w:val="0"/>
      <w:marRight w:val="0"/>
      <w:marTop w:val="0"/>
      <w:marBottom w:val="0"/>
      <w:divBdr>
        <w:top w:val="none" w:sz="0" w:space="0" w:color="auto"/>
        <w:left w:val="none" w:sz="0" w:space="0" w:color="auto"/>
        <w:bottom w:val="none" w:sz="0" w:space="0" w:color="auto"/>
        <w:right w:val="none" w:sz="0" w:space="0" w:color="auto"/>
      </w:divBdr>
    </w:div>
    <w:div w:id="1475760095">
      <w:bodyDiv w:val="1"/>
      <w:marLeft w:val="0"/>
      <w:marRight w:val="0"/>
      <w:marTop w:val="0"/>
      <w:marBottom w:val="0"/>
      <w:divBdr>
        <w:top w:val="none" w:sz="0" w:space="0" w:color="auto"/>
        <w:left w:val="none" w:sz="0" w:space="0" w:color="auto"/>
        <w:bottom w:val="none" w:sz="0" w:space="0" w:color="auto"/>
        <w:right w:val="none" w:sz="0" w:space="0" w:color="auto"/>
      </w:divBdr>
    </w:div>
    <w:div w:id="1479031801">
      <w:bodyDiv w:val="1"/>
      <w:marLeft w:val="0"/>
      <w:marRight w:val="0"/>
      <w:marTop w:val="0"/>
      <w:marBottom w:val="0"/>
      <w:divBdr>
        <w:top w:val="none" w:sz="0" w:space="0" w:color="auto"/>
        <w:left w:val="none" w:sz="0" w:space="0" w:color="auto"/>
        <w:bottom w:val="none" w:sz="0" w:space="0" w:color="auto"/>
        <w:right w:val="none" w:sz="0" w:space="0" w:color="auto"/>
      </w:divBdr>
    </w:div>
    <w:div w:id="1482849764">
      <w:bodyDiv w:val="1"/>
      <w:marLeft w:val="0"/>
      <w:marRight w:val="0"/>
      <w:marTop w:val="0"/>
      <w:marBottom w:val="0"/>
      <w:divBdr>
        <w:top w:val="none" w:sz="0" w:space="0" w:color="auto"/>
        <w:left w:val="none" w:sz="0" w:space="0" w:color="auto"/>
        <w:bottom w:val="none" w:sz="0" w:space="0" w:color="auto"/>
        <w:right w:val="none" w:sz="0" w:space="0" w:color="auto"/>
      </w:divBdr>
    </w:div>
    <w:div w:id="1486165591">
      <w:bodyDiv w:val="1"/>
      <w:marLeft w:val="0"/>
      <w:marRight w:val="0"/>
      <w:marTop w:val="0"/>
      <w:marBottom w:val="0"/>
      <w:divBdr>
        <w:top w:val="none" w:sz="0" w:space="0" w:color="auto"/>
        <w:left w:val="none" w:sz="0" w:space="0" w:color="auto"/>
        <w:bottom w:val="none" w:sz="0" w:space="0" w:color="auto"/>
        <w:right w:val="none" w:sz="0" w:space="0" w:color="auto"/>
      </w:divBdr>
    </w:div>
    <w:div w:id="1529684369">
      <w:bodyDiv w:val="1"/>
      <w:marLeft w:val="0"/>
      <w:marRight w:val="0"/>
      <w:marTop w:val="0"/>
      <w:marBottom w:val="0"/>
      <w:divBdr>
        <w:top w:val="none" w:sz="0" w:space="0" w:color="auto"/>
        <w:left w:val="none" w:sz="0" w:space="0" w:color="auto"/>
        <w:bottom w:val="none" w:sz="0" w:space="0" w:color="auto"/>
        <w:right w:val="none" w:sz="0" w:space="0" w:color="auto"/>
      </w:divBdr>
    </w:div>
    <w:div w:id="1549992370">
      <w:bodyDiv w:val="1"/>
      <w:marLeft w:val="0"/>
      <w:marRight w:val="0"/>
      <w:marTop w:val="0"/>
      <w:marBottom w:val="0"/>
      <w:divBdr>
        <w:top w:val="none" w:sz="0" w:space="0" w:color="auto"/>
        <w:left w:val="none" w:sz="0" w:space="0" w:color="auto"/>
        <w:bottom w:val="none" w:sz="0" w:space="0" w:color="auto"/>
        <w:right w:val="none" w:sz="0" w:space="0" w:color="auto"/>
      </w:divBdr>
    </w:div>
    <w:div w:id="1571311115">
      <w:bodyDiv w:val="1"/>
      <w:marLeft w:val="0"/>
      <w:marRight w:val="0"/>
      <w:marTop w:val="0"/>
      <w:marBottom w:val="0"/>
      <w:divBdr>
        <w:top w:val="none" w:sz="0" w:space="0" w:color="auto"/>
        <w:left w:val="none" w:sz="0" w:space="0" w:color="auto"/>
        <w:bottom w:val="none" w:sz="0" w:space="0" w:color="auto"/>
        <w:right w:val="none" w:sz="0" w:space="0" w:color="auto"/>
      </w:divBdr>
    </w:div>
    <w:div w:id="1579055992">
      <w:bodyDiv w:val="1"/>
      <w:marLeft w:val="0"/>
      <w:marRight w:val="0"/>
      <w:marTop w:val="0"/>
      <w:marBottom w:val="0"/>
      <w:divBdr>
        <w:top w:val="none" w:sz="0" w:space="0" w:color="auto"/>
        <w:left w:val="none" w:sz="0" w:space="0" w:color="auto"/>
        <w:bottom w:val="none" w:sz="0" w:space="0" w:color="auto"/>
        <w:right w:val="none" w:sz="0" w:space="0" w:color="auto"/>
      </w:divBdr>
    </w:div>
    <w:div w:id="1581596818">
      <w:bodyDiv w:val="1"/>
      <w:marLeft w:val="0"/>
      <w:marRight w:val="0"/>
      <w:marTop w:val="0"/>
      <w:marBottom w:val="0"/>
      <w:divBdr>
        <w:top w:val="none" w:sz="0" w:space="0" w:color="auto"/>
        <w:left w:val="none" w:sz="0" w:space="0" w:color="auto"/>
        <w:bottom w:val="none" w:sz="0" w:space="0" w:color="auto"/>
        <w:right w:val="none" w:sz="0" w:space="0" w:color="auto"/>
      </w:divBdr>
    </w:div>
    <w:div w:id="1589147525">
      <w:bodyDiv w:val="1"/>
      <w:marLeft w:val="0"/>
      <w:marRight w:val="0"/>
      <w:marTop w:val="0"/>
      <w:marBottom w:val="0"/>
      <w:divBdr>
        <w:top w:val="none" w:sz="0" w:space="0" w:color="auto"/>
        <w:left w:val="none" w:sz="0" w:space="0" w:color="auto"/>
        <w:bottom w:val="none" w:sz="0" w:space="0" w:color="auto"/>
        <w:right w:val="none" w:sz="0" w:space="0" w:color="auto"/>
      </w:divBdr>
    </w:div>
    <w:div w:id="159227484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40912812">
      <w:bodyDiv w:val="1"/>
      <w:marLeft w:val="0"/>
      <w:marRight w:val="0"/>
      <w:marTop w:val="0"/>
      <w:marBottom w:val="0"/>
      <w:divBdr>
        <w:top w:val="none" w:sz="0" w:space="0" w:color="auto"/>
        <w:left w:val="none" w:sz="0" w:space="0" w:color="auto"/>
        <w:bottom w:val="none" w:sz="0" w:space="0" w:color="auto"/>
        <w:right w:val="none" w:sz="0" w:space="0" w:color="auto"/>
      </w:divBdr>
    </w:div>
    <w:div w:id="1641766193">
      <w:bodyDiv w:val="1"/>
      <w:marLeft w:val="0"/>
      <w:marRight w:val="0"/>
      <w:marTop w:val="0"/>
      <w:marBottom w:val="0"/>
      <w:divBdr>
        <w:top w:val="none" w:sz="0" w:space="0" w:color="auto"/>
        <w:left w:val="none" w:sz="0" w:space="0" w:color="auto"/>
        <w:bottom w:val="none" w:sz="0" w:space="0" w:color="auto"/>
        <w:right w:val="none" w:sz="0" w:space="0" w:color="auto"/>
      </w:divBdr>
      <w:divsChild>
        <w:div w:id="9642678">
          <w:marLeft w:val="0"/>
          <w:marRight w:val="0"/>
          <w:marTop w:val="0"/>
          <w:marBottom w:val="0"/>
          <w:divBdr>
            <w:top w:val="none" w:sz="0" w:space="0" w:color="auto"/>
            <w:left w:val="none" w:sz="0" w:space="0" w:color="auto"/>
            <w:bottom w:val="none" w:sz="0" w:space="0" w:color="auto"/>
            <w:right w:val="none" w:sz="0" w:space="0" w:color="auto"/>
          </w:divBdr>
        </w:div>
        <w:div w:id="143201037">
          <w:marLeft w:val="0"/>
          <w:marRight w:val="0"/>
          <w:marTop w:val="0"/>
          <w:marBottom w:val="0"/>
          <w:divBdr>
            <w:top w:val="none" w:sz="0" w:space="0" w:color="auto"/>
            <w:left w:val="none" w:sz="0" w:space="0" w:color="auto"/>
            <w:bottom w:val="none" w:sz="0" w:space="0" w:color="auto"/>
            <w:right w:val="none" w:sz="0" w:space="0" w:color="auto"/>
          </w:divBdr>
        </w:div>
        <w:div w:id="616063797">
          <w:marLeft w:val="0"/>
          <w:marRight w:val="0"/>
          <w:marTop w:val="0"/>
          <w:marBottom w:val="0"/>
          <w:divBdr>
            <w:top w:val="none" w:sz="0" w:space="0" w:color="auto"/>
            <w:left w:val="none" w:sz="0" w:space="0" w:color="auto"/>
            <w:bottom w:val="none" w:sz="0" w:space="0" w:color="auto"/>
            <w:right w:val="none" w:sz="0" w:space="0" w:color="auto"/>
          </w:divBdr>
        </w:div>
        <w:div w:id="661084761">
          <w:marLeft w:val="0"/>
          <w:marRight w:val="0"/>
          <w:marTop w:val="0"/>
          <w:marBottom w:val="0"/>
          <w:divBdr>
            <w:top w:val="none" w:sz="0" w:space="0" w:color="auto"/>
            <w:left w:val="none" w:sz="0" w:space="0" w:color="auto"/>
            <w:bottom w:val="none" w:sz="0" w:space="0" w:color="auto"/>
            <w:right w:val="none" w:sz="0" w:space="0" w:color="auto"/>
          </w:divBdr>
        </w:div>
        <w:div w:id="930432989">
          <w:marLeft w:val="0"/>
          <w:marRight w:val="0"/>
          <w:marTop w:val="0"/>
          <w:marBottom w:val="0"/>
          <w:divBdr>
            <w:top w:val="none" w:sz="0" w:space="0" w:color="auto"/>
            <w:left w:val="none" w:sz="0" w:space="0" w:color="auto"/>
            <w:bottom w:val="none" w:sz="0" w:space="0" w:color="auto"/>
            <w:right w:val="none" w:sz="0" w:space="0" w:color="auto"/>
          </w:divBdr>
        </w:div>
        <w:div w:id="1563247630">
          <w:marLeft w:val="0"/>
          <w:marRight w:val="0"/>
          <w:marTop w:val="0"/>
          <w:marBottom w:val="0"/>
          <w:divBdr>
            <w:top w:val="none" w:sz="0" w:space="0" w:color="auto"/>
            <w:left w:val="none" w:sz="0" w:space="0" w:color="auto"/>
            <w:bottom w:val="none" w:sz="0" w:space="0" w:color="auto"/>
            <w:right w:val="none" w:sz="0" w:space="0" w:color="auto"/>
          </w:divBdr>
        </w:div>
      </w:divsChild>
    </w:div>
    <w:div w:id="1653437723">
      <w:bodyDiv w:val="1"/>
      <w:marLeft w:val="0"/>
      <w:marRight w:val="0"/>
      <w:marTop w:val="0"/>
      <w:marBottom w:val="0"/>
      <w:divBdr>
        <w:top w:val="none" w:sz="0" w:space="0" w:color="auto"/>
        <w:left w:val="none" w:sz="0" w:space="0" w:color="auto"/>
        <w:bottom w:val="none" w:sz="0" w:space="0" w:color="auto"/>
        <w:right w:val="none" w:sz="0" w:space="0" w:color="auto"/>
      </w:divBdr>
    </w:div>
    <w:div w:id="1658222845">
      <w:bodyDiv w:val="1"/>
      <w:marLeft w:val="0"/>
      <w:marRight w:val="0"/>
      <w:marTop w:val="0"/>
      <w:marBottom w:val="0"/>
      <w:divBdr>
        <w:top w:val="none" w:sz="0" w:space="0" w:color="auto"/>
        <w:left w:val="none" w:sz="0" w:space="0" w:color="auto"/>
        <w:bottom w:val="none" w:sz="0" w:space="0" w:color="auto"/>
        <w:right w:val="none" w:sz="0" w:space="0" w:color="auto"/>
      </w:divBdr>
    </w:div>
    <w:div w:id="1658605151">
      <w:bodyDiv w:val="1"/>
      <w:marLeft w:val="0"/>
      <w:marRight w:val="0"/>
      <w:marTop w:val="0"/>
      <w:marBottom w:val="0"/>
      <w:divBdr>
        <w:top w:val="none" w:sz="0" w:space="0" w:color="auto"/>
        <w:left w:val="none" w:sz="0" w:space="0" w:color="auto"/>
        <w:bottom w:val="none" w:sz="0" w:space="0" w:color="auto"/>
        <w:right w:val="none" w:sz="0" w:space="0" w:color="auto"/>
      </w:divBdr>
    </w:div>
    <w:div w:id="1671132387">
      <w:bodyDiv w:val="1"/>
      <w:marLeft w:val="0"/>
      <w:marRight w:val="0"/>
      <w:marTop w:val="0"/>
      <w:marBottom w:val="0"/>
      <w:divBdr>
        <w:top w:val="none" w:sz="0" w:space="0" w:color="auto"/>
        <w:left w:val="none" w:sz="0" w:space="0" w:color="auto"/>
        <w:bottom w:val="none" w:sz="0" w:space="0" w:color="auto"/>
        <w:right w:val="none" w:sz="0" w:space="0" w:color="auto"/>
      </w:divBdr>
    </w:div>
    <w:div w:id="1673875127">
      <w:bodyDiv w:val="1"/>
      <w:marLeft w:val="0"/>
      <w:marRight w:val="0"/>
      <w:marTop w:val="0"/>
      <w:marBottom w:val="0"/>
      <w:divBdr>
        <w:top w:val="none" w:sz="0" w:space="0" w:color="auto"/>
        <w:left w:val="none" w:sz="0" w:space="0" w:color="auto"/>
        <w:bottom w:val="none" w:sz="0" w:space="0" w:color="auto"/>
        <w:right w:val="none" w:sz="0" w:space="0" w:color="auto"/>
      </w:divBdr>
    </w:div>
    <w:div w:id="1694071751">
      <w:bodyDiv w:val="1"/>
      <w:marLeft w:val="0"/>
      <w:marRight w:val="0"/>
      <w:marTop w:val="0"/>
      <w:marBottom w:val="0"/>
      <w:divBdr>
        <w:top w:val="none" w:sz="0" w:space="0" w:color="auto"/>
        <w:left w:val="none" w:sz="0" w:space="0" w:color="auto"/>
        <w:bottom w:val="none" w:sz="0" w:space="0" w:color="auto"/>
        <w:right w:val="none" w:sz="0" w:space="0" w:color="auto"/>
      </w:divBdr>
    </w:div>
    <w:div w:id="1700201362">
      <w:bodyDiv w:val="1"/>
      <w:marLeft w:val="0"/>
      <w:marRight w:val="0"/>
      <w:marTop w:val="0"/>
      <w:marBottom w:val="0"/>
      <w:divBdr>
        <w:top w:val="none" w:sz="0" w:space="0" w:color="auto"/>
        <w:left w:val="none" w:sz="0" w:space="0" w:color="auto"/>
        <w:bottom w:val="none" w:sz="0" w:space="0" w:color="auto"/>
        <w:right w:val="none" w:sz="0" w:space="0" w:color="auto"/>
      </w:divBdr>
    </w:div>
    <w:div w:id="1711950232">
      <w:bodyDiv w:val="1"/>
      <w:marLeft w:val="0"/>
      <w:marRight w:val="0"/>
      <w:marTop w:val="0"/>
      <w:marBottom w:val="0"/>
      <w:divBdr>
        <w:top w:val="none" w:sz="0" w:space="0" w:color="auto"/>
        <w:left w:val="none" w:sz="0" w:space="0" w:color="auto"/>
        <w:bottom w:val="none" w:sz="0" w:space="0" w:color="auto"/>
        <w:right w:val="none" w:sz="0" w:space="0" w:color="auto"/>
      </w:divBdr>
    </w:div>
    <w:div w:id="1729379947">
      <w:bodyDiv w:val="1"/>
      <w:marLeft w:val="0"/>
      <w:marRight w:val="0"/>
      <w:marTop w:val="0"/>
      <w:marBottom w:val="0"/>
      <w:divBdr>
        <w:top w:val="none" w:sz="0" w:space="0" w:color="auto"/>
        <w:left w:val="none" w:sz="0" w:space="0" w:color="auto"/>
        <w:bottom w:val="none" w:sz="0" w:space="0" w:color="auto"/>
        <w:right w:val="none" w:sz="0" w:space="0" w:color="auto"/>
      </w:divBdr>
    </w:div>
    <w:div w:id="1733237890">
      <w:bodyDiv w:val="1"/>
      <w:marLeft w:val="0"/>
      <w:marRight w:val="0"/>
      <w:marTop w:val="0"/>
      <w:marBottom w:val="0"/>
      <w:divBdr>
        <w:top w:val="none" w:sz="0" w:space="0" w:color="auto"/>
        <w:left w:val="none" w:sz="0" w:space="0" w:color="auto"/>
        <w:bottom w:val="none" w:sz="0" w:space="0" w:color="auto"/>
        <w:right w:val="none" w:sz="0" w:space="0" w:color="auto"/>
      </w:divBdr>
    </w:div>
    <w:div w:id="1738435114">
      <w:bodyDiv w:val="1"/>
      <w:marLeft w:val="0"/>
      <w:marRight w:val="0"/>
      <w:marTop w:val="0"/>
      <w:marBottom w:val="0"/>
      <w:divBdr>
        <w:top w:val="none" w:sz="0" w:space="0" w:color="auto"/>
        <w:left w:val="none" w:sz="0" w:space="0" w:color="auto"/>
        <w:bottom w:val="none" w:sz="0" w:space="0" w:color="auto"/>
        <w:right w:val="none" w:sz="0" w:space="0" w:color="auto"/>
      </w:divBdr>
    </w:div>
    <w:div w:id="1789087258">
      <w:bodyDiv w:val="1"/>
      <w:marLeft w:val="0"/>
      <w:marRight w:val="0"/>
      <w:marTop w:val="0"/>
      <w:marBottom w:val="0"/>
      <w:divBdr>
        <w:top w:val="none" w:sz="0" w:space="0" w:color="auto"/>
        <w:left w:val="none" w:sz="0" w:space="0" w:color="auto"/>
        <w:bottom w:val="none" w:sz="0" w:space="0" w:color="auto"/>
        <w:right w:val="none" w:sz="0" w:space="0" w:color="auto"/>
      </w:divBdr>
    </w:div>
    <w:div w:id="1798983286">
      <w:bodyDiv w:val="1"/>
      <w:marLeft w:val="0"/>
      <w:marRight w:val="0"/>
      <w:marTop w:val="0"/>
      <w:marBottom w:val="0"/>
      <w:divBdr>
        <w:top w:val="none" w:sz="0" w:space="0" w:color="auto"/>
        <w:left w:val="none" w:sz="0" w:space="0" w:color="auto"/>
        <w:bottom w:val="none" w:sz="0" w:space="0" w:color="auto"/>
        <w:right w:val="none" w:sz="0" w:space="0" w:color="auto"/>
      </w:divBdr>
    </w:div>
    <w:div w:id="1810588963">
      <w:bodyDiv w:val="1"/>
      <w:marLeft w:val="0"/>
      <w:marRight w:val="0"/>
      <w:marTop w:val="0"/>
      <w:marBottom w:val="0"/>
      <w:divBdr>
        <w:top w:val="none" w:sz="0" w:space="0" w:color="auto"/>
        <w:left w:val="none" w:sz="0" w:space="0" w:color="auto"/>
        <w:bottom w:val="none" w:sz="0" w:space="0" w:color="auto"/>
        <w:right w:val="none" w:sz="0" w:space="0" w:color="auto"/>
      </w:divBdr>
    </w:div>
    <w:div w:id="1840075505">
      <w:bodyDiv w:val="1"/>
      <w:marLeft w:val="0"/>
      <w:marRight w:val="0"/>
      <w:marTop w:val="0"/>
      <w:marBottom w:val="0"/>
      <w:divBdr>
        <w:top w:val="none" w:sz="0" w:space="0" w:color="auto"/>
        <w:left w:val="none" w:sz="0" w:space="0" w:color="auto"/>
        <w:bottom w:val="none" w:sz="0" w:space="0" w:color="auto"/>
        <w:right w:val="none" w:sz="0" w:space="0" w:color="auto"/>
      </w:divBdr>
      <w:divsChild>
        <w:div w:id="541021906">
          <w:marLeft w:val="0"/>
          <w:marRight w:val="0"/>
          <w:marTop w:val="0"/>
          <w:marBottom w:val="0"/>
          <w:divBdr>
            <w:top w:val="none" w:sz="0" w:space="0" w:color="auto"/>
            <w:left w:val="none" w:sz="0" w:space="0" w:color="auto"/>
            <w:bottom w:val="none" w:sz="0" w:space="0" w:color="auto"/>
            <w:right w:val="none" w:sz="0" w:space="0" w:color="auto"/>
          </w:divBdr>
        </w:div>
        <w:div w:id="1244222752">
          <w:marLeft w:val="0"/>
          <w:marRight w:val="0"/>
          <w:marTop w:val="0"/>
          <w:marBottom w:val="0"/>
          <w:divBdr>
            <w:top w:val="none" w:sz="0" w:space="0" w:color="auto"/>
            <w:left w:val="none" w:sz="0" w:space="0" w:color="auto"/>
            <w:bottom w:val="none" w:sz="0" w:space="0" w:color="auto"/>
            <w:right w:val="none" w:sz="0" w:space="0" w:color="auto"/>
          </w:divBdr>
        </w:div>
        <w:div w:id="1324510064">
          <w:marLeft w:val="0"/>
          <w:marRight w:val="0"/>
          <w:marTop w:val="0"/>
          <w:marBottom w:val="0"/>
          <w:divBdr>
            <w:top w:val="none" w:sz="0" w:space="0" w:color="auto"/>
            <w:left w:val="none" w:sz="0" w:space="0" w:color="auto"/>
            <w:bottom w:val="none" w:sz="0" w:space="0" w:color="auto"/>
            <w:right w:val="none" w:sz="0" w:space="0" w:color="auto"/>
          </w:divBdr>
        </w:div>
        <w:div w:id="1335107213">
          <w:marLeft w:val="0"/>
          <w:marRight w:val="0"/>
          <w:marTop w:val="0"/>
          <w:marBottom w:val="0"/>
          <w:divBdr>
            <w:top w:val="none" w:sz="0" w:space="0" w:color="auto"/>
            <w:left w:val="none" w:sz="0" w:space="0" w:color="auto"/>
            <w:bottom w:val="none" w:sz="0" w:space="0" w:color="auto"/>
            <w:right w:val="none" w:sz="0" w:space="0" w:color="auto"/>
          </w:divBdr>
        </w:div>
        <w:div w:id="1476027638">
          <w:marLeft w:val="0"/>
          <w:marRight w:val="0"/>
          <w:marTop w:val="0"/>
          <w:marBottom w:val="0"/>
          <w:divBdr>
            <w:top w:val="none" w:sz="0" w:space="0" w:color="auto"/>
            <w:left w:val="none" w:sz="0" w:space="0" w:color="auto"/>
            <w:bottom w:val="none" w:sz="0" w:space="0" w:color="auto"/>
            <w:right w:val="none" w:sz="0" w:space="0" w:color="auto"/>
          </w:divBdr>
        </w:div>
        <w:div w:id="1742291258">
          <w:marLeft w:val="0"/>
          <w:marRight w:val="0"/>
          <w:marTop w:val="0"/>
          <w:marBottom w:val="0"/>
          <w:divBdr>
            <w:top w:val="none" w:sz="0" w:space="0" w:color="auto"/>
            <w:left w:val="none" w:sz="0" w:space="0" w:color="auto"/>
            <w:bottom w:val="none" w:sz="0" w:space="0" w:color="auto"/>
            <w:right w:val="none" w:sz="0" w:space="0" w:color="auto"/>
          </w:divBdr>
        </w:div>
        <w:div w:id="1753551083">
          <w:marLeft w:val="0"/>
          <w:marRight w:val="0"/>
          <w:marTop w:val="0"/>
          <w:marBottom w:val="0"/>
          <w:divBdr>
            <w:top w:val="none" w:sz="0" w:space="0" w:color="auto"/>
            <w:left w:val="none" w:sz="0" w:space="0" w:color="auto"/>
            <w:bottom w:val="none" w:sz="0" w:space="0" w:color="auto"/>
            <w:right w:val="none" w:sz="0" w:space="0" w:color="auto"/>
          </w:divBdr>
        </w:div>
      </w:divsChild>
    </w:div>
    <w:div w:id="1854413133">
      <w:bodyDiv w:val="1"/>
      <w:marLeft w:val="0"/>
      <w:marRight w:val="0"/>
      <w:marTop w:val="0"/>
      <w:marBottom w:val="0"/>
      <w:divBdr>
        <w:top w:val="none" w:sz="0" w:space="0" w:color="auto"/>
        <w:left w:val="none" w:sz="0" w:space="0" w:color="auto"/>
        <w:bottom w:val="none" w:sz="0" w:space="0" w:color="auto"/>
        <w:right w:val="none" w:sz="0" w:space="0" w:color="auto"/>
      </w:divBdr>
    </w:div>
    <w:div w:id="1884514833">
      <w:bodyDiv w:val="1"/>
      <w:marLeft w:val="0"/>
      <w:marRight w:val="0"/>
      <w:marTop w:val="0"/>
      <w:marBottom w:val="0"/>
      <w:divBdr>
        <w:top w:val="none" w:sz="0" w:space="0" w:color="auto"/>
        <w:left w:val="none" w:sz="0" w:space="0" w:color="auto"/>
        <w:bottom w:val="none" w:sz="0" w:space="0" w:color="auto"/>
        <w:right w:val="none" w:sz="0" w:space="0" w:color="auto"/>
      </w:divBdr>
    </w:div>
    <w:div w:id="1896038660">
      <w:bodyDiv w:val="1"/>
      <w:marLeft w:val="0"/>
      <w:marRight w:val="0"/>
      <w:marTop w:val="0"/>
      <w:marBottom w:val="0"/>
      <w:divBdr>
        <w:top w:val="none" w:sz="0" w:space="0" w:color="auto"/>
        <w:left w:val="none" w:sz="0" w:space="0" w:color="auto"/>
        <w:bottom w:val="none" w:sz="0" w:space="0" w:color="auto"/>
        <w:right w:val="none" w:sz="0" w:space="0" w:color="auto"/>
      </w:divBdr>
    </w:div>
    <w:div w:id="1908683892">
      <w:bodyDiv w:val="1"/>
      <w:marLeft w:val="0"/>
      <w:marRight w:val="0"/>
      <w:marTop w:val="0"/>
      <w:marBottom w:val="0"/>
      <w:divBdr>
        <w:top w:val="none" w:sz="0" w:space="0" w:color="auto"/>
        <w:left w:val="none" w:sz="0" w:space="0" w:color="auto"/>
        <w:bottom w:val="none" w:sz="0" w:space="0" w:color="auto"/>
        <w:right w:val="none" w:sz="0" w:space="0" w:color="auto"/>
      </w:divBdr>
    </w:div>
    <w:div w:id="1946570856">
      <w:bodyDiv w:val="1"/>
      <w:marLeft w:val="0"/>
      <w:marRight w:val="0"/>
      <w:marTop w:val="0"/>
      <w:marBottom w:val="0"/>
      <w:divBdr>
        <w:top w:val="none" w:sz="0" w:space="0" w:color="auto"/>
        <w:left w:val="none" w:sz="0" w:space="0" w:color="auto"/>
        <w:bottom w:val="none" w:sz="0" w:space="0" w:color="auto"/>
        <w:right w:val="none" w:sz="0" w:space="0" w:color="auto"/>
      </w:divBdr>
    </w:div>
    <w:div w:id="1963266748">
      <w:bodyDiv w:val="1"/>
      <w:marLeft w:val="0"/>
      <w:marRight w:val="0"/>
      <w:marTop w:val="0"/>
      <w:marBottom w:val="0"/>
      <w:divBdr>
        <w:top w:val="none" w:sz="0" w:space="0" w:color="auto"/>
        <w:left w:val="none" w:sz="0" w:space="0" w:color="auto"/>
        <w:bottom w:val="none" w:sz="0" w:space="0" w:color="auto"/>
        <w:right w:val="none" w:sz="0" w:space="0" w:color="auto"/>
      </w:divBdr>
    </w:div>
    <w:div w:id="1971547615">
      <w:bodyDiv w:val="1"/>
      <w:marLeft w:val="0"/>
      <w:marRight w:val="0"/>
      <w:marTop w:val="0"/>
      <w:marBottom w:val="0"/>
      <w:divBdr>
        <w:top w:val="none" w:sz="0" w:space="0" w:color="auto"/>
        <w:left w:val="none" w:sz="0" w:space="0" w:color="auto"/>
        <w:bottom w:val="none" w:sz="0" w:space="0" w:color="auto"/>
        <w:right w:val="none" w:sz="0" w:space="0" w:color="auto"/>
      </w:divBdr>
    </w:div>
    <w:div w:id="2032561952">
      <w:bodyDiv w:val="1"/>
      <w:marLeft w:val="0"/>
      <w:marRight w:val="0"/>
      <w:marTop w:val="0"/>
      <w:marBottom w:val="0"/>
      <w:divBdr>
        <w:top w:val="none" w:sz="0" w:space="0" w:color="auto"/>
        <w:left w:val="none" w:sz="0" w:space="0" w:color="auto"/>
        <w:bottom w:val="none" w:sz="0" w:space="0" w:color="auto"/>
        <w:right w:val="none" w:sz="0" w:space="0" w:color="auto"/>
      </w:divBdr>
    </w:div>
    <w:div w:id="2050373208">
      <w:bodyDiv w:val="1"/>
      <w:marLeft w:val="0"/>
      <w:marRight w:val="0"/>
      <w:marTop w:val="0"/>
      <w:marBottom w:val="0"/>
      <w:divBdr>
        <w:top w:val="none" w:sz="0" w:space="0" w:color="auto"/>
        <w:left w:val="none" w:sz="0" w:space="0" w:color="auto"/>
        <w:bottom w:val="none" w:sz="0" w:space="0" w:color="auto"/>
        <w:right w:val="none" w:sz="0" w:space="0" w:color="auto"/>
      </w:divBdr>
    </w:div>
    <w:div w:id="2051570448">
      <w:bodyDiv w:val="1"/>
      <w:marLeft w:val="0"/>
      <w:marRight w:val="0"/>
      <w:marTop w:val="0"/>
      <w:marBottom w:val="0"/>
      <w:divBdr>
        <w:top w:val="none" w:sz="0" w:space="0" w:color="auto"/>
        <w:left w:val="none" w:sz="0" w:space="0" w:color="auto"/>
        <w:bottom w:val="none" w:sz="0" w:space="0" w:color="auto"/>
        <w:right w:val="none" w:sz="0" w:space="0" w:color="auto"/>
      </w:divBdr>
    </w:div>
    <w:div w:id="2114130817">
      <w:bodyDiv w:val="1"/>
      <w:marLeft w:val="0"/>
      <w:marRight w:val="0"/>
      <w:marTop w:val="0"/>
      <w:marBottom w:val="0"/>
      <w:divBdr>
        <w:top w:val="none" w:sz="0" w:space="0" w:color="auto"/>
        <w:left w:val="none" w:sz="0" w:space="0" w:color="auto"/>
        <w:bottom w:val="none" w:sz="0" w:space="0" w:color="auto"/>
        <w:right w:val="none" w:sz="0" w:space="0" w:color="auto"/>
      </w:divBdr>
    </w:div>
    <w:div w:id="2119988856">
      <w:bodyDiv w:val="1"/>
      <w:marLeft w:val="0"/>
      <w:marRight w:val="0"/>
      <w:marTop w:val="0"/>
      <w:marBottom w:val="0"/>
      <w:divBdr>
        <w:top w:val="none" w:sz="0" w:space="0" w:color="auto"/>
        <w:left w:val="none" w:sz="0" w:space="0" w:color="auto"/>
        <w:bottom w:val="none" w:sz="0" w:space="0" w:color="auto"/>
        <w:right w:val="none" w:sz="0" w:space="0" w:color="auto"/>
      </w:divBdr>
    </w:div>
    <w:div w:id="2124566296">
      <w:bodyDiv w:val="1"/>
      <w:marLeft w:val="0"/>
      <w:marRight w:val="0"/>
      <w:marTop w:val="0"/>
      <w:marBottom w:val="0"/>
      <w:divBdr>
        <w:top w:val="none" w:sz="0" w:space="0" w:color="auto"/>
        <w:left w:val="none" w:sz="0" w:space="0" w:color="auto"/>
        <w:bottom w:val="none" w:sz="0" w:space="0" w:color="auto"/>
        <w:right w:val="none" w:sz="0" w:space="0" w:color="auto"/>
      </w:divBdr>
    </w:div>
    <w:div w:id="214211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www.investinganswers.com/node/2474"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investinganswers.com/node/5011"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jpeg"/><Relationship Id="rId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794EC-AF7F-4043-83E7-8851037C9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2923</TotalTime>
  <Pages>42</Pages>
  <Words>9965</Words>
  <Characters>56801</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ENTERPRISE VALUATION REPORT</vt:lpstr>
    </vt:vector>
  </TitlesOfParts>
  <Company>cybercafe</Company>
  <LinksUpToDate>false</LinksUpToDate>
  <CharactersWithSpaces>66633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VALUATION REPORT</dc:title>
  <dc:subject>M/s. JSSI Hydraulics Private Limited, Bahadurgarh, Haryana</dc:subject>
  <dc:creator>comp1</dc:creator>
  <cp:lastModifiedBy>Gaurav Kumar</cp:lastModifiedBy>
  <cp:revision>105</cp:revision>
  <cp:lastPrinted>2022-12-02T07:39:00Z</cp:lastPrinted>
  <dcterms:created xsi:type="dcterms:W3CDTF">2021-08-23T06:15:00Z</dcterms:created>
  <dcterms:modified xsi:type="dcterms:W3CDTF">2022-12-02T07:41:00Z</dcterms:modified>
</cp:coreProperties>
</file>