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930FF" w14:textId="77777777" w:rsidR="00467501" w:rsidRDefault="00467501" w:rsidP="00E11206">
      <w:pPr>
        <w:jc w:val="center"/>
        <w:rPr>
          <w:rFonts w:ascii="Arial" w:hAnsi="Arial" w:cs="Arial"/>
          <w:b/>
          <w:sz w:val="20"/>
          <w:szCs w:val="20"/>
        </w:rPr>
      </w:pPr>
    </w:p>
    <w:p w14:paraId="71F45125" w14:textId="77777777" w:rsidR="00E11206" w:rsidRDefault="00E11206" w:rsidP="00E11206">
      <w:pPr>
        <w:jc w:val="center"/>
        <w:rPr>
          <w:rFonts w:ascii="Arial" w:hAnsi="Arial" w:cs="Arial"/>
          <w:sz w:val="20"/>
          <w:szCs w:val="20"/>
        </w:rPr>
      </w:pPr>
      <w:r w:rsidRPr="00E2718C">
        <w:rPr>
          <w:rFonts w:ascii="Arial" w:hAnsi="Arial" w:cs="Arial"/>
          <w:b/>
          <w:sz w:val="20"/>
          <w:szCs w:val="20"/>
        </w:rPr>
        <w:t xml:space="preserve">REPORT FORMAT: </w:t>
      </w:r>
      <w:r w:rsidRPr="00E2718C">
        <w:rPr>
          <w:rFonts w:ascii="Arial" w:hAnsi="Arial" w:cs="Arial"/>
          <w:sz w:val="20"/>
          <w:szCs w:val="20"/>
        </w:rPr>
        <w:t>V-L5 | Version: 4.2_2017</w:t>
      </w:r>
    </w:p>
    <w:p w14:paraId="4EF0D923" w14:textId="77777777" w:rsidR="00B047C2" w:rsidRPr="00E2718C" w:rsidRDefault="00B047C2" w:rsidP="00E11206">
      <w:pPr>
        <w:jc w:val="center"/>
        <w:rPr>
          <w:rFonts w:ascii="Arial" w:hAnsi="Arial" w:cs="Arial"/>
          <w:b/>
        </w:rPr>
      </w:pPr>
    </w:p>
    <w:p w14:paraId="44D9DDAB" w14:textId="77777777" w:rsidR="005C4847" w:rsidRDefault="00E11206" w:rsidP="006261D3">
      <w:pPr>
        <w:rPr>
          <w:rFonts w:ascii="Arial" w:hAnsi="Arial" w:cs="Arial"/>
          <w:b/>
        </w:rPr>
      </w:pPr>
      <w:r w:rsidRPr="00E2718C">
        <w:rPr>
          <w:rFonts w:ascii="Arial" w:hAnsi="Arial" w:cs="Arial"/>
          <w:b/>
        </w:rPr>
        <w:tab/>
      </w:r>
      <w:r w:rsidRPr="00E2718C">
        <w:rPr>
          <w:rFonts w:ascii="Arial" w:hAnsi="Arial" w:cs="Arial"/>
          <w:b/>
        </w:rPr>
        <w:tab/>
      </w:r>
    </w:p>
    <w:p w14:paraId="7519D23E" w14:textId="00032923" w:rsidR="00E11206" w:rsidRPr="00012DC6" w:rsidRDefault="00CC45DF" w:rsidP="00ED29B5">
      <w:pPr>
        <w:spacing w:line="360" w:lineRule="auto"/>
        <w:ind w:right="-147"/>
        <w:rPr>
          <w:rFonts w:ascii="Arial" w:hAnsi="Arial" w:cs="Arial"/>
          <w:b/>
          <w:lang w:val="en-IN"/>
        </w:rPr>
      </w:pPr>
      <w:r w:rsidRPr="00CC45DF">
        <w:rPr>
          <w:rFonts w:ascii="Arial" w:hAnsi="Arial" w:cs="Arial"/>
          <w:b/>
        </w:rPr>
        <w:t>File No.: VIS</w:t>
      </w:r>
      <w:r>
        <w:rPr>
          <w:rFonts w:ascii="Arial" w:hAnsi="Arial" w:cs="Arial"/>
          <w:b/>
        </w:rPr>
        <w:t xml:space="preserve"> </w:t>
      </w:r>
      <w:r w:rsidRPr="00CC45DF">
        <w:rPr>
          <w:rFonts w:ascii="Arial" w:hAnsi="Arial" w:cs="Arial"/>
          <w:b/>
        </w:rPr>
        <w:t>(</w:t>
      </w:r>
      <w:r>
        <w:rPr>
          <w:rFonts w:ascii="Arial" w:hAnsi="Arial" w:cs="Arial"/>
          <w:b/>
        </w:rPr>
        <w:t>2022-23)-PL223-173-324</w:t>
      </w:r>
      <w:r w:rsidR="00E11206" w:rsidRPr="00012DC6">
        <w:rPr>
          <w:rFonts w:ascii="Arial" w:hAnsi="Arial" w:cs="Arial"/>
          <w:b/>
        </w:rPr>
        <w:t xml:space="preserve">      </w:t>
      </w:r>
      <w:r w:rsidR="00B26570" w:rsidRPr="00012DC6">
        <w:rPr>
          <w:rFonts w:ascii="Arial" w:hAnsi="Arial" w:cs="Arial"/>
          <w:b/>
        </w:rPr>
        <w:t xml:space="preserve"> </w:t>
      </w:r>
      <w:r w:rsidR="00B26570" w:rsidRPr="00012DC6">
        <w:rPr>
          <w:rFonts w:ascii="Arial" w:hAnsi="Arial" w:cs="Arial"/>
          <w:b/>
        </w:rPr>
        <w:tab/>
        <w:t xml:space="preserve">                  </w:t>
      </w:r>
      <w:r>
        <w:rPr>
          <w:rFonts w:ascii="Arial" w:hAnsi="Arial" w:cs="Arial"/>
          <w:b/>
        </w:rPr>
        <w:t xml:space="preserve"> </w:t>
      </w:r>
      <w:r w:rsidR="00ED29B5">
        <w:rPr>
          <w:rFonts w:ascii="Arial" w:hAnsi="Arial" w:cs="Arial"/>
          <w:b/>
        </w:rPr>
        <w:t xml:space="preserve">             </w:t>
      </w:r>
      <w:r w:rsidR="00E11206" w:rsidRPr="00012DC6">
        <w:rPr>
          <w:rFonts w:ascii="Arial" w:hAnsi="Arial" w:cs="Arial"/>
          <w:b/>
        </w:rPr>
        <w:t xml:space="preserve">Dated: </w:t>
      </w:r>
      <w:r w:rsidR="00600DD6">
        <w:rPr>
          <w:rFonts w:ascii="Arial" w:hAnsi="Arial" w:cs="Arial"/>
          <w:b/>
          <w:lang w:val="en-IN"/>
        </w:rPr>
        <w:t>10.09</w:t>
      </w:r>
      <w:r w:rsidR="00623FFB">
        <w:rPr>
          <w:rFonts w:ascii="Arial" w:hAnsi="Arial" w:cs="Arial"/>
          <w:b/>
          <w:lang w:val="en-IN"/>
        </w:rPr>
        <w:t>.2022</w:t>
      </w:r>
    </w:p>
    <w:p w14:paraId="7AA38EA7" w14:textId="77777777" w:rsidR="00FF17C6" w:rsidRPr="00012DC6" w:rsidRDefault="00FF17C6" w:rsidP="00E11206">
      <w:pPr>
        <w:spacing w:line="360" w:lineRule="auto"/>
        <w:rPr>
          <w:b/>
        </w:rPr>
      </w:pPr>
    </w:p>
    <w:p w14:paraId="6FA49FDD" w14:textId="77777777" w:rsidR="00E11206" w:rsidRPr="00012DC6" w:rsidRDefault="00E11206" w:rsidP="00540736">
      <w:pPr>
        <w:spacing w:line="360" w:lineRule="auto"/>
        <w:jc w:val="center"/>
        <w:rPr>
          <w:rFonts w:ascii="Arial" w:hAnsi="Arial" w:cs="Arial"/>
          <w:b/>
          <w:sz w:val="20"/>
        </w:rPr>
      </w:pPr>
      <w:r w:rsidRPr="00012DC6">
        <w:rPr>
          <w:rFonts w:ascii="Arial" w:hAnsi="Arial" w:cs="Arial"/>
          <w:b/>
          <w:sz w:val="40"/>
        </w:rPr>
        <w:t>ENTERPRISE VALUATION REPORT</w:t>
      </w:r>
    </w:p>
    <w:p w14:paraId="1995E397" w14:textId="77777777" w:rsidR="00E11206" w:rsidRPr="00B047C2" w:rsidRDefault="00E11206" w:rsidP="00540736">
      <w:pPr>
        <w:spacing w:line="360" w:lineRule="auto"/>
        <w:jc w:val="center"/>
        <w:outlineLvl w:val="0"/>
        <w:rPr>
          <w:rFonts w:ascii="Arial" w:hAnsi="Arial" w:cs="Arial"/>
          <w:b/>
          <w:sz w:val="22"/>
        </w:rPr>
      </w:pPr>
      <w:r w:rsidRPr="00B047C2">
        <w:rPr>
          <w:rFonts w:ascii="Arial" w:hAnsi="Arial" w:cs="Arial"/>
          <w:b/>
          <w:sz w:val="22"/>
        </w:rPr>
        <w:t>OF</w:t>
      </w:r>
    </w:p>
    <w:p w14:paraId="0E2752A9" w14:textId="65AD048F" w:rsidR="00467501" w:rsidRPr="00251DC4" w:rsidRDefault="007C47DD" w:rsidP="00ED29B5">
      <w:pPr>
        <w:spacing w:line="360" w:lineRule="auto"/>
        <w:ind w:right="-147"/>
        <w:jc w:val="center"/>
        <w:outlineLvl w:val="0"/>
        <w:rPr>
          <w:rFonts w:ascii="Arial" w:hAnsi="Arial" w:cs="Arial"/>
          <w:b/>
          <w:sz w:val="40"/>
          <w:szCs w:val="40"/>
        </w:rPr>
      </w:pPr>
      <w:r>
        <w:rPr>
          <w:rFonts w:ascii="Arial" w:hAnsi="Arial" w:cs="Arial"/>
          <w:b/>
          <w:sz w:val="40"/>
          <w:szCs w:val="40"/>
        </w:rPr>
        <w:t>M/S</w:t>
      </w:r>
      <w:r w:rsidR="00251DC4" w:rsidRPr="00251DC4">
        <w:rPr>
          <w:rFonts w:ascii="Arial" w:hAnsi="Arial" w:cs="Arial"/>
          <w:b/>
          <w:sz w:val="40"/>
          <w:szCs w:val="40"/>
        </w:rPr>
        <w:t xml:space="preserve"> GVRM</w:t>
      </w:r>
      <w:r>
        <w:rPr>
          <w:rFonts w:ascii="Arial" w:hAnsi="Arial" w:cs="Arial"/>
          <w:b/>
          <w:sz w:val="40"/>
          <w:szCs w:val="40"/>
        </w:rPr>
        <w:t>P</w:t>
      </w:r>
      <w:r w:rsidR="00251DC4" w:rsidRPr="00251DC4">
        <w:rPr>
          <w:rFonts w:ascii="Arial" w:hAnsi="Arial" w:cs="Arial"/>
          <w:b/>
          <w:sz w:val="40"/>
          <w:szCs w:val="40"/>
        </w:rPr>
        <w:t xml:space="preserve"> WAGHDHARI RIBBANPALLY TOLLWAY PRIVATE LIMITED </w:t>
      </w:r>
      <w:r w:rsidR="00BE18B3" w:rsidRPr="00251DC4">
        <w:rPr>
          <w:rFonts w:ascii="Arial" w:hAnsi="Arial" w:cs="Arial"/>
          <w:b/>
          <w:sz w:val="40"/>
          <w:szCs w:val="40"/>
        </w:rPr>
        <w:t xml:space="preserve"> </w:t>
      </w:r>
    </w:p>
    <w:p w14:paraId="0074A8F4" w14:textId="77777777" w:rsidR="00BE18B3" w:rsidRPr="00ED29B5" w:rsidRDefault="00BE18B3" w:rsidP="00540736">
      <w:pPr>
        <w:spacing w:line="360" w:lineRule="auto"/>
        <w:jc w:val="center"/>
        <w:outlineLvl w:val="0"/>
        <w:rPr>
          <w:b/>
          <w:sz w:val="28"/>
        </w:rPr>
      </w:pPr>
    </w:p>
    <w:p w14:paraId="50F555D4" w14:textId="77777777" w:rsidR="00E11206" w:rsidRPr="00B35F9B" w:rsidRDefault="00FF17C6" w:rsidP="00E11206">
      <w:pPr>
        <w:spacing w:line="360" w:lineRule="auto"/>
        <w:jc w:val="center"/>
        <w:outlineLvl w:val="0"/>
        <w:rPr>
          <w:rFonts w:ascii="Arial" w:hAnsi="Arial" w:cs="Arial"/>
          <w:b/>
        </w:rPr>
      </w:pPr>
      <w:r w:rsidRPr="00B35F9B">
        <w:rPr>
          <w:rFonts w:ascii="Arial" w:hAnsi="Arial" w:cs="Arial"/>
          <w:b/>
        </w:rPr>
        <w:t>REGISTERED</w:t>
      </w:r>
      <w:r w:rsidR="00E11206" w:rsidRPr="00B35F9B">
        <w:rPr>
          <w:rFonts w:ascii="Arial" w:hAnsi="Arial" w:cs="Arial"/>
          <w:b/>
        </w:rPr>
        <w:t xml:space="preserve"> AT</w:t>
      </w:r>
    </w:p>
    <w:p w14:paraId="2FA19AAF" w14:textId="62BCC81C" w:rsidR="00467501" w:rsidRDefault="00CF7145" w:rsidP="00B35F9B">
      <w:pPr>
        <w:tabs>
          <w:tab w:val="left" w:pos="8190"/>
        </w:tabs>
        <w:spacing w:line="360" w:lineRule="auto"/>
        <w:jc w:val="center"/>
        <w:rPr>
          <w:rFonts w:ascii="Arial" w:hAnsi="Arial" w:cs="Arial"/>
          <w:b/>
        </w:rPr>
      </w:pPr>
      <w:r w:rsidRPr="00CF7145">
        <w:rPr>
          <w:rFonts w:ascii="Arial" w:hAnsi="Arial" w:cs="Arial"/>
          <w:b/>
        </w:rPr>
        <w:t>PLOT NO. 46A, VETTUVANKENI FIRST AVENUE MAIN ROAD, INJAMBAKKAM VILLAGE, SHOLINGANALLUR TALUK</w:t>
      </w:r>
      <w:r w:rsidR="00682227">
        <w:rPr>
          <w:rFonts w:ascii="Arial" w:hAnsi="Arial" w:cs="Arial"/>
          <w:b/>
        </w:rPr>
        <w:t>,</w:t>
      </w:r>
      <w:r w:rsidRPr="00CF7145">
        <w:rPr>
          <w:rFonts w:ascii="Arial" w:hAnsi="Arial" w:cs="Arial"/>
          <w:b/>
        </w:rPr>
        <w:t xml:space="preserve"> CHENNAI</w:t>
      </w:r>
      <w:r w:rsidR="00682227">
        <w:rPr>
          <w:rFonts w:ascii="Arial" w:hAnsi="Arial" w:cs="Arial"/>
          <w:b/>
        </w:rPr>
        <w:t>,</w:t>
      </w:r>
      <w:r w:rsidRPr="00CF7145">
        <w:rPr>
          <w:rFonts w:ascii="Arial" w:hAnsi="Arial" w:cs="Arial"/>
          <w:b/>
        </w:rPr>
        <w:t xml:space="preserve"> </w:t>
      </w:r>
      <w:r w:rsidR="00600DD6" w:rsidRPr="00600DD6">
        <w:rPr>
          <w:rFonts w:ascii="Arial" w:hAnsi="Arial" w:cs="Arial"/>
          <w:b/>
        </w:rPr>
        <w:t>T</w:t>
      </w:r>
      <w:r w:rsidR="00600DD6">
        <w:rPr>
          <w:rFonts w:ascii="Arial" w:hAnsi="Arial" w:cs="Arial"/>
          <w:b/>
        </w:rPr>
        <w:t>AMIL NADU</w:t>
      </w:r>
      <w:r w:rsidR="00682227">
        <w:rPr>
          <w:rFonts w:ascii="Arial" w:hAnsi="Arial" w:cs="Arial"/>
          <w:b/>
        </w:rPr>
        <w:t>-</w:t>
      </w:r>
      <w:r w:rsidR="00600DD6">
        <w:rPr>
          <w:rFonts w:ascii="Arial" w:hAnsi="Arial" w:cs="Arial"/>
          <w:b/>
        </w:rPr>
        <w:t xml:space="preserve"> 600115</w:t>
      </w:r>
    </w:p>
    <w:p w14:paraId="1FF9A936" w14:textId="77777777" w:rsidR="00BE18B3" w:rsidRPr="00ED29B5" w:rsidRDefault="00BE18B3" w:rsidP="00BE18B3">
      <w:pPr>
        <w:tabs>
          <w:tab w:val="left" w:pos="8190"/>
        </w:tabs>
        <w:spacing w:after="0" w:line="360" w:lineRule="auto"/>
        <w:outlineLvl w:val="0"/>
        <w:rPr>
          <w:rFonts w:ascii="Arial" w:hAnsi="Arial" w:cs="Arial"/>
          <w:b/>
          <w:sz w:val="36"/>
          <w:highlight w:val="yellow"/>
        </w:rPr>
      </w:pPr>
    </w:p>
    <w:p w14:paraId="7347E4AE" w14:textId="77777777" w:rsidR="00E11206" w:rsidRDefault="00E11206" w:rsidP="00540736">
      <w:pPr>
        <w:tabs>
          <w:tab w:val="left" w:pos="8190"/>
        </w:tabs>
        <w:spacing w:after="0" w:line="360" w:lineRule="auto"/>
        <w:jc w:val="center"/>
        <w:outlineLvl w:val="0"/>
        <w:rPr>
          <w:rFonts w:ascii="Arial" w:hAnsi="Arial" w:cs="Arial"/>
          <w:b/>
        </w:rPr>
      </w:pPr>
      <w:r w:rsidRPr="00B35F9B">
        <w:rPr>
          <w:rFonts w:ascii="Arial" w:hAnsi="Arial" w:cs="Arial"/>
          <w:b/>
        </w:rPr>
        <w:t>REPORT PREPARED FOR</w:t>
      </w:r>
    </w:p>
    <w:p w14:paraId="3244C409" w14:textId="77777777" w:rsidR="00ED29B5" w:rsidRPr="00B35F9B" w:rsidRDefault="00ED29B5" w:rsidP="00540736">
      <w:pPr>
        <w:tabs>
          <w:tab w:val="left" w:pos="8190"/>
        </w:tabs>
        <w:spacing w:after="0" w:line="360" w:lineRule="auto"/>
        <w:jc w:val="center"/>
        <w:outlineLvl w:val="0"/>
        <w:rPr>
          <w:rFonts w:ascii="Arial" w:hAnsi="Arial" w:cs="Arial"/>
          <w:b/>
        </w:rPr>
      </w:pPr>
    </w:p>
    <w:p w14:paraId="7D129CC2" w14:textId="77777777" w:rsidR="00251DC4" w:rsidRDefault="00251DC4" w:rsidP="00251DC4">
      <w:pPr>
        <w:spacing w:line="360" w:lineRule="auto"/>
        <w:ind w:right="21"/>
        <w:jc w:val="center"/>
        <w:rPr>
          <w:rFonts w:ascii="Arial" w:hAnsi="Arial" w:cs="Arial"/>
          <w:b/>
        </w:rPr>
      </w:pPr>
      <w:r w:rsidRPr="007020CD">
        <w:rPr>
          <w:rFonts w:ascii="Arial" w:hAnsi="Arial" w:cs="Arial"/>
          <w:b/>
        </w:rPr>
        <w:t>STATE BANK OF INDIA- 21st FLOOR, MAKER TOWERS E, CUFFE PARADE, MUMBAI-400005 Branch- SARG</w:t>
      </w:r>
    </w:p>
    <w:p w14:paraId="0E63899C" w14:textId="77777777" w:rsidR="00BE18B3" w:rsidRDefault="00BE18B3" w:rsidP="00BE18B3">
      <w:pPr>
        <w:spacing w:after="0" w:line="360" w:lineRule="auto"/>
        <w:rPr>
          <w:rFonts w:ascii="Arial" w:hAnsi="Arial" w:cs="Arial"/>
          <w:b/>
          <w:i/>
          <w:sz w:val="20"/>
          <w:szCs w:val="16"/>
        </w:rPr>
      </w:pPr>
    </w:p>
    <w:p w14:paraId="45B31B38" w14:textId="77777777" w:rsidR="00BE18B3" w:rsidRDefault="00BE18B3" w:rsidP="00BE18B3">
      <w:pPr>
        <w:spacing w:after="0" w:line="360" w:lineRule="auto"/>
        <w:rPr>
          <w:rFonts w:ascii="Arial" w:hAnsi="Arial" w:cs="Arial"/>
          <w:b/>
          <w:i/>
          <w:sz w:val="20"/>
          <w:szCs w:val="16"/>
        </w:rPr>
      </w:pPr>
    </w:p>
    <w:p w14:paraId="59CC1847" w14:textId="77777777" w:rsidR="007C47DD" w:rsidRDefault="007C47DD" w:rsidP="00BE18B3">
      <w:pPr>
        <w:spacing w:after="0" w:line="360" w:lineRule="auto"/>
        <w:rPr>
          <w:rFonts w:ascii="Arial" w:hAnsi="Arial" w:cs="Arial"/>
          <w:b/>
          <w:i/>
          <w:sz w:val="20"/>
          <w:szCs w:val="16"/>
        </w:rPr>
      </w:pPr>
    </w:p>
    <w:p w14:paraId="1C3C8BCE" w14:textId="77777777" w:rsidR="007C47DD" w:rsidRDefault="007C47DD" w:rsidP="00BE18B3">
      <w:pPr>
        <w:spacing w:after="0" w:line="360" w:lineRule="auto"/>
        <w:rPr>
          <w:rFonts w:ascii="Arial" w:hAnsi="Arial" w:cs="Arial"/>
          <w:b/>
          <w:i/>
          <w:sz w:val="20"/>
          <w:szCs w:val="16"/>
        </w:rPr>
      </w:pPr>
    </w:p>
    <w:p w14:paraId="6F62A11D" w14:textId="77777777" w:rsidR="00251DC4" w:rsidRPr="0008705A" w:rsidRDefault="00251DC4" w:rsidP="00251DC4">
      <w:pPr>
        <w:spacing w:after="0" w:line="360" w:lineRule="auto"/>
        <w:jc w:val="center"/>
        <w:rPr>
          <w:rFonts w:ascii="Arial" w:hAnsi="Arial" w:cs="Arial"/>
          <w:b/>
          <w:i/>
          <w:sz w:val="20"/>
          <w:szCs w:val="16"/>
        </w:rPr>
      </w:pPr>
      <w:r w:rsidRPr="0008705A">
        <w:rPr>
          <w:rFonts w:ascii="Arial" w:hAnsi="Arial" w:cs="Arial"/>
          <w:b/>
          <w:i/>
          <w:sz w:val="20"/>
          <w:szCs w:val="16"/>
        </w:rPr>
        <w:t>**Important - In case of any query/ issue or escalation you may please contact Incident Manager</w:t>
      </w:r>
    </w:p>
    <w:p w14:paraId="35CBCFF8" w14:textId="77777777" w:rsidR="00251DC4" w:rsidRDefault="00251DC4" w:rsidP="00251DC4">
      <w:pPr>
        <w:spacing w:after="0" w:line="480" w:lineRule="auto"/>
        <w:jc w:val="center"/>
        <w:rPr>
          <w:rFonts w:ascii="Arial" w:hAnsi="Arial" w:cs="Arial"/>
          <w:b/>
          <w:i/>
          <w:sz w:val="20"/>
          <w:szCs w:val="16"/>
        </w:rPr>
      </w:pPr>
      <w:r w:rsidRPr="0008705A">
        <w:rPr>
          <w:rFonts w:ascii="Arial" w:hAnsi="Arial" w:cs="Arial"/>
          <w:b/>
          <w:i/>
          <w:sz w:val="20"/>
          <w:szCs w:val="16"/>
        </w:rPr>
        <w:t xml:space="preserve"> </w:t>
      </w:r>
      <w:proofErr w:type="gramStart"/>
      <w:r w:rsidRPr="0008705A">
        <w:rPr>
          <w:rFonts w:ascii="Arial" w:hAnsi="Arial" w:cs="Arial"/>
          <w:b/>
          <w:i/>
          <w:sz w:val="20"/>
          <w:szCs w:val="16"/>
        </w:rPr>
        <w:t>at</w:t>
      </w:r>
      <w:proofErr w:type="gramEnd"/>
      <w:r w:rsidRPr="0008705A">
        <w:rPr>
          <w:rFonts w:ascii="Arial" w:hAnsi="Arial" w:cs="Arial"/>
          <w:b/>
          <w:i/>
          <w:sz w:val="20"/>
          <w:szCs w:val="16"/>
        </w:rPr>
        <w:t xml:space="preserve"> valuers@rkassociates.org. We will appreciate your feedback in order to improve our services.</w:t>
      </w:r>
    </w:p>
    <w:p w14:paraId="3994CB00" w14:textId="77777777" w:rsidR="007C47DD" w:rsidRPr="0008705A" w:rsidRDefault="007C47DD" w:rsidP="00251DC4">
      <w:pPr>
        <w:spacing w:after="0" w:line="480" w:lineRule="auto"/>
        <w:jc w:val="center"/>
        <w:rPr>
          <w:rFonts w:ascii="Arial" w:hAnsi="Arial" w:cs="Arial"/>
          <w:b/>
          <w:i/>
          <w:sz w:val="20"/>
          <w:szCs w:val="16"/>
        </w:rPr>
      </w:pPr>
    </w:p>
    <w:p w14:paraId="0D86CD6F" w14:textId="77777777" w:rsidR="00251DC4" w:rsidRPr="0008705A" w:rsidRDefault="00251DC4" w:rsidP="00251DC4">
      <w:pPr>
        <w:spacing w:line="360" w:lineRule="auto"/>
        <w:jc w:val="center"/>
        <w:rPr>
          <w:rFonts w:ascii="Arial" w:hAnsi="Arial" w:cs="Arial"/>
          <w:b/>
          <w:i/>
          <w:sz w:val="20"/>
          <w:szCs w:val="16"/>
        </w:rPr>
      </w:pPr>
      <w:r w:rsidRPr="0008705A">
        <w:rPr>
          <w:rFonts w:ascii="Arial" w:hAnsi="Arial" w:cs="Arial"/>
          <w:b/>
          <w:i/>
          <w:sz w:val="20"/>
          <w:szCs w:val="16"/>
        </w:rPr>
        <w:t>NOTE: As per IBA Guidelines please provide your feedback on the report within 15 days of its submission after which report will be considered to be correct.</w:t>
      </w:r>
    </w:p>
    <w:p w14:paraId="0783C477" w14:textId="77777777" w:rsidR="00251DC4" w:rsidRPr="00E2718C" w:rsidRDefault="00251DC4" w:rsidP="00251DC4">
      <w:pPr>
        <w:tabs>
          <w:tab w:val="left" w:pos="360"/>
        </w:tabs>
        <w:spacing w:line="360" w:lineRule="auto"/>
        <w:jc w:val="center"/>
        <w:rPr>
          <w:rFonts w:ascii="Arial" w:hAnsi="Arial" w:cs="Arial"/>
          <w:b/>
          <w:sz w:val="22"/>
          <w:szCs w:val="22"/>
          <w:u w:val="single"/>
        </w:rPr>
        <w:sectPr w:rsidR="00251DC4" w:rsidRPr="00E2718C" w:rsidSect="00402685">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560" w:left="1260" w:header="576" w:footer="720" w:gutter="0"/>
          <w:pgNumType w:start="0"/>
          <w:cols w:space="720"/>
          <w:titlePg/>
          <w:docGrid w:linePitch="360"/>
        </w:sectPr>
      </w:pPr>
    </w:p>
    <w:p w14:paraId="3DCFED43" w14:textId="77777777" w:rsidR="00CF7145" w:rsidRDefault="00CF7145" w:rsidP="00CF7145">
      <w:pPr>
        <w:tabs>
          <w:tab w:val="left" w:pos="0"/>
        </w:tabs>
        <w:spacing w:line="360" w:lineRule="auto"/>
        <w:jc w:val="center"/>
        <w:rPr>
          <w:rFonts w:ascii="Arial" w:hAnsi="Arial" w:cs="Arial"/>
          <w:b/>
          <w:szCs w:val="22"/>
          <w:u w:val="single"/>
        </w:rPr>
      </w:pPr>
      <w:r>
        <w:rPr>
          <w:rFonts w:ascii="Arial" w:hAnsi="Arial" w:cs="Arial"/>
          <w:b/>
          <w:szCs w:val="22"/>
          <w:u w:val="single"/>
        </w:rPr>
        <w:lastRenderedPageBreak/>
        <w:t>IMPORTANT NOTICE</w:t>
      </w:r>
    </w:p>
    <w:p w14:paraId="6CCDFB27" w14:textId="77777777" w:rsidR="00CF7145" w:rsidRDefault="00CF7145" w:rsidP="00CF7145">
      <w:pPr>
        <w:tabs>
          <w:tab w:val="left" w:pos="0"/>
        </w:tabs>
        <w:spacing w:line="360" w:lineRule="auto"/>
        <w:jc w:val="center"/>
        <w:rPr>
          <w:rFonts w:ascii="Arial" w:hAnsi="Arial" w:cs="Arial"/>
          <w:b/>
          <w:i/>
          <w:sz w:val="22"/>
          <w:szCs w:val="22"/>
        </w:rPr>
      </w:pPr>
    </w:p>
    <w:p w14:paraId="352902E0" w14:textId="77777777" w:rsidR="00CF7145" w:rsidRDefault="00CF7145" w:rsidP="00CF7145">
      <w:pPr>
        <w:tabs>
          <w:tab w:val="left" w:pos="426"/>
        </w:tabs>
        <w:spacing w:line="360" w:lineRule="auto"/>
        <w:ind w:left="426"/>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1602106" w14:textId="77777777" w:rsidR="00CF7145" w:rsidRDefault="00CF7145" w:rsidP="00CF7145">
      <w:pPr>
        <w:tabs>
          <w:tab w:val="left" w:pos="426"/>
        </w:tabs>
        <w:spacing w:line="360" w:lineRule="auto"/>
        <w:ind w:left="426"/>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Pr>
          <w:rFonts w:ascii="Arial" w:hAnsi="Arial" w:cs="Arial"/>
          <w:b/>
          <w:i/>
          <w:sz w:val="22"/>
          <w:szCs w:val="22"/>
        </w:rPr>
        <w:t>STRICTLY CONFIDENTIAL AND PRIVATE.</w:t>
      </w:r>
    </w:p>
    <w:p w14:paraId="5FDF87E5" w14:textId="77777777" w:rsidR="00CF7145" w:rsidRDefault="00CF7145" w:rsidP="00CF7145">
      <w:pPr>
        <w:tabs>
          <w:tab w:val="left" w:pos="426"/>
        </w:tabs>
        <w:spacing w:line="360" w:lineRule="auto"/>
        <w:jc w:val="center"/>
        <w:rPr>
          <w:rFonts w:ascii="Arial" w:hAnsi="Arial" w:cs="Arial"/>
          <w:i/>
          <w:sz w:val="22"/>
          <w:szCs w:val="22"/>
        </w:rPr>
      </w:pPr>
    </w:p>
    <w:p w14:paraId="1D6D362F" w14:textId="77777777" w:rsidR="00CF7145" w:rsidRDefault="00CF7145" w:rsidP="00CF7145">
      <w:pPr>
        <w:tabs>
          <w:tab w:val="left" w:pos="426"/>
        </w:tabs>
        <w:spacing w:line="360" w:lineRule="auto"/>
        <w:ind w:left="426"/>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0"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1C46DCA" w14:textId="77777777" w:rsidR="00CF7145" w:rsidRDefault="00CF7145" w:rsidP="00CF7145">
      <w:pPr>
        <w:tabs>
          <w:tab w:val="left" w:pos="426"/>
        </w:tabs>
        <w:spacing w:line="360" w:lineRule="auto"/>
        <w:jc w:val="center"/>
        <w:rPr>
          <w:rFonts w:ascii="Arial" w:hAnsi="Arial" w:cs="Arial"/>
          <w:b/>
          <w:sz w:val="22"/>
          <w:szCs w:val="22"/>
          <w:u w:val="single"/>
        </w:rPr>
      </w:pPr>
    </w:p>
    <w:p w14:paraId="67B48126" w14:textId="1AECAA39" w:rsidR="00CF7145" w:rsidRDefault="00CF7145" w:rsidP="00CF7145">
      <w:pPr>
        <w:tabs>
          <w:tab w:val="left" w:pos="426"/>
        </w:tabs>
        <w:spacing w:line="360" w:lineRule="auto"/>
        <w:jc w:val="center"/>
        <w:rPr>
          <w:rFonts w:ascii="Arial" w:hAnsi="Arial" w:cs="Arial"/>
          <w:b/>
          <w:i/>
          <w:sz w:val="22"/>
          <w:szCs w:val="22"/>
          <w:u w:val="single"/>
        </w:rPr>
      </w:pPr>
      <w:r w:rsidRPr="00C63E91">
        <w:rPr>
          <w:rFonts w:ascii="Arial" w:hAnsi="Arial" w:cs="Arial"/>
          <w:b/>
          <w:i/>
          <w:sz w:val="22"/>
          <w:szCs w:val="22"/>
          <w:u w:val="single"/>
        </w:rPr>
        <w:t>Part H</w:t>
      </w:r>
      <w:r>
        <w:rPr>
          <w:rFonts w:ascii="Arial" w:hAnsi="Arial" w:cs="Arial"/>
          <w:b/>
          <w:i/>
          <w:sz w:val="22"/>
          <w:szCs w:val="22"/>
          <w:u w:val="single"/>
        </w:rPr>
        <w:t xml:space="preserve">: R.K Associates </w:t>
      </w:r>
      <w:r w:rsidR="00CC0A1A">
        <w:rPr>
          <w:rFonts w:ascii="Arial" w:hAnsi="Arial" w:cs="Arial"/>
          <w:b/>
          <w:i/>
          <w:sz w:val="22"/>
          <w:szCs w:val="22"/>
          <w:u w:val="single"/>
        </w:rPr>
        <w:t xml:space="preserve">Disclaimer and Remarks: </w:t>
      </w:r>
      <w:r>
        <w:rPr>
          <w:rFonts w:ascii="Arial" w:hAnsi="Arial" w:cs="Arial"/>
          <w:i/>
          <w:sz w:val="22"/>
          <w:szCs w:val="22"/>
        </w:rPr>
        <w:t>are integral p</w:t>
      </w:r>
      <w:r w:rsidR="00CC0A1A">
        <w:rPr>
          <w:rFonts w:ascii="Arial" w:hAnsi="Arial" w:cs="Arial"/>
          <w:i/>
          <w:sz w:val="22"/>
          <w:szCs w:val="22"/>
        </w:rPr>
        <w:t xml:space="preserve">art of this report and Value </w:t>
      </w:r>
      <w:r>
        <w:rPr>
          <w:rFonts w:ascii="Arial" w:hAnsi="Arial" w:cs="Arial"/>
          <w:i/>
          <w:sz w:val="22"/>
          <w:szCs w:val="22"/>
        </w:rPr>
        <w:t>assessment is subject to both of these sections. Reader of the report is advised to read a</w:t>
      </w:r>
      <w:r w:rsidR="00CC0A1A">
        <w:rPr>
          <w:rFonts w:ascii="Arial" w:hAnsi="Arial" w:cs="Arial"/>
          <w:i/>
          <w:sz w:val="22"/>
          <w:szCs w:val="22"/>
        </w:rPr>
        <w:t>ll the points mentioned in this</w:t>
      </w:r>
      <w:r>
        <w:rPr>
          <w:rFonts w:ascii="Arial" w:hAnsi="Arial" w:cs="Arial"/>
          <w:i/>
          <w:sz w:val="22"/>
          <w:szCs w:val="22"/>
        </w:rPr>
        <w:t xml:space="preserve"> sections carefully.</w:t>
      </w:r>
    </w:p>
    <w:p w14:paraId="12CB7370" w14:textId="77777777" w:rsidR="00CF7145" w:rsidRDefault="00CF7145" w:rsidP="00CF7145">
      <w:pPr>
        <w:spacing w:line="360" w:lineRule="auto"/>
        <w:jc w:val="center"/>
        <w:rPr>
          <w:rFonts w:ascii="Arial" w:hAnsi="Arial" w:cs="Arial"/>
          <w:i/>
          <w:sz w:val="22"/>
          <w:szCs w:val="22"/>
        </w:rPr>
      </w:pPr>
    </w:p>
    <w:p w14:paraId="2579C711" w14:textId="77777777" w:rsidR="00E11206" w:rsidRPr="00E2718C" w:rsidRDefault="00E11206" w:rsidP="00E11206">
      <w:pPr>
        <w:spacing w:line="360" w:lineRule="auto"/>
        <w:rPr>
          <w:rFonts w:ascii="Arial" w:hAnsi="Arial" w:cs="Arial"/>
          <w:b/>
          <w:sz w:val="22"/>
          <w:szCs w:val="22"/>
          <w:u w:val="single"/>
        </w:rPr>
      </w:pPr>
    </w:p>
    <w:p w14:paraId="4BD69165" w14:textId="77777777" w:rsidR="00E11206" w:rsidRPr="00E2718C" w:rsidRDefault="00E11206" w:rsidP="00E11206">
      <w:pPr>
        <w:spacing w:line="360" w:lineRule="auto"/>
        <w:rPr>
          <w:rFonts w:ascii="Arial" w:hAnsi="Arial" w:cs="Arial"/>
          <w:b/>
          <w:sz w:val="22"/>
          <w:szCs w:val="22"/>
          <w:u w:val="single"/>
        </w:rPr>
      </w:pP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108"/>
        <w:gridCol w:w="1762"/>
      </w:tblGrid>
      <w:tr w:rsidR="00251DC4" w:rsidRPr="005900FA" w14:paraId="0FF72DB1" w14:textId="77777777" w:rsidTr="00DB786D">
        <w:trPr>
          <w:trHeight w:val="288"/>
        </w:trPr>
        <w:tc>
          <w:tcPr>
            <w:tcW w:w="5000" w:type="pct"/>
            <w:gridSpan w:val="3"/>
            <w:tcBorders>
              <w:bottom w:val="single" w:sz="4" w:space="0" w:color="auto"/>
            </w:tcBorders>
            <w:shd w:val="clear" w:color="auto" w:fill="17365D"/>
            <w:vAlign w:val="center"/>
          </w:tcPr>
          <w:p w14:paraId="36D7CD99"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u w:val="single"/>
              </w:rPr>
              <w:lastRenderedPageBreak/>
              <w:t>TABLE OF CONTENTS</w:t>
            </w:r>
          </w:p>
        </w:tc>
      </w:tr>
      <w:tr w:rsidR="00251DC4" w:rsidRPr="005900FA" w14:paraId="65567501" w14:textId="77777777" w:rsidTr="00DB786D">
        <w:trPr>
          <w:trHeight w:val="288"/>
        </w:trPr>
        <w:tc>
          <w:tcPr>
            <w:tcW w:w="5000" w:type="pct"/>
            <w:gridSpan w:val="3"/>
            <w:shd w:val="clear" w:color="auto" w:fill="FFFFFF"/>
            <w:vAlign w:val="center"/>
          </w:tcPr>
          <w:p w14:paraId="18A0A13E" w14:textId="77777777" w:rsidR="00251DC4" w:rsidRPr="005900FA" w:rsidRDefault="00251DC4" w:rsidP="00402685">
            <w:pPr>
              <w:spacing w:after="0" w:line="360" w:lineRule="auto"/>
              <w:jc w:val="center"/>
              <w:rPr>
                <w:rFonts w:asciiTheme="minorHAnsi" w:hAnsiTheme="minorHAnsi" w:cstheme="minorHAnsi"/>
                <w:b/>
                <w:sz w:val="22"/>
                <w:szCs w:val="22"/>
              </w:rPr>
            </w:pPr>
          </w:p>
        </w:tc>
      </w:tr>
      <w:tr w:rsidR="00251DC4" w:rsidRPr="005900FA" w14:paraId="75286C2D" w14:textId="77777777" w:rsidTr="00DB786D">
        <w:trPr>
          <w:trHeight w:val="288"/>
        </w:trPr>
        <w:tc>
          <w:tcPr>
            <w:tcW w:w="792" w:type="pct"/>
            <w:tcBorders>
              <w:bottom w:val="single" w:sz="4" w:space="0" w:color="auto"/>
            </w:tcBorders>
            <w:shd w:val="clear" w:color="auto" w:fill="9CC2E5" w:themeFill="accent1" w:themeFillTint="99"/>
            <w:vAlign w:val="bottom"/>
          </w:tcPr>
          <w:p w14:paraId="40D38B05"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SECTIONS</w:t>
            </w:r>
          </w:p>
        </w:tc>
        <w:tc>
          <w:tcPr>
            <w:tcW w:w="3266" w:type="pct"/>
            <w:shd w:val="clear" w:color="auto" w:fill="9CC2E5" w:themeFill="accent1" w:themeFillTint="99"/>
            <w:vAlign w:val="bottom"/>
          </w:tcPr>
          <w:p w14:paraId="0E8908A0"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PARTICULARS</w:t>
            </w:r>
          </w:p>
        </w:tc>
        <w:tc>
          <w:tcPr>
            <w:tcW w:w="942" w:type="pct"/>
            <w:shd w:val="clear" w:color="auto" w:fill="9CC2E5" w:themeFill="accent1" w:themeFillTint="99"/>
            <w:vAlign w:val="bottom"/>
          </w:tcPr>
          <w:p w14:paraId="3A1C9261"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PAGE NO.</w:t>
            </w:r>
          </w:p>
        </w:tc>
      </w:tr>
      <w:tr w:rsidR="00CC45DF" w:rsidRPr="005900FA" w14:paraId="23BB2362" w14:textId="77777777" w:rsidTr="00DB786D">
        <w:trPr>
          <w:trHeight w:val="288"/>
        </w:trPr>
        <w:tc>
          <w:tcPr>
            <w:tcW w:w="792" w:type="pct"/>
            <w:vMerge w:val="restart"/>
            <w:shd w:val="clear" w:color="auto" w:fill="9CC2E5" w:themeFill="accent1" w:themeFillTint="99"/>
            <w:vAlign w:val="center"/>
          </w:tcPr>
          <w:p w14:paraId="2ACAEB7E" w14:textId="77777777" w:rsidR="00CC45DF" w:rsidRPr="005900FA" w:rsidRDefault="00CC45DF"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A</w:t>
            </w:r>
          </w:p>
        </w:tc>
        <w:tc>
          <w:tcPr>
            <w:tcW w:w="3266" w:type="pct"/>
            <w:shd w:val="clear" w:color="auto" w:fill="auto"/>
            <w:vAlign w:val="center"/>
          </w:tcPr>
          <w:p w14:paraId="45B8FF0A" w14:textId="77777777" w:rsidR="00CC45DF" w:rsidRPr="005900FA" w:rsidRDefault="00CC45DF" w:rsidP="00402685">
            <w:pPr>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INTRODUCTION</w:t>
            </w:r>
          </w:p>
        </w:tc>
        <w:tc>
          <w:tcPr>
            <w:tcW w:w="942" w:type="pct"/>
            <w:shd w:val="clear" w:color="auto" w:fill="auto"/>
            <w:vAlign w:val="center"/>
          </w:tcPr>
          <w:p w14:paraId="651CFA4C" w14:textId="5BC176A1" w:rsidR="00CC45DF" w:rsidRPr="00302837" w:rsidRDefault="00F91C40" w:rsidP="00402685">
            <w:pPr>
              <w:spacing w:after="0" w:line="360" w:lineRule="auto"/>
              <w:jc w:val="center"/>
              <w:rPr>
                <w:rFonts w:asciiTheme="minorHAnsi" w:hAnsiTheme="minorHAnsi" w:cstheme="minorHAnsi"/>
                <w:b/>
                <w:bCs/>
                <w:sz w:val="22"/>
                <w:szCs w:val="22"/>
                <w:highlight w:val="yellow"/>
              </w:rPr>
            </w:pPr>
            <w:r w:rsidRPr="00F91C40">
              <w:rPr>
                <w:rFonts w:asciiTheme="minorHAnsi" w:hAnsiTheme="minorHAnsi" w:cstheme="minorHAnsi"/>
                <w:b/>
                <w:bCs/>
                <w:sz w:val="22"/>
                <w:szCs w:val="22"/>
              </w:rPr>
              <w:t>4</w:t>
            </w:r>
          </w:p>
        </w:tc>
      </w:tr>
      <w:tr w:rsidR="00CC45DF" w:rsidRPr="005900FA" w14:paraId="6242F8BC" w14:textId="77777777" w:rsidTr="00DB786D">
        <w:trPr>
          <w:trHeight w:val="288"/>
        </w:trPr>
        <w:tc>
          <w:tcPr>
            <w:tcW w:w="792" w:type="pct"/>
            <w:vMerge/>
            <w:shd w:val="clear" w:color="auto" w:fill="9CC2E5" w:themeFill="accent1" w:themeFillTint="99"/>
            <w:vAlign w:val="center"/>
          </w:tcPr>
          <w:p w14:paraId="5D491E0C" w14:textId="77777777" w:rsidR="00CC45DF" w:rsidRPr="005900FA" w:rsidRDefault="00CC45DF"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59129C15" w14:textId="77777777" w:rsidR="00CC45DF" w:rsidRPr="005900FA" w:rsidRDefault="00CC45DF"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About the Report</w:t>
            </w:r>
          </w:p>
        </w:tc>
        <w:tc>
          <w:tcPr>
            <w:tcW w:w="942" w:type="pct"/>
            <w:shd w:val="clear" w:color="auto" w:fill="auto"/>
            <w:vAlign w:val="center"/>
          </w:tcPr>
          <w:p w14:paraId="39FAB6C8" w14:textId="5D76BBBF" w:rsidR="00CC45DF" w:rsidRPr="00CC45DF" w:rsidRDefault="00CC45DF" w:rsidP="00402685">
            <w:pPr>
              <w:spacing w:after="0" w:line="360" w:lineRule="auto"/>
              <w:jc w:val="center"/>
              <w:rPr>
                <w:rFonts w:asciiTheme="minorHAnsi" w:hAnsiTheme="minorHAnsi" w:cstheme="minorHAnsi"/>
                <w:sz w:val="22"/>
                <w:szCs w:val="22"/>
              </w:rPr>
            </w:pPr>
            <w:r w:rsidRPr="00CC45DF">
              <w:rPr>
                <w:rFonts w:asciiTheme="minorHAnsi" w:hAnsiTheme="minorHAnsi" w:cstheme="minorHAnsi"/>
                <w:sz w:val="22"/>
                <w:szCs w:val="22"/>
              </w:rPr>
              <w:t>4</w:t>
            </w:r>
          </w:p>
        </w:tc>
      </w:tr>
      <w:tr w:rsidR="00CC45DF" w:rsidRPr="005900FA" w14:paraId="583A49F8" w14:textId="77777777" w:rsidTr="00DB786D">
        <w:trPr>
          <w:trHeight w:val="288"/>
        </w:trPr>
        <w:tc>
          <w:tcPr>
            <w:tcW w:w="792" w:type="pct"/>
            <w:vMerge/>
            <w:shd w:val="clear" w:color="auto" w:fill="9CC2E5" w:themeFill="accent1" w:themeFillTint="99"/>
            <w:vAlign w:val="center"/>
          </w:tcPr>
          <w:p w14:paraId="3E4D3B95" w14:textId="77777777" w:rsidR="00CC45DF" w:rsidRPr="005900FA" w:rsidRDefault="00CC45DF"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33F3A390" w14:textId="55542809" w:rsidR="00CC45DF" w:rsidRPr="005900FA" w:rsidRDefault="00EE5F74" w:rsidP="006F577A">
            <w:pPr>
              <w:pStyle w:val="ListParagraph"/>
              <w:numPr>
                <w:ilvl w:val="0"/>
                <w:numId w:val="13"/>
              </w:numPr>
              <w:spacing w:after="0" w:line="360" w:lineRule="auto"/>
              <w:ind w:left="459"/>
              <w:rPr>
                <w:rFonts w:asciiTheme="minorHAnsi" w:hAnsiTheme="minorHAnsi" w:cstheme="minorHAnsi"/>
                <w:sz w:val="22"/>
                <w:szCs w:val="22"/>
              </w:rPr>
            </w:pPr>
            <w:r>
              <w:rPr>
                <w:rFonts w:asciiTheme="minorHAnsi" w:hAnsiTheme="minorHAnsi" w:cstheme="minorHAnsi"/>
                <w:sz w:val="22"/>
                <w:szCs w:val="22"/>
              </w:rPr>
              <w:t>Background</w:t>
            </w:r>
          </w:p>
        </w:tc>
        <w:tc>
          <w:tcPr>
            <w:tcW w:w="942" w:type="pct"/>
            <w:shd w:val="clear" w:color="auto" w:fill="auto"/>
            <w:vAlign w:val="center"/>
          </w:tcPr>
          <w:p w14:paraId="24D69C63" w14:textId="2F0D6EBF" w:rsidR="00CC45DF" w:rsidRPr="00CC45DF" w:rsidRDefault="00CC45DF"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w:t>
            </w:r>
          </w:p>
        </w:tc>
      </w:tr>
      <w:tr w:rsidR="00CC45DF" w:rsidRPr="005900FA" w14:paraId="5E74AD18" w14:textId="77777777" w:rsidTr="00DB786D">
        <w:trPr>
          <w:trHeight w:val="288"/>
        </w:trPr>
        <w:tc>
          <w:tcPr>
            <w:tcW w:w="792" w:type="pct"/>
            <w:vMerge/>
            <w:shd w:val="clear" w:color="auto" w:fill="9CC2E5" w:themeFill="accent1" w:themeFillTint="99"/>
            <w:vAlign w:val="center"/>
          </w:tcPr>
          <w:p w14:paraId="4BC006FB" w14:textId="77777777" w:rsidR="00CC45DF" w:rsidRPr="005900FA" w:rsidRDefault="00CC45DF"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20D8BA9B" w14:textId="77777777" w:rsidR="00CC45DF" w:rsidRPr="005900FA" w:rsidRDefault="00CC45DF"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Type of Report</w:t>
            </w:r>
          </w:p>
        </w:tc>
        <w:tc>
          <w:tcPr>
            <w:tcW w:w="942" w:type="pct"/>
            <w:shd w:val="clear" w:color="auto" w:fill="auto"/>
            <w:vAlign w:val="center"/>
          </w:tcPr>
          <w:p w14:paraId="357B839B" w14:textId="055B1C58" w:rsidR="00CC45DF" w:rsidRPr="00CC45DF"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CC45DF" w:rsidRPr="005900FA" w14:paraId="62863250" w14:textId="77777777" w:rsidTr="00DB786D">
        <w:trPr>
          <w:trHeight w:val="288"/>
        </w:trPr>
        <w:tc>
          <w:tcPr>
            <w:tcW w:w="792" w:type="pct"/>
            <w:vMerge/>
            <w:shd w:val="clear" w:color="auto" w:fill="9CC2E5" w:themeFill="accent1" w:themeFillTint="99"/>
            <w:vAlign w:val="center"/>
          </w:tcPr>
          <w:p w14:paraId="3D215F1D" w14:textId="77777777" w:rsidR="00CC45DF" w:rsidRPr="005900FA" w:rsidRDefault="00CC45DF"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444ABCDE" w14:textId="77777777" w:rsidR="00CC45DF" w:rsidRPr="005900FA" w:rsidRDefault="00CC45DF"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Purpose of the Report</w:t>
            </w:r>
          </w:p>
        </w:tc>
        <w:tc>
          <w:tcPr>
            <w:tcW w:w="942" w:type="pct"/>
            <w:shd w:val="clear" w:color="auto" w:fill="auto"/>
            <w:vAlign w:val="center"/>
          </w:tcPr>
          <w:p w14:paraId="023C689E" w14:textId="2921466E" w:rsidR="00CC45DF" w:rsidRPr="00CC45DF"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CC45DF" w:rsidRPr="005900FA" w14:paraId="17E8CA81" w14:textId="77777777" w:rsidTr="00DB786D">
        <w:trPr>
          <w:trHeight w:val="288"/>
        </w:trPr>
        <w:tc>
          <w:tcPr>
            <w:tcW w:w="792" w:type="pct"/>
            <w:vMerge/>
            <w:shd w:val="clear" w:color="auto" w:fill="9CC2E5" w:themeFill="accent1" w:themeFillTint="99"/>
            <w:vAlign w:val="center"/>
          </w:tcPr>
          <w:p w14:paraId="51451AC1" w14:textId="77777777" w:rsidR="00CC45DF" w:rsidRPr="005900FA" w:rsidRDefault="00CC45DF"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632039F9" w14:textId="77777777" w:rsidR="00CC45DF" w:rsidRPr="005900FA" w:rsidRDefault="00CC45DF"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Scope of the Report</w:t>
            </w:r>
          </w:p>
        </w:tc>
        <w:tc>
          <w:tcPr>
            <w:tcW w:w="942" w:type="pct"/>
            <w:shd w:val="clear" w:color="auto" w:fill="auto"/>
            <w:vAlign w:val="center"/>
          </w:tcPr>
          <w:p w14:paraId="665CF9D2" w14:textId="634B37A5" w:rsidR="00CC45DF" w:rsidRPr="00CC45DF"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CC45DF" w:rsidRPr="005900FA" w14:paraId="1BAF2363" w14:textId="77777777" w:rsidTr="00DB786D">
        <w:trPr>
          <w:trHeight w:val="187"/>
        </w:trPr>
        <w:tc>
          <w:tcPr>
            <w:tcW w:w="792" w:type="pct"/>
            <w:vMerge/>
            <w:shd w:val="clear" w:color="auto" w:fill="9CC2E5" w:themeFill="accent1" w:themeFillTint="99"/>
            <w:vAlign w:val="center"/>
          </w:tcPr>
          <w:p w14:paraId="65C4B975" w14:textId="77777777" w:rsidR="00CC45DF" w:rsidRPr="005900FA" w:rsidRDefault="00CC45DF"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470BA8E0" w14:textId="26946154" w:rsidR="00CC45DF" w:rsidRPr="005900FA" w:rsidRDefault="00CC45DF" w:rsidP="006F577A">
            <w:pPr>
              <w:pStyle w:val="ListParagraph"/>
              <w:numPr>
                <w:ilvl w:val="0"/>
                <w:numId w:val="13"/>
              </w:numPr>
              <w:spacing w:after="0" w:line="360" w:lineRule="auto"/>
              <w:ind w:left="459"/>
              <w:rPr>
                <w:rFonts w:asciiTheme="minorHAnsi" w:hAnsiTheme="minorHAnsi" w:cstheme="minorHAnsi"/>
                <w:sz w:val="22"/>
                <w:szCs w:val="22"/>
              </w:rPr>
            </w:pPr>
            <w:r w:rsidRPr="005900FA">
              <w:rPr>
                <w:rFonts w:asciiTheme="minorHAnsi" w:hAnsiTheme="minorHAnsi" w:cstheme="minorHAnsi"/>
                <w:sz w:val="22"/>
                <w:szCs w:val="22"/>
              </w:rPr>
              <w:t>Documents/ Data Referred</w:t>
            </w:r>
          </w:p>
        </w:tc>
        <w:tc>
          <w:tcPr>
            <w:tcW w:w="942" w:type="pct"/>
            <w:shd w:val="clear" w:color="auto" w:fill="auto"/>
            <w:vAlign w:val="center"/>
          </w:tcPr>
          <w:p w14:paraId="255A7E61" w14:textId="1634B353" w:rsidR="00CC45DF" w:rsidRPr="00CC45DF"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EE5F74" w:rsidRPr="005900FA" w14:paraId="61413D14" w14:textId="77777777" w:rsidTr="00DB786D">
        <w:trPr>
          <w:trHeight w:val="288"/>
        </w:trPr>
        <w:tc>
          <w:tcPr>
            <w:tcW w:w="792" w:type="pct"/>
            <w:vMerge w:val="restart"/>
            <w:shd w:val="clear" w:color="auto" w:fill="9CC2E5" w:themeFill="accent1" w:themeFillTint="99"/>
            <w:vAlign w:val="center"/>
          </w:tcPr>
          <w:p w14:paraId="65804D58" w14:textId="77777777" w:rsidR="00EE5F74" w:rsidRPr="005900FA" w:rsidRDefault="00EE5F7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B</w:t>
            </w:r>
          </w:p>
        </w:tc>
        <w:tc>
          <w:tcPr>
            <w:tcW w:w="3266" w:type="pct"/>
            <w:shd w:val="clear" w:color="auto" w:fill="auto"/>
            <w:vAlign w:val="center"/>
          </w:tcPr>
          <w:p w14:paraId="0624116C" w14:textId="77777777" w:rsidR="00EE5F74" w:rsidRPr="005900FA" w:rsidRDefault="00EE5F74" w:rsidP="00402685">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PROJECT COMPANY</w:t>
            </w:r>
          </w:p>
        </w:tc>
        <w:tc>
          <w:tcPr>
            <w:tcW w:w="942" w:type="pct"/>
            <w:shd w:val="clear" w:color="auto" w:fill="auto"/>
            <w:vAlign w:val="center"/>
          </w:tcPr>
          <w:p w14:paraId="30BD17A7" w14:textId="27F0DE53" w:rsidR="00EE5F74" w:rsidRPr="00CC45DF" w:rsidRDefault="00F91C40" w:rsidP="0040268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8</w:t>
            </w:r>
          </w:p>
        </w:tc>
      </w:tr>
      <w:tr w:rsidR="00EE5F74" w:rsidRPr="005900FA" w14:paraId="31F8DC95" w14:textId="77777777" w:rsidTr="00DB786D">
        <w:trPr>
          <w:trHeight w:val="288"/>
        </w:trPr>
        <w:tc>
          <w:tcPr>
            <w:tcW w:w="792" w:type="pct"/>
            <w:vMerge/>
            <w:shd w:val="clear" w:color="auto" w:fill="9CC2E5" w:themeFill="accent1" w:themeFillTint="99"/>
            <w:vAlign w:val="center"/>
          </w:tcPr>
          <w:p w14:paraId="1ED1192F"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56BFEFA6" w14:textId="167B4C12" w:rsidR="00EE5F74" w:rsidRPr="005900FA" w:rsidRDefault="00EE5F74" w:rsidP="006F577A">
            <w:pPr>
              <w:pStyle w:val="ListParagraph"/>
              <w:numPr>
                <w:ilvl w:val="0"/>
                <w:numId w:val="16"/>
              </w:numPr>
              <w:tabs>
                <w:tab w:val="left" w:pos="0"/>
              </w:tabs>
              <w:spacing w:after="0" w:line="360" w:lineRule="auto"/>
              <w:ind w:left="459"/>
              <w:rPr>
                <w:rFonts w:asciiTheme="minorHAnsi" w:hAnsiTheme="minorHAnsi" w:cstheme="minorHAnsi"/>
                <w:b/>
                <w:sz w:val="22"/>
                <w:szCs w:val="22"/>
              </w:rPr>
            </w:pPr>
            <w:r w:rsidRPr="005900FA">
              <w:rPr>
                <w:rFonts w:asciiTheme="minorHAnsi" w:hAnsiTheme="minorHAnsi" w:cstheme="minorHAnsi"/>
                <w:sz w:val="22"/>
                <w:szCs w:val="22"/>
                <w:lang w:val="en-IN"/>
              </w:rPr>
              <w:t>Brief Description</w:t>
            </w:r>
            <w:r>
              <w:rPr>
                <w:rFonts w:asciiTheme="minorHAnsi" w:hAnsiTheme="minorHAnsi" w:cstheme="minorHAnsi"/>
                <w:sz w:val="22"/>
                <w:szCs w:val="22"/>
                <w:lang w:val="en-IN"/>
              </w:rPr>
              <w:t xml:space="preserve"> about the Company</w:t>
            </w:r>
          </w:p>
        </w:tc>
        <w:tc>
          <w:tcPr>
            <w:tcW w:w="942" w:type="pct"/>
            <w:shd w:val="clear" w:color="auto" w:fill="auto"/>
            <w:vAlign w:val="center"/>
          </w:tcPr>
          <w:p w14:paraId="1C598966" w14:textId="1EA7F79B" w:rsidR="00EE5F74" w:rsidRPr="00CC45DF"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EE5F74" w:rsidRPr="005900FA" w14:paraId="1017BAF1" w14:textId="77777777" w:rsidTr="00DB786D">
        <w:trPr>
          <w:trHeight w:val="288"/>
        </w:trPr>
        <w:tc>
          <w:tcPr>
            <w:tcW w:w="792" w:type="pct"/>
            <w:vMerge/>
            <w:shd w:val="clear" w:color="auto" w:fill="9CC2E5" w:themeFill="accent1" w:themeFillTint="99"/>
            <w:vAlign w:val="center"/>
          </w:tcPr>
          <w:p w14:paraId="33330164"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46C93B2F" w14:textId="29A4AD0E" w:rsidR="00EE5F74" w:rsidRPr="005900FA" w:rsidRDefault="00EE5F74" w:rsidP="006F577A">
            <w:pPr>
              <w:pStyle w:val="ListParagraph"/>
              <w:numPr>
                <w:ilvl w:val="0"/>
                <w:numId w:val="16"/>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Details of Promoters/Directors</w:t>
            </w:r>
          </w:p>
        </w:tc>
        <w:tc>
          <w:tcPr>
            <w:tcW w:w="942" w:type="pct"/>
            <w:shd w:val="clear" w:color="auto" w:fill="auto"/>
            <w:vAlign w:val="center"/>
          </w:tcPr>
          <w:p w14:paraId="30F05C75" w14:textId="0E4E7193" w:rsidR="00EE5F74" w:rsidRPr="00CC45DF"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EE5F74" w:rsidRPr="005900FA" w14:paraId="5A1507B6" w14:textId="77777777" w:rsidTr="00EE5F74">
        <w:trPr>
          <w:trHeight w:val="60"/>
        </w:trPr>
        <w:tc>
          <w:tcPr>
            <w:tcW w:w="792" w:type="pct"/>
            <w:vMerge/>
            <w:shd w:val="clear" w:color="auto" w:fill="9CC2E5" w:themeFill="accent1" w:themeFillTint="99"/>
            <w:vAlign w:val="center"/>
          </w:tcPr>
          <w:p w14:paraId="796B5922"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2647664A" w14:textId="2EE8A239" w:rsidR="00EE5F74" w:rsidRPr="00EE5F74" w:rsidRDefault="00EE5F74" w:rsidP="006F577A">
            <w:pPr>
              <w:pStyle w:val="ListParagraph"/>
              <w:numPr>
                <w:ilvl w:val="0"/>
                <w:numId w:val="16"/>
              </w:numPr>
              <w:tabs>
                <w:tab w:val="left" w:pos="0"/>
              </w:tabs>
              <w:spacing w:after="0" w:line="360" w:lineRule="auto"/>
              <w:ind w:left="459"/>
              <w:rPr>
                <w:rFonts w:asciiTheme="minorHAnsi" w:hAnsiTheme="minorHAnsi" w:cstheme="minorHAnsi"/>
                <w:bCs/>
                <w:sz w:val="22"/>
                <w:szCs w:val="22"/>
              </w:rPr>
            </w:pPr>
            <w:r w:rsidRPr="00EE5F74">
              <w:rPr>
                <w:rFonts w:asciiTheme="minorHAnsi" w:hAnsiTheme="minorHAnsi" w:cstheme="minorHAnsi"/>
                <w:bCs/>
                <w:sz w:val="22"/>
                <w:szCs w:val="22"/>
              </w:rPr>
              <w:t>Snapshot of Outstanding Debt of the Company</w:t>
            </w:r>
          </w:p>
        </w:tc>
        <w:tc>
          <w:tcPr>
            <w:tcW w:w="942" w:type="pct"/>
            <w:shd w:val="clear" w:color="auto" w:fill="auto"/>
            <w:vAlign w:val="center"/>
          </w:tcPr>
          <w:p w14:paraId="1C2BDEF4" w14:textId="67ACCD07" w:rsidR="00EE5F7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EE5F74" w:rsidRPr="005900FA" w14:paraId="75C69CD7" w14:textId="77777777" w:rsidTr="00DB786D">
        <w:trPr>
          <w:trHeight w:val="336"/>
        </w:trPr>
        <w:tc>
          <w:tcPr>
            <w:tcW w:w="792" w:type="pct"/>
            <w:vMerge/>
            <w:shd w:val="clear" w:color="auto" w:fill="9CC2E5" w:themeFill="accent1" w:themeFillTint="99"/>
            <w:vAlign w:val="center"/>
          </w:tcPr>
          <w:p w14:paraId="45E758BE"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574441A5" w14:textId="22FF1580" w:rsidR="00EE5F74" w:rsidRPr="005900FA" w:rsidRDefault="00EE5F74" w:rsidP="006F577A">
            <w:pPr>
              <w:pStyle w:val="ListParagraph"/>
              <w:numPr>
                <w:ilvl w:val="0"/>
                <w:numId w:val="16"/>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Capital Structure</w:t>
            </w:r>
          </w:p>
        </w:tc>
        <w:tc>
          <w:tcPr>
            <w:tcW w:w="942" w:type="pct"/>
            <w:shd w:val="clear" w:color="auto" w:fill="auto"/>
            <w:vAlign w:val="center"/>
          </w:tcPr>
          <w:p w14:paraId="709741DD" w14:textId="794BCA6F" w:rsidR="00EE5F74"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EE5F74" w:rsidRPr="005900FA" w14:paraId="7285D1F1" w14:textId="77777777" w:rsidTr="00EE5F74">
        <w:trPr>
          <w:trHeight w:val="240"/>
        </w:trPr>
        <w:tc>
          <w:tcPr>
            <w:tcW w:w="792" w:type="pct"/>
            <w:vMerge/>
            <w:shd w:val="clear" w:color="auto" w:fill="9CC2E5" w:themeFill="accent1" w:themeFillTint="99"/>
            <w:vAlign w:val="center"/>
          </w:tcPr>
          <w:p w14:paraId="73D5BF7C"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6A1FE73D" w14:textId="26A33B56" w:rsidR="00EE5F74" w:rsidRPr="005900FA" w:rsidRDefault="00EE5F74" w:rsidP="006F577A">
            <w:pPr>
              <w:pStyle w:val="ListParagraph"/>
              <w:numPr>
                <w:ilvl w:val="0"/>
                <w:numId w:val="16"/>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Shareholding Pattern</w:t>
            </w:r>
          </w:p>
        </w:tc>
        <w:tc>
          <w:tcPr>
            <w:tcW w:w="942" w:type="pct"/>
            <w:shd w:val="clear" w:color="auto" w:fill="auto"/>
            <w:vAlign w:val="center"/>
          </w:tcPr>
          <w:p w14:paraId="64F6FE47" w14:textId="6F407EA4" w:rsidR="00EE5F74" w:rsidRPr="00CC45DF"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EE5F74" w:rsidRPr="005900FA" w14:paraId="6B434261" w14:textId="77777777" w:rsidTr="00EE5F74">
        <w:trPr>
          <w:trHeight w:val="300"/>
        </w:trPr>
        <w:tc>
          <w:tcPr>
            <w:tcW w:w="792" w:type="pct"/>
            <w:vMerge/>
            <w:shd w:val="clear" w:color="auto" w:fill="9CC2E5" w:themeFill="accent1" w:themeFillTint="99"/>
            <w:vAlign w:val="center"/>
          </w:tcPr>
          <w:p w14:paraId="262DE8F1"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4A4E2C35" w14:textId="69C7876C" w:rsidR="00EE5F74" w:rsidRDefault="00EE5F74" w:rsidP="006F577A">
            <w:pPr>
              <w:pStyle w:val="ListParagraph"/>
              <w:numPr>
                <w:ilvl w:val="0"/>
                <w:numId w:val="16"/>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Current Status of the Project</w:t>
            </w:r>
          </w:p>
        </w:tc>
        <w:tc>
          <w:tcPr>
            <w:tcW w:w="942" w:type="pct"/>
            <w:shd w:val="clear" w:color="auto" w:fill="auto"/>
            <w:vAlign w:val="center"/>
          </w:tcPr>
          <w:p w14:paraId="3402D21C" w14:textId="1847573C" w:rsidR="00EE5F74"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EE5F74" w:rsidRPr="005900FA" w14:paraId="46243211" w14:textId="77777777" w:rsidTr="00DB786D">
        <w:trPr>
          <w:trHeight w:val="96"/>
        </w:trPr>
        <w:tc>
          <w:tcPr>
            <w:tcW w:w="792" w:type="pct"/>
            <w:vMerge/>
            <w:shd w:val="clear" w:color="auto" w:fill="9CC2E5" w:themeFill="accent1" w:themeFillTint="99"/>
            <w:vAlign w:val="center"/>
          </w:tcPr>
          <w:p w14:paraId="08EE356F"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35849753" w14:textId="522B7F82" w:rsidR="00EE5F74" w:rsidRDefault="00EE5F74" w:rsidP="006F577A">
            <w:pPr>
              <w:pStyle w:val="ListParagraph"/>
              <w:numPr>
                <w:ilvl w:val="0"/>
                <w:numId w:val="16"/>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Reason for Financial Stress</w:t>
            </w:r>
          </w:p>
        </w:tc>
        <w:tc>
          <w:tcPr>
            <w:tcW w:w="942" w:type="pct"/>
            <w:shd w:val="clear" w:color="auto" w:fill="auto"/>
            <w:vAlign w:val="center"/>
          </w:tcPr>
          <w:p w14:paraId="3AAE273D" w14:textId="03EA63CE" w:rsidR="00EE5F74" w:rsidRDefault="00EE5F74"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10</w:t>
            </w:r>
          </w:p>
        </w:tc>
      </w:tr>
      <w:tr w:rsidR="00EE5F74" w:rsidRPr="005900FA" w14:paraId="46C64D53" w14:textId="77777777" w:rsidTr="00DB786D">
        <w:trPr>
          <w:trHeight w:val="288"/>
        </w:trPr>
        <w:tc>
          <w:tcPr>
            <w:tcW w:w="792" w:type="pct"/>
            <w:vMerge w:val="restart"/>
            <w:shd w:val="clear" w:color="auto" w:fill="9CC2E5" w:themeFill="accent1" w:themeFillTint="99"/>
            <w:vAlign w:val="center"/>
          </w:tcPr>
          <w:p w14:paraId="12D3F6D3" w14:textId="77777777" w:rsidR="00EE5F74" w:rsidRPr="005900FA" w:rsidRDefault="00EE5F7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C</w:t>
            </w:r>
          </w:p>
        </w:tc>
        <w:tc>
          <w:tcPr>
            <w:tcW w:w="3266" w:type="pct"/>
            <w:shd w:val="clear" w:color="auto" w:fill="auto"/>
            <w:vAlign w:val="center"/>
          </w:tcPr>
          <w:p w14:paraId="68B0C242" w14:textId="6BB1FF80" w:rsidR="00EE5F74" w:rsidRPr="005900FA" w:rsidRDefault="00EE5F74" w:rsidP="00402685">
            <w:pPr>
              <w:tabs>
                <w:tab w:val="left" w:pos="0"/>
              </w:tabs>
              <w:spacing w:after="0" w:line="360" w:lineRule="auto"/>
              <w:rPr>
                <w:rFonts w:asciiTheme="minorHAnsi" w:hAnsiTheme="minorHAnsi" w:cstheme="minorHAnsi"/>
                <w:sz w:val="22"/>
                <w:szCs w:val="22"/>
                <w:lang w:val="en-IN"/>
              </w:rPr>
            </w:pPr>
            <w:r>
              <w:rPr>
                <w:rFonts w:asciiTheme="minorHAnsi" w:hAnsiTheme="minorHAnsi" w:cstheme="minorHAnsi"/>
                <w:b/>
                <w:sz w:val="22"/>
                <w:szCs w:val="22"/>
              </w:rPr>
              <w:t>THE PROJECT</w:t>
            </w:r>
          </w:p>
        </w:tc>
        <w:tc>
          <w:tcPr>
            <w:tcW w:w="942" w:type="pct"/>
            <w:shd w:val="clear" w:color="auto" w:fill="auto"/>
            <w:vAlign w:val="center"/>
          </w:tcPr>
          <w:p w14:paraId="6019545D" w14:textId="5E8DD5D7" w:rsidR="00EE5F74" w:rsidRPr="00CC45DF" w:rsidRDefault="00F91C40" w:rsidP="0040268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12</w:t>
            </w:r>
          </w:p>
        </w:tc>
      </w:tr>
      <w:tr w:rsidR="00EE5F74" w:rsidRPr="005900FA" w14:paraId="1AF1B0D9" w14:textId="77777777" w:rsidTr="00DB786D">
        <w:trPr>
          <w:trHeight w:val="288"/>
        </w:trPr>
        <w:tc>
          <w:tcPr>
            <w:tcW w:w="792" w:type="pct"/>
            <w:vMerge/>
            <w:shd w:val="clear" w:color="auto" w:fill="9CC2E5" w:themeFill="accent1" w:themeFillTint="99"/>
            <w:vAlign w:val="center"/>
          </w:tcPr>
          <w:p w14:paraId="40914550"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201CF7F0" w14:textId="77777777" w:rsidR="00EE5F74" w:rsidRPr="005900FA" w:rsidRDefault="00EE5F7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sidRPr="005900FA">
              <w:rPr>
                <w:rFonts w:asciiTheme="minorHAnsi" w:hAnsiTheme="minorHAnsi" w:cstheme="minorHAnsi"/>
                <w:sz w:val="22"/>
                <w:szCs w:val="22"/>
                <w:lang w:val="en-IN"/>
              </w:rPr>
              <w:t>Scope Of the Project</w:t>
            </w:r>
          </w:p>
        </w:tc>
        <w:tc>
          <w:tcPr>
            <w:tcW w:w="942" w:type="pct"/>
            <w:shd w:val="clear" w:color="auto" w:fill="auto"/>
            <w:vAlign w:val="center"/>
          </w:tcPr>
          <w:p w14:paraId="12607EEB" w14:textId="0BF82577" w:rsidR="00EE5F7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w:t>
            </w:r>
          </w:p>
        </w:tc>
      </w:tr>
      <w:tr w:rsidR="00EE5F74" w:rsidRPr="005900FA" w14:paraId="3D6CFEDC" w14:textId="77777777" w:rsidTr="00DB786D">
        <w:trPr>
          <w:trHeight w:val="288"/>
        </w:trPr>
        <w:tc>
          <w:tcPr>
            <w:tcW w:w="792" w:type="pct"/>
            <w:vMerge/>
            <w:shd w:val="clear" w:color="auto" w:fill="9CC2E5" w:themeFill="accent1" w:themeFillTint="99"/>
            <w:vAlign w:val="center"/>
          </w:tcPr>
          <w:p w14:paraId="451A4681"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1C0F9C41" w14:textId="7454E7DC" w:rsidR="00EE5F74" w:rsidRPr="005900FA" w:rsidRDefault="00EE5F7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Project Stretch Details and Location</w:t>
            </w:r>
          </w:p>
        </w:tc>
        <w:tc>
          <w:tcPr>
            <w:tcW w:w="942" w:type="pct"/>
            <w:shd w:val="clear" w:color="auto" w:fill="auto"/>
            <w:vAlign w:val="center"/>
          </w:tcPr>
          <w:p w14:paraId="1DEA37D7" w14:textId="333EEA48" w:rsidR="00EE5F7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12</w:t>
            </w:r>
          </w:p>
        </w:tc>
      </w:tr>
      <w:tr w:rsidR="00EE5F74" w:rsidRPr="005900FA" w14:paraId="0FB314E6" w14:textId="77777777" w:rsidTr="00DB786D">
        <w:trPr>
          <w:trHeight w:val="288"/>
        </w:trPr>
        <w:tc>
          <w:tcPr>
            <w:tcW w:w="792" w:type="pct"/>
            <w:vMerge/>
            <w:shd w:val="clear" w:color="auto" w:fill="9CC2E5" w:themeFill="accent1" w:themeFillTint="99"/>
            <w:vAlign w:val="center"/>
          </w:tcPr>
          <w:p w14:paraId="197A09E7"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79DA9D6F" w14:textId="63FEC6A9" w:rsidR="00EE5F74" w:rsidRPr="005900FA" w:rsidRDefault="00EE5F7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Major Sections</w:t>
            </w:r>
          </w:p>
        </w:tc>
        <w:tc>
          <w:tcPr>
            <w:tcW w:w="942" w:type="pct"/>
            <w:shd w:val="clear" w:color="auto" w:fill="auto"/>
            <w:vAlign w:val="center"/>
          </w:tcPr>
          <w:p w14:paraId="52D6A635" w14:textId="3700FD64" w:rsidR="00EE5F7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13</w:t>
            </w:r>
          </w:p>
        </w:tc>
      </w:tr>
      <w:tr w:rsidR="00EE5F74" w:rsidRPr="005900FA" w14:paraId="7C7556A0" w14:textId="77777777" w:rsidTr="00EE5F74">
        <w:trPr>
          <w:trHeight w:val="264"/>
        </w:trPr>
        <w:tc>
          <w:tcPr>
            <w:tcW w:w="792" w:type="pct"/>
            <w:vMerge/>
            <w:shd w:val="clear" w:color="auto" w:fill="9CC2E5" w:themeFill="accent1" w:themeFillTint="99"/>
            <w:vAlign w:val="center"/>
          </w:tcPr>
          <w:p w14:paraId="643586A2"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747ACED6" w14:textId="77DF5E35" w:rsidR="00EE5F74" w:rsidRPr="005900FA" w:rsidRDefault="00EE5F7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Toll Plazas</w:t>
            </w:r>
          </w:p>
        </w:tc>
        <w:tc>
          <w:tcPr>
            <w:tcW w:w="942" w:type="pct"/>
            <w:shd w:val="clear" w:color="auto" w:fill="auto"/>
            <w:vAlign w:val="center"/>
          </w:tcPr>
          <w:p w14:paraId="265DEDB7" w14:textId="43474902" w:rsidR="00EE5F7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13</w:t>
            </w:r>
          </w:p>
        </w:tc>
      </w:tr>
      <w:tr w:rsidR="00EE5F74" w:rsidRPr="005900FA" w14:paraId="5139A01E" w14:textId="77777777" w:rsidTr="00DB786D">
        <w:trPr>
          <w:trHeight w:val="127"/>
        </w:trPr>
        <w:tc>
          <w:tcPr>
            <w:tcW w:w="792" w:type="pct"/>
            <w:vMerge/>
            <w:shd w:val="clear" w:color="auto" w:fill="9CC2E5" w:themeFill="accent1" w:themeFillTint="99"/>
            <w:vAlign w:val="center"/>
          </w:tcPr>
          <w:p w14:paraId="5ED90B5B" w14:textId="77777777" w:rsidR="00EE5F74" w:rsidRPr="005900FA" w:rsidRDefault="00EE5F74" w:rsidP="00402685">
            <w:pPr>
              <w:spacing w:after="0" w:line="360" w:lineRule="auto"/>
              <w:jc w:val="center"/>
              <w:rPr>
                <w:rFonts w:asciiTheme="minorHAnsi" w:hAnsiTheme="minorHAnsi" w:cstheme="minorHAnsi"/>
                <w:b/>
                <w:sz w:val="22"/>
                <w:szCs w:val="22"/>
                <w:u w:val="single"/>
              </w:rPr>
            </w:pPr>
          </w:p>
        </w:tc>
        <w:tc>
          <w:tcPr>
            <w:tcW w:w="3266" w:type="pct"/>
            <w:shd w:val="clear" w:color="auto" w:fill="auto"/>
            <w:vAlign w:val="center"/>
          </w:tcPr>
          <w:p w14:paraId="4795803E" w14:textId="059CB039" w:rsidR="00EE5F74" w:rsidRDefault="00EE5F74" w:rsidP="006F577A">
            <w:pPr>
              <w:pStyle w:val="ListParagraph"/>
              <w:numPr>
                <w:ilvl w:val="0"/>
                <w:numId w:val="17"/>
              </w:numPr>
              <w:tabs>
                <w:tab w:val="left" w:pos="0"/>
              </w:tabs>
              <w:spacing w:after="0" w:line="360" w:lineRule="auto"/>
              <w:ind w:left="459"/>
              <w:rPr>
                <w:rFonts w:asciiTheme="minorHAnsi" w:hAnsiTheme="minorHAnsi" w:cstheme="minorHAnsi"/>
                <w:sz w:val="22"/>
                <w:szCs w:val="22"/>
                <w:lang w:val="en-IN"/>
              </w:rPr>
            </w:pPr>
            <w:r>
              <w:rPr>
                <w:rFonts w:asciiTheme="minorHAnsi" w:hAnsiTheme="minorHAnsi" w:cstheme="minorHAnsi"/>
                <w:sz w:val="22"/>
                <w:szCs w:val="22"/>
                <w:lang w:val="en-IN"/>
              </w:rPr>
              <w:t>Salient Features of the Project</w:t>
            </w:r>
          </w:p>
        </w:tc>
        <w:tc>
          <w:tcPr>
            <w:tcW w:w="942" w:type="pct"/>
            <w:shd w:val="clear" w:color="auto" w:fill="auto"/>
            <w:vAlign w:val="center"/>
          </w:tcPr>
          <w:p w14:paraId="4D65B0BA" w14:textId="4ED1FB2E" w:rsidR="00EE5F74"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14</w:t>
            </w:r>
          </w:p>
        </w:tc>
      </w:tr>
      <w:tr w:rsidR="00251DC4" w:rsidRPr="005900FA" w14:paraId="71FCCC5D" w14:textId="77777777" w:rsidTr="00DB786D">
        <w:trPr>
          <w:trHeight w:val="288"/>
        </w:trPr>
        <w:tc>
          <w:tcPr>
            <w:tcW w:w="792" w:type="pct"/>
            <w:vMerge w:val="restart"/>
            <w:shd w:val="clear" w:color="auto" w:fill="9CC2E5" w:themeFill="accent1" w:themeFillTint="99"/>
            <w:vAlign w:val="center"/>
          </w:tcPr>
          <w:p w14:paraId="63E2DC11" w14:textId="77777777" w:rsidR="00251DC4" w:rsidRPr="005900FA" w:rsidRDefault="00251DC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Part D</w:t>
            </w:r>
          </w:p>
        </w:tc>
        <w:tc>
          <w:tcPr>
            <w:tcW w:w="3266" w:type="pct"/>
            <w:shd w:val="clear" w:color="auto" w:fill="auto"/>
            <w:vAlign w:val="center"/>
          </w:tcPr>
          <w:p w14:paraId="112160DB" w14:textId="77777777" w:rsidR="00251DC4" w:rsidRPr="00545412" w:rsidRDefault="00251DC4" w:rsidP="00402685">
            <w:pPr>
              <w:tabs>
                <w:tab w:val="left" w:pos="0"/>
              </w:tabs>
              <w:spacing w:after="0" w:line="360" w:lineRule="auto"/>
              <w:rPr>
                <w:rFonts w:asciiTheme="minorHAnsi" w:hAnsiTheme="minorHAnsi" w:cstheme="minorHAnsi"/>
                <w:b/>
                <w:bCs/>
                <w:sz w:val="22"/>
                <w:szCs w:val="22"/>
                <w:lang w:val="en-IN"/>
              </w:rPr>
            </w:pPr>
            <w:r w:rsidRPr="00545412">
              <w:rPr>
                <w:rFonts w:asciiTheme="minorHAnsi" w:hAnsiTheme="minorHAnsi" w:cstheme="minorHAnsi"/>
                <w:b/>
                <w:bCs/>
                <w:sz w:val="22"/>
                <w:szCs w:val="22"/>
              </w:rPr>
              <w:t>ASSESSMENT OF INFRASTRUCTURE SECTOR</w:t>
            </w:r>
          </w:p>
        </w:tc>
        <w:tc>
          <w:tcPr>
            <w:tcW w:w="942" w:type="pct"/>
            <w:shd w:val="clear" w:color="auto" w:fill="auto"/>
            <w:vAlign w:val="center"/>
          </w:tcPr>
          <w:p w14:paraId="488D5B85" w14:textId="689E030D" w:rsidR="00251DC4" w:rsidRPr="00CC45DF" w:rsidRDefault="00F91C40" w:rsidP="0040268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16</w:t>
            </w:r>
          </w:p>
        </w:tc>
      </w:tr>
      <w:tr w:rsidR="00251DC4" w:rsidRPr="005900FA" w14:paraId="4564BD00" w14:textId="77777777" w:rsidTr="00DB786D">
        <w:trPr>
          <w:trHeight w:val="288"/>
        </w:trPr>
        <w:tc>
          <w:tcPr>
            <w:tcW w:w="792" w:type="pct"/>
            <w:vMerge/>
            <w:shd w:val="clear" w:color="auto" w:fill="9CC2E5" w:themeFill="accent1" w:themeFillTint="99"/>
            <w:vAlign w:val="center"/>
          </w:tcPr>
          <w:p w14:paraId="0A38FDD4"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476E732D"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b/>
                <w:bCs/>
                <w:sz w:val="22"/>
                <w:szCs w:val="22"/>
              </w:rPr>
            </w:pPr>
            <w:r>
              <w:rPr>
                <w:rFonts w:asciiTheme="minorHAnsi" w:hAnsiTheme="minorHAnsi" w:cstheme="minorHAnsi"/>
                <w:sz w:val="22"/>
                <w:szCs w:val="22"/>
              </w:rPr>
              <w:t>Introduction</w:t>
            </w:r>
          </w:p>
        </w:tc>
        <w:tc>
          <w:tcPr>
            <w:tcW w:w="942" w:type="pct"/>
            <w:shd w:val="clear" w:color="auto" w:fill="auto"/>
            <w:vAlign w:val="center"/>
          </w:tcPr>
          <w:p w14:paraId="734551EC" w14:textId="3058E034" w:rsidR="00251DC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16</w:t>
            </w:r>
          </w:p>
        </w:tc>
      </w:tr>
      <w:tr w:rsidR="00251DC4" w:rsidRPr="005900FA" w14:paraId="5DB46234" w14:textId="77777777" w:rsidTr="00DB786D">
        <w:trPr>
          <w:trHeight w:val="288"/>
        </w:trPr>
        <w:tc>
          <w:tcPr>
            <w:tcW w:w="792" w:type="pct"/>
            <w:vMerge/>
            <w:shd w:val="clear" w:color="auto" w:fill="9CC2E5" w:themeFill="accent1" w:themeFillTint="99"/>
            <w:vAlign w:val="center"/>
          </w:tcPr>
          <w:p w14:paraId="44B382FD"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35B50385"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EPC Industry Overview</w:t>
            </w:r>
          </w:p>
        </w:tc>
        <w:tc>
          <w:tcPr>
            <w:tcW w:w="942" w:type="pct"/>
            <w:shd w:val="clear" w:color="auto" w:fill="auto"/>
            <w:vAlign w:val="center"/>
          </w:tcPr>
          <w:p w14:paraId="7C54D676" w14:textId="32486CB7" w:rsidR="00251DC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18</w:t>
            </w:r>
          </w:p>
        </w:tc>
      </w:tr>
      <w:tr w:rsidR="00251DC4" w:rsidRPr="005900FA" w14:paraId="5947FC09" w14:textId="77777777" w:rsidTr="00DB786D">
        <w:trPr>
          <w:trHeight w:val="288"/>
        </w:trPr>
        <w:tc>
          <w:tcPr>
            <w:tcW w:w="792" w:type="pct"/>
            <w:vMerge/>
            <w:shd w:val="clear" w:color="auto" w:fill="9CC2E5" w:themeFill="accent1" w:themeFillTint="99"/>
            <w:vAlign w:val="center"/>
          </w:tcPr>
          <w:p w14:paraId="6C28501C"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61963F9A"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Regulatory Scenario</w:t>
            </w:r>
          </w:p>
        </w:tc>
        <w:tc>
          <w:tcPr>
            <w:tcW w:w="942" w:type="pct"/>
            <w:shd w:val="clear" w:color="auto" w:fill="auto"/>
            <w:vAlign w:val="center"/>
          </w:tcPr>
          <w:p w14:paraId="5C12D37B" w14:textId="76C63757" w:rsidR="00251DC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18</w:t>
            </w:r>
          </w:p>
        </w:tc>
      </w:tr>
      <w:tr w:rsidR="00251DC4" w:rsidRPr="005900FA" w14:paraId="0C1A43B9" w14:textId="77777777" w:rsidTr="00DB786D">
        <w:trPr>
          <w:trHeight w:val="288"/>
        </w:trPr>
        <w:tc>
          <w:tcPr>
            <w:tcW w:w="792" w:type="pct"/>
            <w:vMerge/>
            <w:shd w:val="clear" w:color="auto" w:fill="9CC2E5" w:themeFill="accent1" w:themeFillTint="99"/>
            <w:vAlign w:val="center"/>
          </w:tcPr>
          <w:p w14:paraId="399CC3C1"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4E0E9ED3"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Major Policy Measures</w:t>
            </w:r>
          </w:p>
        </w:tc>
        <w:tc>
          <w:tcPr>
            <w:tcW w:w="942" w:type="pct"/>
            <w:shd w:val="clear" w:color="auto" w:fill="auto"/>
            <w:vAlign w:val="center"/>
          </w:tcPr>
          <w:p w14:paraId="21EFEB15" w14:textId="72F6C226" w:rsidR="00251DC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19</w:t>
            </w:r>
          </w:p>
        </w:tc>
      </w:tr>
      <w:tr w:rsidR="00251DC4" w:rsidRPr="005900FA" w14:paraId="2A915FF0" w14:textId="77777777" w:rsidTr="00DB786D">
        <w:trPr>
          <w:trHeight w:val="288"/>
        </w:trPr>
        <w:tc>
          <w:tcPr>
            <w:tcW w:w="792" w:type="pct"/>
            <w:vMerge/>
            <w:shd w:val="clear" w:color="auto" w:fill="9CC2E5" w:themeFill="accent1" w:themeFillTint="99"/>
            <w:vAlign w:val="center"/>
          </w:tcPr>
          <w:p w14:paraId="66A4C16F"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599DA620"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Measures taken by GOI</w:t>
            </w:r>
          </w:p>
        </w:tc>
        <w:tc>
          <w:tcPr>
            <w:tcW w:w="942" w:type="pct"/>
            <w:shd w:val="clear" w:color="auto" w:fill="auto"/>
            <w:vAlign w:val="center"/>
          </w:tcPr>
          <w:p w14:paraId="0FFAFB8F" w14:textId="6575C378" w:rsidR="00251DC4" w:rsidRPr="00CC45DF" w:rsidRDefault="00F91C40"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19</w:t>
            </w:r>
          </w:p>
        </w:tc>
      </w:tr>
      <w:tr w:rsidR="00251DC4" w:rsidRPr="005900FA" w14:paraId="2B4D2121" w14:textId="77777777" w:rsidTr="00DB786D">
        <w:trPr>
          <w:trHeight w:val="288"/>
        </w:trPr>
        <w:tc>
          <w:tcPr>
            <w:tcW w:w="792" w:type="pct"/>
            <w:vMerge/>
            <w:shd w:val="clear" w:color="auto" w:fill="9CC2E5" w:themeFill="accent1" w:themeFillTint="99"/>
            <w:vAlign w:val="center"/>
          </w:tcPr>
          <w:p w14:paraId="5EB98F8C"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0FC4D2DE"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Key Challenges faced by the industry</w:t>
            </w:r>
          </w:p>
        </w:tc>
        <w:tc>
          <w:tcPr>
            <w:tcW w:w="942" w:type="pct"/>
            <w:shd w:val="clear" w:color="auto" w:fill="auto"/>
            <w:vAlign w:val="center"/>
          </w:tcPr>
          <w:p w14:paraId="0CDA3C6F" w14:textId="183507DF" w:rsidR="00251DC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20</w:t>
            </w:r>
          </w:p>
        </w:tc>
      </w:tr>
      <w:tr w:rsidR="00251DC4" w:rsidRPr="005900FA" w14:paraId="1F5ECFBE" w14:textId="77777777" w:rsidTr="00DB786D">
        <w:trPr>
          <w:trHeight w:val="288"/>
        </w:trPr>
        <w:tc>
          <w:tcPr>
            <w:tcW w:w="792" w:type="pct"/>
            <w:vMerge/>
            <w:shd w:val="clear" w:color="auto" w:fill="9CC2E5" w:themeFill="accent1" w:themeFillTint="99"/>
            <w:vAlign w:val="center"/>
          </w:tcPr>
          <w:p w14:paraId="48FCA84F"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1FD1B6D1" w14:textId="77777777" w:rsidR="00251DC4" w:rsidRPr="00545412" w:rsidRDefault="00251DC4" w:rsidP="006F577A">
            <w:pPr>
              <w:pStyle w:val="ListParagraph"/>
              <w:numPr>
                <w:ilvl w:val="0"/>
                <w:numId w:val="19"/>
              </w:numPr>
              <w:tabs>
                <w:tab w:val="left" w:pos="0"/>
              </w:tabs>
              <w:spacing w:after="0" w:line="360" w:lineRule="auto"/>
              <w:ind w:left="507"/>
              <w:rPr>
                <w:rFonts w:asciiTheme="minorHAnsi" w:hAnsiTheme="minorHAnsi" w:cstheme="minorHAnsi"/>
                <w:sz w:val="22"/>
                <w:szCs w:val="22"/>
              </w:rPr>
            </w:pPr>
            <w:r w:rsidRPr="00545412">
              <w:rPr>
                <w:rFonts w:asciiTheme="minorHAnsi" w:hAnsiTheme="minorHAnsi" w:cstheme="minorHAnsi"/>
                <w:sz w:val="22"/>
                <w:szCs w:val="22"/>
              </w:rPr>
              <w:t>Way Forward</w:t>
            </w:r>
          </w:p>
        </w:tc>
        <w:tc>
          <w:tcPr>
            <w:tcW w:w="942" w:type="pct"/>
            <w:shd w:val="clear" w:color="auto" w:fill="auto"/>
            <w:vAlign w:val="center"/>
          </w:tcPr>
          <w:p w14:paraId="4B5F3AC7" w14:textId="38A29E39" w:rsidR="00251DC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21</w:t>
            </w:r>
          </w:p>
        </w:tc>
      </w:tr>
      <w:tr w:rsidR="00251DC4" w:rsidRPr="005900FA" w14:paraId="7612EA2B" w14:textId="77777777" w:rsidTr="00DB786D">
        <w:trPr>
          <w:trHeight w:val="288"/>
        </w:trPr>
        <w:tc>
          <w:tcPr>
            <w:tcW w:w="792" w:type="pct"/>
            <w:vMerge w:val="restart"/>
            <w:shd w:val="clear" w:color="auto" w:fill="9CC2E5" w:themeFill="accent1" w:themeFillTint="99"/>
            <w:vAlign w:val="center"/>
          </w:tcPr>
          <w:p w14:paraId="135471A3" w14:textId="77777777" w:rsidR="00251DC4" w:rsidRPr="005900FA" w:rsidRDefault="00251DC4" w:rsidP="00402685">
            <w:pPr>
              <w:spacing w:after="0" w:line="360" w:lineRule="auto"/>
              <w:jc w:val="center"/>
              <w:rPr>
                <w:rFonts w:asciiTheme="minorHAnsi" w:hAnsiTheme="minorHAnsi" w:cstheme="minorHAnsi"/>
                <w:b/>
                <w:sz w:val="22"/>
                <w:szCs w:val="22"/>
                <w:u w:val="single"/>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E</w:t>
            </w:r>
          </w:p>
        </w:tc>
        <w:tc>
          <w:tcPr>
            <w:tcW w:w="3266" w:type="pct"/>
            <w:shd w:val="clear" w:color="auto" w:fill="auto"/>
            <w:vAlign w:val="center"/>
          </w:tcPr>
          <w:p w14:paraId="299823E0" w14:textId="77777777" w:rsidR="00251DC4" w:rsidRPr="005900FA" w:rsidRDefault="00251DC4" w:rsidP="00402685">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FINANCIAL PROJECTIONS</w:t>
            </w:r>
          </w:p>
        </w:tc>
        <w:tc>
          <w:tcPr>
            <w:tcW w:w="942" w:type="pct"/>
            <w:shd w:val="clear" w:color="auto" w:fill="auto"/>
            <w:vAlign w:val="center"/>
          </w:tcPr>
          <w:p w14:paraId="4CA521EA" w14:textId="71D8C9CD" w:rsidR="00251DC4" w:rsidRPr="00CC45DF" w:rsidRDefault="00F91C40" w:rsidP="0040268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23</w:t>
            </w:r>
          </w:p>
        </w:tc>
      </w:tr>
      <w:tr w:rsidR="00251DC4" w:rsidRPr="005900FA" w14:paraId="1C6C6431" w14:textId="77777777" w:rsidTr="00DB786D">
        <w:trPr>
          <w:trHeight w:val="288"/>
        </w:trPr>
        <w:tc>
          <w:tcPr>
            <w:tcW w:w="792" w:type="pct"/>
            <w:vMerge/>
            <w:shd w:val="clear" w:color="auto" w:fill="9CC2E5" w:themeFill="accent1" w:themeFillTint="99"/>
            <w:vAlign w:val="center"/>
          </w:tcPr>
          <w:p w14:paraId="4EAE5D7F"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12459DF1"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Historical P&amp;L Statement</w:t>
            </w:r>
          </w:p>
        </w:tc>
        <w:tc>
          <w:tcPr>
            <w:tcW w:w="942" w:type="pct"/>
            <w:shd w:val="clear" w:color="auto" w:fill="auto"/>
            <w:vAlign w:val="center"/>
          </w:tcPr>
          <w:p w14:paraId="13C8E0FF" w14:textId="0691D45B" w:rsidR="00251DC4" w:rsidRPr="00CC45DF" w:rsidRDefault="000526DD" w:rsidP="00402685">
            <w:pPr>
              <w:spacing w:after="0" w:line="360" w:lineRule="auto"/>
              <w:jc w:val="center"/>
              <w:rPr>
                <w:rFonts w:asciiTheme="minorHAnsi" w:hAnsiTheme="minorHAnsi" w:cstheme="minorHAnsi"/>
                <w:bCs/>
                <w:sz w:val="22"/>
                <w:szCs w:val="22"/>
              </w:rPr>
            </w:pPr>
            <w:r>
              <w:rPr>
                <w:rFonts w:asciiTheme="minorHAnsi" w:hAnsiTheme="minorHAnsi" w:cstheme="minorHAnsi"/>
                <w:bCs/>
                <w:sz w:val="22"/>
                <w:szCs w:val="22"/>
              </w:rPr>
              <w:t>23</w:t>
            </w:r>
          </w:p>
        </w:tc>
      </w:tr>
      <w:tr w:rsidR="00251DC4" w:rsidRPr="005900FA" w14:paraId="73533FC8" w14:textId="77777777" w:rsidTr="00DB786D">
        <w:trPr>
          <w:trHeight w:val="288"/>
        </w:trPr>
        <w:tc>
          <w:tcPr>
            <w:tcW w:w="792" w:type="pct"/>
            <w:vMerge/>
            <w:shd w:val="clear" w:color="auto" w:fill="9CC2E5" w:themeFill="accent1" w:themeFillTint="99"/>
            <w:vAlign w:val="center"/>
          </w:tcPr>
          <w:p w14:paraId="054C5F35"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5DED1898" w14:textId="7515D622" w:rsidR="00251DC4" w:rsidRPr="00591ABD" w:rsidRDefault="00BA18E7"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Pr>
                <w:rFonts w:asciiTheme="minorHAnsi" w:hAnsiTheme="minorHAnsi" w:cstheme="minorHAnsi"/>
                <w:bCs/>
                <w:sz w:val="22"/>
                <w:szCs w:val="22"/>
              </w:rPr>
              <w:t>Key Financial Ratios</w:t>
            </w:r>
          </w:p>
        </w:tc>
        <w:tc>
          <w:tcPr>
            <w:tcW w:w="942" w:type="pct"/>
            <w:shd w:val="clear" w:color="auto" w:fill="auto"/>
            <w:vAlign w:val="center"/>
          </w:tcPr>
          <w:p w14:paraId="6BD55CBA" w14:textId="59747735" w:rsidR="00251DC4" w:rsidRPr="00CC45DF" w:rsidRDefault="000526DD" w:rsidP="00402685">
            <w:pPr>
              <w:spacing w:after="0" w:line="360" w:lineRule="auto"/>
              <w:jc w:val="center"/>
              <w:rPr>
                <w:rFonts w:asciiTheme="minorHAnsi" w:hAnsiTheme="minorHAnsi" w:cstheme="minorHAnsi"/>
                <w:bCs/>
                <w:sz w:val="22"/>
                <w:szCs w:val="22"/>
              </w:rPr>
            </w:pPr>
            <w:r>
              <w:rPr>
                <w:rFonts w:asciiTheme="minorHAnsi" w:hAnsiTheme="minorHAnsi" w:cstheme="minorHAnsi"/>
                <w:bCs/>
                <w:sz w:val="22"/>
                <w:szCs w:val="22"/>
              </w:rPr>
              <w:t>23</w:t>
            </w:r>
          </w:p>
        </w:tc>
      </w:tr>
      <w:tr w:rsidR="00251DC4" w:rsidRPr="005900FA" w14:paraId="039DF468" w14:textId="77777777" w:rsidTr="00DB786D">
        <w:trPr>
          <w:trHeight w:val="288"/>
        </w:trPr>
        <w:tc>
          <w:tcPr>
            <w:tcW w:w="792" w:type="pct"/>
            <w:vMerge/>
            <w:shd w:val="clear" w:color="auto" w:fill="9CC2E5" w:themeFill="accent1" w:themeFillTint="99"/>
            <w:vAlign w:val="center"/>
          </w:tcPr>
          <w:p w14:paraId="5BC2D15E"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5BE6EAC6"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Historical Ratios</w:t>
            </w:r>
          </w:p>
        </w:tc>
        <w:tc>
          <w:tcPr>
            <w:tcW w:w="942" w:type="pct"/>
            <w:shd w:val="clear" w:color="auto" w:fill="auto"/>
            <w:vAlign w:val="center"/>
          </w:tcPr>
          <w:p w14:paraId="44C98FC9" w14:textId="0D7085D4" w:rsidR="00251DC4" w:rsidRPr="00CC45DF" w:rsidRDefault="000526DD" w:rsidP="00402685">
            <w:pPr>
              <w:spacing w:after="0" w:line="360" w:lineRule="auto"/>
              <w:jc w:val="center"/>
              <w:rPr>
                <w:rFonts w:asciiTheme="minorHAnsi" w:hAnsiTheme="minorHAnsi" w:cstheme="minorHAnsi"/>
                <w:bCs/>
                <w:sz w:val="22"/>
                <w:szCs w:val="22"/>
              </w:rPr>
            </w:pPr>
            <w:r>
              <w:rPr>
                <w:rFonts w:asciiTheme="minorHAnsi" w:hAnsiTheme="minorHAnsi" w:cstheme="minorHAnsi"/>
                <w:bCs/>
                <w:sz w:val="22"/>
                <w:szCs w:val="22"/>
              </w:rPr>
              <w:t>24</w:t>
            </w:r>
          </w:p>
        </w:tc>
      </w:tr>
      <w:tr w:rsidR="00251DC4" w:rsidRPr="005900FA" w14:paraId="1B474960" w14:textId="77777777" w:rsidTr="00DB786D">
        <w:trPr>
          <w:trHeight w:val="288"/>
        </w:trPr>
        <w:tc>
          <w:tcPr>
            <w:tcW w:w="792" w:type="pct"/>
            <w:vMerge/>
            <w:shd w:val="clear" w:color="auto" w:fill="9CC2E5" w:themeFill="accent1" w:themeFillTint="99"/>
            <w:vAlign w:val="center"/>
          </w:tcPr>
          <w:p w14:paraId="5DB5D9D9"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24735025"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Projected P&amp;L Statement</w:t>
            </w:r>
          </w:p>
        </w:tc>
        <w:tc>
          <w:tcPr>
            <w:tcW w:w="942" w:type="pct"/>
            <w:shd w:val="clear" w:color="auto" w:fill="auto"/>
            <w:vAlign w:val="center"/>
          </w:tcPr>
          <w:p w14:paraId="76D66E02" w14:textId="6E8C9959" w:rsidR="00251DC4" w:rsidRPr="00CC45DF" w:rsidRDefault="000526DD" w:rsidP="00402685">
            <w:pPr>
              <w:spacing w:after="0" w:line="360" w:lineRule="auto"/>
              <w:jc w:val="center"/>
              <w:rPr>
                <w:rFonts w:asciiTheme="minorHAnsi" w:hAnsiTheme="minorHAnsi" w:cstheme="minorHAnsi"/>
                <w:bCs/>
                <w:sz w:val="22"/>
                <w:szCs w:val="22"/>
              </w:rPr>
            </w:pPr>
            <w:r>
              <w:rPr>
                <w:rFonts w:asciiTheme="minorHAnsi" w:hAnsiTheme="minorHAnsi" w:cstheme="minorHAnsi"/>
                <w:bCs/>
                <w:sz w:val="22"/>
                <w:szCs w:val="22"/>
              </w:rPr>
              <w:t>25</w:t>
            </w:r>
          </w:p>
        </w:tc>
      </w:tr>
      <w:tr w:rsidR="00251DC4" w:rsidRPr="005900FA" w14:paraId="73845F03" w14:textId="77777777" w:rsidTr="00DB786D">
        <w:trPr>
          <w:trHeight w:val="288"/>
        </w:trPr>
        <w:tc>
          <w:tcPr>
            <w:tcW w:w="792" w:type="pct"/>
            <w:vMerge/>
            <w:shd w:val="clear" w:color="auto" w:fill="9CC2E5" w:themeFill="accent1" w:themeFillTint="99"/>
            <w:vAlign w:val="center"/>
          </w:tcPr>
          <w:p w14:paraId="18D6AB17"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7E6E4235" w14:textId="6051143D"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 xml:space="preserve">Projected </w:t>
            </w:r>
            <w:r w:rsidR="009D4415">
              <w:rPr>
                <w:rFonts w:asciiTheme="minorHAnsi" w:hAnsiTheme="minorHAnsi" w:cstheme="minorHAnsi"/>
                <w:bCs/>
                <w:sz w:val="22"/>
                <w:szCs w:val="22"/>
              </w:rPr>
              <w:t>Financial Ratios</w:t>
            </w:r>
          </w:p>
        </w:tc>
        <w:tc>
          <w:tcPr>
            <w:tcW w:w="942" w:type="pct"/>
            <w:shd w:val="clear" w:color="auto" w:fill="auto"/>
            <w:vAlign w:val="center"/>
          </w:tcPr>
          <w:p w14:paraId="66EED593" w14:textId="48760617" w:rsidR="00251DC4" w:rsidRPr="00CC45DF" w:rsidRDefault="000526DD" w:rsidP="00402685">
            <w:pPr>
              <w:spacing w:after="0" w:line="360" w:lineRule="auto"/>
              <w:jc w:val="center"/>
              <w:rPr>
                <w:rFonts w:asciiTheme="minorHAnsi" w:hAnsiTheme="minorHAnsi" w:cstheme="minorHAnsi"/>
                <w:bCs/>
                <w:sz w:val="22"/>
                <w:szCs w:val="22"/>
              </w:rPr>
            </w:pPr>
            <w:r>
              <w:rPr>
                <w:rFonts w:asciiTheme="minorHAnsi" w:hAnsiTheme="minorHAnsi" w:cstheme="minorHAnsi"/>
                <w:bCs/>
                <w:sz w:val="22"/>
                <w:szCs w:val="22"/>
              </w:rPr>
              <w:t>26</w:t>
            </w:r>
          </w:p>
        </w:tc>
      </w:tr>
      <w:tr w:rsidR="00251DC4" w:rsidRPr="005900FA" w14:paraId="2A8536CB" w14:textId="77777777" w:rsidTr="00DB786D">
        <w:trPr>
          <w:trHeight w:val="288"/>
        </w:trPr>
        <w:tc>
          <w:tcPr>
            <w:tcW w:w="792" w:type="pct"/>
            <w:vMerge/>
            <w:shd w:val="clear" w:color="auto" w:fill="9CC2E5" w:themeFill="accent1" w:themeFillTint="99"/>
            <w:vAlign w:val="center"/>
          </w:tcPr>
          <w:p w14:paraId="383DE489"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39752BB8" w14:textId="77777777" w:rsidR="00251DC4" w:rsidRPr="00591ABD" w:rsidRDefault="00251DC4" w:rsidP="006F577A">
            <w:pPr>
              <w:pStyle w:val="ListParagraph"/>
              <w:numPr>
                <w:ilvl w:val="0"/>
                <w:numId w:val="20"/>
              </w:numPr>
              <w:tabs>
                <w:tab w:val="left" w:pos="0"/>
              </w:tabs>
              <w:spacing w:after="0" w:line="360" w:lineRule="auto"/>
              <w:ind w:left="507"/>
              <w:rPr>
                <w:rFonts w:asciiTheme="minorHAnsi" w:hAnsiTheme="minorHAnsi" w:cstheme="minorHAnsi"/>
                <w:bCs/>
                <w:sz w:val="22"/>
                <w:szCs w:val="22"/>
              </w:rPr>
            </w:pPr>
            <w:r w:rsidRPr="00591ABD">
              <w:rPr>
                <w:rFonts w:asciiTheme="minorHAnsi" w:hAnsiTheme="minorHAnsi" w:cstheme="minorHAnsi"/>
                <w:bCs/>
                <w:sz w:val="22"/>
                <w:szCs w:val="22"/>
              </w:rPr>
              <w:t>Graphical Representation of Projected Ratios</w:t>
            </w:r>
          </w:p>
        </w:tc>
        <w:tc>
          <w:tcPr>
            <w:tcW w:w="942" w:type="pct"/>
            <w:shd w:val="clear" w:color="auto" w:fill="auto"/>
            <w:vAlign w:val="center"/>
          </w:tcPr>
          <w:p w14:paraId="5F1B046A" w14:textId="5B948B04" w:rsidR="00251DC4" w:rsidRPr="00CC45DF" w:rsidRDefault="000526DD" w:rsidP="00402685">
            <w:pPr>
              <w:spacing w:after="0" w:line="360" w:lineRule="auto"/>
              <w:jc w:val="center"/>
              <w:rPr>
                <w:rFonts w:asciiTheme="minorHAnsi" w:hAnsiTheme="minorHAnsi" w:cstheme="minorHAnsi"/>
                <w:bCs/>
                <w:sz w:val="22"/>
                <w:szCs w:val="22"/>
              </w:rPr>
            </w:pPr>
            <w:r>
              <w:rPr>
                <w:rFonts w:asciiTheme="minorHAnsi" w:hAnsiTheme="minorHAnsi" w:cstheme="minorHAnsi"/>
                <w:bCs/>
                <w:sz w:val="22"/>
                <w:szCs w:val="22"/>
              </w:rPr>
              <w:t>27</w:t>
            </w:r>
          </w:p>
        </w:tc>
      </w:tr>
      <w:tr w:rsidR="00251DC4" w:rsidRPr="005900FA" w14:paraId="372CF018" w14:textId="77777777" w:rsidTr="00DB786D">
        <w:trPr>
          <w:trHeight w:val="288"/>
        </w:trPr>
        <w:tc>
          <w:tcPr>
            <w:tcW w:w="792" w:type="pct"/>
            <w:vMerge w:val="restart"/>
            <w:shd w:val="clear" w:color="auto" w:fill="9CC2E5" w:themeFill="accent1" w:themeFillTint="99"/>
            <w:vAlign w:val="center"/>
          </w:tcPr>
          <w:p w14:paraId="5393CCE2"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F</w:t>
            </w:r>
          </w:p>
        </w:tc>
        <w:tc>
          <w:tcPr>
            <w:tcW w:w="3266" w:type="pct"/>
            <w:shd w:val="clear" w:color="auto" w:fill="auto"/>
            <w:vAlign w:val="center"/>
          </w:tcPr>
          <w:p w14:paraId="6827CA59" w14:textId="77777777" w:rsidR="00251DC4" w:rsidRPr="005900FA" w:rsidRDefault="00251DC4" w:rsidP="00402685">
            <w:pPr>
              <w:tabs>
                <w:tab w:val="left" w:pos="0"/>
              </w:tabs>
              <w:spacing w:after="0" w:line="360" w:lineRule="auto"/>
              <w:rPr>
                <w:rFonts w:asciiTheme="minorHAnsi" w:hAnsiTheme="minorHAnsi" w:cstheme="minorHAnsi"/>
                <w:b/>
                <w:sz w:val="22"/>
                <w:szCs w:val="22"/>
              </w:rPr>
            </w:pPr>
            <w:r w:rsidRPr="005900FA">
              <w:rPr>
                <w:rFonts w:asciiTheme="minorHAnsi" w:hAnsiTheme="minorHAnsi" w:cstheme="minorHAnsi"/>
                <w:b/>
                <w:sz w:val="22"/>
                <w:szCs w:val="22"/>
              </w:rPr>
              <w:t>VALUATION OF THE COMPANY</w:t>
            </w:r>
          </w:p>
        </w:tc>
        <w:tc>
          <w:tcPr>
            <w:tcW w:w="942" w:type="pct"/>
            <w:shd w:val="clear" w:color="auto" w:fill="auto"/>
            <w:vAlign w:val="center"/>
          </w:tcPr>
          <w:p w14:paraId="598AA6C6" w14:textId="24C2BD4D" w:rsidR="00251DC4" w:rsidRPr="00CC45DF" w:rsidRDefault="00F91C40" w:rsidP="00402685">
            <w:pPr>
              <w:spacing w:after="0" w:line="360" w:lineRule="auto"/>
              <w:jc w:val="center"/>
              <w:rPr>
                <w:rFonts w:asciiTheme="minorHAnsi" w:hAnsiTheme="minorHAnsi" w:cstheme="minorHAnsi"/>
                <w:b/>
                <w:bCs/>
                <w:sz w:val="22"/>
                <w:szCs w:val="22"/>
              </w:rPr>
            </w:pPr>
            <w:r>
              <w:rPr>
                <w:rFonts w:asciiTheme="minorHAnsi" w:hAnsiTheme="minorHAnsi" w:cstheme="minorHAnsi"/>
                <w:b/>
                <w:bCs/>
                <w:sz w:val="22"/>
                <w:szCs w:val="22"/>
              </w:rPr>
              <w:t>29</w:t>
            </w:r>
          </w:p>
        </w:tc>
      </w:tr>
      <w:tr w:rsidR="00251DC4" w:rsidRPr="005900FA" w14:paraId="51BF7729" w14:textId="77777777" w:rsidTr="00DB786D">
        <w:trPr>
          <w:trHeight w:val="288"/>
        </w:trPr>
        <w:tc>
          <w:tcPr>
            <w:tcW w:w="792" w:type="pct"/>
            <w:vMerge/>
            <w:shd w:val="clear" w:color="auto" w:fill="9CC2E5" w:themeFill="accent1" w:themeFillTint="99"/>
            <w:vAlign w:val="center"/>
          </w:tcPr>
          <w:p w14:paraId="52038D5A"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6D529E38"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Methodology/ Model Adopted</w:t>
            </w:r>
          </w:p>
        </w:tc>
        <w:tc>
          <w:tcPr>
            <w:tcW w:w="942" w:type="pct"/>
            <w:shd w:val="clear" w:color="auto" w:fill="auto"/>
            <w:vAlign w:val="center"/>
          </w:tcPr>
          <w:p w14:paraId="158CB319" w14:textId="38D9500D" w:rsidR="00251DC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29</w:t>
            </w:r>
          </w:p>
        </w:tc>
      </w:tr>
      <w:tr w:rsidR="00251DC4" w:rsidRPr="005900FA" w14:paraId="74D429A2" w14:textId="77777777" w:rsidTr="00DB786D">
        <w:trPr>
          <w:trHeight w:val="288"/>
        </w:trPr>
        <w:tc>
          <w:tcPr>
            <w:tcW w:w="792" w:type="pct"/>
            <w:vMerge/>
            <w:shd w:val="clear" w:color="auto" w:fill="9CC2E5" w:themeFill="accent1" w:themeFillTint="99"/>
            <w:vAlign w:val="center"/>
          </w:tcPr>
          <w:p w14:paraId="394B38C3"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15CD54A7"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 xml:space="preserve">Calculation of Free Cash Flow to Firm </w:t>
            </w:r>
          </w:p>
        </w:tc>
        <w:tc>
          <w:tcPr>
            <w:tcW w:w="942" w:type="pct"/>
            <w:shd w:val="clear" w:color="auto" w:fill="auto"/>
            <w:vAlign w:val="center"/>
          </w:tcPr>
          <w:p w14:paraId="01354CE9" w14:textId="64BF4EE1" w:rsidR="00251DC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31</w:t>
            </w:r>
          </w:p>
        </w:tc>
      </w:tr>
      <w:tr w:rsidR="00251DC4" w:rsidRPr="005900FA" w14:paraId="447CD924" w14:textId="77777777" w:rsidTr="00DB786D">
        <w:trPr>
          <w:trHeight w:val="288"/>
        </w:trPr>
        <w:tc>
          <w:tcPr>
            <w:tcW w:w="792" w:type="pct"/>
            <w:vMerge/>
            <w:shd w:val="clear" w:color="auto" w:fill="9CC2E5" w:themeFill="accent1" w:themeFillTint="99"/>
            <w:vAlign w:val="center"/>
          </w:tcPr>
          <w:p w14:paraId="0A4E2564"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72FD1DCE"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Pr>
                <w:rFonts w:asciiTheme="minorHAnsi" w:hAnsiTheme="minorHAnsi" w:cstheme="minorHAnsi"/>
                <w:bCs/>
                <w:sz w:val="22"/>
                <w:szCs w:val="22"/>
              </w:rPr>
              <w:t>Key Inputs</w:t>
            </w:r>
          </w:p>
        </w:tc>
        <w:tc>
          <w:tcPr>
            <w:tcW w:w="942" w:type="pct"/>
            <w:shd w:val="clear" w:color="auto" w:fill="auto"/>
            <w:vAlign w:val="center"/>
          </w:tcPr>
          <w:p w14:paraId="736D55AE" w14:textId="6FB98F47" w:rsidR="00251DC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31</w:t>
            </w:r>
          </w:p>
        </w:tc>
      </w:tr>
      <w:tr w:rsidR="00251DC4" w:rsidRPr="005900FA" w14:paraId="19889534" w14:textId="77777777" w:rsidTr="00DB786D">
        <w:trPr>
          <w:trHeight w:val="288"/>
        </w:trPr>
        <w:tc>
          <w:tcPr>
            <w:tcW w:w="792" w:type="pct"/>
            <w:vMerge/>
            <w:shd w:val="clear" w:color="auto" w:fill="9CC2E5" w:themeFill="accent1" w:themeFillTint="99"/>
            <w:vAlign w:val="center"/>
          </w:tcPr>
          <w:p w14:paraId="04A30755"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7D5D05C4"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Calculation Of Enterprise Value</w:t>
            </w:r>
          </w:p>
        </w:tc>
        <w:tc>
          <w:tcPr>
            <w:tcW w:w="942" w:type="pct"/>
            <w:shd w:val="clear" w:color="auto" w:fill="auto"/>
            <w:vAlign w:val="center"/>
          </w:tcPr>
          <w:p w14:paraId="74B331C0" w14:textId="59F82C25" w:rsidR="00251DC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32</w:t>
            </w:r>
          </w:p>
        </w:tc>
      </w:tr>
      <w:tr w:rsidR="00251DC4" w:rsidRPr="005900FA" w14:paraId="6E9A012C" w14:textId="77777777" w:rsidTr="00DB786D">
        <w:trPr>
          <w:trHeight w:val="288"/>
        </w:trPr>
        <w:tc>
          <w:tcPr>
            <w:tcW w:w="792" w:type="pct"/>
            <w:vMerge/>
            <w:shd w:val="clear" w:color="auto" w:fill="9CC2E5" w:themeFill="accent1" w:themeFillTint="99"/>
            <w:vAlign w:val="center"/>
          </w:tcPr>
          <w:p w14:paraId="27D0A882" w14:textId="77777777" w:rsidR="00251DC4" w:rsidRPr="005900FA" w:rsidRDefault="00251DC4" w:rsidP="00402685">
            <w:pPr>
              <w:spacing w:after="0" w:line="360" w:lineRule="auto"/>
              <w:jc w:val="center"/>
              <w:rPr>
                <w:rFonts w:asciiTheme="minorHAnsi" w:hAnsiTheme="minorHAnsi" w:cstheme="minorHAnsi"/>
                <w:b/>
                <w:sz w:val="22"/>
                <w:szCs w:val="22"/>
              </w:rPr>
            </w:pPr>
          </w:p>
        </w:tc>
        <w:tc>
          <w:tcPr>
            <w:tcW w:w="3266" w:type="pct"/>
            <w:shd w:val="clear" w:color="auto" w:fill="auto"/>
            <w:vAlign w:val="center"/>
          </w:tcPr>
          <w:p w14:paraId="0ADD5B0C" w14:textId="77777777" w:rsidR="00251DC4" w:rsidRPr="005900FA" w:rsidRDefault="00251DC4" w:rsidP="006F577A">
            <w:pPr>
              <w:pStyle w:val="ListParagraph"/>
              <w:numPr>
                <w:ilvl w:val="0"/>
                <w:numId w:val="18"/>
              </w:numPr>
              <w:spacing w:after="0" w:line="360" w:lineRule="auto"/>
              <w:ind w:left="459"/>
              <w:rPr>
                <w:rFonts w:asciiTheme="minorHAnsi" w:hAnsiTheme="minorHAnsi" w:cstheme="minorHAnsi"/>
                <w:bCs/>
                <w:sz w:val="22"/>
                <w:szCs w:val="22"/>
              </w:rPr>
            </w:pPr>
            <w:r w:rsidRPr="005900FA">
              <w:rPr>
                <w:rFonts w:asciiTheme="minorHAnsi" w:hAnsiTheme="minorHAnsi" w:cstheme="minorHAnsi"/>
                <w:bCs/>
                <w:sz w:val="22"/>
                <w:szCs w:val="22"/>
              </w:rPr>
              <w:t>Assumptions for F</w:t>
            </w:r>
            <w:bookmarkStart w:id="1" w:name="_GoBack"/>
            <w:bookmarkEnd w:id="1"/>
            <w:r w:rsidRPr="005900FA">
              <w:rPr>
                <w:rFonts w:asciiTheme="minorHAnsi" w:hAnsiTheme="minorHAnsi" w:cstheme="minorHAnsi"/>
                <w:bCs/>
                <w:sz w:val="22"/>
                <w:szCs w:val="22"/>
              </w:rPr>
              <w:t>inancial Projections</w:t>
            </w:r>
          </w:p>
        </w:tc>
        <w:tc>
          <w:tcPr>
            <w:tcW w:w="942" w:type="pct"/>
            <w:shd w:val="clear" w:color="auto" w:fill="auto"/>
            <w:vAlign w:val="center"/>
          </w:tcPr>
          <w:p w14:paraId="68FA8A56" w14:textId="02A0D657" w:rsidR="00251DC4" w:rsidRPr="00CC45DF"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33</w:t>
            </w:r>
          </w:p>
        </w:tc>
      </w:tr>
      <w:tr w:rsidR="00251DC4" w:rsidRPr="005900FA" w14:paraId="6FFA14A0" w14:textId="77777777" w:rsidTr="00DB786D">
        <w:trPr>
          <w:trHeight w:val="288"/>
        </w:trPr>
        <w:tc>
          <w:tcPr>
            <w:tcW w:w="792" w:type="pct"/>
            <w:shd w:val="clear" w:color="auto" w:fill="9CC2E5" w:themeFill="accent1" w:themeFillTint="99"/>
            <w:vAlign w:val="center"/>
          </w:tcPr>
          <w:p w14:paraId="252BDF76"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 xml:space="preserve">Part </w:t>
            </w:r>
            <w:r>
              <w:rPr>
                <w:rFonts w:asciiTheme="minorHAnsi" w:hAnsiTheme="minorHAnsi" w:cstheme="minorHAnsi"/>
                <w:b/>
                <w:sz w:val="22"/>
                <w:szCs w:val="22"/>
              </w:rPr>
              <w:t>G</w:t>
            </w:r>
          </w:p>
        </w:tc>
        <w:tc>
          <w:tcPr>
            <w:tcW w:w="3266" w:type="pct"/>
            <w:shd w:val="clear" w:color="auto" w:fill="auto"/>
            <w:vAlign w:val="center"/>
          </w:tcPr>
          <w:p w14:paraId="1F2869B1" w14:textId="77777777" w:rsidR="00251DC4" w:rsidRPr="005900FA" w:rsidRDefault="00251DC4" w:rsidP="00402685">
            <w:pPr>
              <w:tabs>
                <w:tab w:val="left" w:pos="0"/>
              </w:tabs>
              <w:spacing w:after="0" w:line="360" w:lineRule="auto"/>
              <w:rPr>
                <w:rFonts w:asciiTheme="minorHAnsi" w:hAnsiTheme="minorHAnsi" w:cstheme="minorHAnsi"/>
                <w:b/>
                <w:color w:val="FFFFFF" w:themeColor="background1"/>
                <w:sz w:val="22"/>
                <w:szCs w:val="22"/>
              </w:rPr>
            </w:pPr>
            <w:r w:rsidRPr="005900FA">
              <w:rPr>
                <w:rFonts w:asciiTheme="minorHAnsi" w:hAnsiTheme="minorHAnsi" w:cstheme="minorHAnsi"/>
                <w:b/>
                <w:sz w:val="22"/>
                <w:szCs w:val="22"/>
              </w:rPr>
              <w:t>IMPORTANT DEFINITIONS</w:t>
            </w:r>
          </w:p>
        </w:tc>
        <w:tc>
          <w:tcPr>
            <w:tcW w:w="942" w:type="pct"/>
            <w:shd w:val="clear" w:color="auto" w:fill="auto"/>
            <w:vAlign w:val="center"/>
          </w:tcPr>
          <w:p w14:paraId="6C6B6B23" w14:textId="3FF10CF5" w:rsidR="00251DC4" w:rsidRPr="009D4415"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42</w:t>
            </w:r>
          </w:p>
        </w:tc>
      </w:tr>
      <w:tr w:rsidR="00251DC4" w:rsidRPr="005900FA" w14:paraId="241AB0E5" w14:textId="77777777" w:rsidTr="00DB786D">
        <w:trPr>
          <w:trHeight w:val="288"/>
        </w:trPr>
        <w:tc>
          <w:tcPr>
            <w:tcW w:w="792" w:type="pct"/>
            <w:shd w:val="clear" w:color="auto" w:fill="9CC2E5" w:themeFill="accent1" w:themeFillTint="99"/>
            <w:vAlign w:val="center"/>
          </w:tcPr>
          <w:p w14:paraId="67F62227" w14:textId="77777777" w:rsidR="00251DC4" w:rsidRPr="005900FA" w:rsidRDefault="00251DC4" w:rsidP="00402685">
            <w:pPr>
              <w:spacing w:after="0" w:line="360" w:lineRule="auto"/>
              <w:jc w:val="center"/>
              <w:rPr>
                <w:rFonts w:asciiTheme="minorHAnsi" w:hAnsiTheme="minorHAnsi" w:cstheme="minorHAnsi"/>
                <w:b/>
                <w:sz w:val="22"/>
                <w:szCs w:val="22"/>
              </w:rPr>
            </w:pPr>
            <w:r w:rsidRPr="005900FA">
              <w:rPr>
                <w:rFonts w:asciiTheme="minorHAnsi" w:hAnsiTheme="minorHAnsi" w:cstheme="minorHAnsi"/>
                <w:b/>
                <w:sz w:val="22"/>
                <w:szCs w:val="22"/>
              </w:rPr>
              <w:t>Part H</w:t>
            </w:r>
          </w:p>
        </w:tc>
        <w:tc>
          <w:tcPr>
            <w:tcW w:w="3266" w:type="pct"/>
            <w:shd w:val="clear" w:color="auto" w:fill="auto"/>
            <w:vAlign w:val="center"/>
          </w:tcPr>
          <w:p w14:paraId="68891EE3" w14:textId="77777777" w:rsidR="00251DC4" w:rsidRPr="005900FA" w:rsidRDefault="00251DC4" w:rsidP="00402685">
            <w:pPr>
              <w:tabs>
                <w:tab w:val="left" w:pos="0"/>
              </w:tabs>
              <w:spacing w:after="0" w:line="360" w:lineRule="auto"/>
              <w:rPr>
                <w:rFonts w:asciiTheme="minorHAnsi" w:hAnsiTheme="minorHAnsi" w:cstheme="minorHAnsi"/>
                <w:b/>
                <w:sz w:val="22"/>
                <w:szCs w:val="22"/>
              </w:rPr>
            </w:pPr>
            <w:r>
              <w:rPr>
                <w:rFonts w:asciiTheme="minorHAnsi" w:hAnsiTheme="minorHAnsi" w:cstheme="minorHAnsi"/>
                <w:b/>
                <w:sz w:val="22"/>
                <w:szCs w:val="22"/>
              </w:rPr>
              <w:t>DISCLAIMER/</w:t>
            </w:r>
            <w:r w:rsidRPr="005900FA">
              <w:rPr>
                <w:rFonts w:asciiTheme="minorHAnsi" w:hAnsiTheme="minorHAnsi" w:cstheme="minorHAnsi"/>
                <w:b/>
                <w:sz w:val="22"/>
                <w:szCs w:val="22"/>
              </w:rPr>
              <w:t>REMARKS</w:t>
            </w:r>
          </w:p>
        </w:tc>
        <w:tc>
          <w:tcPr>
            <w:tcW w:w="942" w:type="pct"/>
            <w:shd w:val="clear" w:color="auto" w:fill="auto"/>
            <w:vAlign w:val="center"/>
          </w:tcPr>
          <w:p w14:paraId="6F72D9CE" w14:textId="7300CAEB" w:rsidR="00251DC4" w:rsidRPr="009D4415" w:rsidRDefault="000526DD" w:rsidP="0040268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44</w:t>
            </w:r>
          </w:p>
        </w:tc>
      </w:tr>
    </w:tbl>
    <w:p w14:paraId="2F00FAD0" w14:textId="77777777" w:rsidR="00251DC4" w:rsidRDefault="00251DC4" w:rsidP="00251DC4">
      <w:pPr>
        <w:rPr>
          <w:rFonts w:ascii="Arial" w:hAnsi="Arial" w:cs="Arial"/>
          <w:sz w:val="22"/>
          <w:szCs w:val="22"/>
        </w:rPr>
      </w:pPr>
    </w:p>
    <w:p w14:paraId="7695EAE5" w14:textId="77777777" w:rsidR="00EC283F" w:rsidRDefault="00EC283F" w:rsidP="00196C44">
      <w:pPr>
        <w:rPr>
          <w:rFonts w:ascii="Arial" w:hAnsi="Arial" w:cs="Arial"/>
          <w:b/>
          <w:sz w:val="22"/>
          <w:szCs w:val="22"/>
          <w:u w:val="single"/>
        </w:rPr>
      </w:pPr>
    </w:p>
    <w:p w14:paraId="53A2CB30" w14:textId="77777777" w:rsidR="00251DC4" w:rsidRDefault="00251DC4" w:rsidP="00196C44">
      <w:pPr>
        <w:rPr>
          <w:rFonts w:ascii="Arial" w:hAnsi="Arial" w:cs="Arial"/>
          <w:b/>
          <w:sz w:val="22"/>
          <w:szCs w:val="22"/>
          <w:u w:val="single"/>
        </w:rPr>
      </w:pPr>
    </w:p>
    <w:p w14:paraId="2759D12C" w14:textId="77777777" w:rsidR="00251DC4" w:rsidRDefault="00251DC4" w:rsidP="00196C44">
      <w:pPr>
        <w:rPr>
          <w:rFonts w:ascii="Arial" w:hAnsi="Arial" w:cs="Arial"/>
          <w:b/>
          <w:sz w:val="22"/>
          <w:szCs w:val="22"/>
          <w:u w:val="single"/>
        </w:rPr>
      </w:pPr>
    </w:p>
    <w:p w14:paraId="3BBA4B91" w14:textId="77777777" w:rsidR="00251DC4" w:rsidRDefault="00251DC4" w:rsidP="00196C44">
      <w:pPr>
        <w:rPr>
          <w:rFonts w:ascii="Arial" w:hAnsi="Arial" w:cs="Arial"/>
          <w:b/>
          <w:sz w:val="22"/>
          <w:szCs w:val="22"/>
          <w:u w:val="single"/>
        </w:rPr>
      </w:pPr>
    </w:p>
    <w:p w14:paraId="74F1D78F" w14:textId="77777777" w:rsidR="00251DC4" w:rsidRDefault="00251DC4" w:rsidP="00196C44">
      <w:pPr>
        <w:rPr>
          <w:rFonts w:ascii="Arial" w:hAnsi="Arial" w:cs="Arial"/>
          <w:b/>
          <w:sz w:val="22"/>
          <w:szCs w:val="22"/>
          <w:u w:val="single"/>
        </w:rPr>
      </w:pPr>
    </w:p>
    <w:p w14:paraId="7CE779A3" w14:textId="77777777" w:rsidR="00251DC4" w:rsidRDefault="00251DC4" w:rsidP="00196C44">
      <w:pPr>
        <w:rPr>
          <w:rFonts w:ascii="Arial" w:hAnsi="Arial" w:cs="Arial"/>
          <w:b/>
          <w:sz w:val="22"/>
          <w:szCs w:val="22"/>
          <w:u w:val="single"/>
        </w:rPr>
      </w:pPr>
    </w:p>
    <w:p w14:paraId="5732699C" w14:textId="77777777" w:rsidR="00251DC4" w:rsidRDefault="00251DC4" w:rsidP="00196C44">
      <w:pPr>
        <w:rPr>
          <w:rFonts w:ascii="Arial" w:hAnsi="Arial" w:cs="Arial"/>
          <w:b/>
          <w:sz w:val="22"/>
          <w:szCs w:val="22"/>
          <w:u w:val="single"/>
        </w:rPr>
      </w:pPr>
    </w:p>
    <w:p w14:paraId="440A6834" w14:textId="77777777" w:rsidR="00251DC4" w:rsidRDefault="00251DC4" w:rsidP="00196C44">
      <w:pPr>
        <w:rPr>
          <w:rFonts w:ascii="Arial" w:hAnsi="Arial" w:cs="Arial"/>
          <w:b/>
          <w:sz w:val="22"/>
          <w:szCs w:val="22"/>
          <w:u w:val="single"/>
        </w:rPr>
      </w:pPr>
    </w:p>
    <w:p w14:paraId="5E4C6742" w14:textId="77777777" w:rsidR="00251DC4" w:rsidRDefault="00251DC4" w:rsidP="00196C44">
      <w:pPr>
        <w:rPr>
          <w:rFonts w:ascii="Arial" w:hAnsi="Arial" w:cs="Arial"/>
          <w:b/>
          <w:sz w:val="22"/>
          <w:szCs w:val="22"/>
          <w:u w:val="single"/>
        </w:rPr>
      </w:pPr>
    </w:p>
    <w:p w14:paraId="34223D0C" w14:textId="77777777" w:rsidR="00251DC4" w:rsidRDefault="00251DC4" w:rsidP="00196C44">
      <w:pPr>
        <w:rPr>
          <w:rFonts w:ascii="Arial" w:hAnsi="Arial" w:cs="Arial"/>
          <w:b/>
          <w:sz w:val="22"/>
          <w:szCs w:val="22"/>
          <w:u w:val="single"/>
        </w:rPr>
      </w:pPr>
    </w:p>
    <w:p w14:paraId="208CC8AF" w14:textId="77777777" w:rsidR="00251DC4" w:rsidRDefault="00251DC4" w:rsidP="00196C44">
      <w:pPr>
        <w:rPr>
          <w:rFonts w:ascii="Arial" w:hAnsi="Arial" w:cs="Arial"/>
          <w:b/>
          <w:sz w:val="22"/>
          <w:szCs w:val="22"/>
          <w:u w:val="single"/>
        </w:rPr>
      </w:pPr>
    </w:p>
    <w:p w14:paraId="797BA91D" w14:textId="77777777" w:rsidR="00251DC4" w:rsidRDefault="00251DC4" w:rsidP="00196C44">
      <w:pPr>
        <w:rPr>
          <w:rFonts w:ascii="Arial" w:hAnsi="Arial" w:cs="Arial"/>
          <w:b/>
          <w:sz w:val="22"/>
          <w:szCs w:val="22"/>
          <w:u w:val="single"/>
        </w:rPr>
      </w:pPr>
    </w:p>
    <w:p w14:paraId="1813C05D" w14:textId="77777777" w:rsidR="00251DC4" w:rsidRDefault="00251DC4" w:rsidP="00196C44">
      <w:pPr>
        <w:rPr>
          <w:rFonts w:ascii="Arial" w:hAnsi="Arial" w:cs="Arial"/>
          <w:b/>
          <w:sz w:val="22"/>
          <w:szCs w:val="22"/>
          <w:u w:val="single"/>
        </w:rPr>
      </w:pPr>
    </w:p>
    <w:p w14:paraId="48C77FE2" w14:textId="77777777" w:rsidR="00251DC4" w:rsidRDefault="00251DC4" w:rsidP="00196C44">
      <w:pPr>
        <w:rPr>
          <w:rFonts w:ascii="Arial" w:hAnsi="Arial" w:cs="Arial"/>
          <w:b/>
          <w:sz w:val="22"/>
          <w:szCs w:val="22"/>
          <w:u w:val="single"/>
        </w:rPr>
      </w:pPr>
    </w:p>
    <w:p w14:paraId="2881E19C" w14:textId="77777777" w:rsidR="00251DC4" w:rsidRDefault="00251DC4" w:rsidP="00196C44">
      <w:pPr>
        <w:rPr>
          <w:rFonts w:ascii="Arial" w:hAnsi="Arial" w:cs="Arial"/>
          <w:b/>
          <w:sz w:val="22"/>
          <w:szCs w:val="22"/>
          <w:u w:val="single"/>
        </w:rPr>
      </w:pPr>
    </w:p>
    <w:p w14:paraId="1472B307" w14:textId="77777777" w:rsidR="00D3737B" w:rsidRDefault="00D3737B" w:rsidP="00196C44">
      <w:pPr>
        <w:rPr>
          <w:rFonts w:ascii="Arial" w:hAnsi="Arial" w:cs="Arial"/>
          <w:b/>
          <w:sz w:val="22"/>
          <w:szCs w:val="22"/>
          <w:u w:val="single"/>
        </w:rPr>
      </w:pPr>
    </w:p>
    <w:p w14:paraId="53FB9473" w14:textId="77777777" w:rsidR="00251DC4" w:rsidRDefault="00251DC4" w:rsidP="00196C44">
      <w:pPr>
        <w:rPr>
          <w:rFonts w:ascii="Arial" w:hAnsi="Arial" w:cs="Arial"/>
          <w:b/>
          <w:sz w:val="22"/>
          <w:szCs w:val="22"/>
          <w:u w:val="single"/>
        </w:rPr>
      </w:pPr>
    </w:p>
    <w:tbl>
      <w:tblPr>
        <w:tblW w:w="526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939"/>
      </w:tblGrid>
      <w:tr w:rsidR="00251DC4" w:rsidRPr="00710B99" w14:paraId="6F0A8E1F" w14:textId="77777777" w:rsidTr="00DB786D">
        <w:trPr>
          <w:trHeight w:val="475"/>
        </w:trPr>
        <w:tc>
          <w:tcPr>
            <w:tcW w:w="820" w:type="pct"/>
            <w:shd w:val="clear" w:color="auto" w:fill="002060"/>
            <w:vAlign w:val="bottom"/>
          </w:tcPr>
          <w:p w14:paraId="3EE6757C" w14:textId="77777777" w:rsidR="00251DC4" w:rsidRPr="00710B99" w:rsidRDefault="00251DC4"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A</w:t>
            </w:r>
          </w:p>
        </w:tc>
        <w:tc>
          <w:tcPr>
            <w:tcW w:w="4180" w:type="pct"/>
            <w:shd w:val="clear" w:color="auto" w:fill="9CC2E5" w:themeFill="accent1" w:themeFillTint="99"/>
            <w:vAlign w:val="bottom"/>
          </w:tcPr>
          <w:p w14:paraId="2A35DA75" w14:textId="77777777" w:rsidR="00251DC4" w:rsidRPr="00710B99" w:rsidRDefault="00251DC4" w:rsidP="00402685">
            <w:pPr>
              <w:spacing w:after="0" w:line="360" w:lineRule="auto"/>
              <w:jc w:val="center"/>
              <w:rPr>
                <w:rFonts w:ascii="Arial" w:hAnsi="Arial" w:cs="Arial"/>
                <w:b/>
                <w:i/>
                <w:sz w:val="22"/>
                <w:szCs w:val="22"/>
              </w:rPr>
            </w:pPr>
            <w:r>
              <w:rPr>
                <w:rFonts w:ascii="Arial"/>
                <w:b/>
                <w:sz w:val="22"/>
              </w:rPr>
              <w:t>INTRODUCTION</w:t>
            </w:r>
          </w:p>
        </w:tc>
      </w:tr>
    </w:tbl>
    <w:p w14:paraId="01283A27" w14:textId="77777777" w:rsidR="00E11206" w:rsidRPr="00E2718C" w:rsidRDefault="00E11206" w:rsidP="00CC0A1A">
      <w:pPr>
        <w:spacing w:after="0" w:line="360" w:lineRule="auto"/>
        <w:jc w:val="both"/>
        <w:rPr>
          <w:rFonts w:ascii="Arial" w:hAnsi="Arial" w:cs="Arial"/>
          <w:b/>
          <w:sz w:val="22"/>
          <w:szCs w:val="22"/>
          <w:lang w:val="en-IN"/>
        </w:rPr>
      </w:pPr>
    </w:p>
    <w:p w14:paraId="26A6D91A" w14:textId="77777777" w:rsidR="00716973" w:rsidRPr="00716973" w:rsidRDefault="00E11206" w:rsidP="00CC0A1A">
      <w:pPr>
        <w:pStyle w:val="ListParagraph"/>
        <w:numPr>
          <w:ilvl w:val="0"/>
          <w:numId w:val="2"/>
        </w:numPr>
        <w:spacing w:line="360" w:lineRule="auto"/>
        <w:ind w:left="180" w:right="-330"/>
        <w:jc w:val="both"/>
        <w:rPr>
          <w:rFonts w:ascii="Arial" w:hAnsi="Arial" w:cs="Arial"/>
          <w:b/>
          <w:sz w:val="22"/>
          <w:szCs w:val="22"/>
        </w:rPr>
      </w:pPr>
      <w:r w:rsidRPr="008E2D98">
        <w:rPr>
          <w:rFonts w:ascii="Arial" w:hAnsi="Arial" w:cs="Arial"/>
          <w:b/>
          <w:sz w:val="22"/>
          <w:szCs w:val="22"/>
          <w:lang w:val="en-IN"/>
        </w:rPr>
        <w:t>ABOUT THE REPORT:</w:t>
      </w:r>
      <w:r w:rsidRPr="008E2D98">
        <w:rPr>
          <w:rFonts w:ascii="Arial" w:hAnsi="Arial" w:cs="Arial"/>
          <w:sz w:val="22"/>
          <w:szCs w:val="22"/>
        </w:rPr>
        <w:t xml:space="preserve"> </w:t>
      </w:r>
    </w:p>
    <w:p w14:paraId="5A8D7EE0" w14:textId="70FDDEEB" w:rsidR="00BE18B3" w:rsidRDefault="00E11206" w:rsidP="0080784E">
      <w:pPr>
        <w:pStyle w:val="ListParagraph"/>
        <w:spacing w:after="0" w:line="360" w:lineRule="auto"/>
        <w:ind w:left="180" w:right="-330"/>
        <w:jc w:val="both"/>
        <w:rPr>
          <w:rFonts w:ascii="Arial" w:hAnsi="Arial" w:cs="Arial"/>
          <w:sz w:val="22"/>
          <w:szCs w:val="22"/>
        </w:rPr>
      </w:pPr>
      <w:r w:rsidRPr="008E2D98">
        <w:rPr>
          <w:rFonts w:ascii="Arial" w:hAnsi="Arial" w:cs="Arial"/>
          <w:sz w:val="22"/>
          <w:szCs w:val="22"/>
        </w:rPr>
        <w:t xml:space="preserve">Enterprise Valuation </w:t>
      </w:r>
      <w:r w:rsidR="00BE18B3">
        <w:rPr>
          <w:rFonts w:ascii="Arial" w:hAnsi="Arial" w:cs="Arial"/>
          <w:sz w:val="22"/>
          <w:szCs w:val="22"/>
        </w:rPr>
        <w:t xml:space="preserve">Report </w:t>
      </w:r>
      <w:r w:rsidRPr="008E2D98">
        <w:rPr>
          <w:rFonts w:ascii="Arial" w:hAnsi="Arial" w:cs="Arial"/>
          <w:sz w:val="22"/>
          <w:szCs w:val="22"/>
        </w:rPr>
        <w:t xml:space="preserve">of </w:t>
      </w:r>
      <w:r w:rsidR="002C64E3" w:rsidRPr="00CC0A1A">
        <w:rPr>
          <w:rFonts w:ascii="Arial" w:hAnsi="Arial" w:cs="Arial"/>
          <w:sz w:val="22"/>
          <w:szCs w:val="22"/>
        </w:rPr>
        <w:t xml:space="preserve">M/S. </w:t>
      </w:r>
      <w:r w:rsidR="001333A4" w:rsidRPr="00CC0A1A">
        <w:rPr>
          <w:rFonts w:ascii="Arial" w:hAnsi="Arial" w:cs="Arial"/>
          <w:sz w:val="22"/>
          <w:szCs w:val="22"/>
        </w:rPr>
        <w:t>GVRMP</w:t>
      </w:r>
      <w:r w:rsidR="001333A4">
        <w:rPr>
          <w:rFonts w:ascii="Arial" w:hAnsi="Arial" w:cs="Arial"/>
          <w:sz w:val="22"/>
          <w:szCs w:val="22"/>
        </w:rPr>
        <w:t xml:space="preserve"> Whagdhari Ribbanpally Tollway Private Limited</w:t>
      </w:r>
      <w:r w:rsidR="00682227">
        <w:rPr>
          <w:rFonts w:ascii="Arial" w:hAnsi="Arial" w:cs="Arial"/>
          <w:sz w:val="22"/>
          <w:szCs w:val="22"/>
        </w:rPr>
        <w:t>,</w:t>
      </w:r>
      <w:r w:rsidR="001333A4">
        <w:rPr>
          <w:rFonts w:ascii="Arial" w:hAnsi="Arial" w:cs="Arial"/>
          <w:sz w:val="22"/>
          <w:szCs w:val="22"/>
        </w:rPr>
        <w:t xml:space="preserve"> </w:t>
      </w:r>
      <w:r w:rsidR="00B736D0">
        <w:rPr>
          <w:rFonts w:ascii="Arial" w:hAnsi="Arial" w:cs="Arial"/>
          <w:sz w:val="22"/>
          <w:szCs w:val="22"/>
        </w:rPr>
        <w:t>a</w:t>
      </w:r>
      <w:r w:rsidR="00B736D0" w:rsidRPr="00F10F8B">
        <w:rPr>
          <w:rFonts w:ascii="Arial" w:hAnsi="Arial" w:cs="Arial"/>
          <w:sz w:val="22"/>
          <w:szCs w:val="22"/>
          <w:lang w:bidi="en-US"/>
        </w:rPr>
        <w:t xml:space="preserve"> </w:t>
      </w:r>
      <w:r w:rsidR="00B736D0" w:rsidRPr="00B33095">
        <w:rPr>
          <w:rFonts w:ascii="Arial" w:hAnsi="Arial" w:cs="Arial"/>
          <w:sz w:val="22"/>
          <w:szCs w:val="22"/>
          <w:lang w:bidi="en-US"/>
        </w:rPr>
        <w:t xml:space="preserve">Special Purpose Vehicle </w:t>
      </w:r>
      <w:r w:rsidR="00B736D0">
        <w:rPr>
          <w:rFonts w:ascii="Arial" w:hAnsi="Arial" w:cs="Arial"/>
          <w:sz w:val="22"/>
          <w:szCs w:val="22"/>
          <w:lang w:bidi="en-US"/>
        </w:rPr>
        <w:t>(</w:t>
      </w:r>
      <w:r w:rsidR="00B736D0" w:rsidRPr="00F10F8B">
        <w:rPr>
          <w:rFonts w:ascii="Arial" w:hAnsi="Arial" w:cs="Arial"/>
          <w:sz w:val="22"/>
          <w:szCs w:val="22"/>
          <w:lang w:bidi="en-US"/>
        </w:rPr>
        <w:t>SPV</w:t>
      </w:r>
      <w:r w:rsidR="00B736D0">
        <w:rPr>
          <w:rFonts w:ascii="Arial" w:hAnsi="Arial" w:cs="Arial"/>
          <w:sz w:val="22"/>
          <w:szCs w:val="22"/>
          <w:lang w:bidi="en-US"/>
        </w:rPr>
        <w:t>)</w:t>
      </w:r>
      <w:r w:rsidR="004320C7" w:rsidRPr="008E2D98">
        <w:rPr>
          <w:rFonts w:ascii="Arial" w:hAnsi="Arial" w:cs="Arial"/>
          <w:sz w:val="22"/>
          <w:szCs w:val="22"/>
        </w:rPr>
        <w:t xml:space="preserve"> engaged in </w:t>
      </w:r>
      <w:r w:rsidR="00791118">
        <w:rPr>
          <w:rFonts w:ascii="Arial" w:hAnsi="Arial" w:cs="Arial"/>
          <w:sz w:val="22"/>
          <w:szCs w:val="22"/>
        </w:rPr>
        <w:t xml:space="preserve">built, operate and transfer (BOT) project </w:t>
      </w:r>
      <w:r w:rsidR="000C6531">
        <w:rPr>
          <w:rFonts w:ascii="Arial" w:hAnsi="Arial" w:cs="Arial"/>
          <w:sz w:val="22"/>
          <w:szCs w:val="22"/>
        </w:rPr>
        <w:t>having</w:t>
      </w:r>
      <w:r w:rsidR="00682227">
        <w:rPr>
          <w:rFonts w:ascii="Arial" w:hAnsi="Arial" w:cs="Arial"/>
          <w:sz w:val="22"/>
          <w:szCs w:val="22"/>
        </w:rPr>
        <w:t xml:space="preserve"> its registered office</w:t>
      </w:r>
      <w:r w:rsidR="00F04A1C" w:rsidRPr="008E2D98">
        <w:rPr>
          <w:rFonts w:ascii="Arial" w:hAnsi="Arial" w:cs="Arial"/>
          <w:sz w:val="22"/>
          <w:szCs w:val="22"/>
        </w:rPr>
        <w:t xml:space="preserve"> </w:t>
      </w:r>
      <w:r w:rsidR="00B736D0" w:rsidRPr="008E2D98">
        <w:rPr>
          <w:rFonts w:ascii="Arial" w:hAnsi="Arial" w:cs="Arial"/>
          <w:sz w:val="22"/>
          <w:szCs w:val="22"/>
        </w:rPr>
        <w:t xml:space="preserve">at </w:t>
      </w:r>
      <w:r w:rsidR="00B736D0" w:rsidRPr="00E90BDD">
        <w:rPr>
          <w:rFonts w:ascii="Arial" w:hAnsi="Arial" w:cs="Arial"/>
          <w:sz w:val="22"/>
          <w:szCs w:val="22"/>
        </w:rPr>
        <w:t>Plot</w:t>
      </w:r>
      <w:r w:rsidR="00B736D0" w:rsidRPr="007B2F95">
        <w:rPr>
          <w:rFonts w:ascii="Arial" w:hAnsi="Arial" w:cs="Arial"/>
          <w:sz w:val="22"/>
          <w:szCs w:val="22"/>
        </w:rPr>
        <w:t xml:space="preserve"> No. 46A, Vettuvankeni First Avenue Main Road, </w:t>
      </w:r>
      <w:proofErr w:type="spellStart"/>
      <w:r w:rsidR="00B736D0" w:rsidRPr="007B2F95">
        <w:rPr>
          <w:rFonts w:ascii="Arial" w:hAnsi="Arial" w:cs="Arial"/>
          <w:sz w:val="22"/>
          <w:szCs w:val="22"/>
        </w:rPr>
        <w:t>Injambakkam</w:t>
      </w:r>
      <w:proofErr w:type="spellEnd"/>
      <w:r w:rsidR="00B736D0" w:rsidRPr="007B2F95">
        <w:rPr>
          <w:rFonts w:ascii="Arial" w:hAnsi="Arial" w:cs="Arial"/>
          <w:sz w:val="22"/>
          <w:szCs w:val="22"/>
        </w:rPr>
        <w:t xml:space="preserve"> Village, </w:t>
      </w:r>
      <w:proofErr w:type="spellStart"/>
      <w:r w:rsidR="00B736D0" w:rsidRPr="007B2F95">
        <w:rPr>
          <w:rFonts w:ascii="Arial" w:hAnsi="Arial" w:cs="Arial"/>
          <w:sz w:val="22"/>
          <w:szCs w:val="22"/>
        </w:rPr>
        <w:t>Sholinganallur</w:t>
      </w:r>
      <w:proofErr w:type="spellEnd"/>
      <w:r w:rsidR="00B736D0" w:rsidRPr="007B2F95">
        <w:rPr>
          <w:rFonts w:ascii="Arial" w:hAnsi="Arial" w:cs="Arial"/>
          <w:sz w:val="22"/>
          <w:szCs w:val="22"/>
        </w:rPr>
        <w:t xml:space="preserve"> </w:t>
      </w:r>
      <w:proofErr w:type="spellStart"/>
      <w:r w:rsidR="00B736D0" w:rsidRPr="007B2F95">
        <w:rPr>
          <w:rFonts w:ascii="Arial" w:hAnsi="Arial" w:cs="Arial"/>
          <w:sz w:val="22"/>
          <w:szCs w:val="22"/>
        </w:rPr>
        <w:t>Taluk</w:t>
      </w:r>
      <w:proofErr w:type="spellEnd"/>
      <w:r w:rsidR="00600DD6">
        <w:rPr>
          <w:rFonts w:ascii="Arial" w:hAnsi="Arial" w:cs="Arial"/>
          <w:sz w:val="22"/>
          <w:szCs w:val="22"/>
        </w:rPr>
        <w:t>,</w:t>
      </w:r>
      <w:r w:rsidR="00B736D0" w:rsidRPr="007B2F95">
        <w:rPr>
          <w:rFonts w:ascii="Arial" w:hAnsi="Arial" w:cs="Arial"/>
          <w:sz w:val="22"/>
          <w:szCs w:val="22"/>
        </w:rPr>
        <w:t xml:space="preserve"> Chennai</w:t>
      </w:r>
      <w:r w:rsidR="00600DD6">
        <w:rPr>
          <w:rFonts w:ascii="Arial" w:hAnsi="Arial" w:cs="Arial"/>
          <w:sz w:val="22"/>
          <w:szCs w:val="22"/>
        </w:rPr>
        <w:t>,</w:t>
      </w:r>
      <w:r w:rsidR="00B736D0" w:rsidRPr="007B2F95">
        <w:rPr>
          <w:rFonts w:ascii="Arial" w:hAnsi="Arial" w:cs="Arial"/>
          <w:sz w:val="22"/>
          <w:szCs w:val="22"/>
        </w:rPr>
        <w:t xml:space="preserve"> </w:t>
      </w:r>
      <w:r w:rsidR="00600DD6">
        <w:rPr>
          <w:rFonts w:ascii="Arial" w:hAnsi="Arial" w:cs="Arial"/>
          <w:sz w:val="22"/>
          <w:szCs w:val="22"/>
        </w:rPr>
        <w:t>Tamil Nadu,</w:t>
      </w:r>
      <w:r w:rsidR="00B736D0" w:rsidRPr="007B2F95">
        <w:rPr>
          <w:rFonts w:ascii="Arial" w:hAnsi="Arial" w:cs="Arial"/>
          <w:sz w:val="22"/>
          <w:szCs w:val="22"/>
        </w:rPr>
        <w:t xml:space="preserve"> 600115</w:t>
      </w:r>
      <w:r w:rsidR="00E90BDD">
        <w:rPr>
          <w:rFonts w:ascii="Arial" w:hAnsi="Arial" w:cs="Arial"/>
          <w:sz w:val="22"/>
          <w:szCs w:val="22"/>
        </w:rPr>
        <w:t>.</w:t>
      </w:r>
      <w:r w:rsidR="00B736D0">
        <w:rPr>
          <w:rFonts w:ascii="Arial" w:hAnsi="Arial" w:cs="Arial"/>
          <w:sz w:val="22"/>
          <w:szCs w:val="22"/>
        </w:rPr>
        <w:t xml:space="preserve"> </w:t>
      </w:r>
    </w:p>
    <w:p w14:paraId="046D2B55" w14:textId="77777777" w:rsidR="0080784E" w:rsidRPr="00B736D0" w:rsidRDefault="0080784E" w:rsidP="0080784E">
      <w:pPr>
        <w:pStyle w:val="ListParagraph"/>
        <w:spacing w:after="0" w:line="360" w:lineRule="auto"/>
        <w:ind w:left="180" w:right="-330"/>
        <w:jc w:val="both"/>
        <w:rPr>
          <w:rFonts w:ascii="Arial" w:hAnsi="Arial" w:cs="Arial"/>
          <w:b/>
          <w:sz w:val="22"/>
          <w:szCs w:val="22"/>
        </w:rPr>
      </w:pPr>
    </w:p>
    <w:p w14:paraId="568F364D" w14:textId="77777777" w:rsidR="00716973" w:rsidRPr="00716973" w:rsidRDefault="009000C1" w:rsidP="00C43F79">
      <w:pPr>
        <w:pStyle w:val="ListParagraph"/>
        <w:numPr>
          <w:ilvl w:val="0"/>
          <w:numId w:val="2"/>
        </w:numPr>
        <w:spacing w:after="0" w:line="360" w:lineRule="auto"/>
        <w:ind w:left="180" w:right="-330"/>
        <w:jc w:val="both"/>
        <w:rPr>
          <w:rFonts w:ascii="Arial" w:hAnsi="Arial" w:cs="Arial"/>
          <w:sz w:val="22"/>
          <w:szCs w:val="22"/>
          <w:lang w:val="en-IN"/>
        </w:rPr>
      </w:pPr>
      <w:r w:rsidRPr="00C65E6F">
        <w:rPr>
          <w:rFonts w:ascii="Arial" w:hAnsi="Arial" w:cs="Arial"/>
          <w:b/>
          <w:sz w:val="22"/>
          <w:szCs w:val="22"/>
          <w:lang w:val="en-IN"/>
        </w:rPr>
        <w:t>BA</w:t>
      </w:r>
      <w:r w:rsidR="00716973">
        <w:rPr>
          <w:rFonts w:ascii="Arial" w:hAnsi="Arial" w:cs="Arial"/>
          <w:b/>
          <w:sz w:val="22"/>
          <w:szCs w:val="22"/>
          <w:lang w:val="en-IN"/>
        </w:rPr>
        <w:t>CKGROUND</w:t>
      </w:r>
      <w:r w:rsidRPr="00C65E6F">
        <w:rPr>
          <w:rFonts w:ascii="Arial" w:hAnsi="Arial" w:cs="Arial"/>
          <w:b/>
          <w:sz w:val="22"/>
          <w:szCs w:val="22"/>
          <w:lang w:val="en-IN"/>
        </w:rPr>
        <w:t>:</w:t>
      </w:r>
      <w:r>
        <w:rPr>
          <w:rFonts w:ascii="Arial" w:hAnsi="Arial" w:cs="Arial"/>
          <w:b/>
          <w:sz w:val="22"/>
          <w:szCs w:val="22"/>
          <w:lang w:val="en-IN"/>
        </w:rPr>
        <w:t xml:space="preserve"> </w:t>
      </w:r>
    </w:p>
    <w:p w14:paraId="393DF523" w14:textId="65537929" w:rsidR="00674D65" w:rsidRPr="00674D65" w:rsidRDefault="00F912D8" w:rsidP="00716973">
      <w:pPr>
        <w:pStyle w:val="ListParagraph"/>
        <w:spacing w:line="360" w:lineRule="auto"/>
        <w:ind w:left="180" w:right="-330"/>
        <w:jc w:val="both"/>
        <w:rPr>
          <w:rFonts w:ascii="Arial" w:hAnsi="Arial" w:cs="Arial"/>
          <w:sz w:val="22"/>
          <w:szCs w:val="22"/>
          <w:lang w:val="en-IN"/>
        </w:rPr>
      </w:pPr>
      <w:r w:rsidRPr="009000C1">
        <w:rPr>
          <w:rFonts w:ascii="Arial" w:hAnsi="Arial" w:cs="Arial"/>
          <w:sz w:val="22"/>
          <w:szCs w:val="22"/>
        </w:rPr>
        <w:t xml:space="preserve">The Government of Karnataka (GoK), as part of its various programs for development of the state, has identified transportation sector as one of the key growth sectors; road sector in particular. The Karnataka Road Development Corporation Ltd. (KRDCL), a Government of Karnataka enterprise, has been entrusted with the responsibility of development of roads. It proposes to undertake inter-alia improvements to State Highways </w:t>
      </w:r>
      <w:r w:rsidR="00B8521D">
        <w:rPr>
          <w:rFonts w:ascii="Arial" w:hAnsi="Arial" w:cs="Arial"/>
          <w:sz w:val="22"/>
          <w:szCs w:val="22"/>
        </w:rPr>
        <w:t>on</w:t>
      </w:r>
      <w:r w:rsidRPr="009000C1">
        <w:rPr>
          <w:rFonts w:ascii="Arial" w:hAnsi="Arial" w:cs="Arial"/>
          <w:sz w:val="22"/>
          <w:szCs w:val="22"/>
        </w:rPr>
        <w:t xml:space="preserve"> BOT (Build, Operate, and Transfer) basis. State Highway - 10 (SH-10) from Maharashtra border to Andhra Pradesh border via Aland, Gulbarga, Malkhed, Sedam, Ribbanpally (Whagdhari-Ribbanpally Road) in Gulbarga District over a length of </w:t>
      </w:r>
      <w:r w:rsidR="009000C1" w:rsidRPr="00BE18B3">
        <w:rPr>
          <w:rFonts w:ascii="Arial" w:hAnsi="Arial" w:cs="Arial"/>
          <w:sz w:val="22"/>
          <w:szCs w:val="22"/>
        </w:rPr>
        <w:t xml:space="preserve">135.85 Kms </w:t>
      </w:r>
      <w:r w:rsidRPr="009000C1">
        <w:rPr>
          <w:rFonts w:ascii="Arial" w:hAnsi="Arial" w:cs="Arial"/>
          <w:sz w:val="22"/>
          <w:szCs w:val="22"/>
        </w:rPr>
        <w:t xml:space="preserve">(Project Road) has been identified as one of the roads to be developed under the BOT route. </w:t>
      </w:r>
    </w:p>
    <w:p w14:paraId="3D8F07E9" w14:textId="1AB787C1" w:rsidR="00674D65" w:rsidRDefault="009000C1" w:rsidP="005F0D69">
      <w:pPr>
        <w:pStyle w:val="ListParagraph"/>
        <w:spacing w:line="360" w:lineRule="auto"/>
        <w:ind w:left="180" w:right="-330"/>
        <w:jc w:val="both"/>
        <w:rPr>
          <w:rFonts w:ascii="Arial" w:hAnsi="Arial" w:cs="Arial"/>
          <w:sz w:val="22"/>
          <w:szCs w:val="22"/>
        </w:rPr>
      </w:pPr>
      <w:r w:rsidRPr="00674D65">
        <w:rPr>
          <w:rFonts w:ascii="Arial" w:hAnsi="Arial" w:cs="Arial"/>
          <w:sz w:val="22"/>
          <w:szCs w:val="22"/>
        </w:rPr>
        <w:t>GoK, had invited bid proposals in May 2009 from private sector developers for Design, Engineering, Finance, Construction, Operation and Maintenance of Whagdhari Ribbanpally section for 135.85</w:t>
      </w:r>
      <w:r w:rsidR="00B8521D">
        <w:rPr>
          <w:rFonts w:ascii="Arial" w:hAnsi="Arial" w:cs="Arial"/>
          <w:sz w:val="22"/>
          <w:szCs w:val="22"/>
        </w:rPr>
        <w:t xml:space="preserve"> of SH 10</w:t>
      </w:r>
      <w:r w:rsidRPr="00674D65">
        <w:rPr>
          <w:rFonts w:ascii="Arial" w:hAnsi="Arial" w:cs="Arial"/>
          <w:sz w:val="22"/>
          <w:szCs w:val="22"/>
        </w:rPr>
        <w:t>. This is the main interstate road connecting Andhra Pradesh and Maharashtra through Karnataka and the corridor traverses through important towns and many villages and has a mix of fast and slow plying traffic.</w:t>
      </w:r>
    </w:p>
    <w:p w14:paraId="16DE46A1" w14:textId="412DFB46" w:rsidR="00674D65" w:rsidRDefault="00624A0F" w:rsidP="005F0D69">
      <w:pPr>
        <w:pStyle w:val="ListParagraph"/>
        <w:spacing w:line="360" w:lineRule="auto"/>
        <w:ind w:left="180" w:right="-330"/>
        <w:jc w:val="both"/>
        <w:rPr>
          <w:rFonts w:ascii="Arial" w:hAnsi="Arial" w:cs="Arial"/>
          <w:sz w:val="22"/>
          <w:szCs w:val="22"/>
        </w:rPr>
      </w:pPr>
      <w:r w:rsidRPr="009000C1">
        <w:rPr>
          <w:rFonts w:ascii="Arial" w:hAnsi="Arial" w:cs="Arial"/>
          <w:sz w:val="22"/>
          <w:szCs w:val="22"/>
        </w:rPr>
        <w:t>The Company (</w:t>
      </w:r>
      <w:r w:rsidR="00E14EF1" w:rsidRPr="009000C1">
        <w:rPr>
          <w:rFonts w:ascii="Arial" w:hAnsi="Arial" w:cs="Arial"/>
          <w:sz w:val="22"/>
          <w:szCs w:val="22"/>
        </w:rPr>
        <w:t>GVRMP Whagdhari Ribbanpally Tollway Private Limited</w:t>
      </w:r>
      <w:r w:rsidRPr="009000C1">
        <w:rPr>
          <w:rFonts w:ascii="Arial" w:hAnsi="Arial" w:cs="Arial"/>
          <w:sz w:val="22"/>
          <w:szCs w:val="22"/>
        </w:rPr>
        <w:t>) is an unlisted public c</w:t>
      </w:r>
      <w:r w:rsidR="00BD3C55" w:rsidRPr="009000C1">
        <w:rPr>
          <w:rFonts w:ascii="Arial" w:hAnsi="Arial" w:cs="Arial"/>
          <w:sz w:val="22"/>
          <w:szCs w:val="22"/>
        </w:rPr>
        <w:t>omp</w:t>
      </w:r>
      <w:r w:rsidR="00C644CC" w:rsidRPr="009000C1">
        <w:rPr>
          <w:rFonts w:ascii="Arial" w:hAnsi="Arial" w:cs="Arial"/>
          <w:sz w:val="22"/>
          <w:szCs w:val="22"/>
        </w:rPr>
        <w:t xml:space="preserve">any. It was incorporated on 29th </w:t>
      </w:r>
      <w:r w:rsidR="00BD3C55" w:rsidRPr="009000C1">
        <w:rPr>
          <w:rFonts w:ascii="Arial" w:hAnsi="Arial" w:cs="Arial"/>
          <w:sz w:val="22"/>
          <w:szCs w:val="22"/>
        </w:rPr>
        <w:t>April, 2010</w:t>
      </w:r>
      <w:r w:rsidR="00674D65">
        <w:rPr>
          <w:rFonts w:ascii="Arial" w:hAnsi="Arial" w:cs="Arial"/>
          <w:sz w:val="22"/>
          <w:szCs w:val="22"/>
        </w:rPr>
        <w:t>.</w:t>
      </w:r>
      <w:r w:rsidRPr="009000C1">
        <w:rPr>
          <w:rFonts w:ascii="Arial" w:hAnsi="Arial" w:cs="Arial"/>
          <w:sz w:val="22"/>
          <w:szCs w:val="22"/>
        </w:rPr>
        <w:t xml:space="preserve"> </w:t>
      </w:r>
      <w:r w:rsidR="00674D65" w:rsidRPr="00674D65">
        <w:rPr>
          <w:rFonts w:ascii="Arial" w:hAnsi="Arial" w:cs="Arial"/>
          <w:sz w:val="22"/>
          <w:szCs w:val="22"/>
        </w:rPr>
        <w:t xml:space="preserve">GVRMP Whagdhari Ribbanpally Tollway Private Limited (GWRTL) is the Special Purpose Vehicle (SPV) incorporated by the Consortium to carry out the project and subsequently, the Concession Agreement (CA) was signed on 4th June 2010 between the SPV, Public Works, Ports and Inland Water Transport Department of GoK, and Karnataka State Road Development Corporation Ltd. (KRDCL) for the project. </w:t>
      </w:r>
      <w:r w:rsidR="00BE18B3" w:rsidRPr="009000C1">
        <w:rPr>
          <w:rFonts w:ascii="Arial" w:hAnsi="Arial" w:cs="Arial"/>
          <w:sz w:val="22"/>
          <w:szCs w:val="22"/>
        </w:rPr>
        <w:t>The Company is owned by GVR Infra Projects Ltd. (51%), RMN Infrastructures Limited (25%) and Prathyusha Associates and Shipping Private Limited (24%).</w:t>
      </w:r>
      <w:r w:rsidR="009000C1">
        <w:rPr>
          <w:rFonts w:ascii="Arial" w:hAnsi="Arial" w:cs="Arial"/>
          <w:sz w:val="22"/>
          <w:szCs w:val="22"/>
        </w:rPr>
        <w:t xml:space="preserve"> </w:t>
      </w:r>
    </w:p>
    <w:p w14:paraId="42C3E807" w14:textId="6A69FDC5" w:rsidR="00674D65" w:rsidRDefault="00BE18B3" w:rsidP="00DB786D">
      <w:pPr>
        <w:pStyle w:val="ListParagraph"/>
        <w:spacing w:line="360" w:lineRule="auto"/>
        <w:ind w:left="180" w:right="-330"/>
        <w:jc w:val="both"/>
        <w:rPr>
          <w:rFonts w:ascii="Arial" w:hAnsi="Arial" w:cs="Arial"/>
          <w:sz w:val="22"/>
          <w:szCs w:val="22"/>
        </w:rPr>
      </w:pPr>
      <w:r w:rsidRPr="00674D65">
        <w:rPr>
          <w:rFonts w:ascii="Arial" w:hAnsi="Arial" w:cs="Arial"/>
          <w:sz w:val="22"/>
          <w:szCs w:val="22"/>
        </w:rPr>
        <w:t xml:space="preserve">The Whagdhari-Ribbanpally project was undertaken up by GVR Infra Projects Ltd on a Build-Operate-Transfer (BOT) basis through a special purpose vehicle (SPV) GVRMP Whadhari </w:t>
      </w:r>
      <w:r w:rsidR="00FD63A1">
        <w:rPr>
          <w:rFonts w:ascii="Arial" w:hAnsi="Arial" w:cs="Arial"/>
          <w:sz w:val="22"/>
          <w:szCs w:val="22"/>
        </w:rPr>
        <w:t>Ribbanpally Tollway Private Ltd</w:t>
      </w:r>
      <w:r w:rsidRPr="00674D65">
        <w:rPr>
          <w:rFonts w:ascii="Arial" w:hAnsi="Arial" w:cs="Arial"/>
          <w:sz w:val="22"/>
          <w:szCs w:val="22"/>
        </w:rPr>
        <w:t>.</w:t>
      </w:r>
      <w:r w:rsidR="005842A0">
        <w:rPr>
          <w:rFonts w:ascii="Arial" w:hAnsi="Arial" w:cs="Arial"/>
          <w:sz w:val="22"/>
          <w:szCs w:val="22"/>
        </w:rPr>
        <w:t xml:space="preserve"> </w:t>
      </w:r>
      <w:r w:rsidR="003451BA" w:rsidRPr="00674D65">
        <w:rPr>
          <w:rFonts w:ascii="Arial" w:hAnsi="Arial" w:cs="Arial"/>
          <w:sz w:val="22"/>
          <w:szCs w:val="22"/>
        </w:rPr>
        <w:t xml:space="preserve">Construction of road Project was completed and company </w:t>
      </w:r>
      <w:r w:rsidR="00DB786D">
        <w:rPr>
          <w:rFonts w:ascii="Arial" w:hAnsi="Arial" w:cs="Arial"/>
          <w:sz w:val="22"/>
          <w:szCs w:val="22"/>
        </w:rPr>
        <w:t xml:space="preserve">has </w:t>
      </w:r>
      <w:r w:rsidR="003451BA" w:rsidRPr="00674D65">
        <w:rPr>
          <w:rFonts w:ascii="Arial" w:hAnsi="Arial" w:cs="Arial"/>
          <w:sz w:val="22"/>
          <w:szCs w:val="22"/>
        </w:rPr>
        <w:t xml:space="preserve">achieved its </w:t>
      </w:r>
      <w:r w:rsidR="00DB786D">
        <w:rPr>
          <w:rFonts w:ascii="Arial" w:hAnsi="Arial" w:cs="Arial"/>
          <w:sz w:val="22"/>
          <w:szCs w:val="22"/>
        </w:rPr>
        <w:t>Commercial Operational Date (</w:t>
      </w:r>
      <w:r w:rsidR="003451BA" w:rsidRPr="00674D65">
        <w:rPr>
          <w:rFonts w:ascii="Arial" w:hAnsi="Arial" w:cs="Arial"/>
          <w:sz w:val="22"/>
          <w:szCs w:val="22"/>
        </w:rPr>
        <w:t>COD</w:t>
      </w:r>
      <w:r w:rsidR="00DB786D">
        <w:rPr>
          <w:rFonts w:ascii="Arial" w:hAnsi="Arial" w:cs="Arial"/>
          <w:sz w:val="22"/>
          <w:szCs w:val="22"/>
        </w:rPr>
        <w:t>) as</w:t>
      </w:r>
      <w:r w:rsidR="003451BA" w:rsidRPr="00674D65">
        <w:rPr>
          <w:rFonts w:ascii="Arial" w:hAnsi="Arial" w:cs="Arial"/>
          <w:sz w:val="22"/>
          <w:szCs w:val="22"/>
        </w:rPr>
        <w:t xml:space="preserve"> </w:t>
      </w:r>
      <w:r w:rsidR="00674D65">
        <w:rPr>
          <w:rFonts w:ascii="Arial" w:hAnsi="Arial" w:cs="Arial"/>
          <w:sz w:val="22"/>
          <w:szCs w:val="22"/>
        </w:rPr>
        <w:t>on 6</w:t>
      </w:r>
      <w:r w:rsidR="00877C01" w:rsidRPr="00674D65">
        <w:rPr>
          <w:rFonts w:ascii="Arial" w:hAnsi="Arial" w:cs="Arial"/>
          <w:sz w:val="22"/>
          <w:szCs w:val="22"/>
          <w:vertAlign w:val="superscript"/>
        </w:rPr>
        <w:t>th</w:t>
      </w:r>
      <w:r w:rsidR="00674D65">
        <w:rPr>
          <w:rFonts w:ascii="Arial" w:hAnsi="Arial" w:cs="Arial"/>
          <w:sz w:val="22"/>
          <w:szCs w:val="22"/>
        </w:rPr>
        <w:t xml:space="preserve"> September 2012</w:t>
      </w:r>
      <w:r w:rsidR="00DB786D">
        <w:rPr>
          <w:rFonts w:ascii="Arial" w:hAnsi="Arial" w:cs="Arial"/>
          <w:sz w:val="22"/>
          <w:szCs w:val="22"/>
        </w:rPr>
        <w:t xml:space="preserve">. The company has </w:t>
      </w:r>
      <w:r w:rsidR="00DB786D">
        <w:rPr>
          <w:rFonts w:ascii="Arial" w:hAnsi="Arial" w:cs="Arial"/>
          <w:sz w:val="22"/>
          <w:szCs w:val="22"/>
        </w:rPr>
        <w:lastRenderedPageBreak/>
        <w:t>started</w:t>
      </w:r>
      <w:r w:rsidR="00674D65">
        <w:rPr>
          <w:rFonts w:ascii="Arial" w:hAnsi="Arial" w:cs="Arial"/>
          <w:sz w:val="22"/>
          <w:szCs w:val="22"/>
        </w:rPr>
        <w:t xml:space="preserve"> toll collection from 7</w:t>
      </w:r>
      <w:r w:rsidR="00674D65" w:rsidRPr="00674D65">
        <w:rPr>
          <w:rFonts w:ascii="Arial" w:hAnsi="Arial" w:cs="Arial"/>
          <w:sz w:val="22"/>
          <w:szCs w:val="22"/>
          <w:vertAlign w:val="superscript"/>
        </w:rPr>
        <w:t>th</w:t>
      </w:r>
      <w:r w:rsidR="00674D65">
        <w:rPr>
          <w:rFonts w:ascii="Arial" w:hAnsi="Arial" w:cs="Arial"/>
          <w:sz w:val="22"/>
          <w:szCs w:val="22"/>
        </w:rPr>
        <w:t xml:space="preserve"> September 2012. </w:t>
      </w:r>
      <w:r w:rsidR="00FD63A1">
        <w:rPr>
          <w:rFonts w:ascii="Arial" w:hAnsi="Arial" w:cs="Arial"/>
          <w:sz w:val="22"/>
          <w:szCs w:val="22"/>
        </w:rPr>
        <w:t>Currently</w:t>
      </w:r>
      <w:r w:rsidR="003451BA" w:rsidRPr="00674D65">
        <w:rPr>
          <w:rFonts w:ascii="Arial" w:hAnsi="Arial" w:cs="Arial"/>
          <w:sz w:val="22"/>
          <w:szCs w:val="22"/>
        </w:rPr>
        <w:t xml:space="preserve"> </w:t>
      </w:r>
      <w:r w:rsidR="008153C1" w:rsidRPr="00674D65">
        <w:rPr>
          <w:rFonts w:ascii="Arial" w:hAnsi="Arial" w:cs="Arial"/>
          <w:sz w:val="22"/>
          <w:szCs w:val="22"/>
        </w:rPr>
        <w:t>the company is</w:t>
      </w:r>
      <w:r w:rsidR="00624A0F" w:rsidRPr="00674D65">
        <w:rPr>
          <w:rFonts w:ascii="Arial" w:hAnsi="Arial" w:cs="Arial"/>
          <w:sz w:val="22"/>
          <w:szCs w:val="22"/>
        </w:rPr>
        <w:t xml:space="preserve"> </w:t>
      </w:r>
      <w:r w:rsidR="008153C1" w:rsidRPr="00674D65">
        <w:rPr>
          <w:rFonts w:ascii="Arial" w:hAnsi="Arial" w:cs="Arial"/>
          <w:sz w:val="22"/>
          <w:szCs w:val="22"/>
        </w:rPr>
        <w:t xml:space="preserve">operating 4 </w:t>
      </w:r>
      <w:r w:rsidR="00DB786D">
        <w:rPr>
          <w:rFonts w:ascii="Arial" w:hAnsi="Arial" w:cs="Arial"/>
          <w:sz w:val="22"/>
          <w:szCs w:val="22"/>
        </w:rPr>
        <w:t>toll plazas</w:t>
      </w:r>
      <w:r w:rsidR="006A0A44">
        <w:rPr>
          <w:rFonts w:ascii="Arial" w:hAnsi="Arial" w:cs="Arial"/>
          <w:sz w:val="22"/>
          <w:szCs w:val="22"/>
        </w:rPr>
        <w:t xml:space="preserve"> with 2 lanes</w:t>
      </w:r>
      <w:r w:rsidR="008153C1" w:rsidRPr="00674D65">
        <w:rPr>
          <w:rFonts w:ascii="Arial" w:hAnsi="Arial" w:cs="Arial"/>
          <w:sz w:val="22"/>
          <w:szCs w:val="22"/>
        </w:rPr>
        <w:t xml:space="preserve"> Whag</w:t>
      </w:r>
      <w:r w:rsidRPr="00674D65">
        <w:rPr>
          <w:rFonts w:ascii="Arial" w:hAnsi="Arial" w:cs="Arial"/>
          <w:sz w:val="22"/>
          <w:szCs w:val="22"/>
        </w:rPr>
        <w:t xml:space="preserve">dhari-Ribbanpally </w:t>
      </w:r>
      <w:r w:rsidR="006A0A44" w:rsidRPr="009000C1">
        <w:rPr>
          <w:rFonts w:ascii="Arial" w:hAnsi="Arial" w:cs="Arial"/>
          <w:sz w:val="22"/>
          <w:szCs w:val="22"/>
        </w:rPr>
        <w:t xml:space="preserve">State Highway-10 </w:t>
      </w:r>
      <w:r w:rsidR="006A0A44" w:rsidRPr="00674D65">
        <w:rPr>
          <w:rFonts w:ascii="Arial" w:hAnsi="Arial" w:cs="Arial"/>
          <w:sz w:val="22"/>
          <w:szCs w:val="22"/>
        </w:rPr>
        <w:t>on</w:t>
      </w:r>
      <w:r w:rsidRPr="00674D65">
        <w:rPr>
          <w:rFonts w:ascii="Arial" w:hAnsi="Arial" w:cs="Arial"/>
          <w:sz w:val="22"/>
          <w:szCs w:val="22"/>
        </w:rPr>
        <w:t xml:space="preserve"> build-</w:t>
      </w:r>
      <w:r w:rsidR="008153C1" w:rsidRPr="00674D65">
        <w:rPr>
          <w:rFonts w:ascii="Arial" w:hAnsi="Arial" w:cs="Arial"/>
          <w:sz w:val="22"/>
          <w:szCs w:val="22"/>
        </w:rPr>
        <w:t xml:space="preserve">operate and transfer (BOT) basis </w:t>
      </w:r>
      <w:r w:rsidR="006A0A44" w:rsidRPr="009000C1">
        <w:rPr>
          <w:rFonts w:ascii="Arial" w:hAnsi="Arial" w:cs="Arial"/>
          <w:sz w:val="22"/>
          <w:szCs w:val="22"/>
        </w:rPr>
        <w:t>from last 11 years.</w:t>
      </w:r>
      <w:r w:rsidR="00624A0F" w:rsidRPr="00674D65">
        <w:rPr>
          <w:rFonts w:ascii="Arial" w:hAnsi="Arial" w:cs="Arial"/>
          <w:sz w:val="22"/>
          <w:szCs w:val="22"/>
        </w:rPr>
        <w:t xml:space="preserve"> </w:t>
      </w:r>
      <w:r w:rsidR="009D0B6F" w:rsidRPr="00674D65">
        <w:rPr>
          <w:rFonts w:ascii="Arial" w:hAnsi="Arial" w:cs="Arial"/>
          <w:sz w:val="22"/>
          <w:szCs w:val="22"/>
        </w:rPr>
        <w:t>Th</w:t>
      </w:r>
      <w:r w:rsidR="00BF245D" w:rsidRPr="00674D65">
        <w:rPr>
          <w:rFonts w:ascii="Arial" w:hAnsi="Arial" w:cs="Arial"/>
          <w:sz w:val="22"/>
          <w:szCs w:val="22"/>
        </w:rPr>
        <w:t>e project road starts at Whagdhari,</w:t>
      </w:r>
      <w:r w:rsidR="009D0B6F" w:rsidRPr="00674D65">
        <w:rPr>
          <w:rFonts w:ascii="Arial" w:hAnsi="Arial" w:cs="Arial"/>
          <w:sz w:val="22"/>
          <w:szCs w:val="22"/>
        </w:rPr>
        <w:t xml:space="preserve"> the border of Karnataka and Maharashtra and traverses through Aland, Malkhed and Sedam and ends at Ribbanpally, Karnataka. </w:t>
      </w:r>
      <w:r w:rsidR="000B46A8" w:rsidRPr="00674D65">
        <w:rPr>
          <w:rFonts w:ascii="Arial" w:hAnsi="Arial" w:cs="Arial"/>
          <w:sz w:val="22"/>
          <w:szCs w:val="22"/>
        </w:rPr>
        <w:t>T</w:t>
      </w:r>
      <w:r w:rsidR="007E5153" w:rsidRPr="00674D65">
        <w:rPr>
          <w:rFonts w:ascii="Arial" w:hAnsi="Arial" w:cs="Arial"/>
          <w:sz w:val="22"/>
          <w:szCs w:val="22"/>
        </w:rPr>
        <w:t xml:space="preserve">he </w:t>
      </w:r>
      <w:r w:rsidR="008C2E7C" w:rsidRPr="00674D65">
        <w:rPr>
          <w:rFonts w:ascii="Arial" w:hAnsi="Arial" w:cs="Arial"/>
          <w:sz w:val="22"/>
          <w:szCs w:val="22"/>
        </w:rPr>
        <w:t>company has 30-years concession period from the Karnataka Road Development Corporation Limited (KRDCL</w:t>
      </w:r>
      <w:r w:rsidRPr="00674D65">
        <w:rPr>
          <w:rFonts w:ascii="Arial" w:hAnsi="Arial" w:cs="Arial"/>
          <w:sz w:val="22"/>
          <w:szCs w:val="22"/>
        </w:rPr>
        <w:t>).</w:t>
      </w:r>
      <w:r w:rsidR="00F778AB" w:rsidRPr="00F778AB">
        <w:rPr>
          <w:rFonts w:ascii="Arial" w:hAnsi="Arial" w:cs="Arial"/>
          <w:sz w:val="22"/>
          <w:szCs w:val="22"/>
        </w:rPr>
        <w:t xml:space="preserve"> </w:t>
      </w:r>
    </w:p>
    <w:p w14:paraId="089F0260" w14:textId="4F8C1B81" w:rsidR="00F43FE0" w:rsidRDefault="003451BA" w:rsidP="00DB786D">
      <w:pPr>
        <w:pStyle w:val="ListParagraph"/>
        <w:spacing w:line="360" w:lineRule="auto"/>
        <w:ind w:left="180" w:right="-330"/>
        <w:jc w:val="both"/>
        <w:rPr>
          <w:rFonts w:ascii="Arial" w:hAnsi="Arial" w:cs="Arial"/>
          <w:sz w:val="22"/>
          <w:szCs w:val="22"/>
        </w:rPr>
      </w:pPr>
      <w:r w:rsidRPr="00674D65">
        <w:rPr>
          <w:rFonts w:ascii="Arial" w:hAnsi="Arial" w:cs="Arial"/>
          <w:sz w:val="22"/>
          <w:szCs w:val="22"/>
        </w:rPr>
        <w:t xml:space="preserve">For the implementation of this Project, company has taken financial assistance from consortium of lenders with SBI being the lead banker. The total Project cost was Rs.314 crores which is implemented in a </w:t>
      </w:r>
      <w:r w:rsidR="00791118" w:rsidRPr="00674D65">
        <w:rPr>
          <w:rFonts w:ascii="Arial" w:hAnsi="Arial" w:cs="Arial"/>
          <w:sz w:val="22"/>
          <w:szCs w:val="22"/>
        </w:rPr>
        <w:t>68:32</w:t>
      </w:r>
      <w:r w:rsidRPr="00674D65">
        <w:rPr>
          <w:rFonts w:ascii="Arial" w:hAnsi="Arial" w:cs="Arial"/>
          <w:sz w:val="22"/>
          <w:szCs w:val="22"/>
        </w:rPr>
        <w:t xml:space="preserve"> debt-equity ratio.</w:t>
      </w:r>
      <w:r w:rsidR="005D5845">
        <w:rPr>
          <w:rFonts w:ascii="Arial" w:hAnsi="Arial" w:cs="Arial"/>
          <w:sz w:val="22"/>
          <w:szCs w:val="22"/>
        </w:rPr>
        <w:t xml:space="preserve"> </w:t>
      </w:r>
    </w:p>
    <w:p w14:paraId="11001E86" w14:textId="7D091805" w:rsidR="00716973" w:rsidRDefault="00B51365" w:rsidP="00DB786D">
      <w:pPr>
        <w:pStyle w:val="ListParagraph"/>
        <w:spacing w:line="360" w:lineRule="auto"/>
        <w:ind w:left="180" w:right="-330"/>
        <w:jc w:val="both"/>
        <w:rPr>
          <w:rFonts w:ascii="Arial" w:hAnsi="Arial" w:cs="Arial"/>
          <w:sz w:val="22"/>
          <w:szCs w:val="22"/>
        </w:rPr>
      </w:pPr>
      <w:r w:rsidRPr="002E6847">
        <w:rPr>
          <w:rFonts w:ascii="Arial" w:hAnsi="Arial" w:cs="Arial"/>
          <w:sz w:val="22"/>
          <w:szCs w:val="22"/>
        </w:rPr>
        <w:t>Below table shows the milestones of the company:</w:t>
      </w:r>
    </w:p>
    <w:tbl>
      <w:tblPr>
        <w:tblW w:w="9180" w:type="dxa"/>
        <w:tblInd w:w="174" w:type="dxa"/>
        <w:tblCellMar>
          <w:left w:w="0" w:type="dxa"/>
          <w:right w:w="0" w:type="dxa"/>
        </w:tblCellMar>
        <w:tblLook w:val="01E0" w:firstRow="1" w:lastRow="1" w:firstColumn="1" w:lastColumn="1" w:noHBand="0" w:noVBand="0"/>
      </w:tblPr>
      <w:tblGrid>
        <w:gridCol w:w="954"/>
        <w:gridCol w:w="4176"/>
        <w:gridCol w:w="4050"/>
      </w:tblGrid>
      <w:tr w:rsidR="00733AFC" w:rsidRPr="0010552A" w14:paraId="6BC0669E" w14:textId="77777777" w:rsidTr="00AC7B1B">
        <w:trPr>
          <w:trHeight w:val="487"/>
          <w:tblHeader/>
        </w:trPr>
        <w:tc>
          <w:tcPr>
            <w:tcW w:w="954"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472990A7" w14:textId="77777777" w:rsidR="00733AFC" w:rsidRPr="00B51365" w:rsidRDefault="00733AFC" w:rsidP="00716973">
            <w:pPr>
              <w:spacing w:after="0" w:line="360" w:lineRule="auto"/>
              <w:jc w:val="center"/>
              <w:rPr>
                <w:rFonts w:asciiTheme="minorHAnsi" w:hAnsiTheme="minorHAnsi" w:cstheme="minorHAnsi"/>
                <w:b/>
                <w:color w:val="FFFFFF" w:themeColor="background1"/>
                <w:sz w:val="22"/>
                <w:szCs w:val="22"/>
              </w:rPr>
            </w:pPr>
            <w:r w:rsidRPr="00B51365">
              <w:rPr>
                <w:rFonts w:asciiTheme="minorHAnsi" w:hAnsiTheme="minorHAnsi" w:cstheme="minorHAnsi"/>
                <w:b/>
                <w:bCs/>
                <w:color w:val="FFFFFF" w:themeColor="background1"/>
                <w:sz w:val="22"/>
                <w:szCs w:val="22"/>
              </w:rPr>
              <w:t>S.No.</w:t>
            </w:r>
          </w:p>
        </w:tc>
        <w:tc>
          <w:tcPr>
            <w:tcW w:w="4176"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209F27D1" w14:textId="77777777" w:rsidR="00733AFC" w:rsidRPr="00B51365" w:rsidRDefault="00733AFC" w:rsidP="00B51365">
            <w:pPr>
              <w:spacing w:after="0" w:line="360" w:lineRule="auto"/>
              <w:jc w:val="center"/>
              <w:rPr>
                <w:rFonts w:asciiTheme="minorHAnsi" w:hAnsiTheme="minorHAnsi" w:cstheme="minorHAnsi"/>
                <w:color w:val="FFFFFF" w:themeColor="background1"/>
                <w:sz w:val="22"/>
                <w:szCs w:val="22"/>
              </w:rPr>
            </w:pPr>
            <w:r w:rsidRPr="00B51365">
              <w:rPr>
                <w:rFonts w:asciiTheme="minorHAnsi" w:hAnsiTheme="minorHAnsi" w:cstheme="minorHAnsi"/>
                <w:b/>
                <w:bCs/>
                <w:color w:val="FFFFFF" w:themeColor="background1"/>
                <w:sz w:val="22"/>
                <w:szCs w:val="22"/>
              </w:rPr>
              <w:t>MILESTONE</w:t>
            </w:r>
          </w:p>
        </w:tc>
        <w:tc>
          <w:tcPr>
            <w:tcW w:w="4050"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14C74BE7" w14:textId="77777777" w:rsidR="00733AFC" w:rsidRPr="00B51365" w:rsidRDefault="00733AFC" w:rsidP="00716973">
            <w:pPr>
              <w:spacing w:after="0" w:line="360" w:lineRule="auto"/>
              <w:jc w:val="center"/>
              <w:rPr>
                <w:rFonts w:asciiTheme="minorHAnsi" w:hAnsiTheme="minorHAnsi" w:cstheme="minorHAnsi"/>
                <w:color w:val="FFFFFF" w:themeColor="background1"/>
                <w:sz w:val="22"/>
                <w:szCs w:val="22"/>
              </w:rPr>
            </w:pPr>
            <w:r w:rsidRPr="00B51365">
              <w:rPr>
                <w:rFonts w:asciiTheme="minorHAnsi" w:hAnsiTheme="minorHAnsi" w:cstheme="minorHAnsi"/>
                <w:b/>
                <w:bCs/>
                <w:color w:val="FFFFFF" w:themeColor="background1"/>
                <w:sz w:val="22"/>
                <w:szCs w:val="22"/>
              </w:rPr>
              <w:t>DATE</w:t>
            </w:r>
          </w:p>
        </w:tc>
      </w:tr>
      <w:tr w:rsidR="00733AFC" w:rsidRPr="0010552A" w14:paraId="577C25D6" w14:textId="77777777" w:rsidTr="00AC7B1B">
        <w:trPr>
          <w:trHeight w:val="288"/>
        </w:trPr>
        <w:tc>
          <w:tcPr>
            <w:tcW w:w="954" w:type="dxa"/>
            <w:tcBorders>
              <w:top w:val="single" w:sz="5" w:space="0" w:color="000000"/>
              <w:left w:val="single" w:sz="5" w:space="0" w:color="000000"/>
              <w:bottom w:val="single" w:sz="5" w:space="0" w:color="000000"/>
              <w:right w:val="single" w:sz="5" w:space="0" w:color="000000"/>
            </w:tcBorders>
            <w:vAlign w:val="center"/>
          </w:tcPr>
          <w:p w14:paraId="4F2DA007" w14:textId="77777777"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1</w:t>
            </w:r>
          </w:p>
        </w:tc>
        <w:tc>
          <w:tcPr>
            <w:tcW w:w="4176" w:type="dxa"/>
            <w:tcBorders>
              <w:top w:val="single" w:sz="5" w:space="0" w:color="000000"/>
              <w:left w:val="single" w:sz="5" w:space="0" w:color="000000"/>
              <w:bottom w:val="single" w:sz="5" w:space="0" w:color="000000"/>
              <w:right w:val="single" w:sz="5" w:space="0" w:color="000000"/>
            </w:tcBorders>
            <w:vAlign w:val="center"/>
          </w:tcPr>
          <w:p w14:paraId="24610449" w14:textId="149E45FB" w:rsidR="00733AFC" w:rsidRPr="00B51365" w:rsidRDefault="00733AFC" w:rsidP="00B51365">
            <w:pPr>
              <w:spacing w:after="0" w:line="360" w:lineRule="auto"/>
              <w:ind w:left="137"/>
              <w:jc w:val="center"/>
              <w:rPr>
                <w:rFonts w:asciiTheme="minorHAnsi" w:hAnsiTheme="minorHAnsi" w:cstheme="minorHAnsi"/>
                <w:sz w:val="22"/>
                <w:szCs w:val="22"/>
              </w:rPr>
            </w:pPr>
            <w:r w:rsidRPr="00B51365">
              <w:rPr>
                <w:rFonts w:asciiTheme="minorHAnsi" w:hAnsiTheme="minorHAnsi" w:cstheme="minorHAnsi"/>
                <w:sz w:val="22"/>
                <w:szCs w:val="22"/>
              </w:rPr>
              <w:t>Concession Signed</w:t>
            </w:r>
          </w:p>
        </w:tc>
        <w:tc>
          <w:tcPr>
            <w:tcW w:w="4050" w:type="dxa"/>
            <w:tcBorders>
              <w:top w:val="single" w:sz="5" w:space="0" w:color="000000"/>
              <w:left w:val="single" w:sz="5" w:space="0" w:color="000000"/>
              <w:bottom w:val="single" w:sz="5" w:space="0" w:color="000000"/>
              <w:right w:val="single" w:sz="5" w:space="0" w:color="000000"/>
            </w:tcBorders>
            <w:vAlign w:val="center"/>
          </w:tcPr>
          <w:p w14:paraId="38EE32E5" w14:textId="23057008" w:rsidR="00733AFC" w:rsidRPr="00B51365" w:rsidRDefault="00733AFC" w:rsidP="00716973">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June 04, 2010</w:t>
            </w:r>
          </w:p>
        </w:tc>
      </w:tr>
      <w:tr w:rsidR="00733AFC" w:rsidRPr="0010552A" w14:paraId="185B55B9" w14:textId="77777777" w:rsidTr="00AC7B1B">
        <w:trPr>
          <w:trHeight w:val="288"/>
        </w:trPr>
        <w:tc>
          <w:tcPr>
            <w:tcW w:w="954" w:type="dxa"/>
            <w:tcBorders>
              <w:top w:val="single" w:sz="5" w:space="0" w:color="000000"/>
              <w:left w:val="single" w:sz="5" w:space="0" w:color="000000"/>
              <w:bottom w:val="single" w:sz="5" w:space="0" w:color="000000"/>
              <w:right w:val="single" w:sz="5" w:space="0" w:color="000000"/>
            </w:tcBorders>
            <w:vAlign w:val="center"/>
          </w:tcPr>
          <w:p w14:paraId="50C46460" w14:textId="77777777"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2</w:t>
            </w:r>
          </w:p>
        </w:tc>
        <w:tc>
          <w:tcPr>
            <w:tcW w:w="4176" w:type="dxa"/>
            <w:tcBorders>
              <w:top w:val="single" w:sz="5" w:space="0" w:color="000000"/>
              <w:left w:val="single" w:sz="5" w:space="0" w:color="000000"/>
              <w:bottom w:val="single" w:sz="5" w:space="0" w:color="000000"/>
              <w:right w:val="single" w:sz="5" w:space="0" w:color="000000"/>
            </w:tcBorders>
            <w:vAlign w:val="center"/>
          </w:tcPr>
          <w:p w14:paraId="194B845B" w14:textId="5A8F60D2" w:rsidR="00733AFC" w:rsidRPr="00B51365" w:rsidRDefault="00733AFC" w:rsidP="00B51365">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Financial Closure</w:t>
            </w:r>
          </w:p>
        </w:tc>
        <w:tc>
          <w:tcPr>
            <w:tcW w:w="4050" w:type="dxa"/>
            <w:tcBorders>
              <w:top w:val="single" w:sz="5" w:space="0" w:color="000000"/>
              <w:left w:val="single" w:sz="5" w:space="0" w:color="000000"/>
              <w:bottom w:val="single" w:sz="5" w:space="0" w:color="000000"/>
              <w:right w:val="single" w:sz="5" w:space="0" w:color="000000"/>
            </w:tcBorders>
            <w:vAlign w:val="center"/>
          </w:tcPr>
          <w:p w14:paraId="0121437F" w14:textId="5BE1CF05" w:rsidR="00733AFC" w:rsidRPr="00B51365" w:rsidRDefault="00B8521D" w:rsidP="00733AFC">
            <w:pPr>
              <w:spacing w:after="0" w:line="360" w:lineRule="auto"/>
              <w:ind w:left="131" w:right="98"/>
              <w:jc w:val="center"/>
              <w:rPr>
                <w:rFonts w:asciiTheme="minorHAnsi" w:hAnsiTheme="minorHAnsi" w:cstheme="minorHAnsi"/>
                <w:sz w:val="22"/>
                <w:szCs w:val="22"/>
              </w:rPr>
            </w:pPr>
            <w:r>
              <w:rPr>
                <w:rFonts w:asciiTheme="minorHAnsi" w:hAnsiTheme="minorHAnsi" w:cstheme="minorHAnsi"/>
                <w:sz w:val="22"/>
                <w:szCs w:val="22"/>
              </w:rPr>
              <w:t>November</w:t>
            </w:r>
            <w:r w:rsidR="00733AFC" w:rsidRPr="00B51365">
              <w:rPr>
                <w:rFonts w:asciiTheme="minorHAnsi" w:hAnsiTheme="minorHAnsi" w:cstheme="minorHAnsi"/>
                <w:sz w:val="22"/>
                <w:szCs w:val="22"/>
              </w:rPr>
              <w:t xml:space="preserve"> 30, 2010</w:t>
            </w:r>
          </w:p>
        </w:tc>
      </w:tr>
      <w:tr w:rsidR="00733AFC" w:rsidRPr="0010552A" w14:paraId="02A5696C" w14:textId="77777777" w:rsidTr="00AC7B1B">
        <w:trPr>
          <w:trHeight w:val="288"/>
        </w:trPr>
        <w:tc>
          <w:tcPr>
            <w:tcW w:w="954" w:type="dxa"/>
            <w:tcBorders>
              <w:top w:val="single" w:sz="5" w:space="0" w:color="000000"/>
              <w:left w:val="single" w:sz="5" w:space="0" w:color="000000"/>
              <w:bottom w:val="single" w:sz="5" w:space="0" w:color="000000"/>
              <w:right w:val="single" w:sz="5" w:space="0" w:color="000000"/>
            </w:tcBorders>
            <w:vAlign w:val="center"/>
          </w:tcPr>
          <w:p w14:paraId="5DC13A64" w14:textId="22295556"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3</w:t>
            </w:r>
          </w:p>
        </w:tc>
        <w:tc>
          <w:tcPr>
            <w:tcW w:w="4176" w:type="dxa"/>
            <w:tcBorders>
              <w:top w:val="single" w:sz="5" w:space="0" w:color="000000"/>
              <w:left w:val="single" w:sz="5" w:space="0" w:color="000000"/>
              <w:bottom w:val="single" w:sz="5" w:space="0" w:color="000000"/>
              <w:right w:val="single" w:sz="5" w:space="0" w:color="000000"/>
            </w:tcBorders>
            <w:vAlign w:val="center"/>
          </w:tcPr>
          <w:p w14:paraId="58E9ECF6" w14:textId="77777777" w:rsidR="00733AFC" w:rsidRPr="00B51365" w:rsidRDefault="00733AFC" w:rsidP="00B51365">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Appointed Date</w:t>
            </w:r>
          </w:p>
        </w:tc>
        <w:tc>
          <w:tcPr>
            <w:tcW w:w="4050" w:type="dxa"/>
            <w:tcBorders>
              <w:top w:val="single" w:sz="5" w:space="0" w:color="000000"/>
              <w:left w:val="single" w:sz="5" w:space="0" w:color="000000"/>
              <w:bottom w:val="single" w:sz="5" w:space="0" w:color="000000"/>
              <w:right w:val="single" w:sz="5" w:space="0" w:color="000000"/>
            </w:tcBorders>
            <w:vAlign w:val="center"/>
          </w:tcPr>
          <w:p w14:paraId="21348305" w14:textId="43B9635A" w:rsidR="00733AFC" w:rsidRPr="00B51365" w:rsidRDefault="00733AFC" w:rsidP="00B8521D">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Dec</w:t>
            </w:r>
            <w:r w:rsidR="00B8521D">
              <w:rPr>
                <w:rFonts w:asciiTheme="minorHAnsi" w:hAnsiTheme="minorHAnsi" w:cstheme="minorHAnsi"/>
                <w:sz w:val="22"/>
                <w:szCs w:val="22"/>
              </w:rPr>
              <w:t>ember</w:t>
            </w:r>
            <w:r w:rsidRPr="00B51365">
              <w:rPr>
                <w:rFonts w:asciiTheme="minorHAnsi" w:hAnsiTheme="minorHAnsi" w:cstheme="minorHAnsi"/>
                <w:sz w:val="22"/>
                <w:szCs w:val="22"/>
              </w:rPr>
              <w:t xml:space="preserve"> 01, 2010</w:t>
            </w:r>
          </w:p>
        </w:tc>
      </w:tr>
      <w:tr w:rsidR="00733AFC" w:rsidRPr="0010552A" w14:paraId="76A77EF5" w14:textId="77777777" w:rsidTr="00AC7B1B">
        <w:trPr>
          <w:trHeight w:val="288"/>
        </w:trPr>
        <w:tc>
          <w:tcPr>
            <w:tcW w:w="954" w:type="dxa"/>
            <w:tcBorders>
              <w:top w:val="single" w:sz="5" w:space="0" w:color="000000"/>
              <w:left w:val="single" w:sz="5" w:space="0" w:color="000000"/>
              <w:bottom w:val="single" w:sz="5" w:space="0" w:color="000000"/>
              <w:right w:val="single" w:sz="5" w:space="0" w:color="000000"/>
            </w:tcBorders>
            <w:vAlign w:val="center"/>
          </w:tcPr>
          <w:p w14:paraId="1EC9FE6C" w14:textId="0997F264"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4</w:t>
            </w:r>
          </w:p>
        </w:tc>
        <w:tc>
          <w:tcPr>
            <w:tcW w:w="4176" w:type="dxa"/>
            <w:tcBorders>
              <w:top w:val="single" w:sz="5" w:space="0" w:color="000000"/>
              <w:left w:val="single" w:sz="5" w:space="0" w:color="000000"/>
              <w:bottom w:val="single" w:sz="5" w:space="0" w:color="000000"/>
              <w:right w:val="single" w:sz="5" w:space="0" w:color="000000"/>
            </w:tcBorders>
            <w:vAlign w:val="center"/>
          </w:tcPr>
          <w:p w14:paraId="463232D4" w14:textId="141C6452" w:rsidR="00733AFC" w:rsidRPr="00B51365" w:rsidRDefault="00733AFC" w:rsidP="00B51365">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Start of Construction</w:t>
            </w:r>
          </w:p>
        </w:tc>
        <w:tc>
          <w:tcPr>
            <w:tcW w:w="4050" w:type="dxa"/>
            <w:tcBorders>
              <w:top w:val="single" w:sz="5" w:space="0" w:color="000000"/>
              <w:left w:val="single" w:sz="5" w:space="0" w:color="000000"/>
              <w:bottom w:val="single" w:sz="5" w:space="0" w:color="000000"/>
              <w:right w:val="single" w:sz="5" w:space="0" w:color="000000"/>
            </w:tcBorders>
            <w:vAlign w:val="center"/>
          </w:tcPr>
          <w:p w14:paraId="0ED4C556" w14:textId="24F1DA00" w:rsidR="00733AFC" w:rsidRPr="00B51365" w:rsidRDefault="00B8521D" w:rsidP="00716973">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Dec</w:t>
            </w:r>
            <w:r>
              <w:rPr>
                <w:rFonts w:asciiTheme="minorHAnsi" w:hAnsiTheme="minorHAnsi" w:cstheme="minorHAnsi"/>
                <w:sz w:val="22"/>
                <w:szCs w:val="22"/>
              </w:rPr>
              <w:t>ember</w:t>
            </w:r>
            <w:r w:rsidR="00733AFC" w:rsidRPr="00B51365">
              <w:rPr>
                <w:rFonts w:asciiTheme="minorHAnsi" w:hAnsiTheme="minorHAnsi" w:cstheme="minorHAnsi"/>
                <w:sz w:val="22"/>
                <w:szCs w:val="22"/>
              </w:rPr>
              <w:t xml:space="preserve"> 01, 2010</w:t>
            </w:r>
          </w:p>
        </w:tc>
      </w:tr>
      <w:tr w:rsidR="00733AFC" w:rsidRPr="0010552A" w14:paraId="774BCD2F" w14:textId="77777777" w:rsidTr="00AC7B1B">
        <w:trPr>
          <w:trHeight w:val="288"/>
        </w:trPr>
        <w:tc>
          <w:tcPr>
            <w:tcW w:w="954" w:type="dxa"/>
            <w:tcBorders>
              <w:top w:val="single" w:sz="5" w:space="0" w:color="000000"/>
              <w:left w:val="single" w:sz="5" w:space="0" w:color="000000"/>
              <w:bottom w:val="single" w:sz="5" w:space="0" w:color="000000"/>
              <w:right w:val="single" w:sz="5" w:space="0" w:color="000000"/>
            </w:tcBorders>
            <w:vAlign w:val="center"/>
          </w:tcPr>
          <w:p w14:paraId="12BE865A" w14:textId="5492C0DA"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5</w:t>
            </w:r>
          </w:p>
        </w:tc>
        <w:tc>
          <w:tcPr>
            <w:tcW w:w="4176" w:type="dxa"/>
            <w:tcBorders>
              <w:top w:val="single" w:sz="5" w:space="0" w:color="000000"/>
              <w:left w:val="single" w:sz="5" w:space="0" w:color="000000"/>
              <w:bottom w:val="single" w:sz="5" w:space="0" w:color="000000"/>
              <w:right w:val="single" w:sz="5" w:space="0" w:color="000000"/>
            </w:tcBorders>
            <w:vAlign w:val="center"/>
          </w:tcPr>
          <w:p w14:paraId="3234DC39" w14:textId="4F7BDD23" w:rsidR="00733AFC" w:rsidRPr="00B51365" w:rsidRDefault="00733AFC" w:rsidP="00B51365">
            <w:pPr>
              <w:jc w:val="center"/>
              <w:rPr>
                <w:rFonts w:asciiTheme="minorHAnsi" w:hAnsiTheme="minorHAnsi" w:cstheme="minorHAnsi"/>
                <w:color w:val="000000"/>
                <w:sz w:val="22"/>
                <w:szCs w:val="22"/>
              </w:rPr>
            </w:pPr>
            <w:r w:rsidRPr="00B51365">
              <w:rPr>
                <w:rFonts w:asciiTheme="minorHAnsi" w:hAnsiTheme="minorHAnsi" w:cstheme="minorHAnsi"/>
                <w:color w:val="000000"/>
                <w:sz w:val="22"/>
                <w:szCs w:val="22"/>
              </w:rPr>
              <w:t>Construction Period</w:t>
            </w:r>
          </w:p>
        </w:tc>
        <w:tc>
          <w:tcPr>
            <w:tcW w:w="4050" w:type="dxa"/>
            <w:tcBorders>
              <w:top w:val="single" w:sz="5" w:space="0" w:color="000000"/>
              <w:left w:val="single" w:sz="5" w:space="0" w:color="000000"/>
              <w:bottom w:val="single" w:sz="5" w:space="0" w:color="000000"/>
              <w:right w:val="single" w:sz="5" w:space="0" w:color="000000"/>
            </w:tcBorders>
            <w:vAlign w:val="center"/>
          </w:tcPr>
          <w:p w14:paraId="30F15305" w14:textId="6EC2BF5D" w:rsidR="00733AFC" w:rsidRPr="00B51365" w:rsidRDefault="00733AFC" w:rsidP="00716973">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21 Months</w:t>
            </w:r>
          </w:p>
        </w:tc>
      </w:tr>
      <w:tr w:rsidR="00733AFC" w:rsidRPr="0010552A" w14:paraId="710B032A" w14:textId="77777777" w:rsidTr="00AC7B1B">
        <w:trPr>
          <w:trHeight w:val="288"/>
        </w:trPr>
        <w:tc>
          <w:tcPr>
            <w:tcW w:w="954" w:type="dxa"/>
            <w:tcBorders>
              <w:top w:val="single" w:sz="5" w:space="0" w:color="000000"/>
              <w:left w:val="single" w:sz="5" w:space="0" w:color="000000"/>
              <w:bottom w:val="single" w:sz="5" w:space="0" w:color="000000"/>
              <w:right w:val="single" w:sz="5" w:space="0" w:color="000000"/>
            </w:tcBorders>
            <w:vAlign w:val="center"/>
          </w:tcPr>
          <w:p w14:paraId="320B8507" w14:textId="3C0073EC"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6</w:t>
            </w:r>
          </w:p>
        </w:tc>
        <w:tc>
          <w:tcPr>
            <w:tcW w:w="4176" w:type="dxa"/>
            <w:tcBorders>
              <w:top w:val="single" w:sz="5" w:space="0" w:color="000000"/>
              <w:left w:val="single" w:sz="5" w:space="0" w:color="000000"/>
              <w:bottom w:val="single" w:sz="5" w:space="0" w:color="000000"/>
              <w:right w:val="single" w:sz="5" w:space="0" w:color="000000"/>
            </w:tcBorders>
            <w:vAlign w:val="center"/>
          </w:tcPr>
          <w:p w14:paraId="0443D667" w14:textId="6FEF189D" w:rsidR="00733AFC" w:rsidRPr="00B51365" w:rsidRDefault="00733AFC" w:rsidP="00B51365">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COD Achieved</w:t>
            </w:r>
          </w:p>
        </w:tc>
        <w:tc>
          <w:tcPr>
            <w:tcW w:w="4050" w:type="dxa"/>
            <w:tcBorders>
              <w:top w:val="single" w:sz="5" w:space="0" w:color="000000"/>
              <w:left w:val="single" w:sz="5" w:space="0" w:color="000000"/>
              <w:bottom w:val="single" w:sz="5" w:space="0" w:color="000000"/>
              <w:right w:val="single" w:sz="5" w:space="0" w:color="000000"/>
            </w:tcBorders>
            <w:vAlign w:val="center"/>
          </w:tcPr>
          <w:p w14:paraId="3984D4E8" w14:textId="08FBB5C9" w:rsidR="00733AFC" w:rsidRPr="00B51365" w:rsidRDefault="00733AFC" w:rsidP="00B8521D">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Sep</w:t>
            </w:r>
            <w:r w:rsidR="00B8521D">
              <w:rPr>
                <w:rFonts w:asciiTheme="minorHAnsi" w:hAnsiTheme="minorHAnsi" w:cstheme="minorHAnsi"/>
                <w:sz w:val="22"/>
                <w:szCs w:val="22"/>
              </w:rPr>
              <w:t>tember</w:t>
            </w:r>
            <w:r w:rsidRPr="00B51365">
              <w:rPr>
                <w:rFonts w:asciiTheme="minorHAnsi" w:hAnsiTheme="minorHAnsi" w:cstheme="minorHAnsi"/>
                <w:sz w:val="22"/>
                <w:szCs w:val="22"/>
              </w:rPr>
              <w:t xml:space="preserve"> 06, 2010</w:t>
            </w:r>
          </w:p>
        </w:tc>
      </w:tr>
      <w:tr w:rsidR="00733AFC" w:rsidRPr="0010552A" w14:paraId="48F6F74F" w14:textId="77777777" w:rsidTr="00AC7B1B">
        <w:trPr>
          <w:trHeight w:val="288"/>
        </w:trPr>
        <w:tc>
          <w:tcPr>
            <w:tcW w:w="954" w:type="dxa"/>
            <w:tcBorders>
              <w:top w:val="single" w:sz="5" w:space="0" w:color="000000"/>
              <w:left w:val="single" w:sz="5" w:space="0" w:color="000000"/>
              <w:bottom w:val="single" w:sz="5" w:space="0" w:color="000000"/>
              <w:right w:val="single" w:sz="5" w:space="0" w:color="000000"/>
            </w:tcBorders>
            <w:vAlign w:val="center"/>
          </w:tcPr>
          <w:p w14:paraId="4E8567A1" w14:textId="63F50958"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7</w:t>
            </w:r>
          </w:p>
        </w:tc>
        <w:tc>
          <w:tcPr>
            <w:tcW w:w="4176" w:type="dxa"/>
            <w:tcBorders>
              <w:top w:val="single" w:sz="5" w:space="0" w:color="000000"/>
              <w:left w:val="single" w:sz="5" w:space="0" w:color="000000"/>
              <w:bottom w:val="single" w:sz="5" w:space="0" w:color="000000"/>
              <w:right w:val="single" w:sz="5" w:space="0" w:color="000000"/>
            </w:tcBorders>
            <w:vAlign w:val="center"/>
          </w:tcPr>
          <w:p w14:paraId="6EE5719D" w14:textId="32A72CAE" w:rsidR="00733AFC" w:rsidRPr="00B51365" w:rsidRDefault="00733AFC" w:rsidP="00B51365">
            <w:pPr>
              <w:jc w:val="center"/>
              <w:rPr>
                <w:rFonts w:asciiTheme="minorHAnsi" w:hAnsiTheme="minorHAnsi" w:cstheme="minorHAnsi"/>
                <w:color w:val="000000"/>
                <w:sz w:val="22"/>
                <w:szCs w:val="22"/>
              </w:rPr>
            </w:pPr>
            <w:r w:rsidRPr="00B51365">
              <w:rPr>
                <w:rFonts w:asciiTheme="minorHAnsi" w:hAnsiTheme="minorHAnsi" w:cstheme="minorHAnsi"/>
                <w:color w:val="000000"/>
                <w:sz w:val="22"/>
                <w:szCs w:val="22"/>
              </w:rPr>
              <w:t>Toll Collection Start Date</w:t>
            </w:r>
          </w:p>
        </w:tc>
        <w:tc>
          <w:tcPr>
            <w:tcW w:w="4050" w:type="dxa"/>
            <w:tcBorders>
              <w:top w:val="single" w:sz="5" w:space="0" w:color="000000"/>
              <w:left w:val="single" w:sz="5" w:space="0" w:color="000000"/>
              <w:bottom w:val="single" w:sz="5" w:space="0" w:color="000000"/>
              <w:right w:val="single" w:sz="5" w:space="0" w:color="000000"/>
            </w:tcBorders>
            <w:vAlign w:val="center"/>
          </w:tcPr>
          <w:p w14:paraId="734483FA" w14:textId="79B17C02" w:rsidR="00733AFC" w:rsidRPr="00B51365" w:rsidRDefault="00B8521D" w:rsidP="00716973">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Sep</w:t>
            </w:r>
            <w:r>
              <w:rPr>
                <w:rFonts w:asciiTheme="minorHAnsi" w:hAnsiTheme="minorHAnsi" w:cstheme="minorHAnsi"/>
                <w:sz w:val="22"/>
                <w:szCs w:val="22"/>
              </w:rPr>
              <w:t>tember</w:t>
            </w:r>
            <w:r w:rsidR="00733AFC" w:rsidRPr="00B51365">
              <w:rPr>
                <w:rFonts w:asciiTheme="minorHAnsi" w:hAnsiTheme="minorHAnsi" w:cstheme="minorHAnsi"/>
                <w:sz w:val="22"/>
                <w:szCs w:val="22"/>
              </w:rPr>
              <w:t xml:space="preserve"> 06, 2010</w:t>
            </w:r>
          </w:p>
        </w:tc>
      </w:tr>
      <w:tr w:rsidR="00733AFC" w:rsidRPr="0010552A" w14:paraId="7A15584F" w14:textId="77777777" w:rsidTr="00AC7B1B">
        <w:trPr>
          <w:trHeight w:val="228"/>
        </w:trPr>
        <w:tc>
          <w:tcPr>
            <w:tcW w:w="954" w:type="dxa"/>
            <w:tcBorders>
              <w:top w:val="single" w:sz="5" w:space="0" w:color="000000"/>
              <w:left w:val="single" w:sz="5" w:space="0" w:color="000000"/>
              <w:bottom w:val="single" w:sz="4" w:space="0" w:color="auto"/>
              <w:right w:val="single" w:sz="5" w:space="0" w:color="000000"/>
            </w:tcBorders>
            <w:vAlign w:val="center"/>
          </w:tcPr>
          <w:p w14:paraId="457A8071" w14:textId="706F6E46"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8</w:t>
            </w:r>
          </w:p>
        </w:tc>
        <w:tc>
          <w:tcPr>
            <w:tcW w:w="4176" w:type="dxa"/>
            <w:tcBorders>
              <w:top w:val="single" w:sz="5" w:space="0" w:color="000000"/>
              <w:left w:val="single" w:sz="5" w:space="0" w:color="000000"/>
              <w:bottom w:val="single" w:sz="4" w:space="0" w:color="auto"/>
              <w:right w:val="single" w:sz="5" w:space="0" w:color="000000"/>
            </w:tcBorders>
            <w:vAlign w:val="center"/>
          </w:tcPr>
          <w:p w14:paraId="079E5ABA" w14:textId="0B8DD2C8" w:rsidR="00733AFC" w:rsidRPr="00B51365" w:rsidRDefault="00733AFC" w:rsidP="00B51365">
            <w:pPr>
              <w:jc w:val="center"/>
              <w:rPr>
                <w:rFonts w:asciiTheme="minorHAnsi" w:hAnsiTheme="minorHAnsi" w:cstheme="minorHAnsi"/>
                <w:color w:val="000000"/>
                <w:sz w:val="22"/>
                <w:szCs w:val="22"/>
              </w:rPr>
            </w:pPr>
            <w:r w:rsidRPr="00B51365">
              <w:rPr>
                <w:rFonts w:asciiTheme="minorHAnsi" w:hAnsiTheme="minorHAnsi" w:cstheme="minorHAnsi"/>
                <w:color w:val="000000"/>
                <w:sz w:val="22"/>
                <w:szCs w:val="22"/>
              </w:rPr>
              <w:t>Concession Period</w:t>
            </w:r>
          </w:p>
        </w:tc>
        <w:tc>
          <w:tcPr>
            <w:tcW w:w="4050" w:type="dxa"/>
            <w:tcBorders>
              <w:top w:val="single" w:sz="5" w:space="0" w:color="000000"/>
              <w:left w:val="single" w:sz="5" w:space="0" w:color="000000"/>
              <w:bottom w:val="single" w:sz="4" w:space="0" w:color="auto"/>
              <w:right w:val="single" w:sz="5" w:space="0" w:color="000000"/>
            </w:tcBorders>
            <w:vAlign w:val="center"/>
          </w:tcPr>
          <w:p w14:paraId="610B45B8" w14:textId="2DBB61CC" w:rsidR="00733AFC" w:rsidRPr="00B51365" w:rsidRDefault="00733AFC" w:rsidP="00716973">
            <w:pPr>
              <w:spacing w:after="0" w:line="360" w:lineRule="auto"/>
              <w:ind w:left="131" w:right="98"/>
              <w:jc w:val="center"/>
              <w:rPr>
                <w:rFonts w:asciiTheme="minorHAnsi" w:hAnsiTheme="minorHAnsi" w:cstheme="minorHAnsi"/>
                <w:sz w:val="22"/>
                <w:szCs w:val="22"/>
              </w:rPr>
            </w:pPr>
            <w:r w:rsidRPr="00B51365">
              <w:rPr>
                <w:rFonts w:asciiTheme="minorHAnsi" w:hAnsiTheme="minorHAnsi" w:cstheme="minorHAnsi"/>
                <w:sz w:val="22"/>
                <w:szCs w:val="22"/>
              </w:rPr>
              <w:t>30 Years</w:t>
            </w:r>
          </w:p>
        </w:tc>
      </w:tr>
      <w:tr w:rsidR="00733AFC" w:rsidRPr="0010552A" w14:paraId="394F8D2F" w14:textId="77777777" w:rsidTr="00AC7B1B">
        <w:trPr>
          <w:trHeight w:val="192"/>
        </w:trPr>
        <w:tc>
          <w:tcPr>
            <w:tcW w:w="954" w:type="dxa"/>
            <w:tcBorders>
              <w:top w:val="single" w:sz="4" w:space="0" w:color="auto"/>
              <w:left w:val="single" w:sz="5" w:space="0" w:color="000000"/>
              <w:bottom w:val="single" w:sz="5" w:space="0" w:color="000000"/>
              <w:right w:val="single" w:sz="5" w:space="0" w:color="000000"/>
            </w:tcBorders>
            <w:vAlign w:val="center"/>
          </w:tcPr>
          <w:p w14:paraId="243AB71F" w14:textId="621094F4" w:rsidR="00733AFC" w:rsidRPr="00B51365" w:rsidRDefault="00733AFC" w:rsidP="00716973">
            <w:pPr>
              <w:spacing w:after="0" w:line="360" w:lineRule="auto"/>
              <w:jc w:val="center"/>
              <w:rPr>
                <w:rFonts w:asciiTheme="minorHAnsi" w:hAnsiTheme="minorHAnsi" w:cstheme="minorHAnsi"/>
                <w:b/>
                <w:sz w:val="22"/>
                <w:szCs w:val="22"/>
              </w:rPr>
            </w:pPr>
            <w:r w:rsidRPr="00B51365">
              <w:rPr>
                <w:rFonts w:asciiTheme="minorHAnsi" w:hAnsiTheme="minorHAnsi" w:cstheme="minorHAnsi"/>
                <w:b/>
                <w:sz w:val="22"/>
                <w:szCs w:val="22"/>
              </w:rPr>
              <w:t>9</w:t>
            </w:r>
          </w:p>
        </w:tc>
        <w:tc>
          <w:tcPr>
            <w:tcW w:w="4176" w:type="dxa"/>
            <w:tcBorders>
              <w:top w:val="single" w:sz="4" w:space="0" w:color="auto"/>
              <w:left w:val="single" w:sz="5" w:space="0" w:color="000000"/>
              <w:bottom w:val="single" w:sz="5" w:space="0" w:color="000000"/>
              <w:right w:val="single" w:sz="5" w:space="0" w:color="000000"/>
            </w:tcBorders>
            <w:vAlign w:val="center"/>
          </w:tcPr>
          <w:p w14:paraId="7B8FEF4F" w14:textId="7A1DD884" w:rsidR="00733AFC" w:rsidRPr="00B51365" w:rsidRDefault="00733AFC" w:rsidP="00B51365">
            <w:pPr>
              <w:jc w:val="center"/>
              <w:rPr>
                <w:rFonts w:asciiTheme="minorHAnsi" w:hAnsiTheme="minorHAnsi" w:cstheme="minorHAnsi"/>
                <w:color w:val="000000"/>
                <w:sz w:val="22"/>
                <w:szCs w:val="22"/>
              </w:rPr>
            </w:pPr>
            <w:r w:rsidRPr="00B51365">
              <w:rPr>
                <w:rFonts w:asciiTheme="minorHAnsi" w:hAnsiTheme="minorHAnsi" w:cstheme="minorHAnsi"/>
                <w:color w:val="000000"/>
                <w:sz w:val="22"/>
                <w:szCs w:val="22"/>
              </w:rPr>
              <w:t>Concession End Date</w:t>
            </w:r>
          </w:p>
        </w:tc>
        <w:tc>
          <w:tcPr>
            <w:tcW w:w="4050" w:type="dxa"/>
            <w:tcBorders>
              <w:top w:val="single" w:sz="4" w:space="0" w:color="auto"/>
              <w:left w:val="single" w:sz="5" w:space="0" w:color="000000"/>
              <w:bottom w:val="single" w:sz="5" w:space="0" w:color="000000"/>
              <w:right w:val="single" w:sz="5" w:space="0" w:color="000000"/>
            </w:tcBorders>
            <w:vAlign w:val="center"/>
          </w:tcPr>
          <w:p w14:paraId="5BDC9BBD" w14:textId="0FF592F4" w:rsidR="00733AFC" w:rsidRPr="00B51365" w:rsidRDefault="00B8521D" w:rsidP="00716973">
            <w:pPr>
              <w:spacing w:after="0" w:line="360" w:lineRule="auto"/>
              <w:ind w:left="131" w:right="98"/>
              <w:jc w:val="center"/>
              <w:rPr>
                <w:rFonts w:asciiTheme="minorHAnsi" w:hAnsiTheme="minorHAnsi" w:cstheme="minorHAnsi"/>
                <w:sz w:val="22"/>
                <w:szCs w:val="22"/>
              </w:rPr>
            </w:pPr>
            <w:r>
              <w:rPr>
                <w:rFonts w:asciiTheme="minorHAnsi" w:hAnsiTheme="minorHAnsi" w:cstheme="minorHAnsi"/>
                <w:sz w:val="22"/>
                <w:szCs w:val="22"/>
              </w:rPr>
              <w:t>November</w:t>
            </w:r>
            <w:r w:rsidR="00733AFC" w:rsidRPr="00B51365">
              <w:rPr>
                <w:rFonts w:asciiTheme="minorHAnsi" w:hAnsiTheme="minorHAnsi" w:cstheme="minorHAnsi"/>
                <w:sz w:val="22"/>
                <w:szCs w:val="22"/>
              </w:rPr>
              <w:t xml:space="preserve"> 30, 2040</w:t>
            </w:r>
          </w:p>
        </w:tc>
      </w:tr>
    </w:tbl>
    <w:p w14:paraId="4C9FC289" w14:textId="77777777" w:rsidR="00716973" w:rsidRDefault="00716973" w:rsidP="00DB786D">
      <w:pPr>
        <w:pStyle w:val="ListParagraph"/>
        <w:spacing w:line="360" w:lineRule="auto"/>
        <w:ind w:left="180" w:right="-330"/>
        <w:jc w:val="both"/>
        <w:rPr>
          <w:rFonts w:ascii="Arial" w:hAnsi="Arial" w:cs="Arial"/>
          <w:sz w:val="22"/>
          <w:szCs w:val="22"/>
        </w:rPr>
      </w:pPr>
    </w:p>
    <w:p w14:paraId="5605ACB1" w14:textId="77777777" w:rsidR="00B51365" w:rsidRDefault="00B51365" w:rsidP="005842A0">
      <w:pPr>
        <w:pStyle w:val="ListParagraph"/>
        <w:spacing w:after="0" w:line="360" w:lineRule="auto"/>
        <w:ind w:left="180" w:right="-330"/>
        <w:jc w:val="both"/>
        <w:rPr>
          <w:rFonts w:ascii="Arial" w:hAnsi="Arial" w:cs="Arial"/>
          <w:sz w:val="22"/>
          <w:szCs w:val="22"/>
        </w:rPr>
      </w:pPr>
      <w:r w:rsidRPr="00F55EE6">
        <w:rPr>
          <w:rFonts w:ascii="Arial" w:hAnsi="Arial" w:cs="Arial"/>
          <w:sz w:val="22"/>
          <w:szCs w:val="22"/>
        </w:rPr>
        <w:t>Below table shows the historical financial performance of the company from FY 201</w:t>
      </w:r>
      <w:r>
        <w:rPr>
          <w:rFonts w:ascii="Arial" w:hAnsi="Arial" w:cs="Arial"/>
          <w:sz w:val="22"/>
          <w:szCs w:val="22"/>
        </w:rPr>
        <w:t>7</w:t>
      </w:r>
      <w:r w:rsidRPr="00F55EE6">
        <w:rPr>
          <w:rFonts w:ascii="Arial" w:hAnsi="Arial" w:cs="Arial"/>
          <w:sz w:val="22"/>
          <w:szCs w:val="22"/>
        </w:rPr>
        <w:t>-1</w:t>
      </w:r>
      <w:r>
        <w:rPr>
          <w:rFonts w:ascii="Arial" w:hAnsi="Arial" w:cs="Arial"/>
          <w:sz w:val="22"/>
          <w:szCs w:val="22"/>
        </w:rPr>
        <w:t>8</w:t>
      </w:r>
      <w:r w:rsidRPr="00F55EE6">
        <w:rPr>
          <w:rFonts w:ascii="Arial" w:hAnsi="Arial" w:cs="Arial"/>
          <w:sz w:val="22"/>
          <w:szCs w:val="22"/>
        </w:rPr>
        <w:t xml:space="preserve"> to FY 2021-22:</w:t>
      </w:r>
    </w:p>
    <w:p w14:paraId="32BEE4D5" w14:textId="77777777" w:rsidR="00B51365" w:rsidRPr="00B3232E" w:rsidRDefault="00B51365" w:rsidP="00B51365">
      <w:pPr>
        <w:pStyle w:val="ListParagraph"/>
        <w:spacing w:after="0" w:line="240" w:lineRule="auto"/>
        <w:ind w:left="360" w:right="-244"/>
        <w:jc w:val="right"/>
        <w:rPr>
          <w:rFonts w:ascii="Arial" w:hAnsi="Arial" w:cs="Arial"/>
          <w:sz w:val="22"/>
          <w:szCs w:val="22"/>
        </w:rPr>
      </w:pPr>
      <w:r w:rsidRPr="00B3232E">
        <w:rPr>
          <w:rFonts w:ascii="Arial" w:hAnsi="Arial" w:cs="Arial"/>
          <w:i/>
          <w:sz w:val="20"/>
          <w:szCs w:val="22"/>
        </w:rPr>
        <w:t xml:space="preserve">(Figures in </w:t>
      </w:r>
      <w:r>
        <w:rPr>
          <w:rFonts w:ascii="Arial" w:hAnsi="Arial" w:cs="Arial"/>
          <w:i/>
          <w:sz w:val="20"/>
          <w:szCs w:val="22"/>
        </w:rPr>
        <w:t>INR Crores</w:t>
      </w:r>
      <w:r w:rsidRPr="00B3232E">
        <w:rPr>
          <w:rFonts w:ascii="Arial" w:hAnsi="Arial" w:cs="Arial"/>
          <w:i/>
          <w:sz w:val="20"/>
          <w:szCs w:val="22"/>
        </w:rPr>
        <w:t>)</w:t>
      </w:r>
    </w:p>
    <w:tbl>
      <w:tblPr>
        <w:tblW w:w="91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440"/>
        <w:gridCol w:w="1260"/>
        <w:gridCol w:w="1260"/>
        <w:gridCol w:w="1170"/>
        <w:gridCol w:w="1260"/>
      </w:tblGrid>
      <w:tr w:rsidR="00B51365" w:rsidRPr="00402685" w14:paraId="61D8C1B8" w14:textId="77777777" w:rsidTr="00AC7B1B">
        <w:trPr>
          <w:trHeight w:val="431"/>
        </w:trPr>
        <w:tc>
          <w:tcPr>
            <w:tcW w:w="2790" w:type="dxa"/>
            <w:shd w:val="clear" w:color="000000" w:fill="002060"/>
            <w:noWrap/>
            <w:vAlign w:val="center"/>
            <w:hideMark/>
          </w:tcPr>
          <w:p w14:paraId="605D93BF" w14:textId="77777777" w:rsidR="00B51365" w:rsidRPr="00402685" w:rsidRDefault="00B51365" w:rsidP="00E81DF6">
            <w:pPr>
              <w:spacing w:after="0" w:line="240" w:lineRule="auto"/>
              <w:rPr>
                <w:rFonts w:ascii="Calibri" w:hAnsi="Calibri" w:cs="Calibri"/>
                <w:b/>
                <w:bCs/>
                <w:color w:val="FFFFFF"/>
                <w:sz w:val="22"/>
                <w:szCs w:val="22"/>
              </w:rPr>
            </w:pPr>
            <w:r w:rsidRPr="00402685">
              <w:rPr>
                <w:rFonts w:ascii="Calibri" w:hAnsi="Calibri" w:cs="Calibri"/>
                <w:b/>
                <w:bCs/>
                <w:color w:val="FFFFFF"/>
                <w:sz w:val="22"/>
                <w:szCs w:val="22"/>
              </w:rPr>
              <w:t>Particular</w:t>
            </w:r>
          </w:p>
        </w:tc>
        <w:tc>
          <w:tcPr>
            <w:tcW w:w="1440" w:type="dxa"/>
            <w:shd w:val="clear" w:color="000000" w:fill="002060"/>
            <w:noWrap/>
            <w:vAlign w:val="center"/>
            <w:hideMark/>
          </w:tcPr>
          <w:p w14:paraId="00F9F476" w14:textId="77777777" w:rsidR="00B51365" w:rsidRPr="00402685" w:rsidRDefault="00B51365" w:rsidP="00E81DF6">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2018 A</w:t>
            </w:r>
          </w:p>
        </w:tc>
        <w:tc>
          <w:tcPr>
            <w:tcW w:w="1260" w:type="dxa"/>
            <w:shd w:val="clear" w:color="000000" w:fill="002060"/>
            <w:noWrap/>
            <w:vAlign w:val="center"/>
            <w:hideMark/>
          </w:tcPr>
          <w:p w14:paraId="1023FFD4" w14:textId="77777777" w:rsidR="00B51365" w:rsidRPr="00402685" w:rsidRDefault="00B51365" w:rsidP="00E81DF6">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2019 A</w:t>
            </w:r>
          </w:p>
        </w:tc>
        <w:tc>
          <w:tcPr>
            <w:tcW w:w="1260" w:type="dxa"/>
            <w:shd w:val="clear" w:color="000000" w:fill="002060"/>
            <w:noWrap/>
            <w:vAlign w:val="center"/>
            <w:hideMark/>
          </w:tcPr>
          <w:p w14:paraId="501A1AE4" w14:textId="77777777" w:rsidR="00B51365" w:rsidRPr="00402685" w:rsidRDefault="00B51365" w:rsidP="00E81DF6">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2020 A</w:t>
            </w:r>
          </w:p>
        </w:tc>
        <w:tc>
          <w:tcPr>
            <w:tcW w:w="1170" w:type="dxa"/>
            <w:shd w:val="clear" w:color="000000" w:fill="002060"/>
            <w:noWrap/>
            <w:vAlign w:val="center"/>
            <w:hideMark/>
          </w:tcPr>
          <w:p w14:paraId="14868EFC" w14:textId="77777777" w:rsidR="00B51365" w:rsidRPr="00402685" w:rsidRDefault="00B51365" w:rsidP="00E81DF6">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2021 A</w:t>
            </w:r>
          </w:p>
        </w:tc>
        <w:tc>
          <w:tcPr>
            <w:tcW w:w="1260" w:type="dxa"/>
            <w:shd w:val="clear" w:color="000000" w:fill="002060"/>
            <w:noWrap/>
            <w:vAlign w:val="center"/>
            <w:hideMark/>
          </w:tcPr>
          <w:p w14:paraId="092815CB" w14:textId="77777777" w:rsidR="00B51365" w:rsidRPr="00402685" w:rsidRDefault="00B51365" w:rsidP="00E81DF6">
            <w:pPr>
              <w:spacing w:after="0" w:line="240" w:lineRule="auto"/>
              <w:jc w:val="center"/>
              <w:rPr>
                <w:rFonts w:ascii="Calibri" w:hAnsi="Calibri" w:cs="Calibri"/>
                <w:b/>
                <w:bCs/>
                <w:color w:val="FFFFFF"/>
                <w:sz w:val="22"/>
                <w:szCs w:val="22"/>
              </w:rPr>
            </w:pPr>
            <w:r w:rsidRPr="00402685">
              <w:rPr>
                <w:rFonts w:ascii="Calibri" w:hAnsi="Calibri" w:cs="Calibri"/>
                <w:b/>
                <w:bCs/>
                <w:color w:val="FFFFFF"/>
                <w:sz w:val="22"/>
                <w:szCs w:val="22"/>
              </w:rPr>
              <w:t>FY 2022 P</w:t>
            </w:r>
          </w:p>
        </w:tc>
      </w:tr>
      <w:tr w:rsidR="00B51365" w:rsidRPr="00402685" w14:paraId="4D09756F" w14:textId="77777777" w:rsidTr="00AC7B1B">
        <w:trPr>
          <w:trHeight w:val="440"/>
        </w:trPr>
        <w:tc>
          <w:tcPr>
            <w:tcW w:w="2790" w:type="dxa"/>
            <w:shd w:val="clear" w:color="auto" w:fill="auto"/>
            <w:noWrap/>
            <w:vAlign w:val="center"/>
            <w:hideMark/>
          </w:tcPr>
          <w:p w14:paraId="538C99CB" w14:textId="77777777" w:rsidR="00B51365" w:rsidRPr="00402685" w:rsidRDefault="00B51365" w:rsidP="00E81DF6">
            <w:pPr>
              <w:spacing w:after="0" w:line="240" w:lineRule="auto"/>
              <w:rPr>
                <w:rFonts w:ascii="Calibri" w:hAnsi="Calibri" w:cs="Calibri"/>
                <w:color w:val="000000"/>
                <w:sz w:val="22"/>
                <w:szCs w:val="22"/>
              </w:rPr>
            </w:pPr>
            <w:r w:rsidRPr="00402685">
              <w:rPr>
                <w:rFonts w:ascii="Calibri" w:hAnsi="Calibri" w:cs="Calibri"/>
                <w:color w:val="000000"/>
                <w:sz w:val="22"/>
                <w:szCs w:val="22"/>
              </w:rPr>
              <w:t>Total Income</w:t>
            </w:r>
          </w:p>
        </w:tc>
        <w:tc>
          <w:tcPr>
            <w:tcW w:w="1440" w:type="dxa"/>
            <w:shd w:val="clear" w:color="auto" w:fill="auto"/>
            <w:noWrap/>
            <w:vAlign w:val="center"/>
            <w:hideMark/>
          </w:tcPr>
          <w:p w14:paraId="53F4D471"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45.43 </w:t>
            </w:r>
          </w:p>
        </w:tc>
        <w:tc>
          <w:tcPr>
            <w:tcW w:w="1260" w:type="dxa"/>
            <w:shd w:val="clear" w:color="auto" w:fill="auto"/>
            <w:noWrap/>
            <w:vAlign w:val="center"/>
            <w:hideMark/>
          </w:tcPr>
          <w:p w14:paraId="7286C8C4"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37.46 </w:t>
            </w:r>
          </w:p>
        </w:tc>
        <w:tc>
          <w:tcPr>
            <w:tcW w:w="1260" w:type="dxa"/>
            <w:shd w:val="clear" w:color="auto" w:fill="auto"/>
            <w:noWrap/>
            <w:vAlign w:val="center"/>
            <w:hideMark/>
          </w:tcPr>
          <w:p w14:paraId="37D0FF9D"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32.00 </w:t>
            </w:r>
          </w:p>
        </w:tc>
        <w:tc>
          <w:tcPr>
            <w:tcW w:w="1170" w:type="dxa"/>
            <w:shd w:val="clear" w:color="auto" w:fill="auto"/>
            <w:noWrap/>
            <w:vAlign w:val="center"/>
            <w:hideMark/>
          </w:tcPr>
          <w:p w14:paraId="67EAFFFA"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19.75 </w:t>
            </w:r>
          </w:p>
        </w:tc>
        <w:tc>
          <w:tcPr>
            <w:tcW w:w="1260" w:type="dxa"/>
            <w:shd w:val="clear" w:color="auto" w:fill="auto"/>
            <w:noWrap/>
            <w:vAlign w:val="center"/>
            <w:hideMark/>
          </w:tcPr>
          <w:p w14:paraId="3D6B00C6"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20.06 </w:t>
            </w:r>
          </w:p>
        </w:tc>
      </w:tr>
      <w:tr w:rsidR="00B51365" w:rsidRPr="00402685" w14:paraId="03545B7C" w14:textId="77777777" w:rsidTr="00AC7B1B">
        <w:trPr>
          <w:trHeight w:val="431"/>
        </w:trPr>
        <w:tc>
          <w:tcPr>
            <w:tcW w:w="2790" w:type="dxa"/>
            <w:shd w:val="clear" w:color="auto" w:fill="auto"/>
            <w:noWrap/>
            <w:vAlign w:val="center"/>
            <w:hideMark/>
          </w:tcPr>
          <w:p w14:paraId="7EEB046E" w14:textId="77777777" w:rsidR="00B51365" w:rsidRPr="00402685" w:rsidRDefault="00B51365" w:rsidP="00E81DF6">
            <w:pPr>
              <w:spacing w:after="0" w:line="240" w:lineRule="auto"/>
              <w:rPr>
                <w:rFonts w:ascii="Calibri" w:hAnsi="Calibri" w:cs="Calibri"/>
                <w:color w:val="000000"/>
                <w:sz w:val="22"/>
                <w:szCs w:val="22"/>
              </w:rPr>
            </w:pPr>
            <w:r w:rsidRPr="00402685">
              <w:rPr>
                <w:rFonts w:ascii="Calibri" w:hAnsi="Calibri" w:cs="Calibri"/>
                <w:color w:val="000000"/>
                <w:sz w:val="22"/>
                <w:szCs w:val="22"/>
              </w:rPr>
              <w:t>Less: Total Expenses</w:t>
            </w:r>
          </w:p>
        </w:tc>
        <w:tc>
          <w:tcPr>
            <w:tcW w:w="1440" w:type="dxa"/>
            <w:shd w:val="clear" w:color="auto" w:fill="auto"/>
            <w:noWrap/>
            <w:vAlign w:val="center"/>
            <w:hideMark/>
          </w:tcPr>
          <w:p w14:paraId="1915D963"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12.06 </w:t>
            </w:r>
          </w:p>
        </w:tc>
        <w:tc>
          <w:tcPr>
            <w:tcW w:w="1260" w:type="dxa"/>
            <w:shd w:val="clear" w:color="auto" w:fill="auto"/>
            <w:noWrap/>
            <w:vAlign w:val="center"/>
            <w:hideMark/>
          </w:tcPr>
          <w:p w14:paraId="76417451"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13.61 </w:t>
            </w:r>
          </w:p>
        </w:tc>
        <w:tc>
          <w:tcPr>
            <w:tcW w:w="1260" w:type="dxa"/>
            <w:shd w:val="clear" w:color="auto" w:fill="auto"/>
            <w:noWrap/>
            <w:vAlign w:val="center"/>
            <w:hideMark/>
          </w:tcPr>
          <w:p w14:paraId="481840F6"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4.80 </w:t>
            </w:r>
          </w:p>
        </w:tc>
        <w:tc>
          <w:tcPr>
            <w:tcW w:w="1170" w:type="dxa"/>
            <w:shd w:val="clear" w:color="auto" w:fill="auto"/>
            <w:noWrap/>
            <w:vAlign w:val="center"/>
            <w:hideMark/>
          </w:tcPr>
          <w:p w14:paraId="6580E8D1"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5.54 </w:t>
            </w:r>
          </w:p>
        </w:tc>
        <w:tc>
          <w:tcPr>
            <w:tcW w:w="1260" w:type="dxa"/>
            <w:shd w:val="clear" w:color="auto" w:fill="auto"/>
            <w:noWrap/>
            <w:vAlign w:val="center"/>
            <w:hideMark/>
          </w:tcPr>
          <w:p w14:paraId="1D7096C2"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6.16 </w:t>
            </w:r>
          </w:p>
        </w:tc>
      </w:tr>
      <w:tr w:rsidR="00B51365" w:rsidRPr="00402685" w14:paraId="32EE6C8F" w14:textId="77777777" w:rsidTr="00AC7B1B">
        <w:trPr>
          <w:trHeight w:val="449"/>
        </w:trPr>
        <w:tc>
          <w:tcPr>
            <w:tcW w:w="2790" w:type="dxa"/>
            <w:shd w:val="clear" w:color="000000" w:fill="8EAADB"/>
            <w:noWrap/>
            <w:vAlign w:val="center"/>
            <w:hideMark/>
          </w:tcPr>
          <w:p w14:paraId="564650B4" w14:textId="77777777" w:rsidR="00B51365" w:rsidRPr="00402685" w:rsidRDefault="00B51365" w:rsidP="00E81DF6">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EBITDA</w:t>
            </w:r>
          </w:p>
        </w:tc>
        <w:tc>
          <w:tcPr>
            <w:tcW w:w="1440" w:type="dxa"/>
            <w:shd w:val="clear" w:color="000000" w:fill="8EAADB"/>
            <w:noWrap/>
            <w:vAlign w:val="center"/>
            <w:hideMark/>
          </w:tcPr>
          <w:p w14:paraId="6292ED1F" w14:textId="77777777" w:rsidR="00B51365" w:rsidRPr="009E5C0B" w:rsidRDefault="00B51365" w:rsidP="00E81DF6">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 xml:space="preserve">33.37 </w:t>
            </w:r>
          </w:p>
        </w:tc>
        <w:tc>
          <w:tcPr>
            <w:tcW w:w="1260" w:type="dxa"/>
            <w:shd w:val="clear" w:color="000000" w:fill="8EAADB"/>
            <w:noWrap/>
            <w:vAlign w:val="center"/>
            <w:hideMark/>
          </w:tcPr>
          <w:p w14:paraId="399FA60A"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23.85 </w:t>
            </w:r>
          </w:p>
        </w:tc>
        <w:tc>
          <w:tcPr>
            <w:tcW w:w="1260" w:type="dxa"/>
            <w:shd w:val="clear" w:color="000000" w:fill="8EAADB"/>
            <w:noWrap/>
            <w:vAlign w:val="center"/>
            <w:hideMark/>
          </w:tcPr>
          <w:p w14:paraId="3CB19710"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27.19 </w:t>
            </w:r>
          </w:p>
        </w:tc>
        <w:tc>
          <w:tcPr>
            <w:tcW w:w="1170" w:type="dxa"/>
            <w:shd w:val="clear" w:color="000000" w:fill="8EAADB"/>
            <w:noWrap/>
            <w:vAlign w:val="center"/>
            <w:hideMark/>
          </w:tcPr>
          <w:p w14:paraId="03FD1AF5"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14.21 </w:t>
            </w:r>
          </w:p>
        </w:tc>
        <w:tc>
          <w:tcPr>
            <w:tcW w:w="1260" w:type="dxa"/>
            <w:shd w:val="clear" w:color="000000" w:fill="8EAADB"/>
            <w:noWrap/>
            <w:vAlign w:val="center"/>
            <w:hideMark/>
          </w:tcPr>
          <w:p w14:paraId="1FFFC9D3"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13.90 </w:t>
            </w:r>
          </w:p>
        </w:tc>
      </w:tr>
      <w:tr w:rsidR="00B51365" w:rsidRPr="00402685" w14:paraId="5004897D" w14:textId="77777777" w:rsidTr="00AC7B1B">
        <w:trPr>
          <w:trHeight w:val="521"/>
        </w:trPr>
        <w:tc>
          <w:tcPr>
            <w:tcW w:w="2790" w:type="dxa"/>
            <w:shd w:val="clear" w:color="auto" w:fill="auto"/>
            <w:noWrap/>
            <w:vAlign w:val="center"/>
            <w:hideMark/>
          </w:tcPr>
          <w:p w14:paraId="7FC779AB" w14:textId="77777777" w:rsidR="00B51365" w:rsidRPr="00402685" w:rsidRDefault="00B51365" w:rsidP="00E81DF6">
            <w:pPr>
              <w:spacing w:after="0" w:line="240" w:lineRule="auto"/>
              <w:rPr>
                <w:rFonts w:ascii="Calibri" w:hAnsi="Calibri" w:cs="Calibri"/>
                <w:color w:val="000000"/>
                <w:sz w:val="22"/>
                <w:szCs w:val="22"/>
              </w:rPr>
            </w:pPr>
            <w:r w:rsidRPr="00402685">
              <w:rPr>
                <w:rFonts w:ascii="Calibri" w:hAnsi="Calibri" w:cs="Calibri"/>
                <w:color w:val="000000"/>
                <w:sz w:val="22"/>
                <w:szCs w:val="22"/>
              </w:rPr>
              <w:t>Less: Depreciation</w:t>
            </w:r>
          </w:p>
        </w:tc>
        <w:tc>
          <w:tcPr>
            <w:tcW w:w="1440" w:type="dxa"/>
            <w:shd w:val="clear" w:color="auto" w:fill="auto"/>
            <w:noWrap/>
            <w:vAlign w:val="center"/>
            <w:hideMark/>
          </w:tcPr>
          <w:p w14:paraId="22939F84"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12.21 </w:t>
            </w:r>
          </w:p>
        </w:tc>
        <w:tc>
          <w:tcPr>
            <w:tcW w:w="1260" w:type="dxa"/>
            <w:shd w:val="clear" w:color="auto" w:fill="auto"/>
            <w:noWrap/>
            <w:vAlign w:val="center"/>
            <w:hideMark/>
          </w:tcPr>
          <w:p w14:paraId="145B5150"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10.96 </w:t>
            </w:r>
          </w:p>
        </w:tc>
        <w:tc>
          <w:tcPr>
            <w:tcW w:w="1260" w:type="dxa"/>
            <w:shd w:val="clear" w:color="auto" w:fill="auto"/>
            <w:noWrap/>
            <w:vAlign w:val="center"/>
            <w:hideMark/>
          </w:tcPr>
          <w:p w14:paraId="0E4B330C"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15.93 </w:t>
            </w:r>
          </w:p>
        </w:tc>
        <w:tc>
          <w:tcPr>
            <w:tcW w:w="1170" w:type="dxa"/>
            <w:shd w:val="clear" w:color="auto" w:fill="auto"/>
            <w:noWrap/>
            <w:vAlign w:val="center"/>
            <w:hideMark/>
          </w:tcPr>
          <w:p w14:paraId="75F203AF"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5.63 </w:t>
            </w:r>
          </w:p>
        </w:tc>
        <w:tc>
          <w:tcPr>
            <w:tcW w:w="1260" w:type="dxa"/>
            <w:shd w:val="clear" w:color="auto" w:fill="auto"/>
            <w:noWrap/>
            <w:vAlign w:val="center"/>
            <w:hideMark/>
          </w:tcPr>
          <w:p w14:paraId="608456D8"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5.99 </w:t>
            </w:r>
          </w:p>
        </w:tc>
      </w:tr>
      <w:tr w:rsidR="00B51365" w:rsidRPr="00402685" w14:paraId="28FD2F34" w14:textId="77777777" w:rsidTr="00AC7B1B">
        <w:trPr>
          <w:trHeight w:val="449"/>
        </w:trPr>
        <w:tc>
          <w:tcPr>
            <w:tcW w:w="2790" w:type="dxa"/>
            <w:shd w:val="clear" w:color="000000" w:fill="8EAADB"/>
            <w:noWrap/>
            <w:vAlign w:val="center"/>
            <w:hideMark/>
          </w:tcPr>
          <w:p w14:paraId="591B6543" w14:textId="77777777" w:rsidR="00B51365" w:rsidRPr="00402685" w:rsidRDefault="00B51365" w:rsidP="00E81DF6">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EBIT</w:t>
            </w:r>
          </w:p>
        </w:tc>
        <w:tc>
          <w:tcPr>
            <w:tcW w:w="1440" w:type="dxa"/>
            <w:shd w:val="clear" w:color="000000" w:fill="8EAADB"/>
            <w:noWrap/>
            <w:vAlign w:val="center"/>
            <w:hideMark/>
          </w:tcPr>
          <w:p w14:paraId="0B08A7EA" w14:textId="77777777" w:rsidR="00B51365" w:rsidRPr="009E5C0B" w:rsidRDefault="00B51365" w:rsidP="00E81DF6">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 xml:space="preserve">21.16 </w:t>
            </w:r>
          </w:p>
        </w:tc>
        <w:tc>
          <w:tcPr>
            <w:tcW w:w="1260" w:type="dxa"/>
            <w:shd w:val="clear" w:color="000000" w:fill="8EAADB"/>
            <w:noWrap/>
            <w:vAlign w:val="center"/>
            <w:hideMark/>
          </w:tcPr>
          <w:p w14:paraId="661E770D"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12.89 </w:t>
            </w:r>
          </w:p>
        </w:tc>
        <w:tc>
          <w:tcPr>
            <w:tcW w:w="1260" w:type="dxa"/>
            <w:shd w:val="clear" w:color="000000" w:fill="8EAADB"/>
            <w:noWrap/>
            <w:vAlign w:val="center"/>
            <w:hideMark/>
          </w:tcPr>
          <w:p w14:paraId="39CA0CA8"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11.26 </w:t>
            </w:r>
          </w:p>
        </w:tc>
        <w:tc>
          <w:tcPr>
            <w:tcW w:w="1170" w:type="dxa"/>
            <w:shd w:val="clear" w:color="000000" w:fill="8EAADB"/>
            <w:noWrap/>
            <w:vAlign w:val="center"/>
            <w:hideMark/>
          </w:tcPr>
          <w:p w14:paraId="17546831"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8.59 </w:t>
            </w:r>
          </w:p>
        </w:tc>
        <w:tc>
          <w:tcPr>
            <w:tcW w:w="1260" w:type="dxa"/>
            <w:shd w:val="clear" w:color="000000" w:fill="8EAADB"/>
            <w:noWrap/>
            <w:vAlign w:val="center"/>
            <w:hideMark/>
          </w:tcPr>
          <w:p w14:paraId="1C2DED81"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7.90 </w:t>
            </w:r>
          </w:p>
        </w:tc>
      </w:tr>
      <w:tr w:rsidR="00B51365" w:rsidRPr="00402685" w14:paraId="2CD1B951" w14:textId="77777777" w:rsidTr="00AC7B1B">
        <w:trPr>
          <w:trHeight w:val="440"/>
        </w:trPr>
        <w:tc>
          <w:tcPr>
            <w:tcW w:w="2790" w:type="dxa"/>
            <w:shd w:val="clear" w:color="auto" w:fill="auto"/>
            <w:noWrap/>
            <w:vAlign w:val="center"/>
            <w:hideMark/>
          </w:tcPr>
          <w:p w14:paraId="1408A05B" w14:textId="77777777" w:rsidR="00B51365" w:rsidRPr="00402685" w:rsidRDefault="00B51365" w:rsidP="00E81DF6">
            <w:pPr>
              <w:spacing w:after="0" w:line="240" w:lineRule="auto"/>
              <w:rPr>
                <w:rFonts w:ascii="Calibri" w:hAnsi="Calibri" w:cs="Calibri"/>
                <w:color w:val="000000"/>
                <w:sz w:val="22"/>
                <w:szCs w:val="22"/>
              </w:rPr>
            </w:pPr>
            <w:r w:rsidRPr="00402685">
              <w:rPr>
                <w:rFonts w:ascii="Calibri" w:hAnsi="Calibri" w:cs="Calibri"/>
                <w:color w:val="000000"/>
                <w:sz w:val="22"/>
                <w:szCs w:val="22"/>
              </w:rPr>
              <w:t>Less: Finance Cost</w:t>
            </w:r>
          </w:p>
        </w:tc>
        <w:tc>
          <w:tcPr>
            <w:tcW w:w="1440" w:type="dxa"/>
            <w:shd w:val="clear" w:color="auto" w:fill="auto"/>
            <w:noWrap/>
            <w:vAlign w:val="center"/>
            <w:hideMark/>
          </w:tcPr>
          <w:p w14:paraId="29FC7AF5"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25.74 </w:t>
            </w:r>
          </w:p>
        </w:tc>
        <w:tc>
          <w:tcPr>
            <w:tcW w:w="1260" w:type="dxa"/>
            <w:shd w:val="clear" w:color="auto" w:fill="auto"/>
            <w:noWrap/>
            <w:vAlign w:val="center"/>
            <w:hideMark/>
          </w:tcPr>
          <w:p w14:paraId="5605CFCF"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23.58 </w:t>
            </w:r>
          </w:p>
        </w:tc>
        <w:tc>
          <w:tcPr>
            <w:tcW w:w="1260" w:type="dxa"/>
            <w:shd w:val="clear" w:color="auto" w:fill="auto"/>
            <w:noWrap/>
            <w:vAlign w:val="center"/>
            <w:hideMark/>
          </w:tcPr>
          <w:p w14:paraId="38022AFD"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25.74 </w:t>
            </w:r>
          </w:p>
        </w:tc>
        <w:tc>
          <w:tcPr>
            <w:tcW w:w="1170" w:type="dxa"/>
            <w:shd w:val="clear" w:color="auto" w:fill="auto"/>
            <w:noWrap/>
            <w:vAlign w:val="center"/>
            <w:hideMark/>
          </w:tcPr>
          <w:p w14:paraId="4638103D"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5.23 </w:t>
            </w:r>
          </w:p>
        </w:tc>
        <w:tc>
          <w:tcPr>
            <w:tcW w:w="1260" w:type="dxa"/>
            <w:shd w:val="clear" w:color="auto" w:fill="auto"/>
            <w:noWrap/>
            <w:vAlign w:val="center"/>
            <w:hideMark/>
          </w:tcPr>
          <w:p w14:paraId="6FD3D650"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21.32 </w:t>
            </w:r>
          </w:p>
        </w:tc>
      </w:tr>
      <w:tr w:rsidR="00B51365" w:rsidRPr="00402685" w14:paraId="216BB624" w14:textId="77777777" w:rsidTr="00AC7B1B">
        <w:trPr>
          <w:trHeight w:val="431"/>
        </w:trPr>
        <w:tc>
          <w:tcPr>
            <w:tcW w:w="2790" w:type="dxa"/>
            <w:shd w:val="clear" w:color="000000" w:fill="8EAADB"/>
            <w:noWrap/>
            <w:vAlign w:val="center"/>
            <w:hideMark/>
          </w:tcPr>
          <w:p w14:paraId="04BF34D1" w14:textId="77777777" w:rsidR="00B51365" w:rsidRPr="00402685" w:rsidRDefault="00B51365" w:rsidP="00E81DF6">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PBT</w:t>
            </w:r>
          </w:p>
        </w:tc>
        <w:tc>
          <w:tcPr>
            <w:tcW w:w="1440" w:type="dxa"/>
            <w:shd w:val="clear" w:color="000000" w:fill="8EAADB"/>
            <w:noWrap/>
            <w:vAlign w:val="center"/>
            <w:hideMark/>
          </w:tcPr>
          <w:p w14:paraId="3659E7FB" w14:textId="77777777" w:rsidR="00B51365" w:rsidRPr="009E5C0B" w:rsidRDefault="00B51365" w:rsidP="00E81DF6">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(4.58)</w:t>
            </w:r>
          </w:p>
        </w:tc>
        <w:tc>
          <w:tcPr>
            <w:tcW w:w="1260" w:type="dxa"/>
            <w:shd w:val="clear" w:color="000000" w:fill="8EAADB"/>
            <w:noWrap/>
            <w:vAlign w:val="center"/>
            <w:hideMark/>
          </w:tcPr>
          <w:p w14:paraId="3225488C"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(10.69)</w:t>
            </w:r>
          </w:p>
        </w:tc>
        <w:tc>
          <w:tcPr>
            <w:tcW w:w="1260" w:type="dxa"/>
            <w:shd w:val="clear" w:color="000000" w:fill="8EAADB"/>
            <w:noWrap/>
            <w:vAlign w:val="center"/>
            <w:hideMark/>
          </w:tcPr>
          <w:p w14:paraId="5B5CFDD2"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(14.48)</w:t>
            </w:r>
          </w:p>
        </w:tc>
        <w:tc>
          <w:tcPr>
            <w:tcW w:w="1170" w:type="dxa"/>
            <w:shd w:val="clear" w:color="000000" w:fill="8EAADB"/>
            <w:noWrap/>
            <w:vAlign w:val="center"/>
            <w:hideMark/>
          </w:tcPr>
          <w:p w14:paraId="19824EC3"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3.36 </w:t>
            </w:r>
          </w:p>
        </w:tc>
        <w:tc>
          <w:tcPr>
            <w:tcW w:w="1260" w:type="dxa"/>
            <w:shd w:val="clear" w:color="000000" w:fill="8EAADB"/>
            <w:noWrap/>
            <w:vAlign w:val="center"/>
            <w:hideMark/>
          </w:tcPr>
          <w:p w14:paraId="371450C7"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(13.42)</w:t>
            </w:r>
          </w:p>
        </w:tc>
      </w:tr>
      <w:tr w:rsidR="00B51365" w:rsidRPr="00402685" w14:paraId="64F4D016" w14:textId="77777777" w:rsidTr="00AC7B1B">
        <w:trPr>
          <w:trHeight w:val="449"/>
        </w:trPr>
        <w:tc>
          <w:tcPr>
            <w:tcW w:w="2790" w:type="dxa"/>
            <w:shd w:val="clear" w:color="auto" w:fill="auto"/>
            <w:noWrap/>
            <w:vAlign w:val="center"/>
            <w:hideMark/>
          </w:tcPr>
          <w:p w14:paraId="3C37405F" w14:textId="77777777" w:rsidR="00B51365" w:rsidRPr="00402685" w:rsidRDefault="00B51365" w:rsidP="00E81DF6">
            <w:pPr>
              <w:spacing w:after="0" w:line="240" w:lineRule="auto"/>
              <w:rPr>
                <w:rFonts w:ascii="Calibri" w:hAnsi="Calibri" w:cs="Calibri"/>
                <w:color w:val="000000"/>
                <w:sz w:val="22"/>
                <w:szCs w:val="22"/>
              </w:rPr>
            </w:pPr>
            <w:r w:rsidRPr="00402685">
              <w:rPr>
                <w:rFonts w:ascii="Calibri" w:hAnsi="Calibri" w:cs="Calibri"/>
                <w:color w:val="000000"/>
                <w:sz w:val="22"/>
                <w:szCs w:val="22"/>
              </w:rPr>
              <w:lastRenderedPageBreak/>
              <w:t>Less: Tax</w:t>
            </w:r>
          </w:p>
        </w:tc>
        <w:tc>
          <w:tcPr>
            <w:tcW w:w="1440" w:type="dxa"/>
            <w:shd w:val="clear" w:color="auto" w:fill="auto"/>
            <w:noWrap/>
            <w:vAlign w:val="center"/>
            <w:hideMark/>
          </w:tcPr>
          <w:p w14:paraId="2EAD4651"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0.00 </w:t>
            </w:r>
          </w:p>
        </w:tc>
        <w:tc>
          <w:tcPr>
            <w:tcW w:w="1260" w:type="dxa"/>
            <w:shd w:val="clear" w:color="auto" w:fill="auto"/>
            <w:noWrap/>
            <w:vAlign w:val="center"/>
            <w:hideMark/>
          </w:tcPr>
          <w:p w14:paraId="486F680B"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(1.35)</w:t>
            </w:r>
          </w:p>
        </w:tc>
        <w:tc>
          <w:tcPr>
            <w:tcW w:w="1260" w:type="dxa"/>
            <w:shd w:val="clear" w:color="auto" w:fill="auto"/>
            <w:noWrap/>
            <w:vAlign w:val="center"/>
            <w:hideMark/>
          </w:tcPr>
          <w:p w14:paraId="74F746EF"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(0.14)</w:t>
            </w:r>
          </w:p>
        </w:tc>
        <w:tc>
          <w:tcPr>
            <w:tcW w:w="1170" w:type="dxa"/>
            <w:shd w:val="clear" w:color="auto" w:fill="auto"/>
            <w:noWrap/>
            <w:vAlign w:val="center"/>
            <w:hideMark/>
          </w:tcPr>
          <w:p w14:paraId="4D692FF7"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0.16 </w:t>
            </w:r>
          </w:p>
        </w:tc>
        <w:tc>
          <w:tcPr>
            <w:tcW w:w="1260" w:type="dxa"/>
            <w:shd w:val="clear" w:color="auto" w:fill="auto"/>
            <w:noWrap/>
            <w:vAlign w:val="center"/>
            <w:hideMark/>
          </w:tcPr>
          <w:p w14:paraId="5761FB5C" w14:textId="77777777" w:rsidR="00B51365" w:rsidRPr="00402685" w:rsidRDefault="00B51365" w:rsidP="00E81DF6">
            <w:pPr>
              <w:spacing w:after="0" w:line="240" w:lineRule="auto"/>
              <w:jc w:val="center"/>
              <w:rPr>
                <w:rFonts w:ascii="Calibri" w:hAnsi="Calibri" w:cs="Calibri"/>
                <w:color w:val="000000"/>
                <w:sz w:val="22"/>
                <w:szCs w:val="22"/>
              </w:rPr>
            </w:pPr>
            <w:r w:rsidRPr="00402685">
              <w:rPr>
                <w:rFonts w:ascii="Calibri" w:hAnsi="Calibri" w:cs="Calibri"/>
                <w:color w:val="000000"/>
                <w:sz w:val="22"/>
                <w:szCs w:val="22"/>
              </w:rPr>
              <w:t xml:space="preserve">0.00 </w:t>
            </w:r>
          </w:p>
        </w:tc>
      </w:tr>
      <w:tr w:rsidR="00B51365" w:rsidRPr="00402685" w14:paraId="0AA46302" w14:textId="77777777" w:rsidTr="00AC7B1B">
        <w:trPr>
          <w:trHeight w:val="431"/>
        </w:trPr>
        <w:tc>
          <w:tcPr>
            <w:tcW w:w="2790" w:type="dxa"/>
            <w:shd w:val="clear" w:color="000000" w:fill="8EAADB"/>
            <w:noWrap/>
            <w:vAlign w:val="center"/>
            <w:hideMark/>
          </w:tcPr>
          <w:p w14:paraId="1EDFC9C4" w14:textId="77777777" w:rsidR="00B51365" w:rsidRPr="00402685" w:rsidRDefault="00B51365" w:rsidP="00E81DF6">
            <w:pPr>
              <w:spacing w:after="0" w:line="240" w:lineRule="auto"/>
              <w:rPr>
                <w:rFonts w:ascii="Calibri" w:hAnsi="Calibri" w:cs="Calibri"/>
                <w:b/>
                <w:bCs/>
                <w:color w:val="000000"/>
                <w:sz w:val="22"/>
                <w:szCs w:val="22"/>
              </w:rPr>
            </w:pPr>
            <w:r w:rsidRPr="00402685">
              <w:rPr>
                <w:rFonts w:ascii="Calibri" w:hAnsi="Calibri" w:cs="Calibri"/>
                <w:b/>
                <w:bCs/>
                <w:color w:val="000000"/>
                <w:sz w:val="22"/>
                <w:szCs w:val="22"/>
              </w:rPr>
              <w:t>PAT</w:t>
            </w:r>
          </w:p>
        </w:tc>
        <w:tc>
          <w:tcPr>
            <w:tcW w:w="1440" w:type="dxa"/>
            <w:shd w:val="clear" w:color="000000" w:fill="8EAADB"/>
            <w:noWrap/>
            <w:vAlign w:val="center"/>
            <w:hideMark/>
          </w:tcPr>
          <w:p w14:paraId="0A4C1BA7" w14:textId="77777777" w:rsidR="00B51365" w:rsidRPr="009E5C0B" w:rsidRDefault="00B51365" w:rsidP="00E81DF6">
            <w:pPr>
              <w:spacing w:after="0" w:line="240" w:lineRule="auto"/>
              <w:jc w:val="center"/>
              <w:rPr>
                <w:rFonts w:ascii="Calibri" w:hAnsi="Calibri" w:cs="Calibri"/>
                <w:color w:val="000000"/>
                <w:sz w:val="22"/>
                <w:szCs w:val="22"/>
              </w:rPr>
            </w:pPr>
            <w:r w:rsidRPr="009E5C0B">
              <w:rPr>
                <w:rFonts w:ascii="Calibri" w:hAnsi="Calibri" w:cs="Calibri"/>
                <w:color w:val="000000"/>
                <w:sz w:val="22"/>
                <w:szCs w:val="22"/>
              </w:rPr>
              <w:t>(4.58)</w:t>
            </w:r>
          </w:p>
        </w:tc>
        <w:tc>
          <w:tcPr>
            <w:tcW w:w="1260" w:type="dxa"/>
            <w:shd w:val="clear" w:color="000000" w:fill="8EAADB"/>
            <w:noWrap/>
            <w:vAlign w:val="center"/>
            <w:hideMark/>
          </w:tcPr>
          <w:p w14:paraId="24CD9908"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(9.34)</w:t>
            </w:r>
          </w:p>
        </w:tc>
        <w:tc>
          <w:tcPr>
            <w:tcW w:w="1260" w:type="dxa"/>
            <w:shd w:val="clear" w:color="000000" w:fill="8EAADB"/>
            <w:noWrap/>
            <w:vAlign w:val="center"/>
            <w:hideMark/>
          </w:tcPr>
          <w:p w14:paraId="7E7486B1"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(14.34)</w:t>
            </w:r>
          </w:p>
        </w:tc>
        <w:tc>
          <w:tcPr>
            <w:tcW w:w="1170" w:type="dxa"/>
            <w:shd w:val="clear" w:color="000000" w:fill="8EAADB"/>
            <w:noWrap/>
            <w:vAlign w:val="center"/>
            <w:hideMark/>
          </w:tcPr>
          <w:p w14:paraId="57603CBE"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 xml:space="preserve">3.20 </w:t>
            </w:r>
          </w:p>
        </w:tc>
        <w:tc>
          <w:tcPr>
            <w:tcW w:w="1260" w:type="dxa"/>
            <w:shd w:val="clear" w:color="000000" w:fill="8EAADB"/>
            <w:noWrap/>
            <w:vAlign w:val="center"/>
            <w:hideMark/>
          </w:tcPr>
          <w:p w14:paraId="22073C63" w14:textId="77777777" w:rsidR="00B51365" w:rsidRPr="00402685" w:rsidRDefault="00B51365" w:rsidP="00E81DF6">
            <w:pPr>
              <w:spacing w:after="0" w:line="240" w:lineRule="auto"/>
              <w:jc w:val="center"/>
              <w:rPr>
                <w:rFonts w:ascii="Calibri" w:hAnsi="Calibri" w:cs="Calibri"/>
                <w:b/>
                <w:bCs/>
                <w:color w:val="000000"/>
                <w:sz w:val="22"/>
                <w:szCs w:val="22"/>
              </w:rPr>
            </w:pPr>
            <w:r w:rsidRPr="00402685">
              <w:rPr>
                <w:rFonts w:ascii="Calibri" w:hAnsi="Calibri" w:cs="Calibri"/>
                <w:b/>
                <w:bCs/>
                <w:color w:val="000000"/>
                <w:sz w:val="22"/>
                <w:szCs w:val="22"/>
              </w:rPr>
              <w:t>(13.42)</w:t>
            </w:r>
          </w:p>
        </w:tc>
      </w:tr>
      <w:tr w:rsidR="00B51365" w:rsidRPr="00402685" w14:paraId="44F10BDA" w14:textId="77777777" w:rsidTr="005842A0">
        <w:trPr>
          <w:trHeight w:val="449"/>
        </w:trPr>
        <w:tc>
          <w:tcPr>
            <w:tcW w:w="2790" w:type="dxa"/>
            <w:shd w:val="clear" w:color="auto" w:fill="BDD6EE" w:themeFill="accent1" w:themeFillTint="66"/>
            <w:noWrap/>
            <w:vAlign w:val="center"/>
            <w:hideMark/>
          </w:tcPr>
          <w:p w14:paraId="5F76EA50" w14:textId="77777777" w:rsidR="00B51365" w:rsidRPr="005842A0" w:rsidRDefault="00B51365" w:rsidP="00E81DF6">
            <w:pPr>
              <w:spacing w:after="0" w:line="240" w:lineRule="auto"/>
              <w:rPr>
                <w:rFonts w:ascii="Calibri" w:hAnsi="Calibri" w:cs="Calibri"/>
                <w:b/>
                <w:bCs/>
                <w:i/>
                <w:color w:val="000000"/>
                <w:sz w:val="22"/>
                <w:szCs w:val="22"/>
              </w:rPr>
            </w:pPr>
            <w:r w:rsidRPr="005842A0">
              <w:rPr>
                <w:rFonts w:ascii="Calibri" w:hAnsi="Calibri" w:cs="Calibri"/>
                <w:b/>
                <w:bCs/>
                <w:i/>
                <w:color w:val="000000"/>
                <w:sz w:val="22"/>
                <w:szCs w:val="22"/>
              </w:rPr>
              <w:t>Net Profit Margin</w:t>
            </w:r>
          </w:p>
        </w:tc>
        <w:tc>
          <w:tcPr>
            <w:tcW w:w="1440" w:type="dxa"/>
            <w:shd w:val="clear" w:color="auto" w:fill="BDD6EE" w:themeFill="accent1" w:themeFillTint="66"/>
            <w:noWrap/>
            <w:vAlign w:val="center"/>
            <w:hideMark/>
          </w:tcPr>
          <w:p w14:paraId="7007EDCE"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-10.09%</w:t>
            </w:r>
          </w:p>
        </w:tc>
        <w:tc>
          <w:tcPr>
            <w:tcW w:w="1260" w:type="dxa"/>
            <w:shd w:val="clear" w:color="auto" w:fill="BDD6EE" w:themeFill="accent1" w:themeFillTint="66"/>
            <w:noWrap/>
            <w:vAlign w:val="center"/>
            <w:hideMark/>
          </w:tcPr>
          <w:p w14:paraId="7B3AE381"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-24.93%</w:t>
            </w:r>
          </w:p>
        </w:tc>
        <w:tc>
          <w:tcPr>
            <w:tcW w:w="1260" w:type="dxa"/>
            <w:shd w:val="clear" w:color="auto" w:fill="BDD6EE" w:themeFill="accent1" w:themeFillTint="66"/>
            <w:noWrap/>
            <w:vAlign w:val="center"/>
            <w:hideMark/>
          </w:tcPr>
          <w:p w14:paraId="1D36CCD1"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-44.80%</w:t>
            </w:r>
          </w:p>
        </w:tc>
        <w:tc>
          <w:tcPr>
            <w:tcW w:w="1170" w:type="dxa"/>
            <w:shd w:val="clear" w:color="auto" w:fill="BDD6EE" w:themeFill="accent1" w:themeFillTint="66"/>
            <w:noWrap/>
            <w:vAlign w:val="center"/>
            <w:hideMark/>
          </w:tcPr>
          <w:p w14:paraId="5A5C38A1"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16.18%</w:t>
            </w:r>
          </w:p>
        </w:tc>
        <w:tc>
          <w:tcPr>
            <w:tcW w:w="1260" w:type="dxa"/>
            <w:shd w:val="clear" w:color="auto" w:fill="BDD6EE" w:themeFill="accent1" w:themeFillTint="66"/>
            <w:noWrap/>
            <w:vAlign w:val="center"/>
            <w:hideMark/>
          </w:tcPr>
          <w:p w14:paraId="1EF55600"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-66.90%</w:t>
            </w:r>
          </w:p>
        </w:tc>
      </w:tr>
      <w:tr w:rsidR="00B51365" w:rsidRPr="00402685" w14:paraId="5F673EB7" w14:textId="77777777" w:rsidTr="005842A0">
        <w:trPr>
          <w:trHeight w:val="431"/>
        </w:trPr>
        <w:tc>
          <w:tcPr>
            <w:tcW w:w="2790" w:type="dxa"/>
            <w:shd w:val="clear" w:color="auto" w:fill="BDD6EE" w:themeFill="accent1" w:themeFillTint="66"/>
            <w:noWrap/>
            <w:vAlign w:val="center"/>
            <w:hideMark/>
          </w:tcPr>
          <w:p w14:paraId="6E607978" w14:textId="77777777" w:rsidR="00B51365" w:rsidRPr="005842A0" w:rsidRDefault="00B51365" w:rsidP="00E81DF6">
            <w:pPr>
              <w:spacing w:after="0" w:line="240" w:lineRule="auto"/>
              <w:rPr>
                <w:rFonts w:ascii="Calibri" w:hAnsi="Calibri" w:cs="Calibri"/>
                <w:b/>
                <w:bCs/>
                <w:i/>
                <w:color w:val="000000"/>
                <w:sz w:val="22"/>
                <w:szCs w:val="22"/>
              </w:rPr>
            </w:pPr>
            <w:r w:rsidRPr="005842A0">
              <w:rPr>
                <w:rFonts w:ascii="Calibri" w:hAnsi="Calibri" w:cs="Calibri"/>
                <w:b/>
                <w:bCs/>
                <w:i/>
                <w:color w:val="000000"/>
                <w:sz w:val="22"/>
                <w:szCs w:val="22"/>
              </w:rPr>
              <w:t>EBITDA Margin</w:t>
            </w:r>
          </w:p>
        </w:tc>
        <w:tc>
          <w:tcPr>
            <w:tcW w:w="1440" w:type="dxa"/>
            <w:shd w:val="clear" w:color="auto" w:fill="BDD6EE" w:themeFill="accent1" w:themeFillTint="66"/>
            <w:noWrap/>
            <w:vAlign w:val="center"/>
            <w:hideMark/>
          </w:tcPr>
          <w:p w14:paraId="0620D12E"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73.46%</w:t>
            </w:r>
          </w:p>
        </w:tc>
        <w:tc>
          <w:tcPr>
            <w:tcW w:w="1260" w:type="dxa"/>
            <w:shd w:val="clear" w:color="auto" w:fill="BDD6EE" w:themeFill="accent1" w:themeFillTint="66"/>
            <w:noWrap/>
            <w:vAlign w:val="center"/>
            <w:hideMark/>
          </w:tcPr>
          <w:p w14:paraId="34058A6F"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63.67%</w:t>
            </w:r>
          </w:p>
        </w:tc>
        <w:tc>
          <w:tcPr>
            <w:tcW w:w="1260" w:type="dxa"/>
            <w:shd w:val="clear" w:color="auto" w:fill="BDD6EE" w:themeFill="accent1" w:themeFillTint="66"/>
            <w:noWrap/>
            <w:vAlign w:val="center"/>
            <w:hideMark/>
          </w:tcPr>
          <w:p w14:paraId="539C8B0E"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84.99%</w:t>
            </w:r>
          </w:p>
        </w:tc>
        <w:tc>
          <w:tcPr>
            <w:tcW w:w="1170" w:type="dxa"/>
            <w:shd w:val="clear" w:color="auto" w:fill="BDD6EE" w:themeFill="accent1" w:themeFillTint="66"/>
            <w:noWrap/>
            <w:vAlign w:val="center"/>
            <w:hideMark/>
          </w:tcPr>
          <w:p w14:paraId="378F83E9"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71.95%</w:t>
            </w:r>
          </w:p>
        </w:tc>
        <w:tc>
          <w:tcPr>
            <w:tcW w:w="1260" w:type="dxa"/>
            <w:shd w:val="clear" w:color="auto" w:fill="BDD6EE" w:themeFill="accent1" w:themeFillTint="66"/>
            <w:noWrap/>
            <w:vAlign w:val="center"/>
            <w:hideMark/>
          </w:tcPr>
          <w:p w14:paraId="17C443BC"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69.28%</w:t>
            </w:r>
          </w:p>
        </w:tc>
      </w:tr>
      <w:tr w:rsidR="00B51365" w:rsidRPr="00402685" w14:paraId="34CC5F93" w14:textId="77777777" w:rsidTr="005842A0">
        <w:trPr>
          <w:trHeight w:val="449"/>
        </w:trPr>
        <w:tc>
          <w:tcPr>
            <w:tcW w:w="2790" w:type="dxa"/>
            <w:shd w:val="clear" w:color="auto" w:fill="BDD6EE" w:themeFill="accent1" w:themeFillTint="66"/>
            <w:noWrap/>
            <w:vAlign w:val="center"/>
            <w:hideMark/>
          </w:tcPr>
          <w:p w14:paraId="16DDCDE5" w14:textId="77777777" w:rsidR="00B51365" w:rsidRPr="005842A0" w:rsidRDefault="00B51365" w:rsidP="00E81DF6">
            <w:pPr>
              <w:spacing w:after="0" w:line="240" w:lineRule="auto"/>
              <w:rPr>
                <w:rFonts w:ascii="Calibri" w:hAnsi="Calibri" w:cs="Calibri"/>
                <w:b/>
                <w:bCs/>
                <w:i/>
                <w:color w:val="000000"/>
                <w:sz w:val="22"/>
                <w:szCs w:val="22"/>
              </w:rPr>
            </w:pPr>
            <w:r w:rsidRPr="005842A0">
              <w:rPr>
                <w:rFonts w:ascii="Calibri" w:hAnsi="Calibri" w:cs="Calibri"/>
                <w:b/>
                <w:bCs/>
                <w:i/>
                <w:color w:val="000000"/>
                <w:sz w:val="22"/>
                <w:szCs w:val="22"/>
              </w:rPr>
              <w:t>EBIT Margin</w:t>
            </w:r>
          </w:p>
        </w:tc>
        <w:tc>
          <w:tcPr>
            <w:tcW w:w="1440" w:type="dxa"/>
            <w:shd w:val="clear" w:color="auto" w:fill="BDD6EE" w:themeFill="accent1" w:themeFillTint="66"/>
            <w:noWrap/>
            <w:vAlign w:val="center"/>
            <w:hideMark/>
          </w:tcPr>
          <w:p w14:paraId="563094BE"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46.58%</w:t>
            </w:r>
          </w:p>
        </w:tc>
        <w:tc>
          <w:tcPr>
            <w:tcW w:w="1260" w:type="dxa"/>
            <w:shd w:val="clear" w:color="auto" w:fill="BDD6EE" w:themeFill="accent1" w:themeFillTint="66"/>
            <w:noWrap/>
            <w:vAlign w:val="center"/>
            <w:hideMark/>
          </w:tcPr>
          <w:p w14:paraId="20C732F6"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34.40%</w:t>
            </w:r>
          </w:p>
        </w:tc>
        <w:tc>
          <w:tcPr>
            <w:tcW w:w="1260" w:type="dxa"/>
            <w:shd w:val="clear" w:color="auto" w:fill="BDD6EE" w:themeFill="accent1" w:themeFillTint="66"/>
            <w:noWrap/>
            <w:vAlign w:val="center"/>
            <w:hideMark/>
          </w:tcPr>
          <w:p w14:paraId="14FADD76"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35.20%</w:t>
            </w:r>
          </w:p>
        </w:tc>
        <w:tc>
          <w:tcPr>
            <w:tcW w:w="1170" w:type="dxa"/>
            <w:shd w:val="clear" w:color="auto" w:fill="BDD6EE" w:themeFill="accent1" w:themeFillTint="66"/>
            <w:noWrap/>
            <w:vAlign w:val="center"/>
            <w:hideMark/>
          </w:tcPr>
          <w:p w14:paraId="770EC664"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43.47%</w:t>
            </w:r>
          </w:p>
        </w:tc>
        <w:tc>
          <w:tcPr>
            <w:tcW w:w="1260" w:type="dxa"/>
            <w:shd w:val="clear" w:color="auto" w:fill="BDD6EE" w:themeFill="accent1" w:themeFillTint="66"/>
            <w:noWrap/>
            <w:vAlign w:val="center"/>
            <w:hideMark/>
          </w:tcPr>
          <w:p w14:paraId="0CDDD1F5"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39.40%</w:t>
            </w:r>
          </w:p>
        </w:tc>
      </w:tr>
      <w:tr w:rsidR="00B51365" w:rsidRPr="00402685" w14:paraId="58D502EE" w14:textId="77777777" w:rsidTr="005842A0">
        <w:trPr>
          <w:trHeight w:val="389"/>
        </w:trPr>
        <w:tc>
          <w:tcPr>
            <w:tcW w:w="2790" w:type="dxa"/>
            <w:shd w:val="clear" w:color="auto" w:fill="BDD6EE" w:themeFill="accent1" w:themeFillTint="66"/>
            <w:noWrap/>
            <w:vAlign w:val="center"/>
            <w:hideMark/>
          </w:tcPr>
          <w:p w14:paraId="1F7B4D64" w14:textId="77777777" w:rsidR="00B51365" w:rsidRPr="005842A0" w:rsidRDefault="00B51365" w:rsidP="00E81DF6">
            <w:pPr>
              <w:spacing w:after="0" w:line="240" w:lineRule="auto"/>
              <w:rPr>
                <w:rFonts w:ascii="Calibri" w:hAnsi="Calibri" w:cs="Calibri"/>
                <w:b/>
                <w:bCs/>
                <w:i/>
                <w:color w:val="000000"/>
                <w:sz w:val="22"/>
                <w:szCs w:val="22"/>
              </w:rPr>
            </w:pPr>
            <w:r w:rsidRPr="005842A0">
              <w:rPr>
                <w:rFonts w:ascii="Calibri" w:hAnsi="Calibri" w:cs="Calibri"/>
                <w:b/>
                <w:bCs/>
                <w:i/>
                <w:color w:val="000000"/>
                <w:sz w:val="22"/>
                <w:szCs w:val="22"/>
              </w:rPr>
              <w:t>Revenue Growth % (YOY)</w:t>
            </w:r>
          </w:p>
        </w:tc>
        <w:tc>
          <w:tcPr>
            <w:tcW w:w="1440" w:type="dxa"/>
            <w:shd w:val="clear" w:color="auto" w:fill="BDD6EE" w:themeFill="accent1" w:themeFillTint="66"/>
            <w:noWrap/>
            <w:vAlign w:val="center"/>
            <w:hideMark/>
          </w:tcPr>
          <w:p w14:paraId="5854B7A3"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 </w:t>
            </w:r>
          </w:p>
        </w:tc>
        <w:tc>
          <w:tcPr>
            <w:tcW w:w="1260" w:type="dxa"/>
            <w:shd w:val="clear" w:color="auto" w:fill="BDD6EE" w:themeFill="accent1" w:themeFillTint="66"/>
            <w:noWrap/>
            <w:vAlign w:val="center"/>
            <w:hideMark/>
          </w:tcPr>
          <w:p w14:paraId="4515DEE7"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-17.54%</w:t>
            </w:r>
          </w:p>
        </w:tc>
        <w:tc>
          <w:tcPr>
            <w:tcW w:w="1260" w:type="dxa"/>
            <w:shd w:val="clear" w:color="auto" w:fill="BDD6EE" w:themeFill="accent1" w:themeFillTint="66"/>
            <w:noWrap/>
            <w:vAlign w:val="center"/>
            <w:hideMark/>
          </w:tcPr>
          <w:p w14:paraId="731512F7"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-14.58%</w:t>
            </w:r>
          </w:p>
        </w:tc>
        <w:tc>
          <w:tcPr>
            <w:tcW w:w="1170" w:type="dxa"/>
            <w:shd w:val="clear" w:color="auto" w:fill="BDD6EE" w:themeFill="accent1" w:themeFillTint="66"/>
            <w:noWrap/>
            <w:vAlign w:val="center"/>
            <w:hideMark/>
          </w:tcPr>
          <w:p w14:paraId="0A857FC6"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-38.26%</w:t>
            </w:r>
          </w:p>
        </w:tc>
        <w:tc>
          <w:tcPr>
            <w:tcW w:w="1260" w:type="dxa"/>
            <w:shd w:val="clear" w:color="auto" w:fill="BDD6EE" w:themeFill="accent1" w:themeFillTint="66"/>
            <w:noWrap/>
            <w:vAlign w:val="center"/>
            <w:hideMark/>
          </w:tcPr>
          <w:p w14:paraId="3E839417" w14:textId="77777777" w:rsidR="00B51365" w:rsidRPr="005842A0" w:rsidRDefault="00B51365" w:rsidP="00E81DF6">
            <w:pPr>
              <w:spacing w:after="0" w:line="240" w:lineRule="auto"/>
              <w:jc w:val="center"/>
              <w:rPr>
                <w:rFonts w:ascii="Calibri" w:hAnsi="Calibri" w:cs="Calibri"/>
                <w:b/>
                <w:i/>
                <w:color w:val="000000"/>
                <w:sz w:val="22"/>
                <w:szCs w:val="22"/>
              </w:rPr>
            </w:pPr>
            <w:r w:rsidRPr="005842A0">
              <w:rPr>
                <w:rFonts w:ascii="Calibri" w:hAnsi="Calibri" w:cs="Calibri"/>
                <w:b/>
                <w:i/>
                <w:color w:val="000000"/>
                <w:sz w:val="22"/>
                <w:szCs w:val="22"/>
              </w:rPr>
              <w:t>1.55%</w:t>
            </w:r>
          </w:p>
        </w:tc>
      </w:tr>
    </w:tbl>
    <w:p w14:paraId="266C4ED1" w14:textId="77777777" w:rsidR="001B1318" w:rsidRDefault="001B1318" w:rsidP="001B1318">
      <w:pPr>
        <w:pStyle w:val="ListParagraph"/>
        <w:spacing w:after="0" w:line="360" w:lineRule="auto"/>
        <w:ind w:left="180" w:right="-330"/>
        <w:jc w:val="both"/>
        <w:rPr>
          <w:rFonts w:ascii="Arial" w:hAnsi="Arial" w:cs="Arial"/>
          <w:b/>
          <w:sz w:val="22"/>
          <w:szCs w:val="22"/>
        </w:rPr>
      </w:pPr>
    </w:p>
    <w:p w14:paraId="7EDE56B9" w14:textId="4847D852" w:rsidR="00B51365" w:rsidRPr="00B51365" w:rsidRDefault="00B51365" w:rsidP="001B1318">
      <w:pPr>
        <w:pStyle w:val="ListParagraph"/>
        <w:spacing w:line="360" w:lineRule="auto"/>
        <w:ind w:left="180" w:right="-330"/>
        <w:jc w:val="both"/>
        <w:rPr>
          <w:rFonts w:ascii="Arial" w:hAnsi="Arial" w:cs="Arial"/>
          <w:b/>
          <w:sz w:val="22"/>
          <w:szCs w:val="22"/>
        </w:rPr>
      </w:pPr>
      <w:r w:rsidRPr="00B51365">
        <w:rPr>
          <w:rFonts w:ascii="Arial" w:hAnsi="Arial" w:cs="Arial"/>
          <w:b/>
          <w:sz w:val="22"/>
          <w:szCs w:val="22"/>
        </w:rPr>
        <w:t xml:space="preserve">Notes: </w:t>
      </w:r>
      <w:r w:rsidR="005842A0" w:rsidRPr="005842A0">
        <w:rPr>
          <w:rFonts w:ascii="Arial" w:hAnsi="Arial" w:cs="Arial"/>
          <w:i/>
          <w:sz w:val="22"/>
          <w:szCs w:val="22"/>
        </w:rPr>
        <w:t>Financials for FY 2022 are provisional as per provided by client/company.</w:t>
      </w:r>
    </w:p>
    <w:p w14:paraId="337D5007" w14:textId="77777777" w:rsidR="00B51365" w:rsidRDefault="00B51365" w:rsidP="00B51365">
      <w:pPr>
        <w:pStyle w:val="ListParagraph"/>
        <w:spacing w:line="360" w:lineRule="auto"/>
        <w:ind w:left="180" w:right="-330"/>
        <w:jc w:val="both"/>
        <w:rPr>
          <w:rFonts w:ascii="Arial" w:hAnsi="Arial" w:cs="Arial"/>
          <w:sz w:val="22"/>
          <w:szCs w:val="22"/>
        </w:rPr>
      </w:pPr>
      <w:r w:rsidRPr="000C76EB">
        <w:rPr>
          <w:rFonts w:ascii="Arial" w:hAnsi="Arial" w:cs="Arial"/>
          <w:sz w:val="22"/>
          <w:szCs w:val="22"/>
        </w:rPr>
        <w:t>Project is in operation since 2010</w:t>
      </w:r>
      <w:r>
        <w:rPr>
          <w:rFonts w:ascii="Arial" w:hAnsi="Arial" w:cs="Arial"/>
          <w:sz w:val="22"/>
          <w:szCs w:val="22"/>
        </w:rPr>
        <w:t>. As per the historical data</w:t>
      </w:r>
      <w:r w:rsidRPr="00066037">
        <w:rPr>
          <w:rFonts w:ascii="Arial" w:hAnsi="Arial" w:cs="Arial"/>
          <w:sz w:val="22"/>
          <w:szCs w:val="22"/>
        </w:rPr>
        <w:t xml:space="preserve">, which can be seen </w:t>
      </w:r>
      <w:r>
        <w:rPr>
          <w:rFonts w:ascii="Arial" w:hAnsi="Arial" w:cs="Arial"/>
          <w:sz w:val="22"/>
          <w:szCs w:val="22"/>
        </w:rPr>
        <w:t xml:space="preserve">in the </w:t>
      </w:r>
      <w:r w:rsidRPr="00066037">
        <w:rPr>
          <w:rFonts w:ascii="Arial" w:hAnsi="Arial" w:cs="Arial"/>
          <w:sz w:val="22"/>
          <w:szCs w:val="22"/>
        </w:rPr>
        <w:t>above</w:t>
      </w:r>
      <w:r>
        <w:rPr>
          <w:rFonts w:ascii="Arial" w:hAnsi="Arial" w:cs="Arial"/>
          <w:sz w:val="22"/>
          <w:szCs w:val="22"/>
        </w:rPr>
        <w:t xml:space="preserve"> table,</w:t>
      </w:r>
      <w:r w:rsidRPr="00066037">
        <w:rPr>
          <w:rFonts w:ascii="Arial" w:hAnsi="Arial" w:cs="Arial"/>
          <w:sz w:val="22"/>
          <w:szCs w:val="22"/>
        </w:rPr>
        <w:t xml:space="preserve"> </w:t>
      </w:r>
      <w:r>
        <w:rPr>
          <w:rFonts w:ascii="Arial" w:hAnsi="Arial" w:cs="Arial"/>
          <w:sz w:val="22"/>
          <w:szCs w:val="22"/>
        </w:rPr>
        <w:t xml:space="preserve">net profit margin in approximately all the years except one, is </w:t>
      </w:r>
      <w:r w:rsidRPr="00066037">
        <w:rPr>
          <w:rFonts w:ascii="Arial" w:hAnsi="Arial" w:cs="Arial"/>
          <w:sz w:val="22"/>
          <w:szCs w:val="22"/>
        </w:rPr>
        <w:t xml:space="preserve">continuously declining which can be attributed to the financial stress faced by the company. </w:t>
      </w:r>
    </w:p>
    <w:p w14:paraId="32B1F77C" w14:textId="6973E898" w:rsidR="00B51365" w:rsidRDefault="00B51365" w:rsidP="00B51365">
      <w:pPr>
        <w:pStyle w:val="ListParagraph"/>
        <w:spacing w:line="360" w:lineRule="auto"/>
        <w:ind w:left="180" w:right="-330"/>
        <w:jc w:val="both"/>
        <w:rPr>
          <w:rFonts w:ascii="Arial" w:hAnsi="Arial" w:cs="Arial"/>
          <w:sz w:val="22"/>
          <w:szCs w:val="22"/>
        </w:rPr>
      </w:pPr>
      <w:r>
        <w:rPr>
          <w:rFonts w:ascii="Arial" w:hAnsi="Arial" w:cs="Arial"/>
          <w:sz w:val="22"/>
          <w:szCs w:val="22"/>
        </w:rPr>
        <w:t xml:space="preserve">EBITDA and EBIT margins are positive for all the years, but PAT is showing the declining trend reason is finance cost. </w:t>
      </w:r>
      <w:r w:rsidRPr="00066037">
        <w:rPr>
          <w:rFonts w:ascii="Arial" w:hAnsi="Arial" w:cs="Arial"/>
          <w:sz w:val="22"/>
          <w:szCs w:val="22"/>
        </w:rPr>
        <w:t xml:space="preserve">As per the discussion with the client, </w:t>
      </w:r>
      <w:r w:rsidRPr="000C76EB">
        <w:rPr>
          <w:rFonts w:ascii="Arial" w:hAnsi="Arial" w:cs="Arial"/>
          <w:sz w:val="22"/>
          <w:szCs w:val="22"/>
        </w:rPr>
        <w:t>majority of the revenue has gone for d</w:t>
      </w:r>
      <w:r>
        <w:rPr>
          <w:rFonts w:ascii="Arial" w:hAnsi="Arial" w:cs="Arial"/>
          <w:sz w:val="22"/>
          <w:szCs w:val="22"/>
        </w:rPr>
        <w:t xml:space="preserve">ebt servicing as depicted above, </w:t>
      </w:r>
      <w:r w:rsidRPr="00066037">
        <w:rPr>
          <w:rFonts w:ascii="Arial" w:hAnsi="Arial" w:cs="Arial"/>
          <w:sz w:val="22"/>
          <w:szCs w:val="22"/>
        </w:rPr>
        <w:t xml:space="preserve">the company is not able to fulfill its financial obligations and hence </w:t>
      </w:r>
      <w:r>
        <w:rPr>
          <w:rFonts w:ascii="Arial" w:hAnsi="Arial" w:cs="Arial"/>
          <w:sz w:val="22"/>
          <w:szCs w:val="22"/>
        </w:rPr>
        <w:t>SBI</w:t>
      </w:r>
      <w:r w:rsidRPr="00066037">
        <w:rPr>
          <w:rFonts w:ascii="Arial" w:hAnsi="Arial" w:cs="Arial"/>
          <w:sz w:val="22"/>
          <w:szCs w:val="22"/>
        </w:rPr>
        <w:t xml:space="preserve"> Bank and other lenders need to take appropriate decision/resolution on this NPA account.</w:t>
      </w:r>
    </w:p>
    <w:p w14:paraId="39493DF0" w14:textId="0E0D18CB" w:rsidR="00B51365" w:rsidRDefault="00B51365" w:rsidP="0001527B">
      <w:pPr>
        <w:pStyle w:val="ListParagraph"/>
        <w:spacing w:line="360" w:lineRule="auto"/>
        <w:ind w:left="180" w:right="-330"/>
        <w:jc w:val="both"/>
        <w:rPr>
          <w:rFonts w:ascii="Arial" w:hAnsi="Arial" w:cs="Arial"/>
          <w:sz w:val="22"/>
          <w:szCs w:val="22"/>
        </w:rPr>
      </w:pPr>
      <w:r w:rsidRPr="00F50449">
        <w:rPr>
          <w:rFonts w:ascii="Arial" w:hAnsi="Arial" w:cs="Arial"/>
          <w:sz w:val="22"/>
          <w:szCs w:val="22"/>
        </w:rPr>
        <w:t xml:space="preserve">The Company </w:t>
      </w:r>
      <w:r>
        <w:rPr>
          <w:rFonts w:ascii="Arial" w:hAnsi="Arial" w:cs="Arial"/>
          <w:sz w:val="22"/>
          <w:szCs w:val="22"/>
        </w:rPr>
        <w:t>is</w:t>
      </w:r>
      <w:r w:rsidRPr="00F50449">
        <w:rPr>
          <w:rFonts w:ascii="Arial" w:hAnsi="Arial" w:cs="Arial"/>
          <w:sz w:val="22"/>
          <w:szCs w:val="22"/>
        </w:rPr>
        <w:t xml:space="preserve"> facing financial stress </w:t>
      </w:r>
      <w:r>
        <w:rPr>
          <w:rFonts w:ascii="Arial" w:hAnsi="Arial" w:cs="Arial"/>
          <w:sz w:val="22"/>
          <w:szCs w:val="22"/>
        </w:rPr>
        <w:t>due to various</w:t>
      </w:r>
      <w:r w:rsidRPr="00F50449">
        <w:rPr>
          <w:rFonts w:ascii="Arial" w:hAnsi="Arial" w:cs="Arial"/>
          <w:sz w:val="22"/>
          <w:szCs w:val="22"/>
        </w:rPr>
        <w:t xml:space="preserve"> reasons</w:t>
      </w:r>
      <w:r>
        <w:rPr>
          <w:rFonts w:ascii="Arial" w:hAnsi="Arial" w:cs="Arial"/>
          <w:sz w:val="22"/>
          <w:szCs w:val="22"/>
        </w:rPr>
        <w:t xml:space="preserve"> such as lower toll collection (a</w:t>
      </w:r>
      <w:r w:rsidRPr="00F50449">
        <w:rPr>
          <w:rFonts w:ascii="Arial" w:hAnsi="Arial" w:cs="Arial"/>
          <w:sz w:val="22"/>
          <w:szCs w:val="22"/>
        </w:rPr>
        <w:t xml:space="preserve">ctual toll collection in FY 19 and FY 20 is </w:t>
      </w:r>
      <w:r>
        <w:rPr>
          <w:rFonts w:ascii="Arial" w:hAnsi="Arial" w:cs="Arial"/>
          <w:sz w:val="22"/>
          <w:szCs w:val="22"/>
        </w:rPr>
        <w:t>36.20 and 30.06 Cr</w:t>
      </w:r>
      <w:r w:rsidR="005842A0">
        <w:rPr>
          <w:rFonts w:ascii="Arial" w:hAnsi="Arial" w:cs="Arial"/>
          <w:sz w:val="22"/>
          <w:szCs w:val="22"/>
        </w:rPr>
        <w:t>ores</w:t>
      </w:r>
      <w:r w:rsidRPr="00F50449">
        <w:rPr>
          <w:rFonts w:ascii="Arial" w:hAnsi="Arial" w:cs="Arial"/>
          <w:sz w:val="22"/>
          <w:szCs w:val="22"/>
        </w:rPr>
        <w:t xml:space="preserve"> respectively</w:t>
      </w:r>
      <w:r>
        <w:rPr>
          <w:rFonts w:ascii="Arial" w:hAnsi="Arial" w:cs="Arial"/>
          <w:sz w:val="22"/>
          <w:szCs w:val="22"/>
        </w:rPr>
        <w:t xml:space="preserve"> and then continu</w:t>
      </w:r>
      <w:r w:rsidR="0001527B">
        <w:rPr>
          <w:rFonts w:ascii="Arial" w:hAnsi="Arial" w:cs="Arial"/>
          <w:sz w:val="22"/>
          <w:szCs w:val="22"/>
        </w:rPr>
        <w:t>ou</w:t>
      </w:r>
      <w:r>
        <w:rPr>
          <w:rFonts w:ascii="Arial" w:hAnsi="Arial" w:cs="Arial"/>
          <w:sz w:val="22"/>
          <w:szCs w:val="22"/>
        </w:rPr>
        <w:t xml:space="preserve">sly </w:t>
      </w:r>
      <w:r w:rsidR="0001527B">
        <w:rPr>
          <w:rFonts w:ascii="Arial" w:hAnsi="Arial" w:cs="Arial"/>
          <w:sz w:val="22"/>
          <w:szCs w:val="22"/>
        </w:rPr>
        <w:t>declining</w:t>
      </w:r>
      <w:r>
        <w:rPr>
          <w:rFonts w:ascii="Arial" w:hAnsi="Arial" w:cs="Arial"/>
          <w:sz w:val="22"/>
          <w:szCs w:val="22"/>
        </w:rPr>
        <w:t xml:space="preserve"> year by year) </w:t>
      </w:r>
      <w:r w:rsidR="0001527B">
        <w:rPr>
          <w:rFonts w:ascii="Arial" w:hAnsi="Arial" w:cs="Arial"/>
          <w:sz w:val="22"/>
          <w:szCs w:val="22"/>
        </w:rPr>
        <w:t>due to alternative routes and covid-19</w:t>
      </w:r>
      <w:r w:rsidRPr="00F50449">
        <w:rPr>
          <w:rFonts w:ascii="Arial" w:hAnsi="Arial" w:cs="Arial"/>
          <w:sz w:val="22"/>
          <w:szCs w:val="22"/>
        </w:rPr>
        <w:t>.</w:t>
      </w:r>
      <w:r>
        <w:rPr>
          <w:rFonts w:ascii="Arial" w:hAnsi="Arial" w:cs="Arial"/>
          <w:sz w:val="22"/>
          <w:szCs w:val="22"/>
        </w:rPr>
        <w:t xml:space="preserve"> The company is announced as NPA since 2019.</w:t>
      </w:r>
    </w:p>
    <w:p w14:paraId="7C41E0E0" w14:textId="77777777" w:rsidR="0001527B" w:rsidRDefault="0001527B" w:rsidP="0080784E">
      <w:pPr>
        <w:pStyle w:val="ListParagraph"/>
        <w:spacing w:after="0" w:line="360" w:lineRule="auto"/>
        <w:ind w:left="180" w:right="-330"/>
        <w:jc w:val="both"/>
        <w:rPr>
          <w:rFonts w:ascii="Arial" w:hAnsi="Arial" w:cs="Arial"/>
          <w:b/>
          <w:w w:val="105"/>
          <w:sz w:val="22"/>
          <w:szCs w:val="22"/>
        </w:rPr>
      </w:pPr>
      <w:r w:rsidRPr="009356B1">
        <w:rPr>
          <w:rFonts w:ascii="Arial" w:hAnsi="Arial" w:cs="Arial"/>
          <w:b/>
          <w:w w:val="105"/>
          <w:sz w:val="22"/>
          <w:szCs w:val="22"/>
        </w:rPr>
        <w:t>Hence, State Bank of India</w:t>
      </w:r>
      <w:r>
        <w:rPr>
          <w:rFonts w:ascii="Arial" w:hAnsi="Arial" w:cs="Arial"/>
          <w:b/>
          <w:w w:val="105"/>
          <w:sz w:val="22"/>
          <w:szCs w:val="22"/>
        </w:rPr>
        <w:t>, SARG</w:t>
      </w:r>
      <w:r w:rsidRPr="009356B1">
        <w:rPr>
          <w:rFonts w:ascii="Arial" w:hAnsi="Arial" w:cs="Arial"/>
          <w:b/>
          <w:w w:val="105"/>
          <w:sz w:val="22"/>
          <w:szCs w:val="22"/>
        </w:rPr>
        <w:t xml:space="preserve"> has appointed R. K Associates to determine the </w:t>
      </w:r>
      <w:r>
        <w:rPr>
          <w:rFonts w:ascii="Arial" w:hAnsi="Arial" w:cs="Arial"/>
          <w:b/>
          <w:w w:val="105"/>
          <w:sz w:val="22"/>
          <w:szCs w:val="22"/>
        </w:rPr>
        <w:t>Fair Market Value/</w:t>
      </w:r>
      <w:r w:rsidRPr="009356B1">
        <w:rPr>
          <w:rFonts w:ascii="Arial" w:hAnsi="Arial" w:cs="Arial"/>
          <w:b/>
          <w:w w:val="105"/>
          <w:sz w:val="22"/>
          <w:szCs w:val="22"/>
        </w:rPr>
        <w:t xml:space="preserve">Enterprise Value of the </w:t>
      </w:r>
      <w:r>
        <w:rPr>
          <w:rFonts w:ascii="Arial" w:hAnsi="Arial" w:cs="Arial"/>
          <w:b/>
          <w:w w:val="105"/>
          <w:sz w:val="22"/>
          <w:szCs w:val="22"/>
        </w:rPr>
        <w:t>Business/</w:t>
      </w:r>
      <w:r w:rsidRPr="009356B1">
        <w:rPr>
          <w:rFonts w:ascii="Arial" w:hAnsi="Arial" w:cs="Arial"/>
          <w:b/>
          <w:w w:val="105"/>
          <w:sz w:val="22"/>
          <w:szCs w:val="22"/>
        </w:rPr>
        <w:t xml:space="preserve">Company to take appropriate course of action on this </w:t>
      </w:r>
      <w:r>
        <w:rPr>
          <w:rFonts w:ascii="Arial" w:hAnsi="Arial" w:cs="Arial"/>
          <w:b/>
          <w:w w:val="105"/>
          <w:sz w:val="22"/>
          <w:szCs w:val="22"/>
        </w:rPr>
        <w:t xml:space="preserve">stressed </w:t>
      </w:r>
      <w:r w:rsidRPr="009356B1">
        <w:rPr>
          <w:rFonts w:ascii="Arial" w:hAnsi="Arial" w:cs="Arial"/>
          <w:b/>
          <w:w w:val="105"/>
          <w:sz w:val="22"/>
          <w:szCs w:val="22"/>
        </w:rPr>
        <w:t xml:space="preserve">account. </w:t>
      </w:r>
    </w:p>
    <w:p w14:paraId="0C5CCA3B" w14:textId="77777777" w:rsidR="0080784E" w:rsidRPr="0062493C" w:rsidRDefault="0080784E" w:rsidP="0080784E">
      <w:pPr>
        <w:pStyle w:val="ListParagraph"/>
        <w:spacing w:after="0" w:line="360" w:lineRule="auto"/>
        <w:ind w:left="180" w:right="-330"/>
        <w:jc w:val="both"/>
        <w:rPr>
          <w:rFonts w:ascii="Arial" w:hAnsi="Arial" w:cs="Arial"/>
          <w:b/>
          <w:sz w:val="22"/>
          <w:szCs w:val="22"/>
        </w:rPr>
      </w:pPr>
    </w:p>
    <w:p w14:paraId="503DF1EA" w14:textId="697ED04B" w:rsidR="00385A80" w:rsidRPr="0080784E" w:rsidRDefault="00E11206" w:rsidP="0080784E">
      <w:pPr>
        <w:pStyle w:val="ListParagraph"/>
        <w:numPr>
          <w:ilvl w:val="0"/>
          <w:numId w:val="2"/>
        </w:numPr>
        <w:spacing w:after="0" w:line="360" w:lineRule="auto"/>
        <w:ind w:left="180" w:right="-244"/>
        <w:jc w:val="both"/>
        <w:rPr>
          <w:rFonts w:ascii="Arial" w:hAnsi="Arial" w:cs="Arial"/>
          <w:b/>
          <w:sz w:val="22"/>
          <w:szCs w:val="22"/>
          <w:u w:val="single"/>
        </w:rPr>
      </w:pPr>
      <w:r w:rsidRPr="00385A80">
        <w:rPr>
          <w:rFonts w:ascii="Arial" w:hAnsi="Arial" w:cs="Arial"/>
          <w:b/>
          <w:sz w:val="22"/>
          <w:szCs w:val="22"/>
        </w:rPr>
        <w:t xml:space="preserve">TYPE OF REPORT: </w:t>
      </w:r>
      <w:r w:rsidR="00A724D5" w:rsidRPr="00A724D5">
        <w:rPr>
          <w:rFonts w:ascii="Arial" w:hAnsi="Arial" w:cs="Arial"/>
          <w:sz w:val="22"/>
        </w:rPr>
        <w:t xml:space="preserve">Enterprise Valuation of </w:t>
      </w:r>
      <w:r w:rsidR="00F76815">
        <w:rPr>
          <w:rFonts w:ascii="Arial" w:hAnsi="Arial" w:cs="Arial"/>
          <w:sz w:val="22"/>
          <w:szCs w:val="22"/>
        </w:rPr>
        <w:t xml:space="preserve">M/s GVRMP </w:t>
      </w:r>
      <w:proofErr w:type="spellStart"/>
      <w:r w:rsidR="00F76815">
        <w:rPr>
          <w:rFonts w:ascii="Arial" w:hAnsi="Arial" w:cs="Arial"/>
          <w:sz w:val="22"/>
          <w:szCs w:val="22"/>
        </w:rPr>
        <w:t>Whagdhari</w:t>
      </w:r>
      <w:proofErr w:type="spellEnd"/>
      <w:r w:rsidR="00F76815">
        <w:rPr>
          <w:rFonts w:ascii="Arial" w:hAnsi="Arial" w:cs="Arial"/>
          <w:sz w:val="22"/>
          <w:szCs w:val="22"/>
        </w:rPr>
        <w:t xml:space="preserve"> </w:t>
      </w:r>
      <w:proofErr w:type="spellStart"/>
      <w:r w:rsidR="00F76815">
        <w:rPr>
          <w:rFonts w:ascii="Arial" w:hAnsi="Arial" w:cs="Arial"/>
          <w:sz w:val="22"/>
          <w:szCs w:val="22"/>
        </w:rPr>
        <w:t>Ribbanpally</w:t>
      </w:r>
      <w:proofErr w:type="spellEnd"/>
      <w:r w:rsidR="00F76815">
        <w:rPr>
          <w:rFonts w:ascii="Arial" w:hAnsi="Arial" w:cs="Arial"/>
          <w:sz w:val="22"/>
          <w:szCs w:val="22"/>
        </w:rPr>
        <w:t xml:space="preserve"> Tollway Private Limited</w:t>
      </w:r>
      <w:r w:rsidR="00A724D5" w:rsidRPr="00A724D5">
        <w:rPr>
          <w:rFonts w:ascii="Arial" w:eastAsia="Arial" w:hAnsi="Arial"/>
          <w:sz w:val="22"/>
        </w:rPr>
        <w:t>.</w:t>
      </w:r>
    </w:p>
    <w:p w14:paraId="4C3DE563" w14:textId="77777777" w:rsidR="0080784E" w:rsidRPr="0080784E" w:rsidRDefault="0080784E" w:rsidP="0080784E">
      <w:pPr>
        <w:spacing w:after="0" w:line="360" w:lineRule="auto"/>
        <w:ind w:left="-180" w:right="-244"/>
        <w:jc w:val="both"/>
        <w:rPr>
          <w:rFonts w:ascii="Arial" w:hAnsi="Arial" w:cs="Arial"/>
          <w:b/>
          <w:sz w:val="22"/>
          <w:szCs w:val="22"/>
          <w:u w:val="single"/>
        </w:rPr>
      </w:pPr>
    </w:p>
    <w:p w14:paraId="7DB78666" w14:textId="223F1B6E" w:rsidR="0080784E" w:rsidRPr="0080784E" w:rsidRDefault="00E11206" w:rsidP="0080784E">
      <w:pPr>
        <w:pStyle w:val="ListParagraph"/>
        <w:numPr>
          <w:ilvl w:val="0"/>
          <w:numId w:val="2"/>
        </w:numPr>
        <w:spacing w:after="0" w:line="360" w:lineRule="auto"/>
        <w:ind w:left="180" w:right="-244"/>
        <w:jc w:val="both"/>
        <w:rPr>
          <w:rFonts w:ascii="Arial" w:hAnsi="Arial" w:cs="Arial"/>
          <w:b/>
          <w:sz w:val="22"/>
          <w:szCs w:val="22"/>
        </w:rPr>
      </w:pPr>
      <w:r w:rsidRPr="00F43FE0">
        <w:rPr>
          <w:rFonts w:ascii="Arial" w:hAnsi="Arial" w:cs="Arial"/>
          <w:b/>
          <w:sz w:val="22"/>
          <w:szCs w:val="22"/>
        </w:rPr>
        <w:t xml:space="preserve">PURPOSE OF THE REPORT: </w:t>
      </w:r>
      <w:r w:rsidR="00F43FE0" w:rsidRPr="00F43FE0">
        <w:rPr>
          <w:rFonts w:ascii="Arial" w:hAnsi="Arial" w:cs="Arial"/>
          <w:sz w:val="22"/>
          <w:szCs w:val="22"/>
          <w:lang w:val="en-IN"/>
        </w:rPr>
        <w:t xml:space="preserve">To estimate &amp; determine current Fair Enterprise Value of the </w:t>
      </w:r>
      <w:r w:rsidR="00F76815" w:rsidRPr="00BE66C1">
        <w:rPr>
          <w:rFonts w:ascii="Arial" w:eastAsia="Arial" w:hAnsi="Arial"/>
          <w:sz w:val="22"/>
        </w:rPr>
        <w:t>SPV Company</w:t>
      </w:r>
      <w:r w:rsidR="00F76815" w:rsidRPr="00BE66C1">
        <w:rPr>
          <w:rFonts w:ascii="Arial" w:eastAsia="Arial" w:hAnsi="Arial"/>
          <w:b/>
          <w:sz w:val="22"/>
        </w:rPr>
        <w:t xml:space="preserve"> </w:t>
      </w:r>
      <w:r w:rsidR="00F76815" w:rsidRPr="00BE66C1">
        <w:rPr>
          <w:rFonts w:ascii="Arial" w:eastAsia="Arial" w:hAnsi="Arial"/>
          <w:sz w:val="22"/>
        </w:rPr>
        <w:t>to enable the lenders to evaluate the further course of action on this account</w:t>
      </w:r>
      <w:r w:rsidR="00F43FE0" w:rsidRPr="00F43FE0">
        <w:rPr>
          <w:rFonts w:ascii="Arial" w:hAnsi="Arial" w:cs="Arial"/>
          <w:sz w:val="22"/>
          <w:szCs w:val="22"/>
          <w:lang w:val="en-IN"/>
        </w:rPr>
        <w:t>.</w:t>
      </w:r>
    </w:p>
    <w:p w14:paraId="0434EEBD" w14:textId="77777777" w:rsidR="0080784E" w:rsidRPr="0080784E" w:rsidRDefault="0080784E" w:rsidP="0080784E">
      <w:pPr>
        <w:spacing w:after="0" w:line="360" w:lineRule="auto"/>
        <w:ind w:right="-244"/>
        <w:jc w:val="both"/>
        <w:rPr>
          <w:rFonts w:ascii="Arial" w:hAnsi="Arial" w:cs="Arial"/>
          <w:b/>
          <w:sz w:val="22"/>
          <w:szCs w:val="22"/>
        </w:rPr>
      </w:pPr>
    </w:p>
    <w:p w14:paraId="3EC6E292" w14:textId="77777777" w:rsidR="00791118" w:rsidRPr="00791118" w:rsidRDefault="00A158F5" w:rsidP="00DB58ED">
      <w:pPr>
        <w:pStyle w:val="ListParagraph"/>
        <w:numPr>
          <w:ilvl w:val="0"/>
          <w:numId w:val="2"/>
        </w:numPr>
        <w:spacing w:line="360" w:lineRule="auto"/>
        <w:ind w:left="180" w:right="-244"/>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Pr="00C5267F">
        <w:rPr>
          <w:rFonts w:ascii="Arial" w:eastAsia="Arial" w:hAnsi="Arial" w:cs="Arial"/>
          <w:sz w:val="22"/>
          <w:szCs w:val="22"/>
        </w:rPr>
        <w:t xml:space="preserve">To </w:t>
      </w:r>
      <w:r w:rsidRPr="008B4FEA">
        <w:rPr>
          <w:rFonts w:ascii="Arial" w:hAnsi="Arial" w:cs="Arial"/>
          <w:sz w:val="22"/>
          <w:szCs w:val="22"/>
        </w:rPr>
        <w:t>assess</w:t>
      </w:r>
      <w:r>
        <w:rPr>
          <w:rFonts w:ascii="Arial" w:hAnsi="Arial" w:cs="Arial"/>
          <w:sz w:val="22"/>
          <w:szCs w:val="22"/>
        </w:rPr>
        <w:t>,</w:t>
      </w:r>
      <w:r w:rsidRPr="008B4FEA">
        <w:rPr>
          <w:rFonts w:ascii="Arial" w:hAnsi="Arial" w:cs="Arial"/>
          <w:sz w:val="22"/>
          <w:szCs w:val="22"/>
        </w:rPr>
        <w:t xml:space="preserve"> determine </w:t>
      </w:r>
      <w:r>
        <w:rPr>
          <w:rFonts w:ascii="Arial" w:hAnsi="Arial" w:cs="Arial"/>
          <w:sz w:val="22"/>
          <w:szCs w:val="22"/>
        </w:rPr>
        <w:t xml:space="preserve">&amp; compute the </w:t>
      </w:r>
      <w:r w:rsidRPr="00C5267F">
        <w:rPr>
          <w:rFonts w:ascii="Arial" w:eastAsia="Arial" w:hAnsi="Arial" w:cs="Arial"/>
          <w:sz w:val="22"/>
          <w:szCs w:val="22"/>
        </w:rPr>
        <w:t>Enterprise Value of the Com</w:t>
      </w:r>
      <w:r w:rsidR="00E44FC0">
        <w:rPr>
          <w:rFonts w:ascii="Arial" w:eastAsia="Arial" w:hAnsi="Arial" w:cs="Arial"/>
          <w:sz w:val="22"/>
          <w:szCs w:val="22"/>
        </w:rPr>
        <w:t>pany based on Discounted Cash Flows Model</w:t>
      </w:r>
    </w:p>
    <w:p w14:paraId="7BAFC4B0" w14:textId="4221A1AA" w:rsidR="00F76815" w:rsidRPr="00A36A76" w:rsidRDefault="00F76815" w:rsidP="00DB58ED">
      <w:pPr>
        <w:pStyle w:val="ListParagraph"/>
        <w:numPr>
          <w:ilvl w:val="0"/>
          <w:numId w:val="15"/>
        </w:numPr>
        <w:spacing w:line="360" w:lineRule="auto"/>
        <w:ind w:right="-244"/>
        <w:jc w:val="both"/>
        <w:rPr>
          <w:rFonts w:ascii="Arial" w:hAnsi="Arial" w:cs="Arial"/>
          <w:b/>
          <w:i/>
          <w:color w:val="000000"/>
          <w:sz w:val="22"/>
          <w:szCs w:val="22"/>
        </w:rPr>
      </w:pPr>
      <w:r w:rsidRPr="00A36A76">
        <w:rPr>
          <w:rFonts w:ascii="Arial" w:hAnsi="Arial" w:cs="Arial"/>
          <w:b/>
          <w:i/>
          <w:color w:val="000000"/>
          <w:sz w:val="22"/>
          <w:szCs w:val="22"/>
        </w:rPr>
        <w:lastRenderedPageBreak/>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14:paraId="21199F62" w14:textId="77777777" w:rsidR="00F76815" w:rsidRDefault="00F76815" w:rsidP="00DB58ED">
      <w:pPr>
        <w:pStyle w:val="ListParagraph"/>
        <w:numPr>
          <w:ilvl w:val="0"/>
          <w:numId w:val="15"/>
        </w:numPr>
        <w:spacing w:line="360" w:lineRule="auto"/>
        <w:ind w:right="-244"/>
        <w:jc w:val="both"/>
        <w:rPr>
          <w:rFonts w:ascii="Arial" w:hAnsi="Arial" w:cs="Arial"/>
          <w:i/>
          <w:color w:val="000000"/>
          <w:sz w:val="22"/>
          <w:szCs w:val="22"/>
        </w:rPr>
      </w:pPr>
      <w:r w:rsidRPr="00A36A76">
        <w:rPr>
          <w:rFonts w:ascii="Arial" w:hAnsi="Arial" w:cs="Arial"/>
          <w:b/>
          <w:i/>
          <w:color w:val="000000"/>
          <w:sz w:val="22"/>
          <w:szCs w:val="22"/>
        </w:rPr>
        <w:t xml:space="preserve">This Valuation only covers the cash flow generated from </w:t>
      </w:r>
      <w:r>
        <w:rPr>
          <w:rFonts w:ascii="Arial" w:hAnsi="Arial" w:cs="Arial"/>
          <w:b/>
          <w:i/>
          <w:color w:val="000000"/>
          <w:sz w:val="22"/>
          <w:szCs w:val="22"/>
        </w:rPr>
        <w:t>131.50 KM toll project of the Company.</w:t>
      </w:r>
      <w:r w:rsidRPr="00A36A76">
        <w:rPr>
          <w:rFonts w:ascii="Arial" w:hAnsi="Arial" w:cs="Arial"/>
          <w:b/>
          <w:i/>
          <w:color w:val="000000"/>
          <w:sz w:val="22"/>
          <w:szCs w:val="22"/>
        </w:rPr>
        <w:t xml:space="preserve"> </w:t>
      </w:r>
      <w:r>
        <w:rPr>
          <w:rFonts w:ascii="Arial" w:hAnsi="Arial" w:cs="Arial"/>
          <w:b/>
          <w:i/>
          <w:color w:val="000000"/>
          <w:sz w:val="22"/>
          <w:szCs w:val="22"/>
        </w:rPr>
        <w:t>I</w:t>
      </w:r>
      <w:r w:rsidRPr="00A36A76">
        <w:rPr>
          <w:rFonts w:ascii="Arial" w:hAnsi="Arial" w:cs="Arial"/>
          <w:b/>
          <w:i/>
          <w:color w:val="000000"/>
          <w:sz w:val="22"/>
          <w:szCs w:val="22"/>
        </w:rPr>
        <w:t>t does not cover any transaction with the subject company’s subsidiary/ associate/ Joint Venture Companies.</w:t>
      </w:r>
    </w:p>
    <w:p w14:paraId="6F04276C" w14:textId="77777777" w:rsidR="00F76815" w:rsidRPr="00A36A76" w:rsidRDefault="00F76815" w:rsidP="00DB58ED">
      <w:pPr>
        <w:pStyle w:val="ListParagraph"/>
        <w:numPr>
          <w:ilvl w:val="0"/>
          <w:numId w:val="15"/>
        </w:numPr>
        <w:spacing w:line="360" w:lineRule="auto"/>
        <w:ind w:right="-244"/>
        <w:jc w:val="both"/>
        <w:rPr>
          <w:rFonts w:ascii="Arial" w:hAnsi="Arial" w:cs="Arial"/>
          <w:b/>
          <w:i/>
          <w:color w:val="000000"/>
          <w:sz w:val="22"/>
          <w:szCs w:val="22"/>
        </w:rPr>
      </w:pPr>
      <w:r w:rsidRPr="00A36A76">
        <w:rPr>
          <w:rFonts w:ascii="Arial" w:hAnsi="Arial" w:cs="Arial"/>
          <w:b/>
          <w:i/>
          <w:color w:val="000000"/>
          <w:sz w:val="22"/>
          <w:szCs w:val="22"/>
        </w:rPr>
        <w:t>This Enterprise Valuation report doesn’t cover vetting of the documents/ financial data/ projections or any other information provided to us by the Bank.</w:t>
      </w:r>
    </w:p>
    <w:p w14:paraId="0D695C9D" w14:textId="77777777" w:rsidR="00F76815" w:rsidRDefault="00F76815" w:rsidP="00DB58ED">
      <w:pPr>
        <w:pStyle w:val="ListParagraph"/>
        <w:numPr>
          <w:ilvl w:val="0"/>
          <w:numId w:val="15"/>
        </w:numPr>
        <w:spacing w:after="240" w:line="360" w:lineRule="auto"/>
        <w:ind w:right="-244"/>
        <w:jc w:val="both"/>
        <w:rPr>
          <w:rFonts w:ascii="Arial" w:hAnsi="Arial" w:cs="Arial"/>
          <w:b/>
          <w:i/>
          <w:color w:val="000000"/>
          <w:sz w:val="22"/>
          <w:szCs w:val="22"/>
        </w:rPr>
      </w:pPr>
      <w:r w:rsidRPr="00A36A76">
        <w:rPr>
          <w:rFonts w:ascii="Arial" w:hAnsi="Arial" w:cs="Arial"/>
          <w:b/>
          <w:i/>
          <w:color w:val="000000"/>
          <w:sz w:val="22"/>
          <w:szCs w:val="22"/>
        </w:rPr>
        <w:t>It doesn’t contain the principles of physical asset valuation and is not based on the site inspection of the project.</w:t>
      </w:r>
    </w:p>
    <w:p w14:paraId="1E12A89C" w14:textId="77777777" w:rsidR="00F76815" w:rsidRPr="00F92EA7" w:rsidRDefault="00F76815" w:rsidP="00DB58ED">
      <w:pPr>
        <w:pStyle w:val="ListParagraph"/>
        <w:numPr>
          <w:ilvl w:val="0"/>
          <w:numId w:val="15"/>
        </w:numPr>
        <w:spacing w:after="240" w:line="360" w:lineRule="auto"/>
        <w:ind w:right="-244"/>
        <w:jc w:val="both"/>
        <w:rPr>
          <w:rFonts w:ascii="Arial" w:hAnsi="Arial" w:cs="Arial"/>
          <w:b/>
          <w:i/>
          <w:color w:val="000000"/>
          <w:sz w:val="22"/>
          <w:szCs w:val="22"/>
        </w:rPr>
      </w:pPr>
      <w:r w:rsidRPr="00F92EA7">
        <w:rPr>
          <w:rFonts w:ascii="Arial" w:hAnsi="Arial" w:cs="Arial"/>
          <w:b/>
          <w:i/>
          <w:color w:val="000000"/>
          <w:sz w:val="22"/>
          <w:szCs w:val="22"/>
        </w:rPr>
        <w:t>This exercise is neither an audit activity nor investigative in nature.</w:t>
      </w:r>
    </w:p>
    <w:p w14:paraId="4CDB3DA4" w14:textId="77777777" w:rsidR="00F76815" w:rsidRPr="000860B3" w:rsidRDefault="00F76815" w:rsidP="00DB58ED">
      <w:pPr>
        <w:pStyle w:val="ListParagraph"/>
        <w:numPr>
          <w:ilvl w:val="0"/>
          <w:numId w:val="15"/>
        </w:numPr>
        <w:spacing w:after="240" w:line="360" w:lineRule="auto"/>
        <w:ind w:right="-244"/>
        <w:jc w:val="both"/>
        <w:rPr>
          <w:rFonts w:ascii="Arial" w:eastAsia="Arial" w:hAnsi="Arial"/>
          <w:i/>
          <w:sz w:val="22"/>
        </w:rPr>
      </w:pPr>
      <w:r w:rsidRPr="00F92EA7">
        <w:rPr>
          <w:rFonts w:ascii="Arial" w:hAnsi="Arial" w:cs="Arial"/>
          <w:b/>
          <w:i/>
          <w:color w:val="000000"/>
          <w:sz w:val="22"/>
          <w:szCs w:val="22"/>
        </w:rPr>
        <w:t>We have relied on the data provided by the Bank</w:t>
      </w:r>
      <w:r>
        <w:rPr>
          <w:rFonts w:ascii="Arial" w:hAnsi="Arial" w:cs="Arial"/>
          <w:b/>
          <w:i/>
          <w:color w:val="000000"/>
          <w:sz w:val="22"/>
          <w:szCs w:val="22"/>
        </w:rPr>
        <w:t xml:space="preserve"> and the Company</w:t>
      </w:r>
      <w:r w:rsidRPr="00F92EA7">
        <w:rPr>
          <w:rFonts w:ascii="Arial" w:hAnsi="Arial" w:cs="Arial"/>
          <w:b/>
          <w:i/>
          <w:color w:val="000000"/>
          <w:sz w:val="22"/>
          <w:szCs w:val="22"/>
        </w:rPr>
        <w:t xml:space="preserve"> in good faith.</w:t>
      </w:r>
    </w:p>
    <w:p w14:paraId="6A113C0E" w14:textId="5414DA5F" w:rsidR="00A158F5" w:rsidRPr="0080784E" w:rsidRDefault="00F76815" w:rsidP="0080784E">
      <w:pPr>
        <w:pStyle w:val="ListParagraph"/>
        <w:numPr>
          <w:ilvl w:val="0"/>
          <w:numId w:val="15"/>
        </w:numPr>
        <w:spacing w:after="0" w:line="360" w:lineRule="auto"/>
        <w:ind w:right="-244"/>
        <w:jc w:val="both"/>
        <w:rPr>
          <w:rFonts w:ascii="Arial" w:hAnsi="Arial" w:cs="Arial"/>
          <w:b/>
          <w:sz w:val="22"/>
          <w:szCs w:val="22"/>
        </w:rPr>
      </w:pPr>
      <w:r w:rsidRPr="000860B3">
        <w:rPr>
          <w:rFonts w:ascii="Arial" w:eastAsia="Arial" w:hAnsi="Arial"/>
          <w:b/>
          <w:bCs/>
          <w:i/>
          <w:iCs/>
          <w:sz w:val="22"/>
        </w:rPr>
        <w:t>The Market and Industrial assessment of the given company’s industry has not been done at our end. So, this valuation doesn’t cover the Market &amp; industrial scenario in terms of the product demand &amp; market potential.</w:t>
      </w:r>
    </w:p>
    <w:p w14:paraId="7208553A" w14:textId="77777777" w:rsidR="0080784E" w:rsidRPr="0080784E" w:rsidRDefault="0080784E" w:rsidP="0080784E">
      <w:pPr>
        <w:spacing w:after="0" w:line="360" w:lineRule="auto"/>
        <w:ind w:left="360" w:right="-244"/>
        <w:jc w:val="both"/>
        <w:rPr>
          <w:rFonts w:ascii="Arial" w:hAnsi="Arial" w:cs="Arial"/>
          <w:b/>
          <w:sz w:val="22"/>
          <w:szCs w:val="22"/>
        </w:rPr>
      </w:pPr>
    </w:p>
    <w:p w14:paraId="027FC389" w14:textId="77777777" w:rsidR="00E11206" w:rsidRPr="008970A3" w:rsidRDefault="00E11206" w:rsidP="00DB58ED">
      <w:pPr>
        <w:pStyle w:val="ListParagraph"/>
        <w:numPr>
          <w:ilvl w:val="0"/>
          <w:numId w:val="2"/>
        </w:numPr>
        <w:spacing w:line="360" w:lineRule="auto"/>
        <w:ind w:left="180" w:right="-244"/>
        <w:jc w:val="both"/>
        <w:rPr>
          <w:rFonts w:ascii="Arial" w:hAnsi="Arial" w:cs="Arial"/>
          <w:b/>
          <w:sz w:val="22"/>
          <w:szCs w:val="22"/>
        </w:rPr>
      </w:pPr>
      <w:r w:rsidRPr="008970A3">
        <w:rPr>
          <w:rFonts w:ascii="Arial" w:hAnsi="Arial" w:cs="Arial"/>
          <w:b/>
          <w:sz w:val="22"/>
          <w:szCs w:val="22"/>
        </w:rPr>
        <w:t xml:space="preserve">DOCUMENTS / DATA REFFERED: </w:t>
      </w:r>
    </w:p>
    <w:p w14:paraId="7A7D1B9C" w14:textId="57FA5D77" w:rsidR="00E11206" w:rsidRDefault="00E11206" w:rsidP="001703CD">
      <w:pPr>
        <w:pStyle w:val="ListParagraph"/>
        <w:numPr>
          <w:ilvl w:val="0"/>
          <w:numId w:val="1"/>
        </w:numPr>
        <w:spacing w:after="0" w:line="360" w:lineRule="auto"/>
        <w:ind w:left="709" w:hanging="284"/>
        <w:jc w:val="both"/>
        <w:rPr>
          <w:rFonts w:ascii="Arial" w:hAnsi="Arial" w:cs="Arial"/>
          <w:color w:val="000000"/>
          <w:sz w:val="22"/>
          <w:szCs w:val="22"/>
        </w:rPr>
      </w:pPr>
      <w:r w:rsidRPr="008970A3">
        <w:rPr>
          <w:rFonts w:ascii="Arial" w:hAnsi="Arial" w:cs="Arial"/>
          <w:color w:val="000000"/>
          <w:sz w:val="22"/>
          <w:szCs w:val="22"/>
        </w:rPr>
        <w:t xml:space="preserve">Audited </w:t>
      </w:r>
      <w:r w:rsidR="009776F5">
        <w:rPr>
          <w:rFonts w:ascii="Arial" w:hAnsi="Arial" w:cs="Arial"/>
          <w:color w:val="000000"/>
          <w:sz w:val="22"/>
          <w:szCs w:val="22"/>
        </w:rPr>
        <w:t xml:space="preserve">/ provisional </w:t>
      </w:r>
      <w:r w:rsidRPr="008970A3">
        <w:rPr>
          <w:rFonts w:ascii="Arial" w:hAnsi="Arial" w:cs="Arial"/>
          <w:color w:val="000000"/>
          <w:sz w:val="22"/>
          <w:szCs w:val="22"/>
        </w:rPr>
        <w:t xml:space="preserve">Financial Statements and Notes </w:t>
      </w:r>
      <w:r w:rsidR="00640000" w:rsidRPr="008970A3">
        <w:rPr>
          <w:rFonts w:ascii="Arial" w:hAnsi="Arial" w:cs="Arial"/>
          <w:color w:val="000000"/>
          <w:sz w:val="22"/>
          <w:szCs w:val="22"/>
        </w:rPr>
        <w:t>provided</w:t>
      </w:r>
      <w:r w:rsidRPr="008970A3">
        <w:rPr>
          <w:rFonts w:ascii="Arial" w:hAnsi="Arial" w:cs="Arial"/>
          <w:color w:val="000000"/>
          <w:sz w:val="22"/>
          <w:szCs w:val="22"/>
        </w:rPr>
        <w:t xml:space="preserve"> by </w:t>
      </w:r>
      <w:r w:rsidR="00C6074D">
        <w:rPr>
          <w:rFonts w:ascii="Arial" w:eastAsia="Arial" w:hAnsi="Arial"/>
          <w:sz w:val="22"/>
        </w:rPr>
        <w:t>M/s GWRTL</w:t>
      </w:r>
      <w:r w:rsidRPr="008970A3">
        <w:rPr>
          <w:rFonts w:ascii="Arial" w:hAnsi="Arial" w:cs="Arial"/>
          <w:color w:val="000000"/>
          <w:sz w:val="22"/>
          <w:szCs w:val="22"/>
        </w:rPr>
        <w:t xml:space="preserve">. </w:t>
      </w:r>
    </w:p>
    <w:p w14:paraId="06CD32F3" w14:textId="17351561" w:rsidR="00C6074D" w:rsidRP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sidRPr="00C6074D">
        <w:rPr>
          <w:rFonts w:ascii="Arial" w:eastAsia="Arial" w:hAnsi="Arial"/>
          <w:sz w:val="22"/>
        </w:rPr>
        <w:t>Financial Model of the M/s GWRTL</w:t>
      </w:r>
    </w:p>
    <w:p w14:paraId="2A94C509" w14:textId="77777777" w:rsid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Pr>
          <w:rFonts w:ascii="Arial" w:hAnsi="Arial" w:cs="Arial"/>
          <w:color w:val="000000"/>
          <w:sz w:val="22"/>
          <w:szCs w:val="22"/>
        </w:rPr>
        <w:t>C</w:t>
      </w:r>
      <w:r w:rsidRPr="00FC7BF2">
        <w:rPr>
          <w:rFonts w:ascii="Arial" w:hAnsi="Arial" w:cs="Arial"/>
          <w:color w:val="000000"/>
          <w:sz w:val="22"/>
          <w:szCs w:val="22"/>
        </w:rPr>
        <w:t>oncession agreement</w:t>
      </w:r>
    </w:p>
    <w:p w14:paraId="4594E5A4" w14:textId="2857A251" w:rsidR="00C6074D" w:rsidRP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sidRPr="00C6074D">
        <w:rPr>
          <w:rFonts w:ascii="Arial" w:eastAsia="Arial" w:hAnsi="Arial"/>
          <w:sz w:val="22"/>
        </w:rPr>
        <w:t>Data collected from public sources and Government agencies.</w:t>
      </w:r>
    </w:p>
    <w:p w14:paraId="655DA62B" w14:textId="77777777" w:rsidR="00C6074D" w:rsidRP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sidRPr="00C6074D">
        <w:rPr>
          <w:rFonts w:ascii="Arial" w:eastAsia="Arial" w:hAnsi="Arial"/>
          <w:sz w:val="22"/>
        </w:rPr>
        <w:t xml:space="preserve">Details of Outstanding Debt of M/s GWRTL </w:t>
      </w:r>
    </w:p>
    <w:p w14:paraId="5CDCC8E8" w14:textId="05813420" w:rsidR="00F76815" w:rsidRPr="00F76815" w:rsidRDefault="00C6074D" w:rsidP="00F76815">
      <w:pPr>
        <w:pStyle w:val="ListParagraph"/>
        <w:numPr>
          <w:ilvl w:val="0"/>
          <w:numId w:val="1"/>
        </w:numPr>
        <w:spacing w:after="0" w:line="360" w:lineRule="auto"/>
        <w:ind w:left="709" w:hanging="283"/>
        <w:jc w:val="both"/>
        <w:rPr>
          <w:rFonts w:ascii="Arial" w:hAnsi="Arial" w:cs="Arial"/>
          <w:color w:val="000000"/>
          <w:sz w:val="22"/>
          <w:szCs w:val="22"/>
        </w:rPr>
      </w:pPr>
      <w:r>
        <w:rPr>
          <w:rFonts w:ascii="Arial" w:eastAsia="Arial" w:hAnsi="Arial"/>
          <w:sz w:val="22"/>
        </w:rPr>
        <w:t>Previous Valuation Reports of M/s GWRTL</w:t>
      </w:r>
    </w:p>
    <w:p w14:paraId="0F647BF1" w14:textId="77777777" w:rsidR="00C6074D" w:rsidRPr="00FC7BF2" w:rsidRDefault="00C6074D" w:rsidP="00C6074D">
      <w:pPr>
        <w:pStyle w:val="ListParagraph"/>
        <w:numPr>
          <w:ilvl w:val="0"/>
          <w:numId w:val="1"/>
        </w:numPr>
        <w:spacing w:after="0" w:line="360" w:lineRule="auto"/>
        <w:ind w:left="709" w:hanging="283"/>
        <w:jc w:val="both"/>
      </w:pPr>
      <w:r>
        <w:rPr>
          <w:rFonts w:ascii="Arial" w:hAnsi="Arial" w:cs="Arial"/>
          <w:color w:val="000000"/>
          <w:sz w:val="22"/>
          <w:szCs w:val="22"/>
        </w:rPr>
        <w:t>Traffic Report</w:t>
      </w:r>
    </w:p>
    <w:p w14:paraId="04685EC2" w14:textId="77777777" w:rsid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Pr>
          <w:rFonts w:ascii="Arial" w:hAnsi="Arial" w:cs="Arial"/>
          <w:color w:val="000000"/>
          <w:sz w:val="22"/>
          <w:szCs w:val="22"/>
        </w:rPr>
        <w:t>Completion Certificate of the Project</w:t>
      </w:r>
    </w:p>
    <w:p w14:paraId="3307E356" w14:textId="77777777" w:rsidR="00C6074D" w:rsidRDefault="00C6074D" w:rsidP="00C6074D">
      <w:pPr>
        <w:pStyle w:val="ListParagraph"/>
        <w:numPr>
          <w:ilvl w:val="0"/>
          <w:numId w:val="1"/>
        </w:numPr>
        <w:spacing w:after="0" w:line="360" w:lineRule="auto"/>
        <w:ind w:left="709" w:hanging="283"/>
        <w:jc w:val="both"/>
        <w:rPr>
          <w:rFonts w:ascii="Arial" w:hAnsi="Arial" w:cs="Arial"/>
          <w:color w:val="000000"/>
          <w:sz w:val="22"/>
          <w:szCs w:val="22"/>
        </w:rPr>
      </w:pPr>
      <w:r>
        <w:rPr>
          <w:rFonts w:ascii="Arial" w:hAnsi="Arial" w:cs="Arial"/>
          <w:color w:val="000000"/>
          <w:sz w:val="22"/>
          <w:szCs w:val="22"/>
        </w:rPr>
        <w:t>Write-up on company details</w:t>
      </w:r>
    </w:p>
    <w:p w14:paraId="075B83D2" w14:textId="77777777" w:rsidR="00F76815" w:rsidRDefault="00F76815" w:rsidP="00C6074D">
      <w:pPr>
        <w:spacing w:after="0" w:line="360" w:lineRule="auto"/>
        <w:ind w:left="426"/>
        <w:jc w:val="both"/>
        <w:rPr>
          <w:rFonts w:ascii="Arial" w:hAnsi="Arial" w:cs="Arial"/>
          <w:color w:val="000000"/>
          <w:sz w:val="22"/>
          <w:szCs w:val="22"/>
        </w:rPr>
      </w:pPr>
    </w:p>
    <w:p w14:paraId="229570FB" w14:textId="77777777" w:rsidR="00AC7B1B" w:rsidRDefault="00AC7B1B" w:rsidP="00C6074D">
      <w:pPr>
        <w:spacing w:after="0" w:line="360" w:lineRule="auto"/>
        <w:ind w:left="426"/>
        <w:jc w:val="both"/>
        <w:rPr>
          <w:rFonts w:ascii="Arial" w:hAnsi="Arial" w:cs="Arial"/>
          <w:color w:val="000000"/>
          <w:sz w:val="22"/>
          <w:szCs w:val="22"/>
        </w:rPr>
      </w:pPr>
    </w:p>
    <w:p w14:paraId="5A1C0CA6" w14:textId="77777777" w:rsidR="00AC7B1B" w:rsidRDefault="00AC7B1B" w:rsidP="00C6074D">
      <w:pPr>
        <w:spacing w:after="0" w:line="360" w:lineRule="auto"/>
        <w:ind w:left="426"/>
        <w:jc w:val="both"/>
        <w:rPr>
          <w:rFonts w:ascii="Arial" w:hAnsi="Arial" w:cs="Arial"/>
          <w:color w:val="000000"/>
          <w:sz w:val="22"/>
          <w:szCs w:val="22"/>
        </w:rPr>
      </w:pPr>
    </w:p>
    <w:p w14:paraId="5775EA46" w14:textId="77777777" w:rsidR="003A1790" w:rsidRDefault="003A1790" w:rsidP="00C6074D">
      <w:pPr>
        <w:spacing w:after="0" w:line="360" w:lineRule="auto"/>
        <w:ind w:left="426"/>
        <w:jc w:val="both"/>
        <w:rPr>
          <w:rFonts w:ascii="Arial" w:hAnsi="Arial" w:cs="Arial"/>
          <w:color w:val="000000"/>
          <w:sz w:val="22"/>
          <w:szCs w:val="22"/>
        </w:rPr>
      </w:pPr>
    </w:p>
    <w:p w14:paraId="0E586D8B" w14:textId="77777777" w:rsidR="009836BF" w:rsidRDefault="009836BF" w:rsidP="00C6074D">
      <w:pPr>
        <w:spacing w:after="0" w:line="360" w:lineRule="auto"/>
        <w:ind w:left="426"/>
        <w:jc w:val="both"/>
        <w:rPr>
          <w:rFonts w:ascii="Arial" w:hAnsi="Arial" w:cs="Arial"/>
          <w:color w:val="000000"/>
          <w:sz w:val="22"/>
          <w:szCs w:val="22"/>
        </w:rPr>
      </w:pPr>
    </w:p>
    <w:tbl>
      <w:tblPr>
        <w:tblW w:w="527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948"/>
      </w:tblGrid>
      <w:tr w:rsidR="00B736D0" w:rsidRPr="00710B99" w14:paraId="0B8B915B" w14:textId="77777777" w:rsidTr="00AC7B1B">
        <w:trPr>
          <w:trHeight w:val="475"/>
        </w:trPr>
        <w:tc>
          <w:tcPr>
            <w:tcW w:w="818" w:type="pct"/>
            <w:shd w:val="clear" w:color="auto" w:fill="002060"/>
            <w:vAlign w:val="bottom"/>
          </w:tcPr>
          <w:p w14:paraId="692F10F2" w14:textId="77777777" w:rsidR="00B736D0" w:rsidRPr="00710B99" w:rsidRDefault="00B736D0"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B</w:t>
            </w:r>
          </w:p>
        </w:tc>
        <w:tc>
          <w:tcPr>
            <w:tcW w:w="4182" w:type="pct"/>
            <w:shd w:val="clear" w:color="auto" w:fill="9CC2E5" w:themeFill="accent1" w:themeFillTint="99"/>
            <w:vAlign w:val="bottom"/>
          </w:tcPr>
          <w:p w14:paraId="4DA9F0E6" w14:textId="77777777" w:rsidR="00B736D0" w:rsidRPr="00710B99" w:rsidRDefault="00B736D0" w:rsidP="00402685">
            <w:pPr>
              <w:spacing w:after="0" w:line="360" w:lineRule="auto"/>
              <w:jc w:val="center"/>
              <w:rPr>
                <w:rFonts w:ascii="Arial" w:hAnsi="Arial" w:cs="Arial"/>
                <w:b/>
                <w:i/>
                <w:sz w:val="22"/>
                <w:szCs w:val="22"/>
              </w:rPr>
            </w:pPr>
            <w:r>
              <w:rPr>
                <w:rFonts w:ascii="Arial"/>
                <w:b/>
                <w:sz w:val="22"/>
              </w:rPr>
              <w:t>PROJECT COMPANY</w:t>
            </w:r>
          </w:p>
        </w:tc>
      </w:tr>
    </w:tbl>
    <w:p w14:paraId="13B71A9F" w14:textId="77777777" w:rsidR="005D5860" w:rsidRPr="005D5860" w:rsidRDefault="005D5860" w:rsidP="005D5860">
      <w:pPr>
        <w:spacing w:after="0" w:line="360" w:lineRule="auto"/>
        <w:ind w:right="-334"/>
        <w:jc w:val="both"/>
        <w:rPr>
          <w:rFonts w:ascii="Arial" w:hAnsi="Arial" w:cs="Arial"/>
          <w:b/>
          <w:sz w:val="22"/>
          <w:szCs w:val="22"/>
          <w:lang w:val="en-IN"/>
        </w:rPr>
      </w:pPr>
    </w:p>
    <w:p w14:paraId="4E39924A" w14:textId="5EFBB4C0" w:rsidR="003A1790" w:rsidRPr="00412DC0" w:rsidRDefault="00E11206" w:rsidP="005D5860">
      <w:pPr>
        <w:pStyle w:val="ListParagraph"/>
        <w:numPr>
          <w:ilvl w:val="0"/>
          <w:numId w:val="21"/>
        </w:numPr>
        <w:spacing w:line="360" w:lineRule="auto"/>
        <w:ind w:left="180" w:right="-334"/>
        <w:jc w:val="both"/>
        <w:rPr>
          <w:rFonts w:ascii="Arial" w:hAnsi="Arial" w:cs="Arial"/>
          <w:b/>
          <w:sz w:val="22"/>
          <w:szCs w:val="22"/>
          <w:lang w:val="en-IN"/>
        </w:rPr>
      </w:pPr>
      <w:r w:rsidRPr="003C3FE4">
        <w:rPr>
          <w:rFonts w:ascii="Arial" w:hAnsi="Arial" w:cs="Arial"/>
          <w:b/>
          <w:sz w:val="22"/>
          <w:szCs w:val="22"/>
          <w:lang w:val="en-IN"/>
        </w:rPr>
        <w:t>BRIEF DESCRIPTION ABOUT THE COMPANY</w:t>
      </w:r>
      <w:r w:rsidR="00412DC0">
        <w:rPr>
          <w:rFonts w:ascii="Arial" w:hAnsi="Arial" w:cs="Arial"/>
          <w:b/>
          <w:sz w:val="22"/>
          <w:szCs w:val="22"/>
          <w:lang w:val="en-IN"/>
        </w:rPr>
        <w:t xml:space="preserve">: </w:t>
      </w:r>
      <w:r w:rsidR="00C6074D" w:rsidRPr="00412DC0">
        <w:rPr>
          <w:rFonts w:ascii="Arial" w:hAnsi="Arial" w:cs="Arial"/>
          <w:sz w:val="22"/>
          <w:szCs w:val="22"/>
        </w:rPr>
        <w:t>The Sponsors and their respective group companies incorporated an SPV in the name of M/s GVRMP Whagdhari Ribbanpally Tollway Private Limited (“GWRTL”) for implement</w:t>
      </w:r>
      <w:r w:rsidR="00CF7145" w:rsidRPr="00412DC0">
        <w:rPr>
          <w:rFonts w:ascii="Arial" w:hAnsi="Arial" w:cs="Arial"/>
          <w:sz w:val="22"/>
          <w:szCs w:val="22"/>
        </w:rPr>
        <w:t>ing Two</w:t>
      </w:r>
      <w:r w:rsidR="00C6074D" w:rsidRPr="00412DC0">
        <w:rPr>
          <w:rFonts w:ascii="Arial" w:hAnsi="Arial" w:cs="Arial"/>
          <w:sz w:val="22"/>
          <w:szCs w:val="22"/>
        </w:rPr>
        <w:t xml:space="preserve">-Laning of SH-10 in the </w:t>
      </w:r>
      <w:r w:rsidR="00CF7145" w:rsidRPr="00412DC0">
        <w:rPr>
          <w:rFonts w:ascii="Arial" w:hAnsi="Arial" w:cs="Arial"/>
          <w:sz w:val="22"/>
          <w:szCs w:val="22"/>
        </w:rPr>
        <w:t>state of Karnataka under KRDLC on BOT basis.</w:t>
      </w:r>
      <w:r w:rsidR="00412DC0" w:rsidRPr="00412DC0">
        <w:rPr>
          <w:rFonts w:ascii="Arial" w:hAnsi="Arial" w:cs="Arial"/>
          <w:sz w:val="22"/>
          <w:szCs w:val="22"/>
        </w:rPr>
        <w:t xml:space="preserve"> </w:t>
      </w:r>
      <w:r w:rsidR="00DC1215" w:rsidRPr="00412DC0">
        <w:rPr>
          <w:rFonts w:ascii="Arial" w:hAnsi="Arial" w:cs="Arial"/>
          <w:sz w:val="22"/>
          <w:szCs w:val="22"/>
        </w:rPr>
        <w:t>As per information available on MCA website, the</w:t>
      </w:r>
      <w:r w:rsidR="00825B83" w:rsidRPr="00412DC0">
        <w:rPr>
          <w:rFonts w:ascii="Arial" w:hAnsi="Arial" w:cs="Arial"/>
          <w:sz w:val="22"/>
          <w:szCs w:val="22"/>
        </w:rPr>
        <w:t xml:space="preserve"> incorporation details of the Project Company are provided in the table below:</w:t>
      </w:r>
    </w:p>
    <w:tbl>
      <w:tblPr>
        <w:tblW w:w="5092" w:type="pct"/>
        <w:tblInd w:w="174" w:type="dxa"/>
        <w:tblCellMar>
          <w:left w:w="0" w:type="dxa"/>
          <w:right w:w="0" w:type="dxa"/>
        </w:tblCellMar>
        <w:tblLook w:val="01E0" w:firstRow="1" w:lastRow="1" w:firstColumn="1" w:lastColumn="1" w:noHBand="0" w:noVBand="0"/>
      </w:tblPr>
      <w:tblGrid>
        <w:gridCol w:w="3560"/>
        <w:gridCol w:w="5620"/>
      </w:tblGrid>
      <w:tr w:rsidR="003A1790" w:rsidRPr="00C65E6F" w14:paraId="5D583BC5" w14:textId="77777777" w:rsidTr="00AC7B1B">
        <w:trPr>
          <w:trHeight w:val="367"/>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002060"/>
            <w:vAlign w:val="center"/>
          </w:tcPr>
          <w:p w14:paraId="11AE0DE8" w14:textId="77777777" w:rsidR="003A1790" w:rsidRPr="009A51F2" w:rsidRDefault="003A1790" w:rsidP="00E81DF6">
            <w:pPr>
              <w:spacing w:after="0" w:line="360" w:lineRule="auto"/>
              <w:ind w:left="165" w:right="67"/>
              <w:jc w:val="center"/>
              <w:rPr>
                <w:rFonts w:asciiTheme="minorHAnsi" w:hAnsiTheme="minorHAnsi" w:cstheme="minorHAnsi"/>
                <w:b/>
                <w:bCs/>
                <w:sz w:val="22"/>
                <w:szCs w:val="22"/>
              </w:rPr>
            </w:pPr>
            <w:r w:rsidRPr="009A51F2">
              <w:rPr>
                <w:rFonts w:asciiTheme="minorHAnsi" w:hAnsiTheme="minorHAnsi" w:cstheme="minorHAnsi"/>
                <w:b/>
                <w:bCs/>
                <w:color w:val="FFFFFF" w:themeColor="background1"/>
                <w:sz w:val="22"/>
                <w:szCs w:val="22"/>
              </w:rPr>
              <w:t>INCORPORATION DETAILS</w:t>
            </w:r>
          </w:p>
        </w:tc>
      </w:tr>
      <w:tr w:rsidR="003A1790" w:rsidRPr="00C65E6F" w14:paraId="3BB5CD32" w14:textId="77777777" w:rsidTr="00AC7B1B">
        <w:trPr>
          <w:trHeight w:val="373"/>
        </w:trPr>
        <w:tc>
          <w:tcPr>
            <w:tcW w:w="193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CF9E124" w14:textId="77777777" w:rsidR="003A1790" w:rsidRPr="003D280C" w:rsidRDefault="003A1790" w:rsidP="00E81DF6">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COMPANY NAME</w:t>
            </w:r>
          </w:p>
        </w:tc>
        <w:tc>
          <w:tcPr>
            <w:tcW w:w="3061" w:type="pct"/>
            <w:tcBorders>
              <w:top w:val="single" w:sz="5" w:space="0" w:color="000000"/>
              <w:left w:val="single" w:sz="5" w:space="0" w:color="000000"/>
              <w:bottom w:val="single" w:sz="5" w:space="0" w:color="000000"/>
              <w:right w:val="single" w:sz="5" w:space="0" w:color="000000"/>
            </w:tcBorders>
            <w:vAlign w:val="center"/>
          </w:tcPr>
          <w:p w14:paraId="393EDD1F" w14:textId="2E2CFD32" w:rsidR="003A1790" w:rsidRPr="003D280C" w:rsidRDefault="00DC1215" w:rsidP="00E81DF6">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 xml:space="preserve">M/s </w:t>
            </w:r>
            <w:r w:rsidR="003A1790" w:rsidRPr="00B736D0">
              <w:rPr>
                <w:rFonts w:asciiTheme="minorHAnsi" w:hAnsiTheme="minorHAnsi" w:cstheme="minorHAnsi"/>
                <w:sz w:val="22"/>
                <w:szCs w:val="22"/>
              </w:rPr>
              <w:t>GVRMP Whagdhari Ribbanpally</w:t>
            </w:r>
            <w:r>
              <w:rPr>
                <w:rFonts w:asciiTheme="minorHAnsi" w:hAnsiTheme="minorHAnsi" w:cstheme="minorHAnsi"/>
                <w:sz w:val="22"/>
                <w:szCs w:val="22"/>
              </w:rPr>
              <w:t xml:space="preserve"> Tollway Private Limited</w:t>
            </w:r>
          </w:p>
        </w:tc>
      </w:tr>
      <w:tr w:rsidR="003A1790" w:rsidRPr="00C65E6F" w14:paraId="0AC1C1E6" w14:textId="77777777" w:rsidTr="00AC7B1B">
        <w:trPr>
          <w:trHeight w:val="393"/>
        </w:trPr>
        <w:tc>
          <w:tcPr>
            <w:tcW w:w="193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88DD653" w14:textId="77777777" w:rsidR="003A1790" w:rsidRPr="003D280C" w:rsidRDefault="003A1790" w:rsidP="00E81DF6">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CORPORATE IDENTITY NUMBER</w:t>
            </w:r>
          </w:p>
        </w:tc>
        <w:tc>
          <w:tcPr>
            <w:tcW w:w="3061" w:type="pct"/>
            <w:tcBorders>
              <w:top w:val="single" w:sz="5" w:space="0" w:color="000000"/>
              <w:left w:val="single" w:sz="5" w:space="0" w:color="000000"/>
              <w:bottom w:val="single" w:sz="5" w:space="0" w:color="000000"/>
              <w:right w:val="single" w:sz="5" w:space="0" w:color="000000"/>
            </w:tcBorders>
            <w:vAlign w:val="center"/>
          </w:tcPr>
          <w:p w14:paraId="0463FBDB" w14:textId="351B3445" w:rsidR="003A1790" w:rsidRPr="003D280C" w:rsidRDefault="003A1790" w:rsidP="00E81DF6">
            <w:pPr>
              <w:spacing w:after="0" w:line="360" w:lineRule="auto"/>
              <w:ind w:left="165" w:right="67"/>
              <w:rPr>
                <w:rFonts w:asciiTheme="minorHAnsi" w:hAnsiTheme="minorHAnsi" w:cstheme="minorHAnsi"/>
                <w:sz w:val="22"/>
                <w:szCs w:val="22"/>
              </w:rPr>
            </w:pPr>
            <w:r w:rsidRPr="00B736D0">
              <w:rPr>
                <w:rFonts w:asciiTheme="minorHAnsi" w:hAnsiTheme="minorHAnsi" w:cstheme="minorHAnsi"/>
                <w:sz w:val="22"/>
                <w:szCs w:val="22"/>
              </w:rPr>
              <w:t>U45209TN2010PTC092111</w:t>
            </w:r>
          </w:p>
        </w:tc>
      </w:tr>
      <w:tr w:rsidR="003A1790" w:rsidRPr="00C65E6F" w14:paraId="122DBD4A" w14:textId="77777777" w:rsidTr="00AC7B1B">
        <w:trPr>
          <w:trHeight w:val="399"/>
        </w:trPr>
        <w:tc>
          <w:tcPr>
            <w:tcW w:w="193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46385704" w14:textId="77777777" w:rsidR="003A1790" w:rsidRPr="003D280C" w:rsidRDefault="003A1790" w:rsidP="00E81DF6">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INCORPORATION DATE</w:t>
            </w:r>
          </w:p>
        </w:tc>
        <w:tc>
          <w:tcPr>
            <w:tcW w:w="3061" w:type="pct"/>
            <w:tcBorders>
              <w:top w:val="single" w:sz="5" w:space="0" w:color="000000"/>
              <w:left w:val="single" w:sz="5" w:space="0" w:color="000000"/>
              <w:bottom w:val="single" w:sz="5" w:space="0" w:color="000000"/>
              <w:right w:val="single" w:sz="5" w:space="0" w:color="000000"/>
            </w:tcBorders>
            <w:vAlign w:val="center"/>
          </w:tcPr>
          <w:p w14:paraId="7A6F12B6" w14:textId="513F398D" w:rsidR="003A1790" w:rsidRPr="003D280C" w:rsidRDefault="003A1790" w:rsidP="00E81DF6">
            <w:pPr>
              <w:spacing w:after="0" w:line="360" w:lineRule="auto"/>
              <w:ind w:left="165" w:right="67"/>
              <w:rPr>
                <w:rFonts w:asciiTheme="minorHAnsi" w:hAnsiTheme="minorHAnsi" w:cstheme="minorHAnsi"/>
                <w:sz w:val="22"/>
                <w:szCs w:val="22"/>
              </w:rPr>
            </w:pPr>
            <w:r>
              <w:rPr>
                <w:rFonts w:asciiTheme="minorHAnsi" w:hAnsiTheme="minorHAnsi" w:cstheme="minorHAnsi"/>
                <w:sz w:val="22"/>
                <w:szCs w:val="22"/>
              </w:rPr>
              <w:t>April 29, 2010</w:t>
            </w:r>
          </w:p>
        </w:tc>
      </w:tr>
      <w:tr w:rsidR="003A1790" w:rsidRPr="00C65E6F" w14:paraId="2FF73397" w14:textId="77777777" w:rsidTr="00AC7B1B">
        <w:trPr>
          <w:trHeight w:val="391"/>
        </w:trPr>
        <w:tc>
          <w:tcPr>
            <w:tcW w:w="193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7FC38C62" w14:textId="77777777" w:rsidR="003A1790" w:rsidRPr="003D280C" w:rsidRDefault="003A1790" w:rsidP="00E81DF6">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CONSTITUTION</w:t>
            </w:r>
          </w:p>
        </w:tc>
        <w:tc>
          <w:tcPr>
            <w:tcW w:w="3061" w:type="pct"/>
            <w:tcBorders>
              <w:top w:val="single" w:sz="5" w:space="0" w:color="000000"/>
              <w:left w:val="single" w:sz="5" w:space="0" w:color="000000"/>
              <w:bottom w:val="single" w:sz="5" w:space="0" w:color="000000"/>
              <w:right w:val="single" w:sz="5" w:space="0" w:color="000000"/>
            </w:tcBorders>
            <w:vAlign w:val="center"/>
          </w:tcPr>
          <w:p w14:paraId="0BED76E7" w14:textId="77777777" w:rsidR="003A1790" w:rsidRPr="003D280C" w:rsidRDefault="003A1790" w:rsidP="00E81DF6">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Private Limited Company/Company limited by Shares</w:t>
            </w:r>
          </w:p>
        </w:tc>
      </w:tr>
      <w:tr w:rsidR="003A1790" w:rsidRPr="00C65E6F" w14:paraId="67F89BED" w14:textId="77777777" w:rsidTr="00AC7B1B">
        <w:trPr>
          <w:trHeight w:val="282"/>
        </w:trPr>
        <w:tc>
          <w:tcPr>
            <w:tcW w:w="193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3983001F" w14:textId="77777777" w:rsidR="003A1790" w:rsidRPr="003D280C" w:rsidRDefault="003A1790" w:rsidP="00E81DF6">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SECTOR</w:t>
            </w:r>
          </w:p>
        </w:tc>
        <w:tc>
          <w:tcPr>
            <w:tcW w:w="3061" w:type="pct"/>
            <w:tcBorders>
              <w:top w:val="single" w:sz="5" w:space="0" w:color="000000"/>
              <w:left w:val="single" w:sz="5" w:space="0" w:color="000000"/>
              <w:bottom w:val="single" w:sz="5" w:space="0" w:color="000000"/>
              <w:right w:val="single" w:sz="5" w:space="0" w:color="000000"/>
            </w:tcBorders>
            <w:vAlign w:val="center"/>
          </w:tcPr>
          <w:p w14:paraId="71A87E0D" w14:textId="77777777" w:rsidR="003A1790" w:rsidRPr="003D280C" w:rsidRDefault="003A1790" w:rsidP="00E81DF6">
            <w:pPr>
              <w:spacing w:after="0" w:line="360" w:lineRule="auto"/>
              <w:ind w:left="165" w:right="67"/>
              <w:rPr>
                <w:rFonts w:asciiTheme="minorHAnsi" w:hAnsiTheme="minorHAnsi" w:cstheme="minorHAnsi"/>
                <w:sz w:val="22"/>
                <w:szCs w:val="22"/>
              </w:rPr>
            </w:pPr>
            <w:r w:rsidRPr="003D280C">
              <w:rPr>
                <w:rFonts w:asciiTheme="minorHAnsi" w:hAnsiTheme="minorHAnsi" w:cstheme="minorHAnsi"/>
                <w:sz w:val="22"/>
                <w:szCs w:val="22"/>
              </w:rPr>
              <w:t>Infrastructure - Roads &amp; Highways</w:t>
            </w:r>
          </w:p>
        </w:tc>
      </w:tr>
      <w:tr w:rsidR="003A1790" w:rsidRPr="00C65E6F" w14:paraId="397BC1C2" w14:textId="77777777" w:rsidTr="00AC7B1B">
        <w:trPr>
          <w:trHeight w:val="558"/>
        </w:trPr>
        <w:tc>
          <w:tcPr>
            <w:tcW w:w="1939" w:type="pct"/>
            <w:tcBorders>
              <w:top w:val="single" w:sz="5" w:space="0" w:color="000000"/>
              <w:left w:val="single" w:sz="5" w:space="0" w:color="000000"/>
              <w:right w:val="single" w:sz="5" w:space="0" w:color="000000"/>
            </w:tcBorders>
            <w:shd w:val="clear" w:color="auto" w:fill="auto"/>
            <w:vAlign w:val="center"/>
          </w:tcPr>
          <w:p w14:paraId="4782BFD2" w14:textId="77777777" w:rsidR="003A1790" w:rsidRPr="003D280C" w:rsidRDefault="003A1790" w:rsidP="00E81DF6">
            <w:pPr>
              <w:spacing w:after="0" w:line="360" w:lineRule="auto"/>
              <w:ind w:left="117" w:right="67"/>
              <w:rPr>
                <w:rFonts w:asciiTheme="minorHAnsi" w:hAnsiTheme="minorHAnsi" w:cstheme="minorHAnsi"/>
                <w:sz w:val="22"/>
                <w:szCs w:val="22"/>
              </w:rPr>
            </w:pPr>
            <w:r w:rsidRPr="003D280C">
              <w:rPr>
                <w:rFonts w:asciiTheme="minorHAnsi" w:hAnsiTheme="minorHAnsi" w:cstheme="minorHAnsi"/>
                <w:b/>
                <w:bCs/>
                <w:sz w:val="22"/>
                <w:szCs w:val="22"/>
              </w:rPr>
              <w:t>REGISTERED / CORPORATE OFFICE ADDRESS</w:t>
            </w:r>
          </w:p>
        </w:tc>
        <w:tc>
          <w:tcPr>
            <w:tcW w:w="3061" w:type="pct"/>
            <w:tcBorders>
              <w:top w:val="single" w:sz="5" w:space="0" w:color="000000"/>
              <w:left w:val="single" w:sz="5" w:space="0" w:color="000000"/>
              <w:bottom w:val="single" w:sz="5" w:space="0" w:color="000000"/>
              <w:right w:val="single" w:sz="5" w:space="0" w:color="000000"/>
            </w:tcBorders>
            <w:vAlign w:val="center"/>
          </w:tcPr>
          <w:p w14:paraId="7E05A444" w14:textId="3DAB3B63" w:rsidR="003A1790" w:rsidRPr="003D280C" w:rsidRDefault="003A1790" w:rsidP="00DC1215">
            <w:pPr>
              <w:spacing w:after="0" w:line="360" w:lineRule="auto"/>
              <w:ind w:left="165" w:right="67"/>
              <w:jc w:val="both"/>
              <w:rPr>
                <w:rFonts w:asciiTheme="minorHAnsi" w:hAnsiTheme="minorHAnsi" w:cstheme="minorHAnsi"/>
                <w:sz w:val="22"/>
                <w:szCs w:val="22"/>
              </w:rPr>
            </w:pPr>
            <w:r w:rsidRPr="00235DCB">
              <w:rPr>
                <w:rFonts w:asciiTheme="minorHAnsi" w:hAnsiTheme="minorHAnsi" w:cstheme="minorHAnsi"/>
                <w:sz w:val="22"/>
                <w:szCs w:val="22"/>
              </w:rPr>
              <w:t>Plot No. 46A, Vettuvankeni First Avenue Main Road, Injambakkam Village, Sholinganallur Taluk Chennai TN 600115</w:t>
            </w:r>
            <w:r>
              <w:rPr>
                <w:rFonts w:asciiTheme="minorHAnsi" w:hAnsiTheme="minorHAnsi" w:cstheme="minorHAnsi"/>
                <w:sz w:val="22"/>
                <w:szCs w:val="22"/>
              </w:rPr>
              <w:t xml:space="preserve"> </w:t>
            </w:r>
          </w:p>
        </w:tc>
      </w:tr>
      <w:tr w:rsidR="003A1790" w:rsidRPr="00C65E6F" w14:paraId="36669582" w14:textId="77777777" w:rsidTr="00AC7B1B">
        <w:trPr>
          <w:trHeight w:val="457"/>
        </w:trPr>
        <w:tc>
          <w:tcPr>
            <w:tcW w:w="193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BC50F75" w14:textId="77777777" w:rsidR="003A1790" w:rsidRPr="003D280C" w:rsidRDefault="003A1790" w:rsidP="00E81DF6">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AUTHORIZED SHARE CAPITAL</w:t>
            </w:r>
          </w:p>
        </w:tc>
        <w:tc>
          <w:tcPr>
            <w:tcW w:w="3061" w:type="pct"/>
            <w:tcBorders>
              <w:top w:val="single" w:sz="5" w:space="0" w:color="000000"/>
              <w:left w:val="single" w:sz="5" w:space="0" w:color="000000"/>
              <w:bottom w:val="single" w:sz="5" w:space="0" w:color="000000"/>
              <w:right w:val="single" w:sz="5" w:space="0" w:color="000000"/>
            </w:tcBorders>
            <w:vAlign w:val="center"/>
          </w:tcPr>
          <w:p w14:paraId="31EEEF7E" w14:textId="0230B0AC" w:rsidR="003A1790" w:rsidRPr="003D280C" w:rsidRDefault="003A1790" w:rsidP="00E81DF6">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Pr="00235DCB">
              <w:rPr>
                <w:rFonts w:asciiTheme="minorHAnsi" w:eastAsia="Garamond" w:hAnsiTheme="minorHAnsi" w:cstheme="minorHAnsi"/>
                <w:spacing w:val="-3"/>
                <w:sz w:val="22"/>
                <w:szCs w:val="22"/>
              </w:rPr>
              <w:t>53</w:t>
            </w:r>
            <w:r>
              <w:rPr>
                <w:rFonts w:asciiTheme="minorHAnsi" w:eastAsia="Garamond" w:hAnsiTheme="minorHAnsi" w:cstheme="minorHAnsi"/>
                <w:spacing w:val="-3"/>
                <w:sz w:val="22"/>
                <w:szCs w:val="22"/>
              </w:rPr>
              <w:t>,</w:t>
            </w:r>
            <w:r w:rsidRPr="00235DCB">
              <w:rPr>
                <w:rFonts w:asciiTheme="minorHAnsi" w:eastAsia="Garamond" w:hAnsiTheme="minorHAnsi" w:cstheme="minorHAnsi"/>
                <w:spacing w:val="-3"/>
                <w:sz w:val="22"/>
                <w:szCs w:val="22"/>
              </w:rPr>
              <w:t>00</w:t>
            </w:r>
            <w:r>
              <w:rPr>
                <w:rFonts w:asciiTheme="minorHAnsi" w:eastAsia="Garamond" w:hAnsiTheme="minorHAnsi" w:cstheme="minorHAnsi"/>
                <w:spacing w:val="-3"/>
                <w:sz w:val="22"/>
                <w:szCs w:val="22"/>
              </w:rPr>
              <w:t>,</w:t>
            </w:r>
            <w:r w:rsidRPr="00235DCB">
              <w:rPr>
                <w:rFonts w:asciiTheme="minorHAnsi" w:eastAsia="Garamond" w:hAnsiTheme="minorHAnsi" w:cstheme="minorHAnsi"/>
                <w:spacing w:val="-3"/>
                <w:sz w:val="22"/>
                <w:szCs w:val="22"/>
              </w:rPr>
              <w:t>00</w:t>
            </w:r>
            <w:r>
              <w:rPr>
                <w:rFonts w:asciiTheme="minorHAnsi" w:eastAsia="Garamond" w:hAnsiTheme="minorHAnsi" w:cstheme="minorHAnsi"/>
                <w:spacing w:val="-3"/>
                <w:sz w:val="22"/>
                <w:szCs w:val="22"/>
              </w:rPr>
              <w:t>,</w:t>
            </w:r>
            <w:r w:rsidRPr="00235DCB">
              <w:rPr>
                <w:rFonts w:asciiTheme="minorHAnsi" w:eastAsia="Garamond" w:hAnsiTheme="minorHAnsi" w:cstheme="minorHAnsi"/>
                <w:spacing w:val="-3"/>
                <w:sz w:val="22"/>
                <w:szCs w:val="22"/>
              </w:rPr>
              <w:t>000</w:t>
            </w:r>
            <w:r>
              <w:rPr>
                <w:rFonts w:asciiTheme="minorHAnsi" w:eastAsia="Garamond" w:hAnsiTheme="minorHAnsi" w:cstheme="minorHAnsi"/>
                <w:spacing w:val="-3"/>
                <w:sz w:val="22"/>
                <w:szCs w:val="22"/>
              </w:rPr>
              <w:t>/-</w:t>
            </w:r>
          </w:p>
        </w:tc>
      </w:tr>
      <w:tr w:rsidR="003A1790" w:rsidRPr="00C65E6F" w14:paraId="1C6C7F53" w14:textId="77777777" w:rsidTr="00AC7B1B">
        <w:trPr>
          <w:trHeight w:val="548"/>
        </w:trPr>
        <w:tc>
          <w:tcPr>
            <w:tcW w:w="193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8262D0" w14:textId="77777777" w:rsidR="003A1790" w:rsidRPr="003D280C" w:rsidRDefault="003A1790" w:rsidP="00E81DF6">
            <w:pPr>
              <w:spacing w:after="0" w:line="360" w:lineRule="auto"/>
              <w:ind w:left="117" w:right="67"/>
              <w:rPr>
                <w:rFonts w:asciiTheme="minorHAnsi" w:hAnsiTheme="minorHAnsi" w:cstheme="minorHAnsi"/>
                <w:b/>
                <w:bCs/>
                <w:sz w:val="22"/>
                <w:szCs w:val="22"/>
              </w:rPr>
            </w:pPr>
            <w:r w:rsidRPr="003D280C">
              <w:rPr>
                <w:rFonts w:asciiTheme="minorHAnsi" w:hAnsiTheme="minorHAnsi" w:cstheme="minorHAnsi"/>
                <w:b/>
                <w:bCs/>
                <w:sz w:val="22"/>
                <w:szCs w:val="22"/>
              </w:rPr>
              <w:t>ISSUED, SUBSCRIBED AND PAID-UP CAPITAL</w:t>
            </w:r>
          </w:p>
        </w:tc>
        <w:tc>
          <w:tcPr>
            <w:tcW w:w="3061" w:type="pct"/>
            <w:tcBorders>
              <w:top w:val="single" w:sz="5" w:space="0" w:color="000000"/>
              <w:left w:val="single" w:sz="5" w:space="0" w:color="000000"/>
              <w:bottom w:val="single" w:sz="5" w:space="0" w:color="000000"/>
              <w:right w:val="single" w:sz="5" w:space="0" w:color="000000"/>
            </w:tcBorders>
            <w:vAlign w:val="center"/>
          </w:tcPr>
          <w:p w14:paraId="5D157D15" w14:textId="6BC6D147" w:rsidR="003A1790" w:rsidRPr="003D280C" w:rsidRDefault="003A1790" w:rsidP="00E81DF6">
            <w:pPr>
              <w:spacing w:after="0" w:line="360" w:lineRule="auto"/>
              <w:ind w:left="165" w:right="67"/>
              <w:rPr>
                <w:rFonts w:asciiTheme="minorHAnsi" w:hAnsiTheme="minorHAnsi" w:cstheme="minorHAnsi"/>
                <w:sz w:val="22"/>
                <w:szCs w:val="22"/>
              </w:rPr>
            </w:pPr>
            <w:r>
              <w:rPr>
                <w:rFonts w:asciiTheme="minorHAnsi" w:eastAsia="Garamond" w:hAnsiTheme="minorHAnsi" w:cstheme="minorHAnsi"/>
                <w:spacing w:val="-3"/>
                <w:sz w:val="22"/>
                <w:szCs w:val="22"/>
              </w:rPr>
              <w:t xml:space="preserve">INR </w:t>
            </w:r>
            <w:r w:rsidRPr="00235DCB">
              <w:rPr>
                <w:rFonts w:asciiTheme="minorHAnsi" w:eastAsia="Garamond" w:hAnsiTheme="minorHAnsi" w:cstheme="minorHAnsi"/>
                <w:spacing w:val="-3"/>
                <w:sz w:val="22"/>
                <w:szCs w:val="22"/>
              </w:rPr>
              <w:t>52</w:t>
            </w:r>
            <w:r>
              <w:rPr>
                <w:rFonts w:asciiTheme="minorHAnsi" w:eastAsia="Garamond" w:hAnsiTheme="minorHAnsi" w:cstheme="minorHAnsi"/>
                <w:spacing w:val="-3"/>
                <w:sz w:val="22"/>
                <w:szCs w:val="22"/>
              </w:rPr>
              <w:t>,</w:t>
            </w:r>
            <w:r w:rsidRPr="00235DCB">
              <w:rPr>
                <w:rFonts w:asciiTheme="minorHAnsi" w:eastAsia="Garamond" w:hAnsiTheme="minorHAnsi" w:cstheme="minorHAnsi"/>
                <w:spacing w:val="-3"/>
                <w:sz w:val="22"/>
                <w:szCs w:val="22"/>
              </w:rPr>
              <w:t>86</w:t>
            </w:r>
            <w:r>
              <w:rPr>
                <w:rFonts w:asciiTheme="minorHAnsi" w:eastAsia="Garamond" w:hAnsiTheme="minorHAnsi" w:cstheme="minorHAnsi"/>
                <w:spacing w:val="-3"/>
                <w:sz w:val="22"/>
                <w:szCs w:val="22"/>
              </w:rPr>
              <w:t>,</w:t>
            </w:r>
            <w:r w:rsidRPr="00235DCB">
              <w:rPr>
                <w:rFonts w:asciiTheme="minorHAnsi" w:eastAsia="Garamond" w:hAnsiTheme="minorHAnsi" w:cstheme="minorHAnsi"/>
                <w:spacing w:val="-3"/>
                <w:sz w:val="22"/>
                <w:szCs w:val="22"/>
              </w:rPr>
              <w:t>00</w:t>
            </w:r>
            <w:r>
              <w:rPr>
                <w:rFonts w:asciiTheme="minorHAnsi" w:eastAsia="Garamond" w:hAnsiTheme="minorHAnsi" w:cstheme="minorHAnsi"/>
                <w:spacing w:val="-3"/>
                <w:sz w:val="22"/>
                <w:szCs w:val="22"/>
              </w:rPr>
              <w:t>,</w:t>
            </w:r>
            <w:r w:rsidRPr="00235DCB">
              <w:rPr>
                <w:rFonts w:asciiTheme="minorHAnsi" w:eastAsia="Garamond" w:hAnsiTheme="minorHAnsi" w:cstheme="minorHAnsi"/>
                <w:spacing w:val="-3"/>
                <w:sz w:val="22"/>
                <w:szCs w:val="22"/>
              </w:rPr>
              <w:t>000</w:t>
            </w:r>
            <w:r>
              <w:rPr>
                <w:rFonts w:asciiTheme="minorHAnsi" w:eastAsia="Garamond" w:hAnsiTheme="minorHAnsi" w:cstheme="minorHAnsi"/>
                <w:spacing w:val="-3"/>
                <w:sz w:val="22"/>
                <w:szCs w:val="22"/>
              </w:rPr>
              <w:t>/-</w:t>
            </w:r>
          </w:p>
        </w:tc>
      </w:tr>
    </w:tbl>
    <w:p w14:paraId="095D4DD3" w14:textId="4FB55D9A" w:rsidR="003A1790" w:rsidRPr="00842A68" w:rsidRDefault="003A1790" w:rsidP="00C43F79">
      <w:pPr>
        <w:spacing w:after="0" w:line="360" w:lineRule="auto"/>
        <w:ind w:right="-244"/>
        <w:jc w:val="right"/>
        <w:rPr>
          <w:rFonts w:ascii="Arial" w:hAnsi="Arial" w:cs="Arial"/>
          <w:i/>
          <w:sz w:val="20"/>
          <w:szCs w:val="22"/>
        </w:rPr>
      </w:pPr>
      <w:r w:rsidRPr="00DC1215">
        <w:rPr>
          <w:rFonts w:ascii="Arial" w:hAnsi="Arial" w:cs="Arial"/>
          <w:b/>
          <w:i/>
          <w:sz w:val="20"/>
          <w:szCs w:val="22"/>
        </w:rPr>
        <w:t>Source</w:t>
      </w:r>
      <w:r w:rsidRPr="00C65E6F">
        <w:rPr>
          <w:rFonts w:ascii="Arial" w:hAnsi="Arial" w:cs="Arial"/>
          <w:i/>
          <w:sz w:val="20"/>
          <w:szCs w:val="22"/>
        </w:rPr>
        <w:t xml:space="preserve">: </w:t>
      </w:r>
      <w:r w:rsidRPr="004365FC">
        <w:rPr>
          <w:rFonts w:ascii="Arial" w:hAnsi="Arial" w:cs="Arial"/>
          <w:i/>
          <w:sz w:val="20"/>
          <w:szCs w:val="22"/>
        </w:rPr>
        <w:t>http://www.mca.gov.in/</w:t>
      </w:r>
      <w:r w:rsidR="009836BF">
        <w:rPr>
          <w:rFonts w:ascii="Arial" w:hAnsi="Arial" w:cs="Arial"/>
          <w:i/>
          <w:sz w:val="20"/>
          <w:szCs w:val="22"/>
        </w:rPr>
        <w:t xml:space="preserve"> </w:t>
      </w:r>
    </w:p>
    <w:p w14:paraId="15B2A37B" w14:textId="77777777" w:rsidR="0080784E" w:rsidRPr="0080784E" w:rsidRDefault="0080784E" w:rsidP="0080784E">
      <w:pPr>
        <w:spacing w:after="0" w:line="360" w:lineRule="auto"/>
        <w:ind w:right="-334"/>
        <w:jc w:val="both"/>
        <w:rPr>
          <w:rFonts w:ascii="Arial" w:hAnsi="Arial" w:cs="Arial"/>
          <w:b/>
          <w:sz w:val="22"/>
          <w:szCs w:val="22"/>
        </w:rPr>
      </w:pPr>
    </w:p>
    <w:p w14:paraId="7AC6D056" w14:textId="343DA23B" w:rsidR="003A1790" w:rsidRPr="00412DC0" w:rsidRDefault="003A1790" w:rsidP="0080784E">
      <w:pPr>
        <w:pStyle w:val="ListParagraph"/>
        <w:numPr>
          <w:ilvl w:val="0"/>
          <w:numId w:val="21"/>
        </w:numPr>
        <w:spacing w:line="360" w:lineRule="auto"/>
        <w:ind w:left="180" w:right="-334"/>
        <w:jc w:val="both"/>
        <w:rPr>
          <w:rFonts w:ascii="Arial" w:hAnsi="Arial" w:cs="Arial"/>
          <w:b/>
          <w:sz w:val="22"/>
          <w:szCs w:val="22"/>
        </w:rPr>
      </w:pPr>
      <w:r>
        <w:rPr>
          <w:rFonts w:ascii="Arial" w:hAnsi="Arial" w:cs="Arial"/>
          <w:b/>
          <w:sz w:val="22"/>
          <w:szCs w:val="22"/>
        </w:rPr>
        <w:t>DETAIL OF PROMOTERS/</w:t>
      </w:r>
      <w:r w:rsidRPr="002A66C8">
        <w:rPr>
          <w:rFonts w:ascii="Arial" w:hAnsi="Arial" w:cs="Arial"/>
          <w:b/>
          <w:sz w:val="22"/>
          <w:szCs w:val="22"/>
        </w:rPr>
        <w:t>DIRECTORS</w:t>
      </w:r>
      <w:r>
        <w:rPr>
          <w:rFonts w:ascii="Arial" w:hAnsi="Arial" w:cs="Arial"/>
          <w:b/>
          <w:sz w:val="22"/>
          <w:szCs w:val="22"/>
        </w:rPr>
        <w:t xml:space="preserve">: </w:t>
      </w:r>
      <w:r w:rsidRPr="00AC4CD0">
        <w:rPr>
          <w:rFonts w:ascii="Arial" w:hAnsi="Arial" w:cs="Arial"/>
          <w:sz w:val="22"/>
          <w:szCs w:val="22"/>
        </w:rPr>
        <w:t>As per information provided by the company/client, below table shows the details of directors/promoters of the company along wi</w:t>
      </w:r>
      <w:r w:rsidR="00AC7B1B">
        <w:rPr>
          <w:rFonts w:ascii="Arial" w:hAnsi="Arial" w:cs="Arial"/>
          <w:sz w:val="22"/>
          <w:szCs w:val="22"/>
        </w:rPr>
        <w:t xml:space="preserve">th their DIN </w:t>
      </w:r>
      <w:r>
        <w:rPr>
          <w:rFonts w:ascii="Arial" w:hAnsi="Arial" w:cs="Arial"/>
          <w:sz w:val="22"/>
          <w:szCs w:val="22"/>
        </w:rPr>
        <w:t>details, designation and appointment date</w:t>
      </w:r>
      <w:r w:rsidRPr="00AC4CD0">
        <w:rPr>
          <w:rFonts w:ascii="Arial" w:hAnsi="Arial" w:cs="Arial"/>
          <w:sz w:val="22"/>
          <w:szCs w:val="22"/>
        </w:rPr>
        <w:t>:</w:t>
      </w:r>
    </w:p>
    <w:tbl>
      <w:tblPr>
        <w:tblStyle w:val="TableGrid1"/>
        <w:tblW w:w="5091" w:type="pct"/>
        <w:tblInd w:w="175" w:type="dxa"/>
        <w:tblLayout w:type="fixed"/>
        <w:tblLook w:val="04A0" w:firstRow="1" w:lastRow="0" w:firstColumn="1" w:lastColumn="0" w:noHBand="0" w:noVBand="1"/>
      </w:tblPr>
      <w:tblGrid>
        <w:gridCol w:w="809"/>
        <w:gridCol w:w="2704"/>
        <w:gridCol w:w="1529"/>
        <w:gridCol w:w="1619"/>
        <w:gridCol w:w="2519"/>
      </w:tblGrid>
      <w:tr w:rsidR="00773B62" w:rsidRPr="00DA162B" w14:paraId="2935DC9F" w14:textId="77777777" w:rsidTr="00412DC0">
        <w:tc>
          <w:tcPr>
            <w:tcW w:w="440" w:type="pct"/>
            <w:shd w:val="clear" w:color="auto" w:fill="002060"/>
            <w:vAlign w:val="center"/>
          </w:tcPr>
          <w:p w14:paraId="3833638F" w14:textId="77777777" w:rsidR="003A1790" w:rsidRPr="00DA162B" w:rsidRDefault="003A1790" w:rsidP="00E81DF6">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S.</w:t>
            </w:r>
            <w:r>
              <w:rPr>
                <w:rFonts w:asciiTheme="minorHAnsi" w:hAnsiTheme="minorHAnsi" w:cstheme="minorHAnsi"/>
                <w:b/>
                <w:color w:val="FFFFFF" w:themeColor="background1"/>
                <w:sz w:val="22"/>
                <w:szCs w:val="22"/>
                <w:lang w:val="en-IN" w:eastAsia="en-IN"/>
              </w:rPr>
              <w:t xml:space="preserve"> </w:t>
            </w:r>
            <w:r w:rsidRPr="00DA162B">
              <w:rPr>
                <w:rFonts w:asciiTheme="minorHAnsi" w:hAnsiTheme="minorHAnsi" w:cstheme="minorHAnsi"/>
                <w:b/>
                <w:color w:val="FFFFFF" w:themeColor="background1"/>
                <w:sz w:val="22"/>
                <w:szCs w:val="22"/>
                <w:lang w:val="en-IN" w:eastAsia="en-IN"/>
              </w:rPr>
              <w:t>NO.</w:t>
            </w:r>
          </w:p>
        </w:tc>
        <w:tc>
          <w:tcPr>
            <w:tcW w:w="1473" w:type="pct"/>
            <w:shd w:val="clear" w:color="auto" w:fill="002060"/>
            <w:vAlign w:val="center"/>
          </w:tcPr>
          <w:p w14:paraId="267F4994" w14:textId="77777777" w:rsidR="003A1790" w:rsidRPr="00DA162B" w:rsidRDefault="003A1790" w:rsidP="00E81DF6">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NAME</w:t>
            </w:r>
          </w:p>
        </w:tc>
        <w:tc>
          <w:tcPr>
            <w:tcW w:w="833" w:type="pct"/>
            <w:shd w:val="clear" w:color="auto" w:fill="002060"/>
            <w:vAlign w:val="center"/>
          </w:tcPr>
          <w:p w14:paraId="7C368A6E" w14:textId="77777777" w:rsidR="003A1790" w:rsidRPr="00DA162B" w:rsidRDefault="003A1790" w:rsidP="00E81DF6">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DIN No.</w:t>
            </w:r>
          </w:p>
        </w:tc>
        <w:tc>
          <w:tcPr>
            <w:tcW w:w="882" w:type="pct"/>
            <w:shd w:val="clear" w:color="auto" w:fill="002060"/>
            <w:vAlign w:val="center"/>
          </w:tcPr>
          <w:p w14:paraId="53698BBB" w14:textId="77777777" w:rsidR="003A1790" w:rsidRPr="00DA162B" w:rsidRDefault="003A1790" w:rsidP="00E81DF6">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DESIGNATION</w:t>
            </w:r>
          </w:p>
        </w:tc>
        <w:tc>
          <w:tcPr>
            <w:tcW w:w="1373" w:type="pct"/>
            <w:shd w:val="clear" w:color="auto" w:fill="002060"/>
          </w:tcPr>
          <w:p w14:paraId="132262D2" w14:textId="77777777" w:rsidR="003A1790" w:rsidRPr="00DA162B" w:rsidRDefault="003A1790" w:rsidP="00E81DF6">
            <w:pPr>
              <w:spacing w:line="360" w:lineRule="auto"/>
              <w:jc w:val="center"/>
              <w:rPr>
                <w:rFonts w:asciiTheme="minorHAnsi" w:hAnsiTheme="minorHAnsi" w:cstheme="minorHAnsi"/>
                <w:b/>
                <w:color w:val="FFFFFF" w:themeColor="background1"/>
                <w:sz w:val="22"/>
                <w:szCs w:val="22"/>
                <w:lang w:val="en-IN" w:eastAsia="en-IN"/>
              </w:rPr>
            </w:pPr>
            <w:r w:rsidRPr="00DA162B">
              <w:rPr>
                <w:rFonts w:asciiTheme="minorHAnsi" w:hAnsiTheme="minorHAnsi" w:cstheme="minorHAnsi"/>
                <w:b/>
                <w:color w:val="FFFFFF" w:themeColor="background1"/>
                <w:sz w:val="22"/>
                <w:szCs w:val="22"/>
                <w:lang w:val="en-IN" w:eastAsia="en-IN"/>
              </w:rPr>
              <w:t>DATE OF APPOINTMENT</w:t>
            </w:r>
          </w:p>
        </w:tc>
      </w:tr>
      <w:tr w:rsidR="00773B62" w:rsidRPr="00DA162B" w14:paraId="754F877E" w14:textId="77777777" w:rsidTr="00412DC0">
        <w:trPr>
          <w:trHeight w:val="289"/>
          <w:tblHeader/>
        </w:trPr>
        <w:tc>
          <w:tcPr>
            <w:tcW w:w="440" w:type="pct"/>
            <w:vAlign w:val="center"/>
            <w:hideMark/>
          </w:tcPr>
          <w:p w14:paraId="125D7A6F" w14:textId="77777777" w:rsidR="003A1790" w:rsidRPr="00DA162B" w:rsidRDefault="003A1790" w:rsidP="00AC7B1B">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1.</w:t>
            </w:r>
          </w:p>
        </w:tc>
        <w:tc>
          <w:tcPr>
            <w:tcW w:w="1473" w:type="pct"/>
            <w:hideMark/>
          </w:tcPr>
          <w:p w14:paraId="272EB06B"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proofErr w:type="spellStart"/>
            <w:r w:rsidRPr="00B60D00">
              <w:rPr>
                <w:rFonts w:ascii="Calibri" w:hAnsi="Calibri" w:cs="Calibri"/>
                <w:color w:val="000000"/>
                <w:sz w:val="22"/>
                <w:szCs w:val="22"/>
              </w:rPr>
              <w:t>Nanaji</w:t>
            </w:r>
            <w:proofErr w:type="spellEnd"/>
            <w:r w:rsidRPr="00B60D00">
              <w:rPr>
                <w:rFonts w:ascii="Calibri" w:hAnsi="Calibri" w:cs="Calibri"/>
                <w:color w:val="000000"/>
                <w:sz w:val="22"/>
                <w:szCs w:val="22"/>
              </w:rPr>
              <w:t xml:space="preserve"> </w:t>
            </w:r>
            <w:proofErr w:type="spellStart"/>
            <w:r w:rsidRPr="00B60D00">
              <w:rPr>
                <w:rFonts w:ascii="Calibri" w:hAnsi="Calibri" w:cs="Calibri"/>
                <w:color w:val="000000"/>
                <w:sz w:val="22"/>
                <w:szCs w:val="22"/>
              </w:rPr>
              <w:t>Tananki</w:t>
            </w:r>
            <w:proofErr w:type="spellEnd"/>
            <w:r w:rsidRPr="00B60D00">
              <w:rPr>
                <w:rFonts w:ascii="Calibri" w:hAnsi="Calibri" w:cs="Calibri"/>
                <w:color w:val="000000"/>
                <w:sz w:val="22"/>
                <w:szCs w:val="22"/>
              </w:rPr>
              <w:t xml:space="preserve"> </w:t>
            </w:r>
          </w:p>
        </w:tc>
        <w:tc>
          <w:tcPr>
            <w:tcW w:w="833" w:type="pct"/>
          </w:tcPr>
          <w:p w14:paraId="4532C646"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0002590765</w:t>
            </w:r>
          </w:p>
        </w:tc>
        <w:tc>
          <w:tcPr>
            <w:tcW w:w="882" w:type="pct"/>
            <w:hideMark/>
          </w:tcPr>
          <w:p w14:paraId="47ED3742"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373" w:type="pct"/>
          </w:tcPr>
          <w:p w14:paraId="726DB1EB"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27</w:t>
            </w:r>
            <w:r w:rsidRPr="00493631">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February 2021</w:t>
            </w:r>
          </w:p>
        </w:tc>
      </w:tr>
      <w:tr w:rsidR="00773B62" w:rsidRPr="00DA162B" w14:paraId="18440DCF" w14:textId="77777777" w:rsidTr="00412DC0">
        <w:trPr>
          <w:trHeight w:val="289"/>
          <w:tblHeader/>
        </w:trPr>
        <w:tc>
          <w:tcPr>
            <w:tcW w:w="440" w:type="pct"/>
            <w:vAlign w:val="center"/>
            <w:hideMark/>
          </w:tcPr>
          <w:p w14:paraId="070DE82F" w14:textId="77777777" w:rsidR="003A1790" w:rsidRPr="00DA162B" w:rsidRDefault="003A1790" w:rsidP="00AC7B1B">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2</w:t>
            </w:r>
          </w:p>
        </w:tc>
        <w:tc>
          <w:tcPr>
            <w:tcW w:w="1473" w:type="pct"/>
            <w:hideMark/>
          </w:tcPr>
          <w:p w14:paraId="3B910CD8"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 xml:space="preserve">Lakshmi </w:t>
            </w:r>
            <w:proofErr w:type="spellStart"/>
            <w:r w:rsidRPr="00B60D00">
              <w:rPr>
                <w:rFonts w:asciiTheme="minorHAnsi" w:hAnsiTheme="minorHAnsi" w:cstheme="minorHAnsi"/>
                <w:color w:val="222222"/>
                <w:sz w:val="22"/>
                <w:szCs w:val="22"/>
                <w:lang w:val="en-IN" w:eastAsia="en-IN"/>
              </w:rPr>
              <w:t>Kantha</w:t>
            </w:r>
            <w:proofErr w:type="spellEnd"/>
            <w:r w:rsidRPr="00B60D00">
              <w:rPr>
                <w:rFonts w:asciiTheme="minorHAnsi" w:hAnsiTheme="minorHAnsi" w:cstheme="minorHAnsi"/>
                <w:color w:val="222222"/>
                <w:sz w:val="22"/>
                <w:szCs w:val="22"/>
                <w:lang w:val="en-IN" w:eastAsia="en-IN"/>
              </w:rPr>
              <w:t xml:space="preserve"> Mohan </w:t>
            </w:r>
            <w:proofErr w:type="spellStart"/>
            <w:r w:rsidRPr="00B60D00">
              <w:rPr>
                <w:rFonts w:asciiTheme="minorHAnsi" w:hAnsiTheme="minorHAnsi" w:cstheme="minorHAnsi"/>
                <w:color w:val="222222"/>
                <w:sz w:val="22"/>
                <w:szCs w:val="22"/>
                <w:lang w:val="en-IN" w:eastAsia="en-IN"/>
              </w:rPr>
              <w:t>Kanneganti</w:t>
            </w:r>
            <w:proofErr w:type="spellEnd"/>
          </w:p>
        </w:tc>
        <w:tc>
          <w:tcPr>
            <w:tcW w:w="833" w:type="pct"/>
          </w:tcPr>
          <w:p w14:paraId="46A69608"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0002693861</w:t>
            </w:r>
          </w:p>
        </w:tc>
        <w:tc>
          <w:tcPr>
            <w:tcW w:w="882" w:type="pct"/>
            <w:hideMark/>
          </w:tcPr>
          <w:p w14:paraId="7FD68965"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373" w:type="pct"/>
          </w:tcPr>
          <w:p w14:paraId="6461D562"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27</w:t>
            </w:r>
            <w:r w:rsidRPr="00493631">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February 2021</w:t>
            </w:r>
          </w:p>
        </w:tc>
      </w:tr>
      <w:tr w:rsidR="00773B62" w:rsidRPr="00DA162B" w14:paraId="7FEAE60D" w14:textId="77777777" w:rsidTr="00412DC0">
        <w:trPr>
          <w:trHeight w:val="431"/>
          <w:tblHeader/>
        </w:trPr>
        <w:tc>
          <w:tcPr>
            <w:tcW w:w="440" w:type="pct"/>
            <w:vAlign w:val="center"/>
            <w:hideMark/>
          </w:tcPr>
          <w:p w14:paraId="05D285AF" w14:textId="77777777" w:rsidR="003A1790" w:rsidRPr="00DA162B" w:rsidRDefault="003A1790" w:rsidP="00AC7B1B">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3</w:t>
            </w:r>
          </w:p>
        </w:tc>
        <w:tc>
          <w:tcPr>
            <w:tcW w:w="1473" w:type="pct"/>
            <w:hideMark/>
          </w:tcPr>
          <w:p w14:paraId="785F48FD"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r>
              <w:rPr>
                <w:rFonts w:ascii="Calibri" w:hAnsi="Calibri" w:cs="Calibri"/>
                <w:color w:val="000000"/>
                <w:sz w:val="22"/>
                <w:szCs w:val="22"/>
              </w:rPr>
              <w:t xml:space="preserve">Chandra Mohan </w:t>
            </w:r>
            <w:proofErr w:type="spellStart"/>
            <w:r w:rsidRPr="00B60D00">
              <w:rPr>
                <w:rFonts w:ascii="Calibri" w:hAnsi="Calibri" w:cs="Calibri"/>
                <w:color w:val="000000"/>
                <w:sz w:val="22"/>
                <w:szCs w:val="22"/>
              </w:rPr>
              <w:t>Sriramulu</w:t>
            </w:r>
            <w:proofErr w:type="spellEnd"/>
            <w:r w:rsidRPr="00B60D00">
              <w:rPr>
                <w:rFonts w:ascii="Calibri" w:hAnsi="Calibri" w:cs="Calibri"/>
                <w:color w:val="000000"/>
                <w:sz w:val="22"/>
                <w:szCs w:val="22"/>
              </w:rPr>
              <w:t xml:space="preserve"> </w:t>
            </w:r>
          </w:p>
        </w:tc>
        <w:tc>
          <w:tcPr>
            <w:tcW w:w="833" w:type="pct"/>
          </w:tcPr>
          <w:p w14:paraId="7A7FF782"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B60D00">
              <w:rPr>
                <w:rFonts w:asciiTheme="minorHAnsi" w:hAnsiTheme="minorHAnsi" w:cstheme="minorHAnsi"/>
                <w:color w:val="222222"/>
                <w:sz w:val="22"/>
                <w:szCs w:val="22"/>
                <w:lang w:val="en-IN" w:eastAsia="en-IN"/>
              </w:rPr>
              <w:t>0005170468</w:t>
            </w:r>
          </w:p>
        </w:tc>
        <w:tc>
          <w:tcPr>
            <w:tcW w:w="882" w:type="pct"/>
            <w:hideMark/>
          </w:tcPr>
          <w:p w14:paraId="1A47421F"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373" w:type="pct"/>
          </w:tcPr>
          <w:p w14:paraId="3AC05789"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16</w:t>
            </w:r>
            <w:r w:rsidRPr="00DA162B">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May 2012</w:t>
            </w:r>
          </w:p>
        </w:tc>
      </w:tr>
      <w:tr w:rsidR="00773B62" w:rsidRPr="00DA162B" w14:paraId="7697AC8F" w14:textId="77777777" w:rsidTr="00412DC0">
        <w:trPr>
          <w:trHeight w:val="289"/>
          <w:tblHeader/>
        </w:trPr>
        <w:tc>
          <w:tcPr>
            <w:tcW w:w="440" w:type="pct"/>
            <w:vAlign w:val="center"/>
            <w:hideMark/>
          </w:tcPr>
          <w:p w14:paraId="71888545" w14:textId="77777777" w:rsidR="003A1790" w:rsidRPr="00DA162B" w:rsidRDefault="003A1790" w:rsidP="00AC7B1B">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4</w:t>
            </w:r>
          </w:p>
        </w:tc>
        <w:tc>
          <w:tcPr>
            <w:tcW w:w="1473" w:type="pct"/>
            <w:hideMark/>
          </w:tcPr>
          <w:p w14:paraId="1D6D8E59"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proofErr w:type="spellStart"/>
            <w:r w:rsidRPr="00B60D00">
              <w:rPr>
                <w:rFonts w:ascii="Calibri" w:hAnsi="Calibri" w:cs="Calibri"/>
                <w:color w:val="000000"/>
                <w:sz w:val="22"/>
                <w:szCs w:val="22"/>
              </w:rPr>
              <w:t>Sateesh</w:t>
            </w:r>
            <w:proofErr w:type="spellEnd"/>
            <w:r w:rsidRPr="00B60D00">
              <w:rPr>
                <w:rFonts w:ascii="Calibri" w:hAnsi="Calibri" w:cs="Calibri"/>
                <w:color w:val="000000"/>
                <w:sz w:val="22"/>
                <w:szCs w:val="22"/>
              </w:rPr>
              <w:t xml:space="preserve"> </w:t>
            </w:r>
            <w:proofErr w:type="spellStart"/>
            <w:r w:rsidRPr="00B60D00">
              <w:rPr>
                <w:rFonts w:ascii="Calibri" w:hAnsi="Calibri" w:cs="Calibri"/>
                <w:color w:val="000000"/>
                <w:sz w:val="22"/>
                <w:szCs w:val="22"/>
              </w:rPr>
              <w:t>Thananki</w:t>
            </w:r>
            <w:proofErr w:type="spellEnd"/>
            <w:r w:rsidRPr="00B60D00">
              <w:rPr>
                <w:rFonts w:ascii="Calibri" w:hAnsi="Calibri" w:cs="Calibri"/>
                <w:color w:val="000000"/>
                <w:sz w:val="22"/>
                <w:szCs w:val="22"/>
              </w:rPr>
              <w:t xml:space="preserve"> </w:t>
            </w:r>
          </w:p>
        </w:tc>
        <w:tc>
          <w:tcPr>
            <w:tcW w:w="833" w:type="pct"/>
          </w:tcPr>
          <w:p w14:paraId="0EFA9D90" w14:textId="77777777" w:rsidR="003A1790" w:rsidRPr="00E11349" w:rsidRDefault="003A1790" w:rsidP="00E81DF6">
            <w:pPr>
              <w:jc w:val="center"/>
              <w:rPr>
                <w:rFonts w:ascii="Calibri" w:hAnsi="Calibri" w:cs="Calibri"/>
                <w:color w:val="000000"/>
                <w:sz w:val="22"/>
                <w:szCs w:val="22"/>
                <w:lang w:val="en-IN"/>
              </w:rPr>
            </w:pPr>
            <w:r w:rsidRPr="00B60D00">
              <w:rPr>
                <w:rFonts w:ascii="Calibri" w:hAnsi="Calibri" w:cs="Calibri"/>
                <w:color w:val="000000"/>
                <w:sz w:val="22"/>
                <w:szCs w:val="22"/>
              </w:rPr>
              <w:t>0008178735</w:t>
            </w:r>
          </w:p>
        </w:tc>
        <w:tc>
          <w:tcPr>
            <w:tcW w:w="882" w:type="pct"/>
            <w:hideMark/>
          </w:tcPr>
          <w:p w14:paraId="3F7B5DC0"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373" w:type="pct"/>
          </w:tcPr>
          <w:p w14:paraId="7AC870AE" w14:textId="77777777" w:rsidR="003A1790" w:rsidRPr="00DA162B" w:rsidRDefault="003A1790" w:rsidP="00AC7B1B">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w:t>
            </w:r>
            <w:r w:rsidRPr="00B60D00">
              <w:rPr>
                <w:rFonts w:asciiTheme="minorHAnsi" w:hAnsiTheme="minorHAnsi" w:cstheme="minorHAnsi"/>
                <w:color w:val="222222"/>
                <w:sz w:val="22"/>
                <w:szCs w:val="22"/>
                <w:vertAlign w:val="superscript"/>
                <w:lang w:val="en-IN" w:eastAsia="en-IN"/>
              </w:rPr>
              <w:t>nd</w:t>
            </w:r>
            <w:r>
              <w:rPr>
                <w:rFonts w:asciiTheme="minorHAnsi" w:hAnsiTheme="minorHAnsi" w:cstheme="minorHAnsi"/>
                <w:color w:val="222222"/>
                <w:sz w:val="22"/>
                <w:szCs w:val="22"/>
                <w:lang w:val="en-IN" w:eastAsia="en-IN"/>
              </w:rPr>
              <w:t xml:space="preserve"> December 2020</w:t>
            </w:r>
          </w:p>
        </w:tc>
      </w:tr>
      <w:tr w:rsidR="00773B62" w:rsidRPr="00DA162B" w14:paraId="5DBE7F73" w14:textId="77777777" w:rsidTr="00412DC0">
        <w:trPr>
          <w:trHeight w:val="289"/>
          <w:tblHeader/>
        </w:trPr>
        <w:tc>
          <w:tcPr>
            <w:tcW w:w="440" w:type="pct"/>
            <w:vAlign w:val="center"/>
          </w:tcPr>
          <w:p w14:paraId="33C3D2C6" w14:textId="77777777" w:rsidR="003A1790" w:rsidRPr="00DA162B" w:rsidRDefault="003A1790" w:rsidP="00AC7B1B">
            <w:pPr>
              <w:spacing w:line="360" w:lineRule="auto"/>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5</w:t>
            </w:r>
          </w:p>
        </w:tc>
        <w:tc>
          <w:tcPr>
            <w:tcW w:w="1473" w:type="pct"/>
          </w:tcPr>
          <w:p w14:paraId="7A79D443" w14:textId="77777777" w:rsidR="003A1790" w:rsidRPr="00B60D00" w:rsidRDefault="003A1790" w:rsidP="00E81DF6">
            <w:pPr>
              <w:spacing w:line="360" w:lineRule="auto"/>
              <w:rPr>
                <w:rFonts w:ascii="Calibri" w:hAnsi="Calibri" w:cs="Calibri"/>
                <w:color w:val="000000"/>
                <w:sz w:val="22"/>
                <w:szCs w:val="22"/>
              </w:rPr>
            </w:pPr>
            <w:proofErr w:type="spellStart"/>
            <w:r w:rsidRPr="00B60D00">
              <w:rPr>
                <w:rFonts w:ascii="Calibri" w:hAnsi="Calibri" w:cs="Calibri"/>
                <w:color w:val="000000"/>
                <w:sz w:val="22"/>
                <w:szCs w:val="22"/>
              </w:rPr>
              <w:t>Shalem</w:t>
            </w:r>
            <w:proofErr w:type="spellEnd"/>
            <w:r w:rsidRPr="00B60D00">
              <w:rPr>
                <w:rFonts w:ascii="Calibri" w:hAnsi="Calibri" w:cs="Calibri"/>
                <w:color w:val="000000"/>
                <w:sz w:val="22"/>
                <w:szCs w:val="22"/>
              </w:rPr>
              <w:t xml:space="preserve"> </w:t>
            </w:r>
            <w:proofErr w:type="spellStart"/>
            <w:r w:rsidRPr="00B60D00">
              <w:rPr>
                <w:rFonts w:ascii="Calibri" w:hAnsi="Calibri" w:cs="Calibri"/>
                <w:color w:val="000000"/>
                <w:sz w:val="22"/>
                <w:szCs w:val="22"/>
              </w:rPr>
              <w:t>Raju</w:t>
            </w:r>
            <w:proofErr w:type="spellEnd"/>
            <w:r w:rsidRPr="00B60D00">
              <w:rPr>
                <w:rFonts w:ascii="Calibri" w:hAnsi="Calibri" w:cs="Calibri"/>
                <w:color w:val="000000"/>
                <w:sz w:val="22"/>
                <w:szCs w:val="22"/>
              </w:rPr>
              <w:t xml:space="preserve"> </w:t>
            </w:r>
            <w:proofErr w:type="spellStart"/>
            <w:r w:rsidRPr="00B60D00">
              <w:rPr>
                <w:rFonts w:ascii="Calibri" w:hAnsi="Calibri" w:cs="Calibri"/>
                <w:color w:val="000000"/>
                <w:sz w:val="22"/>
                <w:szCs w:val="22"/>
              </w:rPr>
              <w:t>Vempati</w:t>
            </w:r>
            <w:proofErr w:type="spellEnd"/>
          </w:p>
        </w:tc>
        <w:tc>
          <w:tcPr>
            <w:tcW w:w="833" w:type="pct"/>
          </w:tcPr>
          <w:p w14:paraId="2ED1027B" w14:textId="77777777" w:rsidR="003A1790" w:rsidRDefault="003A1790" w:rsidP="00E81DF6">
            <w:pPr>
              <w:jc w:val="center"/>
              <w:rPr>
                <w:rFonts w:ascii="Calibri" w:hAnsi="Calibri" w:cs="Calibri"/>
                <w:color w:val="000000"/>
                <w:sz w:val="22"/>
                <w:szCs w:val="22"/>
              </w:rPr>
            </w:pPr>
            <w:r w:rsidRPr="00B60D00">
              <w:rPr>
                <w:rFonts w:ascii="Calibri" w:hAnsi="Calibri" w:cs="Calibri"/>
                <w:color w:val="000000"/>
                <w:sz w:val="22"/>
                <w:szCs w:val="22"/>
              </w:rPr>
              <w:t>AXDPV0944Q</w:t>
            </w:r>
          </w:p>
        </w:tc>
        <w:tc>
          <w:tcPr>
            <w:tcW w:w="882" w:type="pct"/>
          </w:tcPr>
          <w:p w14:paraId="2358F124" w14:textId="77777777" w:rsidR="003A1790" w:rsidRPr="00DA162B" w:rsidRDefault="003A1790" w:rsidP="00E81DF6">
            <w:pPr>
              <w:spacing w:line="360" w:lineRule="auto"/>
              <w:jc w:val="center"/>
              <w:rPr>
                <w:rFonts w:asciiTheme="minorHAnsi" w:hAnsiTheme="minorHAnsi" w:cstheme="minorHAnsi"/>
                <w:color w:val="222222"/>
                <w:sz w:val="22"/>
                <w:szCs w:val="22"/>
                <w:lang w:val="en-IN" w:eastAsia="en-IN"/>
              </w:rPr>
            </w:pPr>
            <w:r w:rsidRPr="00DA162B">
              <w:rPr>
                <w:rFonts w:asciiTheme="minorHAnsi" w:hAnsiTheme="minorHAnsi" w:cstheme="minorHAnsi"/>
                <w:color w:val="222222"/>
                <w:sz w:val="22"/>
                <w:szCs w:val="22"/>
                <w:lang w:val="en-IN" w:eastAsia="en-IN"/>
              </w:rPr>
              <w:t>Director</w:t>
            </w:r>
          </w:p>
        </w:tc>
        <w:tc>
          <w:tcPr>
            <w:tcW w:w="1373" w:type="pct"/>
          </w:tcPr>
          <w:p w14:paraId="2627BE5B" w14:textId="77777777" w:rsidR="003A1790" w:rsidRPr="00DA162B" w:rsidRDefault="003A1790" w:rsidP="00E81DF6">
            <w:pPr>
              <w:spacing w:line="360" w:lineRule="auto"/>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15</w:t>
            </w:r>
            <w:r w:rsidRPr="00B60D00">
              <w:rPr>
                <w:rFonts w:asciiTheme="minorHAnsi" w:hAnsiTheme="minorHAnsi" w:cstheme="minorHAnsi"/>
                <w:color w:val="222222"/>
                <w:sz w:val="22"/>
                <w:szCs w:val="22"/>
                <w:vertAlign w:val="superscript"/>
                <w:lang w:val="en-IN" w:eastAsia="en-IN"/>
              </w:rPr>
              <w:t>th</w:t>
            </w:r>
            <w:r>
              <w:rPr>
                <w:rFonts w:asciiTheme="minorHAnsi" w:hAnsiTheme="minorHAnsi" w:cstheme="minorHAnsi"/>
                <w:color w:val="222222"/>
                <w:sz w:val="22"/>
                <w:szCs w:val="22"/>
                <w:lang w:val="en-IN" w:eastAsia="en-IN"/>
              </w:rPr>
              <w:t xml:space="preserve"> June 2021</w:t>
            </w:r>
          </w:p>
        </w:tc>
      </w:tr>
    </w:tbl>
    <w:p w14:paraId="385592E1" w14:textId="77777777" w:rsidR="003A1790" w:rsidRPr="003A1790" w:rsidRDefault="003A1790" w:rsidP="00412DC0">
      <w:pPr>
        <w:spacing w:after="0" w:line="360" w:lineRule="auto"/>
        <w:ind w:right="67"/>
        <w:jc w:val="both"/>
        <w:rPr>
          <w:rFonts w:ascii="Arial" w:hAnsi="Arial" w:cs="Arial"/>
          <w:b/>
          <w:sz w:val="22"/>
          <w:szCs w:val="22"/>
        </w:rPr>
      </w:pPr>
    </w:p>
    <w:p w14:paraId="79811127" w14:textId="77777777" w:rsidR="005D5860" w:rsidRPr="005D5860" w:rsidRDefault="005D5860" w:rsidP="005D5860">
      <w:pPr>
        <w:spacing w:line="360" w:lineRule="auto"/>
        <w:ind w:right="-334"/>
        <w:jc w:val="both"/>
        <w:rPr>
          <w:rFonts w:ascii="Arial" w:hAnsi="Arial" w:cs="Arial"/>
          <w:b/>
          <w:bCs/>
          <w:sz w:val="22"/>
          <w:szCs w:val="22"/>
        </w:rPr>
      </w:pPr>
    </w:p>
    <w:p w14:paraId="4D080F29" w14:textId="639E96E9" w:rsidR="00374DDE" w:rsidRPr="00374DDE" w:rsidRDefault="003A1790" w:rsidP="00412DC0">
      <w:pPr>
        <w:pStyle w:val="ListParagraph"/>
        <w:numPr>
          <w:ilvl w:val="0"/>
          <w:numId w:val="21"/>
        </w:numPr>
        <w:spacing w:line="360" w:lineRule="auto"/>
        <w:ind w:left="180" w:right="-334"/>
        <w:jc w:val="both"/>
        <w:rPr>
          <w:rFonts w:ascii="Arial" w:hAnsi="Arial" w:cs="Arial"/>
          <w:b/>
          <w:bCs/>
          <w:sz w:val="22"/>
          <w:szCs w:val="22"/>
        </w:rPr>
      </w:pPr>
      <w:r>
        <w:rPr>
          <w:rFonts w:ascii="Arial" w:hAnsi="Arial" w:cs="Arial"/>
          <w:b/>
          <w:bCs/>
          <w:sz w:val="22"/>
          <w:szCs w:val="22"/>
        </w:rPr>
        <w:lastRenderedPageBreak/>
        <w:t>SNAPSHOT OF OUTSTANDING DEBT OF THE COMPANY</w:t>
      </w:r>
      <w:r w:rsidRPr="00374DDE">
        <w:rPr>
          <w:rFonts w:ascii="Arial" w:hAnsi="Arial" w:cs="Arial"/>
          <w:sz w:val="22"/>
          <w:szCs w:val="22"/>
        </w:rPr>
        <w:t xml:space="preserve"> </w:t>
      </w:r>
      <w:r w:rsidR="00374DDE" w:rsidRPr="00374DDE">
        <w:rPr>
          <w:rFonts w:ascii="Arial" w:hAnsi="Arial" w:cs="Arial"/>
          <w:sz w:val="22"/>
          <w:szCs w:val="22"/>
        </w:rPr>
        <w:t xml:space="preserve">Below table shows the </w:t>
      </w:r>
      <w:r w:rsidR="00FD63A1">
        <w:rPr>
          <w:rFonts w:ascii="Arial" w:hAnsi="Arial" w:cs="Arial"/>
          <w:sz w:val="22"/>
          <w:szCs w:val="22"/>
        </w:rPr>
        <w:t>current</w:t>
      </w:r>
      <w:r w:rsidR="00374DDE" w:rsidRPr="00374DDE">
        <w:rPr>
          <w:rFonts w:ascii="Arial" w:hAnsi="Arial" w:cs="Arial"/>
          <w:sz w:val="22"/>
          <w:szCs w:val="22"/>
        </w:rPr>
        <w:t xml:space="preserve"> status of the company with all the lenders as on 31</w:t>
      </w:r>
      <w:r w:rsidR="00374DDE" w:rsidRPr="00374DDE">
        <w:rPr>
          <w:rFonts w:ascii="Arial" w:hAnsi="Arial" w:cs="Arial"/>
          <w:sz w:val="22"/>
          <w:szCs w:val="22"/>
          <w:vertAlign w:val="superscript"/>
        </w:rPr>
        <w:t>st</w:t>
      </w:r>
      <w:r w:rsidR="00374DDE" w:rsidRPr="00374DDE">
        <w:rPr>
          <w:rFonts w:ascii="Arial" w:hAnsi="Arial" w:cs="Arial"/>
          <w:sz w:val="22"/>
          <w:szCs w:val="22"/>
        </w:rPr>
        <w:t xml:space="preserve"> March 2022.</w:t>
      </w:r>
    </w:p>
    <w:p w14:paraId="70E848E1" w14:textId="002E85EB" w:rsidR="00374DDE" w:rsidRPr="00AC7B1B" w:rsidRDefault="00AC7B1B" w:rsidP="00AC7B1B">
      <w:pPr>
        <w:pStyle w:val="DefaultText11"/>
        <w:spacing w:after="0" w:line="360" w:lineRule="auto"/>
        <w:ind w:right="-334"/>
        <w:jc w:val="center"/>
        <w:rPr>
          <w:b/>
          <w:i/>
          <w:sz w:val="16"/>
          <w:szCs w:val="22"/>
          <w:u w:val="single"/>
        </w:rPr>
      </w:pPr>
      <w:r w:rsidRPr="00AC7B1B">
        <w:rPr>
          <w:rFonts w:ascii="Arial" w:hAnsi="Arial" w:cs="Arial"/>
          <w:b/>
          <w:w w:val="105"/>
          <w:sz w:val="22"/>
          <w:szCs w:val="22"/>
          <w:u w:val="single"/>
        </w:rPr>
        <w:t>Details of Outstanding Debt</w:t>
      </w:r>
      <w:r w:rsidR="00374DDE" w:rsidRPr="00AC7B1B">
        <w:rPr>
          <w:rFonts w:ascii="Arial" w:hAnsi="Arial" w:cs="Arial"/>
          <w:b/>
          <w:w w:val="105"/>
          <w:sz w:val="22"/>
          <w:szCs w:val="22"/>
          <w:u w:val="single"/>
        </w:rPr>
        <w:t xml:space="preserve"> of the Company</w:t>
      </w:r>
    </w:p>
    <w:p w14:paraId="62CB03BA" w14:textId="1E7BA066" w:rsidR="00374DDE" w:rsidRPr="00374DDE" w:rsidRDefault="00374DDE" w:rsidP="005842A0">
      <w:pPr>
        <w:pStyle w:val="DefaultText11"/>
        <w:spacing w:after="0" w:line="240" w:lineRule="auto"/>
        <w:ind w:right="-334"/>
        <w:jc w:val="center"/>
        <w:rPr>
          <w:rFonts w:ascii="Arial" w:hAnsi="Arial" w:cs="Arial"/>
          <w:b/>
          <w:w w:val="105"/>
          <w:sz w:val="22"/>
          <w:szCs w:val="22"/>
        </w:rPr>
      </w:pPr>
      <w:r>
        <w:rPr>
          <w:b/>
          <w:i/>
          <w:sz w:val="16"/>
          <w:szCs w:val="22"/>
        </w:rPr>
        <w:t xml:space="preserve">                                                                                                                                                                     </w:t>
      </w:r>
      <w:r w:rsidR="00E93828">
        <w:rPr>
          <w:b/>
          <w:i/>
          <w:sz w:val="16"/>
          <w:szCs w:val="22"/>
        </w:rPr>
        <w:t xml:space="preserve">     </w:t>
      </w:r>
      <w:r w:rsidR="00AC7B1B">
        <w:rPr>
          <w:b/>
          <w:i/>
          <w:sz w:val="16"/>
          <w:szCs w:val="22"/>
        </w:rPr>
        <w:t xml:space="preserve">          </w:t>
      </w:r>
      <w:r>
        <w:rPr>
          <w:b/>
          <w:i/>
          <w:sz w:val="16"/>
          <w:szCs w:val="22"/>
        </w:rPr>
        <w:t xml:space="preserve">  </w:t>
      </w:r>
      <w:r w:rsidRPr="00374DDE">
        <w:rPr>
          <w:rFonts w:ascii="Arial" w:hAnsi="Arial" w:cs="Arial"/>
          <w:i/>
          <w:sz w:val="18"/>
          <w:szCs w:val="22"/>
        </w:rPr>
        <w:t>(Figures in Rs. Crores)</w:t>
      </w:r>
    </w:p>
    <w:tbl>
      <w:tblPr>
        <w:tblW w:w="509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296"/>
        <w:gridCol w:w="3331"/>
      </w:tblGrid>
      <w:tr w:rsidR="00374DDE" w:rsidRPr="00AB75B7" w14:paraId="4A425999" w14:textId="77777777" w:rsidTr="00AC7B1B">
        <w:trPr>
          <w:trHeight w:val="300"/>
        </w:trPr>
        <w:tc>
          <w:tcPr>
            <w:tcW w:w="1391" w:type="pct"/>
            <w:shd w:val="clear" w:color="auto" w:fill="002060"/>
            <w:noWrap/>
            <w:vAlign w:val="center"/>
            <w:hideMark/>
          </w:tcPr>
          <w:p w14:paraId="215ACF5D" w14:textId="77777777" w:rsidR="00374DDE" w:rsidRPr="00AB75B7" w:rsidRDefault="00374DDE" w:rsidP="00402685">
            <w:pPr>
              <w:spacing w:after="0" w:line="240" w:lineRule="auto"/>
              <w:jc w:val="center"/>
              <w:rPr>
                <w:rFonts w:ascii="Calibri" w:hAnsi="Calibri" w:cs="Calibri"/>
                <w:b/>
                <w:color w:val="FFFFFF" w:themeColor="background1"/>
                <w:sz w:val="22"/>
                <w:szCs w:val="22"/>
                <w:lang w:val="en-IN" w:eastAsia="en-IN"/>
              </w:rPr>
            </w:pPr>
            <w:r w:rsidRPr="00AB75B7">
              <w:rPr>
                <w:rFonts w:ascii="Calibri" w:hAnsi="Calibri" w:cs="Calibri"/>
                <w:b/>
                <w:color w:val="FFFFFF" w:themeColor="background1"/>
                <w:sz w:val="22"/>
                <w:szCs w:val="22"/>
                <w:lang w:val="en-IN" w:eastAsia="en-IN"/>
              </w:rPr>
              <w:t>Name of the Bank</w:t>
            </w:r>
          </w:p>
        </w:tc>
        <w:tc>
          <w:tcPr>
            <w:tcW w:w="1795" w:type="pct"/>
            <w:shd w:val="clear" w:color="auto" w:fill="002060"/>
            <w:noWrap/>
            <w:vAlign w:val="center"/>
            <w:hideMark/>
          </w:tcPr>
          <w:p w14:paraId="33D1DFA1" w14:textId="77777777" w:rsidR="00374DDE" w:rsidRDefault="00374DDE" w:rsidP="00402685">
            <w:pPr>
              <w:spacing w:after="0" w:line="240" w:lineRule="auto"/>
              <w:jc w:val="center"/>
              <w:rPr>
                <w:rFonts w:ascii="Calibri" w:hAnsi="Calibri" w:cs="Calibri"/>
                <w:b/>
                <w:color w:val="FFFFFF" w:themeColor="background1"/>
                <w:sz w:val="22"/>
                <w:szCs w:val="22"/>
                <w:lang w:val="en-IN" w:eastAsia="en-IN"/>
              </w:rPr>
            </w:pPr>
            <w:r w:rsidRPr="00AB75B7">
              <w:rPr>
                <w:rFonts w:ascii="Calibri" w:hAnsi="Calibri" w:cs="Calibri"/>
                <w:b/>
                <w:color w:val="FFFFFF" w:themeColor="background1"/>
                <w:sz w:val="22"/>
                <w:szCs w:val="22"/>
                <w:lang w:val="en-IN" w:eastAsia="en-IN"/>
              </w:rPr>
              <w:t xml:space="preserve">Outstanding Amount as on </w:t>
            </w:r>
          </w:p>
          <w:p w14:paraId="157CE9D9" w14:textId="77777777" w:rsidR="00374DDE" w:rsidRPr="00AB75B7" w:rsidRDefault="00374DDE" w:rsidP="00402685">
            <w:pPr>
              <w:spacing w:after="0" w:line="240" w:lineRule="auto"/>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31st March 2022 (In Crores)</w:t>
            </w:r>
          </w:p>
        </w:tc>
        <w:tc>
          <w:tcPr>
            <w:tcW w:w="1814" w:type="pct"/>
            <w:shd w:val="clear" w:color="auto" w:fill="002060"/>
          </w:tcPr>
          <w:p w14:paraId="7423F2CF" w14:textId="77777777" w:rsidR="00374DDE" w:rsidRDefault="00374DDE" w:rsidP="00402685">
            <w:pPr>
              <w:spacing w:after="0" w:line="240" w:lineRule="auto"/>
              <w:jc w:val="center"/>
              <w:rPr>
                <w:rFonts w:ascii="Calibri" w:hAnsi="Calibri" w:cs="Calibri"/>
                <w:b/>
                <w:color w:val="FFFFFF" w:themeColor="background1"/>
                <w:sz w:val="22"/>
                <w:szCs w:val="22"/>
                <w:lang w:val="en-IN" w:eastAsia="en-IN"/>
              </w:rPr>
            </w:pPr>
            <w:r w:rsidRPr="00FF4194">
              <w:rPr>
                <w:rFonts w:ascii="Calibri" w:hAnsi="Calibri" w:cs="Calibri"/>
                <w:b/>
                <w:color w:val="FFFFFF" w:themeColor="background1"/>
                <w:sz w:val="22"/>
                <w:szCs w:val="22"/>
                <w:lang w:val="en-IN" w:eastAsia="en-IN"/>
              </w:rPr>
              <w:t>Sanctioned</w:t>
            </w:r>
            <w:r>
              <w:rPr>
                <w:rFonts w:ascii="Calibri" w:hAnsi="Calibri" w:cs="Calibri"/>
                <w:b/>
                <w:color w:val="FFFFFF" w:themeColor="background1"/>
                <w:sz w:val="22"/>
                <w:szCs w:val="22"/>
                <w:lang w:val="en-IN" w:eastAsia="en-IN"/>
              </w:rPr>
              <w:t xml:space="preserve"> Amount </w:t>
            </w:r>
          </w:p>
          <w:p w14:paraId="2226EC42" w14:textId="77777777" w:rsidR="00374DDE" w:rsidRPr="00AB75B7" w:rsidRDefault="00374DDE" w:rsidP="00402685">
            <w:pPr>
              <w:spacing w:after="0" w:line="240" w:lineRule="auto"/>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(In Crores)</w:t>
            </w:r>
          </w:p>
        </w:tc>
      </w:tr>
      <w:tr w:rsidR="00374DDE" w:rsidRPr="00AB75B7" w14:paraId="1815F89B" w14:textId="77777777" w:rsidTr="00AC7B1B">
        <w:trPr>
          <w:trHeight w:val="300"/>
        </w:trPr>
        <w:tc>
          <w:tcPr>
            <w:tcW w:w="1391" w:type="pct"/>
            <w:shd w:val="clear" w:color="auto" w:fill="auto"/>
            <w:vAlign w:val="center"/>
            <w:hideMark/>
          </w:tcPr>
          <w:p w14:paraId="6E741035"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SBI</w:t>
            </w:r>
          </w:p>
        </w:tc>
        <w:tc>
          <w:tcPr>
            <w:tcW w:w="1795" w:type="pct"/>
            <w:shd w:val="clear" w:color="auto" w:fill="auto"/>
            <w:noWrap/>
            <w:vAlign w:val="center"/>
            <w:hideMark/>
          </w:tcPr>
          <w:p w14:paraId="759EA1FC"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56.10</w:t>
            </w:r>
          </w:p>
        </w:tc>
        <w:tc>
          <w:tcPr>
            <w:tcW w:w="1814" w:type="pct"/>
          </w:tcPr>
          <w:p w14:paraId="61B92D91"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75.00</w:t>
            </w:r>
          </w:p>
        </w:tc>
      </w:tr>
      <w:tr w:rsidR="00374DDE" w:rsidRPr="00AB75B7" w14:paraId="4447D613" w14:textId="77777777" w:rsidTr="00AC7B1B">
        <w:trPr>
          <w:trHeight w:val="300"/>
        </w:trPr>
        <w:tc>
          <w:tcPr>
            <w:tcW w:w="1391" w:type="pct"/>
            <w:shd w:val="clear" w:color="auto" w:fill="auto"/>
            <w:vAlign w:val="center"/>
            <w:hideMark/>
          </w:tcPr>
          <w:p w14:paraId="1DEF1F7D"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SBM</w:t>
            </w:r>
          </w:p>
        </w:tc>
        <w:tc>
          <w:tcPr>
            <w:tcW w:w="1795" w:type="pct"/>
            <w:shd w:val="clear" w:color="auto" w:fill="auto"/>
            <w:noWrap/>
            <w:vAlign w:val="center"/>
            <w:hideMark/>
          </w:tcPr>
          <w:p w14:paraId="7997B554"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19.47</w:t>
            </w:r>
          </w:p>
        </w:tc>
        <w:tc>
          <w:tcPr>
            <w:tcW w:w="1814" w:type="pct"/>
          </w:tcPr>
          <w:p w14:paraId="4C145D30"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25.00</w:t>
            </w:r>
          </w:p>
        </w:tc>
      </w:tr>
      <w:tr w:rsidR="00374DDE" w:rsidRPr="00AB75B7" w14:paraId="38D55E85" w14:textId="77777777" w:rsidTr="00AC7B1B">
        <w:trPr>
          <w:trHeight w:val="300"/>
        </w:trPr>
        <w:tc>
          <w:tcPr>
            <w:tcW w:w="1391" w:type="pct"/>
            <w:shd w:val="clear" w:color="auto" w:fill="auto"/>
            <w:vAlign w:val="center"/>
            <w:hideMark/>
          </w:tcPr>
          <w:p w14:paraId="12EC765D"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IOB</w:t>
            </w:r>
          </w:p>
        </w:tc>
        <w:tc>
          <w:tcPr>
            <w:tcW w:w="1795" w:type="pct"/>
            <w:shd w:val="clear" w:color="auto" w:fill="auto"/>
            <w:noWrap/>
            <w:vAlign w:val="center"/>
            <w:hideMark/>
          </w:tcPr>
          <w:p w14:paraId="14859100"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36.65</w:t>
            </w:r>
          </w:p>
        </w:tc>
        <w:tc>
          <w:tcPr>
            <w:tcW w:w="1814" w:type="pct"/>
          </w:tcPr>
          <w:p w14:paraId="63185DDA"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48.73</w:t>
            </w:r>
          </w:p>
        </w:tc>
      </w:tr>
      <w:tr w:rsidR="00374DDE" w:rsidRPr="00AB75B7" w14:paraId="28BA9819" w14:textId="77777777" w:rsidTr="00AC7B1B">
        <w:trPr>
          <w:trHeight w:val="300"/>
        </w:trPr>
        <w:tc>
          <w:tcPr>
            <w:tcW w:w="1391" w:type="pct"/>
            <w:shd w:val="clear" w:color="auto" w:fill="auto"/>
            <w:vAlign w:val="center"/>
            <w:hideMark/>
          </w:tcPr>
          <w:p w14:paraId="6C97E47D"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KTK</w:t>
            </w:r>
          </w:p>
        </w:tc>
        <w:tc>
          <w:tcPr>
            <w:tcW w:w="1795" w:type="pct"/>
            <w:shd w:val="clear" w:color="auto" w:fill="auto"/>
            <w:noWrap/>
            <w:vAlign w:val="center"/>
            <w:hideMark/>
          </w:tcPr>
          <w:p w14:paraId="1A2576E4"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41.17</w:t>
            </w:r>
          </w:p>
        </w:tc>
        <w:tc>
          <w:tcPr>
            <w:tcW w:w="1814" w:type="pct"/>
          </w:tcPr>
          <w:p w14:paraId="2A4EB676"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50.00</w:t>
            </w:r>
          </w:p>
        </w:tc>
      </w:tr>
      <w:tr w:rsidR="00374DDE" w:rsidRPr="00AB75B7" w14:paraId="16652E84" w14:textId="77777777" w:rsidTr="00AC7B1B">
        <w:trPr>
          <w:trHeight w:val="300"/>
        </w:trPr>
        <w:tc>
          <w:tcPr>
            <w:tcW w:w="1391" w:type="pct"/>
            <w:shd w:val="clear" w:color="auto" w:fill="auto"/>
            <w:vAlign w:val="center"/>
            <w:hideMark/>
          </w:tcPr>
          <w:p w14:paraId="1969B8A6" w14:textId="77777777" w:rsidR="00374DDE" w:rsidRPr="00AB75B7" w:rsidRDefault="00374DDE" w:rsidP="00402685">
            <w:pPr>
              <w:spacing w:after="0" w:line="240" w:lineRule="auto"/>
              <w:jc w:val="center"/>
              <w:rPr>
                <w:rFonts w:ascii="Arial" w:hAnsi="Arial" w:cs="Arial"/>
                <w:color w:val="222222"/>
                <w:sz w:val="20"/>
                <w:szCs w:val="20"/>
                <w:lang w:val="en-IN" w:eastAsia="en-IN"/>
              </w:rPr>
            </w:pPr>
            <w:r w:rsidRPr="00AB75B7">
              <w:rPr>
                <w:rFonts w:ascii="Arial" w:hAnsi="Arial" w:cs="Arial"/>
                <w:color w:val="222222"/>
                <w:sz w:val="20"/>
                <w:szCs w:val="20"/>
                <w:lang w:val="en-IN" w:eastAsia="en-IN"/>
              </w:rPr>
              <w:t>J&amp;K</w:t>
            </w:r>
          </w:p>
        </w:tc>
        <w:tc>
          <w:tcPr>
            <w:tcW w:w="1795" w:type="pct"/>
            <w:shd w:val="clear" w:color="auto" w:fill="auto"/>
            <w:noWrap/>
            <w:vAlign w:val="center"/>
            <w:hideMark/>
          </w:tcPr>
          <w:p w14:paraId="07DD6950"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14.77</w:t>
            </w:r>
          </w:p>
        </w:tc>
        <w:tc>
          <w:tcPr>
            <w:tcW w:w="1814" w:type="pct"/>
          </w:tcPr>
          <w:p w14:paraId="541DCD98" w14:textId="77777777" w:rsidR="00374DDE" w:rsidRPr="00AB75B7" w:rsidRDefault="00374DDE" w:rsidP="00402685">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15.00</w:t>
            </w:r>
          </w:p>
        </w:tc>
      </w:tr>
      <w:tr w:rsidR="00374DDE" w:rsidRPr="00AB75B7" w14:paraId="594049AE" w14:textId="77777777" w:rsidTr="00AC7B1B">
        <w:trPr>
          <w:trHeight w:val="300"/>
        </w:trPr>
        <w:tc>
          <w:tcPr>
            <w:tcW w:w="1391" w:type="pct"/>
            <w:shd w:val="clear" w:color="auto" w:fill="9CC2E5" w:themeFill="accent1" w:themeFillTint="99"/>
            <w:vAlign w:val="center"/>
            <w:hideMark/>
          </w:tcPr>
          <w:p w14:paraId="42B63FD1" w14:textId="77777777" w:rsidR="00374DDE" w:rsidRPr="00FF4194" w:rsidRDefault="00374DDE" w:rsidP="00402685">
            <w:pPr>
              <w:spacing w:after="0" w:line="240" w:lineRule="auto"/>
              <w:jc w:val="center"/>
              <w:rPr>
                <w:rFonts w:ascii="Arial" w:hAnsi="Arial" w:cs="Arial"/>
                <w:b/>
                <w:color w:val="222222"/>
                <w:sz w:val="20"/>
                <w:szCs w:val="20"/>
                <w:lang w:val="en-IN" w:eastAsia="en-IN"/>
              </w:rPr>
            </w:pPr>
            <w:r w:rsidRPr="00FF4194">
              <w:rPr>
                <w:rFonts w:ascii="Arial" w:hAnsi="Arial" w:cs="Arial"/>
                <w:b/>
                <w:color w:val="222222"/>
                <w:sz w:val="20"/>
                <w:szCs w:val="20"/>
                <w:lang w:val="en-IN" w:eastAsia="en-IN"/>
              </w:rPr>
              <w:t>Total</w:t>
            </w:r>
          </w:p>
        </w:tc>
        <w:tc>
          <w:tcPr>
            <w:tcW w:w="1795" w:type="pct"/>
            <w:shd w:val="clear" w:color="auto" w:fill="9CC2E5" w:themeFill="accent1" w:themeFillTint="99"/>
            <w:noWrap/>
            <w:vAlign w:val="center"/>
            <w:hideMark/>
          </w:tcPr>
          <w:p w14:paraId="64BB01CD" w14:textId="77777777" w:rsidR="00374DDE" w:rsidRPr="00FF4194" w:rsidRDefault="00374DDE" w:rsidP="00402685">
            <w:pPr>
              <w:spacing w:after="0" w:line="240" w:lineRule="auto"/>
              <w:jc w:val="center"/>
              <w:rPr>
                <w:rFonts w:ascii="Calibri" w:hAnsi="Calibri" w:cs="Calibri"/>
                <w:b/>
                <w:color w:val="000000"/>
                <w:sz w:val="22"/>
                <w:szCs w:val="22"/>
                <w:lang w:val="en-IN" w:eastAsia="en-IN"/>
              </w:rPr>
            </w:pPr>
            <w:r w:rsidRPr="00FF4194">
              <w:rPr>
                <w:rFonts w:ascii="Calibri" w:hAnsi="Calibri" w:cs="Calibri"/>
                <w:b/>
                <w:color w:val="000000"/>
                <w:sz w:val="22"/>
                <w:szCs w:val="22"/>
                <w:lang w:val="en-IN" w:eastAsia="en-IN"/>
              </w:rPr>
              <w:t>168.16</w:t>
            </w:r>
          </w:p>
        </w:tc>
        <w:tc>
          <w:tcPr>
            <w:tcW w:w="1814" w:type="pct"/>
            <w:shd w:val="clear" w:color="auto" w:fill="9CC2E5" w:themeFill="accent1" w:themeFillTint="99"/>
          </w:tcPr>
          <w:p w14:paraId="7540FD3F" w14:textId="77777777" w:rsidR="00374DDE" w:rsidRPr="00FF4194" w:rsidRDefault="00374DDE" w:rsidP="00402685">
            <w:pPr>
              <w:spacing w:after="0" w:line="240" w:lineRule="auto"/>
              <w:jc w:val="center"/>
              <w:rPr>
                <w:rFonts w:ascii="Calibri" w:hAnsi="Calibri" w:cs="Calibri"/>
                <w:b/>
                <w:color w:val="000000"/>
                <w:sz w:val="22"/>
                <w:szCs w:val="22"/>
                <w:lang w:val="en-IN" w:eastAsia="en-IN"/>
              </w:rPr>
            </w:pPr>
            <w:r w:rsidRPr="00FF4194">
              <w:rPr>
                <w:rFonts w:ascii="Calibri" w:hAnsi="Calibri" w:cs="Calibri"/>
                <w:b/>
                <w:color w:val="000000"/>
                <w:sz w:val="22"/>
                <w:szCs w:val="22"/>
                <w:lang w:val="en-IN" w:eastAsia="en-IN"/>
              </w:rPr>
              <w:t>213.73</w:t>
            </w:r>
          </w:p>
        </w:tc>
      </w:tr>
    </w:tbl>
    <w:p w14:paraId="1257725A" w14:textId="7920D3C3" w:rsidR="00374DDE" w:rsidRDefault="00374DDE" w:rsidP="00AC7B1B">
      <w:pPr>
        <w:pStyle w:val="DefaultText11"/>
        <w:spacing w:after="0" w:line="240" w:lineRule="auto"/>
        <w:ind w:right="-334"/>
        <w:rPr>
          <w:rFonts w:ascii="Arial" w:hAnsi="Arial" w:cs="Arial"/>
          <w:b/>
          <w:w w:val="105"/>
          <w:sz w:val="22"/>
          <w:szCs w:val="22"/>
          <w:highlight w:val="yellow"/>
          <w:u w:val="single"/>
        </w:rPr>
      </w:pPr>
      <w:r>
        <w:rPr>
          <w:rFonts w:ascii="Arial" w:hAnsi="Arial" w:cs="Arial"/>
          <w:b/>
          <w:i/>
          <w:sz w:val="18"/>
          <w:szCs w:val="22"/>
        </w:rPr>
        <w:t xml:space="preserve">                                             </w:t>
      </w:r>
      <w:r>
        <w:rPr>
          <w:rFonts w:ascii="Arial" w:hAnsi="Arial" w:cs="Arial"/>
          <w:b/>
          <w:i/>
          <w:sz w:val="18"/>
          <w:szCs w:val="22"/>
        </w:rPr>
        <w:tab/>
      </w:r>
      <w:r>
        <w:rPr>
          <w:rFonts w:ascii="Arial" w:hAnsi="Arial" w:cs="Arial"/>
          <w:b/>
          <w:i/>
          <w:sz w:val="18"/>
          <w:szCs w:val="22"/>
        </w:rPr>
        <w:tab/>
      </w:r>
      <w:r>
        <w:rPr>
          <w:rFonts w:ascii="Arial" w:hAnsi="Arial" w:cs="Arial"/>
          <w:b/>
          <w:i/>
          <w:sz w:val="18"/>
          <w:szCs w:val="22"/>
        </w:rPr>
        <w:tab/>
      </w:r>
      <w:r w:rsidR="00E93828">
        <w:rPr>
          <w:rFonts w:ascii="Arial" w:hAnsi="Arial" w:cs="Arial"/>
          <w:b/>
          <w:i/>
          <w:sz w:val="18"/>
          <w:szCs w:val="22"/>
        </w:rPr>
        <w:t xml:space="preserve">    </w:t>
      </w:r>
      <w:r>
        <w:rPr>
          <w:rFonts w:ascii="Arial" w:hAnsi="Arial" w:cs="Arial"/>
          <w:b/>
          <w:i/>
          <w:sz w:val="18"/>
          <w:szCs w:val="22"/>
        </w:rPr>
        <w:t xml:space="preserve"> </w:t>
      </w:r>
      <w:r w:rsidR="00DB58ED">
        <w:rPr>
          <w:rFonts w:ascii="Arial" w:hAnsi="Arial" w:cs="Arial"/>
          <w:b/>
          <w:i/>
          <w:sz w:val="18"/>
          <w:szCs w:val="22"/>
        </w:rPr>
        <w:t xml:space="preserve">     </w:t>
      </w:r>
      <w:r w:rsidR="00B76A81">
        <w:rPr>
          <w:rFonts w:ascii="Arial" w:hAnsi="Arial" w:cs="Arial"/>
          <w:b/>
          <w:i/>
          <w:sz w:val="18"/>
          <w:szCs w:val="22"/>
        </w:rPr>
        <w:t xml:space="preserve">     </w:t>
      </w:r>
      <w:r w:rsidR="00AC7B1B">
        <w:rPr>
          <w:rFonts w:ascii="Arial" w:hAnsi="Arial" w:cs="Arial"/>
          <w:b/>
          <w:i/>
          <w:sz w:val="18"/>
          <w:szCs w:val="22"/>
        </w:rPr>
        <w:t xml:space="preserve">  </w:t>
      </w:r>
      <w:r w:rsidR="00B76A81">
        <w:rPr>
          <w:rFonts w:ascii="Arial" w:hAnsi="Arial" w:cs="Arial"/>
          <w:b/>
          <w:i/>
          <w:sz w:val="18"/>
          <w:szCs w:val="22"/>
        </w:rPr>
        <w:t xml:space="preserve"> </w:t>
      </w:r>
      <w:r>
        <w:rPr>
          <w:rFonts w:ascii="Arial" w:hAnsi="Arial" w:cs="Arial"/>
          <w:b/>
          <w:i/>
          <w:sz w:val="18"/>
          <w:szCs w:val="22"/>
        </w:rPr>
        <w:t>(</w:t>
      </w:r>
      <w:r w:rsidRPr="00C0547F">
        <w:rPr>
          <w:rFonts w:ascii="Arial" w:hAnsi="Arial" w:cs="Arial"/>
          <w:b/>
          <w:i/>
          <w:sz w:val="18"/>
          <w:szCs w:val="22"/>
        </w:rPr>
        <w:t>Source:</w:t>
      </w:r>
      <w:r w:rsidRPr="00213863">
        <w:rPr>
          <w:rFonts w:ascii="Arial" w:hAnsi="Arial" w:cs="Arial"/>
          <w:i/>
          <w:sz w:val="18"/>
          <w:szCs w:val="22"/>
        </w:rPr>
        <w:t xml:space="preserve"> Data provided by the Company</w:t>
      </w:r>
      <w:r>
        <w:rPr>
          <w:rFonts w:ascii="Arial" w:hAnsi="Arial" w:cs="Arial"/>
          <w:i/>
          <w:sz w:val="18"/>
          <w:szCs w:val="22"/>
        </w:rPr>
        <w:t xml:space="preserve"> and Bank)</w:t>
      </w:r>
    </w:p>
    <w:p w14:paraId="41B02A1C" w14:textId="77777777" w:rsidR="005D5860" w:rsidRPr="005D5860" w:rsidRDefault="005D5860" w:rsidP="005D5860">
      <w:pPr>
        <w:spacing w:after="0" w:line="360" w:lineRule="auto"/>
        <w:ind w:right="-334"/>
        <w:jc w:val="both"/>
        <w:rPr>
          <w:rFonts w:ascii="Arial" w:hAnsi="Arial" w:cs="Arial"/>
          <w:color w:val="1A1A1A"/>
          <w:sz w:val="22"/>
          <w:szCs w:val="22"/>
        </w:rPr>
      </w:pPr>
    </w:p>
    <w:p w14:paraId="78A1D575" w14:textId="5471505E" w:rsidR="003A1790" w:rsidRDefault="003A1790" w:rsidP="0080784E">
      <w:pPr>
        <w:pStyle w:val="ListParagraph"/>
        <w:numPr>
          <w:ilvl w:val="0"/>
          <w:numId w:val="21"/>
        </w:numPr>
        <w:spacing w:after="0" w:line="360" w:lineRule="auto"/>
        <w:ind w:left="180" w:right="-334"/>
        <w:jc w:val="both"/>
        <w:rPr>
          <w:rFonts w:ascii="Arial" w:hAnsi="Arial" w:cs="Arial"/>
          <w:color w:val="1A1A1A"/>
          <w:sz w:val="22"/>
          <w:szCs w:val="22"/>
        </w:rPr>
      </w:pPr>
      <w:r w:rsidRPr="00623F7C">
        <w:rPr>
          <w:rFonts w:ascii="Arial" w:hAnsi="Arial" w:cs="Arial"/>
          <w:b/>
          <w:sz w:val="22"/>
          <w:szCs w:val="22"/>
        </w:rPr>
        <w:t>CAPITAL</w:t>
      </w:r>
      <w:r w:rsidRPr="00623F7C">
        <w:rPr>
          <w:rFonts w:ascii="Arial" w:hAnsi="Arial" w:cs="Arial"/>
          <w:b/>
          <w:color w:val="1A1A1A"/>
          <w:sz w:val="22"/>
          <w:szCs w:val="22"/>
        </w:rPr>
        <w:t xml:space="preserve"> STRUCTURE: </w:t>
      </w:r>
      <w:r w:rsidRPr="00623F7C">
        <w:rPr>
          <w:rFonts w:ascii="Arial" w:hAnsi="Arial" w:cs="Arial"/>
          <w:color w:val="1A1A1A"/>
          <w:sz w:val="22"/>
          <w:szCs w:val="22"/>
        </w:rPr>
        <w:t xml:space="preserve">As per information available on </w:t>
      </w:r>
      <w:r w:rsidR="00ED2E5F">
        <w:rPr>
          <w:rFonts w:ascii="Arial" w:hAnsi="Arial" w:cs="Arial"/>
          <w:color w:val="1A1A1A"/>
          <w:sz w:val="22"/>
          <w:szCs w:val="22"/>
        </w:rPr>
        <w:t>Ministry of Corpor</w:t>
      </w:r>
      <w:r w:rsidR="00172EC2">
        <w:rPr>
          <w:rFonts w:ascii="Arial" w:hAnsi="Arial" w:cs="Arial"/>
          <w:color w:val="1A1A1A"/>
          <w:sz w:val="22"/>
          <w:szCs w:val="22"/>
        </w:rPr>
        <w:t>ate Affairs,</w:t>
      </w:r>
      <w:r w:rsidRPr="00623F7C">
        <w:rPr>
          <w:rFonts w:ascii="Arial" w:hAnsi="Arial" w:cs="Arial"/>
          <w:color w:val="1A1A1A"/>
          <w:sz w:val="22"/>
          <w:szCs w:val="22"/>
        </w:rPr>
        <w:t xml:space="preserve"> the company is having an authorized share capital is INR </w:t>
      </w:r>
      <w:r w:rsidR="00773B62" w:rsidRPr="00773B62">
        <w:rPr>
          <w:rFonts w:ascii="Arial" w:hAnsi="Arial" w:cs="Arial"/>
          <w:color w:val="1A1A1A"/>
          <w:sz w:val="22"/>
          <w:szCs w:val="22"/>
        </w:rPr>
        <w:t>53,00,00,000</w:t>
      </w:r>
      <w:r w:rsidR="00773B62">
        <w:rPr>
          <w:rFonts w:asciiTheme="minorHAnsi" w:eastAsia="Garamond" w:hAnsiTheme="minorHAnsi" w:cstheme="minorHAnsi"/>
          <w:spacing w:val="-3"/>
          <w:sz w:val="22"/>
          <w:szCs w:val="22"/>
        </w:rPr>
        <w:t xml:space="preserve"> </w:t>
      </w:r>
      <w:r w:rsidRPr="00623F7C">
        <w:rPr>
          <w:rFonts w:ascii="Arial" w:hAnsi="Arial" w:cs="Arial"/>
          <w:color w:val="1A1A1A"/>
          <w:sz w:val="22"/>
          <w:szCs w:val="22"/>
        </w:rPr>
        <w:t xml:space="preserve">and its paid-up capital is </w:t>
      </w:r>
      <w:r>
        <w:rPr>
          <w:rFonts w:ascii="Arial" w:hAnsi="Arial" w:cs="Arial"/>
          <w:color w:val="1A1A1A"/>
          <w:sz w:val="22"/>
          <w:szCs w:val="22"/>
        </w:rPr>
        <w:t xml:space="preserve">INR </w:t>
      </w:r>
      <w:r w:rsidR="00773B62" w:rsidRPr="00773B62">
        <w:rPr>
          <w:rFonts w:ascii="Arial" w:hAnsi="Arial" w:cs="Arial"/>
          <w:color w:val="1A1A1A"/>
          <w:sz w:val="22"/>
          <w:szCs w:val="22"/>
        </w:rPr>
        <w:t>52,86,00,000</w:t>
      </w:r>
      <w:r>
        <w:rPr>
          <w:rFonts w:ascii="Arial" w:hAnsi="Arial" w:cs="Arial"/>
          <w:color w:val="1A1A1A"/>
          <w:sz w:val="22"/>
          <w:szCs w:val="22"/>
        </w:rPr>
        <w:t>.</w:t>
      </w:r>
    </w:p>
    <w:p w14:paraId="589D8D87" w14:textId="77777777" w:rsidR="005D5860" w:rsidRPr="005D5860" w:rsidRDefault="005D5860" w:rsidP="005D5860">
      <w:pPr>
        <w:spacing w:after="0" w:line="360" w:lineRule="auto"/>
        <w:ind w:left="-180" w:right="-334"/>
        <w:jc w:val="both"/>
        <w:rPr>
          <w:rFonts w:ascii="Arial" w:hAnsi="Arial" w:cs="Arial"/>
          <w:b/>
          <w:sz w:val="22"/>
          <w:szCs w:val="22"/>
        </w:rPr>
      </w:pPr>
    </w:p>
    <w:p w14:paraId="248B09BD" w14:textId="6E4A8713" w:rsidR="00773B62" w:rsidRPr="00773B62" w:rsidRDefault="00773B62" w:rsidP="0080784E">
      <w:pPr>
        <w:pStyle w:val="ListParagraph"/>
        <w:numPr>
          <w:ilvl w:val="0"/>
          <w:numId w:val="21"/>
        </w:numPr>
        <w:spacing w:line="360" w:lineRule="auto"/>
        <w:ind w:left="180" w:right="-334"/>
        <w:jc w:val="both"/>
        <w:rPr>
          <w:rFonts w:ascii="Arial" w:hAnsi="Arial" w:cs="Arial"/>
          <w:b/>
          <w:sz w:val="22"/>
          <w:szCs w:val="22"/>
        </w:rPr>
      </w:pPr>
      <w:r w:rsidRPr="00773B62">
        <w:rPr>
          <w:rFonts w:ascii="Arial" w:hAnsi="Arial" w:cs="Arial"/>
          <w:b/>
          <w:sz w:val="22"/>
          <w:szCs w:val="22"/>
        </w:rPr>
        <w:t xml:space="preserve">SHAREHOLDING PATTERN: </w:t>
      </w:r>
      <w:r w:rsidRPr="00773B62">
        <w:rPr>
          <w:rFonts w:ascii="Arial" w:hAnsi="Arial" w:cs="Arial"/>
          <w:sz w:val="22"/>
          <w:szCs w:val="22"/>
        </w:rPr>
        <w:t>The Shareholding Pattern of M/s. GVRMP Whagdhari Ribbanpally Tollway Private Limited is:</w:t>
      </w:r>
    </w:p>
    <w:tbl>
      <w:tblPr>
        <w:tblStyle w:val="TableGrid"/>
        <w:tblW w:w="9180" w:type="dxa"/>
        <w:tblInd w:w="175" w:type="dxa"/>
        <w:tblLook w:val="04A0" w:firstRow="1" w:lastRow="0" w:firstColumn="1" w:lastColumn="0" w:noHBand="0" w:noVBand="1"/>
      </w:tblPr>
      <w:tblGrid>
        <w:gridCol w:w="813"/>
        <w:gridCol w:w="4497"/>
        <w:gridCol w:w="2340"/>
        <w:gridCol w:w="1530"/>
      </w:tblGrid>
      <w:tr w:rsidR="00773B62" w:rsidRPr="00C918FA" w14:paraId="2515F916" w14:textId="77777777" w:rsidTr="005842A0">
        <w:trPr>
          <w:trHeight w:val="483"/>
        </w:trPr>
        <w:tc>
          <w:tcPr>
            <w:tcW w:w="813" w:type="dxa"/>
            <w:shd w:val="clear" w:color="auto" w:fill="002060"/>
            <w:vAlign w:val="center"/>
          </w:tcPr>
          <w:p w14:paraId="05015B8D" w14:textId="77777777" w:rsidR="00773B62" w:rsidRPr="00B20B96" w:rsidRDefault="00773B62" w:rsidP="00E81DF6">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 NO.</w:t>
            </w:r>
          </w:p>
        </w:tc>
        <w:tc>
          <w:tcPr>
            <w:tcW w:w="4497" w:type="dxa"/>
            <w:shd w:val="clear" w:color="auto" w:fill="002060"/>
            <w:vAlign w:val="center"/>
          </w:tcPr>
          <w:p w14:paraId="2021D311" w14:textId="77777777" w:rsidR="00773B62" w:rsidRPr="00B20B96" w:rsidRDefault="00773B62" w:rsidP="00E81DF6">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SHAREHOLDER’S NAME</w:t>
            </w:r>
          </w:p>
        </w:tc>
        <w:tc>
          <w:tcPr>
            <w:tcW w:w="2340" w:type="dxa"/>
            <w:shd w:val="clear" w:color="auto" w:fill="002060"/>
            <w:vAlign w:val="center"/>
          </w:tcPr>
          <w:p w14:paraId="4CAAF869" w14:textId="77777777" w:rsidR="00773B62" w:rsidRPr="00B20B96" w:rsidRDefault="00773B62" w:rsidP="00E81DF6">
            <w:pPr>
              <w:spacing w:line="360" w:lineRule="auto"/>
              <w:jc w:val="center"/>
              <w:rPr>
                <w:rFonts w:asciiTheme="minorHAnsi" w:hAnsiTheme="minorHAnsi" w:cstheme="minorHAnsi"/>
                <w:b/>
                <w:color w:val="FFFFFF" w:themeColor="background1"/>
                <w:sz w:val="22"/>
                <w:szCs w:val="22"/>
              </w:rPr>
            </w:pPr>
            <w:r w:rsidRPr="00B20B96">
              <w:rPr>
                <w:rFonts w:asciiTheme="minorHAnsi" w:hAnsiTheme="minorHAnsi" w:cstheme="minorHAnsi"/>
                <w:b/>
                <w:color w:val="FFFFFF" w:themeColor="background1"/>
                <w:sz w:val="22"/>
                <w:szCs w:val="22"/>
              </w:rPr>
              <w:t>NO. OF SHARES</w:t>
            </w:r>
          </w:p>
        </w:tc>
        <w:tc>
          <w:tcPr>
            <w:tcW w:w="1530" w:type="dxa"/>
            <w:shd w:val="clear" w:color="auto" w:fill="002060"/>
            <w:vAlign w:val="center"/>
          </w:tcPr>
          <w:p w14:paraId="5608A7B0" w14:textId="7D5C4C6D" w:rsidR="00773B62" w:rsidRPr="00B20B96" w:rsidRDefault="00773B62" w:rsidP="00E81DF6">
            <w:pPr>
              <w:spacing w:line="360"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w:t>
            </w:r>
            <w:r w:rsidRPr="00B20B96">
              <w:rPr>
                <w:rFonts w:asciiTheme="minorHAnsi" w:hAnsiTheme="minorHAnsi" w:cstheme="minorHAnsi"/>
                <w:b/>
                <w:color w:val="FFFFFF" w:themeColor="background1"/>
                <w:sz w:val="22"/>
                <w:szCs w:val="22"/>
              </w:rPr>
              <w:t>%</w:t>
            </w:r>
            <w:r>
              <w:rPr>
                <w:rFonts w:asciiTheme="minorHAnsi" w:hAnsiTheme="minorHAnsi" w:cstheme="minorHAnsi"/>
                <w:b/>
                <w:color w:val="FFFFFF" w:themeColor="background1"/>
                <w:sz w:val="22"/>
                <w:szCs w:val="22"/>
              </w:rPr>
              <w:t>)</w:t>
            </w:r>
          </w:p>
        </w:tc>
      </w:tr>
      <w:tr w:rsidR="00773B62" w:rsidRPr="00C918FA" w14:paraId="712898C0" w14:textId="77777777" w:rsidTr="005842A0">
        <w:tc>
          <w:tcPr>
            <w:tcW w:w="813" w:type="dxa"/>
          </w:tcPr>
          <w:p w14:paraId="570174EB" w14:textId="77777777" w:rsidR="00773B62" w:rsidRPr="005842A0" w:rsidRDefault="00773B62" w:rsidP="00E81DF6">
            <w:pPr>
              <w:spacing w:line="360" w:lineRule="auto"/>
              <w:jc w:val="center"/>
              <w:rPr>
                <w:rFonts w:asciiTheme="minorHAnsi" w:hAnsiTheme="minorHAnsi" w:cstheme="minorHAnsi"/>
                <w:b/>
                <w:sz w:val="22"/>
                <w:szCs w:val="22"/>
              </w:rPr>
            </w:pPr>
            <w:r w:rsidRPr="005842A0">
              <w:rPr>
                <w:rFonts w:asciiTheme="minorHAnsi" w:hAnsiTheme="minorHAnsi" w:cstheme="minorHAnsi"/>
                <w:b/>
                <w:sz w:val="22"/>
                <w:szCs w:val="22"/>
              </w:rPr>
              <w:t>1</w:t>
            </w:r>
          </w:p>
        </w:tc>
        <w:tc>
          <w:tcPr>
            <w:tcW w:w="4497" w:type="dxa"/>
          </w:tcPr>
          <w:p w14:paraId="6DEF307D" w14:textId="77777777" w:rsidR="00773B62" w:rsidRPr="00B20B96" w:rsidRDefault="00773B62" w:rsidP="00E81DF6">
            <w:pPr>
              <w:spacing w:line="360" w:lineRule="auto"/>
              <w:rPr>
                <w:rFonts w:asciiTheme="minorHAnsi" w:hAnsiTheme="minorHAnsi" w:cstheme="minorHAnsi"/>
                <w:color w:val="000000"/>
                <w:sz w:val="22"/>
                <w:szCs w:val="22"/>
              </w:rPr>
            </w:pPr>
            <w:r w:rsidRPr="005104AC">
              <w:rPr>
                <w:rFonts w:ascii="Calibri" w:hAnsi="Calibri" w:cs="Calibri"/>
                <w:color w:val="000000"/>
                <w:sz w:val="22"/>
                <w:szCs w:val="22"/>
                <w:lang w:val="en-IN" w:eastAsia="en-IN"/>
              </w:rPr>
              <w:t>GVR Infra Projects Ltd</w:t>
            </w:r>
            <w:r>
              <w:rPr>
                <w:rFonts w:ascii="Calibri" w:hAnsi="Calibri" w:cs="Calibri"/>
                <w:color w:val="000000"/>
                <w:sz w:val="22"/>
                <w:szCs w:val="22"/>
                <w:lang w:val="en-IN" w:eastAsia="en-IN"/>
              </w:rPr>
              <w:t>.</w:t>
            </w:r>
          </w:p>
        </w:tc>
        <w:tc>
          <w:tcPr>
            <w:tcW w:w="2340" w:type="dxa"/>
          </w:tcPr>
          <w:p w14:paraId="0C241271" w14:textId="77777777" w:rsidR="00773B62" w:rsidRPr="00B20B96" w:rsidRDefault="00773B62" w:rsidP="00E81DF6">
            <w:pPr>
              <w:spacing w:line="360" w:lineRule="auto"/>
              <w:jc w:val="center"/>
              <w:rPr>
                <w:rFonts w:asciiTheme="minorHAnsi" w:hAnsiTheme="minorHAnsi" w:cstheme="minorHAnsi"/>
                <w:sz w:val="22"/>
                <w:szCs w:val="22"/>
              </w:rPr>
            </w:pPr>
            <w:r w:rsidRPr="005104AC">
              <w:rPr>
                <w:rFonts w:ascii="Calibri" w:hAnsi="Calibri" w:cs="Calibri"/>
                <w:color w:val="000000"/>
                <w:sz w:val="22"/>
                <w:szCs w:val="22"/>
                <w:lang w:val="en-IN" w:eastAsia="en-IN"/>
              </w:rPr>
              <w:t>2,69,58,600</w:t>
            </w:r>
          </w:p>
        </w:tc>
        <w:tc>
          <w:tcPr>
            <w:tcW w:w="1530" w:type="dxa"/>
          </w:tcPr>
          <w:p w14:paraId="5EE4233C" w14:textId="77777777" w:rsidR="00773B62" w:rsidRPr="00B20B96" w:rsidRDefault="00773B62" w:rsidP="00E81DF6">
            <w:pPr>
              <w:spacing w:line="360" w:lineRule="auto"/>
              <w:jc w:val="center"/>
              <w:rPr>
                <w:rFonts w:asciiTheme="minorHAnsi" w:hAnsiTheme="minorHAnsi" w:cstheme="minorHAnsi"/>
                <w:sz w:val="22"/>
                <w:szCs w:val="22"/>
              </w:rPr>
            </w:pPr>
            <w:r>
              <w:rPr>
                <w:rFonts w:asciiTheme="minorHAnsi" w:hAnsiTheme="minorHAnsi" w:cstheme="minorHAnsi"/>
                <w:sz w:val="22"/>
                <w:szCs w:val="22"/>
              </w:rPr>
              <w:t>51%</w:t>
            </w:r>
          </w:p>
        </w:tc>
      </w:tr>
      <w:tr w:rsidR="00773B62" w:rsidRPr="00C918FA" w14:paraId="6FAB4E7A" w14:textId="77777777" w:rsidTr="005842A0">
        <w:tc>
          <w:tcPr>
            <w:tcW w:w="813" w:type="dxa"/>
          </w:tcPr>
          <w:p w14:paraId="3D78E36E" w14:textId="77777777" w:rsidR="00773B62" w:rsidRPr="005842A0" w:rsidRDefault="00773B62" w:rsidP="00E81DF6">
            <w:pPr>
              <w:spacing w:line="360" w:lineRule="auto"/>
              <w:jc w:val="center"/>
              <w:rPr>
                <w:rFonts w:asciiTheme="minorHAnsi" w:hAnsiTheme="minorHAnsi" w:cstheme="minorHAnsi"/>
                <w:b/>
                <w:sz w:val="22"/>
                <w:szCs w:val="22"/>
              </w:rPr>
            </w:pPr>
            <w:r w:rsidRPr="005842A0">
              <w:rPr>
                <w:rFonts w:asciiTheme="minorHAnsi" w:hAnsiTheme="minorHAnsi" w:cstheme="minorHAnsi"/>
                <w:b/>
                <w:sz w:val="22"/>
                <w:szCs w:val="22"/>
              </w:rPr>
              <w:t>2</w:t>
            </w:r>
          </w:p>
        </w:tc>
        <w:tc>
          <w:tcPr>
            <w:tcW w:w="4497" w:type="dxa"/>
          </w:tcPr>
          <w:p w14:paraId="61B9B92B" w14:textId="77777777" w:rsidR="00773B62" w:rsidRPr="00B20B96" w:rsidRDefault="00773B62" w:rsidP="00E81DF6">
            <w:pPr>
              <w:spacing w:line="360" w:lineRule="auto"/>
              <w:rPr>
                <w:rFonts w:asciiTheme="minorHAnsi" w:hAnsiTheme="minorHAnsi" w:cstheme="minorHAnsi"/>
                <w:color w:val="000000"/>
                <w:sz w:val="22"/>
                <w:szCs w:val="22"/>
              </w:rPr>
            </w:pPr>
            <w:r w:rsidRPr="005104AC">
              <w:rPr>
                <w:rFonts w:ascii="Calibri" w:hAnsi="Calibri" w:cs="Calibri"/>
                <w:color w:val="000000"/>
                <w:sz w:val="22"/>
                <w:szCs w:val="22"/>
                <w:lang w:val="en-IN" w:eastAsia="en-IN"/>
              </w:rPr>
              <w:t>RMN Infrastructures Limited</w:t>
            </w:r>
          </w:p>
        </w:tc>
        <w:tc>
          <w:tcPr>
            <w:tcW w:w="2340" w:type="dxa"/>
          </w:tcPr>
          <w:p w14:paraId="2D018808" w14:textId="77777777" w:rsidR="00773B62" w:rsidRPr="00B20B96" w:rsidRDefault="00773B62" w:rsidP="00E81DF6">
            <w:pPr>
              <w:spacing w:line="360" w:lineRule="auto"/>
              <w:jc w:val="center"/>
              <w:rPr>
                <w:rFonts w:asciiTheme="minorHAnsi" w:hAnsiTheme="minorHAnsi" w:cstheme="minorHAnsi"/>
                <w:sz w:val="22"/>
                <w:szCs w:val="22"/>
              </w:rPr>
            </w:pPr>
            <w:r w:rsidRPr="005104AC">
              <w:rPr>
                <w:rFonts w:ascii="Calibri" w:hAnsi="Calibri" w:cs="Calibri"/>
                <w:color w:val="000000"/>
                <w:sz w:val="22"/>
                <w:szCs w:val="22"/>
                <w:lang w:val="en-IN" w:eastAsia="en-IN"/>
              </w:rPr>
              <w:t>1,32,15,000</w:t>
            </w:r>
          </w:p>
        </w:tc>
        <w:tc>
          <w:tcPr>
            <w:tcW w:w="1530" w:type="dxa"/>
          </w:tcPr>
          <w:p w14:paraId="2ECC537A" w14:textId="77777777" w:rsidR="00773B62" w:rsidRPr="00B20B96" w:rsidRDefault="00773B62" w:rsidP="00E81DF6">
            <w:pPr>
              <w:spacing w:line="360" w:lineRule="auto"/>
              <w:jc w:val="center"/>
              <w:rPr>
                <w:rFonts w:asciiTheme="minorHAnsi" w:hAnsiTheme="minorHAnsi" w:cstheme="minorHAnsi"/>
                <w:sz w:val="22"/>
                <w:szCs w:val="22"/>
              </w:rPr>
            </w:pPr>
            <w:r>
              <w:rPr>
                <w:rFonts w:asciiTheme="minorHAnsi" w:hAnsiTheme="minorHAnsi" w:cstheme="minorHAnsi"/>
                <w:sz w:val="22"/>
                <w:szCs w:val="22"/>
              </w:rPr>
              <w:t>25%</w:t>
            </w:r>
          </w:p>
        </w:tc>
      </w:tr>
      <w:tr w:rsidR="00773B62" w:rsidRPr="00C918FA" w14:paraId="432FAA99" w14:textId="77777777" w:rsidTr="005842A0">
        <w:tc>
          <w:tcPr>
            <w:tcW w:w="813" w:type="dxa"/>
          </w:tcPr>
          <w:p w14:paraId="19EE9263" w14:textId="77777777" w:rsidR="00773B62" w:rsidRPr="005842A0" w:rsidRDefault="00773B62" w:rsidP="00E81DF6">
            <w:pPr>
              <w:spacing w:line="360" w:lineRule="auto"/>
              <w:jc w:val="center"/>
              <w:rPr>
                <w:rFonts w:asciiTheme="minorHAnsi" w:hAnsiTheme="minorHAnsi" w:cstheme="minorHAnsi"/>
                <w:b/>
                <w:sz w:val="22"/>
                <w:szCs w:val="22"/>
              </w:rPr>
            </w:pPr>
            <w:r w:rsidRPr="005842A0">
              <w:rPr>
                <w:rFonts w:asciiTheme="minorHAnsi" w:hAnsiTheme="minorHAnsi" w:cstheme="minorHAnsi"/>
                <w:b/>
                <w:sz w:val="22"/>
                <w:szCs w:val="22"/>
              </w:rPr>
              <w:t>3</w:t>
            </w:r>
          </w:p>
        </w:tc>
        <w:tc>
          <w:tcPr>
            <w:tcW w:w="4497" w:type="dxa"/>
          </w:tcPr>
          <w:p w14:paraId="7072A160" w14:textId="77777777" w:rsidR="00773B62" w:rsidRPr="00B20B96" w:rsidRDefault="00773B62" w:rsidP="00E81DF6">
            <w:pPr>
              <w:spacing w:line="360" w:lineRule="auto"/>
              <w:rPr>
                <w:rFonts w:asciiTheme="minorHAnsi" w:hAnsiTheme="minorHAnsi" w:cstheme="minorHAnsi"/>
                <w:color w:val="000000"/>
                <w:sz w:val="22"/>
                <w:szCs w:val="22"/>
              </w:rPr>
            </w:pPr>
            <w:r w:rsidRPr="005104AC">
              <w:rPr>
                <w:rFonts w:ascii="Calibri" w:hAnsi="Calibri" w:cs="Calibri"/>
                <w:color w:val="000000"/>
                <w:sz w:val="22"/>
                <w:szCs w:val="22"/>
                <w:lang w:val="en-IN" w:eastAsia="en-IN"/>
              </w:rPr>
              <w:t>Prathyusha Resources and Infra Private Limited</w:t>
            </w:r>
          </w:p>
        </w:tc>
        <w:tc>
          <w:tcPr>
            <w:tcW w:w="2340" w:type="dxa"/>
          </w:tcPr>
          <w:p w14:paraId="78A5CFAA" w14:textId="77777777" w:rsidR="00773B62" w:rsidRPr="00B20B96" w:rsidRDefault="00773B62" w:rsidP="00E81DF6">
            <w:pPr>
              <w:spacing w:line="360" w:lineRule="auto"/>
              <w:jc w:val="center"/>
              <w:rPr>
                <w:rFonts w:asciiTheme="minorHAnsi" w:hAnsiTheme="minorHAnsi" w:cstheme="minorHAnsi"/>
                <w:sz w:val="22"/>
                <w:szCs w:val="22"/>
              </w:rPr>
            </w:pPr>
            <w:r w:rsidRPr="005104AC">
              <w:rPr>
                <w:rFonts w:ascii="Calibri" w:hAnsi="Calibri" w:cs="Calibri"/>
                <w:color w:val="000000"/>
                <w:sz w:val="22"/>
                <w:szCs w:val="22"/>
                <w:lang w:val="en-IN" w:eastAsia="en-IN"/>
              </w:rPr>
              <w:t>1,26,86,400</w:t>
            </w:r>
          </w:p>
        </w:tc>
        <w:tc>
          <w:tcPr>
            <w:tcW w:w="1530" w:type="dxa"/>
          </w:tcPr>
          <w:p w14:paraId="0C1CAD43" w14:textId="77777777" w:rsidR="00773B62" w:rsidRPr="00B20B96" w:rsidRDefault="00773B62" w:rsidP="00E81DF6">
            <w:pPr>
              <w:spacing w:line="360" w:lineRule="auto"/>
              <w:jc w:val="center"/>
              <w:rPr>
                <w:rFonts w:asciiTheme="minorHAnsi" w:hAnsiTheme="minorHAnsi" w:cstheme="minorHAnsi"/>
                <w:sz w:val="22"/>
                <w:szCs w:val="22"/>
              </w:rPr>
            </w:pPr>
            <w:r>
              <w:rPr>
                <w:rFonts w:asciiTheme="minorHAnsi" w:hAnsiTheme="minorHAnsi" w:cstheme="minorHAnsi"/>
                <w:sz w:val="22"/>
                <w:szCs w:val="22"/>
              </w:rPr>
              <w:t>24%</w:t>
            </w:r>
          </w:p>
        </w:tc>
      </w:tr>
      <w:tr w:rsidR="00773B62" w:rsidRPr="00401C56" w14:paraId="3FAF0FCB" w14:textId="77777777" w:rsidTr="005842A0">
        <w:tc>
          <w:tcPr>
            <w:tcW w:w="813" w:type="dxa"/>
            <w:shd w:val="clear" w:color="auto" w:fill="9CC2E5" w:themeFill="accent1" w:themeFillTint="99"/>
          </w:tcPr>
          <w:p w14:paraId="16B07F75" w14:textId="77777777" w:rsidR="00773B62" w:rsidRPr="00B20B96" w:rsidRDefault="00773B62" w:rsidP="00E81DF6">
            <w:pPr>
              <w:spacing w:line="360" w:lineRule="auto"/>
              <w:jc w:val="center"/>
              <w:rPr>
                <w:rFonts w:asciiTheme="minorHAnsi" w:hAnsiTheme="minorHAnsi" w:cstheme="minorHAnsi"/>
                <w:b/>
                <w:sz w:val="22"/>
                <w:szCs w:val="22"/>
                <w:u w:val="single"/>
              </w:rPr>
            </w:pPr>
          </w:p>
        </w:tc>
        <w:tc>
          <w:tcPr>
            <w:tcW w:w="4497" w:type="dxa"/>
            <w:shd w:val="clear" w:color="auto" w:fill="9CC2E5" w:themeFill="accent1" w:themeFillTint="99"/>
            <w:vAlign w:val="bottom"/>
          </w:tcPr>
          <w:p w14:paraId="0C16771C" w14:textId="77777777" w:rsidR="00773B62" w:rsidRPr="00B20B96" w:rsidRDefault="00773B62" w:rsidP="00E81DF6">
            <w:pPr>
              <w:spacing w:line="360" w:lineRule="auto"/>
              <w:rPr>
                <w:rFonts w:asciiTheme="minorHAnsi" w:hAnsiTheme="minorHAnsi" w:cstheme="minorHAnsi"/>
                <w:b/>
                <w:color w:val="000000"/>
                <w:sz w:val="22"/>
                <w:szCs w:val="22"/>
              </w:rPr>
            </w:pPr>
            <w:r w:rsidRPr="00B20B96">
              <w:rPr>
                <w:rFonts w:asciiTheme="minorHAnsi" w:hAnsiTheme="minorHAnsi" w:cstheme="minorHAnsi"/>
                <w:b/>
                <w:color w:val="000000"/>
                <w:sz w:val="22"/>
                <w:szCs w:val="22"/>
              </w:rPr>
              <w:t>Total</w:t>
            </w:r>
          </w:p>
        </w:tc>
        <w:tc>
          <w:tcPr>
            <w:tcW w:w="2340" w:type="dxa"/>
            <w:shd w:val="clear" w:color="auto" w:fill="9CC2E5" w:themeFill="accent1" w:themeFillTint="99"/>
          </w:tcPr>
          <w:p w14:paraId="54E42B36" w14:textId="77777777" w:rsidR="00773B62" w:rsidRPr="00B20B96" w:rsidRDefault="00773B62" w:rsidP="00E81DF6">
            <w:pPr>
              <w:spacing w:line="360" w:lineRule="auto"/>
              <w:jc w:val="center"/>
              <w:rPr>
                <w:rFonts w:asciiTheme="minorHAnsi" w:hAnsiTheme="minorHAnsi" w:cstheme="minorHAnsi"/>
                <w:b/>
                <w:sz w:val="22"/>
                <w:szCs w:val="22"/>
              </w:rPr>
            </w:pPr>
            <w:r w:rsidRPr="001D2B33">
              <w:rPr>
                <w:rFonts w:asciiTheme="minorHAnsi" w:hAnsiTheme="minorHAnsi" w:cstheme="minorHAnsi"/>
                <w:b/>
                <w:sz w:val="22"/>
                <w:szCs w:val="22"/>
              </w:rPr>
              <w:t>5,28,60,000</w:t>
            </w:r>
          </w:p>
        </w:tc>
        <w:tc>
          <w:tcPr>
            <w:tcW w:w="1530" w:type="dxa"/>
            <w:shd w:val="clear" w:color="auto" w:fill="9CC2E5" w:themeFill="accent1" w:themeFillTint="99"/>
          </w:tcPr>
          <w:p w14:paraId="505A9FBE" w14:textId="77777777" w:rsidR="00773B62" w:rsidRPr="00B20B96" w:rsidRDefault="00773B62" w:rsidP="00E81DF6">
            <w:pPr>
              <w:spacing w:line="360" w:lineRule="auto"/>
              <w:jc w:val="center"/>
              <w:rPr>
                <w:rFonts w:asciiTheme="minorHAnsi" w:hAnsiTheme="minorHAnsi" w:cstheme="minorHAnsi"/>
                <w:b/>
                <w:sz w:val="22"/>
                <w:szCs w:val="22"/>
              </w:rPr>
            </w:pPr>
            <w:r w:rsidRPr="00B20B96">
              <w:rPr>
                <w:rFonts w:asciiTheme="minorHAnsi" w:hAnsiTheme="minorHAnsi" w:cstheme="minorHAnsi"/>
                <w:b/>
                <w:sz w:val="22"/>
                <w:szCs w:val="22"/>
              </w:rPr>
              <w:t>100</w:t>
            </w:r>
          </w:p>
        </w:tc>
      </w:tr>
    </w:tbl>
    <w:p w14:paraId="10A810BE" w14:textId="77777777" w:rsidR="00412DC0" w:rsidRPr="00412DC0" w:rsidRDefault="00412DC0" w:rsidP="00412DC0">
      <w:pPr>
        <w:pStyle w:val="ListParagraph"/>
        <w:spacing w:line="360" w:lineRule="auto"/>
        <w:ind w:left="180" w:right="-334"/>
        <w:jc w:val="both"/>
        <w:rPr>
          <w:rFonts w:ascii="Arial" w:hAnsi="Arial" w:cs="Arial"/>
          <w:sz w:val="22"/>
          <w:szCs w:val="22"/>
        </w:rPr>
      </w:pPr>
    </w:p>
    <w:p w14:paraId="19D5B8D1" w14:textId="3CDE5686" w:rsidR="00773B62" w:rsidRDefault="00773B62" w:rsidP="00412DC0">
      <w:pPr>
        <w:pStyle w:val="ListParagraph"/>
        <w:numPr>
          <w:ilvl w:val="0"/>
          <w:numId w:val="21"/>
        </w:numPr>
        <w:spacing w:line="360" w:lineRule="auto"/>
        <w:ind w:left="180" w:right="-334"/>
        <w:jc w:val="both"/>
        <w:rPr>
          <w:rFonts w:ascii="Arial" w:hAnsi="Arial" w:cs="Arial"/>
          <w:sz w:val="22"/>
          <w:szCs w:val="22"/>
        </w:rPr>
      </w:pPr>
      <w:r>
        <w:rPr>
          <w:rFonts w:ascii="Arial" w:hAnsi="Arial" w:cs="Arial"/>
          <w:b/>
          <w:sz w:val="22"/>
          <w:szCs w:val="22"/>
        </w:rPr>
        <w:t xml:space="preserve">CURRENT STATUS OF THE PROJECT: </w:t>
      </w:r>
      <w:r w:rsidRPr="00CA732B">
        <w:rPr>
          <w:rFonts w:ascii="Arial" w:hAnsi="Arial" w:cs="Arial"/>
          <w:sz w:val="22"/>
          <w:szCs w:val="22"/>
        </w:rPr>
        <w:t xml:space="preserve">Financial </w:t>
      </w:r>
      <w:r>
        <w:rPr>
          <w:rFonts w:ascii="Arial" w:hAnsi="Arial" w:cs="Arial"/>
          <w:sz w:val="22"/>
          <w:szCs w:val="22"/>
        </w:rPr>
        <w:t>c</w:t>
      </w:r>
      <w:r w:rsidRPr="00CA732B">
        <w:rPr>
          <w:rFonts w:ascii="Arial" w:hAnsi="Arial" w:cs="Arial"/>
          <w:sz w:val="22"/>
          <w:szCs w:val="22"/>
        </w:rPr>
        <w:t xml:space="preserve">losure </w:t>
      </w:r>
      <w:r>
        <w:rPr>
          <w:rFonts w:ascii="Arial" w:hAnsi="Arial" w:cs="Arial"/>
          <w:sz w:val="22"/>
          <w:szCs w:val="22"/>
        </w:rPr>
        <w:t>of the project was achieved on November 30, 2010</w:t>
      </w:r>
      <w:r w:rsidRPr="00CA732B">
        <w:rPr>
          <w:rFonts w:ascii="Arial" w:hAnsi="Arial" w:cs="Arial"/>
          <w:sz w:val="22"/>
          <w:szCs w:val="22"/>
        </w:rPr>
        <w:t xml:space="preserve">. At the time of Financial Closure, </w:t>
      </w:r>
      <w:r>
        <w:rPr>
          <w:rFonts w:ascii="Arial" w:hAnsi="Arial" w:cs="Arial"/>
          <w:sz w:val="22"/>
          <w:szCs w:val="22"/>
        </w:rPr>
        <w:t>t</w:t>
      </w:r>
      <w:r w:rsidRPr="00773B62">
        <w:rPr>
          <w:rFonts w:ascii="Arial" w:hAnsi="Arial" w:cs="Arial"/>
          <w:sz w:val="22"/>
          <w:szCs w:val="22"/>
        </w:rPr>
        <w:t xml:space="preserve">he project cost is proposed to be funded through a mix of Shareholders’ Equity, construction grant in form of Equity Support from GoK and Term Debt, as given below: </w:t>
      </w:r>
    </w:p>
    <w:tbl>
      <w:tblPr>
        <w:tblW w:w="91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694"/>
        <w:gridCol w:w="2697"/>
      </w:tblGrid>
      <w:tr w:rsidR="00773B62" w:rsidRPr="00773B62" w14:paraId="77595DD9" w14:textId="77777777" w:rsidTr="005842A0">
        <w:trPr>
          <w:trHeight w:val="164"/>
        </w:trPr>
        <w:tc>
          <w:tcPr>
            <w:tcW w:w="3789" w:type="dxa"/>
            <w:shd w:val="clear" w:color="auto" w:fill="002060"/>
          </w:tcPr>
          <w:p w14:paraId="00C057F5" w14:textId="39B93BDC" w:rsidR="00773B62" w:rsidRPr="00773B62" w:rsidRDefault="00773B62" w:rsidP="005842A0">
            <w:pPr>
              <w:autoSpaceDE w:val="0"/>
              <w:autoSpaceDN w:val="0"/>
              <w:adjustRightInd w:val="0"/>
              <w:spacing w:after="0" w:line="360" w:lineRule="auto"/>
              <w:rPr>
                <w:rFonts w:ascii="Calibri" w:hAnsi="Calibri" w:cs="Calibri"/>
                <w:b/>
                <w:color w:val="FFFFFF" w:themeColor="background1"/>
                <w:sz w:val="22"/>
                <w:szCs w:val="22"/>
              </w:rPr>
            </w:pPr>
            <w:r w:rsidRPr="00773B62">
              <w:rPr>
                <w:rFonts w:ascii="Calibri" w:hAnsi="Calibri" w:cs="Calibri"/>
                <w:b/>
                <w:color w:val="FFFFFF" w:themeColor="background1"/>
                <w:sz w:val="22"/>
                <w:szCs w:val="22"/>
              </w:rPr>
              <w:t xml:space="preserve">Source of Funds </w:t>
            </w:r>
          </w:p>
        </w:tc>
        <w:tc>
          <w:tcPr>
            <w:tcW w:w="2694" w:type="dxa"/>
            <w:shd w:val="clear" w:color="auto" w:fill="002060"/>
            <w:vAlign w:val="center"/>
          </w:tcPr>
          <w:p w14:paraId="6DFAF31F" w14:textId="5C400761" w:rsidR="00773B62" w:rsidRPr="00773B62" w:rsidRDefault="00773B62" w:rsidP="005842A0">
            <w:pPr>
              <w:autoSpaceDE w:val="0"/>
              <w:autoSpaceDN w:val="0"/>
              <w:adjustRightInd w:val="0"/>
              <w:spacing w:after="0" w:line="360" w:lineRule="auto"/>
              <w:jc w:val="center"/>
              <w:rPr>
                <w:rFonts w:ascii="Calibri" w:hAnsi="Calibri" w:cs="Calibri"/>
                <w:b/>
                <w:color w:val="FFFFFF" w:themeColor="background1"/>
                <w:sz w:val="22"/>
                <w:szCs w:val="22"/>
              </w:rPr>
            </w:pPr>
            <w:r w:rsidRPr="00773B62">
              <w:rPr>
                <w:rFonts w:ascii="Calibri" w:hAnsi="Calibri" w:cs="Calibri"/>
                <w:b/>
                <w:color w:val="FFFFFF" w:themeColor="background1"/>
                <w:sz w:val="22"/>
                <w:szCs w:val="22"/>
              </w:rPr>
              <w:t>Amount (Rs. in Cr.)</w:t>
            </w:r>
          </w:p>
        </w:tc>
        <w:tc>
          <w:tcPr>
            <w:tcW w:w="2697" w:type="dxa"/>
            <w:shd w:val="clear" w:color="auto" w:fill="002060"/>
            <w:vAlign w:val="center"/>
          </w:tcPr>
          <w:p w14:paraId="4F4DD10A" w14:textId="1F67ED1B" w:rsidR="00773B62" w:rsidRPr="00773B62" w:rsidRDefault="00773B62" w:rsidP="005842A0">
            <w:pPr>
              <w:autoSpaceDE w:val="0"/>
              <w:autoSpaceDN w:val="0"/>
              <w:adjustRightInd w:val="0"/>
              <w:spacing w:after="0" w:line="360" w:lineRule="auto"/>
              <w:jc w:val="center"/>
              <w:rPr>
                <w:rFonts w:ascii="Calibri" w:hAnsi="Calibri" w:cs="Calibri"/>
                <w:b/>
                <w:color w:val="FFFFFF" w:themeColor="background1"/>
                <w:sz w:val="22"/>
                <w:szCs w:val="22"/>
              </w:rPr>
            </w:pPr>
            <w:r w:rsidRPr="00773B62">
              <w:rPr>
                <w:rFonts w:ascii="Calibri" w:hAnsi="Calibri" w:cs="Calibri"/>
                <w:b/>
                <w:color w:val="FFFFFF" w:themeColor="background1"/>
                <w:sz w:val="22"/>
                <w:szCs w:val="22"/>
              </w:rPr>
              <w:t>Percentage (%)</w:t>
            </w:r>
          </w:p>
        </w:tc>
      </w:tr>
      <w:tr w:rsidR="00773B62" w:rsidRPr="00773B62" w14:paraId="4FC4D564" w14:textId="77777777" w:rsidTr="005842A0">
        <w:trPr>
          <w:trHeight w:val="155"/>
        </w:trPr>
        <w:tc>
          <w:tcPr>
            <w:tcW w:w="3789" w:type="dxa"/>
          </w:tcPr>
          <w:p w14:paraId="3A723948" w14:textId="77777777" w:rsidR="00773B62" w:rsidRPr="00773B62" w:rsidRDefault="00773B62" w:rsidP="005842A0">
            <w:pPr>
              <w:autoSpaceDE w:val="0"/>
              <w:autoSpaceDN w:val="0"/>
              <w:adjustRightInd w:val="0"/>
              <w:spacing w:after="0" w:line="360" w:lineRule="auto"/>
              <w:rPr>
                <w:rFonts w:ascii="Calibri" w:hAnsi="Calibri" w:cs="Calibri"/>
                <w:sz w:val="22"/>
                <w:szCs w:val="22"/>
              </w:rPr>
            </w:pPr>
            <w:r w:rsidRPr="00773B62">
              <w:rPr>
                <w:rFonts w:ascii="Calibri" w:hAnsi="Calibri" w:cs="Calibri"/>
                <w:sz w:val="22"/>
                <w:szCs w:val="22"/>
              </w:rPr>
              <w:t xml:space="preserve">Shareholders’ Equity </w:t>
            </w:r>
          </w:p>
        </w:tc>
        <w:tc>
          <w:tcPr>
            <w:tcW w:w="2694" w:type="dxa"/>
            <w:vAlign w:val="center"/>
          </w:tcPr>
          <w:p w14:paraId="4B0C44EA" w14:textId="3E178746" w:rsidR="00773B62" w:rsidRPr="00773B62" w:rsidRDefault="00773B62" w:rsidP="005842A0">
            <w:pPr>
              <w:autoSpaceDE w:val="0"/>
              <w:autoSpaceDN w:val="0"/>
              <w:adjustRightInd w:val="0"/>
              <w:spacing w:after="0" w:line="360" w:lineRule="auto"/>
              <w:jc w:val="center"/>
              <w:rPr>
                <w:rFonts w:ascii="Calibri" w:hAnsi="Calibri" w:cs="Calibri"/>
                <w:sz w:val="22"/>
                <w:szCs w:val="22"/>
              </w:rPr>
            </w:pPr>
            <w:r w:rsidRPr="00773B62">
              <w:rPr>
                <w:rFonts w:ascii="Calibri" w:hAnsi="Calibri" w:cs="Calibri"/>
                <w:sz w:val="22"/>
                <w:szCs w:val="22"/>
              </w:rPr>
              <w:t>50.60</w:t>
            </w:r>
          </w:p>
        </w:tc>
        <w:tc>
          <w:tcPr>
            <w:tcW w:w="2697" w:type="dxa"/>
            <w:vAlign w:val="center"/>
          </w:tcPr>
          <w:p w14:paraId="30BCA2F8" w14:textId="27AD6019" w:rsidR="00773B62" w:rsidRPr="00773B62" w:rsidRDefault="00773B62" w:rsidP="005842A0">
            <w:pPr>
              <w:autoSpaceDE w:val="0"/>
              <w:autoSpaceDN w:val="0"/>
              <w:adjustRightInd w:val="0"/>
              <w:spacing w:after="0" w:line="360" w:lineRule="auto"/>
              <w:jc w:val="center"/>
              <w:rPr>
                <w:rFonts w:ascii="Calibri" w:hAnsi="Calibri" w:cs="Calibri"/>
                <w:sz w:val="22"/>
                <w:szCs w:val="22"/>
              </w:rPr>
            </w:pPr>
            <w:r w:rsidRPr="00773B62">
              <w:rPr>
                <w:rFonts w:ascii="Calibri" w:hAnsi="Calibri" w:cs="Calibri"/>
                <w:sz w:val="22"/>
                <w:szCs w:val="22"/>
              </w:rPr>
              <w:t>16.1</w:t>
            </w:r>
          </w:p>
        </w:tc>
      </w:tr>
      <w:tr w:rsidR="00773B62" w:rsidRPr="00773B62" w14:paraId="1F18BFE8" w14:textId="77777777" w:rsidTr="005842A0">
        <w:trPr>
          <w:trHeight w:val="155"/>
        </w:trPr>
        <w:tc>
          <w:tcPr>
            <w:tcW w:w="3789" w:type="dxa"/>
          </w:tcPr>
          <w:p w14:paraId="4D3B3A3D" w14:textId="77777777" w:rsidR="00773B62" w:rsidRPr="00773B62" w:rsidRDefault="00773B62" w:rsidP="005842A0">
            <w:pPr>
              <w:autoSpaceDE w:val="0"/>
              <w:autoSpaceDN w:val="0"/>
              <w:adjustRightInd w:val="0"/>
              <w:spacing w:after="0" w:line="360" w:lineRule="auto"/>
              <w:rPr>
                <w:rFonts w:ascii="Calibri" w:hAnsi="Calibri" w:cs="Calibri"/>
                <w:sz w:val="22"/>
                <w:szCs w:val="22"/>
              </w:rPr>
            </w:pPr>
            <w:r w:rsidRPr="00773B62">
              <w:rPr>
                <w:rFonts w:ascii="Calibri" w:hAnsi="Calibri" w:cs="Calibri"/>
                <w:sz w:val="22"/>
                <w:szCs w:val="22"/>
              </w:rPr>
              <w:t xml:space="preserve">Construction grant from GoK </w:t>
            </w:r>
          </w:p>
        </w:tc>
        <w:tc>
          <w:tcPr>
            <w:tcW w:w="2694" w:type="dxa"/>
            <w:vAlign w:val="center"/>
          </w:tcPr>
          <w:p w14:paraId="743618FD" w14:textId="414C667D" w:rsidR="00773B62" w:rsidRPr="00773B62" w:rsidRDefault="00773B62" w:rsidP="005842A0">
            <w:pPr>
              <w:autoSpaceDE w:val="0"/>
              <w:autoSpaceDN w:val="0"/>
              <w:adjustRightInd w:val="0"/>
              <w:spacing w:after="0" w:line="360" w:lineRule="auto"/>
              <w:jc w:val="center"/>
              <w:rPr>
                <w:rFonts w:ascii="Calibri" w:hAnsi="Calibri" w:cs="Calibri"/>
                <w:sz w:val="22"/>
                <w:szCs w:val="22"/>
              </w:rPr>
            </w:pPr>
            <w:r w:rsidRPr="00773B62">
              <w:rPr>
                <w:rFonts w:ascii="Calibri" w:hAnsi="Calibri" w:cs="Calibri"/>
                <w:sz w:val="22"/>
                <w:szCs w:val="22"/>
              </w:rPr>
              <w:t>49.98</w:t>
            </w:r>
          </w:p>
        </w:tc>
        <w:tc>
          <w:tcPr>
            <w:tcW w:w="2697" w:type="dxa"/>
            <w:vAlign w:val="center"/>
          </w:tcPr>
          <w:p w14:paraId="5A699227" w14:textId="2B04A739" w:rsidR="00773B62" w:rsidRPr="00773B62" w:rsidRDefault="00773B62" w:rsidP="005842A0">
            <w:pPr>
              <w:autoSpaceDE w:val="0"/>
              <w:autoSpaceDN w:val="0"/>
              <w:adjustRightInd w:val="0"/>
              <w:spacing w:after="0" w:line="360" w:lineRule="auto"/>
              <w:jc w:val="center"/>
              <w:rPr>
                <w:rFonts w:ascii="Calibri" w:hAnsi="Calibri" w:cs="Calibri"/>
                <w:sz w:val="22"/>
                <w:szCs w:val="22"/>
              </w:rPr>
            </w:pPr>
            <w:r w:rsidRPr="00773B62">
              <w:rPr>
                <w:rFonts w:ascii="Calibri" w:hAnsi="Calibri" w:cs="Calibri"/>
                <w:sz w:val="22"/>
                <w:szCs w:val="22"/>
              </w:rPr>
              <w:t>15.9</w:t>
            </w:r>
          </w:p>
        </w:tc>
      </w:tr>
      <w:tr w:rsidR="00773B62" w:rsidRPr="00773B62" w14:paraId="01165986" w14:textId="77777777" w:rsidTr="005842A0">
        <w:trPr>
          <w:trHeight w:val="155"/>
        </w:trPr>
        <w:tc>
          <w:tcPr>
            <w:tcW w:w="3789" w:type="dxa"/>
          </w:tcPr>
          <w:p w14:paraId="1386E3AD" w14:textId="77777777" w:rsidR="00773B62" w:rsidRPr="00773B62" w:rsidRDefault="00773B62" w:rsidP="005842A0">
            <w:pPr>
              <w:autoSpaceDE w:val="0"/>
              <w:autoSpaceDN w:val="0"/>
              <w:adjustRightInd w:val="0"/>
              <w:spacing w:after="0" w:line="360" w:lineRule="auto"/>
              <w:rPr>
                <w:rFonts w:ascii="Calibri" w:hAnsi="Calibri" w:cs="Calibri"/>
                <w:sz w:val="22"/>
                <w:szCs w:val="22"/>
              </w:rPr>
            </w:pPr>
            <w:r w:rsidRPr="00773B62">
              <w:rPr>
                <w:rFonts w:ascii="Calibri" w:hAnsi="Calibri" w:cs="Calibri"/>
                <w:sz w:val="22"/>
                <w:szCs w:val="22"/>
              </w:rPr>
              <w:t xml:space="preserve">Term Debt </w:t>
            </w:r>
          </w:p>
        </w:tc>
        <w:tc>
          <w:tcPr>
            <w:tcW w:w="2694" w:type="dxa"/>
            <w:vAlign w:val="center"/>
          </w:tcPr>
          <w:p w14:paraId="38D926C2" w14:textId="6C8FF911" w:rsidR="00773B62" w:rsidRPr="00773B62" w:rsidRDefault="00773B62" w:rsidP="005842A0">
            <w:pPr>
              <w:autoSpaceDE w:val="0"/>
              <w:autoSpaceDN w:val="0"/>
              <w:adjustRightInd w:val="0"/>
              <w:spacing w:after="0" w:line="360" w:lineRule="auto"/>
              <w:jc w:val="center"/>
              <w:rPr>
                <w:rFonts w:ascii="Calibri" w:hAnsi="Calibri" w:cs="Calibri"/>
                <w:sz w:val="22"/>
                <w:szCs w:val="22"/>
              </w:rPr>
            </w:pPr>
            <w:r w:rsidRPr="00773B62">
              <w:rPr>
                <w:rFonts w:ascii="Calibri" w:hAnsi="Calibri" w:cs="Calibri"/>
                <w:sz w:val="22"/>
                <w:szCs w:val="22"/>
              </w:rPr>
              <w:t>213.73</w:t>
            </w:r>
          </w:p>
        </w:tc>
        <w:tc>
          <w:tcPr>
            <w:tcW w:w="2697" w:type="dxa"/>
            <w:vAlign w:val="center"/>
          </w:tcPr>
          <w:p w14:paraId="7DB0C22E" w14:textId="6A52E654" w:rsidR="00773B62" w:rsidRPr="00773B62" w:rsidRDefault="00773B62" w:rsidP="005842A0">
            <w:pPr>
              <w:autoSpaceDE w:val="0"/>
              <w:autoSpaceDN w:val="0"/>
              <w:adjustRightInd w:val="0"/>
              <w:spacing w:after="0" w:line="360" w:lineRule="auto"/>
              <w:jc w:val="center"/>
              <w:rPr>
                <w:rFonts w:ascii="Calibri" w:hAnsi="Calibri" w:cs="Calibri"/>
                <w:sz w:val="22"/>
                <w:szCs w:val="22"/>
              </w:rPr>
            </w:pPr>
            <w:r w:rsidRPr="00773B62">
              <w:rPr>
                <w:rFonts w:ascii="Calibri" w:hAnsi="Calibri" w:cs="Calibri"/>
                <w:sz w:val="22"/>
                <w:szCs w:val="22"/>
              </w:rPr>
              <w:t>68.0</w:t>
            </w:r>
          </w:p>
        </w:tc>
      </w:tr>
      <w:tr w:rsidR="00773B62" w:rsidRPr="00773B62" w14:paraId="6DCF7B95" w14:textId="77777777" w:rsidTr="005842A0">
        <w:trPr>
          <w:trHeight w:val="164"/>
        </w:trPr>
        <w:tc>
          <w:tcPr>
            <w:tcW w:w="3789" w:type="dxa"/>
            <w:shd w:val="clear" w:color="auto" w:fill="8EAADB" w:themeFill="accent5" w:themeFillTint="99"/>
          </w:tcPr>
          <w:p w14:paraId="51751211" w14:textId="77777777" w:rsidR="00773B62" w:rsidRPr="00773B62" w:rsidRDefault="00773B62" w:rsidP="005842A0">
            <w:pPr>
              <w:autoSpaceDE w:val="0"/>
              <w:autoSpaceDN w:val="0"/>
              <w:adjustRightInd w:val="0"/>
              <w:spacing w:after="0" w:line="360" w:lineRule="auto"/>
              <w:rPr>
                <w:rFonts w:ascii="Calibri" w:hAnsi="Calibri" w:cs="Calibri"/>
                <w:b/>
                <w:sz w:val="22"/>
                <w:szCs w:val="22"/>
              </w:rPr>
            </w:pPr>
            <w:r w:rsidRPr="00773B62">
              <w:rPr>
                <w:rFonts w:ascii="Calibri" w:hAnsi="Calibri" w:cs="Calibri"/>
                <w:b/>
                <w:sz w:val="22"/>
                <w:szCs w:val="22"/>
              </w:rPr>
              <w:t xml:space="preserve">Total </w:t>
            </w:r>
          </w:p>
        </w:tc>
        <w:tc>
          <w:tcPr>
            <w:tcW w:w="2694" w:type="dxa"/>
            <w:shd w:val="clear" w:color="auto" w:fill="8EAADB" w:themeFill="accent5" w:themeFillTint="99"/>
            <w:vAlign w:val="center"/>
          </w:tcPr>
          <w:p w14:paraId="1342EC59" w14:textId="095B06C0" w:rsidR="00773B62" w:rsidRPr="00773B62" w:rsidRDefault="00773B62" w:rsidP="005842A0">
            <w:pPr>
              <w:autoSpaceDE w:val="0"/>
              <w:autoSpaceDN w:val="0"/>
              <w:adjustRightInd w:val="0"/>
              <w:spacing w:after="0" w:line="360" w:lineRule="auto"/>
              <w:jc w:val="center"/>
              <w:rPr>
                <w:rFonts w:ascii="Calibri" w:hAnsi="Calibri" w:cs="Calibri"/>
                <w:b/>
                <w:sz w:val="22"/>
                <w:szCs w:val="22"/>
              </w:rPr>
            </w:pPr>
            <w:r w:rsidRPr="00773B62">
              <w:rPr>
                <w:rFonts w:ascii="Calibri" w:hAnsi="Calibri" w:cs="Calibri"/>
                <w:b/>
                <w:sz w:val="22"/>
                <w:szCs w:val="22"/>
              </w:rPr>
              <w:t>314.31</w:t>
            </w:r>
          </w:p>
        </w:tc>
        <w:tc>
          <w:tcPr>
            <w:tcW w:w="2697" w:type="dxa"/>
            <w:shd w:val="clear" w:color="auto" w:fill="8EAADB" w:themeFill="accent5" w:themeFillTint="99"/>
            <w:vAlign w:val="center"/>
          </w:tcPr>
          <w:p w14:paraId="0971CCEE" w14:textId="041EAC40" w:rsidR="00773B62" w:rsidRPr="00773B62" w:rsidRDefault="00773B62" w:rsidP="005842A0">
            <w:pPr>
              <w:autoSpaceDE w:val="0"/>
              <w:autoSpaceDN w:val="0"/>
              <w:adjustRightInd w:val="0"/>
              <w:spacing w:after="0" w:line="360" w:lineRule="auto"/>
              <w:jc w:val="center"/>
              <w:rPr>
                <w:rFonts w:ascii="Calibri" w:hAnsi="Calibri" w:cs="Calibri"/>
                <w:b/>
                <w:sz w:val="22"/>
                <w:szCs w:val="22"/>
              </w:rPr>
            </w:pPr>
            <w:r w:rsidRPr="00773B62">
              <w:rPr>
                <w:rFonts w:ascii="Calibri" w:hAnsi="Calibri" w:cs="Calibri"/>
                <w:b/>
                <w:sz w:val="22"/>
                <w:szCs w:val="22"/>
              </w:rPr>
              <w:t>100.0</w:t>
            </w:r>
          </w:p>
        </w:tc>
      </w:tr>
    </w:tbl>
    <w:p w14:paraId="28BD989D" w14:textId="77777777" w:rsidR="00885DC6" w:rsidRDefault="00773B62" w:rsidP="00885DC6">
      <w:pPr>
        <w:pStyle w:val="ListParagraph"/>
        <w:spacing w:before="240" w:line="360" w:lineRule="auto"/>
        <w:ind w:left="180" w:right="-334"/>
        <w:jc w:val="both"/>
        <w:rPr>
          <w:rFonts w:ascii="Arial" w:hAnsi="Arial" w:cs="Arial"/>
          <w:sz w:val="22"/>
          <w:szCs w:val="22"/>
        </w:rPr>
      </w:pPr>
      <w:r w:rsidRPr="00CA732B">
        <w:rPr>
          <w:rFonts w:ascii="Arial" w:hAnsi="Arial" w:cs="Arial"/>
          <w:sz w:val="22"/>
          <w:szCs w:val="22"/>
        </w:rPr>
        <w:lastRenderedPageBreak/>
        <w:t>The Rupee</w:t>
      </w:r>
      <w:r w:rsidR="00F40CA2">
        <w:rPr>
          <w:rFonts w:ascii="Arial" w:hAnsi="Arial" w:cs="Arial"/>
          <w:sz w:val="22"/>
          <w:szCs w:val="22"/>
        </w:rPr>
        <w:t xml:space="preserve"> Term Loan facility of Rs. 213.73</w:t>
      </w:r>
      <w:r w:rsidRPr="00CA732B">
        <w:rPr>
          <w:rFonts w:ascii="Arial" w:hAnsi="Arial" w:cs="Arial"/>
          <w:sz w:val="22"/>
          <w:szCs w:val="22"/>
        </w:rPr>
        <w:t xml:space="preserve"> Cr was tied up under consortium lending through signing of Common Loan Agreement (CLA) with OBC as the lead bank. The sche</w:t>
      </w:r>
      <w:r w:rsidR="00F40CA2">
        <w:rPr>
          <w:rFonts w:ascii="Arial" w:hAnsi="Arial" w:cs="Arial"/>
          <w:sz w:val="22"/>
          <w:szCs w:val="22"/>
        </w:rPr>
        <w:t>duled COD of the Project was December 01</w:t>
      </w:r>
      <w:r w:rsidRPr="00CA732B">
        <w:rPr>
          <w:rFonts w:ascii="Arial" w:hAnsi="Arial" w:cs="Arial"/>
          <w:sz w:val="22"/>
          <w:szCs w:val="22"/>
        </w:rPr>
        <w:t>, 2012.</w:t>
      </w:r>
      <w:r w:rsidR="00F40CA2">
        <w:rPr>
          <w:rFonts w:ascii="Arial" w:hAnsi="Arial" w:cs="Arial"/>
          <w:sz w:val="22"/>
          <w:szCs w:val="22"/>
        </w:rPr>
        <w:t xml:space="preserve"> But company achieved its COD 3 months prior to the date mentioned in CA i.e. September 6, 2012. </w:t>
      </w:r>
      <w:r w:rsidR="00885DC6">
        <w:rPr>
          <w:rFonts w:ascii="Arial" w:hAnsi="Arial" w:cs="Arial"/>
          <w:sz w:val="22"/>
          <w:szCs w:val="22"/>
        </w:rPr>
        <w:t>Then to</w:t>
      </w:r>
      <w:r w:rsidRPr="00885DC6">
        <w:rPr>
          <w:rFonts w:ascii="Arial" w:hAnsi="Arial" w:cs="Arial"/>
          <w:sz w:val="22"/>
          <w:szCs w:val="22"/>
        </w:rPr>
        <w:t xml:space="preserve">lling commenced for </w:t>
      </w:r>
      <w:r w:rsidR="00F40CA2" w:rsidRPr="00885DC6">
        <w:rPr>
          <w:rFonts w:ascii="Arial" w:hAnsi="Arial" w:cs="Arial"/>
          <w:sz w:val="22"/>
          <w:szCs w:val="22"/>
        </w:rPr>
        <w:t>135.85</w:t>
      </w:r>
      <w:r w:rsidRPr="00885DC6">
        <w:rPr>
          <w:rFonts w:ascii="Arial" w:hAnsi="Arial" w:cs="Arial"/>
          <w:sz w:val="22"/>
          <w:szCs w:val="22"/>
        </w:rPr>
        <w:t xml:space="preserve"> k</w:t>
      </w:r>
      <w:r w:rsidR="00885DC6">
        <w:rPr>
          <w:rFonts w:ascii="Arial" w:hAnsi="Arial" w:cs="Arial"/>
          <w:sz w:val="22"/>
          <w:szCs w:val="22"/>
        </w:rPr>
        <w:t>m from next day.</w:t>
      </w:r>
    </w:p>
    <w:p w14:paraId="0605F88F" w14:textId="36CD23C2" w:rsidR="00F40CA2" w:rsidRPr="00885DC6" w:rsidRDefault="00885DC6" w:rsidP="0080784E">
      <w:pPr>
        <w:pStyle w:val="ListParagraph"/>
        <w:spacing w:before="240" w:after="0" w:line="360" w:lineRule="auto"/>
        <w:ind w:left="180" w:right="-334"/>
        <w:jc w:val="both"/>
        <w:rPr>
          <w:rFonts w:ascii="Arial" w:hAnsi="Arial" w:cs="Arial"/>
          <w:sz w:val="22"/>
          <w:szCs w:val="22"/>
        </w:rPr>
      </w:pPr>
      <w:r w:rsidRPr="00885DC6">
        <w:rPr>
          <w:rFonts w:ascii="Arial" w:hAnsi="Arial" w:cs="Arial"/>
          <w:sz w:val="22"/>
          <w:szCs w:val="22"/>
        </w:rPr>
        <w:t xml:space="preserve">Currently </w:t>
      </w:r>
      <w:r w:rsidR="00F40CA2" w:rsidRPr="00885DC6">
        <w:rPr>
          <w:rFonts w:ascii="Arial" w:hAnsi="Arial" w:cs="Arial"/>
          <w:sz w:val="22"/>
          <w:szCs w:val="22"/>
        </w:rPr>
        <w:t xml:space="preserve">the company is operating </w:t>
      </w:r>
      <w:r w:rsidR="00F40CA2" w:rsidRPr="00412DC0">
        <w:rPr>
          <w:rFonts w:ascii="Arial" w:hAnsi="Arial" w:cs="Arial"/>
          <w:b/>
          <w:sz w:val="22"/>
          <w:szCs w:val="22"/>
        </w:rPr>
        <w:t>4 toll plazas</w:t>
      </w:r>
      <w:r w:rsidR="00F40CA2" w:rsidRPr="00885DC6">
        <w:rPr>
          <w:rFonts w:ascii="Arial" w:hAnsi="Arial" w:cs="Arial"/>
          <w:sz w:val="22"/>
          <w:szCs w:val="22"/>
        </w:rPr>
        <w:t xml:space="preserve"> with 2 lanes Whagdhari-Ribbanpally State Highway-10 on build-operate and transfer (BOT) basis from last 11 years. The project road starts at Whagdhari, the border of Karnataka and Maharashtra and traverses through Aland, Malkhed and Sedam and ends at Ribbanpally, Karnataka. The company has 30-years concession period from the Karnataka Road Development Corporation Limited (KRDCL). </w:t>
      </w:r>
    </w:p>
    <w:p w14:paraId="250B5477" w14:textId="77777777" w:rsidR="005D5860" w:rsidRPr="005D5860" w:rsidRDefault="005D5860" w:rsidP="005D5860">
      <w:pPr>
        <w:pStyle w:val="ListParagraph"/>
        <w:spacing w:after="0" w:line="360" w:lineRule="auto"/>
        <w:ind w:left="180" w:right="-334"/>
        <w:jc w:val="both"/>
        <w:rPr>
          <w:rFonts w:ascii="Arial" w:hAnsi="Arial" w:cs="Arial"/>
          <w:sz w:val="22"/>
          <w:szCs w:val="22"/>
        </w:rPr>
      </w:pPr>
    </w:p>
    <w:p w14:paraId="14927641" w14:textId="42ACF609" w:rsidR="00BE51B2" w:rsidRPr="00F43FE0" w:rsidRDefault="00F40CA2" w:rsidP="0080784E">
      <w:pPr>
        <w:pStyle w:val="ListParagraph"/>
        <w:numPr>
          <w:ilvl w:val="0"/>
          <w:numId w:val="21"/>
        </w:numPr>
        <w:spacing w:line="360" w:lineRule="auto"/>
        <w:ind w:left="180" w:right="-334"/>
        <w:jc w:val="both"/>
        <w:rPr>
          <w:rFonts w:ascii="Arial" w:hAnsi="Arial" w:cs="Arial"/>
          <w:sz w:val="22"/>
          <w:szCs w:val="22"/>
        </w:rPr>
      </w:pPr>
      <w:r w:rsidRPr="00606F87">
        <w:rPr>
          <w:rFonts w:ascii="Arial" w:hAnsi="Arial" w:cs="Arial"/>
          <w:b/>
          <w:sz w:val="22"/>
          <w:szCs w:val="22"/>
        </w:rPr>
        <w:t>REASON FOR FINANCIAL STRESS:</w:t>
      </w:r>
      <w:r>
        <w:rPr>
          <w:rFonts w:ascii="Arial" w:hAnsi="Arial" w:cs="Arial"/>
          <w:b/>
          <w:sz w:val="22"/>
          <w:szCs w:val="22"/>
        </w:rPr>
        <w:t xml:space="preserve"> </w:t>
      </w:r>
      <w:r w:rsidR="00BE51B2">
        <w:rPr>
          <w:rFonts w:ascii="Arial" w:hAnsi="Arial" w:cs="Arial"/>
          <w:sz w:val="22"/>
          <w:szCs w:val="22"/>
        </w:rPr>
        <w:t xml:space="preserve">Currently account is in NPA state since July, 2019 </w:t>
      </w:r>
      <w:r w:rsidR="00BE51B2" w:rsidRPr="003451BA">
        <w:rPr>
          <w:rFonts w:ascii="Arial" w:hAnsi="Arial" w:cs="Arial"/>
          <w:sz w:val="22"/>
          <w:szCs w:val="22"/>
        </w:rPr>
        <w:t>due to financial stress in the company.</w:t>
      </w:r>
      <w:r w:rsidR="00BE51B2">
        <w:rPr>
          <w:rFonts w:ascii="Arial" w:hAnsi="Arial" w:cs="Arial"/>
          <w:sz w:val="22"/>
          <w:szCs w:val="22"/>
        </w:rPr>
        <w:t xml:space="preserve"> </w:t>
      </w:r>
      <w:r w:rsidR="00BE51B2" w:rsidRPr="00F43FE0">
        <w:rPr>
          <w:rFonts w:ascii="Arial" w:hAnsi="Arial" w:cs="Arial"/>
          <w:sz w:val="22"/>
          <w:szCs w:val="22"/>
        </w:rPr>
        <w:t>As per the company,</w:t>
      </w:r>
      <w:r w:rsidR="00BE51B2" w:rsidRPr="00F43FE0">
        <w:rPr>
          <w:rFonts w:ascii="Arial" w:hAnsi="Arial" w:cs="Arial"/>
          <w:b/>
          <w:sz w:val="22"/>
          <w:szCs w:val="22"/>
        </w:rPr>
        <w:t xml:space="preserve"> </w:t>
      </w:r>
      <w:r w:rsidR="00BE51B2" w:rsidRPr="00F43FE0">
        <w:rPr>
          <w:rFonts w:ascii="Arial" w:hAnsi="Arial" w:cs="Arial"/>
          <w:sz w:val="22"/>
          <w:szCs w:val="22"/>
        </w:rPr>
        <w:t>project's financial status is NPA due to lower toll collection of the project. Major reasons attributed for lower toll collection are:</w:t>
      </w:r>
    </w:p>
    <w:p w14:paraId="51CF656B" w14:textId="77777777" w:rsidR="00BE51B2" w:rsidRDefault="00BE51B2" w:rsidP="006F2559">
      <w:pPr>
        <w:pStyle w:val="ListParagraph"/>
        <w:numPr>
          <w:ilvl w:val="0"/>
          <w:numId w:val="12"/>
        </w:numPr>
        <w:spacing w:after="0" w:line="360" w:lineRule="auto"/>
        <w:ind w:left="540" w:right="-334"/>
        <w:jc w:val="both"/>
        <w:rPr>
          <w:rFonts w:ascii="Arial" w:hAnsi="Arial" w:cs="Arial"/>
          <w:sz w:val="22"/>
          <w:szCs w:val="22"/>
        </w:rPr>
      </w:pPr>
      <w:r>
        <w:rPr>
          <w:rFonts w:ascii="Arial" w:hAnsi="Arial" w:cs="Arial"/>
          <w:sz w:val="22"/>
          <w:szCs w:val="22"/>
        </w:rPr>
        <w:t>Alternative routes/roads came up in the nearby areas as result of which traffic has got diverted/ dispersed to a greater extent from company’s Toll road.</w:t>
      </w:r>
    </w:p>
    <w:p w14:paraId="1C72907E" w14:textId="77777777" w:rsidR="00BE51B2" w:rsidRDefault="00BE51B2" w:rsidP="006F2559">
      <w:pPr>
        <w:pStyle w:val="ListParagraph"/>
        <w:numPr>
          <w:ilvl w:val="0"/>
          <w:numId w:val="12"/>
        </w:numPr>
        <w:spacing w:after="0" w:line="360" w:lineRule="auto"/>
        <w:ind w:left="540" w:right="-334"/>
        <w:jc w:val="both"/>
        <w:rPr>
          <w:rFonts w:ascii="Arial" w:hAnsi="Arial" w:cs="Arial"/>
          <w:sz w:val="22"/>
          <w:szCs w:val="22"/>
        </w:rPr>
      </w:pPr>
      <w:r>
        <w:rPr>
          <w:rFonts w:ascii="Arial" w:hAnsi="Arial" w:cs="Arial"/>
          <w:sz w:val="22"/>
          <w:szCs w:val="22"/>
        </w:rPr>
        <w:t>Road condition of this toll road has become very poor</w:t>
      </w:r>
      <w:r w:rsidRPr="00DF6FEC">
        <w:rPr>
          <w:rFonts w:ascii="Arial" w:hAnsi="Arial" w:cs="Arial"/>
          <w:sz w:val="22"/>
          <w:szCs w:val="22"/>
        </w:rPr>
        <w:t xml:space="preserve"> </w:t>
      </w:r>
      <w:r>
        <w:rPr>
          <w:rFonts w:ascii="Arial" w:hAnsi="Arial" w:cs="Arial"/>
          <w:sz w:val="22"/>
          <w:szCs w:val="22"/>
        </w:rPr>
        <w:t xml:space="preserve">because </w:t>
      </w:r>
      <w:r w:rsidRPr="00DF6FEC">
        <w:rPr>
          <w:rFonts w:ascii="Arial" w:hAnsi="Arial" w:cs="Arial"/>
          <w:sz w:val="22"/>
          <w:szCs w:val="22"/>
        </w:rPr>
        <w:t>majo</w:t>
      </w:r>
      <w:r>
        <w:rPr>
          <w:rFonts w:ascii="Arial" w:hAnsi="Arial" w:cs="Arial"/>
          <w:sz w:val="22"/>
          <w:szCs w:val="22"/>
        </w:rPr>
        <w:t>r maintenance</w:t>
      </w:r>
      <w:r w:rsidRPr="00DF6FEC">
        <w:rPr>
          <w:rFonts w:ascii="Arial" w:hAnsi="Arial" w:cs="Arial"/>
          <w:sz w:val="22"/>
          <w:szCs w:val="22"/>
        </w:rPr>
        <w:t xml:space="preserve"> is not done as per concession agreement</w:t>
      </w:r>
      <w:r>
        <w:rPr>
          <w:rFonts w:ascii="Arial" w:hAnsi="Arial" w:cs="Arial"/>
          <w:sz w:val="22"/>
          <w:szCs w:val="22"/>
        </w:rPr>
        <w:t>.</w:t>
      </w:r>
    </w:p>
    <w:p w14:paraId="721DE459" w14:textId="77777777" w:rsidR="00BE51B2" w:rsidRDefault="00BE51B2" w:rsidP="006F2559">
      <w:pPr>
        <w:pStyle w:val="ListParagraph"/>
        <w:numPr>
          <w:ilvl w:val="0"/>
          <w:numId w:val="12"/>
        </w:numPr>
        <w:spacing w:after="0" w:line="360" w:lineRule="auto"/>
        <w:ind w:left="540" w:right="-334"/>
        <w:jc w:val="both"/>
        <w:rPr>
          <w:rFonts w:ascii="Arial" w:hAnsi="Arial" w:cs="Arial"/>
          <w:sz w:val="22"/>
          <w:szCs w:val="22"/>
        </w:rPr>
      </w:pPr>
      <w:r>
        <w:rPr>
          <w:rFonts w:ascii="Arial" w:hAnsi="Arial" w:cs="Arial"/>
          <w:sz w:val="22"/>
          <w:szCs w:val="22"/>
        </w:rPr>
        <w:t>Two NHAI future projects in nearby areas.</w:t>
      </w:r>
    </w:p>
    <w:p w14:paraId="7FCE1B78" w14:textId="77777777" w:rsidR="00BE51B2" w:rsidRDefault="00BE51B2" w:rsidP="006F2559">
      <w:pPr>
        <w:spacing w:after="0" w:line="360" w:lineRule="auto"/>
        <w:ind w:right="-334"/>
        <w:jc w:val="both"/>
        <w:rPr>
          <w:rFonts w:ascii="Arial" w:hAnsi="Arial" w:cs="Arial"/>
          <w:sz w:val="22"/>
          <w:szCs w:val="22"/>
        </w:rPr>
      </w:pPr>
    </w:p>
    <w:p w14:paraId="2100D597" w14:textId="24D06F5B" w:rsidR="00BE51B2" w:rsidRDefault="00BE51B2" w:rsidP="006F2559">
      <w:pPr>
        <w:spacing w:line="360" w:lineRule="auto"/>
        <w:ind w:left="180" w:right="-334"/>
        <w:jc w:val="both"/>
        <w:rPr>
          <w:rFonts w:ascii="Arial" w:hAnsi="Arial" w:cs="Arial"/>
          <w:sz w:val="22"/>
          <w:szCs w:val="22"/>
        </w:rPr>
      </w:pPr>
      <w:r w:rsidRPr="00F43FE0">
        <w:rPr>
          <w:rFonts w:ascii="Arial" w:hAnsi="Arial" w:cs="Arial"/>
          <w:sz w:val="22"/>
          <w:szCs w:val="22"/>
        </w:rPr>
        <w:t>Considering of the above said fac</w:t>
      </w:r>
      <w:r>
        <w:rPr>
          <w:rFonts w:ascii="Arial" w:hAnsi="Arial" w:cs="Arial"/>
          <w:sz w:val="22"/>
          <w:szCs w:val="22"/>
        </w:rPr>
        <w:t>ts</w:t>
      </w:r>
      <w:r w:rsidR="005842A0">
        <w:rPr>
          <w:rFonts w:ascii="Arial" w:hAnsi="Arial" w:cs="Arial"/>
          <w:sz w:val="22"/>
          <w:szCs w:val="22"/>
        </w:rPr>
        <w:t xml:space="preserve">, </w:t>
      </w:r>
      <w:r>
        <w:rPr>
          <w:rFonts w:ascii="Arial" w:hAnsi="Arial" w:cs="Arial"/>
          <w:sz w:val="22"/>
          <w:szCs w:val="22"/>
        </w:rPr>
        <w:t>toll collection has</w:t>
      </w:r>
      <w:r w:rsidRPr="00F43FE0">
        <w:rPr>
          <w:rFonts w:ascii="Arial" w:hAnsi="Arial" w:cs="Arial"/>
          <w:sz w:val="22"/>
          <w:szCs w:val="22"/>
        </w:rPr>
        <w:t xml:space="preserve"> fallen and showing a downward trend from 2017-18 onwards.</w:t>
      </w:r>
      <w:r w:rsidR="00191A49">
        <w:rPr>
          <w:rFonts w:ascii="Arial" w:hAnsi="Arial" w:cs="Arial"/>
          <w:sz w:val="22"/>
          <w:szCs w:val="22"/>
        </w:rPr>
        <w:t xml:space="preserve"> Below picture shows the alternative routes of the tollway in nearby areas. It is clear from the picture that </w:t>
      </w:r>
      <w:r w:rsidR="00715A9F">
        <w:rPr>
          <w:rFonts w:ascii="Arial" w:hAnsi="Arial" w:cs="Arial"/>
          <w:sz w:val="22"/>
          <w:szCs w:val="22"/>
        </w:rPr>
        <w:t>these alternative routes can pass TP-1, TP-2 and TP-3. Only TP-4 is left, which is only 20 KM last stretch road of the tollway.</w:t>
      </w:r>
    </w:p>
    <w:p w14:paraId="07E3ED53" w14:textId="0CBFA3AF" w:rsidR="00191A49" w:rsidRDefault="00191A49" w:rsidP="00412DC0">
      <w:pPr>
        <w:tabs>
          <w:tab w:val="left" w:pos="270"/>
        </w:tabs>
        <w:spacing w:line="360" w:lineRule="auto"/>
        <w:ind w:left="180" w:right="-330"/>
        <w:rPr>
          <w:rFonts w:ascii="Arial" w:hAnsi="Arial" w:cs="Arial"/>
          <w:sz w:val="22"/>
          <w:szCs w:val="22"/>
        </w:rPr>
      </w:pPr>
      <w:r>
        <w:rPr>
          <w:rFonts w:ascii="Arial" w:hAnsi="Arial" w:cs="Arial"/>
          <w:noProof/>
          <w:sz w:val="22"/>
          <w:szCs w:val="22"/>
          <w:lang w:val="en-IN" w:eastAsia="en-IN"/>
        </w:rPr>
        <w:drawing>
          <wp:inline distT="0" distB="0" distL="0" distR="0" wp14:anchorId="2EF73B6E" wp14:editId="626E68F8">
            <wp:extent cx="5781675" cy="2867187"/>
            <wp:effectExtent l="19050" t="19050" r="9525" b="2857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8F43916.tmp"/>
                    <pic:cNvPicPr/>
                  </pic:nvPicPr>
                  <pic:blipFill>
                    <a:blip r:embed="rId14">
                      <a:extLst>
                        <a:ext uri="{BEBA8EAE-BF5A-486C-A8C5-ECC9F3942E4B}">
                          <a14:imgProps xmlns:a14="http://schemas.microsoft.com/office/drawing/2010/main">
                            <a14:imgLayer r:embed="rId15">
                              <a14:imgEffect>
                                <a14:sharpenSoften amount="25000"/>
                              </a14:imgEffect>
                              <a14:imgEffect>
                                <a14:colorTemperature colorTemp="88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88296" cy="2870470"/>
                    </a:xfrm>
                    <a:prstGeom prst="rect">
                      <a:avLst/>
                    </a:prstGeom>
                    <a:ln>
                      <a:solidFill>
                        <a:schemeClr val="tx1"/>
                      </a:solidFill>
                    </a:ln>
                  </pic:spPr>
                </pic:pic>
              </a:graphicData>
            </a:graphic>
          </wp:inline>
        </w:drawing>
      </w:r>
    </w:p>
    <w:p w14:paraId="443D477F" w14:textId="40BDEFE6" w:rsidR="00715A9F" w:rsidRPr="00412DC0" w:rsidRDefault="003858DA" w:rsidP="00412DC0">
      <w:pPr>
        <w:spacing w:before="240" w:after="0" w:line="360" w:lineRule="auto"/>
        <w:ind w:left="-142" w:right="-330"/>
        <w:jc w:val="both"/>
        <w:rPr>
          <w:rFonts w:ascii="Arial" w:hAnsi="Arial" w:cs="Arial"/>
          <w:b/>
          <w:sz w:val="22"/>
          <w:szCs w:val="22"/>
        </w:rPr>
      </w:pPr>
      <w:r w:rsidRPr="009356B1">
        <w:rPr>
          <w:rFonts w:ascii="Arial" w:hAnsi="Arial" w:cs="Arial"/>
          <w:b/>
          <w:w w:val="105"/>
          <w:sz w:val="22"/>
          <w:szCs w:val="22"/>
        </w:rPr>
        <w:lastRenderedPageBreak/>
        <w:t>Hence, State Bank of India</w:t>
      </w:r>
      <w:r>
        <w:rPr>
          <w:rFonts w:ascii="Arial" w:hAnsi="Arial" w:cs="Arial"/>
          <w:b/>
          <w:w w:val="105"/>
          <w:sz w:val="22"/>
          <w:szCs w:val="22"/>
        </w:rPr>
        <w:t>, SARG</w:t>
      </w:r>
      <w:r w:rsidRPr="009356B1">
        <w:rPr>
          <w:rFonts w:ascii="Arial" w:hAnsi="Arial" w:cs="Arial"/>
          <w:b/>
          <w:w w:val="105"/>
          <w:sz w:val="22"/>
          <w:szCs w:val="22"/>
        </w:rPr>
        <w:t xml:space="preserve"> has appointed R. K Associates to determine the </w:t>
      </w:r>
      <w:r>
        <w:rPr>
          <w:rFonts w:ascii="Arial" w:hAnsi="Arial" w:cs="Arial"/>
          <w:b/>
          <w:w w:val="105"/>
          <w:sz w:val="22"/>
          <w:szCs w:val="22"/>
        </w:rPr>
        <w:t>Fair Market Value/</w:t>
      </w:r>
      <w:r w:rsidRPr="009356B1">
        <w:rPr>
          <w:rFonts w:ascii="Arial" w:hAnsi="Arial" w:cs="Arial"/>
          <w:b/>
          <w:w w:val="105"/>
          <w:sz w:val="22"/>
          <w:szCs w:val="22"/>
        </w:rPr>
        <w:t xml:space="preserve">Enterprise Value of the </w:t>
      </w:r>
      <w:r>
        <w:rPr>
          <w:rFonts w:ascii="Arial" w:hAnsi="Arial" w:cs="Arial"/>
          <w:b/>
          <w:w w:val="105"/>
          <w:sz w:val="22"/>
          <w:szCs w:val="22"/>
        </w:rPr>
        <w:t>Business/</w:t>
      </w:r>
      <w:r w:rsidRPr="009356B1">
        <w:rPr>
          <w:rFonts w:ascii="Arial" w:hAnsi="Arial" w:cs="Arial"/>
          <w:b/>
          <w:w w:val="105"/>
          <w:sz w:val="22"/>
          <w:szCs w:val="22"/>
        </w:rPr>
        <w:t xml:space="preserve">Company to take appropriate course of action on this </w:t>
      </w:r>
      <w:r>
        <w:rPr>
          <w:rFonts w:ascii="Arial" w:hAnsi="Arial" w:cs="Arial"/>
          <w:b/>
          <w:w w:val="105"/>
          <w:sz w:val="22"/>
          <w:szCs w:val="22"/>
        </w:rPr>
        <w:t xml:space="preserve">stressed </w:t>
      </w:r>
      <w:r w:rsidRPr="009356B1">
        <w:rPr>
          <w:rFonts w:ascii="Arial" w:hAnsi="Arial" w:cs="Arial"/>
          <w:b/>
          <w:w w:val="105"/>
          <w:sz w:val="22"/>
          <w:szCs w:val="22"/>
        </w:rPr>
        <w:t xml:space="preserve">account. </w:t>
      </w:r>
    </w:p>
    <w:p w14:paraId="7DECA8B4" w14:textId="77777777" w:rsidR="00715A9F" w:rsidRDefault="00715A9F" w:rsidP="00414888">
      <w:pPr>
        <w:spacing w:line="360" w:lineRule="auto"/>
        <w:ind w:left="180" w:right="67"/>
        <w:jc w:val="both"/>
        <w:rPr>
          <w:rFonts w:ascii="Arial" w:hAnsi="Arial" w:cs="Arial"/>
          <w:sz w:val="22"/>
          <w:szCs w:val="22"/>
        </w:rPr>
      </w:pPr>
    </w:p>
    <w:p w14:paraId="0D0AA76C" w14:textId="77777777" w:rsidR="005D5860" w:rsidRDefault="005D5860" w:rsidP="00414888">
      <w:pPr>
        <w:spacing w:line="360" w:lineRule="auto"/>
        <w:ind w:left="180" w:right="67"/>
        <w:jc w:val="both"/>
        <w:rPr>
          <w:rFonts w:ascii="Arial" w:hAnsi="Arial" w:cs="Arial"/>
          <w:sz w:val="22"/>
          <w:szCs w:val="22"/>
        </w:rPr>
      </w:pPr>
    </w:p>
    <w:p w14:paraId="6095745A" w14:textId="77777777" w:rsidR="0080784E" w:rsidRDefault="0080784E" w:rsidP="00414888">
      <w:pPr>
        <w:spacing w:line="360" w:lineRule="auto"/>
        <w:ind w:left="180" w:right="67"/>
        <w:jc w:val="both"/>
        <w:rPr>
          <w:rFonts w:ascii="Arial" w:hAnsi="Arial" w:cs="Arial"/>
          <w:sz w:val="22"/>
          <w:szCs w:val="22"/>
        </w:rPr>
      </w:pPr>
    </w:p>
    <w:p w14:paraId="609D85FF" w14:textId="77777777" w:rsidR="0080784E" w:rsidRDefault="0080784E" w:rsidP="00414888">
      <w:pPr>
        <w:spacing w:line="360" w:lineRule="auto"/>
        <w:ind w:left="180" w:right="67"/>
        <w:jc w:val="both"/>
        <w:rPr>
          <w:rFonts w:ascii="Arial" w:hAnsi="Arial" w:cs="Arial"/>
          <w:sz w:val="22"/>
          <w:szCs w:val="22"/>
        </w:rPr>
      </w:pPr>
    </w:p>
    <w:p w14:paraId="162A77A8" w14:textId="77777777" w:rsidR="0080784E" w:rsidRDefault="0080784E" w:rsidP="00414888">
      <w:pPr>
        <w:spacing w:line="360" w:lineRule="auto"/>
        <w:ind w:left="180" w:right="67"/>
        <w:jc w:val="both"/>
        <w:rPr>
          <w:rFonts w:ascii="Arial" w:hAnsi="Arial" w:cs="Arial"/>
          <w:sz w:val="22"/>
          <w:szCs w:val="22"/>
        </w:rPr>
      </w:pPr>
    </w:p>
    <w:p w14:paraId="763D30B5" w14:textId="77777777" w:rsidR="0080784E" w:rsidRDefault="0080784E" w:rsidP="00414888">
      <w:pPr>
        <w:spacing w:line="360" w:lineRule="auto"/>
        <w:ind w:left="180" w:right="67"/>
        <w:jc w:val="both"/>
        <w:rPr>
          <w:rFonts w:ascii="Arial" w:hAnsi="Arial" w:cs="Arial"/>
          <w:sz w:val="22"/>
          <w:szCs w:val="22"/>
        </w:rPr>
      </w:pPr>
    </w:p>
    <w:p w14:paraId="2482974D" w14:textId="77777777" w:rsidR="0080784E" w:rsidRDefault="0080784E" w:rsidP="00414888">
      <w:pPr>
        <w:spacing w:line="360" w:lineRule="auto"/>
        <w:ind w:left="180" w:right="67"/>
        <w:jc w:val="both"/>
        <w:rPr>
          <w:rFonts w:ascii="Arial" w:hAnsi="Arial" w:cs="Arial"/>
          <w:sz w:val="22"/>
          <w:szCs w:val="22"/>
        </w:rPr>
      </w:pPr>
    </w:p>
    <w:p w14:paraId="40F32F14" w14:textId="77777777" w:rsidR="0080784E" w:rsidRDefault="0080784E" w:rsidP="00414888">
      <w:pPr>
        <w:spacing w:line="360" w:lineRule="auto"/>
        <w:ind w:left="180" w:right="67"/>
        <w:jc w:val="both"/>
        <w:rPr>
          <w:rFonts w:ascii="Arial" w:hAnsi="Arial" w:cs="Arial"/>
          <w:sz w:val="22"/>
          <w:szCs w:val="22"/>
        </w:rPr>
      </w:pPr>
    </w:p>
    <w:p w14:paraId="4C61DE64" w14:textId="77777777" w:rsidR="0080784E" w:rsidRDefault="0080784E" w:rsidP="00414888">
      <w:pPr>
        <w:spacing w:line="360" w:lineRule="auto"/>
        <w:ind w:left="180" w:right="67"/>
        <w:jc w:val="both"/>
        <w:rPr>
          <w:rFonts w:ascii="Arial" w:hAnsi="Arial" w:cs="Arial"/>
          <w:sz w:val="22"/>
          <w:szCs w:val="22"/>
        </w:rPr>
      </w:pPr>
    </w:p>
    <w:p w14:paraId="619D9125" w14:textId="77777777" w:rsidR="0080784E" w:rsidRDefault="0080784E" w:rsidP="00414888">
      <w:pPr>
        <w:spacing w:line="360" w:lineRule="auto"/>
        <w:ind w:left="180" w:right="67"/>
        <w:jc w:val="both"/>
        <w:rPr>
          <w:rFonts w:ascii="Arial" w:hAnsi="Arial" w:cs="Arial"/>
          <w:sz w:val="22"/>
          <w:szCs w:val="22"/>
        </w:rPr>
      </w:pPr>
    </w:p>
    <w:p w14:paraId="74D62B14" w14:textId="77777777" w:rsidR="0080784E" w:rsidRDefault="0080784E" w:rsidP="00414888">
      <w:pPr>
        <w:spacing w:line="360" w:lineRule="auto"/>
        <w:ind w:left="180" w:right="67"/>
        <w:jc w:val="both"/>
        <w:rPr>
          <w:rFonts w:ascii="Arial" w:hAnsi="Arial" w:cs="Arial"/>
          <w:sz w:val="22"/>
          <w:szCs w:val="22"/>
        </w:rPr>
      </w:pPr>
    </w:p>
    <w:p w14:paraId="6CC58CBC" w14:textId="77777777" w:rsidR="005D5860" w:rsidRDefault="005D5860" w:rsidP="00414888">
      <w:pPr>
        <w:spacing w:line="360" w:lineRule="auto"/>
        <w:ind w:left="180" w:right="67"/>
        <w:jc w:val="both"/>
        <w:rPr>
          <w:rFonts w:ascii="Arial" w:hAnsi="Arial" w:cs="Arial"/>
          <w:sz w:val="22"/>
          <w:szCs w:val="22"/>
        </w:rPr>
      </w:pPr>
    </w:p>
    <w:p w14:paraId="71B4F278" w14:textId="77777777" w:rsidR="005D5860" w:rsidRDefault="005D5860" w:rsidP="00414888">
      <w:pPr>
        <w:spacing w:line="360" w:lineRule="auto"/>
        <w:ind w:left="180" w:right="67"/>
        <w:jc w:val="both"/>
        <w:rPr>
          <w:rFonts w:ascii="Arial" w:hAnsi="Arial" w:cs="Arial"/>
          <w:sz w:val="22"/>
          <w:szCs w:val="22"/>
        </w:rPr>
      </w:pPr>
    </w:p>
    <w:p w14:paraId="45C6CE45" w14:textId="77777777" w:rsidR="005D5860" w:rsidRDefault="005D5860" w:rsidP="00414888">
      <w:pPr>
        <w:spacing w:line="360" w:lineRule="auto"/>
        <w:ind w:left="180" w:right="67"/>
        <w:jc w:val="both"/>
        <w:rPr>
          <w:rFonts w:ascii="Arial" w:hAnsi="Arial" w:cs="Arial"/>
          <w:sz w:val="22"/>
          <w:szCs w:val="22"/>
        </w:rPr>
      </w:pPr>
    </w:p>
    <w:p w14:paraId="76E3FD76" w14:textId="77777777" w:rsidR="005D5860" w:rsidRDefault="005D5860" w:rsidP="00414888">
      <w:pPr>
        <w:spacing w:line="360" w:lineRule="auto"/>
        <w:ind w:left="180" w:right="67"/>
        <w:jc w:val="both"/>
        <w:rPr>
          <w:rFonts w:ascii="Arial" w:hAnsi="Arial" w:cs="Arial"/>
          <w:sz w:val="22"/>
          <w:szCs w:val="22"/>
        </w:rPr>
      </w:pPr>
    </w:p>
    <w:p w14:paraId="237F9440" w14:textId="77777777" w:rsidR="005D5860" w:rsidRDefault="005D5860" w:rsidP="00414888">
      <w:pPr>
        <w:spacing w:line="360" w:lineRule="auto"/>
        <w:ind w:left="180" w:right="67"/>
        <w:jc w:val="both"/>
        <w:rPr>
          <w:rFonts w:ascii="Arial" w:hAnsi="Arial" w:cs="Arial"/>
          <w:sz w:val="22"/>
          <w:szCs w:val="22"/>
        </w:rPr>
      </w:pPr>
    </w:p>
    <w:p w14:paraId="706722CE" w14:textId="77777777" w:rsidR="005D5860" w:rsidRDefault="005D5860" w:rsidP="00414888">
      <w:pPr>
        <w:spacing w:line="360" w:lineRule="auto"/>
        <w:ind w:left="180" w:right="67"/>
        <w:jc w:val="both"/>
        <w:rPr>
          <w:rFonts w:ascii="Arial" w:hAnsi="Arial" w:cs="Arial"/>
          <w:sz w:val="22"/>
          <w:szCs w:val="22"/>
        </w:rPr>
      </w:pPr>
    </w:p>
    <w:p w14:paraId="3FAF2495" w14:textId="77777777" w:rsidR="005D5860" w:rsidRDefault="005D5860" w:rsidP="00414888">
      <w:pPr>
        <w:spacing w:line="360" w:lineRule="auto"/>
        <w:ind w:left="180" w:right="67"/>
        <w:jc w:val="both"/>
        <w:rPr>
          <w:rFonts w:ascii="Arial" w:hAnsi="Arial" w:cs="Arial"/>
          <w:sz w:val="22"/>
          <w:szCs w:val="22"/>
        </w:rPr>
      </w:pPr>
    </w:p>
    <w:p w14:paraId="3D1B49C3" w14:textId="77777777" w:rsidR="005D5860" w:rsidRDefault="005D5860" w:rsidP="00414888">
      <w:pPr>
        <w:spacing w:line="360" w:lineRule="auto"/>
        <w:ind w:left="180" w:right="67"/>
        <w:jc w:val="both"/>
        <w:rPr>
          <w:rFonts w:ascii="Arial" w:hAnsi="Arial" w:cs="Arial"/>
          <w:sz w:val="22"/>
          <w:szCs w:val="22"/>
        </w:rPr>
      </w:pPr>
    </w:p>
    <w:p w14:paraId="5AE98B50" w14:textId="77777777" w:rsidR="005D5860" w:rsidRDefault="005D5860" w:rsidP="00414888">
      <w:pPr>
        <w:spacing w:line="360" w:lineRule="auto"/>
        <w:ind w:left="180" w:right="67"/>
        <w:jc w:val="both"/>
        <w:rPr>
          <w:rFonts w:ascii="Arial" w:hAnsi="Arial" w:cs="Arial"/>
          <w:sz w:val="22"/>
          <w:szCs w:val="22"/>
        </w:rPr>
      </w:pPr>
    </w:p>
    <w:p w14:paraId="4C927539" w14:textId="77777777" w:rsidR="005D5860" w:rsidRDefault="005D5860" w:rsidP="00414888">
      <w:pPr>
        <w:spacing w:line="360" w:lineRule="auto"/>
        <w:ind w:left="180" w:right="67"/>
        <w:jc w:val="both"/>
        <w:rPr>
          <w:rFonts w:ascii="Arial" w:hAnsi="Arial" w:cs="Arial"/>
          <w:sz w:val="22"/>
          <w:szCs w:val="22"/>
        </w:rPr>
      </w:pPr>
    </w:p>
    <w:p w14:paraId="29A7DA89" w14:textId="77777777" w:rsidR="005D5860" w:rsidRDefault="005D5860" w:rsidP="00414888">
      <w:pPr>
        <w:spacing w:line="360" w:lineRule="auto"/>
        <w:ind w:left="180" w:right="67"/>
        <w:jc w:val="both"/>
        <w:rPr>
          <w:rFonts w:ascii="Arial" w:hAnsi="Arial" w:cs="Arial"/>
          <w:sz w:val="22"/>
          <w:szCs w:val="22"/>
        </w:rPr>
      </w:pPr>
    </w:p>
    <w:p w14:paraId="2777708B" w14:textId="77777777" w:rsidR="005D5860" w:rsidRDefault="005D5860" w:rsidP="00414888">
      <w:pPr>
        <w:spacing w:line="360" w:lineRule="auto"/>
        <w:ind w:left="180" w:right="67"/>
        <w:jc w:val="both"/>
        <w:rPr>
          <w:rFonts w:ascii="Arial" w:hAnsi="Arial" w:cs="Arial"/>
          <w:sz w:val="22"/>
          <w:szCs w:val="22"/>
        </w:rPr>
      </w:pPr>
    </w:p>
    <w:tbl>
      <w:tblPr>
        <w:tblW w:w="527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946"/>
      </w:tblGrid>
      <w:tr w:rsidR="000C1E3A" w:rsidRPr="00710B99" w14:paraId="33252313" w14:textId="77777777" w:rsidTr="006F2559">
        <w:trPr>
          <w:trHeight w:val="475"/>
        </w:trPr>
        <w:tc>
          <w:tcPr>
            <w:tcW w:w="819" w:type="pct"/>
            <w:shd w:val="clear" w:color="auto" w:fill="002060"/>
            <w:vAlign w:val="bottom"/>
          </w:tcPr>
          <w:p w14:paraId="2666F5C5" w14:textId="77777777" w:rsidR="000C1E3A" w:rsidRPr="00710B99" w:rsidRDefault="000C1E3A"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 xml:space="preserve">PART </w:t>
            </w:r>
            <w:r>
              <w:rPr>
                <w:rFonts w:ascii="Arial" w:hAnsi="Arial" w:cs="Arial"/>
                <w:b/>
                <w:sz w:val="22"/>
                <w:szCs w:val="22"/>
              </w:rPr>
              <w:t>C</w:t>
            </w:r>
          </w:p>
        </w:tc>
        <w:tc>
          <w:tcPr>
            <w:tcW w:w="4181" w:type="pct"/>
            <w:shd w:val="clear" w:color="auto" w:fill="9CC2E5" w:themeFill="accent1" w:themeFillTint="99"/>
            <w:vAlign w:val="bottom"/>
          </w:tcPr>
          <w:p w14:paraId="56EF3DDD" w14:textId="77777777" w:rsidR="000C1E3A" w:rsidRPr="00710B99" w:rsidRDefault="000C1E3A" w:rsidP="00402685">
            <w:pPr>
              <w:spacing w:after="0" w:line="360" w:lineRule="auto"/>
              <w:jc w:val="center"/>
              <w:rPr>
                <w:rFonts w:ascii="Arial" w:hAnsi="Arial" w:cs="Arial"/>
                <w:b/>
                <w:i/>
                <w:sz w:val="22"/>
                <w:szCs w:val="22"/>
              </w:rPr>
            </w:pPr>
            <w:r>
              <w:rPr>
                <w:rFonts w:ascii="Arial"/>
                <w:b/>
                <w:sz w:val="22"/>
              </w:rPr>
              <w:t>THE PROJECT</w:t>
            </w:r>
          </w:p>
        </w:tc>
      </w:tr>
    </w:tbl>
    <w:p w14:paraId="2C2555DF" w14:textId="77777777" w:rsidR="005D5860" w:rsidRPr="005D5860" w:rsidRDefault="005D5860" w:rsidP="005D5860">
      <w:pPr>
        <w:pStyle w:val="ListParagraph"/>
        <w:spacing w:after="0" w:line="360" w:lineRule="auto"/>
        <w:ind w:left="180" w:right="-334"/>
        <w:jc w:val="both"/>
        <w:rPr>
          <w:rFonts w:ascii="Arial" w:hAnsi="Arial" w:cs="Arial"/>
          <w:sz w:val="22"/>
          <w:szCs w:val="22"/>
        </w:rPr>
      </w:pPr>
    </w:p>
    <w:p w14:paraId="218BA693" w14:textId="13A2F7BD" w:rsidR="000C1E3A" w:rsidRPr="000C1E3A" w:rsidRDefault="000C1E3A" w:rsidP="005D5860">
      <w:pPr>
        <w:pStyle w:val="ListParagraph"/>
        <w:numPr>
          <w:ilvl w:val="0"/>
          <w:numId w:val="35"/>
        </w:numPr>
        <w:spacing w:line="360" w:lineRule="auto"/>
        <w:ind w:left="180" w:right="-334"/>
        <w:jc w:val="both"/>
        <w:rPr>
          <w:rFonts w:ascii="Arial" w:hAnsi="Arial" w:cs="Arial"/>
          <w:sz w:val="22"/>
          <w:szCs w:val="22"/>
        </w:rPr>
      </w:pPr>
      <w:r w:rsidRPr="000C1E3A">
        <w:rPr>
          <w:rFonts w:ascii="Arial" w:hAnsi="Arial" w:cs="Arial"/>
          <w:b/>
          <w:bCs/>
          <w:sz w:val="22"/>
          <w:szCs w:val="22"/>
        </w:rPr>
        <w:t>SCOPE OF PROJECT</w:t>
      </w:r>
    </w:p>
    <w:p w14:paraId="05822953" w14:textId="60C0AA0B" w:rsidR="000C1E3A" w:rsidRPr="00757A4C" w:rsidRDefault="000C1E3A" w:rsidP="006F2559">
      <w:pPr>
        <w:spacing w:line="360" w:lineRule="auto"/>
        <w:ind w:left="180" w:right="-334"/>
        <w:jc w:val="both"/>
        <w:rPr>
          <w:rFonts w:ascii="Arial" w:hAnsi="Arial" w:cs="Arial"/>
          <w:sz w:val="22"/>
          <w:szCs w:val="22"/>
        </w:rPr>
      </w:pPr>
      <w:r w:rsidRPr="00757A4C">
        <w:rPr>
          <w:rFonts w:ascii="Arial" w:hAnsi="Arial" w:cs="Arial"/>
          <w:sz w:val="22"/>
          <w:szCs w:val="22"/>
        </w:rPr>
        <w:t>The scope of the Proje</w:t>
      </w:r>
      <w:r w:rsidR="00412DC0">
        <w:rPr>
          <w:rFonts w:ascii="Arial" w:hAnsi="Arial" w:cs="Arial"/>
          <w:sz w:val="22"/>
          <w:szCs w:val="22"/>
        </w:rPr>
        <w:t xml:space="preserve">ct </w:t>
      </w:r>
      <w:r w:rsidRPr="00757A4C">
        <w:rPr>
          <w:rFonts w:ascii="Arial" w:hAnsi="Arial" w:cs="Arial"/>
          <w:sz w:val="22"/>
          <w:szCs w:val="22"/>
        </w:rPr>
        <w:t>as per</w:t>
      </w:r>
      <w:r>
        <w:rPr>
          <w:rFonts w:ascii="Arial" w:hAnsi="Arial" w:cs="Arial"/>
          <w:sz w:val="22"/>
          <w:szCs w:val="22"/>
        </w:rPr>
        <w:t xml:space="preserve"> the resolution plan,</w:t>
      </w:r>
      <w:r w:rsidRPr="00757A4C">
        <w:rPr>
          <w:rFonts w:ascii="Arial" w:hAnsi="Arial" w:cs="Arial"/>
          <w:sz w:val="22"/>
          <w:szCs w:val="22"/>
        </w:rPr>
        <w:t xml:space="preserve"> C</w:t>
      </w:r>
      <w:r>
        <w:rPr>
          <w:rFonts w:ascii="Arial" w:hAnsi="Arial" w:cs="Arial"/>
          <w:sz w:val="22"/>
          <w:szCs w:val="22"/>
        </w:rPr>
        <w:t xml:space="preserve">oncession </w:t>
      </w:r>
      <w:r w:rsidRPr="00757A4C">
        <w:rPr>
          <w:rFonts w:ascii="Arial" w:hAnsi="Arial" w:cs="Arial"/>
          <w:sz w:val="22"/>
          <w:szCs w:val="22"/>
        </w:rPr>
        <w:t>A</w:t>
      </w:r>
      <w:r>
        <w:rPr>
          <w:rFonts w:ascii="Arial" w:hAnsi="Arial" w:cs="Arial"/>
          <w:sz w:val="22"/>
          <w:szCs w:val="22"/>
        </w:rPr>
        <w:t>greement</w:t>
      </w:r>
      <w:r w:rsidRPr="00757A4C">
        <w:rPr>
          <w:rFonts w:ascii="Arial" w:hAnsi="Arial" w:cs="Arial"/>
          <w:sz w:val="22"/>
          <w:szCs w:val="22"/>
        </w:rPr>
        <w:t xml:space="preserve"> shall mean and include the following, during the Concession Period:</w:t>
      </w:r>
    </w:p>
    <w:p w14:paraId="6D781969" w14:textId="77777777" w:rsidR="000C1E3A" w:rsidRPr="00757A4C" w:rsidRDefault="000C1E3A" w:rsidP="006F2559">
      <w:pPr>
        <w:numPr>
          <w:ilvl w:val="0"/>
          <w:numId w:val="32"/>
        </w:numPr>
        <w:tabs>
          <w:tab w:val="left" w:pos="540"/>
        </w:tabs>
        <w:spacing w:line="360" w:lineRule="auto"/>
        <w:ind w:left="630" w:right="-334" w:hanging="425"/>
        <w:jc w:val="both"/>
        <w:rPr>
          <w:rFonts w:ascii="Arial" w:hAnsi="Arial" w:cs="Arial"/>
          <w:sz w:val="22"/>
          <w:szCs w:val="22"/>
        </w:rPr>
      </w:pPr>
      <w:r w:rsidRPr="00757A4C">
        <w:rPr>
          <w:rFonts w:ascii="Arial" w:hAnsi="Arial" w:cs="Arial"/>
          <w:sz w:val="22"/>
          <w:szCs w:val="22"/>
        </w:rPr>
        <w:t>Construction of the Project Highway together with provision of project facilities in conformity with the specifications and standards as set forth in CA.</w:t>
      </w:r>
    </w:p>
    <w:p w14:paraId="3373BD31" w14:textId="77777777" w:rsidR="000C1E3A" w:rsidRPr="00757A4C" w:rsidRDefault="000C1E3A" w:rsidP="006F2559">
      <w:pPr>
        <w:numPr>
          <w:ilvl w:val="0"/>
          <w:numId w:val="32"/>
        </w:numPr>
        <w:tabs>
          <w:tab w:val="left" w:pos="540"/>
        </w:tabs>
        <w:spacing w:line="360" w:lineRule="auto"/>
        <w:ind w:left="630" w:right="-334" w:hanging="425"/>
        <w:jc w:val="both"/>
        <w:rPr>
          <w:rFonts w:ascii="Arial" w:hAnsi="Arial" w:cs="Arial"/>
          <w:sz w:val="22"/>
          <w:szCs w:val="22"/>
        </w:rPr>
      </w:pPr>
      <w:r w:rsidRPr="00757A4C">
        <w:rPr>
          <w:rFonts w:ascii="Arial" w:hAnsi="Arial" w:cs="Arial"/>
          <w:sz w:val="22"/>
          <w:szCs w:val="22"/>
        </w:rPr>
        <w:t>Operation and maintenance of the Project Highway in accordance with the provisions of the CA; and</w:t>
      </w:r>
    </w:p>
    <w:p w14:paraId="198EECB8" w14:textId="3A6C8108" w:rsidR="00376BF6" w:rsidRDefault="000C1E3A" w:rsidP="0080784E">
      <w:pPr>
        <w:numPr>
          <w:ilvl w:val="0"/>
          <w:numId w:val="32"/>
        </w:numPr>
        <w:tabs>
          <w:tab w:val="left" w:pos="540"/>
        </w:tabs>
        <w:spacing w:after="0" w:line="360" w:lineRule="auto"/>
        <w:ind w:left="630" w:right="-334" w:hanging="425"/>
        <w:jc w:val="both"/>
        <w:rPr>
          <w:rFonts w:ascii="Arial" w:hAnsi="Arial" w:cs="Arial"/>
          <w:sz w:val="22"/>
          <w:szCs w:val="22"/>
        </w:rPr>
      </w:pPr>
      <w:r w:rsidRPr="00831D84">
        <w:rPr>
          <w:rFonts w:ascii="Arial" w:hAnsi="Arial" w:cs="Arial"/>
          <w:sz w:val="22"/>
          <w:szCs w:val="22"/>
        </w:rPr>
        <w:t>Performance and fulfillment of all other obligations of the Concessionaire in accordance with the provisions of the CA and necessary for the performance of any or all of the obligations of the Concessionaire under the CA</w:t>
      </w:r>
      <w:r>
        <w:rPr>
          <w:rFonts w:ascii="Arial" w:hAnsi="Arial" w:cs="Arial"/>
          <w:sz w:val="22"/>
          <w:szCs w:val="22"/>
        </w:rPr>
        <w:t>.</w:t>
      </w:r>
    </w:p>
    <w:p w14:paraId="58EC453A" w14:textId="77777777" w:rsidR="005D5860" w:rsidRPr="005D5860" w:rsidRDefault="005D5860" w:rsidP="005D5860">
      <w:pPr>
        <w:pStyle w:val="ListParagraph"/>
        <w:spacing w:after="0" w:line="360" w:lineRule="auto"/>
        <w:ind w:left="180" w:right="-334"/>
        <w:jc w:val="both"/>
        <w:rPr>
          <w:rFonts w:ascii="Arial" w:hAnsi="Arial" w:cs="Arial"/>
          <w:b/>
          <w:sz w:val="22"/>
          <w:szCs w:val="22"/>
        </w:rPr>
      </w:pPr>
    </w:p>
    <w:p w14:paraId="07742A60" w14:textId="77777777" w:rsidR="00A651D8" w:rsidRPr="00A651D8" w:rsidRDefault="003858DA" w:rsidP="0080784E">
      <w:pPr>
        <w:pStyle w:val="ListParagraph"/>
        <w:numPr>
          <w:ilvl w:val="0"/>
          <w:numId w:val="35"/>
        </w:numPr>
        <w:spacing w:line="360" w:lineRule="auto"/>
        <w:ind w:left="180" w:right="-334"/>
        <w:jc w:val="both"/>
        <w:rPr>
          <w:rFonts w:ascii="Arial" w:hAnsi="Arial" w:cs="Arial"/>
          <w:b/>
          <w:sz w:val="22"/>
          <w:szCs w:val="22"/>
        </w:rPr>
      </w:pPr>
      <w:r w:rsidRPr="00831D84">
        <w:rPr>
          <w:rFonts w:ascii="Arial" w:hAnsi="Arial" w:cs="Arial"/>
          <w:b/>
          <w:bCs/>
          <w:sz w:val="22"/>
          <w:szCs w:val="22"/>
        </w:rPr>
        <w:t>PROJECT STRETCH DETAILS AND LOCATION</w:t>
      </w:r>
      <w:r w:rsidR="00A651D8">
        <w:rPr>
          <w:rFonts w:ascii="Arial" w:hAnsi="Arial" w:cs="Arial"/>
          <w:b/>
          <w:bCs/>
          <w:sz w:val="22"/>
          <w:szCs w:val="22"/>
        </w:rPr>
        <w:t>:</w:t>
      </w:r>
      <w:r w:rsidRPr="000225D1">
        <w:rPr>
          <w:rFonts w:ascii="Arial" w:hAnsi="Arial" w:cs="Arial"/>
          <w:bCs/>
          <w:sz w:val="22"/>
          <w:szCs w:val="22"/>
        </w:rPr>
        <w:t xml:space="preserve"> </w:t>
      </w:r>
      <w:r w:rsidR="000225D1" w:rsidRPr="000225D1">
        <w:rPr>
          <w:rFonts w:ascii="Arial" w:hAnsi="Arial" w:cs="Arial"/>
          <w:bCs/>
          <w:sz w:val="22"/>
          <w:szCs w:val="22"/>
        </w:rPr>
        <w:t>The Project Road is the SH10 stretch of Karnataka, which starts from Whagdhari at Maharashtra border and ends at Ribbanpally at Andhra Pradesh border via Gulbarga district in Karnataka. The project road starts at Whagdhari, the border of Karnataka and Maharashtra and traverses through Aland, Malkhed and Sedam and ends at Ribbanpally, Karnataka and</w:t>
      </w:r>
      <w:r w:rsidR="00AC1306">
        <w:rPr>
          <w:rFonts w:ascii="Arial" w:hAnsi="Arial" w:cs="Arial"/>
          <w:bCs/>
          <w:sz w:val="22"/>
          <w:szCs w:val="22"/>
        </w:rPr>
        <w:t xml:space="preserve"> </w:t>
      </w:r>
      <w:r w:rsidR="00C75717">
        <w:rPr>
          <w:rFonts w:ascii="Arial" w:hAnsi="Arial" w:cs="Arial"/>
          <w:bCs/>
          <w:sz w:val="22"/>
          <w:szCs w:val="22"/>
        </w:rPr>
        <w:t>Andhra Pradesh border at Km 135.85</w:t>
      </w:r>
      <w:r w:rsidR="00AC1306" w:rsidRPr="00AC1306">
        <w:rPr>
          <w:rFonts w:ascii="Arial" w:hAnsi="Arial" w:cs="Arial"/>
          <w:bCs/>
          <w:sz w:val="22"/>
          <w:szCs w:val="22"/>
        </w:rPr>
        <w:t xml:space="preserve">. </w:t>
      </w:r>
    </w:p>
    <w:p w14:paraId="0CF95741" w14:textId="0E8A6577" w:rsidR="00CD0A3E" w:rsidRDefault="00AC1306" w:rsidP="00A651D8">
      <w:pPr>
        <w:pStyle w:val="ListParagraph"/>
        <w:spacing w:before="240" w:after="0" w:line="360" w:lineRule="auto"/>
        <w:ind w:left="180" w:right="-334"/>
        <w:jc w:val="both"/>
        <w:rPr>
          <w:rFonts w:ascii="Arial" w:hAnsi="Arial" w:cs="Arial"/>
          <w:b/>
          <w:sz w:val="22"/>
          <w:szCs w:val="22"/>
        </w:rPr>
      </w:pPr>
      <w:r w:rsidRPr="00AC1306">
        <w:rPr>
          <w:rFonts w:ascii="Arial" w:hAnsi="Arial" w:cs="Arial"/>
          <w:bCs/>
          <w:sz w:val="22"/>
          <w:szCs w:val="22"/>
        </w:rPr>
        <w:t>This is the main interstate road connecting Andhra Pradesh and Maharashtra through Karnataka. It traverses through important towns and many villages and has a mix of fast and slow plying traffic. The project corridor is abutted all through with cultivation land, mainly consisting of sunflower, maize and other annual crops. A site map of Project Road is placed below.</w:t>
      </w:r>
      <w:r w:rsidR="000C76EB">
        <w:rPr>
          <w:rFonts w:ascii="Arial" w:hAnsi="Arial" w:cs="Arial"/>
          <w:b/>
          <w:sz w:val="22"/>
          <w:szCs w:val="22"/>
        </w:rPr>
        <w:t xml:space="preserve"> </w:t>
      </w:r>
    </w:p>
    <w:p w14:paraId="12504322" w14:textId="350FE761" w:rsidR="00EA2CF3" w:rsidRDefault="00EA2CF3" w:rsidP="00A651D8">
      <w:pPr>
        <w:spacing w:line="360" w:lineRule="auto"/>
        <w:ind w:left="180" w:right="-330"/>
        <w:jc w:val="both"/>
        <w:rPr>
          <w:rFonts w:ascii="Arial" w:hAnsi="Arial" w:cs="Arial"/>
          <w:b/>
          <w:sz w:val="22"/>
          <w:szCs w:val="22"/>
        </w:rPr>
      </w:pPr>
      <w:r>
        <w:rPr>
          <w:rFonts w:ascii="Arial" w:hAnsi="Arial" w:cs="Arial"/>
          <w:b/>
          <w:noProof/>
          <w:sz w:val="22"/>
          <w:szCs w:val="22"/>
          <w:lang w:val="en-IN" w:eastAsia="en-IN"/>
        </w:rPr>
        <w:drawing>
          <wp:inline distT="0" distB="0" distL="0" distR="0" wp14:anchorId="3E2C3175" wp14:editId="5A1EAD5B">
            <wp:extent cx="5791200" cy="24841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49FA3.tmp"/>
                    <pic:cNvPicPr/>
                  </pic:nvPicPr>
                  <pic:blipFill>
                    <a:blip r:embed="rId16">
                      <a:extLst>
                        <a:ext uri="{BEBA8EAE-BF5A-486C-A8C5-ECC9F3942E4B}">
                          <a14:imgProps xmlns:a14="http://schemas.microsoft.com/office/drawing/2010/main">
                            <a14:imgLayer r:embed="rId17">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91200" cy="2484120"/>
                    </a:xfrm>
                    <a:prstGeom prst="rect">
                      <a:avLst/>
                    </a:prstGeom>
                    <a:ln>
                      <a:solidFill>
                        <a:schemeClr val="tx1"/>
                      </a:solidFill>
                    </a:ln>
                  </pic:spPr>
                </pic:pic>
              </a:graphicData>
            </a:graphic>
          </wp:inline>
        </w:drawing>
      </w:r>
    </w:p>
    <w:p w14:paraId="17470155" w14:textId="77777777" w:rsidR="005D5860" w:rsidRDefault="005D5860" w:rsidP="005D5860">
      <w:pPr>
        <w:pStyle w:val="ListParagraph"/>
        <w:spacing w:after="0" w:line="360" w:lineRule="auto"/>
        <w:ind w:left="180" w:right="-334"/>
        <w:jc w:val="both"/>
        <w:rPr>
          <w:rFonts w:ascii="Arial" w:hAnsi="Arial" w:cs="Arial"/>
          <w:b/>
          <w:sz w:val="22"/>
          <w:szCs w:val="22"/>
        </w:rPr>
      </w:pPr>
    </w:p>
    <w:p w14:paraId="5E0FE7BE" w14:textId="5ECE805D" w:rsidR="006E0AE3" w:rsidRDefault="00EB3607" w:rsidP="00D30EC5">
      <w:pPr>
        <w:pStyle w:val="ListParagraph"/>
        <w:numPr>
          <w:ilvl w:val="0"/>
          <w:numId w:val="35"/>
        </w:numPr>
        <w:spacing w:line="360" w:lineRule="auto"/>
        <w:ind w:left="180" w:right="-334"/>
        <w:jc w:val="both"/>
        <w:rPr>
          <w:rFonts w:ascii="Arial" w:hAnsi="Arial" w:cs="Arial"/>
          <w:b/>
          <w:sz w:val="22"/>
          <w:szCs w:val="22"/>
        </w:rPr>
      </w:pPr>
      <w:r>
        <w:rPr>
          <w:rFonts w:ascii="Arial" w:hAnsi="Arial" w:cs="Arial"/>
          <w:b/>
          <w:sz w:val="22"/>
          <w:szCs w:val="22"/>
        </w:rPr>
        <w:t xml:space="preserve">MAJOR </w:t>
      </w:r>
      <w:r w:rsidR="00DA54C6">
        <w:rPr>
          <w:rFonts w:ascii="Arial" w:hAnsi="Arial" w:cs="Arial"/>
          <w:b/>
          <w:sz w:val="22"/>
          <w:szCs w:val="22"/>
        </w:rPr>
        <w:t>SECTIONS</w:t>
      </w:r>
    </w:p>
    <w:tbl>
      <w:tblPr>
        <w:tblW w:w="91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4288"/>
        <w:gridCol w:w="3452"/>
      </w:tblGrid>
      <w:tr w:rsidR="00DA54C6" w:rsidRPr="00DA54C6" w14:paraId="21D967B5" w14:textId="77777777" w:rsidTr="00412DC0">
        <w:trPr>
          <w:trHeight w:val="328"/>
        </w:trPr>
        <w:tc>
          <w:tcPr>
            <w:tcW w:w="1440" w:type="dxa"/>
            <w:shd w:val="clear" w:color="auto" w:fill="002060"/>
          </w:tcPr>
          <w:p w14:paraId="409BFB87" w14:textId="77777777" w:rsidR="00DA54C6" w:rsidRPr="00A651D8" w:rsidRDefault="00DA54C6" w:rsidP="00DA54C6">
            <w:pPr>
              <w:autoSpaceDE w:val="0"/>
              <w:autoSpaceDN w:val="0"/>
              <w:adjustRightInd w:val="0"/>
              <w:spacing w:after="0" w:line="240" w:lineRule="auto"/>
              <w:rPr>
                <w:rFonts w:ascii="Arial" w:eastAsiaTheme="minorHAnsi" w:hAnsi="Arial" w:cs="Arial"/>
                <w:b/>
                <w:color w:val="FFFFFF" w:themeColor="background1"/>
                <w:sz w:val="22"/>
                <w:szCs w:val="22"/>
                <w:lang w:val="en-IN"/>
              </w:rPr>
            </w:pPr>
            <w:r w:rsidRPr="00A651D8">
              <w:rPr>
                <w:rFonts w:ascii="Arial" w:eastAsiaTheme="minorHAnsi" w:hAnsi="Arial" w:cs="Arial"/>
                <w:b/>
                <w:bCs/>
                <w:color w:val="FFFFFF" w:themeColor="background1"/>
                <w:sz w:val="22"/>
                <w:szCs w:val="22"/>
                <w:lang w:val="en-IN"/>
              </w:rPr>
              <w:t xml:space="preserve">Section No. </w:t>
            </w:r>
          </w:p>
        </w:tc>
        <w:tc>
          <w:tcPr>
            <w:tcW w:w="4288" w:type="dxa"/>
            <w:shd w:val="clear" w:color="auto" w:fill="002060"/>
          </w:tcPr>
          <w:p w14:paraId="3B0D3CC4" w14:textId="0C5393C5" w:rsidR="00DA54C6" w:rsidRPr="00DA54C6" w:rsidRDefault="00DA54C6" w:rsidP="00412DC0">
            <w:pPr>
              <w:autoSpaceDE w:val="0"/>
              <w:autoSpaceDN w:val="0"/>
              <w:adjustRightInd w:val="0"/>
              <w:spacing w:after="0" w:line="240" w:lineRule="auto"/>
              <w:jc w:val="center"/>
              <w:rPr>
                <w:rFonts w:ascii="Arial" w:eastAsiaTheme="minorHAnsi" w:hAnsi="Arial" w:cs="Arial"/>
                <w:color w:val="FFFFFF" w:themeColor="background1"/>
                <w:sz w:val="22"/>
                <w:szCs w:val="22"/>
                <w:lang w:val="en-IN"/>
              </w:rPr>
            </w:pPr>
            <w:r w:rsidRPr="00DA54C6">
              <w:rPr>
                <w:rFonts w:ascii="Arial" w:eastAsiaTheme="minorHAnsi" w:hAnsi="Arial" w:cs="Arial"/>
                <w:b/>
                <w:bCs/>
                <w:color w:val="FFFFFF" w:themeColor="background1"/>
                <w:sz w:val="22"/>
                <w:szCs w:val="22"/>
                <w:lang w:val="en-IN"/>
              </w:rPr>
              <w:t>Sections</w:t>
            </w:r>
          </w:p>
        </w:tc>
        <w:tc>
          <w:tcPr>
            <w:tcW w:w="3452" w:type="dxa"/>
            <w:shd w:val="clear" w:color="auto" w:fill="002060"/>
          </w:tcPr>
          <w:p w14:paraId="05E0F310" w14:textId="7D58A283" w:rsidR="00DA54C6" w:rsidRPr="00DA54C6" w:rsidRDefault="00DA54C6" w:rsidP="00412DC0">
            <w:pPr>
              <w:autoSpaceDE w:val="0"/>
              <w:autoSpaceDN w:val="0"/>
              <w:adjustRightInd w:val="0"/>
              <w:spacing w:after="0" w:line="240" w:lineRule="auto"/>
              <w:jc w:val="center"/>
              <w:rPr>
                <w:rFonts w:ascii="Arial" w:eastAsiaTheme="minorHAnsi" w:hAnsi="Arial" w:cs="Arial"/>
                <w:color w:val="FFFFFF" w:themeColor="background1"/>
                <w:sz w:val="22"/>
                <w:szCs w:val="22"/>
                <w:lang w:val="en-IN"/>
              </w:rPr>
            </w:pPr>
            <w:r w:rsidRPr="00DA54C6">
              <w:rPr>
                <w:rFonts w:ascii="Arial" w:eastAsiaTheme="minorHAnsi" w:hAnsi="Arial" w:cs="Arial"/>
                <w:b/>
                <w:bCs/>
                <w:color w:val="FFFFFF" w:themeColor="background1"/>
                <w:sz w:val="22"/>
                <w:szCs w:val="22"/>
                <w:lang w:val="en-IN"/>
              </w:rPr>
              <w:t>Chain</w:t>
            </w:r>
            <w:r w:rsidR="003F58DC">
              <w:rPr>
                <w:rFonts w:ascii="Arial" w:eastAsiaTheme="minorHAnsi" w:hAnsi="Arial" w:cs="Arial"/>
                <w:b/>
                <w:bCs/>
                <w:color w:val="FFFFFF" w:themeColor="background1"/>
                <w:sz w:val="22"/>
                <w:szCs w:val="22"/>
                <w:lang w:val="en-IN"/>
              </w:rPr>
              <w:t xml:space="preserve"> </w:t>
            </w:r>
            <w:r w:rsidRPr="00DA54C6">
              <w:rPr>
                <w:rFonts w:ascii="Arial" w:eastAsiaTheme="minorHAnsi" w:hAnsi="Arial" w:cs="Arial"/>
                <w:b/>
                <w:bCs/>
                <w:color w:val="FFFFFF" w:themeColor="background1"/>
                <w:sz w:val="22"/>
                <w:szCs w:val="22"/>
                <w:lang w:val="en-IN"/>
              </w:rPr>
              <w:t>age</w:t>
            </w:r>
          </w:p>
        </w:tc>
      </w:tr>
      <w:tr w:rsidR="00DA54C6" w:rsidRPr="00DA54C6" w14:paraId="66FCFAA4" w14:textId="77777777" w:rsidTr="00412DC0">
        <w:trPr>
          <w:trHeight w:val="310"/>
        </w:trPr>
        <w:tc>
          <w:tcPr>
            <w:tcW w:w="1440" w:type="dxa"/>
          </w:tcPr>
          <w:p w14:paraId="2C6C5BC1" w14:textId="497E18EA" w:rsidR="00DA54C6" w:rsidRPr="00A651D8" w:rsidRDefault="00DA54C6" w:rsidP="00A651D8">
            <w:pPr>
              <w:autoSpaceDE w:val="0"/>
              <w:autoSpaceDN w:val="0"/>
              <w:adjustRightInd w:val="0"/>
              <w:spacing w:after="0" w:line="240" w:lineRule="auto"/>
              <w:jc w:val="center"/>
              <w:rPr>
                <w:rFonts w:ascii="Arial" w:eastAsiaTheme="minorHAnsi" w:hAnsi="Arial" w:cs="Arial"/>
                <w:b/>
                <w:color w:val="000000"/>
                <w:sz w:val="22"/>
                <w:szCs w:val="22"/>
                <w:lang w:val="en-IN"/>
              </w:rPr>
            </w:pPr>
            <w:r w:rsidRPr="00A651D8">
              <w:rPr>
                <w:rFonts w:ascii="Arial" w:eastAsiaTheme="minorHAnsi" w:hAnsi="Arial" w:cs="Arial"/>
                <w:b/>
                <w:color w:val="000000"/>
                <w:sz w:val="22"/>
                <w:szCs w:val="22"/>
                <w:lang w:val="en-IN"/>
              </w:rPr>
              <w:t>1</w:t>
            </w:r>
          </w:p>
        </w:tc>
        <w:tc>
          <w:tcPr>
            <w:tcW w:w="4288" w:type="dxa"/>
          </w:tcPr>
          <w:p w14:paraId="5408BC26"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Start of the Project Stretch to Aland </w:t>
            </w:r>
          </w:p>
        </w:tc>
        <w:tc>
          <w:tcPr>
            <w:tcW w:w="3452" w:type="dxa"/>
            <w:vAlign w:val="center"/>
          </w:tcPr>
          <w:p w14:paraId="6E26F11E" w14:textId="4C5F7366" w:rsidR="00DA54C6" w:rsidRPr="00DA54C6" w:rsidRDefault="00DA54C6" w:rsidP="00412DC0">
            <w:pPr>
              <w:autoSpaceDE w:val="0"/>
              <w:autoSpaceDN w:val="0"/>
              <w:adjustRightInd w:val="0"/>
              <w:spacing w:after="0" w:line="240" w:lineRule="auto"/>
              <w:jc w:val="center"/>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km 0 to km 24</w:t>
            </w:r>
          </w:p>
        </w:tc>
      </w:tr>
      <w:tr w:rsidR="00DA54C6" w:rsidRPr="00DA54C6" w14:paraId="033E415C" w14:textId="77777777" w:rsidTr="00412DC0">
        <w:trPr>
          <w:trHeight w:val="310"/>
        </w:trPr>
        <w:tc>
          <w:tcPr>
            <w:tcW w:w="1440" w:type="dxa"/>
          </w:tcPr>
          <w:p w14:paraId="12285167" w14:textId="058EA8C5" w:rsidR="00DA54C6" w:rsidRPr="00A651D8" w:rsidRDefault="00DA54C6" w:rsidP="00A651D8">
            <w:pPr>
              <w:autoSpaceDE w:val="0"/>
              <w:autoSpaceDN w:val="0"/>
              <w:adjustRightInd w:val="0"/>
              <w:spacing w:after="0" w:line="240" w:lineRule="auto"/>
              <w:jc w:val="center"/>
              <w:rPr>
                <w:rFonts w:ascii="Arial" w:eastAsiaTheme="minorHAnsi" w:hAnsi="Arial" w:cs="Arial"/>
                <w:b/>
                <w:color w:val="000000"/>
                <w:sz w:val="22"/>
                <w:szCs w:val="22"/>
                <w:lang w:val="en-IN"/>
              </w:rPr>
            </w:pPr>
            <w:r w:rsidRPr="00A651D8">
              <w:rPr>
                <w:rFonts w:ascii="Arial" w:eastAsiaTheme="minorHAnsi" w:hAnsi="Arial" w:cs="Arial"/>
                <w:b/>
                <w:color w:val="000000"/>
                <w:sz w:val="22"/>
                <w:szCs w:val="22"/>
                <w:lang w:val="en-IN"/>
              </w:rPr>
              <w:t>2</w:t>
            </w:r>
          </w:p>
        </w:tc>
        <w:tc>
          <w:tcPr>
            <w:tcW w:w="4288" w:type="dxa"/>
          </w:tcPr>
          <w:p w14:paraId="2FC79E82"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Aland to Gulbarga </w:t>
            </w:r>
          </w:p>
        </w:tc>
        <w:tc>
          <w:tcPr>
            <w:tcW w:w="3452" w:type="dxa"/>
            <w:vAlign w:val="center"/>
          </w:tcPr>
          <w:p w14:paraId="18189CA6" w14:textId="04DAFAFB" w:rsidR="00DA54C6" w:rsidRPr="00DA54C6" w:rsidRDefault="00DA54C6" w:rsidP="00412DC0">
            <w:pPr>
              <w:autoSpaceDE w:val="0"/>
              <w:autoSpaceDN w:val="0"/>
              <w:adjustRightInd w:val="0"/>
              <w:spacing w:after="0" w:line="240" w:lineRule="auto"/>
              <w:jc w:val="center"/>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km 24 to km 61</w:t>
            </w:r>
          </w:p>
        </w:tc>
      </w:tr>
      <w:tr w:rsidR="00DA54C6" w:rsidRPr="00DA54C6" w14:paraId="7D73A002" w14:textId="77777777" w:rsidTr="00412DC0">
        <w:trPr>
          <w:trHeight w:val="310"/>
        </w:trPr>
        <w:tc>
          <w:tcPr>
            <w:tcW w:w="1440" w:type="dxa"/>
          </w:tcPr>
          <w:p w14:paraId="065E0A9E" w14:textId="4CED4649" w:rsidR="00DA54C6" w:rsidRPr="00A651D8" w:rsidRDefault="00DA54C6" w:rsidP="00A651D8">
            <w:pPr>
              <w:autoSpaceDE w:val="0"/>
              <w:autoSpaceDN w:val="0"/>
              <w:adjustRightInd w:val="0"/>
              <w:spacing w:after="0" w:line="240" w:lineRule="auto"/>
              <w:jc w:val="center"/>
              <w:rPr>
                <w:rFonts w:ascii="Arial" w:eastAsiaTheme="minorHAnsi" w:hAnsi="Arial" w:cs="Arial"/>
                <w:b/>
                <w:color w:val="000000"/>
                <w:sz w:val="22"/>
                <w:szCs w:val="22"/>
                <w:lang w:val="en-IN"/>
              </w:rPr>
            </w:pPr>
            <w:r w:rsidRPr="00A651D8">
              <w:rPr>
                <w:rFonts w:ascii="Arial" w:eastAsiaTheme="minorHAnsi" w:hAnsi="Arial" w:cs="Arial"/>
                <w:b/>
                <w:color w:val="000000"/>
                <w:sz w:val="22"/>
                <w:szCs w:val="22"/>
                <w:lang w:val="en-IN"/>
              </w:rPr>
              <w:t>3</w:t>
            </w:r>
          </w:p>
        </w:tc>
        <w:tc>
          <w:tcPr>
            <w:tcW w:w="4288" w:type="dxa"/>
          </w:tcPr>
          <w:p w14:paraId="60C9F89C"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 xml:space="preserve">Gulbarga to </w:t>
            </w:r>
            <w:proofErr w:type="spellStart"/>
            <w:r w:rsidRPr="00DA54C6">
              <w:rPr>
                <w:rFonts w:ascii="Arial" w:eastAsiaTheme="minorHAnsi" w:hAnsi="Arial" w:cs="Arial"/>
                <w:color w:val="000000"/>
                <w:sz w:val="22"/>
                <w:szCs w:val="22"/>
                <w:lang w:val="en-IN"/>
              </w:rPr>
              <w:t>Sedam</w:t>
            </w:r>
            <w:proofErr w:type="spellEnd"/>
            <w:r w:rsidRPr="00DA54C6">
              <w:rPr>
                <w:rFonts w:ascii="Arial" w:eastAsiaTheme="minorHAnsi" w:hAnsi="Arial" w:cs="Arial"/>
                <w:color w:val="000000"/>
                <w:sz w:val="22"/>
                <w:szCs w:val="22"/>
                <w:lang w:val="en-IN"/>
              </w:rPr>
              <w:t xml:space="preserve"> </w:t>
            </w:r>
          </w:p>
        </w:tc>
        <w:tc>
          <w:tcPr>
            <w:tcW w:w="3452" w:type="dxa"/>
            <w:vAlign w:val="center"/>
          </w:tcPr>
          <w:p w14:paraId="3F5365C2" w14:textId="5FDB2A60" w:rsidR="00DA54C6" w:rsidRPr="00DA54C6" w:rsidRDefault="00DA54C6" w:rsidP="00412DC0">
            <w:pPr>
              <w:autoSpaceDE w:val="0"/>
              <w:autoSpaceDN w:val="0"/>
              <w:adjustRightInd w:val="0"/>
              <w:spacing w:after="0" w:line="240" w:lineRule="auto"/>
              <w:jc w:val="center"/>
              <w:rPr>
                <w:rFonts w:ascii="Arial" w:eastAsiaTheme="minorHAnsi" w:hAnsi="Arial" w:cs="Arial"/>
                <w:color w:val="000000"/>
                <w:sz w:val="22"/>
                <w:szCs w:val="22"/>
                <w:lang w:val="en-IN"/>
              </w:rPr>
            </w:pPr>
            <w:r w:rsidRPr="00DA54C6">
              <w:rPr>
                <w:rFonts w:ascii="Arial" w:eastAsiaTheme="minorHAnsi" w:hAnsi="Arial" w:cs="Arial"/>
                <w:color w:val="000000"/>
                <w:sz w:val="22"/>
                <w:szCs w:val="22"/>
                <w:lang w:val="en-IN"/>
              </w:rPr>
              <w:t>km 66 to km 116</w:t>
            </w:r>
          </w:p>
        </w:tc>
      </w:tr>
      <w:tr w:rsidR="00DA54C6" w:rsidRPr="00DA54C6" w14:paraId="45CE71E4" w14:textId="77777777" w:rsidTr="00412DC0">
        <w:trPr>
          <w:trHeight w:val="310"/>
        </w:trPr>
        <w:tc>
          <w:tcPr>
            <w:tcW w:w="1440" w:type="dxa"/>
          </w:tcPr>
          <w:p w14:paraId="57CE7971" w14:textId="45AE4B9D" w:rsidR="00DA54C6" w:rsidRPr="00A651D8" w:rsidRDefault="00DA54C6" w:rsidP="00A651D8">
            <w:pPr>
              <w:autoSpaceDE w:val="0"/>
              <w:autoSpaceDN w:val="0"/>
              <w:adjustRightInd w:val="0"/>
              <w:spacing w:after="0" w:line="240" w:lineRule="auto"/>
              <w:jc w:val="center"/>
              <w:rPr>
                <w:rFonts w:ascii="Arial" w:eastAsiaTheme="minorHAnsi" w:hAnsi="Arial" w:cs="Arial"/>
                <w:b/>
                <w:color w:val="000000"/>
                <w:sz w:val="22"/>
                <w:szCs w:val="22"/>
                <w:lang w:val="en-IN"/>
              </w:rPr>
            </w:pPr>
            <w:r w:rsidRPr="00A651D8">
              <w:rPr>
                <w:rFonts w:ascii="Arial" w:eastAsiaTheme="minorHAnsi" w:hAnsi="Arial" w:cs="Arial"/>
                <w:b/>
                <w:color w:val="000000"/>
                <w:sz w:val="22"/>
                <w:szCs w:val="22"/>
                <w:lang w:val="en-IN"/>
              </w:rPr>
              <w:t>4</w:t>
            </w:r>
          </w:p>
        </w:tc>
        <w:tc>
          <w:tcPr>
            <w:tcW w:w="4288" w:type="dxa"/>
          </w:tcPr>
          <w:p w14:paraId="2715C2B0" w14:textId="77777777" w:rsidR="00DA54C6" w:rsidRPr="00DA54C6" w:rsidRDefault="00DA54C6" w:rsidP="00DA54C6">
            <w:pPr>
              <w:autoSpaceDE w:val="0"/>
              <w:autoSpaceDN w:val="0"/>
              <w:adjustRightInd w:val="0"/>
              <w:spacing w:after="0" w:line="240" w:lineRule="auto"/>
              <w:rPr>
                <w:rFonts w:ascii="Arial" w:eastAsiaTheme="minorHAnsi" w:hAnsi="Arial" w:cs="Arial"/>
                <w:color w:val="000000"/>
                <w:sz w:val="22"/>
                <w:szCs w:val="22"/>
                <w:lang w:val="en-IN"/>
              </w:rPr>
            </w:pPr>
            <w:proofErr w:type="spellStart"/>
            <w:r w:rsidRPr="00DA54C6">
              <w:rPr>
                <w:rFonts w:ascii="Arial" w:eastAsiaTheme="minorHAnsi" w:hAnsi="Arial" w:cs="Arial"/>
                <w:color w:val="000000"/>
                <w:sz w:val="22"/>
                <w:szCs w:val="22"/>
                <w:lang w:val="en-IN"/>
              </w:rPr>
              <w:t>Sedam</w:t>
            </w:r>
            <w:proofErr w:type="spellEnd"/>
            <w:r w:rsidRPr="00DA54C6">
              <w:rPr>
                <w:rFonts w:ascii="Arial" w:eastAsiaTheme="minorHAnsi" w:hAnsi="Arial" w:cs="Arial"/>
                <w:color w:val="000000"/>
                <w:sz w:val="22"/>
                <w:szCs w:val="22"/>
                <w:lang w:val="en-IN"/>
              </w:rPr>
              <w:t xml:space="preserve"> to End of the Project Stretch </w:t>
            </w:r>
          </w:p>
        </w:tc>
        <w:tc>
          <w:tcPr>
            <w:tcW w:w="3452" w:type="dxa"/>
            <w:vAlign w:val="center"/>
          </w:tcPr>
          <w:p w14:paraId="08DA9D3A" w14:textId="75F591BE" w:rsidR="00DA54C6" w:rsidRPr="00DA54C6" w:rsidRDefault="00C75717" w:rsidP="00412DC0">
            <w:pPr>
              <w:autoSpaceDE w:val="0"/>
              <w:autoSpaceDN w:val="0"/>
              <w:adjustRightInd w:val="0"/>
              <w:spacing w:after="0" w:line="240" w:lineRule="auto"/>
              <w:jc w:val="center"/>
              <w:rPr>
                <w:rFonts w:ascii="Arial" w:eastAsiaTheme="minorHAnsi" w:hAnsi="Arial" w:cs="Arial"/>
                <w:color w:val="000000"/>
                <w:sz w:val="22"/>
                <w:szCs w:val="22"/>
                <w:lang w:val="en-IN"/>
              </w:rPr>
            </w:pPr>
            <w:r>
              <w:rPr>
                <w:rFonts w:ascii="Arial" w:eastAsiaTheme="minorHAnsi" w:hAnsi="Arial" w:cs="Arial"/>
                <w:color w:val="000000"/>
                <w:sz w:val="22"/>
                <w:szCs w:val="22"/>
                <w:lang w:val="en-IN"/>
              </w:rPr>
              <w:t>km 116 to km 135.85</w:t>
            </w:r>
          </w:p>
        </w:tc>
      </w:tr>
    </w:tbl>
    <w:p w14:paraId="233A4E6C" w14:textId="555ACDD0" w:rsidR="006E0AE3" w:rsidRDefault="006E0AE3" w:rsidP="005842A0">
      <w:pPr>
        <w:pStyle w:val="DefaultText11"/>
        <w:spacing w:after="0" w:line="360" w:lineRule="auto"/>
        <w:ind w:left="284"/>
        <w:jc w:val="both"/>
        <w:rPr>
          <w:rFonts w:ascii="Arial" w:hAnsi="Arial" w:cs="Arial"/>
          <w:sz w:val="22"/>
          <w:szCs w:val="22"/>
          <w:lang w:val="en-IN" w:eastAsia="en-IN"/>
        </w:rPr>
      </w:pPr>
    </w:p>
    <w:p w14:paraId="063B638E" w14:textId="5CBF083C" w:rsidR="002451E0" w:rsidRPr="00EB3607" w:rsidRDefault="000C6F6C" w:rsidP="006F2559">
      <w:pPr>
        <w:spacing w:line="360" w:lineRule="auto"/>
        <w:ind w:left="180" w:right="-334"/>
        <w:jc w:val="both"/>
        <w:rPr>
          <w:rFonts w:ascii="Arial" w:hAnsi="Arial" w:cs="Arial"/>
          <w:bCs/>
          <w:sz w:val="22"/>
          <w:szCs w:val="22"/>
        </w:rPr>
      </w:pPr>
      <w:r>
        <w:rPr>
          <w:rFonts w:ascii="Arial" w:hAnsi="Arial" w:cs="Arial"/>
          <w:bCs/>
          <w:sz w:val="22"/>
          <w:szCs w:val="22"/>
        </w:rPr>
        <w:t xml:space="preserve">As per the information provided by the company, </w:t>
      </w:r>
      <w:r w:rsidR="00EB3607" w:rsidRPr="00EB3607">
        <w:rPr>
          <w:rFonts w:ascii="Arial" w:hAnsi="Arial" w:cs="Arial"/>
          <w:bCs/>
          <w:sz w:val="22"/>
          <w:szCs w:val="22"/>
        </w:rPr>
        <w:t xml:space="preserve">Section-1 starts from the border of Maharashtra and Karnataka and ends at Aland check post near Aland. The entire section is a single road with poor pavement condition. </w:t>
      </w:r>
      <w:proofErr w:type="spellStart"/>
      <w:r w:rsidR="00EB3607" w:rsidRPr="00EB3607">
        <w:rPr>
          <w:rFonts w:ascii="Arial" w:hAnsi="Arial" w:cs="Arial"/>
          <w:bCs/>
          <w:sz w:val="22"/>
          <w:szCs w:val="22"/>
        </w:rPr>
        <w:t>Sarasamba</w:t>
      </w:r>
      <w:proofErr w:type="spellEnd"/>
      <w:r w:rsidR="00EB3607" w:rsidRPr="00EB3607">
        <w:rPr>
          <w:rFonts w:ascii="Arial" w:hAnsi="Arial" w:cs="Arial"/>
          <w:bCs/>
          <w:sz w:val="22"/>
          <w:szCs w:val="22"/>
        </w:rPr>
        <w:t xml:space="preserve"> is the only noticeable </w:t>
      </w:r>
      <w:proofErr w:type="spellStart"/>
      <w:r w:rsidR="00EB3607" w:rsidRPr="00EB3607">
        <w:rPr>
          <w:rFonts w:ascii="Arial" w:hAnsi="Arial" w:cs="Arial"/>
          <w:bCs/>
          <w:sz w:val="22"/>
          <w:szCs w:val="22"/>
        </w:rPr>
        <w:t>builtup</w:t>
      </w:r>
      <w:proofErr w:type="spellEnd"/>
      <w:r w:rsidR="00EB3607" w:rsidRPr="00EB3607">
        <w:rPr>
          <w:rFonts w:ascii="Arial" w:hAnsi="Arial" w:cs="Arial"/>
          <w:bCs/>
          <w:sz w:val="22"/>
          <w:szCs w:val="22"/>
        </w:rPr>
        <w:t xml:space="preserve"> on this section and there are no major diversions in the section. Majority of the traffic on this section is the throug</w:t>
      </w:r>
      <w:r>
        <w:rPr>
          <w:rFonts w:ascii="Arial" w:hAnsi="Arial" w:cs="Arial"/>
          <w:bCs/>
          <w:sz w:val="22"/>
          <w:szCs w:val="22"/>
        </w:rPr>
        <w:t>h traffic to Maharashtra State.</w:t>
      </w:r>
    </w:p>
    <w:p w14:paraId="1913DC00" w14:textId="29EB9FDA" w:rsidR="002451E0" w:rsidRPr="00EB3607" w:rsidRDefault="00EB3607" w:rsidP="006F2559">
      <w:pPr>
        <w:spacing w:line="360" w:lineRule="auto"/>
        <w:ind w:left="180" w:right="-334"/>
        <w:jc w:val="both"/>
        <w:rPr>
          <w:rFonts w:ascii="Arial" w:hAnsi="Arial" w:cs="Arial"/>
          <w:bCs/>
          <w:sz w:val="22"/>
          <w:szCs w:val="22"/>
        </w:rPr>
      </w:pPr>
      <w:r w:rsidRPr="00EB3607">
        <w:rPr>
          <w:rFonts w:ascii="Arial" w:hAnsi="Arial" w:cs="Arial"/>
          <w:bCs/>
          <w:sz w:val="22"/>
          <w:szCs w:val="22"/>
        </w:rPr>
        <w:t xml:space="preserve">Section-2 starts from Aland check post to Gulbarga ring road. The pavement condition is also poor in this stretch and section is of single to two lane carriage way. SH-32 branches of from Aland check post which goes in to Aland town and further to </w:t>
      </w:r>
      <w:proofErr w:type="spellStart"/>
      <w:r w:rsidRPr="00EB3607">
        <w:rPr>
          <w:rFonts w:ascii="Arial" w:hAnsi="Arial" w:cs="Arial"/>
          <w:bCs/>
          <w:sz w:val="22"/>
          <w:szCs w:val="22"/>
        </w:rPr>
        <w:t>Umarga</w:t>
      </w:r>
      <w:proofErr w:type="spellEnd"/>
      <w:r w:rsidRPr="00EB3607">
        <w:rPr>
          <w:rFonts w:ascii="Arial" w:hAnsi="Arial" w:cs="Arial"/>
          <w:bCs/>
          <w:sz w:val="22"/>
          <w:szCs w:val="22"/>
        </w:rPr>
        <w:t xml:space="preserve"> joining NH-9 via </w:t>
      </w:r>
      <w:proofErr w:type="spellStart"/>
      <w:r w:rsidRPr="00EB3607">
        <w:rPr>
          <w:rFonts w:ascii="Arial" w:hAnsi="Arial" w:cs="Arial"/>
          <w:bCs/>
          <w:sz w:val="22"/>
          <w:szCs w:val="22"/>
        </w:rPr>
        <w:t>Khajuri</w:t>
      </w:r>
      <w:proofErr w:type="spellEnd"/>
      <w:r w:rsidRPr="00EB3607">
        <w:rPr>
          <w:rFonts w:ascii="Arial" w:hAnsi="Arial" w:cs="Arial"/>
          <w:bCs/>
          <w:sz w:val="22"/>
          <w:szCs w:val="22"/>
        </w:rPr>
        <w:t>.</w:t>
      </w:r>
      <w:r>
        <w:rPr>
          <w:rFonts w:ascii="Arial" w:hAnsi="Arial" w:cs="Arial"/>
          <w:bCs/>
          <w:sz w:val="22"/>
          <w:szCs w:val="22"/>
        </w:rPr>
        <w:t xml:space="preserve"> </w:t>
      </w:r>
      <w:r w:rsidRPr="00EB3607">
        <w:rPr>
          <w:rFonts w:ascii="Arial" w:hAnsi="Arial" w:cs="Arial"/>
          <w:bCs/>
          <w:sz w:val="22"/>
          <w:szCs w:val="22"/>
        </w:rPr>
        <w:t xml:space="preserve">There are no major </w:t>
      </w:r>
      <w:proofErr w:type="spellStart"/>
      <w:r w:rsidRPr="00EB3607">
        <w:rPr>
          <w:rFonts w:ascii="Arial" w:hAnsi="Arial" w:cs="Arial"/>
          <w:bCs/>
          <w:sz w:val="22"/>
          <w:szCs w:val="22"/>
        </w:rPr>
        <w:t>builtups</w:t>
      </w:r>
      <w:proofErr w:type="spellEnd"/>
      <w:r w:rsidRPr="00EB3607">
        <w:rPr>
          <w:rFonts w:ascii="Arial" w:hAnsi="Arial" w:cs="Arial"/>
          <w:bCs/>
          <w:sz w:val="22"/>
          <w:szCs w:val="22"/>
        </w:rPr>
        <w:t xml:space="preserve"> on this section except </w:t>
      </w:r>
      <w:proofErr w:type="spellStart"/>
      <w:r w:rsidRPr="00EB3607">
        <w:rPr>
          <w:rFonts w:ascii="Arial" w:hAnsi="Arial" w:cs="Arial"/>
          <w:bCs/>
          <w:sz w:val="22"/>
          <w:szCs w:val="22"/>
        </w:rPr>
        <w:t>Kadaganchi</w:t>
      </w:r>
      <w:proofErr w:type="spellEnd"/>
      <w:r w:rsidRPr="00EB3607">
        <w:rPr>
          <w:rFonts w:ascii="Arial" w:hAnsi="Arial" w:cs="Arial"/>
          <w:bCs/>
          <w:sz w:val="22"/>
          <w:szCs w:val="22"/>
        </w:rPr>
        <w:t>. The traffic is uniform in the entire project stretch, the shuttle trips between Aland and Gulbarga are more on this section.</w:t>
      </w:r>
    </w:p>
    <w:p w14:paraId="5B4BEEA7" w14:textId="77777777" w:rsidR="000C76EB" w:rsidRDefault="00EB3607" w:rsidP="006F2559">
      <w:pPr>
        <w:spacing w:line="360" w:lineRule="auto"/>
        <w:ind w:left="180" w:right="-334"/>
        <w:jc w:val="both"/>
        <w:rPr>
          <w:rFonts w:ascii="Arial" w:hAnsi="Arial" w:cs="Arial"/>
          <w:bCs/>
          <w:sz w:val="22"/>
          <w:szCs w:val="22"/>
        </w:rPr>
      </w:pPr>
      <w:r w:rsidRPr="00EB3607">
        <w:rPr>
          <w:rFonts w:ascii="Arial" w:hAnsi="Arial" w:cs="Arial"/>
          <w:bCs/>
          <w:sz w:val="22"/>
          <w:szCs w:val="22"/>
        </w:rPr>
        <w:t xml:space="preserve">Section 3 starts from the Gulbarga ring road on Sedam side and ends after Sedam town. Lot of improvements are happening on this section, with the new proposed </w:t>
      </w:r>
      <w:proofErr w:type="spellStart"/>
      <w:r w:rsidRPr="00EB3607">
        <w:rPr>
          <w:rFonts w:ascii="Arial" w:hAnsi="Arial" w:cs="Arial"/>
          <w:bCs/>
          <w:sz w:val="22"/>
          <w:szCs w:val="22"/>
        </w:rPr>
        <w:t>Gulburga</w:t>
      </w:r>
      <w:proofErr w:type="spellEnd"/>
      <w:r w:rsidRPr="00EB3607">
        <w:rPr>
          <w:rFonts w:ascii="Arial" w:hAnsi="Arial" w:cs="Arial"/>
          <w:bCs/>
          <w:sz w:val="22"/>
          <w:szCs w:val="22"/>
        </w:rPr>
        <w:t xml:space="preserve"> airport near </w:t>
      </w:r>
      <w:proofErr w:type="spellStart"/>
      <w:r w:rsidRPr="00EB3607">
        <w:rPr>
          <w:rFonts w:ascii="Arial" w:hAnsi="Arial" w:cs="Arial"/>
          <w:bCs/>
          <w:sz w:val="22"/>
          <w:szCs w:val="22"/>
        </w:rPr>
        <w:t>Sardagi</w:t>
      </w:r>
      <w:proofErr w:type="spellEnd"/>
      <w:r w:rsidRPr="00EB3607">
        <w:rPr>
          <w:rFonts w:ascii="Arial" w:hAnsi="Arial" w:cs="Arial"/>
          <w:bCs/>
          <w:sz w:val="22"/>
          <w:szCs w:val="22"/>
        </w:rPr>
        <w:t xml:space="preserve">, major residential layouts and international schools coming up and some are already in existence. </w:t>
      </w:r>
      <w:proofErr w:type="spellStart"/>
      <w:r w:rsidRPr="00EB3607">
        <w:rPr>
          <w:rFonts w:ascii="Arial" w:hAnsi="Arial" w:cs="Arial"/>
          <w:bCs/>
          <w:sz w:val="22"/>
          <w:szCs w:val="22"/>
        </w:rPr>
        <w:t>Budha</w:t>
      </w:r>
      <w:proofErr w:type="spellEnd"/>
      <w:r w:rsidRPr="00EB3607">
        <w:rPr>
          <w:rFonts w:ascii="Arial" w:hAnsi="Arial" w:cs="Arial"/>
          <w:bCs/>
          <w:sz w:val="22"/>
          <w:szCs w:val="22"/>
        </w:rPr>
        <w:t xml:space="preserve"> </w:t>
      </w:r>
      <w:proofErr w:type="spellStart"/>
      <w:r w:rsidRPr="00EB3607">
        <w:rPr>
          <w:rFonts w:ascii="Arial" w:hAnsi="Arial" w:cs="Arial"/>
          <w:bCs/>
          <w:sz w:val="22"/>
          <w:szCs w:val="22"/>
        </w:rPr>
        <w:t>Vihar</w:t>
      </w:r>
      <w:proofErr w:type="spellEnd"/>
      <w:r w:rsidRPr="00EB3607">
        <w:rPr>
          <w:rFonts w:ascii="Arial" w:hAnsi="Arial" w:cs="Arial"/>
          <w:bCs/>
          <w:sz w:val="22"/>
          <w:szCs w:val="22"/>
        </w:rPr>
        <w:t xml:space="preserve">, a major </w:t>
      </w:r>
      <w:proofErr w:type="spellStart"/>
      <w:r w:rsidRPr="00EB3607">
        <w:rPr>
          <w:rFonts w:ascii="Arial" w:hAnsi="Arial" w:cs="Arial"/>
          <w:bCs/>
          <w:sz w:val="22"/>
          <w:szCs w:val="22"/>
        </w:rPr>
        <w:t>piligrimage</w:t>
      </w:r>
      <w:proofErr w:type="spellEnd"/>
      <w:r w:rsidRPr="00EB3607">
        <w:rPr>
          <w:rFonts w:ascii="Arial" w:hAnsi="Arial" w:cs="Arial"/>
          <w:bCs/>
          <w:sz w:val="22"/>
          <w:szCs w:val="22"/>
        </w:rPr>
        <w:t xml:space="preserve"> </w:t>
      </w:r>
      <w:proofErr w:type="spellStart"/>
      <w:r w:rsidRPr="00EB3607">
        <w:rPr>
          <w:rFonts w:ascii="Arial" w:hAnsi="Arial" w:cs="Arial"/>
          <w:bCs/>
          <w:sz w:val="22"/>
          <w:szCs w:val="22"/>
        </w:rPr>
        <w:t>centre</w:t>
      </w:r>
      <w:proofErr w:type="spellEnd"/>
      <w:r w:rsidRPr="00EB3607">
        <w:rPr>
          <w:rFonts w:ascii="Arial" w:hAnsi="Arial" w:cs="Arial"/>
          <w:bCs/>
          <w:sz w:val="22"/>
          <w:szCs w:val="22"/>
        </w:rPr>
        <w:t xml:space="preserve"> is located adjoining to this stretch. Major cement industries like </w:t>
      </w:r>
      <w:proofErr w:type="spellStart"/>
      <w:r w:rsidRPr="00EB3607">
        <w:rPr>
          <w:rFonts w:ascii="Arial" w:hAnsi="Arial" w:cs="Arial"/>
          <w:bCs/>
          <w:sz w:val="22"/>
          <w:szCs w:val="22"/>
        </w:rPr>
        <w:t>Vasavadatta</w:t>
      </w:r>
      <w:proofErr w:type="spellEnd"/>
      <w:r w:rsidRPr="00EB3607">
        <w:rPr>
          <w:rFonts w:ascii="Arial" w:hAnsi="Arial" w:cs="Arial"/>
          <w:bCs/>
          <w:sz w:val="22"/>
          <w:szCs w:val="22"/>
        </w:rPr>
        <w:t xml:space="preserve"> and </w:t>
      </w:r>
      <w:proofErr w:type="spellStart"/>
      <w:r w:rsidRPr="00EB3607">
        <w:rPr>
          <w:rFonts w:ascii="Arial" w:hAnsi="Arial" w:cs="Arial"/>
          <w:bCs/>
          <w:sz w:val="22"/>
          <w:szCs w:val="22"/>
        </w:rPr>
        <w:t>Rajashree</w:t>
      </w:r>
      <w:proofErr w:type="spellEnd"/>
      <w:r w:rsidRPr="00EB3607">
        <w:rPr>
          <w:rFonts w:ascii="Arial" w:hAnsi="Arial" w:cs="Arial"/>
          <w:bCs/>
          <w:sz w:val="22"/>
          <w:szCs w:val="22"/>
        </w:rPr>
        <w:t xml:space="preserve"> </w:t>
      </w:r>
      <w:r w:rsidR="008A1DE5">
        <w:rPr>
          <w:rFonts w:ascii="Arial" w:hAnsi="Arial" w:cs="Arial"/>
          <w:bCs/>
          <w:sz w:val="22"/>
          <w:szCs w:val="22"/>
        </w:rPr>
        <w:t>cements are located on this sect</w:t>
      </w:r>
      <w:r w:rsidRPr="00EB3607">
        <w:rPr>
          <w:rFonts w:ascii="Arial" w:hAnsi="Arial" w:cs="Arial"/>
          <w:bCs/>
          <w:sz w:val="22"/>
          <w:szCs w:val="22"/>
        </w:rPr>
        <w:t>ion. The entire section is almost having a</w:t>
      </w:r>
      <w:r w:rsidR="000C6F6C">
        <w:rPr>
          <w:rFonts w:ascii="Arial" w:hAnsi="Arial" w:cs="Arial"/>
          <w:bCs/>
          <w:sz w:val="22"/>
          <w:szCs w:val="22"/>
        </w:rPr>
        <w:t>n</w:t>
      </w:r>
      <w:r w:rsidRPr="00EB3607">
        <w:rPr>
          <w:rFonts w:ascii="Arial" w:hAnsi="Arial" w:cs="Arial"/>
          <w:bCs/>
          <w:sz w:val="22"/>
          <w:szCs w:val="22"/>
        </w:rPr>
        <w:t xml:space="preserve"> Intermediate lane to two lane carriageway, with poor pavement condition, at some places improvements like patch work, overlay has been carried out. </w:t>
      </w:r>
    </w:p>
    <w:p w14:paraId="3AFF5DAB" w14:textId="0B0F5B15" w:rsidR="00EB3607" w:rsidRDefault="00EB3607" w:rsidP="00D30EC5">
      <w:pPr>
        <w:spacing w:after="0" w:line="360" w:lineRule="auto"/>
        <w:ind w:left="180" w:right="-334"/>
        <w:jc w:val="both"/>
        <w:rPr>
          <w:rFonts w:ascii="Arial" w:hAnsi="Arial" w:cs="Arial"/>
          <w:bCs/>
          <w:sz w:val="22"/>
          <w:szCs w:val="22"/>
        </w:rPr>
      </w:pPr>
      <w:r w:rsidRPr="00EB3607">
        <w:rPr>
          <w:rFonts w:ascii="Arial" w:hAnsi="Arial" w:cs="Arial"/>
          <w:bCs/>
          <w:sz w:val="22"/>
          <w:szCs w:val="22"/>
        </w:rPr>
        <w:t xml:space="preserve">Section 4 starts from the end of Sedam town to end of the project stretch at Karnataka / Andhra Pradesh Border. </w:t>
      </w:r>
      <w:proofErr w:type="spellStart"/>
      <w:r w:rsidRPr="00EB3607">
        <w:rPr>
          <w:rFonts w:ascii="Arial" w:hAnsi="Arial" w:cs="Arial"/>
          <w:bCs/>
          <w:sz w:val="22"/>
          <w:szCs w:val="22"/>
        </w:rPr>
        <w:t>Mudhol</w:t>
      </w:r>
      <w:proofErr w:type="spellEnd"/>
      <w:r w:rsidRPr="00EB3607">
        <w:rPr>
          <w:rFonts w:ascii="Arial" w:hAnsi="Arial" w:cs="Arial"/>
          <w:bCs/>
          <w:sz w:val="22"/>
          <w:szCs w:val="22"/>
        </w:rPr>
        <w:t xml:space="preserve">, </w:t>
      </w:r>
      <w:proofErr w:type="spellStart"/>
      <w:r w:rsidRPr="00EB3607">
        <w:rPr>
          <w:rFonts w:ascii="Arial" w:hAnsi="Arial" w:cs="Arial"/>
          <w:bCs/>
          <w:sz w:val="22"/>
          <w:szCs w:val="22"/>
        </w:rPr>
        <w:t>Adki</w:t>
      </w:r>
      <w:proofErr w:type="spellEnd"/>
      <w:r w:rsidRPr="00EB3607">
        <w:rPr>
          <w:rFonts w:ascii="Arial" w:hAnsi="Arial" w:cs="Arial"/>
          <w:bCs/>
          <w:sz w:val="22"/>
          <w:szCs w:val="22"/>
        </w:rPr>
        <w:t xml:space="preserve"> are the major </w:t>
      </w:r>
      <w:proofErr w:type="spellStart"/>
      <w:r w:rsidRPr="00EB3607">
        <w:rPr>
          <w:rFonts w:ascii="Arial" w:hAnsi="Arial" w:cs="Arial"/>
          <w:bCs/>
          <w:sz w:val="22"/>
          <w:szCs w:val="22"/>
        </w:rPr>
        <w:t>builtups</w:t>
      </w:r>
      <w:proofErr w:type="spellEnd"/>
      <w:r w:rsidRPr="00EB3607">
        <w:rPr>
          <w:rFonts w:ascii="Arial" w:hAnsi="Arial" w:cs="Arial"/>
          <w:bCs/>
          <w:sz w:val="22"/>
          <w:szCs w:val="22"/>
        </w:rPr>
        <w:t xml:space="preserve"> on this section.</w:t>
      </w:r>
    </w:p>
    <w:p w14:paraId="41BB69D0" w14:textId="77777777" w:rsidR="005D5860" w:rsidRDefault="005D5860" w:rsidP="005D5860">
      <w:pPr>
        <w:pStyle w:val="ListParagraph"/>
        <w:spacing w:after="0" w:line="360" w:lineRule="auto"/>
        <w:ind w:left="180" w:right="-334"/>
        <w:jc w:val="both"/>
        <w:rPr>
          <w:rFonts w:ascii="Arial" w:hAnsi="Arial" w:cs="Arial"/>
          <w:b/>
          <w:sz w:val="22"/>
          <w:szCs w:val="22"/>
        </w:rPr>
      </w:pPr>
    </w:p>
    <w:p w14:paraId="6B540F5A" w14:textId="0B3DD9EA" w:rsidR="00402B5F" w:rsidRDefault="00402B5F" w:rsidP="005D5860">
      <w:pPr>
        <w:pStyle w:val="ListParagraph"/>
        <w:numPr>
          <w:ilvl w:val="0"/>
          <w:numId w:val="35"/>
        </w:numPr>
        <w:spacing w:line="360" w:lineRule="auto"/>
        <w:ind w:left="180" w:right="-334"/>
        <w:jc w:val="both"/>
        <w:rPr>
          <w:rFonts w:ascii="Arial" w:hAnsi="Arial" w:cs="Arial"/>
          <w:b/>
          <w:sz w:val="22"/>
          <w:szCs w:val="22"/>
        </w:rPr>
      </w:pPr>
      <w:r>
        <w:rPr>
          <w:rFonts w:ascii="Arial" w:hAnsi="Arial" w:cs="Arial"/>
          <w:b/>
          <w:sz w:val="22"/>
          <w:szCs w:val="22"/>
        </w:rPr>
        <w:t>TOLL PLAZAS</w:t>
      </w:r>
    </w:p>
    <w:p w14:paraId="2F5262F7" w14:textId="1C1725EB" w:rsidR="000C1E3A" w:rsidRDefault="00402B5F" w:rsidP="00D30EC5">
      <w:pPr>
        <w:spacing w:after="0" w:line="360" w:lineRule="auto"/>
        <w:ind w:left="180" w:right="-334"/>
        <w:jc w:val="both"/>
        <w:rPr>
          <w:rFonts w:ascii="Arial" w:hAnsi="Arial" w:cs="Arial"/>
          <w:bCs/>
          <w:sz w:val="22"/>
          <w:szCs w:val="22"/>
        </w:rPr>
      </w:pPr>
      <w:r w:rsidRPr="00402B5F">
        <w:rPr>
          <w:rFonts w:ascii="Arial" w:hAnsi="Arial" w:cs="Arial"/>
          <w:bCs/>
          <w:sz w:val="22"/>
          <w:szCs w:val="22"/>
        </w:rPr>
        <w:t xml:space="preserve">Each toll plaza </w:t>
      </w:r>
      <w:r w:rsidR="008145A1">
        <w:rPr>
          <w:rFonts w:ascii="Arial" w:hAnsi="Arial" w:cs="Arial"/>
          <w:bCs/>
          <w:sz w:val="22"/>
          <w:szCs w:val="22"/>
        </w:rPr>
        <w:t xml:space="preserve">is having </w:t>
      </w:r>
      <w:r w:rsidRPr="00402B5F">
        <w:rPr>
          <w:rFonts w:ascii="Arial" w:hAnsi="Arial" w:cs="Arial"/>
          <w:bCs/>
          <w:sz w:val="22"/>
          <w:szCs w:val="22"/>
        </w:rPr>
        <w:t xml:space="preserve">4 lanes of 4 m width with a fully-automatic system of toll </w:t>
      </w:r>
      <w:r w:rsidR="008145A1">
        <w:rPr>
          <w:rFonts w:ascii="Arial" w:hAnsi="Arial" w:cs="Arial"/>
          <w:bCs/>
          <w:sz w:val="22"/>
          <w:szCs w:val="22"/>
        </w:rPr>
        <w:t>collection comprising equipment</w:t>
      </w:r>
      <w:r w:rsidRPr="00402B5F">
        <w:rPr>
          <w:rFonts w:ascii="Arial" w:hAnsi="Arial" w:cs="Arial"/>
          <w:bCs/>
          <w:sz w:val="22"/>
          <w:szCs w:val="22"/>
        </w:rPr>
        <w:t xml:space="preserve"> for registering of vehicle classification, ticket issuing, data processing and power supply. One toll lane in each direction shall be provided for traffic not required to pay fees and also to cater to the oversized vehicles. As per CA, the four toll pl</w:t>
      </w:r>
      <w:r w:rsidR="00172EC2">
        <w:rPr>
          <w:rFonts w:ascii="Arial" w:hAnsi="Arial" w:cs="Arial"/>
          <w:bCs/>
          <w:sz w:val="22"/>
          <w:szCs w:val="22"/>
        </w:rPr>
        <w:t xml:space="preserve">azas are planned at </w:t>
      </w:r>
      <w:r w:rsidRPr="00402B5F">
        <w:rPr>
          <w:rFonts w:ascii="Arial" w:hAnsi="Arial" w:cs="Arial"/>
          <w:bCs/>
          <w:sz w:val="22"/>
          <w:szCs w:val="22"/>
        </w:rPr>
        <w:t>2.65</w:t>
      </w:r>
      <w:r w:rsidR="00172EC2">
        <w:rPr>
          <w:rFonts w:ascii="Arial" w:hAnsi="Arial" w:cs="Arial"/>
          <w:bCs/>
          <w:sz w:val="22"/>
          <w:szCs w:val="22"/>
        </w:rPr>
        <w:t xml:space="preserve"> Km</w:t>
      </w:r>
      <w:r w:rsidRPr="00402B5F">
        <w:rPr>
          <w:rFonts w:ascii="Arial" w:hAnsi="Arial" w:cs="Arial"/>
          <w:bCs/>
          <w:sz w:val="22"/>
          <w:szCs w:val="22"/>
        </w:rPr>
        <w:t>, 59.</w:t>
      </w:r>
      <w:r w:rsidR="00172EC2">
        <w:rPr>
          <w:rFonts w:ascii="Arial" w:hAnsi="Arial" w:cs="Arial"/>
          <w:bCs/>
          <w:sz w:val="22"/>
          <w:szCs w:val="22"/>
        </w:rPr>
        <w:t xml:space="preserve">50 Km near </w:t>
      </w:r>
      <w:proofErr w:type="spellStart"/>
      <w:r w:rsidR="00172EC2">
        <w:rPr>
          <w:rFonts w:ascii="Arial" w:hAnsi="Arial" w:cs="Arial"/>
          <w:bCs/>
          <w:sz w:val="22"/>
          <w:szCs w:val="22"/>
        </w:rPr>
        <w:t>Gulburga</w:t>
      </w:r>
      <w:proofErr w:type="spellEnd"/>
      <w:r w:rsidR="00172EC2">
        <w:rPr>
          <w:rFonts w:ascii="Arial" w:hAnsi="Arial" w:cs="Arial"/>
          <w:bCs/>
          <w:sz w:val="22"/>
          <w:szCs w:val="22"/>
        </w:rPr>
        <w:t xml:space="preserve">, </w:t>
      </w:r>
      <w:proofErr w:type="gramStart"/>
      <w:r w:rsidR="00172EC2">
        <w:rPr>
          <w:rFonts w:ascii="Arial" w:hAnsi="Arial" w:cs="Arial"/>
          <w:bCs/>
          <w:sz w:val="22"/>
          <w:szCs w:val="22"/>
        </w:rPr>
        <w:t>69</w:t>
      </w:r>
      <w:proofErr w:type="gramEnd"/>
      <w:r w:rsidR="00172EC2">
        <w:rPr>
          <w:rFonts w:ascii="Arial" w:hAnsi="Arial" w:cs="Arial"/>
          <w:bCs/>
          <w:sz w:val="22"/>
          <w:szCs w:val="22"/>
        </w:rPr>
        <w:t xml:space="preserve"> Km after </w:t>
      </w:r>
      <w:proofErr w:type="spellStart"/>
      <w:r w:rsidR="00172EC2">
        <w:rPr>
          <w:rFonts w:ascii="Arial" w:hAnsi="Arial" w:cs="Arial"/>
          <w:bCs/>
          <w:sz w:val="22"/>
          <w:szCs w:val="22"/>
        </w:rPr>
        <w:t>Gulburga</w:t>
      </w:r>
      <w:proofErr w:type="spellEnd"/>
      <w:r w:rsidR="00172EC2">
        <w:rPr>
          <w:rFonts w:ascii="Arial" w:hAnsi="Arial" w:cs="Arial"/>
          <w:bCs/>
          <w:sz w:val="22"/>
          <w:szCs w:val="22"/>
        </w:rPr>
        <w:t xml:space="preserve"> and115 Km</w:t>
      </w:r>
      <w:r w:rsidRPr="00402B5F">
        <w:rPr>
          <w:rFonts w:ascii="Arial" w:hAnsi="Arial" w:cs="Arial"/>
          <w:bCs/>
          <w:sz w:val="22"/>
          <w:szCs w:val="22"/>
        </w:rPr>
        <w:t xml:space="preserve"> near Sedam.</w:t>
      </w:r>
    </w:p>
    <w:p w14:paraId="3F166B5B" w14:textId="77777777" w:rsidR="00172EC2" w:rsidRDefault="00172EC2" w:rsidP="005D5860">
      <w:pPr>
        <w:spacing w:after="0" w:line="360" w:lineRule="auto"/>
        <w:ind w:left="180" w:right="-334"/>
        <w:jc w:val="both"/>
        <w:rPr>
          <w:rFonts w:ascii="Arial" w:hAnsi="Arial" w:cs="Arial"/>
          <w:bCs/>
          <w:sz w:val="22"/>
          <w:szCs w:val="22"/>
        </w:rPr>
      </w:pPr>
    </w:p>
    <w:p w14:paraId="3C42C9B5" w14:textId="4374705F" w:rsidR="003858DA" w:rsidRPr="00757A4C" w:rsidRDefault="003858DA" w:rsidP="005D5860">
      <w:pPr>
        <w:pStyle w:val="ListParagraph"/>
        <w:numPr>
          <w:ilvl w:val="0"/>
          <w:numId w:val="35"/>
        </w:numPr>
        <w:spacing w:line="360" w:lineRule="auto"/>
        <w:ind w:left="180" w:right="-334"/>
        <w:jc w:val="both"/>
        <w:rPr>
          <w:rFonts w:ascii="Arial" w:hAnsi="Arial" w:cs="Arial"/>
          <w:sz w:val="22"/>
          <w:szCs w:val="22"/>
          <w:lang w:val="en-IN"/>
        </w:rPr>
      </w:pPr>
      <w:r w:rsidRPr="00606F87">
        <w:rPr>
          <w:rFonts w:ascii="Arial" w:hAnsi="Arial" w:cs="Arial"/>
          <w:b/>
          <w:bCs/>
          <w:sz w:val="22"/>
          <w:szCs w:val="22"/>
        </w:rPr>
        <w:t>SALIENT FEATURES OF THE PROJECT:</w:t>
      </w:r>
    </w:p>
    <w:p w14:paraId="6940F6B9" w14:textId="77777777" w:rsidR="003858DA" w:rsidRPr="00A93F2A" w:rsidRDefault="003858DA" w:rsidP="006F2559">
      <w:pPr>
        <w:pStyle w:val="ListParagraph"/>
        <w:numPr>
          <w:ilvl w:val="0"/>
          <w:numId w:val="14"/>
        </w:numPr>
        <w:spacing w:after="0" w:line="360" w:lineRule="auto"/>
        <w:ind w:left="540" w:right="-334" w:hanging="349"/>
        <w:jc w:val="both"/>
        <w:rPr>
          <w:rFonts w:ascii="Arial" w:hAnsi="Arial" w:cs="Arial"/>
          <w:sz w:val="22"/>
          <w:szCs w:val="22"/>
        </w:rPr>
      </w:pPr>
      <w:r w:rsidRPr="00A93F2A">
        <w:rPr>
          <w:rFonts w:ascii="Arial" w:hAnsi="Arial" w:cs="Arial"/>
          <w:b/>
          <w:bCs/>
          <w:sz w:val="22"/>
          <w:szCs w:val="22"/>
        </w:rPr>
        <w:t>C</w:t>
      </w:r>
      <w:r>
        <w:rPr>
          <w:rFonts w:ascii="Arial" w:hAnsi="Arial" w:cs="Arial"/>
          <w:b/>
          <w:bCs/>
          <w:sz w:val="22"/>
          <w:szCs w:val="22"/>
        </w:rPr>
        <w:t xml:space="preserve">oncessionaire </w:t>
      </w:r>
      <w:r w:rsidRPr="00A93F2A">
        <w:rPr>
          <w:rFonts w:ascii="Arial" w:hAnsi="Arial" w:cs="Arial"/>
          <w:b/>
          <w:bCs/>
          <w:sz w:val="22"/>
          <w:szCs w:val="22"/>
        </w:rPr>
        <w:t>A</w:t>
      </w:r>
      <w:r>
        <w:rPr>
          <w:rFonts w:ascii="Arial" w:hAnsi="Arial" w:cs="Arial"/>
          <w:b/>
          <w:bCs/>
          <w:sz w:val="22"/>
          <w:szCs w:val="22"/>
        </w:rPr>
        <w:t>greement</w:t>
      </w:r>
      <w:r w:rsidRPr="00A93F2A">
        <w:rPr>
          <w:rFonts w:ascii="Arial" w:hAnsi="Arial" w:cs="Arial"/>
          <w:b/>
          <w:bCs/>
          <w:sz w:val="22"/>
          <w:szCs w:val="22"/>
        </w:rPr>
        <w:t xml:space="preserve"> Signing</w:t>
      </w:r>
    </w:p>
    <w:p w14:paraId="7C460C77" w14:textId="398835C9" w:rsidR="003858DA" w:rsidRPr="00527526" w:rsidRDefault="003858DA" w:rsidP="006F2559">
      <w:pPr>
        <w:pStyle w:val="ListParagraph"/>
        <w:spacing w:line="360" w:lineRule="auto"/>
        <w:ind w:left="540" w:right="-334"/>
        <w:jc w:val="both"/>
        <w:rPr>
          <w:rFonts w:ascii="Arial" w:hAnsi="Arial" w:cs="Arial"/>
          <w:sz w:val="22"/>
          <w:szCs w:val="22"/>
        </w:rPr>
      </w:pPr>
      <w:r w:rsidRPr="007B1EBE">
        <w:rPr>
          <w:rFonts w:ascii="Arial" w:hAnsi="Arial" w:cs="Arial"/>
          <w:sz w:val="22"/>
          <w:szCs w:val="22"/>
        </w:rPr>
        <w:t>The Concessio</w:t>
      </w:r>
      <w:r w:rsidR="00412DC0">
        <w:rPr>
          <w:rFonts w:ascii="Arial" w:hAnsi="Arial" w:cs="Arial"/>
          <w:sz w:val="22"/>
          <w:szCs w:val="22"/>
        </w:rPr>
        <w:t xml:space="preserve">n Agreement </w:t>
      </w:r>
      <w:r w:rsidRPr="007B1EBE">
        <w:rPr>
          <w:rFonts w:ascii="Arial" w:hAnsi="Arial" w:cs="Arial"/>
          <w:sz w:val="22"/>
          <w:szCs w:val="22"/>
        </w:rPr>
        <w:t>between Public Works, Ports and Inland Water Transport Department of GoK, Karnataka State Road Development Corporation Ltd. (KRDCL) and GWRTL has been signed on 4th June, 2010.</w:t>
      </w:r>
    </w:p>
    <w:p w14:paraId="26593BB3" w14:textId="77777777" w:rsidR="003858DA" w:rsidRPr="00A93F2A" w:rsidRDefault="003858DA" w:rsidP="006F2559">
      <w:pPr>
        <w:pStyle w:val="ListParagraph"/>
        <w:numPr>
          <w:ilvl w:val="0"/>
          <w:numId w:val="14"/>
        </w:numPr>
        <w:spacing w:after="0" w:line="360" w:lineRule="auto"/>
        <w:ind w:left="540" w:right="-334" w:hanging="349"/>
        <w:jc w:val="both"/>
        <w:rPr>
          <w:rFonts w:ascii="Arial" w:hAnsi="Arial" w:cs="Arial"/>
          <w:sz w:val="22"/>
          <w:szCs w:val="22"/>
        </w:rPr>
      </w:pPr>
      <w:r w:rsidRPr="00A93F2A">
        <w:rPr>
          <w:rFonts w:ascii="Arial" w:hAnsi="Arial" w:cs="Arial"/>
          <w:b/>
          <w:bCs/>
          <w:sz w:val="22"/>
          <w:szCs w:val="22"/>
        </w:rPr>
        <w:t>Financial Closure</w:t>
      </w:r>
    </w:p>
    <w:p w14:paraId="48540F47" w14:textId="77777777" w:rsidR="003858DA" w:rsidRPr="00527526" w:rsidRDefault="003858DA" w:rsidP="006F2559">
      <w:pPr>
        <w:pStyle w:val="ListParagraph"/>
        <w:spacing w:line="360" w:lineRule="auto"/>
        <w:ind w:left="540" w:right="-334"/>
        <w:jc w:val="both"/>
        <w:rPr>
          <w:rFonts w:ascii="Arial" w:hAnsi="Arial" w:cs="Arial"/>
          <w:sz w:val="22"/>
          <w:szCs w:val="22"/>
        </w:rPr>
      </w:pPr>
      <w:r w:rsidRPr="00A93F2A">
        <w:rPr>
          <w:rFonts w:ascii="Arial" w:hAnsi="Arial" w:cs="Arial"/>
          <w:sz w:val="22"/>
          <w:szCs w:val="22"/>
        </w:rPr>
        <w:t>Financial Closure was</w:t>
      </w:r>
      <w:r>
        <w:rPr>
          <w:rFonts w:ascii="Arial" w:hAnsi="Arial" w:cs="Arial"/>
          <w:sz w:val="22"/>
          <w:szCs w:val="22"/>
        </w:rPr>
        <w:t xml:space="preserve"> achieved on November 30, 2010</w:t>
      </w:r>
      <w:r w:rsidRPr="00A93F2A">
        <w:rPr>
          <w:rFonts w:ascii="Arial" w:hAnsi="Arial" w:cs="Arial"/>
          <w:sz w:val="22"/>
          <w:szCs w:val="22"/>
        </w:rPr>
        <w:t xml:space="preserve">. At the time of Financial Closure, the cost of the Project was estimated at Rs. </w:t>
      </w:r>
      <w:r>
        <w:rPr>
          <w:rFonts w:ascii="Arial" w:hAnsi="Arial" w:cs="Arial"/>
          <w:sz w:val="22"/>
          <w:szCs w:val="22"/>
        </w:rPr>
        <w:t>314.31</w:t>
      </w:r>
      <w:r w:rsidRPr="00A93F2A">
        <w:rPr>
          <w:rFonts w:ascii="Arial" w:hAnsi="Arial" w:cs="Arial"/>
          <w:sz w:val="22"/>
          <w:szCs w:val="22"/>
        </w:rPr>
        <w:t xml:space="preserve"> Cr</w:t>
      </w:r>
      <w:r>
        <w:rPr>
          <w:rFonts w:ascii="Arial" w:hAnsi="Arial" w:cs="Arial"/>
          <w:sz w:val="22"/>
          <w:szCs w:val="22"/>
        </w:rPr>
        <w:t>s</w:t>
      </w:r>
      <w:r w:rsidRPr="00A93F2A">
        <w:rPr>
          <w:rFonts w:ascii="Arial" w:hAnsi="Arial" w:cs="Arial"/>
          <w:sz w:val="22"/>
          <w:szCs w:val="22"/>
        </w:rPr>
        <w:t>, which was proposed to be financed by Spon</w:t>
      </w:r>
      <w:r>
        <w:rPr>
          <w:rFonts w:ascii="Arial" w:hAnsi="Arial" w:cs="Arial"/>
          <w:sz w:val="22"/>
          <w:szCs w:val="22"/>
        </w:rPr>
        <w:t>sors’ Contribution of Rs. 100.58 Cr (including state govt</w:t>
      </w:r>
      <w:r w:rsidRPr="00A93F2A">
        <w:rPr>
          <w:rFonts w:ascii="Arial" w:hAnsi="Arial" w:cs="Arial"/>
          <w:sz w:val="22"/>
          <w:szCs w:val="22"/>
        </w:rPr>
        <w:t xml:space="preserve"> grant during construction period) and Rupee Term Loan facility of Rs. </w:t>
      </w:r>
      <w:r>
        <w:rPr>
          <w:rFonts w:ascii="Arial" w:hAnsi="Arial" w:cs="Arial"/>
          <w:sz w:val="22"/>
          <w:szCs w:val="22"/>
        </w:rPr>
        <w:t>213.73</w:t>
      </w:r>
      <w:r w:rsidRPr="00A93F2A">
        <w:rPr>
          <w:rFonts w:ascii="Arial" w:hAnsi="Arial" w:cs="Arial"/>
          <w:sz w:val="22"/>
          <w:szCs w:val="22"/>
        </w:rPr>
        <w:t xml:space="preserve"> Cr i.e. debt to equity ratio of </w:t>
      </w:r>
      <w:r>
        <w:rPr>
          <w:rFonts w:ascii="Arial" w:hAnsi="Arial" w:cs="Arial"/>
          <w:sz w:val="22"/>
          <w:szCs w:val="22"/>
        </w:rPr>
        <w:t>2.1</w:t>
      </w:r>
      <w:r w:rsidRPr="00A93F2A">
        <w:rPr>
          <w:rFonts w:ascii="Arial" w:hAnsi="Arial" w:cs="Arial"/>
          <w:sz w:val="22"/>
          <w:szCs w:val="22"/>
        </w:rPr>
        <w:t xml:space="preserve">3:1. The Rupee Term Loan facility of Rs. </w:t>
      </w:r>
      <w:r>
        <w:rPr>
          <w:rFonts w:ascii="Arial" w:hAnsi="Arial" w:cs="Arial"/>
          <w:sz w:val="22"/>
          <w:szCs w:val="22"/>
        </w:rPr>
        <w:t>213.73</w:t>
      </w:r>
      <w:r w:rsidRPr="00A93F2A">
        <w:rPr>
          <w:rFonts w:ascii="Arial" w:hAnsi="Arial" w:cs="Arial"/>
          <w:sz w:val="22"/>
          <w:szCs w:val="22"/>
        </w:rPr>
        <w:t xml:space="preserve"> Cr was tied up under consortium lending through signing of Comm</w:t>
      </w:r>
      <w:r>
        <w:rPr>
          <w:rFonts w:ascii="Arial" w:hAnsi="Arial" w:cs="Arial"/>
          <w:sz w:val="22"/>
          <w:szCs w:val="22"/>
        </w:rPr>
        <w:t>on Loan Agreement (CLA) with SBI</w:t>
      </w:r>
      <w:r w:rsidRPr="00A93F2A">
        <w:rPr>
          <w:rFonts w:ascii="Arial" w:hAnsi="Arial" w:cs="Arial"/>
          <w:sz w:val="22"/>
          <w:szCs w:val="22"/>
        </w:rPr>
        <w:t xml:space="preserve"> as the lead bank.</w:t>
      </w:r>
      <w:r>
        <w:rPr>
          <w:rFonts w:ascii="Arial" w:hAnsi="Arial" w:cs="Arial"/>
          <w:sz w:val="22"/>
          <w:szCs w:val="22"/>
        </w:rPr>
        <w:t xml:space="preserve"> </w:t>
      </w:r>
    </w:p>
    <w:p w14:paraId="5BDAFB0C" w14:textId="77777777" w:rsidR="003858DA" w:rsidRPr="00A93F2A" w:rsidRDefault="003858DA" w:rsidP="006F2559">
      <w:pPr>
        <w:pStyle w:val="ListParagraph"/>
        <w:numPr>
          <w:ilvl w:val="0"/>
          <w:numId w:val="14"/>
        </w:numPr>
        <w:spacing w:after="0" w:line="360" w:lineRule="auto"/>
        <w:ind w:left="540" w:right="-334" w:hanging="349"/>
        <w:jc w:val="both"/>
        <w:rPr>
          <w:rFonts w:ascii="Arial" w:hAnsi="Arial" w:cs="Arial"/>
          <w:sz w:val="22"/>
          <w:szCs w:val="22"/>
        </w:rPr>
      </w:pPr>
      <w:r>
        <w:rPr>
          <w:rFonts w:ascii="Arial" w:hAnsi="Arial" w:cs="Arial"/>
          <w:b/>
          <w:bCs/>
          <w:sz w:val="22"/>
          <w:szCs w:val="22"/>
        </w:rPr>
        <w:t>Appointment</w:t>
      </w:r>
      <w:r w:rsidRPr="00A93F2A">
        <w:rPr>
          <w:rFonts w:ascii="Arial" w:hAnsi="Arial" w:cs="Arial"/>
          <w:b/>
          <w:bCs/>
          <w:sz w:val="22"/>
          <w:szCs w:val="22"/>
        </w:rPr>
        <w:t xml:space="preserve"> Date</w:t>
      </w:r>
    </w:p>
    <w:p w14:paraId="7ADDD68B" w14:textId="77777777" w:rsidR="003858DA" w:rsidRDefault="003858DA" w:rsidP="006F2559">
      <w:pPr>
        <w:pStyle w:val="ListParagraph"/>
        <w:spacing w:line="360" w:lineRule="auto"/>
        <w:ind w:left="540" w:right="-334"/>
        <w:jc w:val="both"/>
        <w:rPr>
          <w:rFonts w:ascii="Arial" w:hAnsi="Arial" w:cs="Arial"/>
          <w:sz w:val="22"/>
          <w:szCs w:val="22"/>
        </w:rPr>
      </w:pPr>
      <w:r w:rsidRPr="00A93F2A">
        <w:rPr>
          <w:rFonts w:ascii="Arial" w:hAnsi="Arial" w:cs="Arial"/>
          <w:sz w:val="22"/>
          <w:szCs w:val="22"/>
        </w:rPr>
        <w:t>The Appoint</w:t>
      </w:r>
      <w:r>
        <w:rPr>
          <w:rFonts w:ascii="Arial" w:hAnsi="Arial" w:cs="Arial"/>
          <w:sz w:val="22"/>
          <w:szCs w:val="22"/>
        </w:rPr>
        <w:t>ment</w:t>
      </w:r>
      <w:r w:rsidRPr="00A93F2A">
        <w:rPr>
          <w:rFonts w:ascii="Arial" w:hAnsi="Arial" w:cs="Arial"/>
          <w:sz w:val="22"/>
          <w:szCs w:val="22"/>
        </w:rPr>
        <w:t xml:space="preserve"> Date as per the terms of CA was declared on </w:t>
      </w:r>
      <w:r>
        <w:rPr>
          <w:rFonts w:ascii="Arial" w:hAnsi="Arial" w:cs="Arial"/>
          <w:sz w:val="22"/>
          <w:szCs w:val="22"/>
        </w:rPr>
        <w:t>December 1, 2010</w:t>
      </w:r>
      <w:r w:rsidRPr="00A93F2A">
        <w:rPr>
          <w:rFonts w:ascii="Arial" w:hAnsi="Arial" w:cs="Arial"/>
          <w:sz w:val="22"/>
          <w:szCs w:val="22"/>
        </w:rPr>
        <w:t xml:space="preserve"> including </w:t>
      </w:r>
      <w:r>
        <w:rPr>
          <w:rFonts w:ascii="Arial" w:hAnsi="Arial" w:cs="Arial"/>
          <w:sz w:val="22"/>
          <w:szCs w:val="22"/>
        </w:rPr>
        <w:t xml:space="preserve">21 months construction period. </w:t>
      </w:r>
    </w:p>
    <w:p w14:paraId="2B7C94DF" w14:textId="77777777" w:rsidR="003858DA" w:rsidRPr="00600FFF" w:rsidRDefault="003858DA" w:rsidP="006F2559">
      <w:pPr>
        <w:pStyle w:val="ListParagraph"/>
        <w:numPr>
          <w:ilvl w:val="0"/>
          <w:numId w:val="14"/>
        </w:numPr>
        <w:spacing w:after="0" w:line="360" w:lineRule="auto"/>
        <w:ind w:left="540" w:right="-334" w:hanging="349"/>
        <w:jc w:val="both"/>
        <w:rPr>
          <w:rFonts w:ascii="Arial" w:hAnsi="Arial" w:cs="Arial"/>
          <w:sz w:val="22"/>
          <w:szCs w:val="22"/>
        </w:rPr>
      </w:pPr>
      <w:r w:rsidRPr="00600FFF">
        <w:rPr>
          <w:rFonts w:ascii="Arial" w:hAnsi="Arial" w:cs="Arial"/>
          <w:b/>
          <w:bCs/>
          <w:sz w:val="22"/>
          <w:szCs w:val="22"/>
        </w:rPr>
        <w:t>Commercial Operations Date</w:t>
      </w:r>
      <w:r>
        <w:rPr>
          <w:rFonts w:ascii="Arial" w:hAnsi="Arial" w:cs="Arial"/>
          <w:b/>
          <w:bCs/>
          <w:sz w:val="22"/>
          <w:szCs w:val="22"/>
        </w:rPr>
        <w:t xml:space="preserve"> (COD)</w:t>
      </w:r>
    </w:p>
    <w:p w14:paraId="65680AF2" w14:textId="77777777" w:rsidR="003858DA" w:rsidRDefault="003858DA" w:rsidP="006F2559">
      <w:pPr>
        <w:pStyle w:val="ListParagraph"/>
        <w:spacing w:line="360" w:lineRule="auto"/>
        <w:ind w:left="540" w:right="-334"/>
        <w:jc w:val="both"/>
        <w:rPr>
          <w:rFonts w:ascii="Arial" w:hAnsi="Arial" w:cs="Arial"/>
          <w:sz w:val="22"/>
          <w:szCs w:val="22"/>
        </w:rPr>
      </w:pPr>
      <w:r w:rsidRPr="00A93F2A">
        <w:rPr>
          <w:rFonts w:ascii="Arial" w:hAnsi="Arial" w:cs="Arial"/>
          <w:sz w:val="22"/>
          <w:szCs w:val="22"/>
        </w:rPr>
        <w:t>The scheduled COD of</w:t>
      </w:r>
      <w:r>
        <w:rPr>
          <w:rFonts w:ascii="Arial" w:hAnsi="Arial" w:cs="Arial"/>
          <w:sz w:val="22"/>
          <w:szCs w:val="22"/>
        </w:rPr>
        <w:t xml:space="preserve"> the Project was December 1</w:t>
      </w:r>
      <w:r w:rsidRPr="00A93F2A">
        <w:rPr>
          <w:rFonts w:ascii="Arial" w:hAnsi="Arial" w:cs="Arial"/>
          <w:sz w:val="22"/>
          <w:szCs w:val="22"/>
        </w:rPr>
        <w:t>, 2012.</w:t>
      </w:r>
      <w:r>
        <w:rPr>
          <w:rFonts w:ascii="Arial" w:hAnsi="Arial" w:cs="Arial"/>
          <w:sz w:val="22"/>
          <w:szCs w:val="22"/>
        </w:rPr>
        <w:t xml:space="preserve"> But c</w:t>
      </w:r>
      <w:r w:rsidRPr="00674D65">
        <w:rPr>
          <w:rFonts w:ascii="Arial" w:hAnsi="Arial" w:cs="Arial"/>
          <w:sz w:val="22"/>
          <w:szCs w:val="22"/>
        </w:rPr>
        <w:t xml:space="preserve">ompany achieved its COD </w:t>
      </w:r>
      <w:r>
        <w:rPr>
          <w:rFonts w:ascii="Arial" w:hAnsi="Arial" w:cs="Arial"/>
          <w:sz w:val="22"/>
          <w:szCs w:val="22"/>
        </w:rPr>
        <w:t>on 6</w:t>
      </w:r>
      <w:r w:rsidRPr="00674D65">
        <w:rPr>
          <w:rFonts w:ascii="Arial" w:hAnsi="Arial" w:cs="Arial"/>
          <w:sz w:val="22"/>
          <w:szCs w:val="22"/>
          <w:vertAlign w:val="superscript"/>
        </w:rPr>
        <w:t>th</w:t>
      </w:r>
      <w:r>
        <w:rPr>
          <w:rFonts w:ascii="Arial" w:hAnsi="Arial" w:cs="Arial"/>
          <w:sz w:val="22"/>
          <w:szCs w:val="22"/>
        </w:rPr>
        <w:t xml:space="preserve"> September 2012, which was 3 months prior to the scheduled date.</w:t>
      </w:r>
    </w:p>
    <w:p w14:paraId="6378E13F" w14:textId="77777777" w:rsidR="003858DA" w:rsidRPr="001B098D" w:rsidRDefault="003858DA" w:rsidP="006F2559">
      <w:pPr>
        <w:pStyle w:val="ListParagraph"/>
        <w:numPr>
          <w:ilvl w:val="0"/>
          <w:numId w:val="14"/>
        </w:numPr>
        <w:spacing w:after="0" w:line="360" w:lineRule="auto"/>
        <w:ind w:left="540" w:right="-334" w:hanging="349"/>
        <w:jc w:val="both"/>
        <w:rPr>
          <w:rFonts w:ascii="Arial" w:hAnsi="Arial" w:cs="Arial"/>
          <w:sz w:val="22"/>
          <w:szCs w:val="22"/>
        </w:rPr>
      </w:pPr>
      <w:r w:rsidRPr="00A93F2A">
        <w:rPr>
          <w:rFonts w:ascii="Arial" w:hAnsi="Arial" w:cs="Arial"/>
          <w:b/>
          <w:bCs/>
          <w:sz w:val="22"/>
          <w:szCs w:val="22"/>
        </w:rPr>
        <w:t>C</w:t>
      </w:r>
      <w:r>
        <w:rPr>
          <w:rFonts w:ascii="Arial" w:hAnsi="Arial" w:cs="Arial"/>
          <w:b/>
          <w:bCs/>
          <w:sz w:val="22"/>
          <w:szCs w:val="22"/>
        </w:rPr>
        <w:t xml:space="preserve">oncessionaire </w:t>
      </w:r>
      <w:r w:rsidRPr="00A93F2A">
        <w:rPr>
          <w:rFonts w:ascii="Arial" w:hAnsi="Arial" w:cs="Arial"/>
          <w:b/>
          <w:bCs/>
          <w:sz w:val="22"/>
          <w:szCs w:val="22"/>
        </w:rPr>
        <w:t>A</w:t>
      </w:r>
      <w:r>
        <w:rPr>
          <w:rFonts w:ascii="Arial" w:hAnsi="Arial" w:cs="Arial"/>
          <w:b/>
          <w:bCs/>
          <w:sz w:val="22"/>
          <w:szCs w:val="22"/>
        </w:rPr>
        <w:t>greement</w:t>
      </w:r>
      <w:r w:rsidRPr="00A93F2A">
        <w:rPr>
          <w:rFonts w:ascii="Arial" w:hAnsi="Arial" w:cs="Arial"/>
          <w:b/>
          <w:bCs/>
          <w:sz w:val="22"/>
          <w:szCs w:val="22"/>
        </w:rPr>
        <w:t xml:space="preserve"> </w:t>
      </w:r>
      <w:r>
        <w:rPr>
          <w:rFonts w:ascii="Arial" w:hAnsi="Arial" w:cs="Arial"/>
          <w:b/>
          <w:bCs/>
          <w:sz w:val="22"/>
          <w:szCs w:val="22"/>
        </w:rPr>
        <w:t>End Date</w:t>
      </w:r>
    </w:p>
    <w:p w14:paraId="2F6606FA" w14:textId="77777777" w:rsidR="003858DA" w:rsidRDefault="003858DA" w:rsidP="006F2559">
      <w:pPr>
        <w:pStyle w:val="ListParagraph"/>
        <w:spacing w:line="360" w:lineRule="auto"/>
        <w:ind w:left="540" w:right="-334"/>
        <w:jc w:val="both"/>
        <w:rPr>
          <w:rFonts w:ascii="Arial" w:hAnsi="Arial" w:cs="Arial"/>
          <w:sz w:val="22"/>
          <w:szCs w:val="22"/>
        </w:rPr>
      </w:pPr>
      <w:r>
        <w:rPr>
          <w:rFonts w:ascii="Arial" w:hAnsi="Arial" w:cs="Arial"/>
          <w:sz w:val="22"/>
          <w:szCs w:val="22"/>
        </w:rPr>
        <w:t xml:space="preserve">The end date </w:t>
      </w:r>
      <w:r w:rsidRPr="00093EE5">
        <w:rPr>
          <w:rFonts w:ascii="Arial" w:hAnsi="Arial" w:cs="Arial"/>
          <w:sz w:val="22"/>
          <w:szCs w:val="22"/>
        </w:rPr>
        <w:t>of Concession period</w:t>
      </w:r>
      <w:r>
        <w:rPr>
          <w:rFonts w:ascii="Arial" w:hAnsi="Arial" w:cs="Arial"/>
          <w:sz w:val="22"/>
          <w:szCs w:val="22"/>
        </w:rPr>
        <w:t xml:space="preserve"> given in concession agreement is November 30, 2040.</w:t>
      </w:r>
    </w:p>
    <w:p w14:paraId="78267D88" w14:textId="77777777" w:rsidR="003858DA" w:rsidRPr="00A93F2A" w:rsidRDefault="003858DA" w:rsidP="006F2559">
      <w:pPr>
        <w:pStyle w:val="ListParagraph"/>
        <w:numPr>
          <w:ilvl w:val="0"/>
          <w:numId w:val="14"/>
        </w:numPr>
        <w:spacing w:after="0" w:line="360" w:lineRule="auto"/>
        <w:ind w:left="540" w:right="-334" w:hanging="349"/>
        <w:jc w:val="both"/>
        <w:rPr>
          <w:rFonts w:ascii="Arial" w:hAnsi="Arial" w:cs="Arial"/>
          <w:sz w:val="22"/>
          <w:szCs w:val="22"/>
        </w:rPr>
      </w:pPr>
      <w:r>
        <w:rPr>
          <w:rFonts w:ascii="Arial" w:hAnsi="Arial" w:cs="Arial"/>
          <w:b/>
          <w:bCs/>
          <w:sz w:val="22"/>
          <w:szCs w:val="22"/>
        </w:rPr>
        <w:t xml:space="preserve">Debt Funding </w:t>
      </w:r>
    </w:p>
    <w:p w14:paraId="77AACD01" w14:textId="77777777" w:rsidR="003858DA" w:rsidRDefault="003858DA" w:rsidP="006F2559">
      <w:pPr>
        <w:pStyle w:val="ListParagraph"/>
        <w:spacing w:line="360" w:lineRule="auto"/>
        <w:ind w:left="540" w:right="-334"/>
        <w:jc w:val="both"/>
        <w:rPr>
          <w:rFonts w:ascii="Arial" w:hAnsi="Arial" w:cs="Arial"/>
          <w:sz w:val="22"/>
          <w:szCs w:val="22"/>
        </w:rPr>
      </w:pPr>
      <w:r w:rsidRPr="003855E6">
        <w:rPr>
          <w:rFonts w:ascii="Arial" w:hAnsi="Arial" w:cs="Arial"/>
          <w:sz w:val="22"/>
          <w:szCs w:val="22"/>
        </w:rPr>
        <w:t xml:space="preserve">Debt requirement of Rs. 213.73 cr. as envisaged for the project is proposed to be arranged through Rupee Term Loan as per indicative terms mentioned below: </w:t>
      </w:r>
    </w:p>
    <w:tbl>
      <w:tblPr>
        <w:tblStyle w:val="TableGrid"/>
        <w:tblW w:w="8820" w:type="dxa"/>
        <w:tblInd w:w="535" w:type="dxa"/>
        <w:tblLook w:val="04A0" w:firstRow="1" w:lastRow="0" w:firstColumn="1" w:lastColumn="0" w:noHBand="0" w:noVBand="1"/>
      </w:tblPr>
      <w:tblGrid>
        <w:gridCol w:w="2340"/>
        <w:gridCol w:w="6480"/>
      </w:tblGrid>
      <w:tr w:rsidR="003858DA" w:rsidRPr="005155F4" w14:paraId="413460F9" w14:textId="77777777" w:rsidTr="005155F4">
        <w:tc>
          <w:tcPr>
            <w:tcW w:w="2340" w:type="dxa"/>
            <w:vAlign w:val="center"/>
          </w:tcPr>
          <w:p w14:paraId="6E879047" w14:textId="77777777" w:rsidR="003858DA" w:rsidRPr="005155F4" w:rsidRDefault="003858DA" w:rsidP="005155F4">
            <w:pPr>
              <w:pStyle w:val="ListParagraph"/>
              <w:spacing w:line="360" w:lineRule="auto"/>
              <w:ind w:left="0" w:right="-334"/>
              <w:rPr>
                <w:rFonts w:asciiTheme="minorHAnsi" w:hAnsiTheme="minorHAnsi" w:cstheme="minorHAnsi"/>
                <w:b/>
                <w:sz w:val="22"/>
                <w:szCs w:val="22"/>
              </w:rPr>
            </w:pPr>
            <w:r w:rsidRPr="005155F4">
              <w:rPr>
                <w:rFonts w:asciiTheme="minorHAnsi" w:hAnsiTheme="minorHAnsi" w:cstheme="minorHAnsi"/>
                <w:b/>
                <w:sz w:val="22"/>
                <w:szCs w:val="22"/>
              </w:rPr>
              <w:t>Borrower</w:t>
            </w:r>
          </w:p>
        </w:tc>
        <w:tc>
          <w:tcPr>
            <w:tcW w:w="6480" w:type="dxa"/>
          </w:tcPr>
          <w:p w14:paraId="61B6E9CE" w14:textId="77777777" w:rsidR="003858DA" w:rsidRPr="005155F4" w:rsidRDefault="003858DA" w:rsidP="006F2559">
            <w:pPr>
              <w:pStyle w:val="ListParagraph"/>
              <w:spacing w:line="360" w:lineRule="auto"/>
              <w:ind w:left="0" w:right="-108"/>
              <w:jc w:val="both"/>
              <w:rPr>
                <w:rFonts w:asciiTheme="minorHAnsi" w:hAnsiTheme="minorHAnsi" w:cstheme="minorHAnsi"/>
                <w:sz w:val="22"/>
                <w:szCs w:val="22"/>
              </w:rPr>
            </w:pPr>
            <w:r w:rsidRPr="005155F4">
              <w:rPr>
                <w:rFonts w:asciiTheme="minorHAnsi" w:hAnsiTheme="minorHAnsi" w:cstheme="minorHAnsi"/>
                <w:sz w:val="22"/>
                <w:szCs w:val="22"/>
              </w:rPr>
              <w:t>GVRMP Whagdhari Ribbanpally Tollway Pvt. Ltd.</w:t>
            </w:r>
          </w:p>
        </w:tc>
      </w:tr>
      <w:tr w:rsidR="003858DA" w:rsidRPr="005155F4" w14:paraId="681700E6" w14:textId="77777777" w:rsidTr="005155F4">
        <w:tc>
          <w:tcPr>
            <w:tcW w:w="2340" w:type="dxa"/>
            <w:vAlign w:val="center"/>
          </w:tcPr>
          <w:p w14:paraId="117901D5" w14:textId="77777777" w:rsidR="003858DA" w:rsidRPr="005155F4" w:rsidRDefault="003858DA" w:rsidP="005155F4">
            <w:pPr>
              <w:pStyle w:val="ListParagraph"/>
              <w:spacing w:line="360" w:lineRule="auto"/>
              <w:ind w:left="0" w:right="-334"/>
              <w:rPr>
                <w:rFonts w:asciiTheme="minorHAnsi" w:hAnsiTheme="minorHAnsi" w:cstheme="minorHAnsi"/>
                <w:b/>
                <w:sz w:val="22"/>
                <w:szCs w:val="22"/>
              </w:rPr>
            </w:pPr>
            <w:r w:rsidRPr="005155F4">
              <w:rPr>
                <w:rFonts w:asciiTheme="minorHAnsi" w:hAnsiTheme="minorHAnsi" w:cstheme="minorHAnsi"/>
                <w:b/>
                <w:sz w:val="22"/>
                <w:szCs w:val="22"/>
              </w:rPr>
              <w:t>Facility</w:t>
            </w:r>
          </w:p>
        </w:tc>
        <w:tc>
          <w:tcPr>
            <w:tcW w:w="6480" w:type="dxa"/>
          </w:tcPr>
          <w:p w14:paraId="6A4805E5" w14:textId="77777777" w:rsidR="003858DA" w:rsidRPr="005155F4" w:rsidRDefault="003858DA" w:rsidP="006F2559">
            <w:pPr>
              <w:pStyle w:val="ListParagraph"/>
              <w:spacing w:line="360" w:lineRule="auto"/>
              <w:ind w:left="0" w:right="-18"/>
              <w:jc w:val="both"/>
              <w:rPr>
                <w:rFonts w:asciiTheme="minorHAnsi" w:hAnsiTheme="minorHAnsi" w:cstheme="minorHAnsi"/>
                <w:sz w:val="22"/>
                <w:szCs w:val="22"/>
              </w:rPr>
            </w:pPr>
            <w:r w:rsidRPr="005155F4">
              <w:rPr>
                <w:rFonts w:asciiTheme="minorHAnsi" w:hAnsiTheme="minorHAnsi" w:cstheme="minorHAnsi"/>
                <w:sz w:val="22"/>
                <w:szCs w:val="22"/>
              </w:rPr>
              <w:t>Rupee Term Loan (RTL) of Rs. 213.73 Crore to part fund the project</w:t>
            </w:r>
          </w:p>
        </w:tc>
      </w:tr>
      <w:tr w:rsidR="003858DA" w:rsidRPr="005155F4" w14:paraId="447EC4F0" w14:textId="77777777" w:rsidTr="005155F4">
        <w:tc>
          <w:tcPr>
            <w:tcW w:w="2340" w:type="dxa"/>
            <w:vAlign w:val="center"/>
          </w:tcPr>
          <w:p w14:paraId="558A682C" w14:textId="77777777" w:rsidR="003858DA" w:rsidRPr="005155F4" w:rsidRDefault="003858DA" w:rsidP="005155F4">
            <w:pPr>
              <w:pStyle w:val="ListParagraph"/>
              <w:spacing w:line="360" w:lineRule="auto"/>
              <w:ind w:left="0" w:right="-334"/>
              <w:rPr>
                <w:rFonts w:asciiTheme="minorHAnsi" w:hAnsiTheme="minorHAnsi" w:cstheme="minorHAnsi"/>
                <w:b/>
                <w:sz w:val="22"/>
                <w:szCs w:val="22"/>
              </w:rPr>
            </w:pPr>
            <w:r w:rsidRPr="005155F4">
              <w:rPr>
                <w:rFonts w:asciiTheme="minorHAnsi" w:hAnsiTheme="minorHAnsi" w:cstheme="minorHAnsi"/>
                <w:b/>
                <w:sz w:val="22"/>
                <w:szCs w:val="22"/>
              </w:rPr>
              <w:t>Availability Period</w:t>
            </w:r>
          </w:p>
        </w:tc>
        <w:tc>
          <w:tcPr>
            <w:tcW w:w="6480" w:type="dxa"/>
          </w:tcPr>
          <w:p w14:paraId="39CB3A0D" w14:textId="77777777" w:rsidR="003858DA" w:rsidRPr="005155F4" w:rsidRDefault="003858DA" w:rsidP="006F2559">
            <w:pPr>
              <w:pStyle w:val="ListParagraph"/>
              <w:spacing w:line="360" w:lineRule="auto"/>
              <w:ind w:left="0"/>
              <w:jc w:val="both"/>
              <w:rPr>
                <w:rFonts w:asciiTheme="minorHAnsi" w:hAnsiTheme="minorHAnsi" w:cstheme="minorHAnsi"/>
                <w:sz w:val="22"/>
                <w:szCs w:val="22"/>
              </w:rPr>
            </w:pPr>
            <w:r w:rsidRPr="005155F4">
              <w:rPr>
                <w:rFonts w:asciiTheme="minorHAnsi" w:hAnsiTheme="minorHAnsi" w:cstheme="minorHAnsi"/>
                <w:sz w:val="22"/>
                <w:szCs w:val="22"/>
              </w:rPr>
              <w:t>Up to 6 months from Commercial Operation Date (COD)</w:t>
            </w:r>
          </w:p>
        </w:tc>
      </w:tr>
      <w:tr w:rsidR="003858DA" w:rsidRPr="005155F4" w14:paraId="1344EF12" w14:textId="77777777" w:rsidTr="005155F4">
        <w:tc>
          <w:tcPr>
            <w:tcW w:w="2340" w:type="dxa"/>
            <w:vAlign w:val="center"/>
          </w:tcPr>
          <w:p w14:paraId="4E55F837" w14:textId="77777777" w:rsidR="003858DA" w:rsidRPr="005155F4" w:rsidRDefault="003858DA" w:rsidP="005155F4">
            <w:pPr>
              <w:pStyle w:val="ListParagraph"/>
              <w:spacing w:line="360" w:lineRule="auto"/>
              <w:ind w:left="0" w:right="-18"/>
              <w:rPr>
                <w:rFonts w:asciiTheme="minorHAnsi" w:hAnsiTheme="minorHAnsi" w:cstheme="minorHAnsi"/>
                <w:b/>
                <w:sz w:val="22"/>
                <w:szCs w:val="22"/>
              </w:rPr>
            </w:pPr>
            <w:r w:rsidRPr="005155F4">
              <w:rPr>
                <w:rFonts w:asciiTheme="minorHAnsi" w:hAnsiTheme="minorHAnsi" w:cstheme="minorHAnsi"/>
                <w:b/>
                <w:sz w:val="22"/>
                <w:szCs w:val="22"/>
              </w:rPr>
              <w:t>Interest Rate &amp; Interest Reset</w:t>
            </w:r>
          </w:p>
        </w:tc>
        <w:tc>
          <w:tcPr>
            <w:tcW w:w="6480" w:type="dxa"/>
          </w:tcPr>
          <w:p w14:paraId="53202554" w14:textId="77777777" w:rsidR="003858DA" w:rsidRPr="005155F4" w:rsidRDefault="003858DA" w:rsidP="006F2559">
            <w:pPr>
              <w:pStyle w:val="ListParagraph"/>
              <w:spacing w:line="360" w:lineRule="auto"/>
              <w:ind w:left="0"/>
              <w:jc w:val="both"/>
              <w:rPr>
                <w:rFonts w:asciiTheme="minorHAnsi" w:hAnsiTheme="minorHAnsi" w:cstheme="minorHAnsi"/>
                <w:sz w:val="22"/>
                <w:szCs w:val="22"/>
              </w:rPr>
            </w:pPr>
            <w:r w:rsidRPr="005155F4">
              <w:rPr>
                <w:rFonts w:asciiTheme="minorHAnsi" w:hAnsiTheme="minorHAnsi" w:cstheme="minorHAnsi"/>
                <w:sz w:val="22"/>
                <w:szCs w:val="22"/>
              </w:rPr>
              <w:t xml:space="preserve">Interest Rate &amp; Interest Reset 3.75% over SBI Base Rate (floating) present effective rate 11.25% </w:t>
            </w:r>
            <w:proofErr w:type="spellStart"/>
            <w:r w:rsidRPr="005155F4">
              <w:rPr>
                <w:rFonts w:asciiTheme="minorHAnsi" w:hAnsiTheme="minorHAnsi" w:cstheme="minorHAnsi"/>
                <w:sz w:val="22"/>
                <w:szCs w:val="22"/>
              </w:rPr>
              <w:t>p.a</w:t>
            </w:r>
            <w:proofErr w:type="spellEnd"/>
            <w:r w:rsidRPr="005155F4">
              <w:rPr>
                <w:rFonts w:asciiTheme="minorHAnsi" w:hAnsiTheme="minorHAnsi" w:cstheme="minorHAnsi"/>
                <w:sz w:val="22"/>
                <w:szCs w:val="22"/>
              </w:rPr>
              <w:t xml:space="preserve"> up to COD and reset of interest spread at annual intervals thereafter</w:t>
            </w:r>
          </w:p>
        </w:tc>
      </w:tr>
      <w:tr w:rsidR="003858DA" w:rsidRPr="005155F4" w14:paraId="64230F7B" w14:textId="77777777" w:rsidTr="005155F4">
        <w:tc>
          <w:tcPr>
            <w:tcW w:w="2340" w:type="dxa"/>
            <w:vAlign w:val="center"/>
          </w:tcPr>
          <w:p w14:paraId="56943A10" w14:textId="77777777" w:rsidR="003858DA" w:rsidRPr="005155F4" w:rsidRDefault="003858DA" w:rsidP="005155F4">
            <w:pPr>
              <w:pStyle w:val="ListParagraph"/>
              <w:spacing w:line="360" w:lineRule="auto"/>
              <w:ind w:left="0" w:right="-334"/>
              <w:rPr>
                <w:rFonts w:asciiTheme="minorHAnsi" w:hAnsiTheme="minorHAnsi" w:cstheme="minorHAnsi"/>
                <w:b/>
                <w:sz w:val="22"/>
                <w:szCs w:val="22"/>
              </w:rPr>
            </w:pPr>
            <w:r w:rsidRPr="005155F4">
              <w:rPr>
                <w:rFonts w:asciiTheme="minorHAnsi" w:hAnsiTheme="minorHAnsi" w:cstheme="minorHAnsi"/>
                <w:b/>
                <w:sz w:val="22"/>
                <w:szCs w:val="22"/>
              </w:rPr>
              <w:t>Bank charges</w:t>
            </w:r>
          </w:p>
        </w:tc>
        <w:tc>
          <w:tcPr>
            <w:tcW w:w="6480" w:type="dxa"/>
          </w:tcPr>
          <w:p w14:paraId="0F845E51" w14:textId="77777777" w:rsidR="003858DA" w:rsidRPr="005155F4" w:rsidRDefault="003858DA" w:rsidP="006F2559">
            <w:pPr>
              <w:pStyle w:val="ListParagraph"/>
              <w:spacing w:line="360" w:lineRule="auto"/>
              <w:ind w:left="0"/>
              <w:jc w:val="both"/>
              <w:rPr>
                <w:rFonts w:asciiTheme="minorHAnsi" w:hAnsiTheme="minorHAnsi" w:cstheme="minorHAnsi"/>
                <w:sz w:val="22"/>
                <w:szCs w:val="22"/>
              </w:rPr>
            </w:pPr>
            <w:r w:rsidRPr="005155F4">
              <w:rPr>
                <w:rFonts w:asciiTheme="minorHAnsi" w:hAnsiTheme="minorHAnsi" w:cstheme="minorHAnsi"/>
                <w:sz w:val="22"/>
                <w:szCs w:val="22"/>
              </w:rPr>
              <w:t>0.9% of the loan amount including upfront fee and under-writing commission</w:t>
            </w:r>
          </w:p>
        </w:tc>
      </w:tr>
      <w:tr w:rsidR="003858DA" w:rsidRPr="005155F4" w14:paraId="18C35667" w14:textId="77777777" w:rsidTr="005155F4">
        <w:tc>
          <w:tcPr>
            <w:tcW w:w="2340" w:type="dxa"/>
            <w:vAlign w:val="center"/>
          </w:tcPr>
          <w:p w14:paraId="3015DB85" w14:textId="77777777" w:rsidR="003858DA" w:rsidRPr="005155F4" w:rsidRDefault="003858DA" w:rsidP="005155F4">
            <w:pPr>
              <w:pStyle w:val="ListParagraph"/>
              <w:spacing w:line="360" w:lineRule="auto"/>
              <w:ind w:left="0" w:right="-334"/>
              <w:rPr>
                <w:rFonts w:asciiTheme="minorHAnsi" w:hAnsiTheme="minorHAnsi" w:cstheme="minorHAnsi"/>
                <w:b/>
                <w:sz w:val="22"/>
                <w:szCs w:val="22"/>
              </w:rPr>
            </w:pPr>
            <w:r w:rsidRPr="005155F4">
              <w:rPr>
                <w:rFonts w:asciiTheme="minorHAnsi" w:hAnsiTheme="minorHAnsi" w:cstheme="minorHAnsi"/>
                <w:b/>
                <w:sz w:val="22"/>
                <w:szCs w:val="22"/>
              </w:rPr>
              <w:lastRenderedPageBreak/>
              <w:t>Tenor of Loan</w:t>
            </w:r>
          </w:p>
        </w:tc>
        <w:tc>
          <w:tcPr>
            <w:tcW w:w="6480" w:type="dxa"/>
          </w:tcPr>
          <w:p w14:paraId="51933E21" w14:textId="77777777" w:rsidR="003858DA" w:rsidRPr="005155F4" w:rsidRDefault="003858DA" w:rsidP="006F2559">
            <w:pPr>
              <w:pStyle w:val="ListParagraph"/>
              <w:spacing w:line="360" w:lineRule="auto"/>
              <w:ind w:left="0" w:right="-18"/>
              <w:jc w:val="both"/>
              <w:rPr>
                <w:rFonts w:asciiTheme="minorHAnsi" w:hAnsiTheme="minorHAnsi" w:cstheme="minorHAnsi"/>
                <w:sz w:val="22"/>
                <w:szCs w:val="22"/>
              </w:rPr>
            </w:pPr>
            <w:r w:rsidRPr="005155F4">
              <w:rPr>
                <w:rFonts w:asciiTheme="minorHAnsi" w:hAnsiTheme="minorHAnsi" w:cstheme="minorHAnsi"/>
                <w:sz w:val="22"/>
                <w:szCs w:val="22"/>
              </w:rPr>
              <w:t>Door-to-door tenor of 14 years including 2 years of construction period, 6 months of moratorium and 11.5 years of repayment</w:t>
            </w:r>
          </w:p>
        </w:tc>
      </w:tr>
      <w:tr w:rsidR="003858DA" w:rsidRPr="005155F4" w14:paraId="173E6EF0" w14:textId="77777777" w:rsidTr="005155F4">
        <w:tc>
          <w:tcPr>
            <w:tcW w:w="2340" w:type="dxa"/>
            <w:vAlign w:val="center"/>
          </w:tcPr>
          <w:p w14:paraId="18D65BCD" w14:textId="77777777" w:rsidR="003858DA" w:rsidRPr="005155F4" w:rsidRDefault="003858DA" w:rsidP="005155F4">
            <w:pPr>
              <w:pStyle w:val="ListParagraph"/>
              <w:spacing w:line="360" w:lineRule="auto"/>
              <w:ind w:left="0" w:right="-334"/>
              <w:rPr>
                <w:rFonts w:asciiTheme="minorHAnsi" w:hAnsiTheme="minorHAnsi" w:cstheme="minorHAnsi"/>
                <w:b/>
                <w:sz w:val="22"/>
                <w:szCs w:val="22"/>
              </w:rPr>
            </w:pPr>
            <w:r w:rsidRPr="005155F4">
              <w:rPr>
                <w:rFonts w:asciiTheme="minorHAnsi" w:hAnsiTheme="minorHAnsi" w:cstheme="minorHAnsi"/>
                <w:b/>
                <w:sz w:val="22"/>
                <w:szCs w:val="22"/>
              </w:rPr>
              <w:t>Security</w:t>
            </w:r>
          </w:p>
        </w:tc>
        <w:tc>
          <w:tcPr>
            <w:tcW w:w="6480" w:type="dxa"/>
          </w:tcPr>
          <w:p w14:paraId="082D7915" w14:textId="77777777" w:rsidR="005155F4" w:rsidRDefault="003858DA" w:rsidP="005155F4">
            <w:pPr>
              <w:pStyle w:val="ListParagraph"/>
              <w:numPr>
                <w:ilvl w:val="0"/>
                <w:numId w:val="49"/>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 xml:space="preserve">A first mortgage and charge over all the Borrower’s properties and assets, both present and future excluding the project assets (as defined in Concession Agreement). </w:t>
            </w:r>
          </w:p>
          <w:p w14:paraId="4A936A36" w14:textId="77777777" w:rsidR="005155F4" w:rsidRDefault="003858DA" w:rsidP="005155F4">
            <w:pPr>
              <w:pStyle w:val="ListParagraph"/>
              <w:numPr>
                <w:ilvl w:val="0"/>
                <w:numId w:val="49"/>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 xml:space="preserve">A first charge/assignment of all the receivables/ revenues of the Borrower from the project or otherwise. </w:t>
            </w:r>
          </w:p>
          <w:p w14:paraId="36974981" w14:textId="77777777" w:rsidR="005155F4" w:rsidRDefault="003858DA" w:rsidP="005155F4">
            <w:pPr>
              <w:pStyle w:val="ListParagraph"/>
              <w:numPr>
                <w:ilvl w:val="0"/>
                <w:numId w:val="49"/>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 xml:space="preserve">Pledge of 51% shares of the Borrower. </w:t>
            </w:r>
          </w:p>
          <w:p w14:paraId="5D275A68" w14:textId="77777777" w:rsidR="005155F4" w:rsidRDefault="003858DA" w:rsidP="005155F4">
            <w:pPr>
              <w:pStyle w:val="ListParagraph"/>
              <w:numPr>
                <w:ilvl w:val="0"/>
                <w:numId w:val="49"/>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A first charge on Debt Service Reserve Account for 6 months of</w:t>
            </w:r>
            <w:r w:rsidR="005155F4">
              <w:rPr>
                <w:rFonts w:asciiTheme="minorHAnsi" w:hAnsiTheme="minorHAnsi" w:cstheme="minorHAnsi"/>
                <w:sz w:val="22"/>
                <w:szCs w:val="22"/>
              </w:rPr>
              <w:t xml:space="preserve"> interest &amp; principal payments.</w:t>
            </w:r>
          </w:p>
          <w:p w14:paraId="416693BC" w14:textId="7DEF373F" w:rsidR="003858DA" w:rsidRPr="005155F4" w:rsidRDefault="003858DA" w:rsidP="005155F4">
            <w:pPr>
              <w:pStyle w:val="ListParagraph"/>
              <w:numPr>
                <w:ilvl w:val="0"/>
                <w:numId w:val="49"/>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Assignment of contractor guarantees, liquidated damages, letter of credit, guarantee or performance bond that may be provided by any counter-party under any Project Agreement or contract in favor of the Borrower. Project Information Memorandum GWRTL 17</w:t>
            </w:r>
          </w:p>
        </w:tc>
      </w:tr>
      <w:tr w:rsidR="003858DA" w:rsidRPr="005155F4" w14:paraId="29FB8E53" w14:textId="77777777" w:rsidTr="005155F4">
        <w:tc>
          <w:tcPr>
            <w:tcW w:w="2340" w:type="dxa"/>
            <w:vAlign w:val="center"/>
          </w:tcPr>
          <w:p w14:paraId="5132A648" w14:textId="49C41E9F" w:rsidR="003858DA" w:rsidRPr="005155F4" w:rsidRDefault="003858DA" w:rsidP="005155F4">
            <w:pPr>
              <w:pStyle w:val="ListParagraph"/>
              <w:spacing w:line="360" w:lineRule="auto"/>
              <w:ind w:left="0" w:right="-334"/>
              <w:rPr>
                <w:rFonts w:asciiTheme="minorHAnsi" w:hAnsiTheme="minorHAnsi" w:cstheme="minorHAnsi"/>
                <w:b/>
                <w:sz w:val="22"/>
                <w:szCs w:val="22"/>
              </w:rPr>
            </w:pPr>
            <w:r w:rsidRPr="005155F4">
              <w:rPr>
                <w:rFonts w:asciiTheme="minorHAnsi" w:hAnsiTheme="minorHAnsi" w:cstheme="minorHAnsi"/>
                <w:b/>
                <w:sz w:val="22"/>
                <w:szCs w:val="22"/>
              </w:rPr>
              <w:t>Undertakings</w:t>
            </w:r>
          </w:p>
        </w:tc>
        <w:tc>
          <w:tcPr>
            <w:tcW w:w="6480" w:type="dxa"/>
          </w:tcPr>
          <w:p w14:paraId="51124E4A" w14:textId="77777777" w:rsidR="005155F4" w:rsidRDefault="003858DA" w:rsidP="00A46EB1">
            <w:pPr>
              <w:pStyle w:val="ListParagraph"/>
              <w:numPr>
                <w:ilvl w:val="0"/>
                <w:numId w:val="50"/>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 xml:space="preserve">Promoter shall furnish a shortfall undertaking (to bring in additional funds in a form acceptable to lenders) for cases of any cost overrun during construction period. </w:t>
            </w:r>
          </w:p>
          <w:p w14:paraId="39BD2650" w14:textId="77777777" w:rsidR="005155F4" w:rsidRDefault="003858DA" w:rsidP="00A46EB1">
            <w:pPr>
              <w:pStyle w:val="ListParagraph"/>
              <w:numPr>
                <w:ilvl w:val="0"/>
                <w:numId w:val="50"/>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 xml:space="preserve">Undertaking from GVR Infra Projects Ltd for not reducing its shareholding in the Borrower below 50% without prior written approval of lenders </w:t>
            </w:r>
          </w:p>
          <w:p w14:paraId="3666726A" w14:textId="77777777" w:rsidR="005155F4" w:rsidRDefault="003858DA" w:rsidP="00A46EB1">
            <w:pPr>
              <w:pStyle w:val="ListParagraph"/>
              <w:numPr>
                <w:ilvl w:val="0"/>
                <w:numId w:val="50"/>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 xml:space="preserve">Undertaking from the Promoter that in the event the Promoter’s contribution for the Project is brought in the form other than equity, then the repayment / redemption of such amount shall be sub-ordinated to servicing of term debt from Lenders. Further, no such repayment/redemption / servicing in respect of promoter contribution shall be allowed during the moratorium period. </w:t>
            </w:r>
          </w:p>
          <w:p w14:paraId="4ABC043E" w14:textId="13401DE2" w:rsidR="003858DA" w:rsidRPr="005155F4" w:rsidRDefault="003858DA" w:rsidP="00A46EB1">
            <w:pPr>
              <w:pStyle w:val="ListParagraph"/>
              <w:numPr>
                <w:ilvl w:val="0"/>
                <w:numId w:val="50"/>
              </w:numPr>
              <w:spacing w:line="360" w:lineRule="auto"/>
              <w:ind w:left="342" w:right="-18"/>
              <w:jc w:val="both"/>
              <w:rPr>
                <w:rFonts w:asciiTheme="minorHAnsi" w:hAnsiTheme="minorHAnsi" w:cstheme="minorHAnsi"/>
                <w:sz w:val="22"/>
                <w:szCs w:val="22"/>
              </w:rPr>
            </w:pPr>
            <w:r w:rsidRPr="005155F4">
              <w:rPr>
                <w:rFonts w:asciiTheme="minorHAnsi" w:hAnsiTheme="minorHAnsi" w:cstheme="minorHAnsi"/>
                <w:sz w:val="22"/>
                <w:szCs w:val="22"/>
              </w:rPr>
              <w:t xml:space="preserve">All the charges on security shall be ranked Pari-Passu with the participating Lenders. </w:t>
            </w:r>
          </w:p>
        </w:tc>
      </w:tr>
    </w:tbl>
    <w:p w14:paraId="328FCACA" w14:textId="77777777" w:rsidR="003858DA" w:rsidRDefault="003858DA" w:rsidP="006F2559">
      <w:pPr>
        <w:pStyle w:val="ListParagraph"/>
        <w:spacing w:after="0" w:line="360" w:lineRule="auto"/>
        <w:ind w:left="709" w:right="-334"/>
        <w:jc w:val="both"/>
        <w:rPr>
          <w:rFonts w:ascii="Arial" w:hAnsi="Arial" w:cs="Arial"/>
          <w:sz w:val="22"/>
          <w:szCs w:val="22"/>
        </w:rPr>
      </w:pPr>
    </w:p>
    <w:p w14:paraId="5163698B" w14:textId="77777777" w:rsidR="003858DA" w:rsidRPr="00E11B13" w:rsidRDefault="003858DA" w:rsidP="006F2559">
      <w:pPr>
        <w:pStyle w:val="ListParagraph"/>
        <w:numPr>
          <w:ilvl w:val="0"/>
          <w:numId w:val="14"/>
        </w:numPr>
        <w:spacing w:after="0" w:line="360" w:lineRule="auto"/>
        <w:ind w:left="540" w:right="-334" w:hanging="349"/>
        <w:jc w:val="both"/>
        <w:rPr>
          <w:rFonts w:ascii="Arial" w:hAnsi="Arial" w:cs="Arial"/>
          <w:sz w:val="22"/>
          <w:szCs w:val="22"/>
        </w:rPr>
      </w:pPr>
      <w:r>
        <w:rPr>
          <w:rFonts w:ascii="Arial" w:hAnsi="Arial" w:cs="Arial"/>
          <w:b/>
          <w:bCs/>
          <w:sz w:val="22"/>
          <w:szCs w:val="22"/>
        </w:rPr>
        <w:t>Commencement Of Tolling</w:t>
      </w:r>
    </w:p>
    <w:p w14:paraId="6DD4E23E" w14:textId="5A216ABB" w:rsidR="003858DA" w:rsidRDefault="003858DA" w:rsidP="006F2559">
      <w:pPr>
        <w:pStyle w:val="ListParagraph"/>
        <w:spacing w:line="360" w:lineRule="auto"/>
        <w:ind w:left="540" w:right="-334"/>
        <w:jc w:val="both"/>
        <w:rPr>
          <w:rFonts w:ascii="Arial" w:hAnsi="Arial" w:cs="Arial"/>
          <w:sz w:val="22"/>
          <w:szCs w:val="22"/>
        </w:rPr>
      </w:pPr>
      <w:r>
        <w:rPr>
          <w:rFonts w:ascii="Arial" w:hAnsi="Arial" w:cs="Arial"/>
          <w:sz w:val="22"/>
          <w:szCs w:val="22"/>
        </w:rPr>
        <w:t>Tolling commenced for 135.85</w:t>
      </w:r>
      <w:r w:rsidRPr="00A93F2A">
        <w:rPr>
          <w:rFonts w:ascii="Arial" w:hAnsi="Arial" w:cs="Arial"/>
          <w:sz w:val="22"/>
          <w:szCs w:val="22"/>
        </w:rPr>
        <w:t xml:space="preserve"> km </w:t>
      </w:r>
      <w:r>
        <w:rPr>
          <w:rFonts w:ascii="Arial" w:hAnsi="Arial" w:cs="Arial"/>
          <w:sz w:val="22"/>
          <w:szCs w:val="22"/>
        </w:rPr>
        <w:t>started on September 7, 2012.</w:t>
      </w:r>
      <w:r w:rsidR="00810A1D">
        <w:rPr>
          <w:rFonts w:ascii="Arial" w:hAnsi="Arial" w:cs="Arial"/>
          <w:sz w:val="22"/>
          <w:szCs w:val="22"/>
        </w:rPr>
        <w:t xml:space="preserve"> </w:t>
      </w:r>
    </w:p>
    <w:p w14:paraId="6B18CCD5" w14:textId="77777777" w:rsidR="003858DA" w:rsidRDefault="003858DA" w:rsidP="000C76EB">
      <w:pPr>
        <w:spacing w:line="360" w:lineRule="auto"/>
        <w:ind w:left="180" w:right="-154"/>
        <w:jc w:val="both"/>
        <w:rPr>
          <w:rFonts w:ascii="Arial" w:hAnsi="Arial" w:cs="Arial"/>
          <w:bCs/>
          <w:sz w:val="22"/>
          <w:szCs w:val="22"/>
        </w:rPr>
      </w:pPr>
    </w:p>
    <w:p w14:paraId="5661D57B" w14:textId="77777777" w:rsidR="005D5860" w:rsidRDefault="005D5860" w:rsidP="000C76EB">
      <w:pPr>
        <w:spacing w:line="360" w:lineRule="auto"/>
        <w:ind w:left="180" w:right="-154"/>
        <w:jc w:val="both"/>
        <w:rPr>
          <w:rFonts w:ascii="Arial" w:hAnsi="Arial" w:cs="Arial"/>
          <w:bCs/>
          <w:sz w:val="22"/>
          <w:szCs w:val="22"/>
        </w:rPr>
      </w:pPr>
    </w:p>
    <w:tbl>
      <w:tblPr>
        <w:tblW w:w="527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948"/>
      </w:tblGrid>
      <w:tr w:rsidR="000C1E3A" w:rsidRPr="00710B99" w14:paraId="61C20A84" w14:textId="77777777" w:rsidTr="00A46EB1">
        <w:trPr>
          <w:trHeight w:val="475"/>
        </w:trPr>
        <w:tc>
          <w:tcPr>
            <w:tcW w:w="818" w:type="pct"/>
            <w:shd w:val="clear" w:color="auto" w:fill="1F3864" w:themeFill="accent5" w:themeFillShade="80"/>
            <w:vAlign w:val="bottom"/>
          </w:tcPr>
          <w:p w14:paraId="7601C373" w14:textId="77777777" w:rsidR="000C1E3A" w:rsidRPr="00710B99" w:rsidRDefault="000C1E3A" w:rsidP="00402685">
            <w:pPr>
              <w:spacing w:after="0" w:line="360" w:lineRule="auto"/>
              <w:jc w:val="center"/>
              <w:rPr>
                <w:rFonts w:ascii="Arial" w:hAnsi="Arial" w:cs="Arial"/>
                <w:b/>
                <w:i/>
                <w:sz w:val="22"/>
                <w:szCs w:val="22"/>
              </w:rPr>
            </w:pPr>
            <w:r w:rsidRPr="00710B99">
              <w:rPr>
                <w:rFonts w:ascii="Arial" w:hAnsi="Arial" w:cs="Arial"/>
                <w:b/>
                <w:sz w:val="22"/>
                <w:szCs w:val="22"/>
              </w:rPr>
              <w:lastRenderedPageBreak/>
              <w:t>PART D</w:t>
            </w:r>
          </w:p>
        </w:tc>
        <w:tc>
          <w:tcPr>
            <w:tcW w:w="4182" w:type="pct"/>
            <w:shd w:val="clear" w:color="auto" w:fill="9CC2E5" w:themeFill="accent1" w:themeFillTint="99"/>
            <w:vAlign w:val="bottom"/>
          </w:tcPr>
          <w:p w14:paraId="3CB408CA" w14:textId="77777777" w:rsidR="000C1E3A" w:rsidRPr="00710B99" w:rsidRDefault="000C1E3A" w:rsidP="00402685">
            <w:pPr>
              <w:spacing w:after="0" w:line="360" w:lineRule="auto"/>
              <w:jc w:val="center"/>
              <w:rPr>
                <w:rFonts w:ascii="Arial" w:hAnsi="Arial" w:cs="Arial"/>
                <w:b/>
                <w:i/>
                <w:sz w:val="22"/>
                <w:szCs w:val="22"/>
              </w:rPr>
            </w:pPr>
            <w:r>
              <w:rPr>
                <w:rFonts w:ascii="Arial"/>
                <w:b/>
                <w:sz w:val="22"/>
              </w:rPr>
              <w:t>ASSESSMENT OF INFRASTRUCTURE SECTOR</w:t>
            </w:r>
          </w:p>
        </w:tc>
      </w:tr>
    </w:tbl>
    <w:p w14:paraId="6C1A61B0" w14:textId="77777777" w:rsidR="000C1E3A" w:rsidRDefault="000C1E3A" w:rsidP="00A46EB1">
      <w:pPr>
        <w:pStyle w:val="ListParagraph"/>
        <w:tabs>
          <w:tab w:val="left" w:pos="0"/>
          <w:tab w:val="left" w:pos="284"/>
          <w:tab w:val="left" w:pos="1134"/>
        </w:tabs>
        <w:spacing w:after="0" w:line="360" w:lineRule="auto"/>
        <w:ind w:left="284" w:right="-334"/>
        <w:jc w:val="both"/>
        <w:rPr>
          <w:rFonts w:ascii="Arial" w:hAnsi="Arial" w:cs="Arial"/>
          <w:b/>
          <w:sz w:val="22"/>
          <w:szCs w:val="22"/>
        </w:rPr>
      </w:pPr>
    </w:p>
    <w:p w14:paraId="4B2280D1" w14:textId="77777777" w:rsidR="000C1E3A" w:rsidRPr="00480681" w:rsidRDefault="000C1E3A" w:rsidP="00A46EB1">
      <w:pPr>
        <w:pStyle w:val="ListParagraph"/>
        <w:numPr>
          <w:ilvl w:val="0"/>
          <w:numId w:val="29"/>
        </w:numPr>
        <w:tabs>
          <w:tab w:val="left" w:pos="0"/>
          <w:tab w:val="left" w:pos="284"/>
          <w:tab w:val="left" w:pos="1134"/>
        </w:tabs>
        <w:spacing w:line="360" w:lineRule="auto"/>
        <w:ind w:left="284" w:right="-334" w:hanging="426"/>
        <w:jc w:val="both"/>
        <w:rPr>
          <w:rFonts w:ascii="Arial" w:hAnsi="Arial" w:cs="Arial"/>
          <w:b/>
          <w:sz w:val="22"/>
          <w:szCs w:val="22"/>
        </w:rPr>
      </w:pPr>
      <w:r w:rsidRPr="00480681">
        <w:rPr>
          <w:rFonts w:ascii="Arial" w:hAnsi="Arial" w:cs="Arial"/>
          <w:b/>
          <w:sz w:val="22"/>
          <w:szCs w:val="22"/>
        </w:rPr>
        <w:t xml:space="preserve">INTRODUCTION: </w:t>
      </w:r>
    </w:p>
    <w:p w14:paraId="05B4B0B7" w14:textId="77777777" w:rsidR="000C1E3A" w:rsidRDefault="000C1E3A" w:rsidP="00A46EB1">
      <w:pPr>
        <w:pStyle w:val="ListParagraph"/>
        <w:tabs>
          <w:tab w:val="left" w:pos="0"/>
          <w:tab w:val="left" w:pos="284"/>
          <w:tab w:val="left" w:pos="1134"/>
        </w:tabs>
        <w:spacing w:line="360" w:lineRule="auto"/>
        <w:ind w:left="284" w:right="-334"/>
        <w:jc w:val="both"/>
        <w:rPr>
          <w:rFonts w:ascii="Arial" w:hAnsi="Arial" w:cs="Arial"/>
          <w:sz w:val="22"/>
          <w:szCs w:val="22"/>
        </w:rPr>
      </w:pPr>
      <w:r w:rsidRPr="001923C2">
        <w:rPr>
          <w:rFonts w:ascii="Arial" w:hAnsi="Arial" w:cs="Arial"/>
          <w:sz w:val="22"/>
          <w:szCs w:val="22"/>
        </w:rPr>
        <w:t xml:space="preserve">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development and road building program. </w:t>
      </w:r>
    </w:p>
    <w:p w14:paraId="1DC7249F" w14:textId="77777777" w:rsidR="005155F4" w:rsidRDefault="000C1E3A" w:rsidP="00A46EB1">
      <w:pPr>
        <w:pStyle w:val="ListParagraph"/>
        <w:tabs>
          <w:tab w:val="left" w:pos="0"/>
          <w:tab w:val="left" w:pos="284"/>
          <w:tab w:val="left" w:pos="1134"/>
        </w:tabs>
        <w:spacing w:line="360" w:lineRule="auto"/>
        <w:ind w:left="284" w:right="-334"/>
        <w:jc w:val="both"/>
        <w:rPr>
          <w:rFonts w:ascii="Arial" w:hAnsi="Arial" w:cs="Arial"/>
          <w:sz w:val="22"/>
          <w:szCs w:val="22"/>
        </w:rPr>
      </w:pPr>
      <w:r w:rsidRPr="001923C2">
        <w:rPr>
          <w:rFonts w:ascii="Arial" w:hAnsi="Arial" w:cs="Arial"/>
          <w:sz w:val="22"/>
          <w:szCs w:val="22"/>
        </w:rPr>
        <w:t xml:space="preserve">The Government’s thrust on the infrastructure sector has remained strong in the Union Budget 2022-23. The revised estimate total capital outlay for the year 2021-22 planned by the Ministry of Road Transport and Highways stands at approximately </w:t>
      </w:r>
      <w:r>
        <w:rPr>
          <w:rFonts w:ascii="Arial" w:hAnsi="Arial" w:cs="Arial"/>
          <w:sz w:val="22"/>
          <w:szCs w:val="22"/>
        </w:rPr>
        <w:t xml:space="preserve">INR </w:t>
      </w:r>
      <w:r w:rsidRPr="001923C2">
        <w:rPr>
          <w:rFonts w:ascii="Arial" w:hAnsi="Arial" w:cs="Arial"/>
          <w:sz w:val="22"/>
          <w:szCs w:val="22"/>
        </w:rPr>
        <w:t xml:space="preserve">1.27 Lakh Crores which is higher by 35% as compared to the previous year’s actual capital outlay of </w:t>
      </w:r>
      <w:r>
        <w:rPr>
          <w:rFonts w:ascii="Arial" w:hAnsi="Arial" w:cs="Arial"/>
          <w:sz w:val="22"/>
          <w:szCs w:val="22"/>
        </w:rPr>
        <w:t xml:space="preserve">INR </w:t>
      </w:r>
      <w:r w:rsidRPr="001923C2">
        <w:rPr>
          <w:rFonts w:ascii="Arial" w:hAnsi="Arial" w:cs="Arial"/>
          <w:sz w:val="22"/>
          <w:szCs w:val="22"/>
        </w:rPr>
        <w:t xml:space="preserve">0.89 Lakh Crores. </w:t>
      </w:r>
    </w:p>
    <w:p w14:paraId="7FEC0756" w14:textId="7BD4A01B" w:rsidR="000C1E3A" w:rsidRDefault="000C1E3A" w:rsidP="00A46EB1">
      <w:pPr>
        <w:pStyle w:val="ListParagraph"/>
        <w:tabs>
          <w:tab w:val="left" w:pos="0"/>
          <w:tab w:val="left" w:pos="284"/>
          <w:tab w:val="left" w:pos="1134"/>
        </w:tabs>
        <w:spacing w:line="360" w:lineRule="auto"/>
        <w:ind w:left="284" w:right="-334"/>
        <w:jc w:val="both"/>
        <w:rPr>
          <w:rFonts w:ascii="Arial" w:hAnsi="Arial" w:cs="Arial"/>
          <w:sz w:val="22"/>
          <w:szCs w:val="22"/>
        </w:rPr>
      </w:pPr>
      <w:r w:rsidRPr="00F0388B">
        <w:rPr>
          <w:rFonts w:ascii="Arial" w:hAnsi="Arial" w:cs="Arial"/>
          <w:sz w:val="22"/>
          <w:szCs w:val="22"/>
        </w:rPr>
        <w:t>In 2022-23, the Ministry of Road Transport and Highways has been allocated nearly INR 68,000 crore more than the revised expenditure in 2021-22.  In absolute terms, this is the highest increase (from revised estimates of 2021-22) among all ministries in 2022-23.  Nearly all of this additional allocation has been earmarked for investment in NHAI.  After many years, NHAI will not have any borrowings, and rely entirely on budgetary resources.  As of November 2021, NHAI’s total debt stood at INR 3.38 lakh crore. This is nearly 150% more than the allocation to NHAI in 2022</w:t>
      </w:r>
      <w:r w:rsidRPr="00641BD4">
        <w:rPr>
          <w:rFonts w:ascii="Arial" w:hAnsi="Arial" w:cs="Arial"/>
          <w:color w:val="000000"/>
          <w:sz w:val="22"/>
          <w:szCs w:val="22"/>
          <w:shd w:val="clear" w:color="auto" w:fill="FFFFFF"/>
        </w:rPr>
        <w:t>-23.</w:t>
      </w:r>
      <w:r w:rsidRPr="008124DF">
        <w:rPr>
          <w:rFonts w:ascii="Arial" w:hAnsi="Arial" w:cs="Arial"/>
          <w:sz w:val="22"/>
          <w:szCs w:val="22"/>
        </w:rPr>
        <w:t xml:space="preserve"> </w:t>
      </w:r>
    </w:p>
    <w:p w14:paraId="1CE26A8D" w14:textId="0B4E7100" w:rsidR="000C1E3A" w:rsidRPr="00A87DC5" w:rsidRDefault="000C1E3A" w:rsidP="00A46EB1">
      <w:pPr>
        <w:pStyle w:val="ListParagraph"/>
        <w:tabs>
          <w:tab w:val="left" w:pos="0"/>
          <w:tab w:val="left" w:pos="284"/>
          <w:tab w:val="left" w:pos="1134"/>
        </w:tabs>
        <w:spacing w:line="360" w:lineRule="auto"/>
        <w:ind w:left="284" w:right="-334"/>
        <w:jc w:val="both"/>
        <w:rPr>
          <w:rFonts w:ascii="Arial" w:hAnsi="Arial" w:cs="Arial"/>
          <w:color w:val="000000"/>
          <w:sz w:val="22"/>
          <w:szCs w:val="22"/>
          <w:lang w:val="en-IN" w:eastAsia="en-IN"/>
        </w:rPr>
      </w:pPr>
      <w:r w:rsidRPr="00A87DC5">
        <w:rPr>
          <w:rFonts w:ascii="Arial" w:hAnsi="Arial" w:cs="Arial"/>
          <w:color w:val="000000"/>
          <w:sz w:val="22"/>
          <w:szCs w:val="22"/>
          <w:lang w:val="en-IN" w:eastAsia="en-IN"/>
        </w:rPr>
        <w:t xml:space="preserve">The total expenditure on the Ministry of Road Transport and Highways for 2022-23 is estimated at </w:t>
      </w:r>
      <w:r>
        <w:rPr>
          <w:rFonts w:ascii="Arial" w:hAnsi="Arial" w:cs="Arial"/>
          <w:color w:val="000000"/>
          <w:sz w:val="22"/>
          <w:szCs w:val="22"/>
          <w:lang w:val="en-IN" w:eastAsia="en-IN"/>
        </w:rPr>
        <w:t>INR</w:t>
      </w:r>
      <w:r w:rsidRPr="00A87DC5">
        <w:rPr>
          <w:rFonts w:ascii="Arial" w:hAnsi="Arial" w:cs="Arial"/>
          <w:color w:val="000000"/>
          <w:sz w:val="22"/>
          <w:szCs w:val="22"/>
          <w:lang w:val="en-IN" w:eastAsia="en-IN"/>
        </w:rPr>
        <w:t xml:space="preserve"> 1</w:t>
      </w:r>
      <w:r w:rsidR="005155F4" w:rsidRPr="00A87DC5">
        <w:rPr>
          <w:rFonts w:ascii="Arial" w:hAnsi="Arial" w:cs="Arial"/>
          <w:color w:val="000000"/>
          <w:sz w:val="22"/>
          <w:szCs w:val="22"/>
          <w:lang w:val="en-IN" w:eastAsia="en-IN"/>
        </w:rPr>
        <w:t>, 99,108</w:t>
      </w:r>
      <w:r w:rsidRPr="00A87DC5">
        <w:rPr>
          <w:rFonts w:ascii="Arial" w:hAnsi="Arial" w:cs="Arial"/>
          <w:color w:val="000000"/>
          <w:sz w:val="22"/>
          <w:szCs w:val="22"/>
          <w:lang w:val="en-IN" w:eastAsia="en-IN"/>
        </w:rPr>
        <w:t xml:space="preserve"> crore. This is 52% higher than the revised estimates for 2021-22.</w:t>
      </w:r>
      <w:r>
        <w:rPr>
          <w:rFonts w:ascii="Arial" w:hAnsi="Arial" w:cs="Arial"/>
          <w:color w:val="000000"/>
          <w:sz w:val="22"/>
          <w:szCs w:val="22"/>
          <w:lang w:val="en-IN" w:eastAsia="en-IN"/>
        </w:rPr>
        <w:t xml:space="preserve"> </w:t>
      </w:r>
      <w:r w:rsidRPr="00A87DC5">
        <w:rPr>
          <w:rFonts w:ascii="Arial" w:hAnsi="Arial" w:cs="Arial"/>
          <w:sz w:val="22"/>
          <w:szCs w:val="22"/>
          <w:lang w:val="en-IN" w:eastAsia="en-IN"/>
        </w:rPr>
        <w:t xml:space="preserve">In 2022-23, capital expenditure is estimated at </w:t>
      </w:r>
      <w:r>
        <w:rPr>
          <w:rFonts w:ascii="Arial" w:hAnsi="Arial" w:cs="Arial"/>
          <w:sz w:val="22"/>
          <w:szCs w:val="22"/>
          <w:lang w:val="en-IN" w:eastAsia="en-IN"/>
        </w:rPr>
        <w:t>INR</w:t>
      </w:r>
      <w:r w:rsidRPr="00A87DC5">
        <w:rPr>
          <w:rFonts w:ascii="Arial" w:hAnsi="Arial" w:cs="Arial"/>
          <w:sz w:val="22"/>
          <w:szCs w:val="22"/>
          <w:lang w:val="en-IN" w:eastAsia="en-IN"/>
        </w:rPr>
        <w:t xml:space="preserve"> 1</w:t>
      </w:r>
      <w:r w:rsidR="005155F4" w:rsidRPr="00A87DC5">
        <w:rPr>
          <w:rFonts w:ascii="Arial" w:hAnsi="Arial" w:cs="Arial"/>
          <w:sz w:val="22"/>
          <w:szCs w:val="22"/>
          <w:lang w:val="en-IN" w:eastAsia="en-IN"/>
        </w:rPr>
        <w:t>, 87,744</w:t>
      </w:r>
      <w:r w:rsidRPr="00A87DC5">
        <w:rPr>
          <w:rFonts w:ascii="Arial" w:hAnsi="Arial" w:cs="Arial"/>
          <w:sz w:val="22"/>
          <w:szCs w:val="22"/>
          <w:lang w:val="en-IN" w:eastAsia="en-IN"/>
        </w:rPr>
        <w:t xml:space="preserve"> crore while revenue expenditure is estimated at </w:t>
      </w:r>
      <w:r>
        <w:rPr>
          <w:rFonts w:ascii="Arial" w:hAnsi="Arial" w:cs="Arial"/>
          <w:sz w:val="22"/>
          <w:szCs w:val="22"/>
          <w:lang w:val="en-IN" w:eastAsia="en-IN"/>
        </w:rPr>
        <w:t>INR</w:t>
      </w:r>
      <w:r w:rsidRPr="00A87DC5">
        <w:rPr>
          <w:rFonts w:ascii="Arial" w:hAnsi="Arial" w:cs="Arial"/>
          <w:sz w:val="22"/>
          <w:szCs w:val="22"/>
          <w:lang w:val="en-IN" w:eastAsia="en-IN"/>
        </w:rPr>
        <w:t xml:space="preserve"> 11,364 crore.  Since 2015-16, the share of capital expenditure of the Ministry has increased significantly, while revenue expenditure has gradually declined.  In 2022-23, 94% of the Ministry’s spending is estimated to be on capital expenditure.  </w:t>
      </w:r>
    </w:p>
    <w:p w14:paraId="4271E3E7" w14:textId="77777777" w:rsidR="005155F4" w:rsidRDefault="000C1E3A" w:rsidP="00A46EB1">
      <w:pPr>
        <w:pStyle w:val="ListParagraph"/>
        <w:tabs>
          <w:tab w:val="left" w:pos="0"/>
          <w:tab w:val="left" w:pos="284"/>
          <w:tab w:val="left" w:pos="1134"/>
        </w:tabs>
        <w:spacing w:line="360" w:lineRule="auto"/>
        <w:ind w:left="284" w:right="-334"/>
        <w:jc w:val="both"/>
        <w:rPr>
          <w:rFonts w:ascii="Arial" w:hAnsi="Arial" w:cs="Arial"/>
          <w:sz w:val="22"/>
          <w:szCs w:val="22"/>
        </w:rPr>
      </w:pPr>
      <w:r w:rsidRPr="008124DF">
        <w:rPr>
          <w:rFonts w:ascii="Arial" w:hAnsi="Arial" w:cs="Arial"/>
          <w:sz w:val="22"/>
          <w:szCs w:val="22"/>
        </w:rPr>
        <w:t>In the Union Budget 202</w:t>
      </w:r>
      <w:r>
        <w:rPr>
          <w:rFonts w:ascii="Arial" w:hAnsi="Arial" w:cs="Arial"/>
          <w:sz w:val="22"/>
          <w:szCs w:val="22"/>
        </w:rPr>
        <w:t>2-23</w:t>
      </w:r>
      <w:r w:rsidRPr="008124DF">
        <w:rPr>
          <w:rFonts w:ascii="Arial" w:hAnsi="Arial" w:cs="Arial"/>
          <w:sz w:val="22"/>
          <w:szCs w:val="22"/>
        </w:rPr>
        <w:t xml:space="preserve">, the government allocated </w:t>
      </w:r>
      <w:r>
        <w:rPr>
          <w:rFonts w:ascii="Arial" w:hAnsi="Arial" w:cs="Arial"/>
          <w:sz w:val="22"/>
          <w:szCs w:val="22"/>
        </w:rPr>
        <w:t xml:space="preserve">INR </w:t>
      </w:r>
      <w:r w:rsidRPr="008124DF">
        <w:rPr>
          <w:rFonts w:ascii="Arial" w:hAnsi="Arial" w:cs="Arial"/>
          <w:sz w:val="22"/>
          <w:szCs w:val="22"/>
        </w:rPr>
        <w:t>6</w:t>
      </w:r>
      <w:r>
        <w:rPr>
          <w:rFonts w:ascii="Arial" w:hAnsi="Arial" w:cs="Arial"/>
          <w:sz w:val="22"/>
          <w:szCs w:val="22"/>
        </w:rPr>
        <w:t>4,573</w:t>
      </w:r>
      <w:r w:rsidRPr="008124DF">
        <w:rPr>
          <w:rFonts w:ascii="Arial" w:hAnsi="Arial" w:cs="Arial"/>
          <w:sz w:val="22"/>
          <w:szCs w:val="22"/>
        </w:rPr>
        <w:t xml:space="preserve"> crore</w:t>
      </w:r>
      <w:r>
        <w:rPr>
          <w:rFonts w:ascii="Arial" w:hAnsi="Arial" w:cs="Arial"/>
          <w:sz w:val="22"/>
          <w:szCs w:val="22"/>
        </w:rPr>
        <w:t>s</w:t>
      </w:r>
      <w:r w:rsidRPr="008124DF">
        <w:rPr>
          <w:rFonts w:ascii="Arial" w:hAnsi="Arial" w:cs="Arial"/>
          <w:sz w:val="22"/>
          <w:szCs w:val="22"/>
        </w:rPr>
        <w:t xml:space="preserve"> </w:t>
      </w:r>
      <w:r>
        <w:rPr>
          <w:rFonts w:ascii="Arial" w:hAnsi="Arial" w:cs="Arial"/>
          <w:sz w:val="22"/>
          <w:szCs w:val="22"/>
        </w:rPr>
        <w:t>towards Roads &amp; Bridges</w:t>
      </w:r>
      <w:r w:rsidRPr="008124DF">
        <w:rPr>
          <w:rFonts w:ascii="Arial" w:hAnsi="Arial" w:cs="Arial"/>
          <w:sz w:val="22"/>
          <w:szCs w:val="22"/>
        </w:rPr>
        <w:t xml:space="preserve"> and </w:t>
      </w:r>
      <w:r>
        <w:rPr>
          <w:rFonts w:ascii="Arial" w:hAnsi="Arial" w:cs="Arial"/>
          <w:sz w:val="22"/>
          <w:szCs w:val="22"/>
        </w:rPr>
        <w:t>INR 1</w:t>
      </w:r>
      <w:r w:rsidR="005155F4">
        <w:rPr>
          <w:rFonts w:ascii="Arial" w:hAnsi="Arial" w:cs="Arial"/>
          <w:sz w:val="22"/>
          <w:szCs w:val="22"/>
        </w:rPr>
        <w:t>, 34,015</w:t>
      </w:r>
      <w:r w:rsidRPr="008124DF">
        <w:rPr>
          <w:rFonts w:ascii="Arial" w:hAnsi="Arial" w:cs="Arial"/>
          <w:sz w:val="22"/>
          <w:szCs w:val="22"/>
        </w:rPr>
        <w:t xml:space="preserve"> crores </w:t>
      </w:r>
      <w:r>
        <w:rPr>
          <w:rFonts w:ascii="Arial" w:hAnsi="Arial" w:cs="Arial"/>
          <w:sz w:val="22"/>
          <w:szCs w:val="22"/>
        </w:rPr>
        <w:t>towards</w:t>
      </w:r>
      <w:r w:rsidRPr="008124DF">
        <w:rPr>
          <w:rFonts w:ascii="Arial" w:hAnsi="Arial" w:cs="Arial"/>
          <w:sz w:val="22"/>
          <w:szCs w:val="22"/>
        </w:rPr>
        <w:t xml:space="preserve"> N</w:t>
      </w:r>
      <w:r>
        <w:rPr>
          <w:rFonts w:ascii="Arial" w:hAnsi="Arial" w:cs="Arial"/>
          <w:sz w:val="22"/>
          <w:szCs w:val="22"/>
        </w:rPr>
        <w:t>HAI</w:t>
      </w:r>
      <w:r w:rsidRPr="008124DF">
        <w:rPr>
          <w:rFonts w:ascii="Arial" w:hAnsi="Arial" w:cs="Arial"/>
          <w:sz w:val="22"/>
          <w:szCs w:val="22"/>
        </w:rPr>
        <w:t xml:space="preserve">. The Government has also announced the Bharatmala Pariyojana Scheme Phase I with an investment of </w:t>
      </w:r>
      <w:r>
        <w:rPr>
          <w:rFonts w:ascii="Arial" w:hAnsi="Arial" w:cs="Arial"/>
          <w:sz w:val="22"/>
          <w:szCs w:val="22"/>
        </w:rPr>
        <w:t xml:space="preserve">INR </w:t>
      </w:r>
      <w:r w:rsidRPr="008124DF">
        <w:rPr>
          <w:rFonts w:ascii="Arial" w:hAnsi="Arial" w:cs="Arial"/>
          <w:sz w:val="22"/>
          <w:szCs w:val="22"/>
        </w:rPr>
        <w:t xml:space="preserve">5.35 lakh crores for development National Highways totaling to 34,800 kms over a period of 5 years ending in 2021-22. </w:t>
      </w:r>
    </w:p>
    <w:p w14:paraId="351E63E3" w14:textId="2640DA61" w:rsidR="000C1E3A" w:rsidRDefault="000C1E3A" w:rsidP="00A46EB1">
      <w:pPr>
        <w:pStyle w:val="ListParagraph"/>
        <w:tabs>
          <w:tab w:val="left" w:pos="0"/>
          <w:tab w:val="left" w:pos="284"/>
          <w:tab w:val="left" w:pos="1134"/>
        </w:tabs>
        <w:spacing w:line="360" w:lineRule="auto"/>
        <w:ind w:left="284" w:right="-334"/>
        <w:jc w:val="both"/>
        <w:rPr>
          <w:rFonts w:ascii="Arial" w:hAnsi="Arial" w:cs="Arial"/>
          <w:sz w:val="22"/>
          <w:szCs w:val="22"/>
        </w:rPr>
      </w:pPr>
      <w:r w:rsidRPr="008124DF">
        <w:rPr>
          <w:rFonts w:ascii="Arial" w:hAnsi="Arial" w:cs="Arial"/>
          <w:sz w:val="22"/>
          <w:szCs w:val="22"/>
        </w:rPr>
        <w:t>The project will be taken up by the ministry in two phases of 34,800 kilometer (including 10,000 km residual NHDP stretches) and 30,187 km each. Further, the MoRTH announced that it achieved a milestone by constructing 13,298 km of National Highways, with construction of 37 km per day in FY21</w:t>
      </w:r>
      <w:r>
        <w:rPr>
          <w:rFonts w:ascii="Arial" w:hAnsi="Arial" w:cs="Arial"/>
          <w:sz w:val="22"/>
          <w:szCs w:val="22"/>
        </w:rPr>
        <w:t>.</w:t>
      </w:r>
      <w:r w:rsidRPr="00E76023">
        <w:t xml:space="preserve"> </w:t>
      </w:r>
      <w:r w:rsidRPr="00E76023">
        <w:rPr>
          <w:rFonts w:ascii="Arial" w:hAnsi="Arial" w:cs="Arial"/>
          <w:sz w:val="22"/>
          <w:szCs w:val="22"/>
        </w:rPr>
        <w:t xml:space="preserve">As of December 2021, road projects with an aggregate length of 19,926 </w:t>
      </w:r>
      <w:r w:rsidRPr="00E76023">
        <w:rPr>
          <w:rFonts w:ascii="Arial" w:hAnsi="Arial" w:cs="Arial"/>
          <w:sz w:val="22"/>
          <w:szCs w:val="22"/>
        </w:rPr>
        <w:lastRenderedPageBreak/>
        <w:t xml:space="preserve">km, and costing </w:t>
      </w:r>
      <w:r>
        <w:rPr>
          <w:rFonts w:ascii="Arial" w:hAnsi="Arial" w:cs="Arial"/>
          <w:sz w:val="22"/>
          <w:szCs w:val="22"/>
        </w:rPr>
        <w:t>INR</w:t>
      </w:r>
      <w:r w:rsidRPr="00E76023">
        <w:rPr>
          <w:rFonts w:ascii="Arial" w:hAnsi="Arial" w:cs="Arial"/>
          <w:sz w:val="22"/>
          <w:szCs w:val="22"/>
        </w:rPr>
        <w:t xml:space="preserve"> 5.98 lakh crore have been approved under Bharatmala Pariyojana Phase-I. Of this, road length of 6,976 km has already been completed.</w:t>
      </w:r>
      <w:r>
        <w:rPr>
          <w:rFonts w:ascii="Arial" w:hAnsi="Arial" w:cs="Arial"/>
          <w:sz w:val="22"/>
          <w:szCs w:val="22"/>
        </w:rPr>
        <w:t xml:space="preserve"> </w:t>
      </w:r>
      <w:r w:rsidRPr="00E76023">
        <w:rPr>
          <w:rFonts w:ascii="Arial" w:hAnsi="Arial" w:cs="Arial"/>
          <w:sz w:val="22"/>
          <w:szCs w:val="22"/>
        </w:rPr>
        <w:t>This corresponds to 35% of the approved project length.</w:t>
      </w:r>
    </w:p>
    <w:p w14:paraId="15247A97" w14:textId="06E5CF2F" w:rsidR="00F0388B" w:rsidRPr="005155F4" w:rsidRDefault="000C1E3A" w:rsidP="005155F4">
      <w:pPr>
        <w:pStyle w:val="ListParagraph"/>
        <w:tabs>
          <w:tab w:val="left" w:pos="0"/>
          <w:tab w:val="left" w:pos="284"/>
          <w:tab w:val="left" w:pos="1134"/>
        </w:tabs>
        <w:spacing w:line="360" w:lineRule="auto"/>
        <w:ind w:left="284" w:right="-334"/>
        <w:jc w:val="both"/>
        <w:rPr>
          <w:rFonts w:ascii="Arial" w:hAnsi="Arial" w:cs="Arial"/>
          <w:sz w:val="22"/>
          <w:szCs w:val="22"/>
        </w:rPr>
      </w:pPr>
      <w:r w:rsidRPr="00A85531">
        <w:rPr>
          <w:rFonts w:ascii="Arial" w:hAnsi="Arial" w:cs="Arial"/>
          <w:sz w:val="22"/>
          <w:szCs w:val="22"/>
        </w:rPr>
        <w:t>Planning Commission came out with a set of factors to identify sectors that can be classified under the broader infrastructure sector. Natural monopoly, high investment and high level of government regulations were few of the factors that were considered. Based on these factors Power, Roads, Railways, Ports, Airports, and Telecom have been grouped under infrastructure sector.</w:t>
      </w:r>
    </w:p>
    <w:tbl>
      <w:tblPr>
        <w:tblW w:w="906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260"/>
        <w:gridCol w:w="7800"/>
      </w:tblGrid>
      <w:tr w:rsidR="000C1E3A" w:rsidRPr="00A87DC5" w14:paraId="317569A2" w14:textId="77777777" w:rsidTr="00A46EB1">
        <w:trPr>
          <w:trHeight w:val="405"/>
        </w:trPr>
        <w:tc>
          <w:tcPr>
            <w:tcW w:w="9060" w:type="dxa"/>
            <w:gridSpan w:val="2"/>
            <w:shd w:val="clear" w:color="auto" w:fill="1F3864" w:themeFill="accent5" w:themeFillShade="80"/>
            <w:vAlign w:val="center"/>
          </w:tcPr>
          <w:p w14:paraId="4F7E0AE9" w14:textId="77777777" w:rsidR="000C1E3A" w:rsidRPr="00A87DC5" w:rsidRDefault="000C1E3A" w:rsidP="00402685">
            <w:pPr>
              <w:pStyle w:val="TableParagraph"/>
              <w:spacing w:line="360" w:lineRule="auto"/>
              <w:ind w:left="284" w:right="-164"/>
              <w:jc w:val="center"/>
              <w:rPr>
                <w:rFonts w:asciiTheme="minorHAnsi" w:hAnsiTheme="minorHAnsi" w:cstheme="minorHAnsi"/>
                <w:b/>
              </w:rPr>
            </w:pPr>
            <w:r w:rsidRPr="00A87DC5">
              <w:rPr>
                <w:rFonts w:asciiTheme="minorHAnsi" w:hAnsiTheme="minorHAnsi" w:cstheme="minorHAnsi"/>
                <w:b/>
                <w:color w:val="FFFFFF"/>
              </w:rPr>
              <w:t>OVERVIEW OF INDIAN INFRASTRUCTURE SECTOR: KEY HIGHLIGHTS</w:t>
            </w:r>
          </w:p>
        </w:tc>
      </w:tr>
      <w:tr w:rsidR="000C1E3A" w:rsidRPr="00A87DC5" w14:paraId="6585C70A" w14:textId="77777777" w:rsidTr="00A46EB1">
        <w:trPr>
          <w:trHeight w:val="1696"/>
        </w:trPr>
        <w:tc>
          <w:tcPr>
            <w:tcW w:w="0" w:type="auto"/>
            <w:tcBorders>
              <w:top w:val="single" w:sz="18" w:space="0" w:color="001F5F"/>
            </w:tcBorders>
            <w:vAlign w:val="center"/>
          </w:tcPr>
          <w:p w14:paraId="00622F4B" w14:textId="77777777" w:rsidR="000C1E3A" w:rsidRPr="00A87DC5" w:rsidRDefault="000C1E3A" w:rsidP="00402685">
            <w:pPr>
              <w:pStyle w:val="TableParagraph"/>
              <w:spacing w:before="1" w:line="360" w:lineRule="auto"/>
              <w:ind w:right="105"/>
              <w:jc w:val="center"/>
              <w:rPr>
                <w:rFonts w:asciiTheme="minorHAnsi" w:hAnsiTheme="minorHAnsi" w:cstheme="minorHAnsi"/>
                <w:b/>
              </w:rPr>
            </w:pPr>
            <w:r w:rsidRPr="00A87DC5">
              <w:rPr>
                <w:rFonts w:asciiTheme="minorHAnsi" w:hAnsiTheme="minorHAnsi" w:cstheme="minorHAnsi"/>
                <w:b/>
              </w:rPr>
              <w:t>Power</w:t>
            </w:r>
          </w:p>
        </w:tc>
        <w:tc>
          <w:tcPr>
            <w:tcW w:w="7800" w:type="dxa"/>
            <w:tcBorders>
              <w:top w:val="single" w:sz="18" w:space="0" w:color="001F5F"/>
            </w:tcBorders>
          </w:tcPr>
          <w:p w14:paraId="51BCEFA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Third largest electricity generation country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world.</w:t>
            </w:r>
          </w:p>
          <w:p w14:paraId="5842448A"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3"/>
                <w:sz w:val="22"/>
                <w:szCs w:val="22"/>
              </w:rPr>
              <w:t xml:space="preserve">Public </w:t>
            </w:r>
            <w:r w:rsidRPr="00A87DC5">
              <w:rPr>
                <w:rFonts w:asciiTheme="minorHAnsi" w:hAnsiTheme="minorHAnsi" w:cstheme="minorHAnsi"/>
                <w:sz w:val="22"/>
                <w:szCs w:val="22"/>
              </w:rPr>
              <w:t xml:space="preserve">sector companies and State electricity boards dominate both generation and </w:t>
            </w:r>
            <w:r w:rsidRPr="00A87DC5">
              <w:rPr>
                <w:rFonts w:asciiTheme="minorHAnsi" w:hAnsiTheme="minorHAnsi" w:cstheme="minorHAnsi"/>
                <w:spacing w:val="-3"/>
                <w:sz w:val="22"/>
                <w:szCs w:val="22"/>
              </w:rPr>
              <w:t>T&amp;D</w:t>
            </w:r>
            <w:r w:rsidRPr="00A87DC5">
              <w:rPr>
                <w:rFonts w:asciiTheme="minorHAnsi" w:hAnsiTheme="minorHAnsi" w:cstheme="minorHAnsi"/>
                <w:spacing w:val="-13"/>
                <w:sz w:val="22"/>
                <w:szCs w:val="22"/>
              </w:rPr>
              <w:t xml:space="preserve"> </w:t>
            </w:r>
            <w:r w:rsidRPr="00A87DC5">
              <w:rPr>
                <w:rFonts w:asciiTheme="minorHAnsi" w:hAnsiTheme="minorHAnsi" w:cstheme="minorHAnsi"/>
                <w:sz w:val="22"/>
                <w:szCs w:val="22"/>
              </w:rPr>
              <w:t>sectors.</w:t>
            </w:r>
          </w:p>
          <w:p w14:paraId="014C41D2"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pacing w:val="-4"/>
                <w:sz w:val="22"/>
                <w:szCs w:val="22"/>
              </w:rPr>
              <w:t xml:space="preserve">3.2% </w:t>
            </w:r>
            <w:r w:rsidRPr="00A87DC5">
              <w:rPr>
                <w:rFonts w:asciiTheme="minorHAnsi" w:hAnsiTheme="minorHAnsi" w:cstheme="minorHAnsi"/>
                <w:sz w:val="22"/>
                <w:szCs w:val="22"/>
              </w:rPr>
              <w:t xml:space="preserve">peak </w:t>
            </w:r>
            <w:r w:rsidRPr="00A87DC5">
              <w:rPr>
                <w:rFonts w:asciiTheme="minorHAnsi" w:hAnsiTheme="minorHAnsi" w:cstheme="minorHAnsi"/>
                <w:spacing w:val="3"/>
                <w:sz w:val="22"/>
                <w:szCs w:val="22"/>
              </w:rPr>
              <w:t xml:space="preserve">deficit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FY </w:t>
            </w:r>
            <w:r w:rsidRPr="00A87DC5">
              <w:rPr>
                <w:rFonts w:asciiTheme="minorHAnsi" w:hAnsiTheme="minorHAnsi" w:cstheme="minorHAnsi"/>
                <w:spacing w:val="-5"/>
                <w:sz w:val="22"/>
                <w:szCs w:val="22"/>
              </w:rPr>
              <w:t xml:space="preserve">2017-18 </w:t>
            </w:r>
            <w:r w:rsidRPr="00A87DC5">
              <w:rPr>
                <w:rFonts w:asciiTheme="minorHAnsi" w:hAnsiTheme="minorHAnsi" w:cstheme="minorHAnsi"/>
                <w:sz w:val="22"/>
                <w:szCs w:val="22"/>
              </w:rPr>
              <w:t xml:space="preserve">against </w:t>
            </w:r>
            <w:r w:rsidRPr="00A87DC5">
              <w:rPr>
                <w:rFonts w:asciiTheme="minorHAnsi" w:hAnsiTheme="minorHAnsi" w:cstheme="minorHAnsi"/>
                <w:spacing w:val="-5"/>
                <w:sz w:val="22"/>
                <w:szCs w:val="22"/>
              </w:rPr>
              <w:t xml:space="preserve">10.6%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FY</w:t>
            </w:r>
            <w:r w:rsidRPr="00A87DC5">
              <w:rPr>
                <w:rFonts w:asciiTheme="minorHAnsi" w:hAnsiTheme="minorHAnsi" w:cstheme="minorHAnsi"/>
                <w:spacing w:val="-36"/>
                <w:sz w:val="22"/>
                <w:szCs w:val="22"/>
              </w:rPr>
              <w:t xml:space="preserve"> </w:t>
            </w:r>
            <w:r w:rsidRPr="00A87DC5">
              <w:rPr>
                <w:rFonts w:asciiTheme="minorHAnsi" w:hAnsiTheme="minorHAnsi" w:cstheme="minorHAnsi"/>
                <w:spacing w:val="-8"/>
                <w:sz w:val="22"/>
                <w:szCs w:val="22"/>
              </w:rPr>
              <w:t>2012.</w:t>
            </w:r>
          </w:p>
        </w:tc>
      </w:tr>
      <w:tr w:rsidR="000C1E3A" w:rsidRPr="00A87DC5" w14:paraId="4A4AAEA2" w14:textId="77777777" w:rsidTr="00A46EB1">
        <w:trPr>
          <w:trHeight w:val="2522"/>
        </w:trPr>
        <w:tc>
          <w:tcPr>
            <w:tcW w:w="0" w:type="auto"/>
            <w:vAlign w:val="center"/>
          </w:tcPr>
          <w:p w14:paraId="5831BBD9" w14:textId="77777777" w:rsidR="000C1E3A" w:rsidRPr="00A87DC5" w:rsidRDefault="000C1E3A" w:rsidP="00402685">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Roads (Road &amp; Bridges)</w:t>
            </w:r>
          </w:p>
        </w:tc>
        <w:tc>
          <w:tcPr>
            <w:tcW w:w="7800" w:type="dxa"/>
          </w:tcPr>
          <w:p w14:paraId="07006ABF"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With</w:t>
            </w:r>
            <w:r w:rsidRPr="00A87DC5">
              <w:rPr>
                <w:rFonts w:asciiTheme="minorHAnsi" w:hAnsiTheme="minorHAnsi" w:cstheme="minorHAnsi"/>
                <w:spacing w:val="13"/>
                <w:sz w:val="22"/>
                <w:szCs w:val="22"/>
              </w:rPr>
              <w:t xml:space="preserve"> </w:t>
            </w:r>
            <w:r>
              <w:rPr>
                <w:rFonts w:asciiTheme="minorHAnsi" w:hAnsiTheme="minorHAnsi" w:cstheme="minorHAnsi"/>
                <w:spacing w:val="-5"/>
                <w:sz w:val="22"/>
                <w:szCs w:val="22"/>
              </w:rPr>
              <w:t>64 Lakhs</w:t>
            </w:r>
            <w:r w:rsidRPr="00A87DC5">
              <w:rPr>
                <w:rFonts w:asciiTheme="minorHAnsi" w:hAnsiTheme="minorHAnsi" w:cstheme="minorHAnsi"/>
                <w:spacing w:val="-3"/>
                <w:sz w:val="22"/>
                <w:szCs w:val="22"/>
              </w:rPr>
              <w:t xml:space="preserve"> </w:t>
            </w:r>
            <w:r w:rsidRPr="00A87DC5">
              <w:rPr>
                <w:rFonts w:asciiTheme="minorHAnsi" w:hAnsiTheme="minorHAnsi" w:cstheme="minorHAnsi"/>
                <w:sz w:val="22"/>
                <w:szCs w:val="22"/>
              </w:rPr>
              <w:t>Km</w:t>
            </w:r>
            <w:r w:rsidRPr="00A87DC5">
              <w:rPr>
                <w:rFonts w:asciiTheme="minorHAnsi" w:hAnsiTheme="minorHAnsi" w:cstheme="minorHAnsi"/>
                <w:spacing w:val="-9"/>
                <w:sz w:val="22"/>
                <w:szCs w:val="22"/>
              </w:rPr>
              <w:t xml:space="preserve"> </w:t>
            </w:r>
            <w:r w:rsidRPr="00A87DC5">
              <w:rPr>
                <w:rFonts w:asciiTheme="minorHAnsi" w:hAnsiTheme="minorHAnsi" w:cstheme="minorHAnsi"/>
                <w:sz w:val="22"/>
                <w:szCs w:val="22"/>
              </w:rPr>
              <w:t>roads</w:t>
            </w:r>
            <w:r w:rsidRPr="00A87DC5">
              <w:rPr>
                <w:rFonts w:asciiTheme="minorHAnsi" w:hAnsiTheme="minorHAnsi" w:cstheme="minorHAnsi"/>
                <w:spacing w:val="-7"/>
                <w:sz w:val="22"/>
                <w:szCs w:val="22"/>
              </w:rPr>
              <w:t xml:space="preserve"> </w:t>
            </w:r>
            <w:r w:rsidRPr="00A87DC5">
              <w:rPr>
                <w:rFonts w:asciiTheme="minorHAnsi" w:hAnsiTheme="minorHAnsi" w:cstheme="minorHAnsi"/>
                <w:spacing w:val="2"/>
                <w:sz w:val="22"/>
                <w:szCs w:val="22"/>
              </w:rPr>
              <w:t>India</w:t>
            </w:r>
            <w:r w:rsidRPr="00A87DC5">
              <w:rPr>
                <w:rFonts w:asciiTheme="minorHAnsi" w:hAnsiTheme="minorHAnsi" w:cstheme="minorHAnsi"/>
                <w:spacing w:val="-12"/>
                <w:sz w:val="22"/>
                <w:szCs w:val="22"/>
              </w:rPr>
              <w:t xml:space="preserve"> </w:t>
            </w:r>
            <w:r w:rsidRPr="00A87DC5">
              <w:rPr>
                <w:rFonts w:asciiTheme="minorHAnsi" w:hAnsiTheme="minorHAnsi" w:cstheme="minorHAnsi"/>
                <w:sz w:val="22"/>
                <w:szCs w:val="22"/>
              </w:rPr>
              <w:t>has</w:t>
            </w:r>
            <w:r w:rsidRPr="00A87DC5">
              <w:rPr>
                <w:rFonts w:asciiTheme="minorHAnsi" w:hAnsiTheme="minorHAnsi" w:cstheme="minorHAnsi"/>
                <w:spacing w:val="15"/>
                <w:sz w:val="22"/>
                <w:szCs w:val="22"/>
              </w:rPr>
              <w:t xml:space="preserve"> </w:t>
            </w:r>
            <w:r w:rsidRPr="00A87DC5">
              <w:rPr>
                <w:rFonts w:asciiTheme="minorHAnsi" w:hAnsiTheme="minorHAnsi" w:cstheme="minorHAnsi"/>
                <w:sz w:val="22"/>
                <w:szCs w:val="22"/>
              </w:rPr>
              <w:t>second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largest</w:t>
            </w:r>
            <w:r w:rsidRPr="00A87DC5">
              <w:rPr>
                <w:rFonts w:asciiTheme="minorHAnsi" w:hAnsiTheme="minorHAnsi" w:cstheme="minorHAnsi"/>
                <w:spacing w:val="-10"/>
                <w:sz w:val="22"/>
                <w:szCs w:val="22"/>
              </w:rPr>
              <w:t xml:space="preserve"> </w:t>
            </w:r>
            <w:r w:rsidRPr="00A87DC5">
              <w:rPr>
                <w:rFonts w:asciiTheme="minorHAnsi" w:hAnsiTheme="minorHAnsi" w:cstheme="minorHAnsi"/>
                <w:sz w:val="22"/>
                <w:szCs w:val="22"/>
              </w:rPr>
              <w:t>road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network</w:t>
            </w:r>
            <w:r w:rsidRPr="00A87DC5">
              <w:rPr>
                <w:rFonts w:asciiTheme="minorHAnsi" w:hAnsiTheme="minorHAnsi" w:cstheme="minorHAnsi"/>
                <w:spacing w:val="-6"/>
                <w:sz w:val="22"/>
                <w:szCs w:val="22"/>
              </w:rPr>
              <w:t xml:space="preserve"> </w:t>
            </w:r>
            <w:r w:rsidRPr="00A87DC5">
              <w:rPr>
                <w:rFonts w:asciiTheme="minorHAnsi" w:hAnsiTheme="minorHAnsi" w:cstheme="minorHAnsi"/>
                <w:spacing w:val="4"/>
                <w:sz w:val="22"/>
                <w:szCs w:val="22"/>
              </w:rPr>
              <w:t>in</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the</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world comprising of National Highway,</w:t>
            </w:r>
            <w:r>
              <w:rPr>
                <w:rFonts w:asciiTheme="minorHAnsi" w:hAnsiTheme="minorHAnsi" w:cstheme="minorHAnsi"/>
                <w:sz w:val="22"/>
                <w:szCs w:val="22"/>
              </w:rPr>
              <w:t xml:space="preserve"> Expressways,</w:t>
            </w:r>
            <w:r w:rsidRPr="00A87DC5">
              <w:rPr>
                <w:rFonts w:asciiTheme="minorHAnsi" w:hAnsiTheme="minorHAnsi" w:cstheme="minorHAnsi"/>
                <w:sz w:val="22"/>
                <w:szCs w:val="22"/>
              </w:rPr>
              <w:t xml:space="preserve"> State Highways, </w:t>
            </w:r>
            <w:r>
              <w:rPr>
                <w:rFonts w:asciiTheme="minorHAnsi" w:hAnsiTheme="minorHAnsi" w:cstheme="minorHAnsi"/>
                <w:sz w:val="22"/>
                <w:szCs w:val="22"/>
              </w:rPr>
              <w:t xml:space="preserve">District Roads, PWD Roads and </w:t>
            </w:r>
            <w:r w:rsidRPr="00A87DC5">
              <w:rPr>
                <w:rFonts w:asciiTheme="minorHAnsi" w:hAnsiTheme="minorHAnsi" w:cstheme="minorHAnsi"/>
                <w:sz w:val="22"/>
                <w:szCs w:val="22"/>
              </w:rPr>
              <w:t>Project Road</w:t>
            </w:r>
            <w:r>
              <w:rPr>
                <w:rFonts w:asciiTheme="minorHAnsi" w:hAnsiTheme="minorHAnsi" w:cstheme="minorHAnsi"/>
                <w:sz w:val="22"/>
                <w:szCs w:val="22"/>
              </w:rPr>
              <w:t>s</w:t>
            </w:r>
            <w:r w:rsidRPr="00A87DC5">
              <w:rPr>
                <w:rFonts w:asciiTheme="minorHAnsi" w:hAnsiTheme="minorHAnsi" w:cstheme="minorHAnsi"/>
                <w:sz w:val="22"/>
                <w:szCs w:val="22"/>
              </w:rPr>
              <w:t>.</w:t>
            </w:r>
          </w:p>
          <w:p w14:paraId="360BDEFB"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Road traffic share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total traffic </w:t>
            </w:r>
            <w:r w:rsidRPr="00A87DC5">
              <w:rPr>
                <w:rFonts w:asciiTheme="minorHAnsi" w:hAnsiTheme="minorHAnsi" w:cstheme="minorHAnsi"/>
                <w:spacing w:val="2"/>
                <w:sz w:val="22"/>
                <w:szCs w:val="22"/>
              </w:rPr>
              <w:t xml:space="preserve">movement </w:t>
            </w:r>
            <w:r w:rsidRPr="00A87DC5">
              <w:rPr>
                <w:rFonts w:asciiTheme="minorHAnsi" w:hAnsiTheme="minorHAnsi" w:cstheme="minorHAnsi"/>
                <w:sz w:val="22"/>
                <w:szCs w:val="22"/>
              </w:rPr>
              <w:t xml:space="preserve">of rail &amp; road account </w:t>
            </w:r>
            <w:r w:rsidRPr="00A87DC5">
              <w:rPr>
                <w:rFonts w:asciiTheme="minorHAnsi" w:hAnsiTheme="minorHAnsi" w:cstheme="minorHAnsi"/>
                <w:spacing w:val="2"/>
                <w:sz w:val="22"/>
                <w:szCs w:val="22"/>
              </w:rPr>
              <w:t xml:space="preserve">for </w:t>
            </w:r>
            <w:r w:rsidRPr="00A87DC5">
              <w:rPr>
                <w:rFonts w:asciiTheme="minorHAnsi" w:hAnsiTheme="minorHAnsi" w:cstheme="minorHAnsi"/>
                <w:spacing w:val="-5"/>
                <w:sz w:val="22"/>
                <w:szCs w:val="22"/>
              </w:rPr>
              <w:t xml:space="preserve">64.5% </w:t>
            </w:r>
            <w:r w:rsidRPr="00A87DC5">
              <w:rPr>
                <w:rFonts w:asciiTheme="minorHAnsi" w:hAnsiTheme="minorHAnsi" w:cstheme="minorHAnsi"/>
                <w:sz w:val="22"/>
                <w:szCs w:val="22"/>
              </w:rPr>
              <w:t xml:space="preserve">of </w:t>
            </w:r>
            <w:r w:rsidRPr="00A87DC5">
              <w:rPr>
                <w:rFonts w:asciiTheme="minorHAnsi" w:hAnsiTheme="minorHAnsi" w:cstheme="minorHAnsi"/>
                <w:spacing w:val="2"/>
                <w:sz w:val="22"/>
                <w:szCs w:val="22"/>
              </w:rPr>
              <w:t xml:space="preserve">freight </w:t>
            </w:r>
            <w:r w:rsidRPr="00A87DC5">
              <w:rPr>
                <w:rFonts w:asciiTheme="minorHAnsi" w:hAnsiTheme="minorHAnsi" w:cstheme="minorHAnsi"/>
                <w:sz w:val="22"/>
                <w:szCs w:val="22"/>
              </w:rPr>
              <w:t xml:space="preserve">and </w:t>
            </w:r>
            <w:r w:rsidRPr="00A87DC5">
              <w:rPr>
                <w:rFonts w:asciiTheme="minorHAnsi" w:hAnsiTheme="minorHAnsi" w:cstheme="minorHAnsi"/>
                <w:spacing w:val="-5"/>
                <w:sz w:val="22"/>
                <w:szCs w:val="22"/>
              </w:rPr>
              <w:t xml:space="preserve">85.9% </w:t>
            </w:r>
            <w:r w:rsidRPr="00A87DC5">
              <w:rPr>
                <w:rFonts w:asciiTheme="minorHAnsi" w:hAnsiTheme="minorHAnsi" w:cstheme="minorHAnsi"/>
                <w:sz w:val="22"/>
                <w:szCs w:val="22"/>
              </w:rPr>
              <w:t>of passenger</w:t>
            </w:r>
            <w:r w:rsidRPr="00A87DC5">
              <w:rPr>
                <w:rFonts w:asciiTheme="minorHAnsi" w:hAnsiTheme="minorHAnsi" w:cstheme="minorHAnsi"/>
                <w:spacing w:val="-11"/>
                <w:sz w:val="22"/>
                <w:szCs w:val="22"/>
              </w:rPr>
              <w:t xml:space="preserve"> </w:t>
            </w:r>
            <w:r w:rsidRPr="00A87DC5">
              <w:rPr>
                <w:rFonts w:asciiTheme="minorHAnsi" w:hAnsiTheme="minorHAnsi" w:cstheme="minorHAnsi"/>
                <w:sz w:val="22"/>
                <w:szCs w:val="22"/>
              </w:rPr>
              <w:t>traffic.</w:t>
            </w:r>
          </w:p>
          <w:p w14:paraId="00760281"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National Highways accounts </w:t>
            </w:r>
            <w:r w:rsidRPr="00A87DC5">
              <w:rPr>
                <w:rFonts w:asciiTheme="minorHAnsi" w:hAnsiTheme="minorHAnsi" w:cstheme="minorHAnsi"/>
                <w:spacing w:val="2"/>
                <w:sz w:val="22"/>
                <w:szCs w:val="22"/>
              </w:rPr>
              <w:t xml:space="preserve">for </w:t>
            </w:r>
            <w:r>
              <w:rPr>
                <w:rFonts w:asciiTheme="minorHAnsi" w:hAnsiTheme="minorHAnsi" w:cstheme="minorHAnsi"/>
                <w:spacing w:val="2"/>
                <w:sz w:val="22"/>
                <w:szCs w:val="22"/>
              </w:rPr>
              <w:t>about 2</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of total road network but</w:t>
            </w:r>
            <w:r w:rsidRPr="00A87DC5">
              <w:rPr>
                <w:rFonts w:asciiTheme="minorHAnsi" w:hAnsiTheme="minorHAnsi" w:cstheme="minorHAnsi"/>
                <w:spacing w:val="-38"/>
                <w:sz w:val="22"/>
                <w:szCs w:val="22"/>
              </w:rPr>
              <w:t xml:space="preserve"> </w:t>
            </w:r>
            <w:r w:rsidRPr="00A87DC5">
              <w:rPr>
                <w:rFonts w:asciiTheme="minorHAnsi" w:hAnsiTheme="minorHAnsi" w:cstheme="minorHAnsi"/>
                <w:sz w:val="22"/>
                <w:szCs w:val="22"/>
              </w:rPr>
              <w:t xml:space="preserve">carries </w:t>
            </w:r>
            <w:r w:rsidRPr="00A87DC5">
              <w:rPr>
                <w:rFonts w:asciiTheme="minorHAnsi" w:hAnsiTheme="minorHAnsi" w:cstheme="minorHAnsi"/>
                <w:spacing w:val="-6"/>
                <w:sz w:val="22"/>
                <w:szCs w:val="22"/>
              </w:rPr>
              <w:t xml:space="preserve">40% </w:t>
            </w:r>
            <w:r w:rsidRPr="00A87DC5">
              <w:rPr>
                <w:rFonts w:asciiTheme="minorHAnsi" w:hAnsiTheme="minorHAnsi" w:cstheme="minorHAnsi"/>
                <w:sz w:val="22"/>
                <w:szCs w:val="22"/>
              </w:rPr>
              <w:t>of</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traffic.</w:t>
            </w:r>
          </w:p>
        </w:tc>
      </w:tr>
      <w:tr w:rsidR="000C1E3A" w:rsidRPr="00A87DC5" w14:paraId="5C3E2817" w14:textId="77777777" w:rsidTr="00A46EB1">
        <w:trPr>
          <w:trHeight w:val="3450"/>
        </w:trPr>
        <w:tc>
          <w:tcPr>
            <w:tcW w:w="0" w:type="auto"/>
            <w:tcBorders>
              <w:bottom w:val="single" w:sz="8" w:space="0" w:color="000000"/>
            </w:tcBorders>
            <w:vAlign w:val="center"/>
          </w:tcPr>
          <w:p w14:paraId="2E1A574B" w14:textId="77777777" w:rsidR="000C1E3A" w:rsidRPr="00A87DC5" w:rsidRDefault="000C1E3A" w:rsidP="00402685">
            <w:pPr>
              <w:pStyle w:val="TableParagraph"/>
              <w:spacing w:before="10" w:line="360" w:lineRule="auto"/>
              <w:ind w:right="105"/>
              <w:jc w:val="center"/>
              <w:rPr>
                <w:rFonts w:asciiTheme="minorHAnsi" w:hAnsiTheme="minorHAnsi" w:cstheme="minorHAnsi"/>
              </w:rPr>
            </w:pPr>
          </w:p>
          <w:p w14:paraId="4393A067" w14:textId="77777777" w:rsidR="000C1E3A" w:rsidRPr="00A87DC5" w:rsidRDefault="000C1E3A" w:rsidP="00402685">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Railways</w:t>
            </w:r>
          </w:p>
        </w:tc>
        <w:tc>
          <w:tcPr>
            <w:tcW w:w="7800" w:type="dxa"/>
            <w:tcBorders>
              <w:bottom w:val="single" w:sz="8" w:space="0" w:color="000000"/>
            </w:tcBorders>
          </w:tcPr>
          <w:p w14:paraId="117D6630"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Fourth largest 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8"/>
                <w:sz w:val="22"/>
                <w:szCs w:val="22"/>
              </w:rPr>
              <w:t xml:space="preserve"> </w:t>
            </w:r>
            <w:r w:rsidRPr="00A87DC5">
              <w:rPr>
                <w:rFonts w:asciiTheme="minorHAnsi" w:hAnsiTheme="minorHAnsi" w:cstheme="minorHAnsi"/>
                <w:sz w:val="22"/>
                <w:szCs w:val="22"/>
              </w:rPr>
              <w:t>world</w:t>
            </w:r>
          </w:p>
          <w:p w14:paraId="12C5FFF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country spans </w:t>
            </w:r>
            <w:r w:rsidRPr="00A87DC5">
              <w:rPr>
                <w:rFonts w:asciiTheme="minorHAnsi" w:hAnsiTheme="minorHAnsi" w:cstheme="minorHAnsi"/>
                <w:spacing w:val="-6"/>
                <w:sz w:val="22"/>
                <w:szCs w:val="22"/>
              </w:rPr>
              <w:t xml:space="preserve">117,996 </w:t>
            </w:r>
            <w:r w:rsidRPr="00A87DC5">
              <w:rPr>
                <w:rFonts w:asciiTheme="minorHAnsi" w:hAnsiTheme="minorHAnsi" w:cstheme="minorHAnsi"/>
                <w:sz w:val="22"/>
                <w:szCs w:val="22"/>
              </w:rPr>
              <w:t xml:space="preserve">Kms of tracks </w:t>
            </w:r>
            <w:r w:rsidRPr="00A87DC5">
              <w:rPr>
                <w:rFonts w:asciiTheme="minorHAnsi" w:hAnsiTheme="minorHAnsi" w:cstheme="minorHAnsi"/>
                <w:spacing w:val="2"/>
                <w:sz w:val="22"/>
                <w:szCs w:val="22"/>
              </w:rPr>
              <w:t xml:space="preserve">over </w:t>
            </w:r>
            <w:r w:rsidRPr="00A87DC5">
              <w:rPr>
                <w:rFonts w:asciiTheme="minorHAnsi" w:hAnsiTheme="minorHAnsi" w:cstheme="minorHAnsi"/>
                <w:sz w:val="22"/>
                <w:szCs w:val="22"/>
              </w:rPr>
              <w:t xml:space="preserve">a route of </w:t>
            </w:r>
            <w:r w:rsidRPr="00A87DC5">
              <w:rPr>
                <w:rFonts w:asciiTheme="minorHAnsi" w:hAnsiTheme="minorHAnsi" w:cstheme="minorHAnsi"/>
                <w:spacing w:val="-3"/>
                <w:sz w:val="22"/>
                <w:szCs w:val="22"/>
              </w:rPr>
              <w:t xml:space="preserve">66,030 </w:t>
            </w:r>
            <w:r w:rsidRPr="00A87DC5">
              <w:rPr>
                <w:rFonts w:asciiTheme="minorHAnsi" w:hAnsiTheme="minorHAnsi" w:cstheme="minorHAnsi"/>
                <w:sz w:val="22"/>
                <w:szCs w:val="22"/>
              </w:rPr>
              <w:t xml:space="preserve">Km making </w:t>
            </w:r>
            <w:r w:rsidRPr="00A87DC5">
              <w:rPr>
                <w:rFonts w:asciiTheme="minorHAnsi" w:hAnsiTheme="minorHAnsi" w:cstheme="minorHAnsi"/>
                <w:spacing w:val="4"/>
                <w:sz w:val="22"/>
                <w:szCs w:val="22"/>
              </w:rPr>
              <w:t xml:space="preserve">it </w:t>
            </w:r>
            <w:r w:rsidRPr="00A87DC5">
              <w:rPr>
                <w:rFonts w:asciiTheme="minorHAnsi" w:hAnsiTheme="minorHAnsi" w:cstheme="minorHAnsi"/>
                <w:sz w:val="22"/>
                <w:szCs w:val="22"/>
              </w:rPr>
              <w:t xml:space="preserve">one of the largest rail networks </w:t>
            </w:r>
            <w:r w:rsidRPr="00A87DC5">
              <w:rPr>
                <w:rFonts w:asciiTheme="minorHAnsi" w:hAnsiTheme="minorHAnsi" w:cstheme="minorHAnsi"/>
                <w:spacing w:val="4"/>
                <w:sz w:val="22"/>
                <w:szCs w:val="22"/>
              </w:rPr>
              <w:t>in</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Asia.</w:t>
            </w:r>
          </w:p>
          <w:p w14:paraId="50F8F62D"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It </w:t>
            </w:r>
            <w:r w:rsidRPr="00A87DC5">
              <w:rPr>
                <w:rFonts w:asciiTheme="minorHAnsi" w:hAnsiTheme="minorHAnsi" w:cstheme="minorHAnsi"/>
                <w:spacing w:val="4"/>
                <w:sz w:val="22"/>
                <w:szCs w:val="22"/>
              </w:rPr>
              <w:t xml:space="preserve">is </w:t>
            </w:r>
            <w:r w:rsidRPr="00A87DC5">
              <w:rPr>
                <w:rFonts w:asciiTheme="minorHAnsi" w:hAnsiTheme="minorHAnsi" w:cstheme="minorHAnsi"/>
                <w:sz w:val="22"/>
                <w:szCs w:val="22"/>
              </w:rPr>
              <w:t xml:space="preserve">also one of the </w:t>
            </w:r>
            <w:r w:rsidRPr="00A87DC5">
              <w:rPr>
                <w:rFonts w:asciiTheme="minorHAnsi" w:hAnsiTheme="minorHAnsi" w:cstheme="minorHAnsi"/>
                <w:spacing w:val="2"/>
                <w:sz w:val="22"/>
                <w:szCs w:val="22"/>
              </w:rPr>
              <w:t xml:space="preserve">busiest </w:t>
            </w:r>
            <w:r w:rsidRPr="00A87DC5">
              <w:rPr>
                <w:rFonts w:asciiTheme="minorHAnsi" w:hAnsiTheme="minorHAnsi" w:cstheme="minorHAnsi"/>
                <w:sz w:val="22"/>
                <w:szCs w:val="22"/>
              </w:rPr>
              <w:t xml:space="preserve">networks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world </w:t>
            </w:r>
            <w:r w:rsidRPr="00A87DC5">
              <w:rPr>
                <w:rFonts w:asciiTheme="minorHAnsi" w:hAnsiTheme="minorHAnsi" w:cstheme="minorHAnsi"/>
                <w:spacing w:val="2"/>
                <w:sz w:val="22"/>
                <w:szCs w:val="22"/>
              </w:rPr>
              <w:t xml:space="preserve">with </w:t>
            </w:r>
            <w:r w:rsidRPr="00A87DC5">
              <w:rPr>
                <w:rFonts w:asciiTheme="minorHAnsi" w:hAnsiTheme="minorHAnsi" w:cstheme="minorHAnsi"/>
                <w:spacing w:val="-6"/>
                <w:sz w:val="22"/>
                <w:szCs w:val="22"/>
              </w:rPr>
              <w:t xml:space="preserve">22,300 </w:t>
            </w:r>
            <w:r w:rsidRPr="00A87DC5">
              <w:rPr>
                <w:rFonts w:asciiTheme="minorHAnsi" w:hAnsiTheme="minorHAnsi" w:cstheme="minorHAnsi"/>
                <w:sz w:val="22"/>
                <w:szCs w:val="22"/>
              </w:rPr>
              <w:t xml:space="preserve">trains running </w:t>
            </w:r>
            <w:r w:rsidRPr="00A87DC5">
              <w:rPr>
                <w:rFonts w:asciiTheme="minorHAnsi" w:hAnsiTheme="minorHAnsi" w:cstheme="minorHAnsi"/>
                <w:spacing w:val="2"/>
                <w:sz w:val="22"/>
                <w:szCs w:val="22"/>
              </w:rPr>
              <w:t>daily.</w:t>
            </w:r>
          </w:p>
          <w:p w14:paraId="7A090193"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 xml:space="preserve">Low average </w:t>
            </w:r>
            <w:r w:rsidRPr="00A87DC5">
              <w:rPr>
                <w:rFonts w:asciiTheme="minorHAnsi" w:hAnsiTheme="minorHAnsi" w:cstheme="minorHAnsi"/>
                <w:spacing w:val="2"/>
                <w:sz w:val="22"/>
                <w:szCs w:val="22"/>
              </w:rPr>
              <w:t xml:space="preserve">speeds (Freight </w:t>
            </w:r>
            <w:r w:rsidRPr="00A87DC5">
              <w:rPr>
                <w:rFonts w:asciiTheme="minorHAnsi" w:hAnsiTheme="minorHAnsi" w:cstheme="minorHAnsi"/>
                <w:sz w:val="22"/>
                <w:szCs w:val="22"/>
              </w:rPr>
              <w:t xml:space="preserve">- </w:t>
            </w:r>
            <w:r w:rsidRPr="00A87DC5">
              <w:rPr>
                <w:rFonts w:asciiTheme="minorHAnsi" w:hAnsiTheme="minorHAnsi" w:cstheme="minorHAnsi"/>
                <w:spacing w:val="-4"/>
                <w:sz w:val="22"/>
                <w:szCs w:val="22"/>
              </w:rPr>
              <w:t xml:space="preserve">25.9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Mail/ Express – </w:t>
            </w:r>
            <w:r w:rsidRPr="00A87DC5">
              <w:rPr>
                <w:rFonts w:asciiTheme="minorHAnsi" w:hAnsiTheme="minorHAnsi" w:cstheme="minorHAnsi"/>
                <w:spacing w:val="-4"/>
                <w:sz w:val="22"/>
                <w:szCs w:val="22"/>
              </w:rPr>
              <w:t xml:space="preserve">50.6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Target to increase average </w:t>
            </w:r>
            <w:r w:rsidRPr="00A87DC5">
              <w:rPr>
                <w:rFonts w:asciiTheme="minorHAnsi" w:hAnsiTheme="minorHAnsi" w:cstheme="minorHAnsi"/>
                <w:spacing w:val="3"/>
                <w:sz w:val="22"/>
                <w:szCs w:val="22"/>
              </w:rPr>
              <w:t xml:space="preserve">speed </w:t>
            </w:r>
            <w:r w:rsidRPr="00A87DC5">
              <w:rPr>
                <w:rFonts w:asciiTheme="minorHAnsi" w:hAnsiTheme="minorHAnsi" w:cstheme="minorHAnsi"/>
                <w:sz w:val="22"/>
                <w:szCs w:val="22"/>
              </w:rPr>
              <w:t xml:space="preserve">of </w:t>
            </w:r>
            <w:r w:rsidRPr="00A87DC5">
              <w:rPr>
                <w:rFonts w:asciiTheme="minorHAnsi" w:hAnsiTheme="minorHAnsi" w:cstheme="minorHAnsi"/>
                <w:spacing w:val="3"/>
                <w:sz w:val="22"/>
                <w:szCs w:val="22"/>
              </w:rPr>
              <w:t xml:space="preserve">freight </w:t>
            </w:r>
            <w:r w:rsidRPr="00A87DC5">
              <w:rPr>
                <w:rFonts w:asciiTheme="minorHAnsi" w:hAnsiTheme="minorHAnsi" w:cstheme="minorHAnsi"/>
                <w:sz w:val="22"/>
                <w:szCs w:val="22"/>
              </w:rPr>
              <w:t xml:space="preserve">trains to </w:t>
            </w:r>
            <w:r w:rsidRPr="00A87DC5">
              <w:rPr>
                <w:rFonts w:asciiTheme="minorHAnsi" w:hAnsiTheme="minorHAnsi" w:cstheme="minorHAnsi"/>
                <w:spacing w:val="-5"/>
                <w:sz w:val="22"/>
                <w:szCs w:val="22"/>
              </w:rPr>
              <w:t xml:space="preserve">50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and Mail/Express trains to </w:t>
            </w:r>
            <w:r w:rsidRPr="00A87DC5">
              <w:rPr>
                <w:rFonts w:asciiTheme="minorHAnsi" w:hAnsiTheme="minorHAnsi" w:cstheme="minorHAnsi"/>
                <w:spacing w:val="-5"/>
                <w:sz w:val="22"/>
                <w:szCs w:val="22"/>
              </w:rPr>
              <w:t xml:space="preserve">80 </w:t>
            </w:r>
            <w:proofErr w:type="spellStart"/>
            <w:r w:rsidRPr="00A87DC5">
              <w:rPr>
                <w:rFonts w:asciiTheme="minorHAnsi" w:hAnsiTheme="minorHAnsi" w:cstheme="minorHAnsi"/>
                <w:sz w:val="22"/>
                <w:szCs w:val="22"/>
              </w:rPr>
              <w:t>kmph</w:t>
            </w:r>
            <w:proofErr w:type="spellEnd"/>
            <w:r w:rsidRPr="00A87DC5">
              <w:rPr>
                <w:rFonts w:asciiTheme="minorHAnsi" w:hAnsiTheme="minorHAnsi" w:cstheme="minorHAnsi"/>
                <w:sz w:val="22"/>
                <w:szCs w:val="22"/>
              </w:rPr>
              <w:t xml:space="preserve"> by</w:t>
            </w:r>
            <w:r w:rsidRPr="00A87DC5">
              <w:rPr>
                <w:rFonts w:asciiTheme="minorHAnsi" w:hAnsiTheme="minorHAnsi" w:cstheme="minorHAnsi"/>
                <w:spacing w:val="1"/>
                <w:sz w:val="22"/>
                <w:szCs w:val="22"/>
              </w:rPr>
              <w:t xml:space="preserve"> </w:t>
            </w:r>
            <w:r w:rsidRPr="00A87DC5">
              <w:rPr>
                <w:rFonts w:asciiTheme="minorHAnsi" w:hAnsiTheme="minorHAnsi" w:cstheme="minorHAnsi"/>
                <w:spacing w:val="-8"/>
                <w:sz w:val="22"/>
                <w:szCs w:val="22"/>
              </w:rPr>
              <w:t>2020.</w:t>
            </w:r>
          </w:p>
          <w:p w14:paraId="468E4D7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Targets to complete Eastern and Western Dedicated Freight Corridors by the end of Dec 2019.</w:t>
            </w:r>
          </w:p>
        </w:tc>
      </w:tr>
      <w:tr w:rsidR="000C1E3A" w:rsidRPr="00A87DC5" w14:paraId="0AC0618C" w14:textId="77777777" w:rsidTr="00A46EB1">
        <w:trPr>
          <w:trHeight w:val="1860"/>
        </w:trPr>
        <w:tc>
          <w:tcPr>
            <w:tcW w:w="0" w:type="auto"/>
            <w:tcBorders>
              <w:top w:val="single" w:sz="6" w:space="0" w:color="000000"/>
              <w:left w:val="single" w:sz="6" w:space="0" w:color="000000"/>
              <w:bottom w:val="single" w:sz="8" w:space="0" w:color="000000"/>
              <w:right w:val="single" w:sz="6" w:space="0" w:color="000000"/>
            </w:tcBorders>
            <w:vAlign w:val="center"/>
          </w:tcPr>
          <w:p w14:paraId="5794E919" w14:textId="77777777" w:rsidR="000C1E3A" w:rsidRPr="00A87DC5" w:rsidRDefault="000C1E3A" w:rsidP="00402685">
            <w:pPr>
              <w:pStyle w:val="TableParagraph"/>
              <w:spacing w:line="360" w:lineRule="auto"/>
              <w:ind w:right="105"/>
              <w:jc w:val="center"/>
              <w:rPr>
                <w:rFonts w:asciiTheme="minorHAnsi" w:hAnsiTheme="minorHAnsi" w:cstheme="minorHAnsi"/>
                <w:b/>
                <w:bCs/>
              </w:rPr>
            </w:pPr>
          </w:p>
          <w:p w14:paraId="06BF4FC2" w14:textId="77777777" w:rsidR="000C1E3A" w:rsidRPr="00A87DC5" w:rsidRDefault="000C1E3A" w:rsidP="00402685">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Ports</w:t>
            </w:r>
          </w:p>
        </w:tc>
        <w:tc>
          <w:tcPr>
            <w:tcW w:w="7800" w:type="dxa"/>
            <w:tcBorders>
              <w:top w:val="single" w:sz="6" w:space="0" w:color="000000"/>
              <w:left w:val="single" w:sz="6" w:space="0" w:color="000000"/>
              <w:bottom w:val="single" w:sz="8" w:space="0" w:color="000000"/>
              <w:right w:val="single" w:sz="6" w:space="0" w:color="000000"/>
            </w:tcBorders>
          </w:tcPr>
          <w:p w14:paraId="746379A0"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12 major ports and over 205 notified minor ports along a coastline spanning over 7,517 kms.</w:t>
            </w:r>
          </w:p>
          <w:p w14:paraId="273DD926"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Over 90% of total trade in volume terms and 70% of total trade in value terms in the country is handled by ports.</w:t>
            </w:r>
          </w:p>
        </w:tc>
      </w:tr>
      <w:tr w:rsidR="000C1E3A" w:rsidRPr="00A87DC5" w14:paraId="7CEFB0D4" w14:textId="77777777" w:rsidTr="00A46EB1">
        <w:trPr>
          <w:trHeight w:val="1674"/>
        </w:trPr>
        <w:tc>
          <w:tcPr>
            <w:tcW w:w="0" w:type="auto"/>
            <w:tcBorders>
              <w:top w:val="single" w:sz="6" w:space="0" w:color="000000"/>
              <w:left w:val="single" w:sz="6" w:space="0" w:color="000000"/>
              <w:bottom w:val="single" w:sz="8" w:space="0" w:color="000000"/>
              <w:right w:val="single" w:sz="6" w:space="0" w:color="000000"/>
            </w:tcBorders>
            <w:vAlign w:val="center"/>
          </w:tcPr>
          <w:p w14:paraId="116AEA11" w14:textId="77777777" w:rsidR="000C1E3A" w:rsidRPr="00A87DC5" w:rsidRDefault="000C1E3A" w:rsidP="00402685">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Airports</w:t>
            </w:r>
          </w:p>
        </w:tc>
        <w:tc>
          <w:tcPr>
            <w:tcW w:w="7800" w:type="dxa"/>
            <w:tcBorders>
              <w:top w:val="single" w:sz="6" w:space="0" w:color="000000"/>
              <w:left w:val="single" w:sz="6" w:space="0" w:color="000000"/>
              <w:bottom w:val="single" w:sz="8" w:space="0" w:color="000000"/>
              <w:right w:val="single" w:sz="6" w:space="0" w:color="000000"/>
            </w:tcBorders>
          </w:tcPr>
          <w:p w14:paraId="4DA2361D"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Indian aviation sector comprises of over 449 airports and airstrips out of which 125 are owned and operated by Airport Authority of India.</w:t>
            </w:r>
          </w:p>
          <w:p w14:paraId="6302C941"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Key Challenges include inadequate capacity in Runways &amp; Aircraft handling and Congestion in Parking Space and Terminal Buildings</w:t>
            </w:r>
          </w:p>
        </w:tc>
      </w:tr>
      <w:tr w:rsidR="000C1E3A" w:rsidRPr="00A87DC5" w14:paraId="03316170" w14:textId="77777777" w:rsidTr="00A46EB1">
        <w:trPr>
          <w:trHeight w:val="2875"/>
        </w:trPr>
        <w:tc>
          <w:tcPr>
            <w:tcW w:w="0" w:type="auto"/>
            <w:tcBorders>
              <w:top w:val="single" w:sz="6" w:space="0" w:color="000000"/>
              <w:left w:val="single" w:sz="6" w:space="0" w:color="000000"/>
              <w:bottom w:val="single" w:sz="8" w:space="0" w:color="000000"/>
              <w:right w:val="single" w:sz="6" w:space="0" w:color="000000"/>
            </w:tcBorders>
            <w:vAlign w:val="center"/>
          </w:tcPr>
          <w:p w14:paraId="125FBCA4" w14:textId="77777777" w:rsidR="000C1E3A" w:rsidRPr="00A87DC5" w:rsidRDefault="000C1E3A" w:rsidP="00402685">
            <w:pPr>
              <w:pStyle w:val="TableParagraph"/>
              <w:spacing w:line="360" w:lineRule="auto"/>
              <w:ind w:right="105"/>
              <w:jc w:val="center"/>
              <w:rPr>
                <w:rFonts w:asciiTheme="minorHAnsi" w:hAnsiTheme="minorHAnsi" w:cstheme="minorHAnsi"/>
                <w:b/>
                <w:bCs/>
              </w:rPr>
            </w:pPr>
          </w:p>
          <w:p w14:paraId="7DD48A5C" w14:textId="77777777" w:rsidR="000C1E3A" w:rsidRPr="00A87DC5" w:rsidRDefault="000C1E3A" w:rsidP="00402685">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Telecom</w:t>
            </w:r>
          </w:p>
        </w:tc>
        <w:tc>
          <w:tcPr>
            <w:tcW w:w="7800" w:type="dxa"/>
            <w:tcBorders>
              <w:top w:val="single" w:sz="6" w:space="0" w:color="000000"/>
              <w:left w:val="single" w:sz="6" w:space="0" w:color="000000"/>
              <w:bottom w:val="single" w:sz="8" w:space="0" w:color="000000"/>
              <w:right w:val="single" w:sz="6" w:space="0" w:color="000000"/>
            </w:tcBorders>
          </w:tcPr>
          <w:p w14:paraId="5DCCE0C2"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Second largest telecom market in the world after China in terms of subscriber base.</w:t>
            </w:r>
          </w:p>
          <w:p w14:paraId="17D75DB4"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Around 1058. 86 Mn subscribers, with a tele density of 83.36%.</w:t>
            </w:r>
          </w:p>
          <w:p w14:paraId="3C327318"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Private operators dominate the sector with ~89.78% market share.</w:t>
            </w:r>
          </w:p>
          <w:p w14:paraId="76763C1A"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Broadband to all villages by 2022 under which 250,000 Gram Panchayats are planned to be connected.</w:t>
            </w:r>
          </w:p>
          <w:p w14:paraId="30ECB03A" w14:textId="77777777" w:rsidR="000C1E3A" w:rsidRPr="00A87DC5" w:rsidRDefault="000C1E3A" w:rsidP="006F577A">
            <w:pPr>
              <w:pStyle w:val="ListParagraph"/>
              <w:numPr>
                <w:ilvl w:val="0"/>
                <w:numId w:val="28"/>
              </w:numPr>
              <w:spacing w:after="0" w:line="360" w:lineRule="auto"/>
              <w:ind w:left="427" w:right="124"/>
              <w:jc w:val="both"/>
              <w:rPr>
                <w:rFonts w:asciiTheme="minorHAnsi" w:hAnsiTheme="minorHAnsi" w:cstheme="minorHAnsi"/>
                <w:sz w:val="22"/>
                <w:szCs w:val="22"/>
              </w:rPr>
            </w:pPr>
            <w:r w:rsidRPr="00A87DC5">
              <w:rPr>
                <w:rFonts w:asciiTheme="minorHAnsi" w:hAnsiTheme="minorHAnsi" w:cstheme="minorHAnsi"/>
                <w:sz w:val="22"/>
                <w:szCs w:val="22"/>
              </w:rPr>
              <w:t>Wi-Fi connectivity to major tourist places and cities.</w:t>
            </w:r>
          </w:p>
        </w:tc>
      </w:tr>
    </w:tbl>
    <w:p w14:paraId="74D0E5A3" w14:textId="77777777" w:rsidR="005D5860" w:rsidRPr="005D5860" w:rsidRDefault="005D5860" w:rsidP="005D5860">
      <w:pPr>
        <w:tabs>
          <w:tab w:val="left" w:pos="0"/>
          <w:tab w:val="left" w:pos="284"/>
          <w:tab w:val="left" w:pos="1134"/>
        </w:tabs>
        <w:spacing w:after="0" w:line="360" w:lineRule="auto"/>
        <w:ind w:right="-334"/>
        <w:rPr>
          <w:rFonts w:ascii="Arial" w:hAnsi="Arial" w:cs="Arial"/>
          <w:b/>
          <w:bCs/>
          <w:sz w:val="22"/>
          <w:szCs w:val="22"/>
        </w:rPr>
      </w:pPr>
    </w:p>
    <w:p w14:paraId="1873BA4A" w14:textId="0678AEB3" w:rsidR="000C1E3A" w:rsidRPr="006C27C5" w:rsidRDefault="000C1E3A" w:rsidP="00A46EB1">
      <w:pPr>
        <w:pStyle w:val="ListParagraph"/>
        <w:numPr>
          <w:ilvl w:val="0"/>
          <w:numId w:val="29"/>
        </w:numPr>
        <w:tabs>
          <w:tab w:val="left" w:pos="0"/>
          <w:tab w:val="left" w:pos="284"/>
          <w:tab w:val="left" w:pos="1134"/>
        </w:tabs>
        <w:spacing w:before="240" w:line="360" w:lineRule="auto"/>
        <w:ind w:left="284" w:right="-334" w:hanging="426"/>
        <w:rPr>
          <w:rFonts w:ascii="Arial" w:hAnsi="Arial" w:cs="Arial"/>
          <w:b/>
          <w:bCs/>
          <w:sz w:val="22"/>
          <w:szCs w:val="22"/>
        </w:rPr>
      </w:pPr>
      <w:r w:rsidRPr="006C27C5">
        <w:rPr>
          <w:rFonts w:ascii="Arial" w:hAnsi="Arial" w:cs="Arial"/>
          <w:b/>
          <w:bCs/>
          <w:sz w:val="22"/>
          <w:szCs w:val="22"/>
        </w:rPr>
        <w:t xml:space="preserve">EPC </w:t>
      </w:r>
      <w:r w:rsidR="005D5860" w:rsidRPr="006C27C5">
        <w:rPr>
          <w:rFonts w:ascii="Arial" w:hAnsi="Arial" w:cs="Arial"/>
          <w:b/>
          <w:bCs/>
          <w:sz w:val="22"/>
          <w:szCs w:val="22"/>
        </w:rPr>
        <w:t>INDUSTRY OVERVIEW</w:t>
      </w:r>
    </w:p>
    <w:p w14:paraId="2ABE6FFE" w14:textId="77777777" w:rsidR="000C1E3A" w:rsidRDefault="000C1E3A" w:rsidP="00A46EB1">
      <w:pPr>
        <w:pStyle w:val="ListParagraph"/>
        <w:numPr>
          <w:ilvl w:val="0"/>
          <w:numId w:val="30"/>
        </w:numPr>
        <w:tabs>
          <w:tab w:val="left" w:pos="0"/>
          <w:tab w:val="left" w:pos="284"/>
          <w:tab w:val="left" w:pos="644"/>
        </w:tabs>
        <w:spacing w:line="360" w:lineRule="auto"/>
        <w:ind w:left="709" w:right="-334" w:hanging="425"/>
        <w:jc w:val="both"/>
        <w:rPr>
          <w:rFonts w:ascii="Arial" w:hAnsi="Arial" w:cs="Arial"/>
          <w:sz w:val="22"/>
          <w:szCs w:val="22"/>
        </w:rPr>
      </w:pPr>
      <w:r w:rsidRPr="00C47198">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p>
    <w:p w14:paraId="66DB3C36" w14:textId="77777777" w:rsidR="000C1E3A" w:rsidRDefault="000C1E3A" w:rsidP="00A46EB1">
      <w:pPr>
        <w:pStyle w:val="ListParagraph"/>
        <w:numPr>
          <w:ilvl w:val="0"/>
          <w:numId w:val="30"/>
        </w:numPr>
        <w:tabs>
          <w:tab w:val="left" w:pos="0"/>
          <w:tab w:val="left" w:pos="284"/>
          <w:tab w:val="left" w:pos="644"/>
        </w:tabs>
        <w:spacing w:line="360" w:lineRule="auto"/>
        <w:ind w:left="709" w:right="-334" w:hanging="425"/>
        <w:jc w:val="both"/>
        <w:rPr>
          <w:rFonts w:ascii="Arial" w:hAnsi="Arial" w:cs="Arial"/>
          <w:sz w:val="22"/>
          <w:szCs w:val="22"/>
        </w:rPr>
      </w:pPr>
      <w:r w:rsidRPr="00480681">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p>
    <w:p w14:paraId="03A1D4C3" w14:textId="77777777" w:rsidR="000C1E3A" w:rsidRPr="00480681" w:rsidRDefault="000C1E3A" w:rsidP="00AF209F">
      <w:pPr>
        <w:pStyle w:val="ListParagraph"/>
        <w:numPr>
          <w:ilvl w:val="0"/>
          <w:numId w:val="30"/>
        </w:numPr>
        <w:tabs>
          <w:tab w:val="left" w:pos="0"/>
          <w:tab w:val="left" w:pos="284"/>
          <w:tab w:val="left" w:pos="644"/>
        </w:tabs>
        <w:spacing w:after="0" w:line="360" w:lineRule="auto"/>
        <w:ind w:left="709" w:right="-334" w:hanging="425"/>
        <w:jc w:val="both"/>
        <w:rPr>
          <w:rFonts w:ascii="Arial" w:hAnsi="Arial" w:cs="Arial"/>
          <w:sz w:val="22"/>
          <w:szCs w:val="22"/>
        </w:rPr>
      </w:pPr>
      <w:r w:rsidRPr="00480681">
        <w:rPr>
          <w:rFonts w:ascii="Arial" w:hAnsi="Arial" w:cs="Arial"/>
          <w:sz w:val="22"/>
          <w:szCs w:val="22"/>
        </w:rPr>
        <w:t xml:space="preserve">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 </w:t>
      </w:r>
    </w:p>
    <w:p w14:paraId="5ED2CE8F" w14:textId="77777777" w:rsidR="005D5860" w:rsidRDefault="005D5860" w:rsidP="005D5860">
      <w:pPr>
        <w:pStyle w:val="ListParagraph"/>
        <w:tabs>
          <w:tab w:val="left" w:pos="0"/>
          <w:tab w:val="left" w:pos="284"/>
          <w:tab w:val="left" w:pos="1134"/>
        </w:tabs>
        <w:spacing w:after="0" w:line="360" w:lineRule="auto"/>
        <w:ind w:left="284" w:right="-334"/>
        <w:rPr>
          <w:rFonts w:ascii="Arial" w:hAnsi="Arial" w:cs="Arial"/>
          <w:b/>
          <w:bCs/>
          <w:sz w:val="22"/>
          <w:szCs w:val="22"/>
        </w:rPr>
      </w:pPr>
    </w:p>
    <w:p w14:paraId="726BFAF4" w14:textId="77777777" w:rsidR="000C1E3A" w:rsidRDefault="000C1E3A" w:rsidP="005D5860">
      <w:pPr>
        <w:pStyle w:val="ListParagraph"/>
        <w:numPr>
          <w:ilvl w:val="0"/>
          <w:numId w:val="29"/>
        </w:numPr>
        <w:tabs>
          <w:tab w:val="left" w:pos="0"/>
          <w:tab w:val="left" w:pos="284"/>
          <w:tab w:val="left" w:pos="1134"/>
        </w:tabs>
        <w:spacing w:line="360" w:lineRule="auto"/>
        <w:ind w:left="284" w:right="-334" w:hanging="426"/>
        <w:rPr>
          <w:rFonts w:ascii="Arial" w:hAnsi="Arial" w:cs="Arial"/>
          <w:b/>
          <w:bCs/>
          <w:sz w:val="22"/>
          <w:szCs w:val="22"/>
        </w:rPr>
      </w:pPr>
      <w:r w:rsidRPr="006C27C5">
        <w:rPr>
          <w:rFonts w:ascii="Arial" w:hAnsi="Arial" w:cs="Arial"/>
          <w:b/>
          <w:bCs/>
          <w:sz w:val="22"/>
          <w:szCs w:val="22"/>
        </w:rPr>
        <w:t>REGULATORY SCENARIO</w:t>
      </w:r>
      <w:r>
        <w:rPr>
          <w:rFonts w:ascii="Arial" w:hAnsi="Arial" w:cs="Arial"/>
          <w:b/>
          <w:bCs/>
          <w:sz w:val="22"/>
          <w:szCs w:val="22"/>
        </w:rPr>
        <w:t>:</w:t>
      </w:r>
    </w:p>
    <w:p w14:paraId="338752BC" w14:textId="77777777" w:rsidR="000C1E3A" w:rsidRPr="008B024C" w:rsidRDefault="000C1E3A" w:rsidP="00A46EB1">
      <w:pPr>
        <w:pStyle w:val="ListParagraph"/>
        <w:tabs>
          <w:tab w:val="left" w:pos="0"/>
          <w:tab w:val="left" w:pos="284"/>
          <w:tab w:val="left" w:pos="1134"/>
        </w:tabs>
        <w:spacing w:line="360" w:lineRule="auto"/>
        <w:ind w:left="284" w:right="-334"/>
        <w:jc w:val="both"/>
        <w:rPr>
          <w:rFonts w:ascii="Arial" w:hAnsi="Arial" w:cs="Arial"/>
          <w:b/>
          <w:bCs/>
          <w:sz w:val="22"/>
          <w:szCs w:val="22"/>
        </w:rPr>
      </w:pPr>
      <w:r w:rsidRPr="008B024C">
        <w:rPr>
          <w:rFonts w:ascii="Arial" w:hAnsi="Arial" w:cs="Arial"/>
          <w:sz w:val="22"/>
          <w:szCs w:val="22"/>
        </w:rPr>
        <w:t xml:space="preserve">The government has identified infrastructure as a priority sector to bolster GDP growth. Hence, various reforms have been introduced from time to time to attract investment in the </w:t>
      </w:r>
      <w:r w:rsidRPr="008B024C">
        <w:rPr>
          <w:rFonts w:ascii="Arial" w:hAnsi="Arial" w:cs="Arial"/>
          <w:sz w:val="22"/>
          <w:szCs w:val="22"/>
        </w:rPr>
        <w:lastRenderedPageBreak/>
        <w:t>infrastructure industry. The government intends to increase share of infrastructure investment to GDP to 9% by end of 12th five- year plan.</w:t>
      </w:r>
    </w:p>
    <w:p w14:paraId="697DC5F2" w14:textId="77777777" w:rsidR="000C1E3A" w:rsidRPr="00F0388B" w:rsidRDefault="000C1E3A" w:rsidP="00A46EB1">
      <w:pPr>
        <w:pStyle w:val="ListParagraph"/>
        <w:tabs>
          <w:tab w:val="left" w:pos="0"/>
          <w:tab w:val="left" w:pos="284"/>
          <w:tab w:val="left" w:pos="1134"/>
        </w:tabs>
        <w:spacing w:line="360" w:lineRule="auto"/>
        <w:ind w:left="284" w:right="-334"/>
        <w:jc w:val="both"/>
        <w:rPr>
          <w:rFonts w:ascii="Arial" w:hAnsi="Arial" w:cs="Arial"/>
          <w:b/>
          <w:sz w:val="22"/>
          <w:szCs w:val="22"/>
        </w:rPr>
      </w:pPr>
      <w:r w:rsidRPr="00F0388B">
        <w:rPr>
          <w:rFonts w:ascii="Arial" w:hAnsi="Arial" w:cs="Arial"/>
          <w:b/>
          <w:sz w:val="22"/>
          <w:szCs w:val="22"/>
        </w:rPr>
        <w:t>Impact of Economic Reforms:</w:t>
      </w:r>
    </w:p>
    <w:p w14:paraId="191FB1FA" w14:textId="77777777" w:rsidR="000C1E3A" w:rsidRPr="00A85531" w:rsidRDefault="000C1E3A" w:rsidP="00A46EB1">
      <w:pPr>
        <w:pStyle w:val="ListParagraph"/>
        <w:tabs>
          <w:tab w:val="left" w:pos="0"/>
          <w:tab w:val="left" w:pos="284"/>
          <w:tab w:val="left" w:pos="1134"/>
        </w:tabs>
        <w:spacing w:line="360" w:lineRule="auto"/>
        <w:ind w:left="284" w:right="-334"/>
        <w:jc w:val="both"/>
        <w:rPr>
          <w:rFonts w:ascii="Arial" w:hAnsi="Arial" w:cs="Arial"/>
          <w:sz w:val="22"/>
          <w:szCs w:val="22"/>
        </w:rPr>
      </w:pPr>
      <w:r w:rsidRPr="00A85531">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14:paraId="6FFB8E39" w14:textId="77777777" w:rsidR="000C1E3A" w:rsidRPr="00A85531" w:rsidRDefault="000C1E3A" w:rsidP="00AF209F">
      <w:pPr>
        <w:pStyle w:val="ListParagraph"/>
        <w:tabs>
          <w:tab w:val="left" w:pos="0"/>
          <w:tab w:val="left" w:pos="284"/>
          <w:tab w:val="left" w:pos="1134"/>
        </w:tabs>
        <w:spacing w:after="0" w:line="360" w:lineRule="auto"/>
        <w:ind w:left="284" w:right="-334"/>
        <w:jc w:val="both"/>
        <w:rPr>
          <w:rFonts w:ascii="Arial" w:hAnsi="Arial" w:cs="Arial"/>
          <w:sz w:val="22"/>
          <w:szCs w:val="22"/>
        </w:rPr>
      </w:pPr>
      <w:r w:rsidRPr="00A85531">
        <w:rPr>
          <w:rFonts w:ascii="Arial" w:hAnsi="Arial" w:cs="Arial"/>
          <w:sz w:val="22"/>
          <w:szCs w:val="22"/>
        </w:rPr>
        <w:t>Prevailing regulatory framework consist of close to 32 regulations / laws / statues with wide variation in implementation from state to state. Currently there is no Pan-India regulatory framework governing the sector. In addition, there is no common regulatory authority and nodal implementation agency despite the sector comprising multiple sub-segments like infrastructure construction, real estate construction and industrial construction.</w:t>
      </w:r>
    </w:p>
    <w:p w14:paraId="064BD57A" w14:textId="77777777" w:rsidR="005D5860" w:rsidRPr="005D5860" w:rsidRDefault="005D5860" w:rsidP="005D5860">
      <w:pPr>
        <w:tabs>
          <w:tab w:val="left" w:pos="0"/>
          <w:tab w:val="left" w:pos="284"/>
          <w:tab w:val="left" w:pos="1134"/>
        </w:tabs>
        <w:spacing w:after="0" w:line="360" w:lineRule="auto"/>
        <w:ind w:right="-334"/>
        <w:rPr>
          <w:rFonts w:ascii="Arial" w:hAnsi="Arial" w:cs="Arial"/>
          <w:b/>
          <w:bCs/>
          <w:sz w:val="22"/>
          <w:szCs w:val="22"/>
        </w:rPr>
      </w:pPr>
    </w:p>
    <w:p w14:paraId="208C08B6" w14:textId="77777777" w:rsidR="000C1E3A" w:rsidRPr="00F656F7" w:rsidRDefault="000C1E3A" w:rsidP="005D5860">
      <w:pPr>
        <w:pStyle w:val="ListParagraph"/>
        <w:numPr>
          <w:ilvl w:val="0"/>
          <w:numId w:val="29"/>
        </w:numPr>
        <w:tabs>
          <w:tab w:val="left" w:pos="0"/>
          <w:tab w:val="left" w:pos="284"/>
          <w:tab w:val="left" w:pos="1134"/>
        </w:tabs>
        <w:spacing w:line="360" w:lineRule="auto"/>
        <w:ind w:left="284" w:right="-334" w:hanging="426"/>
        <w:rPr>
          <w:rFonts w:ascii="Arial" w:hAnsi="Arial" w:cs="Arial"/>
          <w:b/>
          <w:bCs/>
          <w:sz w:val="22"/>
          <w:szCs w:val="22"/>
        </w:rPr>
      </w:pPr>
      <w:r w:rsidRPr="00F656F7">
        <w:rPr>
          <w:rFonts w:ascii="Arial" w:hAnsi="Arial" w:cs="Arial"/>
          <w:b/>
          <w:bCs/>
          <w:sz w:val="22"/>
          <w:szCs w:val="22"/>
        </w:rPr>
        <w:t>MAJOR POLICY MEASURES</w:t>
      </w:r>
      <w:r>
        <w:rPr>
          <w:rFonts w:ascii="Arial" w:hAnsi="Arial" w:cs="Arial"/>
          <w:b/>
          <w:bCs/>
          <w:sz w:val="22"/>
          <w:szCs w:val="22"/>
        </w:rPr>
        <w:t>:</w:t>
      </w:r>
    </w:p>
    <w:tbl>
      <w:tblPr>
        <w:tblW w:w="5028"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508"/>
        <w:gridCol w:w="3552"/>
      </w:tblGrid>
      <w:tr w:rsidR="000C1E3A" w:rsidRPr="00EC4B19" w14:paraId="5561B6A8" w14:textId="77777777" w:rsidTr="00A46EB1">
        <w:trPr>
          <w:trHeight w:val="405"/>
        </w:trPr>
        <w:tc>
          <w:tcPr>
            <w:tcW w:w="3040" w:type="pct"/>
            <w:shd w:val="clear" w:color="auto" w:fill="001F5F"/>
          </w:tcPr>
          <w:p w14:paraId="3736E617" w14:textId="77777777" w:rsidR="000C1E3A" w:rsidRPr="00EC4B19" w:rsidRDefault="000C1E3A" w:rsidP="00402685">
            <w:pPr>
              <w:pStyle w:val="TableParagraph"/>
              <w:spacing w:line="360" w:lineRule="auto"/>
              <w:ind w:left="142"/>
              <w:jc w:val="center"/>
              <w:rPr>
                <w:rFonts w:asciiTheme="minorHAnsi" w:hAnsiTheme="minorHAnsi" w:cstheme="minorHAnsi"/>
                <w:b/>
              </w:rPr>
            </w:pPr>
            <w:r w:rsidRPr="00EC4B19">
              <w:rPr>
                <w:rFonts w:asciiTheme="minorHAnsi" w:hAnsiTheme="minorHAnsi" w:cstheme="minorHAnsi"/>
                <w:b/>
                <w:color w:val="FFFFFF"/>
              </w:rPr>
              <w:t>Program</w:t>
            </w:r>
          </w:p>
        </w:tc>
        <w:tc>
          <w:tcPr>
            <w:tcW w:w="1960" w:type="pct"/>
            <w:shd w:val="clear" w:color="auto" w:fill="001F5F"/>
          </w:tcPr>
          <w:p w14:paraId="5025CE21" w14:textId="77777777" w:rsidR="000C1E3A" w:rsidRPr="00EC4B19" w:rsidRDefault="000C1E3A" w:rsidP="00A46EB1">
            <w:pPr>
              <w:pStyle w:val="TableParagraph"/>
              <w:spacing w:line="360" w:lineRule="auto"/>
              <w:ind w:left="127" w:right="-50"/>
              <w:jc w:val="center"/>
              <w:rPr>
                <w:rFonts w:asciiTheme="minorHAnsi" w:hAnsiTheme="minorHAnsi" w:cstheme="minorHAnsi"/>
                <w:b/>
              </w:rPr>
            </w:pPr>
            <w:r w:rsidRPr="00EC4B19">
              <w:rPr>
                <w:rFonts w:asciiTheme="minorHAnsi" w:hAnsiTheme="minorHAnsi" w:cstheme="minorHAnsi"/>
                <w:b/>
                <w:color w:val="FFFFFF"/>
              </w:rPr>
              <w:t>Focus Area</w:t>
            </w:r>
          </w:p>
        </w:tc>
      </w:tr>
      <w:tr w:rsidR="000C1E3A" w:rsidRPr="00EC4B19" w14:paraId="2E1E1D1C" w14:textId="77777777" w:rsidTr="0097388E">
        <w:trPr>
          <w:trHeight w:val="390"/>
        </w:trPr>
        <w:tc>
          <w:tcPr>
            <w:tcW w:w="3040" w:type="pct"/>
          </w:tcPr>
          <w:p w14:paraId="20A92FBD"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National High Development Program (NHDP)</w:t>
            </w:r>
          </w:p>
        </w:tc>
        <w:tc>
          <w:tcPr>
            <w:tcW w:w="1960" w:type="pct"/>
            <w:vAlign w:val="center"/>
          </w:tcPr>
          <w:p w14:paraId="15991DEF"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Highway Development</w:t>
            </w:r>
          </w:p>
        </w:tc>
      </w:tr>
      <w:tr w:rsidR="000C1E3A" w:rsidRPr="00EC4B19" w14:paraId="0184C0E4" w14:textId="77777777" w:rsidTr="0097388E">
        <w:trPr>
          <w:trHeight w:val="405"/>
        </w:trPr>
        <w:tc>
          <w:tcPr>
            <w:tcW w:w="3040" w:type="pct"/>
          </w:tcPr>
          <w:p w14:paraId="544F995B"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 xml:space="preserve">Pradhan </w:t>
            </w:r>
            <w:proofErr w:type="spellStart"/>
            <w:r w:rsidRPr="00346C0F">
              <w:rPr>
                <w:rFonts w:asciiTheme="minorHAnsi" w:hAnsiTheme="minorHAnsi" w:cstheme="minorHAnsi"/>
                <w:b/>
              </w:rPr>
              <w:t>Mantri</w:t>
            </w:r>
            <w:proofErr w:type="spellEnd"/>
            <w:r w:rsidRPr="00346C0F">
              <w:rPr>
                <w:rFonts w:asciiTheme="minorHAnsi" w:hAnsiTheme="minorHAnsi" w:cstheme="minorHAnsi"/>
                <w:b/>
              </w:rPr>
              <w:t xml:space="preserve"> </w:t>
            </w:r>
            <w:proofErr w:type="spellStart"/>
            <w:r w:rsidRPr="00346C0F">
              <w:rPr>
                <w:rFonts w:asciiTheme="minorHAnsi" w:hAnsiTheme="minorHAnsi" w:cstheme="minorHAnsi"/>
                <w:b/>
              </w:rPr>
              <w:t>Grameen</w:t>
            </w:r>
            <w:proofErr w:type="spellEnd"/>
            <w:r w:rsidRPr="00346C0F">
              <w:rPr>
                <w:rFonts w:asciiTheme="minorHAnsi" w:hAnsiTheme="minorHAnsi" w:cstheme="minorHAnsi"/>
                <w:b/>
              </w:rPr>
              <w:t xml:space="preserve"> </w:t>
            </w:r>
            <w:proofErr w:type="spellStart"/>
            <w:r w:rsidRPr="00346C0F">
              <w:rPr>
                <w:rFonts w:asciiTheme="minorHAnsi" w:hAnsiTheme="minorHAnsi" w:cstheme="minorHAnsi"/>
                <w:b/>
              </w:rPr>
              <w:t>Sadak</w:t>
            </w:r>
            <w:proofErr w:type="spellEnd"/>
            <w:r w:rsidRPr="00346C0F">
              <w:rPr>
                <w:rFonts w:asciiTheme="minorHAnsi" w:hAnsiTheme="minorHAnsi" w:cstheme="minorHAnsi"/>
                <w:b/>
              </w:rPr>
              <w:t xml:space="preserve"> Yojana (PMGSY)</w:t>
            </w:r>
          </w:p>
        </w:tc>
        <w:tc>
          <w:tcPr>
            <w:tcW w:w="1960" w:type="pct"/>
            <w:vAlign w:val="center"/>
          </w:tcPr>
          <w:p w14:paraId="0CBB1E44"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Road Infrastructure</w:t>
            </w:r>
          </w:p>
        </w:tc>
      </w:tr>
      <w:tr w:rsidR="000C1E3A" w:rsidRPr="00EC4B19" w14:paraId="4EAC50D2" w14:textId="77777777" w:rsidTr="0097388E">
        <w:trPr>
          <w:trHeight w:val="390"/>
        </w:trPr>
        <w:tc>
          <w:tcPr>
            <w:tcW w:w="3040" w:type="pct"/>
          </w:tcPr>
          <w:p w14:paraId="5CE8A86B"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 xml:space="preserve">Deendayal </w:t>
            </w:r>
            <w:proofErr w:type="spellStart"/>
            <w:r w:rsidRPr="00346C0F">
              <w:rPr>
                <w:rFonts w:asciiTheme="minorHAnsi" w:hAnsiTheme="minorHAnsi" w:cstheme="minorHAnsi"/>
                <w:b/>
              </w:rPr>
              <w:t>Upadhyaya</w:t>
            </w:r>
            <w:proofErr w:type="spellEnd"/>
            <w:r w:rsidRPr="00346C0F">
              <w:rPr>
                <w:rFonts w:asciiTheme="minorHAnsi" w:hAnsiTheme="minorHAnsi" w:cstheme="minorHAnsi"/>
                <w:b/>
              </w:rPr>
              <w:t xml:space="preserve"> Gram </w:t>
            </w:r>
            <w:proofErr w:type="spellStart"/>
            <w:r w:rsidRPr="00346C0F">
              <w:rPr>
                <w:rFonts w:asciiTheme="minorHAnsi" w:hAnsiTheme="minorHAnsi" w:cstheme="minorHAnsi"/>
                <w:b/>
              </w:rPr>
              <w:t>Jyoti</w:t>
            </w:r>
            <w:proofErr w:type="spellEnd"/>
            <w:r w:rsidRPr="00346C0F">
              <w:rPr>
                <w:rFonts w:asciiTheme="minorHAnsi" w:hAnsiTheme="minorHAnsi" w:cstheme="minorHAnsi"/>
                <w:b/>
              </w:rPr>
              <w:t xml:space="preserve"> Yojana (DDUGJY)</w:t>
            </w:r>
          </w:p>
        </w:tc>
        <w:tc>
          <w:tcPr>
            <w:tcW w:w="1960" w:type="pct"/>
            <w:vAlign w:val="center"/>
          </w:tcPr>
          <w:p w14:paraId="6491F68C"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Power</w:t>
            </w:r>
          </w:p>
        </w:tc>
      </w:tr>
      <w:tr w:rsidR="000C1E3A" w:rsidRPr="00EC4B19" w14:paraId="4285029C" w14:textId="77777777" w:rsidTr="0097388E">
        <w:trPr>
          <w:trHeight w:val="405"/>
        </w:trPr>
        <w:tc>
          <w:tcPr>
            <w:tcW w:w="3040" w:type="pct"/>
          </w:tcPr>
          <w:p w14:paraId="43A55AB6"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Integrated Power Development Scheme (IPDS)</w:t>
            </w:r>
          </w:p>
        </w:tc>
        <w:tc>
          <w:tcPr>
            <w:tcW w:w="1960" w:type="pct"/>
            <w:vAlign w:val="center"/>
          </w:tcPr>
          <w:p w14:paraId="3995CA77"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Power</w:t>
            </w:r>
          </w:p>
        </w:tc>
      </w:tr>
      <w:tr w:rsidR="000C1E3A" w:rsidRPr="00EC4B19" w14:paraId="056A29D2" w14:textId="77777777" w:rsidTr="0097388E">
        <w:trPr>
          <w:trHeight w:val="390"/>
        </w:trPr>
        <w:tc>
          <w:tcPr>
            <w:tcW w:w="3040" w:type="pct"/>
          </w:tcPr>
          <w:p w14:paraId="03C1EA2D"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JNNURM</w:t>
            </w:r>
          </w:p>
        </w:tc>
        <w:tc>
          <w:tcPr>
            <w:tcW w:w="1960" w:type="pct"/>
            <w:vAlign w:val="center"/>
          </w:tcPr>
          <w:p w14:paraId="4141691C"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Urban Infrastructure</w:t>
            </w:r>
          </w:p>
        </w:tc>
      </w:tr>
      <w:tr w:rsidR="000C1E3A" w:rsidRPr="00EC4B19" w14:paraId="34657532" w14:textId="77777777" w:rsidTr="0097388E">
        <w:trPr>
          <w:trHeight w:val="405"/>
        </w:trPr>
        <w:tc>
          <w:tcPr>
            <w:tcW w:w="3040" w:type="pct"/>
          </w:tcPr>
          <w:p w14:paraId="54D31E2D"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National Maritime Development Program</w:t>
            </w:r>
          </w:p>
        </w:tc>
        <w:tc>
          <w:tcPr>
            <w:tcW w:w="1960" w:type="pct"/>
            <w:vAlign w:val="center"/>
          </w:tcPr>
          <w:p w14:paraId="423989BA"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Ports</w:t>
            </w:r>
          </w:p>
        </w:tc>
      </w:tr>
      <w:tr w:rsidR="000C1E3A" w:rsidRPr="00EC4B19" w14:paraId="2DCB32B6" w14:textId="77777777" w:rsidTr="0097388E">
        <w:trPr>
          <w:trHeight w:val="405"/>
        </w:trPr>
        <w:tc>
          <w:tcPr>
            <w:tcW w:w="3040" w:type="pct"/>
          </w:tcPr>
          <w:p w14:paraId="334DC3B9" w14:textId="1D358BA4" w:rsidR="000C1E3A" w:rsidRPr="00346C0F" w:rsidRDefault="0097388E"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Ultra-Mega</w:t>
            </w:r>
            <w:r w:rsidR="000C1E3A" w:rsidRPr="00346C0F">
              <w:rPr>
                <w:rFonts w:asciiTheme="minorHAnsi" w:hAnsiTheme="minorHAnsi" w:cstheme="minorHAnsi"/>
                <w:b/>
              </w:rPr>
              <w:t xml:space="preserve"> Power Projects</w:t>
            </w:r>
          </w:p>
        </w:tc>
        <w:tc>
          <w:tcPr>
            <w:tcW w:w="1960" w:type="pct"/>
            <w:vAlign w:val="center"/>
          </w:tcPr>
          <w:p w14:paraId="495A71C3"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Power</w:t>
            </w:r>
          </w:p>
        </w:tc>
      </w:tr>
      <w:tr w:rsidR="000C1E3A" w:rsidRPr="00EC4B19" w14:paraId="76065D80" w14:textId="77777777" w:rsidTr="0097388E">
        <w:trPr>
          <w:trHeight w:val="390"/>
        </w:trPr>
        <w:tc>
          <w:tcPr>
            <w:tcW w:w="3040" w:type="pct"/>
          </w:tcPr>
          <w:p w14:paraId="67654708"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Jawaharlal Nehru National Solar Mission</w:t>
            </w:r>
          </w:p>
        </w:tc>
        <w:tc>
          <w:tcPr>
            <w:tcW w:w="1960" w:type="pct"/>
            <w:vAlign w:val="center"/>
          </w:tcPr>
          <w:p w14:paraId="3362F2B8"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Solar Power</w:t>
            </w:r>
          </w:p>
        </w:tc>
      </w:tr>
      <w:tr w:rsidR="000C1E3A" w:rsidRPr="00EC4B19" w14:paraId="6A66076A" w14:textId="77777777" w:rsidTr="0097388E">
        <w:trPr>
          <w:trHeight w:val="390"/>
        </w:trPr>
        <w:tc>
          <w:tcPr>
            <w:tcW w:w="3040" w:type="pct"/>
          </w:tcPr>
          <w:p w14:paraId="6D3DDD7A" w14:textId="77777777" w:rsidR="000C1E3A" w:rsidRPr="00346C0F" w:rsidRDefault="000C1E3A" w:rsidP="00402685">
            <w:pPr>
              <w:pStyle w:val="TableParagraph"/>
              <w:spacing w:line="360" w:lineRule="auto"/>
              <w:ind w:left="127"/>
              <w:rPr>
                <w:rFonts w:asciiTheme="minorHAnsi" w:hAnsiTheme="minorHAnsi" w:cstheme="minorHAnsi"/>
                <w:b/>
              </w:rPr>
            </w:pPr>
            <w:r w:rsidRPr="00346C0F">
              <w:rPr>
                <w:rFonts w:asciiTheme="minorHAnsi" w:hAnsiTheme="minorHAnsi" w:cstheme="minorHAnsi"/>
                <w:b/>
              </w:rPr>
              <w:t>Saubhagya Scheme</w:t>
            </w:r>
          </w:p>
        </w:tc>
        <w:tc>
          <w:tcPr>
            <w:tcW w:w="1960" w:type="pct"/>
            <w:vAlign w:val="center"/>
          </w:tcPr>
          <w:p w14:paraId="79667366" w14:textId="77777777" w:rsidR="000C1E3A" w:rsidRPr="00EC4B19" w:rsidRDefault="000C1E3A" w:rsidP="00346C0F">
            <w:pPr>
              <w:pStyle w:val="TableParagraph"/>
              <w:spacing w:line="360" w:lineRule="auto"/>
              <w:ind w:left="402"/>
              <w:rPr>
                <w:rFonts w:asciiTheme="minorHAnsi" w:hAnsiTheme="minorHAnsi" w:cstheme="minorHAnsi"/>
              </w:rPr>
            </w:pPr>
            <w:r w:rsidRPr="00EC4B19">
              <w:rPr>
                <w:rFonts w:asciiTheme="minorHAnsi" w:hAnsiTheme="minorHAnsi" w:cstheme="minorHAnsi"/>
              </w:rPr>
              <w:t>Power</w:t>
            </w:r>
          </w:p>
        </w:tc>
      </w:tr>
    </w:tbl>
    <w:p w14:paraId="412B0FDC" w14:textId="77777777" w:rsidR="005D5860" w:rsidRDefault="005D5860" w:rsidP="005D5860">
      <w:pPr>
        <w:pStyle w:val="ListParagraph"/>
        <w:tabs>
          <w:tab w:val="left" w:pos="0"/>
          <w:tab w:val="left" w:pos="284"/>
          <w:tab w:val="left" w:pos="1134"/>
        </w:tabs>
        <w:spacing w:after="0" w:line="360" w:lineRule="auto"/>
        <w:ind w:left="284" w:right="-424"/>
        <w:jc w:val="both"/>
        <w:rPr>
          <w:rFonts w:ascii="Arial" w:hAnsi="Arial" w:cs="Arial"/>
          <w:b/>
          <w:bCs/>
          <w:sz w:val="22"/>
          <w:szCs w:val="22"/>
        </w:rPr>
      </w:pPr>
    </w:p>
    <w:p w14:paraId="50C41B77" w14:textId="266E71BD" w:rsidR="000C1E3A" w:rsidRPr="000A5200" w:rsidRDefault="000C1E3A" w:rsidP="00A46EB1">
      <w:pPr>
        <w:pStyle w:val="ListParagraph"/>
        <w:numPr>
          <w:ilvl w:val="0"/>
          <w:numId w:val="29"/>
        </w:numPr>
        <w:tabs>
          <w:tab w:val="left" w:pos="0"/>
          <w:tab w:val="left" w:pos="284"/>
          <w:tab w:val="left" w:pos="1134"/>
        </w:tabs>
        <w:spacing w:before="240" w:line="360" w:lineRule="auto"/>
        <w:ind w:left="284" w:right="-424" w:hanging="426"/>
        <w:jc w:val="both"/>
        <w:rPr>
          <w:rFonts w:ascii="Arial" w:hAnsi="Arial" w:cs="Arial"/>
          <w:b/>
          <w:bCs/>
          <w:sz w:val="22"/>
          <w:szCs w:val="22"/>
        </w:rPr>
      </w:pPr>
      <w:r w:rsidRPr="000A5200">
        <w:rPr>
          <w:rFonts w:ascii="Arial" w:hAnsi="Arial" w:cs="Arial"/>
          <w:b/>
          <w:bCs/>
          <w:sz w:val="22"/>
          <w:szCs w:val="22"/>
        </w:rPr>
        <w:t>MEASURES TAKEN BY GOVERNMENT OF INDIA</w:t>
      </w:r>
      <w:r>
        <w:rPr>
          <w:rFonts w:ascii="Arial" w:hAnsi="Arial" w:cs="Arial"/>
          <w:b/>
          <w:bCs/>
          <w:sz w:val="22"/>
          <w:szCs w:val="22"/>
        </w:rPr>
        <w:t xml:space="preserve"> </w:t>
      </w:r>
      <w:r w:rsidR="00F0388B">
        <w:rPr>
          <w:rFonts w:ascii="Arial" w:hAnsi="Arial" w:cs="Arial"/>
          <w:b/>
          <w:bCs/>
          <w:sz w:val="22"/>
          <w:szCs w:val="22"/>
        </w:rPr>
        <w:t xml:space="preserve">TO BOOST THE </w:t>
      </w:r>
      <w:r w:rsidRPr="000A5200">
        <w:rPr>
          <w:rFonts w:ascii="Arial" w:hAnsi="Arial" w:cs="Arial"/>
          <w:b/>
          <w:bCs/>
          <w:sz w:val="22"/>
          <w:szCs w:val="22"/>
        </w:rPr>
        <w:t>INFRASTRUCTURE FINANCING IN UNION BUDGET 2022-23:</w:t>
      </w:r>
    </w:p>
    <w:p w14:paraId="0E5E8EDB" w14:textId="77777777" w:rsidR="000C1E3A" w:rsidRPr="00C4719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C47198">
        <w:rPr>
          <w:rFonts w:ascii="Arial" w:hAnsi="Arial" w:cs="Arial"/>
          <w:sz w:val="22"/>
          <w:szCs w:val="22"/>
        </w:rPr>
        <w:t xml:space="preserve">PM GatiShakti National Master Plan to encompass the engines for economic transformation, seamless multimodal connectivity, and logistics efficiency. </w:t>
      </w:r>
    </w:p>
    <w:p w14:paraId="5C9B2D3E" w14:textId="77777777" w:rsidR="000C1E3A" w:rsidRPr="00C4719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C47198">
        <w:rPr>
          <w:rFonts w:ascii="Arial" w:hAnsi="Arial" w:cs="Arial"/>
          <w:sz w:val="22"/>
          <w:szCs w:val="22"/>
        </w:rPr>
        <w:lastRenderedPageBreak/>
        <w:t xml:space="preserve">Expressways to be augmented in 2022-23 to facilitate faster movement of people and goods. </w:t>
      </w:r>
    </w:p>
    <w:p w14:paraId="48237A84" w14:textId="77777777" w:rsidR="000C1E3A" w:rsidRPr="00C4719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C47198">
        <w:rPr>
          <w:rFonts w:ascii="Arial" w:hAnsi="Arial" w:cs="Arial"/>
          <w:sz w:val="22"/>
          <w:szCs w:val="22"/>
        </w:rPr>
        <w:t xml:space="preserve">The National Highways network to be expanded by 25,000 KM in 2022-23. </w:t>
      </w:r>
    </w:p>
    <w:p w14:paraId="141FEF60" w14:textId="77777777" w:rsidR="000C1E3A"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C47198">
        <w:rPr>
          <w:rFonts w:ascii="Arial" w:hAnsi="Arial" w:cs="Arial"/>
          <w:sz w:val="22"/>
          <w:szCs w:val="22"/>
        </w:rPr>
        <w:t>Contracts to be awarded in 2022-23 for implementation of Multimodal Logistics Parks at 4 locations through PPP mode.</w:t>
      </w:r>
    </w:p>
    <w:p w14:paraId="282EEC0D" w14:textId="77777777" w:rsidR="000C1E3A" w:rsidRPr="00A87DC5" w:rsidRDefault="000C1E3A" w:rsidP="00A46EB1">
      <w:pPr>
        <w:pStyle w:val="ListParagraph"/>
        <w:numPr>
          <w:ilvl w:val="0"/>
          <w:numId w:val="25"/>
        </w:numPr>
        <w:spacing w:line="360" w:lineRule="auto"/>
        <w:ind w:left="709" w:right="-424" w:hanging="425"/>
        <w:jc w:val="both"/>
        <w:rPr>
          <w:rFonts w:ascii="Arial" w:hAnsi="Arial" w:cs="Arial"/>
          <w:sz w:val="22"/>
          <w:szCs w:val="22"/>
        </w:rPr>
      </w:pPr>
      <w:r>
        <w:rPr>
          <w:rFonts w:ascii="Arial" w:hAnsi="Arial" w:cs="Arial"/>
          <w:sz w:val="22"/>
          <w:szCs w:val="22"/>
        </w:rPr>
        <w:t>INR</w:t>
      </w:r>
      <w:r w:rsidRPr="00A87DC5">
        <w:rPr>
          <w:rFonts w:ascii="Arial" w:hAnsi="Arial" w:cs="Arial"/>
          <w:sz w:val="22"/>
          <w:szCs w:val="22"/>
        </w:rPr>
        <w:t xml:space="preserve"> 20,000 crore will be mobilized through innovative ways of financing to complement public resources.</w:t>
      </w:r>
    </w:p>
    <w:p w14:paraId="2B226EB7" w14:textId="77777777" w:rsidR="000C1E3A" w:rsidRPr="00C4719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C47198">
        <w:rPr>
          <w:rFonts w:ascii="Arial" w:hAnsi="Arial" w:cs="Arial"/>
          <w:sz w:val="22"/>
          <w:szCs w:val="22"/>
        </w:rPr>
        <w:t xml:space="preserve">Railways to develop new products and efficient logistics services for small farmers and SMEs to provide seamless solutions for movement of parcels. </w:t>
      </w:r>
    </w:p>
    <w:p w14:paraId="62FE1A9A" w14:textId="77777777" w:rsidR="000C1E3A" w:rsidRPr="00C4719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C47198">
        <w:rPr>
          <w:rFonts w:ascii="Arial" w:hAnsi="Arial" w:cs="Arial"/>
          <w:sz w:val="22"/>
          <w:szCs w:val="22"/>
        </w:rPr>
        <w:t>As a part of ‘Atmanirbhar Bharat’, 2,000 KM of rail network will be brought under ‘Kavach’ i.e., the indigenous world-class technology for safety and capacity augmentation in 2022-23.</w:t>
      </w:r>
    </w:p>
    <w:p w14:paraId="494F61A8" w14:textId="77777777" w:rsidR="000C1E3A" w:rsidRPr="00892371" w:rsidRDefault="000C1E3A" w:rsidP="00AF209F">
      <w:pPr>
        <w:pStyle w:val="ListParagraph"/>
        <w:numPr>
          <w:ilvl w:val="0"/>
          <w:numId w:val="25"/>
        </w:numPr>
        <w:spacing w:after="0" w:line="360" w:lineRule="auto"/>
        <w:ind w:left="709" w:right="-424" w:hanging="425"/>
        <w:jc w:val="both"/>
        <w:rPr>
          <w:rFonts w:ascii="Arial" w:hAnsi="Arial" w:cs="Arial"/>
          <w:sz w:val="22"/>
          <w:szCs w:val="22"/>
        </w:rPr>
      </w:pPr>
      <w:r w:rsidRPr="00C47198">
        <w:rPr>
          <w:rFonts w:ascii="Arial" w:hAnsi="Arial" w:cs="Arial"/>
          <w:sz w:val="22"/>
          <w:szCs w:val="22"/>
        </w:rPr>
        <w:t xml:space="preserve">‘One Station-One Product’ concept for rail stations to be endorsed to help local businesses and supply chain. </w:t>
      </w:r>
    </w:p>
    <w:p w14:paraId="5ECF8AE0" w14:textId="77777777" w:rsidR="005D5860" w:rsidRDefault="005D5860" w:rsidP="005D5860">
      <w:pPr>
        <w:pStyle w:val="ListParagraph"/>
        <w:tabs>
          <w:tab w:val="left" w:pos="0"/>
          <w:tab w:val="left" w:pos="284"/>
          <w:tab w:val="left" w:pos="1134"/>
        </w:tabs>
        <w:spacing w:after="0" w:line="360" w:lineRule="auto"/>
        <w:ind w:left="284" w:right="-424"/>
        <w:jc w:val="both"/>
        <w:rPr>
          <w:rFonts w:ascii="Arial" w:hAnsi="Arial" w:cs="Arial"/>
          <w:b/>
          <w:bCs/>
          <w:sz w:val="22"/>
          <w:szCs w:val="22"/>
        </w:rPr>
      </w:pPr>
    </w:p>
    <w:p w14:paraId="37C58268" w14:textId="2254F530" w:rsidR="000C1E3A" w:rsidRPr="00F0388B" w:rsidRDefault="000C1E3A" w:rsidP="00D30EC5">
      <w:pPr>
        <w:pStyle w:val="ListParagraph"/>
        <w:numPr>
          <w:ilvl w:val="0"/>
          <w:numId w:val="29"/>
        </w:numPr>
        <w:tabs>
          <w:tab w:val="left" w:pos="0"/>
          <w:tab w:val="left" w:pos="284"/>
          <w:tab w:val="left" w:pos="1134"/>
        </w:tabs>
        <w:spacing w:line="360" w:lineRule="auto"/>
        <w:ind w:left="284" w:right="-424" w:hanging="426"/>
        <w:jc w:val="both"/>
        <w:rPr>
          <w:rFonts w:ascii="Arial" w:hAnsi="Arial" w:cs="Arial"/>
          <w:sz w:val="22"/>
          <w:szCs w:val="22"/>
        </w:rPr>
      </w:pPr>
      <w:r w:rsidRPr="00594C11">
        <w:rPr>
          <w:rFonts w:ascii="Arial" w:hAnsi="Arial" w:cs="Arial"/>
          <w:b/>
          <w:bCs/>
          <w:sz w:val="22"/>
          <w:szCs w:val="22"/>
        </w:rPr>
        <w:t>KEY CHALLENGES FACED BY THE INDUSTRY</w:t>
      </w:r>
      <w:r>
        <w:rPr>
          <w:rFonts w:ascii="Arial" w:hAnsi="Arial" w:cs="Arial"/>
          <w:b/>
          <w:bCs/>
          <w:sz w:val="22"/>
          <w:szCs w:val="22"/>
        </w:rPr>
        <w:t>:</w:t>
      </w:r>
      <w:r w:rsidR="00F0388B">
        <w:rPr>
          <w:rFonts w:ascii="Arial" w:hAnsi="Arial" w:cs="Arial"/>
          <w:b/>
          <w:bCs/>
          <w:sz w:val="22"/>
          <w:szCs w:val="22"/>
        </w:rPr>
        <w:t xml:space="preserve"> </w:t>
      </w:r>
      <w:r w:rsidRPr="00F0388B">
        <w:rPr>
          <w:rFonts w:ascii="Arial" w:hAnsi="Arial" w:cs="Arial"/>
          <w:sz w:val="22"/>
          <w:szCs w:val="22"/>
        </w:rPr>
        <w:t>Delay in Project Execution due to lack of delay in clearance and Land Acquisition:  Major impediments can be attributed to procedural formalities in land acquisition, obtaining environment, foreign and wildlife clearances, clearance from Railways (for over bridge and under bridge construction) and delays in financial closure. The time taken by various ministries to grant clearance for infra projects to proceed for execution range from about 12 months to up to 36 months. 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p>
    <w:p w14:paraId="2F28A7E6" w14:textId="77777777" w:rsidR="000C1E3A" w:rsidRPr="00594C11" w:rsidRDefault="000C1E3A" w:rsidP="00A46EB1">
      <w:pPr>
        <w:pStyle w:val="ListParagraph"/>
        <w:tabs>
          <w:tab w:val="left" w:pos="0"/>
          <w:tab w:val="left" w:pos="284"/>
          <w:tab w:val="left" w:pos="1134"/>
        </w:tabs>
        <w:spacing w:line="360" w:lineRule="auto"/>
        <w:ind w:left="284" w:right="-424"/>
        <w:jc w:val="both"/>
        <w:rPr>
          <w:rFonts w:ascii="Arial" w:hAnsi="Arial" w:cs="Arial"/>
          <w:sz w:val="22"/>
          <w:szCs w:val="22"/>
        </w:rPr>
      </w:pPr>
      <w:r w:rsidRPr="00594C11">
        <w:rPr>
          <w:rFonts w:ascii="Arial" w:hAnsi="Arial" w:cs="Arial"/>
          <w:sz w:val="22"/>
          <w:szCs w:val="22"/>
        </w:rPr>
        <w:t>New Highway projects, for widening within standard ROW for National Highways i.e., 60m and up to 100km are exempted from Environment Clearance.</w:t>
      </w:r>
    </w:p>
    <w:p w14:paraId="45BDED68" w14:textId="77777777" w:rsidR="000C1E3A" w:rsidRPr="00594C11"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594C11">
        <w:rPr>
          <w:rFonts w:ascii="Arial" w:hAnsi="Arial" w:cs="Arial"/>
          <w:sz w:val="22"/>
          <w:szCs w:val="22"/>
        </w:rPr>
        <w:t>“Special Exemption” or ‘No Objection Certificate’ under Forest Rights Act (FRA), 2006 to be granted in respect of strengthening and widening of the National Highways 17 projects specifically pertaining to diversion of Protected Forest land under Forest Conservation Act, 1980e.</w:t>
      </w:r>
    </w:p>
    <w:p w14:paraId="22499A3B" w14:textId="77777777" w:rsidR="000C1E3A" w:rsidRPr="00594C11"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594C11">
        <w:rPr>
          <w:rFonts w:ascii="Arial" w:hAnsi="Arial" w:cs="Arial"/>
          <w:sz w:val="22"/>
          <w:szCs w:val="22"/>
        </w:rPr>
        <w:lastRenderedPageBreak/>
        <w:t>De-linking of Environment Clearance from Forest Clearance for highway projects that earlier was linked to the forest clearance. Consequently, project could be started only if forest clearance was obtained even if the small portion of project passes through forest.</w:t>
      </w:r>
    </w:p>
    <w:p w14:paraId="7CAE8F0A" w14:textId="77777777" w:rsidR="000C1E3A"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594C11">
        <w:rPr>
          <w:rFonts w:ascii="Arial" w:hAnsi="Arial" w:cs="Arial"/>
          <w:sz w:val="22"/>
          <w:szCs w:val="22"/>
        </w:rPr>
        <w:t xml:space="preserve">Also, Delegation of Power Mechanism to Secretary (Road Transport &amp; Highways) or the Expenditure Finance Committee (EFC) has been enhanced under notification issued (O.  M. No. 24/35/PFII/12) dated 12.04.2013. Under this Secretary (Road Transport &amp; Highways) &amp; Expenditure Finance Committee (EFC) will be empowered to grant approval </w:t>
      </w:r>
      <w:r>
        <w:rPr>
          <w:rFonts w:ascii="Arial" w:hAnsi="Arial" w:cs="Arial"/>
          <w:sz w:val="22"/>
          <w:szCs w:val="22"/>
        </w:rPr>
        <w:t>to project worth up to INR 10 billion</w:t>
      </w:r>
      <w:r w:rsidRPr="00594C11">
        <w:rPr>
          <w:rFonts w:ascii="Arial" w:hAnsi="Arial" w:cs="Arial"/>
          <w:sz w:val="22"/>
          <w:szCs w:val="22"/>
        </w:rPr>
        <w:t>.</w:t>
      </w:r>
    </w:p>
    <w:p w14:paraId="155A8539" w14:textId="2DF375DD" w:rsidR="000C1E3A" w:rsidRPr="00AA7FCA" w:rsidRDefault="00AA7FCA" w:rsidP="00AA7FCA">
      <w:pPr>
        <w:pStyle w:val="ListParagraph"/>
        <w:numPr>
          <w:ilvl w:val="0"/>
          <w:numId w:val="25"/>
        </w:numPr>
        <w:spacing w:line="360" w:lineRule="auto"/>
        <w:ind w:left="709" w:right="-424" w:hanging="425"/>
        <w:jc w:val="both"/>
        <w:rPr>
          <w:rFonts w:ascii="Arial" w:hAnsi="Arial" w:cs="Arial"/>
          <w:sz w:val="22"/>
          <w:szCs w:val="22"/>
        </w:rPr>
      </w:pPr>
      <w:r>
        <w:rPr>
          <w:rFonts w:ascii="Arial" w:hAnsi="Arial" w:cs="Arial"/>
          <w:sz w:val="22"/>
          <w:szCs w:val="22"/>
        </w:rPr>
        <w:t>Other than the above, the EPC industry is faces challenges in terms of Shifting</w:t>
      </w:r>
      <w:r w:rsidRPr="00AA7FCA">
        <w:rPr>
          <w:rFonts w:ascii="Arial" w:hAnsi="Arial" w:cs="Arial"/>
          <w:sz w:val="22"/>
          <w:szCs w:val="22"/>
        </w:rPr>
        <w:t xml:space="preserve"> of Utilities, </w:t>
      </w:r>
      <w:r w:rsidR="000C1E3A" w:rsidRPr="00AA7FCA">
        <w:rPr>
          <w:rFonts w:ascii="Arial" w:hAnsi="Arial" w:cs="Arial"/>
          <w:sz w:val="22"/>
          <w:szCs w:val="22"/>
        </w:rPr>
        <w:t>Law and Order problem at lo</w:t>
      </w:r>
      <w:r w:rsidRPr="00AA7FCA">
        <w:rPr>
          <w:rFonts w:ascii="Arial" w:hAnsi="Arial" w:cs="Arial"/>
          <w:sz w:val="22"/>
          <w:szCs w:val="22"/>
        </w:rPr>
        <w:t xml:space="preserve">cal level, </w:t>
      </w:r>
      <w:r w:rsidR="000C1E3A" w:rsidRPr="00AA7FCA">
        <w:rPr>
          <w:rFonts w:ascii="Arial" w:hAnsi="Arial" w:cs="Arial"/>
          <w:sz w:val="22"/>
          <w:szCs w:val="22"/>
        </w:rPr>
        <w:t>Bud</w:t>
      </w:r>
      <w:r w:rsidRPr="00AA7FCA">
        <w:rPr>
          <w:rFonts w:ascii="Arial" w:hAnsi="Arial" w:cs="Arial"/>
          <w:sz w:val="22"/>
          <w:szCs w:val="22"/>
        </w:rPr>
        <w:t>get Constraint of the Developer.</w:t>
      </w:r>
    </w:p>
    <w:p w14:paraId="4CB59F38" w14:textId="77777777" w:rsidR="000C1E3A" w:rsidRPr="00594C11" w:rsidRDefault="000C1E3A" w:rsidP="00A46EB1">
      <w:pPr>
        <w:pStyle w:val="ListParagraph"/>
        <w:tabs>
          <w:tab w:val="left" w:pos="0"/>
          <w:tab w:val="left" w:pos="284"/>
          <w:tab w:val="left" w:pos="1134"/>
        </w:tabs>
        <w:spacing w:line="360" w:lineRule="auto"/>
        <w:ind w:left="284" w:right="-424"/>
        <w:jc w:val="both"/>
        <w:rPr>
          <w:rFonts w:ascii="Arial" w:hAnsi="Arial" w:cs="Arial"/>
          <w:sz w:val="22"/>
          <w:szCs w:val="22"/>
        </w:rPr>
      </w:pPr>
      <w:r w:rsidRPr="00594C11">
        <w:rPr>
          <w:rFonts w:ascii="Arial" w:hAnsi="Arial" w:cs="Arial"/>
          <w:sz w:val="22"/>
          <w:szCs w:val="22"/>
        </w:rPr>
        <w:t>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w:t>
      </w:r>
    </w:p>
    <w:p w14:paraId="6EA9F411" w14:textId="77777777" w:rsidR="000C1E3A" w:rsidRDefault="000C1E3A" w:rsidP="00A46EB1">
      <w:pPr>
        <w:pStyle w:val="ListParagraph"/>
        <w:tabs>
          <w:tab w:val="left" w:pos="0"/>
          <w:tab w:val="left" w:pos="284"/>
          <w:tab w:val="left" w:pos="1134"/>
        </w:tabs>
        <w:spacing w:line="360" w:lineRule="auto"/>
        <w:ind w:left="284" w:right="-424"/>
        <w:jc w:val="both"/>
        <w:rPr>
          <w:rFonts w:ascii="Arial" w:hAnsi="Arial" w:cs="Arial"/>
          <w:sz w:val="22"/>
          <w:szCs w:val="22"/>
        </w:rPr>
      </w:pPr>
      <w:r w:rsidRPr="00594C11">
        <w:rPr>
          <w:rFonts w:ascii="Arial" w:hAnsi="Arial" w:cs="Arial"/>
          <w:sz w:val="22"/>
          <w:szCs w:val="22"/>
        </w:rPr>
        <w:t xml:space="preserve">The unfavorable market condition in past two years has impacted the cash flows of industry players. </w:t>
      </w:r>
    </w:p>
    <w:p w14:paraId="09053062" w14:textId="77777777" w:rsidR="000C1E3A" w:rsidRPr="00594C11" w:rsidRDefault="000C1E3A" w:rsidP="00AF209F">
      <w:pPr>
        <w:pStyle w:val="ListParagraph"/>
        <w:tabs>
          <w:tab w:val="left" w:pos="0"/>
          <w:tab w:val="left" w:pos="284"/>
          <w:tab w:val="left" w:pos="1134"/>
        </w:tabs>
        <w:spacing w:after="0" w:line="360" w:lineRule="auto"/>
        <w:ind w:left="284" w:right="-424"/>
        <w:jc w:val="both"/>
        <w:rPr>
          <w:rFonts w:ascii="Arial" w:hAnsi="Arial" w:cs="Arial"/>
          <w:sz w:val="22"/>
          <w:szCs w:val="22"/>
        </w:rPr>
      </w:pPr>
      <w:r w:rsidRPr="00594C11">
        <w:rPr>
          <w:rFonts w:ascii="Arial" w:hAnsi="Arial" w:cs="Arial"/>
          <w:sz w:val="22"/>
          <w:szCs w:val="22"/>
        </w:rPr>
        <w:t>Thus, large numbers of projects are on standstill that has blocked the investment made earlier. This has affected balance sheet of banks with high NPA and as majority of the companies in the sector have high debt on books and banks are cautious in further lending. As on March 2016, gross NPA of commercial banks rose to 7.6% which is highest in last 12 year (bad loans grew by about 80% during FY 2016) and it is further expected to grow to 8.5% by March 2017 as per the Financial Stability Report released by RBI in June 2016. This has led to liquidity crunch impacting further investment needed for completion of the projects.</w:t>
      </w:r>
    </w:p>
    <w:p w14:paraId="01A30715" w14:textId="77777777" w:rsidR="005D5860" w:rsidRPr="005D5860" w:rsidRDefault="005D5860" w:rsidP="005D5860">
      <w:pPr>
        <w:tabs>
          <w:tab w:val="left" w:pos="0"/>
          <w:tab w:val="left" w:pos="284"/>
          <w:tab w:val="left" w:pos="1134"/>
        </w:tabs>
        <w:spacing w:after="0" w:line="360" w:lineRule="auto"/>
        <w:ind w:right="-424"/>
        <w:jc w:val="both"/>
        <w:rPr>
          <w:rFonts w:ascii="Arial" w:hAnsi="Arial" w:cs="Arial"/>
          <w:sz w:val="22"/>
          <w:szCs w:val="22"/>
        </w:rPr>
      </w:pPr>
    </w:p>
    <w:p w14:paraId="3BFA81C8" w14:textId="1582AC03" w:rsidR="000C1E3A" w:rsidRPr="00F0388B" w:rsidRDefault="000C1E3A" w:rsidP="00F12E42">
      <w:pPr>
        <w:pStyle w:val="ListParagraph"/>
        <w:numPr>
          <w:ilvl w:val="0"/>
          <w:numId w:val="29"/>
        </w:numPr>
        <w:tabs>
          <w:tab w:val="left" w:pos="0"/>
          <w:tab w:val="left" w:pos="284"/>
          <w:tab w:val="left" w:pos="1134"/>
        </w:tabs>
        <w:spacing w:line="360" w:lineRule="auto"/>
        <w:ind w:left="284" w:right="-424" w:hanging="426"/>
        <w:jc w:val="both"/>
        <w:rPr>
          <w:rFonts w:ascii="Arial" w:hAnsi="Arial" w:cs="Arial"/>
          <w:sz w:val="22"/>
          <w:szCs w:val="22"/>
        </w:rPr>
      </w:pPr>
      <w:r>
        <w:rPr>
          <w:rFonts w:ascii="Arial" w:hAnsi="Arial" w:cs="Arial"/>
          <w:b/>
          <w:bCs/>
          <w:sz w:val="22"/>
          <w:szCs w:val="22"/>
        </w:rPr>
        <w:t>WAY FORWARD</w:t>
      </w:r>
      <w:r w:rsidRPr="00F0388B">
        <w:rPr>
          <w:rFonts w:ascii="Arial" w:hAnsi="Arial" w:cs="Arial"/>
          <w:sz w:val="22"/>
          <w:szCs w:val="22"/>
        </w:rPr>
        <w:t>:</w:t>
      </w:r>
      <w:r w:rsidR="00F0388B" w:rsidRPr="00F0388B">
        <w:rPr>
          <w:rFonts w:ascii="Arial" w:hAnsi="Arial" w:cs="Arial"/>
          <w:sz w:val="22"/>
          <w:szCs w:val="22"/>
        </w:rPr>
        <w:t xml:space="preserve"> </w:t>
      </w:r>
      <w:r w:rsidRPr="00F0388B">
        <w:rPr>
          <w:rFonts w:ascii="Arial" w:hAnsi="Arial" w:cs="Arial"/>
          <w:sz w:val="22"/>
          <w:szCs w:val="22"/>
        </w:rPr>
        <w:t>Infrastructure development is key to India’s economic growth. The Infrastructure in India is estimated to grow at a CAGR of approximately 7% during the forecast period. India has a requirement of investment worth 50 trillion in infrastructure by 2022 to have sustainable development in the country. India is witnessing signiﬁcant interest from international investors in the infrastructure space. Sectors like power transmission, roads &amp; highways and renewable energy will drive the investments in the coming years. Only 24% of the National Highway network in India is four-lane, therefore there is immense scope for improvement. Some of the recent investments include:</w:t>
      </w:r>
    </w:p>
    <w:p w14:paraId="6527714F" w14:textId="77777777" w:rsidR="000C1E3A" w:rsidRPr="00B95A2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B95A28">
        <w:rPr>
          <w:rFonts w:ascii="Arial" w:hAnsi="Arial" w:cs="Arial"/>
          <w:sz w:val="22"/>
          <w:szCs w:val="22"/>
        </w:rPr>
        <w:t>The Infrastructure in India is estimated to grow at a CAGR of approximately 7% during the forecast period.</w:t>
      </w:r>
    </w:p>
    <w:p w14:paraId="3532DA63" w14:textId="77777777" w:rsidR="000C1E3A" w:rsidRPr="00B95A2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B95A28">
        <w:rPr>
          <w:rFonts w:ascii="Arial" w:hAnsi="Arial" w:cs="Arial"/>
          <w:sz w:val="22"/>
          <w:szCs w:val="22"/>
        </w:rPr>
        <w:lastRenderedPageBreak/>
        <w:t>Government plans to invest about INR 102 lakh crore on infrastructure projects by 2024-25. The five-year-long National Infrastructure Pipeline (NIP) will enter its second year in FY21, during which INR 1,950,397 crores are to be invested. About INR 19.5 lakh crore has been budgeted during FY21 as part of the NIP. Urban infrastructure, road transport, energy, and Railways account for about 70% of allocation this 2020.</w:t>
      </w:r>
    </w:p>
    <w:p w14:paraId="7AF0D703" w14:textId="77777777" w:rsidR="000C1E3A" w:rsidRPr="00B95A28" w:rsidRDefault="000C1E3A" w:rsidP="00A46EB1">
      <w:pPr>
        <w:pStyle w:val="ListParagraph"/>
        <w:numPr>
          <w:ilvl w:val="0"/>
          <w:numId w:val="25"/>
        </w:numPr>
        <w:spacing w:line="360" w:lineRule="auto"/>
        <w:ind w:left="709" w:right="-424" w:hanging="425"/>
        <w:jc w:val="both"/>
        <w:rPr>
          <w:rFonts w:ascii="Arial" w:hAnsi="Arial" w:cs="Arial"/>
          <w:sz w:val="22"/>
          <w:szCs w:val="22"/>
        </w:rPr>
      </w:pPr>
      <w:r w:rsidRPr="00B95A28">
        <w:rPr>
          <w:rFonts w:ascii="Arial" w:hAnsi="Arial" w:cs="Arial"/>
          <w:sz w:val="22"/>
          <w:szCs w:val="22"/>
        </w:rPr>
        <w:t>About 42% of the projects in the NIP are under implementation, which means construction work is already going on. Another 19% is under a development stage, while a big 31% is still in the conceptual stage</w:t>
      </w:r>
    </w:p>
    <w:p w14:paraId="19857FE5" w14:textId="35848C36" w:rsidR="005155F4" w:rsidRDefault="000C1E3A" w:rsidP="00601107">
      <w:pPr>
        <w:pStyle w:val="ListParagraph"/>
        <w:numPr>
          <w:ilvl w:val="0"/>
          <w:numId w:val="25"/>
        </w:numPr>
        <w:spacing w:line="360" w:lineRule="auto"/>
        <w:ind w:left="709" w:right="-424" w:hanging="425"/>
        <w:jc w:val="both"/>
        <w:rPr>
          <w:rFonts w:ascii="Arial" w:hAnsi="Arial" w:cs="Arial"/>
          <w:sz w:val="22"/>
          <w:szCs w:val="22"/>
        </w:rPr>
      </w:pPr>
      <w:r w:rsidRPr="00D47A41">
        <w:rPr>
          <w:rFonts w:ascii="Arial" w:hAnsi="Arial" w:cs="Arial"/>
          <w:sz w:val="22"/>
          <w:szCs w:val="22"/>
        </w:rPr>
        <w:t>During the fiscals 2020 to 2025, sectors such as Energy (24%), Roads (19%), Urban (16%), and Railways (13%) amount to around 70% of the projected capital expenditure in infrastructure in India</w:t>
      </w:r>
      <w:r w:rsidR="00D47A41" w:rsidRPr="00D47A41">
        <w:rPr>
          <w:rFonts w:ascii="Arial" w:hAnsi="Arial" w:cs="Arial"/>
          <w:sz w:val="22"/>
          <w:szCs w:val="22"/>
        </w:rPr>
        <w:t>.</w:t>
      </w:r>
    </w:p>
    <w:p w14:paraId="3903D1F4" w14:textId="77777777" w:rsidR="00D47A41" w:rsidRDefault="00D47A41" w:rsidP="00D47A41">
      <w:pPr>
        <w:pStyle w:val="ListParagraph"/>
        <w:spacing w:line="360" w:lineRule="auto"/>
        <w:ind w:left="709" w:right="-424"/>
        <w:jc w:val="both"/>
        <w:rPr>
          <w:rFonts w:ascii="Arial" w:hAnsi="Arial" w:cs="Arial"/>
          <w:sz w:val="22"/>
          <w:szCs w:val="22"/>
        </w:rPr>
      </w:pPr>
    </w:p>
    <w:p w14:paraId="4520C4E9" w14:textId="77777777" w:rsidR="00346C0F" w:rsidRDefault="00346C0F" w:rsidP="00D47A41">
      <w:pPr>
        <w:pStyle w:val="ListParagraph"/>
        <w:spacing w:line="360" w:lineRule="auto"/>
        <w:ind w:left="709" w:right="-424"/>
        <w:jc w:val="both"/>
        <w:rPr>
          <w:rFonts w:ascii="Arial" w:hAnsi="Arial" w:cs="Arial"/>
          <w:sz w:val="22"/>
          <w:szCs w:val="22"/>
        </w:rPr>
      </w:pPr>
    </w:p>
    <w:p w14:paraId="152EEE4C" w14:textId="77777777" w:rsidR="00346C0F" w:rsidRDefault="00346C0F" w:rsidP="00D47A41">
      <w:pPr>
        <w:pStyle w:val="ListParagraph"/>
        <w:spacing w:line="360" w:lineRule="auto"/>
        <w:ind w:left="709" w:right="-424"/>
        <w:jc w:val="both"/>
        <w:rPr>
          <w:rFonts w:ascii="Arial" w:hAnsi="Arial" w:cs="Arial"/>
          <w:sz w:val="22"/>
          <w:szCs w:val="22"/>
        </w:rPr>
      </w:pPr>
    </w:p>
    <w:p w14:paraId="4478904F" w14:textId="77777777" w:rsidR="00346C0F" w:rsidRDefault="00346C0F" w:rsidP="00D47A41">
      <w:pPr>
        <w:pStyle w:val="ListParagraph"/>
        <w:spacing w:line="360" w:lineRule="auto"/>
        <w:ind w:left="709" w:right="-424"/>
        <w:jc w:val="both"/>
        <w:rPr>
          <w:rFonts w:ascii="Arial" w:hAnsi="Arial" w:cs="Arial"/>
          <w:sz w:val="22"/>
          <w:szCs w:val="22"/>
        </w:rPr>
      </w:pPr>
    </w:p>
    <w:p w14:paraId="6044F11A" w14:textId="77777777" w:rsidR="00346C0F" w:rsidRDefault="00346C0F" w:rsidP="00D47A41">
      <w:pPr>
        <w:pStyle w:val="ListParagraph"/>
        <w:spacing w:line="360" w:lineRule="auto"/>
        <w:ind w:left="709" w:right="-424"/>
        <w:jc w:val="both"/>
        <w:rPr>
          <w:rFonts w:ascii="Arial" w:hAnsi="Arial" w:cs="Arial"/>
          <w:sz w:val="22"/>
          <w:szCs w:val="22"/>
        </w:rPr>
      </w:pPr>
    </w:p>
    <w:p w14:paraId="65ED5778" w14:textId="77777777" w:rsidR="00AF209F" w:rsidRDefault="00AF209F" w:rsidP="00D47A41">
      <w:pPr>
        <w:pStyle w:val="ListParagraph"/>
        <w:spacing w:line="360" w:lineRule="auto"/>
        <w:ind w:left="709" w:right="-424"/>
        <w:jc w:val="both"/>
        <w:rPr>
          <w:rFonts w:ascii="Arial" w:hAnsi="Arial" w:cs="Arial"/>
          <w:sz w:val="22"/>
          <w:szCs w:val="22"/>
        </w:rPr>
      </w:pPr>
    </w:p>
    <w:p w14:paraId="5D418782" w14:textId="77777777" w:rsidR="00AF209F" w:rsidRDefault="00AF209F" w:rsidP="00D47A41">
      <w:pPr>
        <w:pStyle w:val="ListParagraph"/>
        <w:spacing w:line="360" w:lineRule="auto"/>
        <w:ind w:left="709" w:right="-424"/>
        <w:jc w:val="both"/>
        <w:rPr>
          <w:rFonts w:ascii="Arial" w:hAnsi="Arial" w:cs="Arial"/>
          <w:sz w:val="22"/>
          <w:szCs w:val="22"/>
        </w:rPr>
      </w:pPr>
    </w:p>
    <w:p w14:paraId="35F87C2A" w14:textId="77777777" w:rsidR="00AF209F" w:rsidRDefault="00AF209F" w:rsidP="00D47A41">
      <w:pPr>
        <w:pStyle w:val="ListParagraph"/>
        <w:spacing w:line="360" w:lineRule="auto"/>
        <w:ind w:left="709" w:right="-424"/>
        <w:jc w:val="both"/>
        <w:rPr>
          <w:rFonts w:ascii="Arial" w:hAnsi="Arial" w:cs="Arial"/>
          <w:sz w:val="22"/>
          <w:szCs w:val="22"/>
        </w:rPr>
      </w:pPr>
    </w:p>
    <w:p w14:paraId="18C02D5A" w14:textId="77777777" w:rsidR="00AF209F" w:rsidRDefault="00AF209F" w:rsidP="00D47A41">
      <w:pPr>
        <w:pStyle w:val="ListParagraph"/>
        <w:spacing w:line="360" w:lineRule="auto"/>
        <w:ind w:left="709" w:right="-424"/>
        <w:jc w:val="both"/>
        <w:rPr>
          <w:rFonts w:ascii="Arial" w:hAnsi="Arial" w:cs="Arial"/>
          <w:sz w:val="22"/>
          <w:szCs w:val="22"/>
        </w:rPr>
      </w:pPr>
    </w:p>
    <w:p w14:paraId="1F98A439" w14:textId="77777777" w:rsidR="00AF209F" w:rsidRDefault="00AF209F" w:rsidP="00D47A41">
      <w:pPr>
        <w:pStyle w:val="ListParagraph"/>
        <w:spacing w:line="360" w:lineRule="auto"/>
        <w:ind w:left="709" w:right="-424"/>
        <w:jc w:val="both"/>
        <w:rPr>
          <w:rFonts w:ascii="Arial" w:hAnsi="Arial" w:cs="Arial"/>
          <w:sz w:val="22"/>
          <w:szCs w:val="22"/>
        </w:rPr>
      </w:pPr>
    </w:p>
    <w:p w14:paraId="3DE0DFF8" w14:textId="77777777" w:rsidR="00AF209F" w:rsidRDefault="00AF209F" w:rsidP="00D47A41">
      <w:pPr>
        <w:pStyle w:val="ListParagraph"/>
        <w:spacing w:line="360" w:lineRule="auto"/>
        <w:ind w:left="709" w:right="-424"/>
        <w:jc w:val="both"/>
        <w:rPr>
          <w:rFonts w:ascii="Arial" w:hAnsi="Arial" w:cs="Arial"/>
          <w:sz w:val="22"/>
          <w:szCs w:val="22"/>
        </w:rPr>
      </w:pPr>
    </w:p>
    <w:p w14:paraId="76FD0EF2" w14:textId="77777777" w:rsidR="00AF209F" w:rsidRDefault="00AF209F" w:rsidP="00D47A41">
      <w:pPr>
        <w:pStyle w:val="ListParagraph"/>
        <w:spacing w:line="360" w:lineRule="auto"/>
        <w:ind w:left="709" w:right="-424"/>
        <w:jc w:val="both"/>
        <w:rPr>
          <w:rFonts w:ascii="Arial" w:hAnsi="Arial" w:cs="Arial"/>
          <w:sz w:val="22"/>
          <w:szCs w:val="22"/>
        </w:rPr>
      </w:pPr>
    </w:p>
    <w:p w14:paraId="653362A8" w14:textId="77777777" w:rsidR="00AF209F" w:rsidRDefault="00AF209F" w:rsidP="00D47A41">
      <w:pPr>
        <w:pStyle w:val="ListParagraph"/>
        <w:spacing w:line="360" w:lineRule="auto"/>
        <w:ind w:left="709" w:right="-424"/>
        <w:jc w:val="both"/>
        <w:rPr>
          <w:rFonts w:ascii="Arial" w:hAnsi="Arial" w:cs="Arial"/>
          <w:sz w:val="22"/>
          <w:szCs w:val="22"/>
        </w:rPr>
      </w:pPr>
    </w:p>
    <w:p w14:paraId="7F5CB3E6" w14:textId="77777777" w:rsidR="00AF209F" w:rsidRDefault="00AF209F" w:rsidP="00D47A41">
      <w:pPr>
        <w:pStyle w:val="ListParagraph"/>
        <w:spacing w:line="360" w:lineRule="auto"/>
        <w:ind w:left="709" w:right="-424"/>
        <w:jc w:val="both"/>
        <w:rPr>
          <w:rFonts w:ascii="Arial" w:hAnsi="Arial" w:cs="Arial"/>
          <w:sz w:val="22"/>
          <w:szCs w:val="22"/>
        </w:rPr>
      </w:pPr>
    </w:p>
    <w:p w14:paraId="226E7BD6" w14:textId="77777777" w:rsidR="00AF209F" w:rsidRDefault="00AF209F" w:rsidP="00D47A41">
      <w:pPr>
        <w:pStyle w:val="ListParagraph"/>
        <w:spacing w:line="360" w:lineRule="auto"/>
        <w:ind w:left="709" w:right="-424"/>
        <w:jc w:val="both"/>
        <w:rPr>
          <w:rFonts w:ascii="Arial" w:hAnsi="Arial" w:cs="Arial"/>
          <w:sz w:val="22"/>
          <w:szCs w:val="22"/>
        </w:rPr>
      </w:pPr>
    </w:p>
    <w:p w14:paraId="4FE25A72" w14:textId="77777777" w:rsidR="00346C0F" w:rsidRDefault="00346C0F" w:rsidP="00D47A41">
      <w:pPr>
        <w:pStyle w:val="ListParagraph"/>
        <w:spacing w:line="360" w:lineRule="auto"/>
        <w:ind w:left="709" w:right="-424"/>
        <w:jc w:val="both"/>
        <w:rPr>
          <w:rFonts w:ascii="Arial" w:hAnsi="Arial" w:cs="Arial"/>
          <w:sz w:val="22"/>
          <w:szCs w:val="22"/>
        </w:rPr>
      </w:pPr>
    </w:p>
    <w:p w14:paraId="39B4A5C0" w14:textId="77777777" w:rsidR="00346C0F" w:rsidRDefault="00346C0F" w:rsidP="00D47A41">
      <w:pPr>
        <w:pStyle w:val="ListParagraph"/>
        <w:spacing w:line="360" w:lineRule="auto"/>
        <w:ind w:left="709" w:right="-424"/>
        <w:jc w:val="both"/>
        <w:rPr>
          <w:rFonts w:ascii="Arial" w:hAnsi="Arial" w:cs="Arial"/>
          <w:sz w:val="22"/>
          <w:szCs w:val="22"/>
        </w:rPr>
      </w:pP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971"/>
      </w:tblGrid>
      <w:tr w:rsidR="003E0D1A" w:rsidRPr="00864802" w14:paraId="1AC26604" w14:textId="77777777" w:rsidTr="003E0D1A">
        <w:trPr>
          <w:trHeight w:val="436"/>
        </w:trPr>
        <w:tc>
          <w:tcPr>
            <w:tcW w:w="766" w:type="pct"/>
            <w:shd w:val="clear" w:color="auto" w:fill="1F3864" w:themeFill="accent5" w:themeFillShade="80"/>
            <w:vAlign w:val="bottom"/>
          </w:tcPr>
          <w:p w14:paraId="4DC1A628" w14:textId="77777777" w:rsidR="003E0D1A" w:rsidRPr="00864802" w:rsidRDefault="003E0D1A" w:rsidP="003E0D1A">
            <w:pPr>
              <w:spacing w:after="0" w:line="360" w:lineRule="auto"/>
              <w:jc w:val="center"/>
              <w:rPr>
                <w:rFonts w:ascii="Arial" w:hAnsi="Arial" w:cs="Arial"/>
                <w:b/>
                <w:i/>
                <w:sz w:val="22"/>
                <w:szCs w:val="22"/>
              </w:rPr>
            </w:pPr>
            <w:r w:rsidRPr="00864802">
              <w:rPr>
                <w:rFonts w:ascii="Arial" w:hAnsi="Arial" w:cs="Arial"/>
                <w:b/>
                <w:sz w:val="22"/>
                <w:szCs w:val="22"/>
              </w:rPr>
              <w:lastRenderedPageBreak/>
              <w:t>PART E</w:t>
            </w:r>
          </w:p>
        </w:tc>
        <w:tc>
          <w:tcPr>
            <w:tcW w:w="4234" w:type="pct"/>
            <w:shd w:val="clear" w:color="auto" w:fill="9CC2E5" w:themeFill="accent1" w:themeFillTint="99"/>
            <w:vAlign w:val="bottom"/>
          </w:tcPr>
          <w:p w14:paraId="191020AE" w14:textId="77777777" w:rsidR="003E0D1A" w:rsidRPr="00864802" w:rsidRDefault="003E0D1A" w:rsidP="003E0D1A">
            <w:pPr>
              <w:spacing w:after="0" w:line="360" w:lineRule="auto"/>
              <w:jc w:val="center"/>
              <w:rPr>
                <w:rFonts w:ascii="Arial" w:hAnsi="Arial" w:cs="Arial"/>
                <w:b/>
                <w:i/>
                <w:sz w:val="22"/>
                <w:szCs w:val="22"/>
              </w:rPr>
            </w:pPr>
            <w:r w:rsidRPr="00864802">
              <w:rPr>
                <w:rFonts w:ascii="Arial" w:hAnsi="Arial" w:cs="Arial"/>
                <w:b/>
                <w:sz w:val="22"/>
                <w:szCs w:val="22"/>
              </w:rPr>
              <w:t>FINANCIAL PROJECTIONS</w:t>
            </w:r>
          </w:p>
        </w:tc>
      </w:tr>
    </w:tbl>
    <w:p w14:paraId="2ED060C6" w14:textId="77777777" w:rsidR="003E0D1A" w:rsidRDefault="003E0D1A" w:rsidP="003E0D1A">
      <w:pPr>
        <w:rPr>
          <w:rFonts w:ascii="Arial" w:hAnsi="Arial" w:cs="Arial"/>
          <w:sz w:val="22"/>
          <w:szCs w:val="22"/>
          <w:lang w:val="en-IN"/>
        </w:rPr>
      </w:pPr>
    </w:p>
    <w:p w14:paraId="0B1D640D" w14:textId="6EAB9367" w:rsidR="003E0D1A" w:rsidRDefault="003E0D1A" w:rsidP="003E0D1A">
      <w:pPr>
        <w:tabs>
          <w:tab w:val="left" w:pos="142"/>
        </w:tabs>
        <w:spacing w:line="360" w:lineRule="auto"/>
        <w:ind w:left="-142" w:right="-244"/>
        <w:jc w:val="both"/>
        <w:rPr>
          <w:rFonts w:ascii="Arial" w:hAnsi="Arial" w:cs="Arial"/>
          <w:sz w:val="22"/>
          <w:szCs w:val="22"/>
          <w:lang w:val="en-IN"/>
        </w:rPr>
      </w:pPr>
      <w:r w:rsidRPr="00AE6B6B">
        <w:rPr>
          <w:rFonts w:ascii="Arial" w:hAnsi="Arial" w:cs="Arial"/>
          <w:sz w:val="22"/>
          <w:szCs w:val="22"/>
        </w:rPr>
        <w:t>As per the audited</w:t>
      </w:r>
      <w:r w:rsidR="00346C0F">
        <w:rPr>
          <w:rFonts w:ascii="Arial" w:hAnsi="Arial" w:cs="Arial"/>
          <w:sz w:val="22"/>
          <w:szCs w:val="22"/>
        </w:rPr>
        <w:t>/provisional</w:t>
      </w:r>
      <w:r w:rsidRPr="00AE6B6B">
        <w:rPr>
          <w:rFonts w:ascii="Arial" w:hAnsi="Arial" w:cs="Arial"/>
          <w:sz w:val="22"/>
          <w:szCs w:val="22"/>
        </w:rPr>
        <w:t xml:space="preserve"> financial statements provided by the company/client, </w:t>
      </w:r>
      <w:r w:rsidRPr="00AE6B6B">
        <w:rPr>
          <w:rFonts w:ascii="Arial" w:hAnsi="Arial" w:cs="Arial"/>
          <w:sz w:val="22"/>
          <w:szCs w:val="22"/>
          <w:lang w:val="en-IN"/>
        </w:rPr>
        <w:t>below table shows the historical performance of the company.</w:t>
      </w:r>
    </w:p>
    <w:p w14:paraId="0193EB38" w14:textId="77777777" w:rsidR="003E0D1A" w:rsidRPr="007576F0" w:rsidRDefault="003E0D1A" w:rsidP="00346C0F">
      <w:pPr>
        <w:pStyle w:val="ListParagraph"/>
        <w:numPr>
          <w:ilvl w:val="0"/>
          <w:numId w:val="36"/>
        </w:numPr>
        <w:tabs>
          <w:tab w:val="left" w:pos="284"/>
        </w:tabs>
        <w:spacing w:line="360" w:lineRule="auto"/>
        <w:ind w:left="284" w:right="-472" w:hanging="426"/>
        <w:jc w:val="both"/>
        <w:rPr>
          <w:rFonts w:ascii="Arial" w:hAnsi="Arial" w:cs="Arial"/>
          <w:sz w:val="22"/>
          <w:szCs w:val="22"/>
          <w:lang w:val="en-IN"/>
        </w:rPr>
      </w:pPr>
      <w:r w:rsidRPr="007514E5">
        <w:rPr>
          <w:rFonts w:ascii="Arial" w:hAnsi="Arial" w:cs="Arial"/>
          <w:b/>
          <w:noProof/>
          <w:sz w:val="22"/>
          <w:szCs w:val="22"/>
        </w:rPr>
        <w:t>HISTORICAL P</w:t>
      </w:r>
      <w:r>
        <w:rPr>
          <w:rFonts w:ascii="Arial" w:hAnsi="Arial" w:cs="Arial"/>
          <w:b/>
          <w:noProof/>
          <w:sz w:val="22"/>
          <w:szCs w:val="22"/>
        </w:rPr>
        <w:t>ROFIT &amp; LOSS STATEMENT: (FY 2017-18</w:t>
      </w:r>
      <w:r w:rsidRPr="007514E5">
        <w:rPr>
          <w:rFonts w:ascii="Arial" w:hAnsi="Arial" w:cs="Arial"/>
          <w:b/>
          <w:noProof/>
          <w:sz w:val="22"/>
          <w:szCs w:val="22"/>
        </w:rPr>
        <w:t xml:space="preserve"> to FY 2021-22) </w:t>
      </w:r>
    </w:p>
    <w:tbl>
      <w:tblPr>
        <w:tblW w:w="90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350"/>
        <w:gridCol w:w="1260"/>
        <w:gridCol w:w="1350"/>
        <w:gridCol w:w="1170"/>
        <w:gridCol w:w="1350"/>
      </w:tblGrid>
      <w:tr w:rsidR="003E0D1A" w:rsidRPr="00C75717" w14:paraId="00C7CB4F" w14:textId="77777777" w:rsidTr="00346C0F">
        <w:trPr>
          <w:trHeight w:val="440"/>
        </w:trPr>
        <w:tc>
          <w:tcPr>
            <w:tcW w:w="2520" w:type="dxa"/>
            <w:shd w:val="clear" w:color="000000" w:fill="002060"/>
            <w:noWrap/>
            <w:vAlign w:val="center"/>
            <w:hideMark/>
          </w:tcPr>
          <w:p w14:paraId="22B36211" w14:textId="77777777" w:rsidR="003E0D1A" w:rsidRPr="00C75717" w:rsidRDefault="003E0D1A" w:rsidP="003E0D1A">
            <w:pPr>
              <w:spacing w:after="0" w:line="240" w:lineRule="auto"/>
              <w:rPr>
                <w:rFonts w:ascii="Calibri" w:hAnsi="Calibri" w:cs="Calibri"/>
                <w:b/>
                <w:bCs/>
                <w:color w:val="FFFFFF"/>
                <w:sz w:val="22"/>
                <w:szCs w:val="22"/>
              </w:rPr>
            </w:pPr>
            <w:r w:rsidRPr="00C75717">
              <w:rPr>
                <w:rFonts w:ascii="Calibri" w:hAnsi="Calibri" w:cs="Calibri"/>
                <w:b/>
                <w:bCs/>
                <w:color w:val="FFFFFF"/>
                <w:sz w:val="22"/>
                <w:szCs w:val="22"/>
              </w:rPr>
              <w:t>Particular</w:t>
            </w:r>
          </w:p>
        </w:tc>
        <w:tc>
          <w:tcPr>
            <w:tcW w:w="1350" w:type="dxa"/>
            <w:shd w:val="clear" w:color="000000" w:fill="002060"/>
            <w:noWrap/>
            <w:vAlign w:val="center"/>
            <w:hideMark/>
          </w:tcPr>
          <w:p w14:paraId="56C5EBC9" w14:textId="77777777" w:rsidR="003E0D1A" w:rsidRPr="00C75717" w:rsidRDefault="003E0D1A" w:rsidP="003E0D1A">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2018 A</w:t>
            </w:r>
          </w:p>
        </w:tc>
        <w:tc>
          <w:tcPr>
            <w:tcW w:w="1260" w:type="dxa"/>
            <w:shd w:val="clear" w:color="000000" w:fill="002060"/>
            <w:noWrap/>
            <w:vAlign w:val="center"/>
            <w:hideMark/>
          </w:tcPr>
          <w:p w14:paraId="01F3598C" w14:textId="77777777" w:rsidR="003E0D1A" w:rsidRPr="00C75717" w:rsidRDefault="003E0D1A" w:rsidP="003E0D1A">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2019 A</w:t>
            </w:r>
          </w:p>
        </w:tc>
        <w:tc>
          <w:tcPr>
            <w:tcW w:w="1350" w:type="dxa"/>
            <w:shd w:val="clear" w:color="000000" w:fill="002060"/>
            <w:noWrap/>
            <w:vAlign w:val="center"/>
            <w:hideMark/>
          </w:tcPr>
          <w:p w14:paraId="6FBF11A5" w14:textId="77777777" w:rsidR="003E0D1A" w:rsidRPr="00C75717" w:rsidRDefault="003E0D1A" w:rsidP="003E0D1A">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2020 A</w:t>
            </w:r>
          </w:p>
        </w:tc>
        <w:tc>
          <w:tcPr>
            <w:tcW w:w="1170" w:type="dxa"/>
            <w:shd w:val="clear" w:color="000000" w:fill="002060"/>
            <w:noWrap/>
            <w:vAlign w:val="center"/>
            <w:hideMark/>
          </w:tcPr>
          <w:p w14:paraId="1014D338" w14:textId="77777777" w:rsidR="003E0D1A" w:rsidRPr="00C75717" w:rsidRDefault="003E0D1A" w:rsidP="003E0D1A">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2021 A</w:t>
            </w:r>
          </w:p>
        </w:tc>
        <w:tc>
          <w:tcPr>
            <w:tcW w:w="1350" w:type="dxa"/>
            <w:shd w:val="clear" w:color="000000" w:fill="002060"/>
            <w:noWrap/>
            <w:vAlign w:val="center"/>
            <w:hideMark/>
          </w:tcPr>
          <w:p w14:paraId="09F7C185" w14:textId="77777777" w:rsidR="003E0D1A" w:rsidRPr="00C75717" w:rsidRDefault="003E0D1A" w:rsidP="003E0D1A">
            <w:pPr>
              <w:spacing w:after="0" w:line="240" w:lineRule="auto"/>
              <w:jc w:val="center"/>
              <w:rPr>
                <w:rFonts w:ascii="Calibri" w:hAnsi="Calibri" w:cs="Calibri"/>
                <w:b/>
                <w:bCs/>
                <w:color w:val="FFFFFF"/>
                <w:sz w:val="22"/>
                <w:szCs w:val="22"/>
              </w:rPr>
            </w:pPr>
            <w:r w:rsidRPr="00C75717">
              <w:rPr>
                <w:rFonts w:ascii="Calibri" w:hAnsi="Calibri" w:cs="Calibri"/>
                <w:b/>
                <w:bCs/>
                <w:color w:val="FFFFFF"/>
                <w:sz w:val="22"/>
                <w:szCs w:val="22"/>
              </w:rPr>
              <w:t>FY 2022 P</w:t>
            </w:r>
          </w:p>
        </w:tc>
      </w:tr>
      <w:tr w:rsidR="003E0D1A" w:rsidRPr="00C75717" w14:paraId="303B356A" w14:textId="77777777" w:rsidTr="003E0D1A">
        <w:trPr>
          <w:trHeight w:val="449"/>
        </w:trPr>
        <w:tc>
          <w:tcPr>
            <w:tcW w:w="2520" w:type="dxa"/>
            <w:shd w:val="clear" w:color="auto" w:fill="auto"/>
            <w:noWrap/>
            <w:vAlign w:val="center"/>
            <w:hideMark/>
          </w:tcPr>
          <w:p w14:paraId="0BCF4DD3"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Toll Revenue</w:t>
            </w:r>
          </w:p>
        </w:tc>
        <w:tc>
          <w:tcPr>
            <w:tcW w:w="1350" w:type="dxa"/>
            <w:shd w:val="clear" w:color="auto" w:fill="auto"/>
            <w:noWrap/>
            <w:vAlign w:val="center"/>
            <w:hideMark/>
          </w:tcPr>
          <w:p w14:paraId="2AE94D01"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44.88</w:t>
            </w:r>
          </w:p>
        </w:tc>
        <w:tc>
          <w:tcPr>
            <w:tcW w:w="1260" w:type="dxa"/>
            <w:shd w:val="clear" w:color="auto" w:fill="auto"/>
            <w:noWrap/>
            <w:vAlign w:val="center"/>
            <w:hideMark/>
          </w:tcPr>
          <w:p w14:paraId="533BEAE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36.20</w:t>
            </w:r>
          </w:p>
        </w:tc>
        <w:tc>
          <w:tcPr>
            <w:tcW w:w="1350" w:type="dxa"/>
            <w:shd w:val="clear" w:color="auto" w:fill="auto"/>
            <w:noWrap/>
            <w:vAlign w:val="center"/>
            <w:hideMark/>
          </w:tcPr>
          <w:p w14:paraId="3CB07A33"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30.06</w:t>
            </w:r>
          </w:p>
        </w:tc>
        <w:tc>
          <w:tcPr>
            <w:tcW w:w="1170" w:type="dxa"/>
            <w:shd w:val="clear" w:color="auto" w:fill="auto"/>
            <w:noWrap/>
            <w:vAlign w:val="center"/>
            <w:hideMark/>
          </w:tcPr>
          <w:p w14:paraId="594CCE7E"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19.03</w:t>
            </w:r>
          </w:p>
        </w:tc>
        <w:tc>
          <w:tcPr>
            <w:tcW w:w="1350" w:type="dxa"/>
            <w:shd w:val="clear" w:color="auto" w:fill="auto"/>
            <w:noWrap/>
            <w:vAlign w:val="center"/>
            <w:hideMark/>
          </w:tcPr>
          <w:p w14:paraId="729A9B0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20.06</w:t>
            </w:r>
          </w:p>
        </w:tc>
      </w:tr>
      <w:tr w:rsidR="003E0D1A" w:rsidRPr="00C75717" w14:paraId="0C6DCA90" w14:textId="77777777" w:rsidTr="003E0D1A">
        <w:trPr>
          <w:trHeight w:val="350"/>
        </w:trPr>
        <w:tc>
          <w:tcPr>
            <w:tcW w:w="2520" w:type="dxa"/>
            <w:shd w:val="clear" w:color="auto" w:fill="auto"/>
            <w:noWrap/>
            <w:vAlign w:val="center"/>
            <w:hideMark/>
          </w:tcPr>
          <w:p w14:paraId="6A7CE85D"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Other Income</w:t>
            </w:r>
          </w:p>
        </w:tc>
        <w:tc>
          <w:tcPr>
            <w:tcW w:w="1350" w:type="dxa"/>
            <w:shd w:val="clear" w:color="auto" w:fill="auto"/>
            <w:noWrap/>
            <w:vAlign w:val="center"/>
            <w:hideMark/>
          </w:tcPr>
          <w:p w14:paraId="54EB3537"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0.55</w:t>
            </w:r>
          </w:p>
        </w:tc>
        <w:tc>
          <w:tcPr>
            <w:tcW w:w="1260" w:type="dxa"/>
            <w:shd w:val="clear" w:color="auto" w:fill="auto"/>
            <w:noWrap/>
            <w:vAlign w:val="center"/>
            <w:hideMark/>
          </w:tcPr>
          <w:p w14:paraId="5E655B5E"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1.26</w:t>
            </w:r>
          </w:p>
        </w:tc>
        <w:tc>
          <w:tcPr>
            <w:tcW w:w="1350" w:type="dxa"/>
            <w:shd w:val="clear" w:color="auto" w:fill="auto"/>
            <w:noWrap/>
            <w:vAlign w:val="center"/>
            <w:hideMark/>
          </w:tcPr>
          <w:p w14:paraId="716EFD90"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1.94</w:t>
            </w:r>
          </w:p>
        </w:tc>
        <w:tc>
          <w:tcPr>
            <w:tcW w:w="1170" w:type="dxa"/>
            <w:shd w:val="clear" w:color="auto" w:fill="auto"/>
            <w:noWrap/>
            <w:vAlign w:val="center"/>
            <w:hideMark/>
          </w:tcPr>
          <w:p w14:paraId="4A02640A"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0.72</w:t>
            </w:r>
          </w:p>
        </w:tc>
        <w:tc>
          <w:tcPr>
            <w:tcW w:w="1350" w:type="dxa"/>
            <w:shd w:val="clear" w:color="auto" w:fill="auto"/>
            <w:noWrap/>
            <w:vAlign w:val="center"/>
            <w:hideMark/>
          </w:tcPr>
          <w:p w14:paraId="58C4AEAB"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r>
      <w:tr w:rsidR="003E0D1A" w:rsidRPr="00C75717" w14:paraId="2FF9524A" w14:textId="77777777" w:rsidTr="003E0D1A">
        <w:trPr>
          <w:trHeight w:val="350"/>
        </w:trPr>
        <w:tc>
          <w:tcPr>
            <w:tcW w:w="2520" w:type="dxa"/>
            <w:shd w:val="clear" w:color="000000" w:fill="95B3D7"/>
            <w:noWrap/>
            <w:vAlign w:val="center"/>
            <w:hideMark/>
          </w:tcPr>
          <w:p w14:paraId="6B00B420" w14:textId="77777777" w:rsidR="003E0D1A" w:rsidRPr="00C75717" w:rsidRDefault="003E0D1A" w:rsidP="003E0D1A">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Total Income</w:t>
            </w:r>
          </w:p>
        </w:tc>
        <w:tc>
          <w:tcPr>
            <w:tcW w:w="1350" w:type="dxa"/>
            <w:shd w:val="clear" w:color="000000" w:fill="95B3D7"/>
            <w:noWrap/>
            <w:vAlign w:val="center"/>
            <w:hideMark/>
          </w:tcPr>
          <w:p w14:paraId="150B2A36"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45.43</w:t>
            </w:r>
          </w:p>
        </w:tc>
        <w:tc>
          <w:tcPr>
            <w:tcW w:w="1260" w:type="dxa"/>
            <w:shd w:val="clear" w:color="000000" w:fill="95B3D7"/>
            <w:noWrap/>
            <w:vAlign w:val="center"/>
            <w:hideMark/>
          </w:tcPr>
          <w:p w14:paraId="685F1363"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37.46</w:t>
            </w:r>
          </w:p>
        </w:tc>
        <w:tc>
          <w:tcPr>
            <w:tcW w:w="1350" w:type="dxa"/>
            <w:shd w:val="clear" w:color="000000" w:fill="95B3D7"/>
            <w:noWrap/>
            <w:vAlign w:val="center"/>
            <w:hideMark/>
          </w:tcPr>
          <w:p w14:paraId="22779888"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32.00</w:t>
            </w:r>
          </w:p>
        </w:tc>
        <w:tc>
          <w:tcPr>
            <w:tcW w:w="1170" w:type="dxa"/>
            <w:shd w:val="clear" w:color="000000" w:fill="95B3D7"/>
            <w:noWrap/>
            <w:vAlign w:val="center"/>
            <w:hideMark/>
          </w:tcPr>
          <w:p w14:paraId="61234B88"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19.75</w:t>
            </w:r>
          </w:p>
        </w:tc>
        <w:tc>
          <w:tcPr>
            <w:tcW w:w="1350" w:type="dxa"/>
            <w:shd w:val="clear" w:color="000000" w:fill="95B3D7"/>
            <w:noWrap/>
            <w:vAlign w:val="center"/>
            <w:hideMark/>
          </w:tcPr>
          <w:p w14:paraId="22158E1A"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20.06</w:t>
            </w:r>
          </w:p>
        </w:tc>
      </w:tr>
      <w:tr w:rsidR="003E0D1A" w:rsidRPr="00C75717" w14:paraId="55C2AE78" w14:textId="77777777" w:rsidTr="003E0D1A">
        <w:trPr>
          <w:trHeight w:val="300"/>
        </w:trPr>
        <w:tc>
          <w:tcPr>
            <w:tcW w:w="2520" w:type="dxa"/>
            <w:shd w:val="clear" w:color="auto" w:fill="auto"/>
            <w:noWrap/>
            <w:vAlign w:val="center"/>
            <w:hideMark/>
          </w:tcPr>
          <w:p w14:paraId="0AD6A85E"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Operation &amp; Maintenance Expenses</w:t>
            </w:r>
          </w:p>
        </w:tc>
        <w:tc>
          <w:tcPr>
            <w:tcW w:w="1350" w:type="dxa"/>
            <w:shd w:val="clear" w:color="auto" w:fill="auto"/>
            <w:noWrap/>
            <w:vAlign w:val="center"/>
            <w:hideMark/>
          </w:tcPr>
          <w:p w14:paraId="6805DC90"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0.71</w:t>
            </w:r>
          </w:p>
        </w:tc>
        <w:tc>
          <w:tcPr>
            <w:tcW w:w="1260" w:type="dxa"/>
            <w:shd w:val="clear" w:color="auto" w:fill="auto"/>
            <w:noWrap/>
            <w:vAlign w:val="center"/>
            <w:hideMark/>
          </w:tcPr>
          <w:p w14:paraId="43EB65EA"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0.53</w:t>
            </w:r>
          </w:p>
        </w:tc>
        <w:tc>
          <w:tcPr>
            <w:tcW w:w="1350" w:type="dxa"/>
            <w:shd w:val="clear" w:color="auto" w:fill="auto"/>
            <w:noWrap/>
            <w:vAlign w:val="center"/>
            <w:hideMark/>
          </w:tcPr>
          <w:p w14:paraId="38B1A789"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0.68</w:t>
            </w:r>
          </w:p>
        </w:tc>
        <w:tc>
          <w:tcPr>
            <w:tcW w:w="1170" w:type="dxa"/>
            <w:shd w:val="clear" w:color="auto" w:fill="auto"/>
            <w:noWrap/>
            <w:vAlign w:val="center"/>
            <w:hideMark/>
          </w:tcPr>
          <w:p w14:paraId="12751155"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0.79</w:t>
            </w:r>
          </w:p>
        </w:tc>
        <w:tc>
          <w:tcPr>
            <w:tcW w:w="1350" w:type="dxa"/>
            <w:shd w:val="clear" w:color="auto" w:fill="auto"/>
            <w:noWrap/>
            <w:vAlign w:val="center"/>
            <w:hideMark/>
          </w:tcPr>
          <w:p w14:paraId="3026A633"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0.91</w:t>
            </w:r>
          </w:p>
        </w:tc>
      </w:tr>
      <w:tr w:rsidR="003E0D1A" w:rsidRPr="00C75717" w14:paraId="42D9BF00" w14:textId="77777777" w:rsidTr="003E0D1A">
        <w:trPr>
          <w:trHeight w:val="300"/>
        </w:trPr>
        <w:tc>
          <w:tcPr>
            <w:tcW w:w="2520" w:type="dxa"/>
            <w:shd w:val="clear" w:color="auto" w:fill="auto"/>
            <w:noWrap/>
            <w:vAlign w:val="center"/>
            <w:hideMark/>
          </w:tcPr>
          <w:p w14:paraId="28AC176C"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Employee Benefit Expenses</w:t>
            </w:r>
          </w:p>
        </w:tc>
        <w:tc>
          <w:tcPr>
            <w:tcW w:w="1350" w:type="dxa"/>
            <w:shd w:val="clear" w:color="auto" w:fill="auto"/>
            <w:noWrap/>
            <w:vAlign w:val="center"/>
            <w:hideMark/>
          </w:tcPr>
          <w:p w14:paraId="6D0B5E4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1.96</w:t>
            </w:r>
          </w:p>
        </w:tc>
        <w:tc>
          <w:tcPr>
            <w:tcW w:w="1260" w:type="dxa"/>
            <w:shd w:val="clear" w:color="auto" w:fill="auto"/>
            <w:noWrap/>
            <w:vAlign w:val="center"/>
            <w:hideMark/>
          </w:tcPr>
          <w:p w14:paraId="682DA888"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2.30</w:t>
            </w:r>
          </w:p>
        </w:tc>
        <w:tc>
          <w:tcPr>
            <w:tcW w:w="1350" w:type="dxa"/>
            <w:shd w:val="clear" w:color="auto" w:fill="auto"/>
            <w:noWrap/>
            <w:vAlign w:val="center"/>
            <w:hideMark/>
          </w:tcPr>
          <w:p w14:paraId="3AA74D49"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2.56</w:t>
            </w:r>
          </w:p>
        </w:tc>
        <w:tc>
          <w:tcPr>
            <w:tcW w:w="1170" w:type="dxa"/>
            <w:shd w:val="clear" w:color="auto" w:fill="auto"/>
            <w:noWrap/>
            <w:vAlign w:val="center"/>
            <w:hideMark/>
          </w:tcPr>
          <w:p w14:paraId="3F4CC83B"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2.56</w:t>
            </w:r>
          </w:p>
        </w:tc>
        <w:tc>
          <w:tcPr>
            <w:tcW w:w="1350" w:type="dxa"/>
            <w:shd w:val="clear" w:color="auto" w:fill="auto"/>
            <w:noWrap/>
            <w:vAlign w:val="center"/>
            <w:hideMark/>
          </w:tcPr>
          <w:p w14:paraId="7FAA49AF"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2.71</w:t>
            </w:r>
          </w:p>
        </w:tc>
      </w:tr>
      <w:tr w:rsidR="003E0D1A" w:rsidRPr="00C75717" w14:paraId="2184C3CF" w14:textId="77777777" w:rsidTr="003E0D1A">
        <w:trPr>
          <w:trHeight w:val="503"/>
        </w:trPr>
        <w:tc>
          <w:tcPr>
            <w:tcW w:w="2520" w:type="dxa"/>
            <w:shd w:val="clear" w:color="auto" w:fill="auto"/>
            <w:noWrap/>
            <w:vAlign w:val="center"/>
            <w:hideMark/>
          </w:tcPr>
          <w:p w14:paraId="368149BA"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Insurance</w:t>
            </w:r>
          </w:p>
        </w:tc>
        <w:tc>
          <w:tcPr>
            <w:tcW w:w="1350" w:type="dxa"/>
            <w:shd w:val="clear" w:color="auto" w:fill="auto"/>
            <w:noWrap/>
            <w:vAlign w:val="center"/>
            <w:hideMark/>
          </w:tcPr>
          <w:p w14:paraId="18F63F89"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0.13</w:t>
            </w:r>
          </w:p>
        </w:tc>
        <w:tc>
          <w:tcPr>
            <w:tcW w:w="1260" w:type="dxa"/>
            <w:shd w:val="clear" w:color="auto" w:fill="auto"/>
            <w:noWrap/>
            <w:vAlign w:val="center"/>
            <w:hideMark/>
          </w:tcPr>
          <w:p w14:paraId="39F031E1"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0.15</w:t>
            </w:r>
          </w:p>
        </w:tc>
        <w:tc>
          <w:tcPr>
            <w:tcW w:w="1350" w:type="dxa"/>
            <w:shd w:val="clear" w:color="auto" w:fill="auto"/>
            <w:noWrap/>
            <w:vAlign w:val="center"/>
            <w:hideMark/>
          </w:tcPr>
          <w:p w14:paraId="4EB646A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0.15</w:t>
            </w:r>
          </w:p>
        </w:tc>
        <w:tc>
          <w:tcPr>
            <w:tcW w:w="1170" w:type="dxa"/>
            <w:shd w:val="clear" w:color="auto" w:fill="auto"/>
            <w:noWrap/>
            <w:vAlign w:val="center"/>
            <w:hideMark/>
          </w:tcPr>
          <w:p w14:paraId="41C22EB1"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0.53</w:t>
            </w:r>
          </w:p>
        </w:tc>
        <w:tc>
          <w:tcPr>
            <w:tcW w:w="1350" w:type="dxa"/>
            <w:shd w:val="clear" w:color="auto" w:fill="auto"/>
            <w:noWrap/>
            <w:vAlign w:val="center"/>
            <w:hideMark/>
          </w:tcPr>
          <w:p w14:paraId="51861FF4"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0.58</w:t>
            </w:r>
          </w:p>
        </w:tc>
      </w:tr>
      <w:tr w:rsidR="003E0D1A" w:rsidRPr="00C75717" w14:paraId="62BB7FF3" w14:textId="77777777" w:rsidTr="003E0D1A">
        <w:trPr>
          <w:trHeight w:val="449"/>
        </w:trPr>
        <w:tc>
          <w:tcPr>
            <w:tcW w:w="2520" w:type="dxa"/>
            <w:shd w:val="clear" w:color="auto" w:fill="auto"/>
            <w:noWrap/>
            <w:vAlign w:val="center"/>
            <w:hideMark/>
          </w:tcPr>
          <w:p w14:paraId="7D58B2D0"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Other Expenses</w:t>
            </w:r>
          </w:p>
        </w:tc>
        <w:tc>
          <w:tcPr>
            <w:tcW w:w="1350" w:type="dxa"/>
            <w:shd w:val="clear" w:color="auto" w:fill="auto"/>
            <w:noWrap/>
            <w:vAlign w:val="center"/>
            <w:hideMark/>
          </w:tcPr>
          <w:p w14:paraId="4ED0D4D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1.34</w:t>
            </w:r>
          </w:p>
        </w:tc>
        <w:tc>
          <w:tcPr>
            <w:tcW w:w="1260" w:type="dxa"/>
            <w:shd w:val="clear" w:color="auto" w:fill="auto"/>
            <w:noWrap/>
            <w:vAlign w:val="center"/>
            <w:hideMark/>
          </w:tcPr>
          <w:p w14:paraId="3C831381"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1.35</w:t>
            </w:r>
          </w:p>
        </w:tc>
        <w:tc>
          <w:tcPr>
            <w:tcW w:w="1350" w:type="dxa"/>
            <w:shd w:val="clear" w:color="auto" w:fill="auto"/>
            <w:noWrap/>
            <w:vAlign w:val="center"/>
            <w:hideMark/>
          </w:tcPr>
          <w:p w14:paraId="0B9000F3"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1.41</w:t>
            </w:r>
          </w:p>
        </w:tc>
        <w:tc>
          <w:tcPr>
            <w:tcW w:w="1170" w:type="dxa"/>
            <w:shd w:val="clear" w:color="auto" w:fill="auto"/>
            <w:noWrap/>
            <w:vAlign w:val="center"/>
            <w:hideMark/>
          </w:tcPr>
          <w:p w14:paraId="2E812FE3"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1.67</w:t>
            </w:r>
          </w:p>
        </w:tc>
        <w:tc>
          <w:tcPr>
            <w:tcW w:w="1350" w:type="dxa"/>
            <w:shd w:val="clear" w:color="auto" w:fill="auto"/>
            <w:noWrap/>
            <w:vAlign w:val="center"/>
            <w:hideMark/>
          </w:tcPr>
          <w:p w14:paraId="2D16E77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1.97</w:t>
            </w:r>
          </w:p>
        </w:tc>
      </w:tr>
      <w:tr w:rsidR="003E0D1A" w:rsidRPr="00C75717" w14:paraId="03A6BEF8" w14:textId="77777777" w:rsidTr="003E0D1A">
        <w:trPr>
          <w:trHeight w:val="300"/>
        </w:trPr>
        <w:tc>
          <w:tcPr>
            <w:tcW w:w="2520" w:type="dxa"/>
            <w:shd w:val="clear" w:color="auto" w:fill="auto"/>
            <w:noWrap/>
            <w:vAlign w:val="center"/>
            <w:hideMark/>
          </w:tcPr>
          <w:p w14:paraId="4E286970"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Major Maintenance Expense</w:t>
            </w:r>
          </w:p>
        </w:tc>
        <w:tc>
          <w:tcPr>
            <w:tcW w:w="1350" w:type="dxa"/>
            <w:shd w:val="clear" w:color="auto" w:fill="auto"/>
            <w:noWrap/>
            <w:vAlign w:val="center"/>
            <w:hideMark/>
          </w:tcPr>
          <w:p w14:paraId="7F61D78F"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7.91</w:t>
            </w:r>
          </w:p>
        </w:tc>
        <w:tc>
          <w:tcPr>
            <w:tcW w:w="1260" w:type="dxa"/>
            <w:shd w:val="clear" w:color="auto" w:fill="auto"/>
            <w:noWrap/>
            <w:vAlign w:val="center"/>
            <w:hideMark/>
          </w:tcPr>
          <w:p w14:paraId="67977C09"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9.28</w:t>
            </w:r>
          </w:p>
        </w:tc>
        <w:tc>
          <w:tcPr>
            <w:tcW w:w="1350" w:type="dxa"/>
            <w:shd w:val="clear" w:color="auto" w:fill="auto"/>
            <w:noWrap/>
            <w:vAlign w:val="center"/>
            <w:hideMark/>
          </w:tcPr>
          <w:p w14:paraId="397E6579"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c>
          <w:tcPr>
            <w:tcW w:w="1170" w:type="dxa"/>
            <w:shd w:val="clear" w:color="auto" w:fill="auto"/>
            <w:noWrap/>
            <w:vAlign w:val="center"/>
            <w:hideMark/>
          </w:tcPr>
          <w:p w14:paraId="4107A4A1"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c>
          <w:tcPr>
            <w:tcW w:w="1350" w:type="dxa"/>
            <w:shd w:val="clear" w:color="auto" w:fill="auto"/>
            <w:noWrap/>
            <w:vAlign w:val="center"/>
            <w:hideMark/>
          </w:tcPr>
          <w:p w14:paraId="5D438DE0"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r>
      <w:tr w:rsidR="003E0D1A" w:rsidRPr="00C75717" w14:paraId="2AA4C478" w14:textId="77777777" w:rsidTr="003E0D1A">
        <w:trPr>
          <w:trHeight w:val="431"/>
        </w:trPr>
        <w:tc>
          <w:tcPr>
            <w:tcW w:w="2520" w:type="dxa"/>
            <w:shd w:val="clear" w:color="000000" w:fill="95B3D7"/>
            <w:noWrap/>
            <w:vAlign w:val="center"/>
            <w:hideMark/>
          </w:tcPr>
          <w:p w14:paraId="2EF8D57C" w14:textId="77777777" w:rsidR="003E0D1A" w:rsidRPr="00C75717" w:rsidRDefault="003E0D1A" w:rsidP="003E0D1A">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Total expenses</w:t>
            </w:r>
          </w:p>
        </w:tc>
        <w:tc>
          <w:tcPr>
            <w:tcW w:w="1350" w:type="dxa"/>
            <w:shd w:val="clear" w:color="000000" w:fill="95B3D7"/>
            <w:noWrap/>
            <w:vAlign w:val="center"/>
            <w:hideMark/>
          </w:tcPr>
          <w:p w14:paraId="1B22C207"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12.06</w:t>
            </w:r>
          </w:p>
        </w:tc>
        <w:tc>
          <w:tcPr>
            <w:tcW w:w="1260" w:type="dxa"/>
            <w:shd w:val="clear" w:color="000000" w:fill="95B3D7"/>
            <w:noWrap/>
            <w:vAlign w:val="center"/>
            <w:hideMark/>
          </w:tcPr>
          <w:p w14:paraId="1F7A4110"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13.61</w:t>
            </w:r>
          </w:p>
        </w:tc>
        <w:tc>
          <w:tcPr>
            <w:tcW w:w="1350" w:type="dxa"/>
            <w:shd w:val="clear" w:color="000000" w:fill="95B3D7"/>
            <w:noWrap/>
            <w:vAlign w:val="center"/>
            <w:hideMark/>
          </w:tcPr>
          <w:p w14:paraId="301ED755"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4.80</w:t>
            </w:r>
          </w:p>
        </w:tc>
        <w:tc>
          <w:tcPr>
            <w:tcW w:w="1170" w:type="dxa"/>
            <w:shd w:val="clear" w:color="000000" w:fill="95B3D7"/>
            <w:noWrap/>
            <w:vAlign w:val="center"/>
            <w:hideMark/>
          </w:tcPr>
          <w:p w14:paraId="2A37AD86"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5.54</w:t>
            </w:r>
          </w:p>
        </w:tc>
        <w:tc>
          <w:tcPr>
            <w:tcW w:w="1350" w:type="dxa"/>
            <w:shd w:val="clear" w:color="000000" w:fill="95B3D7"/>
            <w:noWrap/>
            <w:vAlign w:val="center"/>
            <w:hideMark/>
          </w:tcPr>
          <w:p w14:paraId="3508B8C2"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6.16</w:t>
            </w:r>
          </w:p>
        </w:tc>
      </w:tr>
      <w:tr w:rsidR="003E0D1A" w:rsidRPr="00C75717" w14:paraId="69A8A0E5" w14:textId="77777777" w:rsidTr="003E0D1A">
        <w:trPr>
          <w:trHeight w:val="440"/>
        </w:trPr>
        <w:tc>
          <w:tcPr>
            <w:tcW w:w="2520" w:type="dxa"/>
            <w:shd w:val="clear" w:color="000000" w:fill="95B3D7"/>
            <w:noWrap/>
            <w:vAlign w:val="center"/>
            <w:hideMark/>
          </w:tcPr>
          <w:p w14:paraId="0E11E8D8" w14:textId="77777777" w:rsidR="003E0D1A" w:rsidRPr="00C75717" w:rsidRDefault="003E0D1A" w:rsidP="003E0D1A">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EBIDTA</w:t>
            </w:r>
          </w:p>
        </w:tc>
        <w:tc>
          <w:tcPr>
            <w:tcW w:w="1350" w:type="dxa"/>
            <w:shd w:val="clear" w:color="000000" w:fill="95B3D7"/>
            <w:noWrap/>
            <w:vAlign w:val="center"/>
            <w:hideMark/>
          </w:tcPr>
          <w:p w14:paraId="601E5140"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33.37</w:t>
            </w:r>
          </w:p>
        </w:tc>
        <w:tc>
          <w:tcPr>
            <w:tcW w:w="1260" w:type="dxa"/>
            <w:shd w:val="clear" w:color="000000" w:fill="95B3D7"/>
            <w:noWrap/>
            <w:vAlign w:val="center"/>
            <w:hideMark/>
          </w:tcPr>
          <w:p w14:paraId="061FF997"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23.85</w:t>
            </w:r>
          </w:p>
        </w:tc>
        <w:tc>
          <w:tcPr>
            <w:tcW w:w="1350" w:type="dxa"/>
            <w:shd w:val="clear" w:color="000000" w:fill="95B3D7"/>
            <w:noWrap/>
            <w:vAlign w:val="center"/>
            <w:hideMark/>
          </w:tcPr>
          <w:p w14:paraId="13B6DA91"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27.19</w:t>
            </w:r>
          </w:p>
        </w:tc>
        <w:tc>
          <w:tcPr>
            <w:tcW w:w="1170" w:type="dxa"/>
            <w:shd w:val="clear" w:color="000000" w:fill="95B3D7"/>
            <w:noWrap/>
            <w:vAlign w:val="center"/>
            <w:hideMark/>
          </w:tcPr>
          <w:p w14:paraId="68EBB5CE"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14.21</w:t>
            </w:r>
          </w:p>
        </w:tc>
        <w:tc>
          <w:tcPr>
            <w:tcW w:w="1350" w:type="dxa"/>
            <w:shd w:val="clear" w:color="000000" w:fill="95B3D7"/>
            <w:noWrap/>
            <w:vAlign w:val="center"/>
            <w:hideMark/>
          </w:tcPr>
          <w:p w14:paraId="35AA8477"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13.90</w:t>
            </w:r>
          </w:p>
        </w:tc>
      </w:tr>
      <w:tr w:rsidR="003E0D1A" w:rsidRPr="00C75717" w14:paraId="7951851C" w14:textId="77777777" w:rsidTr="003E0D1A">
        <w:trPr>
          <w:trHeight w:val="431"/>
        </w:trPr>
        <w:tc>
          <w:tcPr>
            <w:tcW w:w="2520" w:type="dxa"/>
            <w:shd w:val="clear" w:color="auto" w:fill="auto"/>
            <w:noWrap/>
            <w:vAlign w:val="center"/>
            <w:hideMark/>
          </w:tcPr>
          <w:p w14:paraId="05315EF7"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Depreciation</w:t>
            </w:r>
          </w:p>
        </w:tc>
        <w:tc>
          <w:tcPr>
            <w:tcW w:w="1350" w:type="dxa"/>
            <w:shd w:val="clear" w:color="auto" w:fill="auto"/>
            <w:noWrap/>
            <w:vAlign w:val="center"/>
            <w:hideMark/>
          </w:tcPr>
          <w:p w14:paraId="5214E12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12.21</w:t>
            </w:r>
          </w:p>
        </w:tc>
        <w:tc>
          <w:tcPr>
            <w:tcW w:w="1260" w:type="dxa"/>
            <w:shd w:val="clear" w:color="auto" w:fill="auto"/>
            <w:noWrap/>
            <w:vAlign w:val="center"/>
            <w:hideMark/>
          </w:tcPr>
          <w:p w14:paraId="060F6513"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10.96</w:t>
            </w:r>
          </w:p>
        </w:tc>
        <w:tc>
          <w:tcPr>
            <w:tcW w:w="1350" w:type="dxa"/>
            <w:shd w:val="clear" w:color="auto" w:fill="auto"/>
            <w:noWrap/>
            <w:vAlign w:val="center"/>
            <w:hideMark/>
          </w:tcPr>
          <w:p w14:paraId="17A548B2"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15.93</w:t>
            </w:r>
          </w:p>
        </w:tc>
        <w:tc>
          <w:tcPr>
            <w:tcW w:w="1170" w:type="dxa"/>
            <w:shd w:val="clear" w:color="auto" w:fill="auto"/>
            <w:noWrap/>
            <w:vAlign w:val="center"/>
            <w:hideMark/>
          </w:tcPr>
          <w:p w14:paraId="3AE29062"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5.63</w:t>
            </w:r>
          </w:p>
        </w:tc>
        <w:tc>
          <w:tcPr>
            <w:tcW w:w="1350" w:type="dxa"/>
            <w:shd w:val="clear" w:color="auto" w:fill="auto"/>
            <w:noWrap/>
            <w:vAlign w:val="center"/>
            <w:hideMark/>
          </w:tcPr>
          <w:p w14:paraId="20C9D087"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5.99</w:t>
            </w:r>
          </w:p>
        </w:tc>
      </w:tr>
      <w:tr w:rsidR="003E0D1A" w:rsidRPr="00C75717" w14:paraId="615A905C" w14:textId="77777777" w:rsidTr="003E0D1A">
        <w:trPr>
          <w:trHeight w:val="359"/>
        </w:trPr>
        <w:tc>
          <w:tcPr>
            <w:tcW w:w="2520" w:type="dxa"/>
            <w:shd w:val="clear" w:color="000000" w:fill="95B3D7"/>
            <w:noWrap/>
            <w:vAlign w:val="center"/>
            <w:hideMark/>
          </w:tcPr>
          <w:p w14:paraId="476C7A9C" w14:textId="77777777" w:rsidR="003E0D1A" w:rsidRPr="00C75717" w:rsidRDefault="003E0D1A" w:rsidP="003E0D1A">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EBIT</w:t>
            </w:r>
          </w:p>
        </w:tc>
        <w:tc>
          <w:tcPr>
            <w:tcW w:w="1350" w:type="dxa"/>
            <w:shd w:val="clear" w:color="000000" w:fill="95B3D7"/>
            <w:noWrap/>
            <w:vAlign w:val="center"/>
            <w:hideMark/>
          </w:tcPr>
          <w:p w14:paraId="27A87AD4"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21.16</w:t>
            </w:r>
          </w:p>
        </w:tc>
        <w:tc>
          <w:tcPr>
            <w:tcW w:w="1260" w:type="dxa"/>
            <w:shd w:val="clear" w:color="000000" w:fill="95B3D7"/>
            <w:noWrap/>
            <w:vAlign w:val="center"/>
            <w:hideMark/>
          </w:tcPr>
          <w:p w14:paraId="057CEDC9"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12.89</w:t>
            </w:r>
          </w:p>
        </w:tc>
        <w:tc>
          <w:tcPr>
            <w:tcW w:w="1350" w:type="dxa"/>
            <w:shd w:val="clear" w:color="000000" w:fill="95B3D7"/>
            <w:noWrap/>
            <w:vAlign w:val="center"/>
            <w:hideMark/>
          </w:tcPr>
          <w:p w14:paraId="24BAF889"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11.26</w:t>
            </w:r>
          </w:p>
        </w:tc>
        <w:tc>
          <w:tcPr>
            <w:tcW w:w="1170" w:type="dxa"/>
            <w:shd w:val="clear" w:color="000000" w:fill="95B3D7"/>
            <w:noWrap/>
            <w:vAlign w:val="center"/>
            <w:hideMark/>
          </w:tcPr>
          <w:p w14:paraId="33DD624F"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8.59</w:t>
            </w:r>
          </w:p>
        </w:tc>
        <w:tc>
          <w:tcPr>
            <w:tcW w:w="1350" w:type="dxa"/>
            <w:shd w:val="clear" w:color="000000" w:fill="95B3D7"/>
            <w:noWrap/>
            <w:vAlign w:val="center"/>
            <w:hideMark/>
          </w:tcPr>
          <w:p w14:paraId="4F112F90"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7.90</w:t>
            </w:r>
          </w:p>
        </w:tc>
      </w:tr>
      <w:tr w:rsidR="003E0D1A" w:rsidRPr="00C75717" w14:paraId="1C25EDFF" w14:textId="77777777" w:rsidTr="003E0D1A">
        <w:trPr>
          <w:trHeight w:val="440"/>
        </w:trPr>
        <w:tc>
          <w:tcPr>
            <w:tcW w:w="2520" w:type="dxa"/>
            <w:shd w:val="clear" w:color="auto" w:fill="auto"/>
            <w:noWrap/>
            <w:vAlign w:val="center"/>
            <w:hideMark/>
          </w:tcPr>
          <w:p w14:paraId="6A610C96"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Finance Cost</w:t>
            </w:r>
          </w:p>
        </w:tc>
        <w:tc>
          <w:tcPr>
            <w:tcW w:w="1350" w:type="dxa"/>
            <w:shd w:val="clear" w:color="auto" w:fill="auto"/>
            <w:noWrap/>
            <w:vAlign w:val="center"/>
            <w:hideMark/>
          </w:tcPr>
          <w:p w14:paraId="282CB74D"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25.74</w:t>
            </w:r>
          </w:p>
        </w:tc>
        <w:tc>
          <w:tcPr>
            <w:tcW w:w="1260" w:type="dxa"/>
            <w:shd w:val="clear" w:color="auto" w:fill="auto"/>
            <w:noWrap/>
            <w:vAlign w:val="center"/>
            <w:hideMark/>
          </w:tcPr>
          <w:p w14:paraId="5680D286"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23.58</w:t>
            </w:r>
          </w:p>
        </w:tc>
        <w:tc>
          <w:tcPr>
            <w:tcW w:w="1350" w:type="dxa"/>
            <w:shd w:val="clear" w:color="auto" w:fill="auto"/>
            <w:noWrap/>
            <w:vAlign w:val="center"/>
            <w:hideMark/>
          </w:tcPr>
          <w:p w14:paraId="27193872"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25.74</w:t>
            </w:r>
          </w:p>
        </w:tc>
        <w:tc>
          <w:tcPr>
            <w:tcW w:w="1170" w:type="dxa"/>
            <w:shd w:val="clear" w:color="auto" w:fill="auto"/>
            <w:noWrap/>
            <w:vAlign w:val="center"/>
            <w:hideMark/>
          </w:tcPr>
          <w:p w14:paraId="0D97381F"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5.23</w:t>
            </w:r>
          </w:p>
        </w:tc>
        <w:tc>
          <w:tcPr>
            <w:tcW w:w="1350" w:type="dxa"/>
            <w:shd w:val="clear" w:color="auto" w:fill="auto"/>
            <w:noWrap/>
            <w:vAlign w:val="center"/>
            <w:hideMark/>
          </w:tcPr>
          <w:p w14:paraId="7D50B468"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21.32</w:t>
            </w:r>
          </w:p>
        </w:tc>
      </w:tr>
      <w:tr w:rsidR="003E0D1A" w:rsidRPr="00C75717" w14:paraId="5D091E7A" w14:textId="77777777" w:rsidTr="003E0D1A">
        <w:trPr>
          <w:trHeight w:val="431"/>
        </w:trPr>
        <w:tc>
          <w:tcPr>
            <w:tcW w:w="2520" w:type="dxa"/>
            <w:shd w:val="clear" w:color="000000" w:fill="95B3D7"/>
            <w:noWrap/>
            <w:vAlign w:val="center"/>
            <w:hideMark/>
          </w:tcPr>
          <w:p w14:paraId="76281EFC" w14:textId="77777777" w:rsidR="003E0D1A" w:rsidRPr="00C75717" w:rsidRDefault="003E0D1A" w:rsidP="003E0D1A">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PBT</w:t>
            </w:r>
          </w:p>
        </w:tc>
        <w:tc>
          <w:tcPr>
            <w:tcW w:w="1350" w:type="dxa"/>
            <w:shd w:val="clear" w:color="000000" w:fill="95B3D7"/>
            <w:noWrap/>
            <w:vAlign w:val="center"/>
            <w:hideMark/>
          </w:tcPr>
          <w:p w14:paraId="7C399118"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(4.58)</w:t>
            </w:r>
          </w:p>
        </w:tc>
        <w:tc>
          <w:tcPr>
            <w:tcW w:w="1260" w:type="dxa"/>
            <w:shd w:val="clear" w:color="000000" w:fill="95B3D7"/>
            <w:noWrap/>
            <w:vAlign w:val="center"/>
            <w:hideMark/>
          </w:tcPr>
          <w:p w14:paraId="4780471F"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(10.69)</w:t>
            </w:r>
          </w:p>
        </w:tc>
        <w:tc>
          <w:tcPr>
            <w:tcW w:w="1350" w:type="dxa"/>
            <w:shd w:val="clear" w:color="000000" w:fill="95B3D7"/>
            <w:noWrap/>
            <w:vAlign w:val="center"/>
            <w:hideMark/>
          </w:tcPr>
          <w:p w14:paraId="1F353E6A"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(14.48)</w:t>
            </w:r>
          </w:p>
        </w:tc>
        <w:tc>
          <w:tcPr>
            <w:tcW w:w="1170" w:type="dxa"/>
            <w:shd w:val="clear" w:color="000000" w:fill="95B3D7"/>
            <w:noWrap/>
            <w:vAlign w:val="center"/>
            <w:hideMark/>
          </w:tcPr>
          <w:p w14:paraId="58A82D4A"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3.36</w:t>
            </w:r>
          </w:p>
        </w:tc>
        <w:tc>
          <w:tcPr>
            <w:tcW w:w="1350" w:type="dxa"/>
            <w:shd w:val="clear" w:color="000000" w:fill="95B3D7"/>
            <w:noWrap/>
            <w:vAlign w:val="center"/>
            <w:hideMark/>
          </w:tcPr>
          <w:p w14:paraId="46DE6658"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(13.42)</w:t>
            </w:r>
          </w:p>
        </w:tc>
      </w:tr>
      <w:tr w:rsidR="003E0D1A" w:rsidRPr="00C75717" w14:paraId="70FB208A" w14:textId="77777777" w:rsidTr="003E0D1A">
        <w:trPr>
          <w:trHeight w:val="449"/>
        </w:trPr>
        <w:tc>
          <w:tcPr>
            <w:tcW w:w="2520" w:type="dxa"/>
            <w:shd w:val="clear" w:color="auto" w:fill="auto"/>
            <w:noWrap/>
            <w:vAlign w:val="center"/>
            <w:hideMark/>
          </w:tcPr>
          <w:p w14:paraId="41E3065C" w14:textId="77777777" w:rsidR="003E0D1A" w:rsidRPr="00C75717" w:rsidRDefault="003E0D1A" w:rsidP="003E0D1A">
            <w:pPr>
              <w:spacing w:after="0" w:line="240" w:lineRule="auto"/>
              <w:rPr>
                <w:rFonts w:ascii="Calibri" w:hAnsi="Calibri" w:cs="Calibri"/>
                <w:color w:val="000000"/>
                <w:sz w:val="22"/>
                <w:szCs w:val="22"/>
              </w:rPr>
            </w:pPr>
            <w:r w:rsidRPr="00C75717">
              <w:rPr>
                <w:rFonts w:ascii="Calibri" w:hAnsi="Calibri" w:cs="Calibri"/>
                <w:color w:val="000000"/>
                <w:sz w:val="22"/>
                <w:szCs w:val="22"/>
              </w:rPr>
              <w:t>Tax</w:t>
            </w:r>
          </w:p>
        </w:tc>
        <w:tc>
          <w:tcPr>
            <w:tcW w:w="1350" w:type="dxa"/>
            <w:shd w:val="clear" w:color="auto" w:fill="auto"/>
            <w:noWrap/>
            <w:vAlign w:val="center"/>
            <w:hideMark/>
          </w:tcPr>
          <w:p w14:paraId="3D77E1AC"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c>
          <w:tcPr>
            <w:tcW w:w="1260" w:type="dxa"/>
            <w:shd w:val="clear" w:color="auto" w:fill="auto"/>
            <w:noWrap/>
            <w:vAlign w:val="center"/>
            <w:hideMark/>
          </w:tcPr>
          <w:p w14:paraId="3B194CB1"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(1.35)</w:t>
            </w:r>
          </w:p>
        </w:tc>
        <w:tc>
          <w:tcPr>
            <w:tcW w:w="1350" w:type="dxa"/>
            <w:shd w:val="clear" w:color="auto" w:fill="auto"/>
            <w:noWrap/>
            <w:vAlign w:val="center"/>
            <w:hideMark/>
          </w:tcPr>
          <w:p w14:paraId="549FE789"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(0.14)</w:t>
            </w:r>
          </w:p>
        </w:tc>
        <w:tc>
          <w:tcPr>
            <w:tcW w:w="1170" w:type="dxa"/>
            <w:shd w:val="clear" w:color="auto" w:fill="auto"/>
            <w:noWrap/>
            <w:vAlign w:val="center"/>
            <w:hideMark/>
          </w:tcPr>
          <w:p w14:paraId="15824651"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0.16</w:t>
            </w:r>
          </w:p>
        </w:tc>
        <w:tc>
          <w:tcPr>
            <w:tcW w:w="1350" w:type="dxa"/>
            <w:shd w:val="clear" w:color="auto" w:fill="auto"/>
            <w:noWrap/>
            <w:vAlign w:val="center"/>
            <w:hideMark/>
          </w:tcPr>
          <w:p w14:paraId="41D05935" w14:textId="77777777" w:rsidR="003E0D1A" w:rsidRPr="00C75717" w:rsidRDefault="003E0D1A" w:rsidP="003E0D1A">
            <w:pPr>
              <w:spacing w:after="0" w:line="240" w:lineRule="auto"/>
              <w:jc w:val="center"/>
              <w:rPr>
                <w:rFonts w:ascii="Calibri" w:hAnsi="Calibri" w:cs="Calibri"/>
                <w:color w:val="000000"/>
                <w:sz w:val="22"/>
                <w:szCs w:val="22"/>
              </w:rPr>
            </w:pPr>
            <w:r w:rsidRPr="00C75717">
              <w:rPr>
                <w:rFonts w:ascii="Calibri" w:hAnsi="Calibri" w:cs="Calibri"/>
                <w:color w:val="000000"/>
                <w:sz w:val="22"/>
                <w:szCs w:val="22"/>
              </w:rPr>
              <w:t>-</w:t>
            </w:r>
          </w:p>
        </w:tc>
      </w:tr>
      <w:tr w:rsidR="003E0D1A" w:rsidRPr="00C75717" w14:paraId="4DBC6C7C" w14:textId="77777777" w:rsidTr="003E0D1A">
        <w:trPr>
          <w:trHeight w:val="386"/>
        </w:trPr>
        <w:tc>
          <w:tcPr>
            <w:tcW w:w="2520" w:type="dxa"/>
            <w:shd w:val="clear" w:color="000000" w:fill="95B3D7"/>
            <w:noWrap/>
            <w:vAlign w:val="center"/>
            <w:hideMark/>
          </w:tcPr>
          <w:p w14:paraId="6D1C499D" w14:textId="77777777" w:rsidR="003E0D1A" w:rsidRPr="00C75717" w:rsidRDefault="003E0D1A" w:rsidP="003E0D1A">
            <w:pPr>
              <w:spacing w:after="0" w:line="240" w:lineRule="auto"/>
              <w:rPr>
                <w:rFonts w:ascii="Calibri" w:hAnsi="Calibri" w:cs="Calibri"/>
                <w:b/>
                <w:bCs/>
                <w:color w:val="000000"/>
                <w:sz w:val="22"/>
                <w:szCs w:val="22"/>
              </w:rPr>
            </w:pPr>
            <w:r w:rsidRPr="00C75717">
              <w:rPr>
                <w:rFonts w:ascii="Calibri" w:hAnsi="Calibri" w:cs="Calibri"/>
                <w:b/>
                <w:bCs/>
                <w:color w:val="000000"/>
                <w:sz w:val="22"/>
                <w:szCs w:val="22"/>
              </w:rPr>
              <w:t>PAT</w:t>
            </w:r>
          </w:p>
        </w:tc>
        <w:tc>
          <w:tcPr>
            <w:tcW w:w="1350" w:type="dxa"/>
            <w:shd w:val="clear" w:color="000000" w:fill="95B3D7"/>
            <w:noWrap/>
            <w:vAlign w:val="center"/>
            <w:hideMark/>
          </w:tcPr>
          <w:p w14:paraId="7140F30F"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(4.58)</w:t>
            </w:r>
          </w:p>
        </w:tc>
        <w:tc>
          <w:tcPr>
            <w:tcW w:w="1260" w:type="dxa"/>
            <w:shd w:val="clear" w:color="000000" w:fill="95B3D7"/>
            <w:noWrap/>
            <w:vAlign w:val="center"/>
            <w:hideMark/>
          </w:tcPr>
          <w:p w14:paraId="63B97D5C"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(9.34)</w:t>
            </w:r>
          </w:p>
        </w:tc>
        <w:tc>
          <w:tcPr>
            <w:tcW w:w="1350" w:type="dxa"/>
            <w:shd w:val="clear" w:color="000000" w:fill="95B3D7"/>
            <w:noWrap/>
            <w:vAlign w:val="center"/>
            <w:hideMark/>
          </w:tcPr>
          <w:p w14:paraId="5E0B1673"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(14.34)</w:t>
            </w:r>
          </w:p>
        </w:tc>
        <w:tc>
          <w:tcPr>
            <w:tcW w:w="1170" w:type="dxa"/>
            <w:shd w:val="clear" w:color="000000" w:fill="95B3D7"/>
            <w:noWrap/>
            <w:vAlign w:val="center"/>
            <w:hideMark/>
          </w:tcPr>
          <w:p w14:paraId="6A69266C"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3.20</w:t>
            </w:r>
          </w:p>
        </w:tc>
        <w:tc>
          <w:tcPr>
            <w:tcW w:w="1350" w:type="dxa"/>
            <w:shd w:val="clear" w:color="000000" w:fill="95B3D7"/>
            <w:noWrap/>
            <w:vAlign w:val="center"/>
            <w:hideMark/>
          </w:tcPr>
          <w:p w14:paraId="5EF3E59C" w14:textId="77777777" w:rsidR="003E0D1A" w:rsidRPr="00C75717" w:rsidRDefault="003E0D1A" w:rsidP="003E0D1A">
            <w:pPr>
              <w:spacing w:after="0" w:line="240" w:lineRule="auto"/>
              <w:jc w:val="center"/>
              <w:rPr>
                <w:rFonts w:ascii="Calibri" w:hAnsi="Calibri" w:cs="Calibri"/>
                <w:b/>
                <w:bCs/>
                <w:color w:val="000000"/>
                <w:sz w:val="22"/>
                <w:szCs w:val="22"/>
              </w:rPr>
            </w:pPr>
            <w:r w:rsidRPr="00C75717">
              <w:rPr>
                <w:rFonts w:ascii="Calibri" w:hAnsi="Calibri" w:cs="Calibri"/>
                <w:b/>
                <w:bCs/>
                <w:color w:val="000000"/>
                <w:sz w:val="22"/>
                <w:szCs w:val="22"/>
              </w:rPr>
              <w:t>(13.42)</w:t>
            </w:r>
          </w:p>
        </w:tc>
      </w:tr>
    </w:tbl>
    <w:p w14:paraId="509AB094" w14:textId="77777777" w:rsidR="003E0D1A" w:rsidRDefault="003E0D1A" w:rsidP="003E0D1A">
      <w:pPr>
        <w:rPr>
          <w:rFonts w:ascii="Arial" w:hAnsi="Arial" w:cs="Arial"/>
          <w:sz w:val="22"/>
          <w:szCs w:val="22"/>
          <w:lang w:val="en-IN"/>
        </w:rPr>
      </w:pPr>
    </w:p>
    <w:p w14:paraId="59750E4F" w14:textId="77777777" w:rsidR="003E0D1A" w:rsidRDefault="003E0D1A" w:rsidP="003E0D1A">
      <w:pPr>
        <w:pStyle w:val="ListParagraph"/>
        <w:numPr>
          <w:ilvl w:val="0"/>
          <w:numId w:val="36"/>
        </w:numPr>
        <w:tabs>
          <w:tab w:val="left" w:pos="284"/>
        </w:tabs>
        <w:spacing w:before="240"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9000" w:type="dxa"/>
        <w:tblInd w:w="265" w:type="dxa"/>
        <w:tblLook w:val="04A0" w:firstRow="1" w:lastRow="0" w:firstColumn="1" w:lastColumn="0" w:noHBand="0" w:noVBand="1"/>
      </w:tblPr>
      <w:tblGrid>
        <w:gridCol w:w="3060"/>
        <w:gridCol w:w="1260"/>
        <w:gridCol w:w="1170"/>
        <w:gridCol w:w="1170"/>
        <w:gridCol w:w="1170"/>
        <w:gridCol w:w="1170"/>
      </w:tblGrid>
      <w:tr w:rsidR="003E0D1A" w:rsidRPr="00FA15D9" w14:paraId="40FEFDD2" w14:textId="77777777" w:rsidTr="003E0D1A">
        <w:trPr>
          <w:trHeight w:val="422"/>
        </w:trPr>
        <w:tc>
          <w:tcPr>
            <w:tcW w:w="30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AB2BFCB" w14:textId="77777777" w:rsidR="003E0D1A" w:rsidRPr="00FA15D9" w:rsidRDefault="003E0D1A" w:rsidP="003E0D1A">
            <w:pPr>
              <w:spacing w:after="0" w:line="240" w:lineRule="auto"/>
              <w:rPr>
                <w:rFonts w:ascii="Calibri" w:hAnsi="Calibri" w:cs="Calibri"/>
                <w:b/>
                <w:bCs/>
                <w:color w:val="FFFFFF"/>
                <w:sz w:val="22"/>
                <w:szCs w:val="22"/>
              </w:rPr>
            </w:pPr>
            <w:r w:rsidRPr="00FA15D9">
              <w:rPr>
                <w:rFonts w:ascii="Calibri" w:hAnsi="Calibri" w:cs="Calibri"/>
                <w:b/>
                <w:bCs/>
                <w:color w:val="FFFFFF"/>
                <w:sz w:val="22"/>
                <w:szCs w:val="22"/>
              </w:rPr>
              <w:t>Particular</w:t>
            </w:r>
          </w:p>
        </w:tc>
        <w:tc>
          <w:tcPr>
            <w:tcW w:w="1260" w:type="dxa"/>
            <w:tcBorders>
              <w:top w:val="single" w:sz="4" w:space="0" w:color="auto"/>
              <w:left w:val="nil"/>
              <w:bottom w:val="single" w:sz="4" w:space="0" w:color="auto"/>
              <w:right w:val="single" w:sz="4" w:space="0" w:color="auto"/>
            </w:tcBorders>
            <w:shd w:val="clear" w:color="000000" w:fill="002060"/>
            <w:noWrap/>
            <w:vAlign w:val="center"/>
            <w:hideMark/>
          </w:tcPr>
          <w:p w14:paraId="3674B972" w14:textId="77777777" w:rsidR="003E0D1A" w:rsidRPr="00FA15D9" w:rsidRDefault="003E0D1A" w:rsidP="003E0D1A">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2018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36FB1711" w14:textId="77777777" w:rsidR="003E0D1A" w:rsidRPr="00FA15D9" w:rsidRDefault="003E0D1A" w:rsidP="003E0D1A">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2019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59B0BA0C" w14:textId="77777777" w:rsidR="003E0D1A" w:rsidRPr="00FA15D9" w:rsidRDefault="003E0D1A" w:rsidP="003E0D1A">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2020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6BDE3426" w14:textId="77777777" w:rsidR="003E0D1A" w:rsidRPr="00FA15D9" w:rsidRDefault="003E0D1A" w:rsidP="003E0D1A">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2021 A</w:t>
            </w:r>
          </w:p>
        </w:tc>
        <w:tc>
          <w:tcPr>
            <w:tcW w:w="1170" w:type="dxa"/>
            <w:tcBorders>
              <w:top w:val="single" w:sz="4" w:space="0" w:color="auto"/>
              <w:left w:val="nil"/>
              <w:bottom w:val="single" w:sz="4" w:space="0" w:color="auto"/>
              <w:right w:val="single" w:sz="4" w:space="0" w:color="auto"/>
            </w:tcBorders>
            <w:shd w:val="clear" w:color="000000" w:fill="002060"/>
            <w:noWrap/>
            <w:vAlign w:val="center"/>
            <w:hideMark/>
          </w:tcPr>
          <w:p w14:paraId="4683952F" w14:textId="77777777" w:rsidR="003E0D1A" w:rsidRPr="00FA15D9" w:rsidRDefault="003E0D1A" w:rsidP="003E0D1A">
            <w:pPr>
              <w:spacing w:after="0" w:line="240" w:lineRule="auto"/>
              <w:jc w:val="center"/>
              <w:rPr>
                <w:rFonts w:ascii="Calibri" w:hAnsi="Calibri" w:cs="Calibri"/>
                <w:b/>
                <w:bCs/>
                <w:color w:val="FFFFFF"/>
                <w:sz w:val="22"/>
                <w:szCs w:val="22"/>
              </w:rPr>
            </w:pPr>
            <w:r w:rsidRPr="00FA15D9">
              <w:rPr>
                <w:rFonts w:ascii="Calibri" w:hAnsi="Calibri" w:cs="Calibri"/>
                <w:b/>
                <w:bCs/>
                <w:color w:val="FFFFFF"/>
                <w:sz w:val="22"/>
                <w:szCs w:val="22"/>
              </w:rPr>
              <w:t>FY 2022 P</w:t>
            </w:r>
          </w:p>
        </w:tc>
      </w:tr>
      <w:tr w:rsidR="003E0D1A" w:rsidRPr="00FA15D9" w14:paraId="2611EBE8" w14:textId="77777777" w:rsidTr="00346C0F">
        <w:trPr>
          <w:trHeight w:val="35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115C41A6" w14:textId="77777777" w:rsidR="003E0D1A" w:rsidRPr="00FA15D9" w:rsidRDefault="003E0D1A" w:rsidP="00346C0F">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EBITDA Margin</w:t>
            </w:r>
          </w:p>
        </w:tc>
        <w:tc>
          <w:tcPr>
            <w:tcW w:w="1260" w:type="dxa"/>
            <w:tcBorders>
              <w:top w:val="nil"/>
              <w:left w:val="nil"/>
              <w:bottom w:val="single" w:sz="4" w:space="0" w:color="auto"/>
              <w:right w:val="single" w:sz="4" w:space="0" w:color="auto"/>
            </w:tcBorders>
            <w:shd w:val="clear" w:color="auto" w:fill="auto"/>
            <w:noWrap/>
            <w:vAlign w:val="bottom"/>
            <w:hideMark/>
          </w:tcPr>
          <w:p w14:paraId="1B4F4769"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73.46%</w:t>
            </w:r>
          </w:p>
        </w:tc>
        <w:tc>
          <w:tcPr>
            <w:tcW w:w="1170" w:type="dxa"/>
            <w:tcBorders>
              <w:top w:val="nil"/>
              <w:left w:val="nil"/>
              <w:bottom w:val="single" w:sz="4" w:space="0" w:color="auto"/>
              <w:right w:val="single" w:sz="4" w:space="0" w:color="auto"/>
            </w:tcBorders>
            <w:shd w:val="clear" w:color="auto" w:fill="auto"/>
            <w:noWrap/>
            <w:vAlign w:val="bottom"/>
            <w:hideMark/>
          </w:tcPr>
          <w:p w14:paraId="4B735345"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63.67%</w:t>
            </w:r>
          </w:p>
        </w:tc>
        <w:tc>
          <w:tcPr>
            <w:tcW w:w="1170" w:type="dxa"/>
            <w:tcBorders>
              <w:top w:val="nil"/>
              <w:left w:val="nil"/>
              <w:bottom w:val="single" w:sz="4" w:space="0" w:color="auto"/>
              <w:right w:val="single" w:sz="4" w:space="0" w:color="auto"/>
            </w:tcBorders>
            <w:shd w:val="clear" w:color="auto" w:fill="auto"/>
            <w:noWrap/>
            <w:vAlign w:val="bottom"/>
            <w:hideMark/>
          </w:tcPr>
          <w:p w14:paraId="224E6CE3"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84.99%</w:t>
            </w:r>
          </w:p>
        </w:tc>
        <w:tc>
          <w:tcPr>
            <w:tcW w:w="1170" w:type="dxa"/>
            <w:tcBorders>
              <w:top w:val="nil"/>
              <w:left w:val="nil"/>
              <w:bottom w:val="single" w:sz="4" w:space="0" w:color="auto"/>
              <w:right w:val="single" w:sz="4" w:space="0" w:color="auto"/>
            </w:tcBorders>
            <w:shd w:val="clear" w:color="auto" w:fill="auto"/>
            <w:noWrap/>
            <w:vAlign w:val="bottom"/>
            <w:hideMark/>
          </w:tcPr>
          <w:p w14:paraId="35B40CBE"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71.95%</w:t>
            </w:r>
          </w:p>
        </w:tc>
        <w:tc>
          <w:tcPr>
            <w:tcW w:w="1170" w:type="dxa"/>
            <w:tcBorders>
              <w:top w:val="nil"/>
              <w:left w:val="nil"/>
              <w:bottom w:val="single" w:sz="4" w:space="0" w:color="auto"/>
              <w:right w:val="single" w:sz="4" w:space="0" w:color="auto"/>
            </w:tcBorders>
            <w:shd w:val="clear" w:color="auto" w:fill="auto"/>
            <w:noWrap/>
            <w:vAlign w:val="bottom"/>
            <w:hideMark/>
          </w:tcPr>
          <w:p w14:paraId="5759AB6A"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69.28%</w:t>
            </w:r>
          </w:p>
        </w:tc>
      </w:tr>
      <w:tr w:rsidR="003E0D1A" w:rsidRPr="00FA15D9" w14:paraId="396C3AEA" w14:textId="77777777" w:rsidTr="00346C0F">
        <w:trPr>
          <w:trHeight w:val="35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1893FA6D" w14:textId="77777777" w:rsidR="003E0D1A" w:rsidRPr="00FA15D9" w:rsidRDefault="003E0D1A" w:rsidP="00346C0F">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EBIT Margin</w:t>
            </w:r>
          </w:p>
        </w:tc>
        <w:tc>
          <w:tcPr>
            <w:tcW w:w="1260" w:type="dxa"/>
            <w:tcBorders>
              <w:top w:val="nil"/>
              <w:left w:val="nil"/>
              <w:bottom w:val="single" w:sz="4" w:space="0" w:color="auto"/>
              <w:right w:val="single" w:sz="4" w:space="0" w:color="auto"/>
            </w:tcBorders>
            <w:shd w:val="clear" w:color="auto" w:fill="auto"/>
            <w:noWrap/>
            <w:vAlign w:val="bottom"/>
            <w:hideMark/>
          </w:tcPr>
          <w:p w14:paraId="7FFAE496"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46.58%</w:t>
            </w:r>
          </w:p>
        </w:tc>
        <w:tc>
          <w:tcPr>
            <w:tcW w:w="1170" w:type="dxa"/>
            <w:tcBorders>
              <w:top w:val="nil"/>
              <w:left w:val="nil"/>
              <w:bottom w:val="single" w:sz="4" w:space="0" w:color="auto"/>
              <w:right w:val="single" w:sz="4" w:space="0" w:color="auto"/>
            </w:tcBorders>
            <w:shd w:val="clear" w:color="auto" w:fill="auto"/>
            <w:noWrap/>
            <w:vAlign w:val="bottom"/>
            <w:hideMark/>
          </w:tcPr>
          <w:p w14:paraId="57204926"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34.40%</w:t>
            </w:r>
          </w:p>
        </w:tc>
        <w:tc>
          <w:tcPr>
            <w:tcW w:w="1170" w:type="dxa"/>
            <w:tcBorders>
              <w:top w:val="nil"/>
              <w:left w:val="nil"/>
              <w:bottom w:val="single" w:sz="4" w:space="0" w:color="auto"/>
              <w:right w:val="single" w:sz="4" w:space="0" w:color="auto"/>
            </w:tcBorders>
            <w:shd w:val="clear" w:color="auto" w:fill="auto"/>
            <w:noWrap/>
            <w:vAlign w:val="bottom"/>
            <w:hideMark/>
          </w:tcPr>
          <w:p w14:paraId="0CA31DFC"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35.20%</w:t>
            </w:r>
          </w:p>
        </w:tc>
        <w:tc>
          <w:tcPr>
            <w:tcW w:w="1170" w:type="dxa"/>
            <w:tcBorders>
              <w:top w:val="nil"/>
              <w:left w:val="nil"/>
              <w:bottom w:val="single" w:sz="4" w:space="0" w:color="auto"/>
              <w:right w:val="single" w:sz="4" w:space="0" w:color="auto"/>
            </w:tcBorders>
            <w:shd w:val="clear" w:color="auto" w:fill="auto"/>
            <w:noWrap/>
            <w:vAlign w:val="bottom"/>
            <w:hideMark/>
          </w:tcPr>
          <w:p w14:paraId="68C20497"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43.47%</w:t>
            </w:r>
          </w:p>
        </w:tc>
        <w:tc>
          <w:tcPr>
            <w:tcW w:w="1170" w:type="dxa"/>
            <w:tcBorders>
              <w:top w:val="nil"/>
              <w:left w:val="nil"/>
              <w:bottom w:val="single" w:sz="4" w:space="0" w:color="auto"/>
              <w:right w:val="single" w:sz="4" w:space="0" w:color="auto"/>
            </w:tcBorders>
            <w:shd w:val="clear" w:color="auto" w:fill="auto"/>
            <w:noWrap/>
            <w:vAlign w:val="bottom"/>
            <w:hideMark/>
          </w:tcPr>
          <w:p w14:paraId="76370FF6"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39.40%</w:t>
            </w:r>
          </w:p>
        </w:tc>
      </w:tr>
      <w:tr w:rsidR="003E0D1A" w:rsidRPr="00FA15D9" w14:paraId="612720EA" w14:textId="77777777" w:rsidTr="00346C0F">
        <w:trPr>
          <w:trHeight w:val="35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81D083D" w14:textId="77777777" w:rsidR="003E0D1A" w:rsidRPr="00FA15D9" w:rsidRDefault="003E0D1A" w:rsidP="00346C0F">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Net Profit Margin</w:t>
            </w:r>
          </w:p>
        </w:tc>
        <w:tc>
          <w:tcPr>
            <w:tcW w:w="1260" w:type="dxa"/>
            <w:tcBorders>
              <w:top w:val="nil"/>
              <w:left w:val="nil"/>
              <w:bottom w:val="single" w:sz="4" w:space="0" w:color="auto"/>
              <w:right w:val="single" w:sz="4" w:space="0" w:color="auto"/>
            </w:tcBorders>
            <w:shd w:val="clear" w:color="auto" w:fill="auto"/>
            <w:noWrap/>
            <w:vAlign w:val="bottom"/>
            <w:hideMark/>
          </w:tcPr>
          <w:p w14:paraId="5CD1CED8"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-10.09%</w:t>
            </w:r>
          </w:p>
        </w:tc>
        <w:tc>
          <w:tcPr>
            <w:tcW w:w="1170" w:type="dxa"/>
            <w:tcBorders>
              <w:top w:val="nil"/>
              <w:left w:val="nil"/>
              <w:bottom w:val="single" w:sz="4" w:space="0" w:color="auto"/>
              <w:right w:val="single" w:sz="4" w:space="0" w:color="auto"/>
            </w:tcBorders>
            <w:shd w:val="clear" w:color="auto" w:fill="auto"/>
            <w:noWrap/>
            <w:vAlign w:val="bottom"/>
            <w:hideMark/>
          </w:tcPr>
          <w:p w14:paraId="77F927A1"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-24.93%</w:t>
            </w:r>
          </w:p>
        </w:tc>
        <w:tc>
          <w:tcPr>
            <w:tcW w:w="1170" w:type="dxa"/>
            <w:tcBorders>
              <w:top w:val="nil"/>
              <w:left w:val="nil"/>
              <w:bottom w:val="single" w:sz="4" w:space="0" w:color="auto"/>
              <w:right w:val="single" w:sz="4" w:space="0" w:color="auto"/>
            </w:tcBorders>
            <w:shd w:val="clear" w:color="auto" w:fill="auto"/>
            <w:noWrap/>
            <w:vAlign w:val="bottom"/>
            <w:hideMark/>
          </w:tcPr>
          <w:p w14:paraId="2C7252A9"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-44.80%</w:t>
            </w:r>
          </w:p>
        </w:tc>
        <w:tc>
          <w:tcPr>
            <w:tcW w:w="1170" w:type="dxa"/>
            <w:tcBorders>
              <w:top w:val="nil"/>
              <w:left w:val="nil"/>
              <w:bottom w:val="single" w:sz="4" w:space="0" w:color="auto"/>
              <w:right w:val="single" w:sz="4" w:space="0" w:color="auto"/>
            </w:tcBorders>
            <w:shd w:val="clear" w:color="auto" w:fill="auto"/>
            <w:noWrap/>
            <w:vAlign w:val="bottom"/>
            <w:hideMark/>
          </w:tcPr>
          <w:p w14:paraId="38D9EAF2"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16.18%</w:t>
            </w:r>
          </w:p>
        </w:tc>
        <w:tc>
          <w:tcPr>
            <w:tcW w:w="1170" w:type="dxa"/>
            <w:tcBorders>
              <w:top w:val="nil"/>
              <w:left w:val="nil"/>
              <w:bottom w:val="single" w:sz="4" w:space="0" w:color="auto"/>
              <w:right w:val="single" w:sz="4" w:space="0" w:color="auto"/>
            </w:tcBorders>
            <w:shd w:val="clear" w:color="auto" w:fill="auto"/>
            <w:noWrap/>
            <w:vAlign w:val="bottom"/>
            <w:hideMark/>
          </w:tcPr>
          <w:p w14:paraId="1B171FAE"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-66.90%</w:t>
            </w:r>
          </w:p>
        </w:tc>
      </w:tr>
      <w:tr w:rsidR="003E0D1A" w:rsidRPr="00FA15D9" w14:paraId="396318E6" w14:textId="77777777" w:rsidTr="00346C0F">
        <w:trPr>
          <w:trHeight w:val="35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5268E85" w14:textId="77777777" w:rsidR="003E0D1A" w:rsidRPr="00FA15D9" w:rsidRDefault="003E0D1A" w:rsidP="00346C0F">
            <w:pPr>
              <w:spacing w:after="0" w:line="240" w:lineRule="auto"/>
              <w:rPr>
                <w:rFonts w:ascii="Calibri" w:hAnsi="Calibri" w:cs="Calibri"/>
                <w:b/>
                <w:bCs/>
                <w:color w:val="000000"/>
                <w:sz w:val="22"/>
                <w:szCs w:val="22"/>
              </w:rPr>
            </w:pPr>
            <w:r w:rsidRPr="00FA15D9">
              <w:rPr>
                <w:rFonts w:ascii="Calibri" w:hAnsi="Calibri" w:cs="Calibri"/>
                <w:b/>
                <w:bCs/>
                <w:color w:val="000000"/>
                <w:sz w:val="22"/>
                <w:szCs w:val="22"/>
              </w:rPr>
              <w:t>Revenue Growth % (YOY)</w:t>
            </w:r>
          </w:p>
        </w:tc>
        <w:tc>
          <w:tcPr>
            <w:tcW w:w="1260" w:type="dxa"/>
            <w:tcBorders>
              <w:top w:val="nil"/>
              <w:left w:val="nil"/>
              <w:bottom w:val="single" w:sz="4" w:space="0" w:color="auto"/>
              <w:right w:val="single" w:sz="4" w:space="0" w:color="auto"/>
            </w:tcBorders>
            <w:shd w:val="clear" w:color="auto" w:fill="auto"/>
            <w:noWrap/>
            <w:vAlign w:val="bottom"/>
            <w:hideMark/>
          </w:tcPr>
          <w:p w14:paraId="2336522B"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14:paraId="75FB0AE4"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-17.54%</w:t>
            </w:r>
          </w:p>
        </w:tc>
        <w:tc>
          <w:tcPr>
            <w:tcW w:w="1170" w:type="dxa"/>
            <w:tcBorders>
              <w:top w:val="nil"/>
              <w:left w:val="nil"/>
              <w:bottom w:val="single" w:sz="4" w:space="0" w:color="auto"/>
              <w:right w:val="single" w:sz="4" w:space="0" w:color="auto"/>
            </w:tcBorders>
            <w:shd w:val="clear" w:color="auto" w:fill="auto"/>
            <w:noWrap/>
            <w:vAlign w:val="bottom"/>
            <w:hideMark/>
          </w:tcPr>
          <w:p w14:paraId="3ADDD3C6"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-14.58%</w:t>
            </w:r>
          </w:p>
        </w:tc>
        <w:tc>
          <w:tcPr>
            <w:tcW w:w="1170" w:type="dxa"/>
            <w:tcBorders>
              <w:top w:val="nil"/>
              <w:left w:val="nil"/>
              <w:bottom w:val="single" w:sz="4" w:space="0" w:color="auto"/>
              <w:right w:val="single" w:sz="4" w:space="0" w:color="auto"/>
            </w:tcBorders>
            <w:shd w:val="clear" w:color="auto" w:fill="auto"/>
            <w:noWrap/>
            <w:vAlign w:val="bottom"/>
            <w:hideMark/>
          </w:tcPr>
          <w:p w14:paraId="6B123203"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-38.26%</w:t>
            </w:r>
          </w:p>
        </w:tc>
        <w:tc>
          <w:tcPr>
            <w:tcW w:w="1170" w:type="dxa"/>
            <w:tcBorders>
              <w:top w:val="nil"/>
              <w:left w:val="nil"/>
              <w:bottom w:val="single" w:sz="4" w:space="0" w:color="auto"/>
              <w:right w:val="single" w:sz="4" w:space="0" w:color="auto"/>
            </w:tcBorders>
            <w:shd w:val="clear" w:color="auto" w:fill="auto"/>
            <w:noWrap/>
            <w:vAlign w:val="bottom"/>
            <w:hideMark/>
          </w:tcPr>
          <w:p w14:paraId="34158A30" w14:textId="77777777" w:rsidR="003E0D1A" w:rsidRPr="00FA15D9"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1.55%</w:t>
            </w:r>
          </w:p>
        </w:tc>
      </w:tr>
    </w:tbl>
    <w:p w14:paraId="29BEF1A5" w14:textId="77777777" w:rsidR="003E0D1A" w:rsidRDefault="003E0D1A" w:rsidP="003E0D1A">
      <w:pPr>
        <w:rPr>
          <w:rFonts w:ascii="Arial" w:hAnsi="Arial" w:cs="Arial"/>
          <w:sz w:val="22"/>
          <w:szCs w:val="22"/>
          <w:lang w:val="en-IN"/>
        </w:rPr>
      </w:pPr>
    </w:p>
    <w:p w14:paraId="1D49025D" w14:textId="77777777" w:rsidR="003E0D1A" w:rsidRDefault="003E0D1A" w:rsidP="003E0D1A">
      <w:pPr>
        <w:rPr>
          <w:rFonts w:ascii="Arial" w:hAnsi="Arial" w:cs="Arial"/>
          <w:sz w:val="22"/>
          <w:szCs w:val="22"/>
          <w:lang w:val="en-IN"/>
        </w:rPr>
      </w:pPr>
    </w:p>
    <w:p w14:paraId="14EC5ED6" w14:textId="77777777" w:rsidR="003E0D1A" w:rsidRDefault="003E0D1A" w:rsidP="003E0D1A">
      <w:pPr>
        <w:pStyle w:val="ListParagraph"/>
        <w:numPr>
          <w:ilvl w:val="0"/>
          <w:numId w:val="36"/>
        </w:numPr>
        <w:tabs>
          <w:tab w:val="left" w:pos="284"/>
        </w:tabs>
        <w:spacing w:line="360" w:lineRule="auto"/>
        <w:ind w:left="284" w:right="-472" w:hanging="426"/>
        <w:jc w:val="both"/>
        <w:rPr>
          <w:rFonts w:ascii="Arial" w:hAnsi="Arial" w:cs="Arial"/>
          <w:sz w:val="22"/>
          <w:szCs w:val="22"/>
        </w:rPr>
      </w:pPr>
      <w:r w:rsidRPr="007514E5">
        <w:rPr>
          <w:rFonts w:ascii="Arial" w:hAnsi="Arial" w:cs="Arial"/>
          <w:b/>
          <w:noProof/>
          <w:sz w:val="22"/>
          <w:szCs w:val="22"/>
        </w:rPr>
        <w:lastRenderedPageBreak/>
        <w:t>GRAPHICAL REPRESENTATION OF THE KEY FINANCIALS OF THE COMPANY</w:t>
      </w:r>
      <w:r w:rsidRPr="007514E5">
        <w:rPr>
          <w:rFonts w:ascii="Arial" w:hAnsi="Arial" w:cs="Arial"/>
          <w:sz w:val="22"/>
          <w:szCs w:val="22"/>
        </w:rPr>
        <w:t xml:space="preserve">: </w:t>
      </w:r>
    </w:p>
    <w:p w14:paraId="3407ED2F" w14:textId="77777777" w:rsidR="003E0D1A" w:rsidRPr="00462389" w:rsidRDefault="003E0D1A" w:rsidP="00346C0F">
      <w:pPr>
        <w:pStyle w:val="ListParagraph"/>
        <w:tabs>
          <w:tab w:val="left" w:pos="270"/>
          <w:tab w:val="left" w:pos="360"/>
        </w:tabs>
        <w:spacing w:line="360" w:lineRule="auto"/>
        <w:ind w:left="270" w:right="-244"/>
        <w:rPr>
          <w:rFonts w:ascii="Arial" w:hAnsi="Arial" w:cs="Arial"/>
          <w:b/>
          <w:sz w:val="22"/>
          <w:szCs w:val="22"/>
          <w:u w:val="single"/>
        </w:rPr>
      </w:pPr>
      <w:r w:rsidRPr="00DF4B68">
        <w:rPr>
          <w:rFonts w:ascii="Arial" w:hAnsi="Arial" w:cs="Arial"/>
          <w:b/>
          <w:noProof/>
          <w:sz w:val="22"/>
          <w:szCs w:val="22"/>
          <w:lang w:val="en-IN" w:eastAsia="en-IN"/>
        </w:rPr>
        <w:drawing>
          <wp:inline distT="0" distB="0" distL="0" distR="0" wp14:anchorId="5A7472DA" wp14:editId="59A367B1">
            <wp:extent cx="5721467" cy="2502976"/>
            <wp:effectExtent l="19050" t="19050" r="127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F4E80E.tmp"/>
                    <pic:cNvPicPr/>
                  </pic:nvPicPr>
                  <pic:blipFill>
                    <a:blip r:embed="rId18">
                      <a:extLst>
                        <a:ext uri="{28A0092B-C50C-407E-A947-70E740481C1C}">
                          <a14:useLocalDpi xmlns:a14="http://schemas.microsoft.com/office/drawing/2010/main" val="0"/>
                        </a:ext>
                      </a:extLst>
                    </a:blip>
                    <a:stretch>
                      <a:fillRect/>
                    </a:stretch>
                  </pic:blipFill>
                  <pic:spPr>
                    <a:xfrm>
                      <a:off x="0" y="0"/>
                      <a:ext cx="5729032" cy="2506286"/>
                    </a:xfrm>
                    <a:prstGeom prst="rect">
                      <a:avLst/>
                    </a:prstGeom>
                    <a:ln>
                      <a:solidFill>
                        <a:schemeClr val="tx1"/>
                      </a:solidFill>
                    </a:ln>
                  </pic:spPr>
                </pic:pic>
              </a:graphicData>
            </a:graphic>
          </wp:inline>
        </w:drawing>
      </w:r>
    </w:p>
    <w:p w14:paraId="105CBC95" w14:textId="10C75C5B" w:rsidR="003E0D1A" w:rsidRPr="00346C0F" w:rsidRDefault="003E0D1A" w:rsidP="00346C0F">
      <w:pPr>
        <w:tabs>
          <w:tab w:val="left" w:pos="8910"/>
        </w:tabs>
        <w:ind w:left="270" w:right="-244"/>
        <w:jc w:val="center"/>
        <w:rPr>
          <w:rFonts w:ascii="Arial" w:hAnsi="Arial" w:cs="Arial"/>
          <w:noProof/>
          <w:sz w:val="22"/>
          <w:szCs w:val="22"/>
        </w:rPr>
      </w:pPr>
      <w:r>
        <w:rPr>
          <w:rFonts w:ascii="Arial" w:hAnsi="Arial" w:cs="Arial"/>
          <w:noProof/>
          <w:sz w:val="22"/>
          <w:szCs w:val="22"/>
          <w:lang w:val="en-IN" w:eastAsia="en-IN"/>
        </w:rPr>
        <w:drawing>
          <wp:inline distT="0" distB="0" distL="0" distR="0" wp14:anchorId="4BD550F0" wp14:editId="721BEF7F">
            <wp:extent cx="5730012" cy="2727701"/>
            <wp:effectExtent l="19050" t="19050" r="2349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F45129.tmp"/>
                    <pic:cNvPicPr/>
                  </pic:nvPicPr>
                  <pic:blipFill>
                    <a:blip r:embed="rId19">
                      <a:extLst>
                        <a:ext uri="{28A0092B-C50C-407E-A947-70E740481C1C}">
                          <a14:useLocalDpi xmlns:a14="http://schemas.microsoft.com/office/drawing/2010/main" val="0"/>
                        </a:ext>
                      </a:extLst>
                    </a:blip>
                    <a:stretch>
                      <a:fillRect/>
                    </a:stretch>
                  </pic:blipFill>
                  <pic:spPr>
                    <a:xfrm>
                      <a:off x="0" y="0"/>
                      <a:ext cx="5745836" cy="2735234"/>
                    </a:xfrm>
                    <a:prstGeom prst="rect">
                      <a:avLst/>
                    </a:prstGeom>
                    <a:ln>
                      <a:solidFill>
                        <a:schemeClr val="tx1"/>
                      </a:solidFill>
                    </a:ln>
                  </pic:spPr>
                </pic:pic>
              </a:graphicData>
            </a:graphic>
          </wp:inline>
        </w:drawing>
      </w:r>
    </w:p>
    <w:p w14:paraId="65AC1051" w14:textId="77777777" w:rsidR="003E0D1A" w:rsidRDefault="003E0D1A" w:rsidP="00346C0F">
      <w:pPr>
        <w:ind w:left="284" w:right="-334"/>
        <w:jc w:val="center"/>
        <w:rPr>
          <w:rFonts w:ascii="Arial" w:hAnsi="Arial" w:cs="Arial"/>
          <w:b/>
          <w:sz w:val="22"/>
          <w:szCs w:val="22"/>
          <w:u w:val="single"/>
        </w:rPr>
      </w:pPr>
      <w:r w:rsidRPr="005A744E">
        <w:rPr>
          <w:rFonts w:ascii="Arial" w:hAnsi="Arial" w:cs="Arial"/>
          <w:b/>
          <w:noProof/>
          <w:sz w:val="22"/>
          <w:szCs w:val="22"/>
          <w:lang w:val="en-IN" w:eastAsia="en-IN"/>
        </w:rPr>
        <w:drawing>
          <wp:inline distT="0" distB="0" distL="0" distR="0" wp14:anchorId="6F16F556" wp14:editId="69D7B45E">
            <wp:extent cx="5713601" cy="2804795"/>
            <wp:effectExtent l="19050" t="19050" r="2095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F4CCD0.tmp"/>
                    <pic:cNvPicPr/>
                  </pic:nvPicPr>
                  <pic:blipFill>
                    <a:blip r:embed="rId20">
                      <a:extLst>
                        <a:ext uri="{28A0092B-C50C-407E-A947-70E740481C1C}">
                          <a14:useLocalDpi xmlns:a14="http://schemas.microsoft.com/office/drawing/2010/main" val="0"/>
                        </a:ext>
                      </a:extLst>
                    </a:blip>
                    <a:stretch>
                      <a:fillRect/>
                    </a:stretch>
                  </pic:blipFill>
                  <pic:spPr>
                    <a:xfrm>
                      <a:off x="0" y="0"/>
                      <a:ext cx="5747729" cy="2821548"/>
                    </a:xfrm>
                    <a:prstGeom prst="rect">
                      <a:avLst/>
                    </a:prstGeom>
                    <a:ln>
                      <a:solidFill>
                        <a:schemeClr val="tx1"/>
                      </a:solidFill>
                    </a:ln>
                  </pic:spPr>
                </pic:pic>
              </a:graphicData>
            </a:graphic>
          </wp:inline>
        </w:drawing>
      </w:r>
    </w:p>
    <w:p w14:paraId="21028CFA" w14:textId="77777777" w:rsidR="003E0D1A" w:rsidRDefault="003E0D1A" w:rsidP="00346C0F">
      <w:pPr>
        <w:pStyle w:val="ListParagraph"/>
        <w:tabs>
          <w:tab w:val="left" w:pos="360"/>
        </w:tabs>
        <w:spacing w:after="0" w:line="360" w:lineRule="auto"/>
        <w:ind w:left="180" w:right="-334" w:firstLine="90"/>
        <w:rPr>
          <w:rFonts w:ascii="Arial" w:hAnsi="Arial" w:cs="Arial"/>
          <w:sz w:val="22"/>
          <w:szCs w:val="22"/>
        </w:rPr>
      </w:pPr>
      <w:r>
        <w:rPr>
          <w:rFonts w:ascii="Arial" w:hAnsi="Arial" w:cs="Arial"/>
          <w:noProof/>
          <w:sz w:val="22"/>
          <w:szCs w:val="22"/>
          <w:lang w:val="en-IN" w:eastAsia="en-IN"/>
        </w:rPr>
        <w:lastRenderedPageBreak/>
        <w:drawing>
          <wp:inline distT="0" distB="0" distL="0" distR="0" wp14:anchorId="4052CFDA" wp14:editId="3E0CEF97">
            <wp:extent cx="5687548" cy="2518410"/>
            <wp:effectExtent l="19050" t="19050" r="2794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F41890.tmp"/>
                    <pic:cNvPicPr/>
                  </pic:nvPicPr>
                  <pic:blipFill>
                    <a:blip r:embed="rId21">
                      <a:extLst>
                        <a:ext uri="{28A0092B-C50C-407E-A947-70E740481C1C}">
                          <a14:useLocalDpi xmlns:a14="http://schemas.microsoft.com/office/drawing/2010/main" val="0"/>
                        </a:ext>
                      </a:extLst>
                    </a:blip>
                    <a:stretch>
                      <a:fillRect/>
                    </a:stretch>
                  </pic:blipFill>
                  <pic:spPr>
                    <a:xfrm>
                      <a:off x="0" y="0"/>
                      <a:ext cx="5702037" cy="2524826"/>
                    </a:xfrm>
                    <a:prstGeom prst="rect">
                      <a:avLst/>
                    </a:prstGeom>
                    <a:ln>
                      <a:solidFill>
                        <a:schemeClr val="tx1"/>
                      </a:solidFill>
                    </a:ln>
                  </pic:spPr>
                </pic:pic>
              </a:graphicData>
            </a:graphic>
          </wp:inline>
        </w:drawing>
      </w:r>
    </w:p>
    <w:p w14:paraId="79E70C49" w14:textId="77777777" w:rsidR="003E0D1A" w:rsidRPr="00346C0F" w:rsidRDefault="003E0D1A" w:rsidP="003E0D1A">
      <w:pPr>
        <w:pStyle w:val="ListParagraph"/>
        <w:tabs>
          <w:tab w:val="left" w:pos="142"/>
        </w:tabs>
        <w:spacing w:after="0" w:line="360" w:lineRule="auto"/>
        <w:ind w:left="0"/>
        <w:jc w:val="both"/>
        <w:rPr>
          <w:rFonts w:ascii="Arial" w:hAnsi="Arial" w:cs="Arial"/>
          <w:sz w:val="14"/>
          <w:szCs w:val="22"/>
        </w:rPr>
      </w:pPr>
    </w:p>
    <w:p w14:paraId="2FCF58F0" w14:textId="77777777" w:rsidR="003E0D1A" w:rsidRPr="00A827C2" w:rsidRDefault="003E0D1A" w:rsidP="003E0D1A">
      <w:pPr>
        <w:tabs>
          <w:tab w:val="left" w:pos="142"/>
        </w:tabs>
        <w:spacing w:line="360" w:lineRule="auto"/>
        <w:ind w:left="284" w:right="-244"/>
        <w:jc w:val="both"/>
        <w:rPr>
          <w:rFonts w:ascii="Arial" w:hAnsi="Arial" w:cs="Arial"/>
          <w:sz w:val="22"/>
          <w:szCs w:val="22"/>
        </w:rPr>
      </w:pPr>
      <w:r w:rsidRPr="008970A3">
        <w:rPr>
          <w:rFonts w:ascii="Arial" w:hAnsi="Arial" w:cs="Arial"/>
          <w:sz w:val="22"/>
          <w:szCs w:val="22"/>
        </w:rPr>
        <w:t>Based</w:t>
      </w:r>
      <w:r w:rsidRPr="008970A3">
        <w:rPr>
          <w:rFonts w:ascii="Arial" w:hAnsi="Arial" w:cs="Arial"/>
          <w:sz w:val="22"/>
          <w:szCs w:val="22"/>
          <w:lang w:val="en-IN"/>
        </w:rPr>
        <w:t xml:space="preserve"> on the data/ information/ inputs provided by the Company Officials </w:t>
      </w:r>
      <w:r>
        <w:rPr>
          <w:rFonts w:ascii="Arial" w:hAnsi="Arial" w:cs="Arial"/>
          <w:sz w:val="22"/>
          <w:szCs w:val="22"/>
          <w:lang w:val="en-IN"/>
        </w:rPr>
        <w:t xml:space="preserve">EBITDA Margin was positive throughout FY 2018 to 2022, </w:t>
      </w:r>
      <w:r w:rsidRPr="00A827C2">
        <w:rPr>
          <w:rFonts w:ascii="Arial" w:hAnsi="Arial" w:cs="Arial"/>
          <w:sz w:val="22"/>
          <w:szCs w:val="22"/>
        </w:rPr>
        <w:t>i</w:t>
      </w:r>
      <w:r>
        <w:rPr>
          <w:rFonts w:ascii="Arial" w:hAnsi="Arial" w:cs="Arial"/>
          <w:sz w:val="22"/>
          <w:szCs w:val="22"/>
        </w:rPr>
        <w:t>t increased to 84.99% from 63,67% in FY 2020</w:t>
      </w:r>
      <w:r w:rsidRPr="00A827C2">
        <w:rPr>
          <w:rFonts w:ascii="Arial" w:hAnsi="Arial" w:cs="Arial"/>
          <w:sz w:val="22"/>
          <w:szCs w:val="22"/>
        </w:rPr>
        <w:t>, then it falls</w:t>
      </w:r>
      <w:r>
        <w:rPr>
          <w:rFonts w:ascii="Arial" w:hAnsi="Arial" w:cs="Arial"/>
          <w:sz w:val="22"/>
          <w:szCs w:val="22"/>
        </w:rPr>
        <w:t xml:space="preserve"> around 13</w:t>
      </w:r>
      <w:r w:rsidRPr="00A827C2">
        <w:rPr>
          <w:rFonts w:ascii="Arial" w:hAnsi="Arial" w:cs="Arial"/>
          <w:sz w:val="22"/>
          <w:szCs w:val="22"/>
        </w:rPr>
        <w:t xml:space="preserve">% in FY 2021 and </w:t>
      </w:r>
      <w:r>
        <w:rPr>
          <w:rFonts w:ascii="Arial" w:hAnsi="Arial" w:cs="Arial"/>
          <w:sz w:val="22"/>
          <w:szCs w:val="22"/>
        </w:rPr>
        <w:t>2.67</w:t>
      </w:r>
      <w:r w:rsidRPr="00A827C2">
        <w:rPr>
          <w:rFonts w:ascii="Arial" w:hAnsi="Arial" w:cs="Arial"/>
          <w:sz w:val="22"/>
          <w:szCs w:val="22"/>
        </w:rPr>
        <w:t xml:space="preserve">% in FY 2022. </w:t>
      </w:r>
    </w:p>
    <w:p w14:paraId="4093B1F3" w14:textId="77777777" w:rsidR="003E0D1A" w:rsidRPr="00A827C2" w:rsidRDefault="003E0D1A" w:rsidP="003E0D1A">
      <w:pPr>
        <w:tabs>
          <w:tab w:val="left" w:pos="142"/>
        </w:tabs>
        <w:spacing w:line="360" w:lineRule="auto"/>
        <w:ind w:left="284" w:right="-244"/>
        <w:jc w:val="both"/>
        <w:rPr>
          <w:rFonts w:ascii="Arial" w:hAnsi="Arial" w:cs="Arial"/>
          <w:sz w:val="22"/>
          <w:szCs w:val="22"/>
        </w:rPr>
      </w:pPr>
      <w:r w:rsidRPr="00A827C2">
        <w:rPr>
          <w:rFonts w:ascii="Arial" w:hAnsi="Arial" w:cs="Arial"/>
          <w:sz w:val="22"/>
          <w:szCs w:val="22"/>
        </w:rPr>
        <w:t>EBIT Margin was positive throughout FY 201</w:t>
      </w:r>
      <w:r>
        <w:rPr>
          <w:rFonts w:ascii="Arial" w:hAnsi="Arial" w:cs="Arial"/>
          <w:sz w:val="22"/>
          <w:szCs w:val="22"/>
        </w:rPr>
        <w:t>8</w:t>
      </w:r>
      <w:r w:rsidRPr="00A827C2">
        <w:rPr>
          <w:rFonts w:ascii="Arial" w:hAnsi="Arial" w:cs="Arial"/>
          <w:sz w:val="22"/>
          <w:szCs w:val="22"/>
        </w:rPr>
        <w:t xml:space="preserve"> to FY 2022, while in </w:t>
      </w:r>
      <w:r>
        <w:rPr>
          <w:rFonts w:ascii="Arial" w:hAnsi="Arial" w:cs="Arial"/>
          <w:sz w:val="22"/>
          <w:szCs w:val="22"/>
        </w:rPr>
        <w:t>FY 2019</w:t>
      </w:r>
      <w:r w:rsidRPr="00A827C2">
        <w:rPr>
          <w:rFonts w:ascii="Arial" w:hAnsi="Arial" w:cs="Arial"/>
          <w:sz w:val="22"/>
          <w:szCs w:val="22"/>
        </w:rPr>
        <w:t xml:space="preserve">, it </w:t>
      </w:r>
      <w:r>
        <w:rPr>
          <w:rFonts w:ascii="Arial" w:hAnsi="Arial" w:cs="Arial"/>
          <w:sz w:val="22"/>
          <w:szCs w:val="22"/>
        </w:rPr>
        <w:t>declined to 34.40</w:t>
      </w:r>
      <w:r w:rsidRPr="00A827C2">
        <w:rPr>
          <w:rFonts w:ascii="Arial" w:hAnsi="Arial" w:cs="Arial"/>
          <w:sz w:val="22"/>
          <w:szCs w:val="22"/>
        </w:rPr>
        <w:t xml:space="preserve">% from </w:t>
      </w:r>
      <w:r>
        <w:rPr>
          <w:rFonts w:ascii="Arial" w:hAnsi="Arial" w:cs="Arial"/>
          <w:sz w:val="22"/>
          <w:szCs w:val="22"/>
        </w:rPr>
        <w:t>46.58</w:t>
      </w:r>
      <w:r w:rsidRPr="00A827C2">
        <w:rPr>
          <w:rFonts w:ascii="Arial" w:hAnsi="Arial" w:cs="Arial"/>
          <w:sz w:val="22"/>
          <w:szCs w:val="22"/>
        </w:rPr>
        <w:t>%</w:t>
      </w:r>
      <w:r>
        <w:rPr>
          <w:rFonts w:ascii="Arial" w:hAnsi="Arial" w:cs="Arial"/>
          <w:sz w:val="22"/>
          <w:szCs w:val="22"/>
        </w:rPr>
        <w:t>. T</w:t>
      </w:r>
      <w:r w:rsidRPr="00A827C2">
        <w:rPr>
          <w:rFonts w:ascii="Arial" w:hAnsi="Arial" w:cs="Arial"/>
          <w:sz w:val="22"/>
          <w:szCs w:val="22"/>
        </w:rPr>
        <w:t xml:space="preserve">hen it </w:t>
      </w:r>
      <w:r>
        <w:rPr>
          <w:rFonts w:ascii="Arial" w:hAnsi="Arial" w:cs="Arial"/>
          <w:sz w:val="22"/>
          <w:szCs w:val="22"/>
        </w:rPr>
        <w:t xml:space="preserve">increased to 43.47% from 32.20% in FY 2021. In FY 2022 it </w:t>
      </w:r>
      <w:r w:rsidRPr="00A827C2">
        <w:rPr>
          <w:rFonts w:ascii="Arial" w:hAnsi="Arial" w:cs="Arial"/>
          <w:sz w:val="22"/>
          <w:szCs w:val="22"/>
        </w:rPr>
        <w:t xml:space="preserve">falls again </w:t>
      </w:r>
      <w:r>
        <w:rPr>
          <w:rFonts w:ascii="Arial" w:hAnsi="Arial" w:cs="Arial"/>
          <w:sz w:val="22"/>
          <w:szCs w:val="22"/>
        </w:rPr>
        <w:t>to 39.40</w:t>
      </w:r>
      <w:r w:rsidRPr="00A827C2">
        <w:rPr>
          <w:rFonts w:ascii="Arial" w:hAnsi="Arial" w:cs="Arial"/>
          <w:sz w:val="22"/>
          <w:szCs w:val="22"/>
        </w:rPr>
        <w:t xml:space="preserve">%. </w:t>
      </w:r>
    </w:p>
    <w:p w14:paraId="7D1E8B0B" w14:textId="77777777" w:rsidR="003E0D1A" w:rsidRDefault="003E0D1A" w:rsidP="003E0D1A">
      <w:pPr>
        <w:tabs>
          <w:tab w:val="left" w:pos="142"/>
        </w:tabs>
        <w:spacing w:line="360" w:lineRule="auto"/>
        <w:ind w:left="284" w:right="-244"/>
        <w:jc w:val="both"/>
        <w:rPr>
          <w:rFonts w:ascii="Arial" w:hAnsi="Arial" w:cs="Arial"/>
          <w:sz w:val="22"/>
          <w:szCs w:val="22"/>
        </w:rPr>
      </w:pPr>
      <w:r w:rsidRPr="00A827C2">
        <w:rPr>
          <w:rFonts w:ascii="Arial" w:hAnsi="Arial" w:cs="Arial"/>
          <w:sz w:val="22"/>
          <w:szCs w:val="22"/>
        </w:rPr>
        <w:t>Net profit margin is constantly negative from FY 201</w:t>
      </w:r>
      <w:r>
        <w:rPr>
          <w:rFonts w:ascii="Arial" w:hAnsi="Arial" w:cs="Arial"/>
          <w:sz w:val="22"/>
          <w:szCs w:val="22"/>
        </w:rPr>
        <w:t>8</w:t>
      </w:r>
      <w:r w:rsidRPr="00A827C2">
        <w:rPr>
          <w:rFonts w:ascii="Arial" w:hAnsi="Arial" w:cs="Arial"/>
          <w:sz w:val="22"/>
          <w:szCs w:val="22"/>
        </w:rPr>
        <w:t xml:space="preserve"> to FY 2022 du</w:t>
      </w:r>
      <w:r>
        <w:rPr>
          <w:rFonts w:ascii="Arial" w:hAnsi="Arial" w:cs="Arial"/>
          <w:sz w:val="22"/>
          <w:szCs w:val="22"/>
        </w:rPr>
        <w:t>e to the higher financing costs, except FY 2021.</w:t>
      </w:r>
    </w:p>
    <w:p w14:paraId="17C9280C" w14:textId="77777777" w:rsidR="003E0D1A" w:rsidRDefault="003E0D1A" w:rsidP="00F12E42">
      <w:pPr>
        <w:tabs>
          <w:tab w:val="left" w:pos="142"/>
        </w:tabs>
        <w:spacing w:after="0" w:line="360" w:lineRule="auto"/>
        <w:ind w:left="284" w:right="-244"/>
        <w:jc w:val="both"/>
        <w:rPr>
          <w:rFonts w:ascii="Arial" w:hAnsi="Arial" w:cs="Arial"/>
          <w:sz w:val="22"/>
          <w:szCs w:val="22"/>
        </w:rPr>
      </w:pPr>
      <w:r w:rsidRPr="00A827C2">
        <w:rPr>
          <w:rFonts w:ascii="Arial" w:hAnsi="Arial" w:cs="Arial"/>
          <w:sz w:val="22"/>
          <w:szCs w:val="22"/>
        </w:rPr>
        <w:t>Revenues of the company are constantly declining in most of the past recent years historically due to the adverse effect of Covid-19 &amp; the traffic leakage issue this highway is facing, but according to FY2022 provisiona</w:t>
      </w:r>
      <w:r>
        <w:rPr>
          <w:rFonts w:ascii="Arial" w:hAnsi="Arial" w:cs="Arial"/>
          <w:sz w:val="22"/>
          <w:szCs w:val="22"/>
        </w:rPr>
        <w:t>l data the revenue grows by 1.55</w:t>
      </w:r>
      <w:r w:rsidRPr="00A827C2">
        <w:rPr>
          <w:rFonts w:ascii="Arial" w:hAnsi="Arial" w:cs="Arial"/>
          <w:sz w:val="22"/>
          <w:szCs w:val="22"/>
        </w:rPr>
        <w:t>%.</w:t>
      </w:r>
    </w:p>
    <w:p w14:paraId="13A40B5D" w14:textId="77777777" w:rsidR="00F12E42" w:rsidRDefault="00F12E42" w:rsidP="00F12E42">
      <w:pPr>
        <w:tabs>
          <w:tab w:val="left" w:pos="142"/>
        </w:tabs>
        <w:spacing w:after="0" w:line="360" w:lineRule="auto"/>
        <w:ind w:left="284" w:right="-244"/>
        <w:jc w:val="both"/>
        <w:rPr>
          <w:rFonts w:ascii="Arial" w:hAnsi="Arial" w:cs="Arial"/>
          <w:sz w:val="22"/>
          <w:szCs w:val="22"/>
        </w:rPr>
      </w:pPr>
    </w:p>
    <w:p w14:paraId="21BD00A3" w14:textId="18AF7DE1" w:rsidR="003E0D1A" w:rsidRPr="00346C0F" w:rsidRDefault="003E0D1A" w:rsidP="00346C0F">
      <w:pPr>
        <w:pStyle w:val="ListParagraph"/>
        <w:numPr>
          <w:ilvl w:val="0"/>
          <w:numId w:val="36"/>
        </w:numPr>
        <w:tabs>
          <w:tab w:val="left" w:pos="284"/>
        </w:tabs>
        <w:spacing w:line="360" w:lineRule="auto"/>
        <w:ind w:left="284" w:right="-244" w:hanging="426"/>
        <w:jc w:val="both"/>
        <w:rPr>
          <w:rFonts w:ascii="Arial" w:hAnsi="Arial" w:cs="Arial"/>
          <w:b/>
          <w:noProof/>
          <w:sz w:val="22"/>
          <w:szCs w:val="22"/>
        </w:rPr>
      </w:pPr>
      <w:r w:rsidRPr="00A31408">
        <w:rPr>
          <w:rFonts w:ascii="Arial" w:hAnsi="Arial" w:cs="Arial"/>
          <w:b/>
          <w:noProof/>
          <w:sz w:val="22"/>
          <w:szCs w:val="22"/>
        </w:rPr>
        <w:t>PR</w:t>
      </w:r>
      <w:r>
        <w:rPr>
          <w:rFonts w:ascii="Arial" w:hAnsi="Arial" w:cs="Arial"/>
          <w:b/>
          <w:noProof/>
          <w:sz w:val="22"/>
          <w:szCs w:val="22"/>
        </w:rPr>
        <w:t>OJECTED PROFIT &amp; LOSS STATEMENT (From FY 2023 to FY 2041):</w:t>
      </w:r>
      <w:r w:rsidR="00346C0F">
        <w:rPr>
          <w:rFonts w:ascii="Arial" w:hAnsi="Arial" w:cs="Arial"/>
          <w:b/>
          <w:noProof/>
          <w:sz w:val="22"/>
          <w:szCs w:val="22"/>
        </w:rPr>
        <w:t xml:space="preserve"> </w:t>
      </w:r>
      <w:r w:rsidRPr="00346C0F">
        <w:rPr>
          <w:rFonts w:ascii="Arial" w:hAnsi="Arial" w:cs="Arial"/>
          <w:sz w:val="22"/>
          <w:szCs w:val="22"/>
        </w:rPr>
        <w:t>Based</w:t>
      </w:r>
      <w:r w:rsidRPr="00346C0F">
        <w:rPr>
          <w:rFonts w:ascii="Arial" w:hAnsi="Arial" w:cs="Arial"/>
          <w:sz w:val="22"/>
          <w:szCs w:val="22"/>
          <w:lang w:val="en-IN"/>
        </w:rPr>
        <w:t xml:space="preserve"> on the data/ information/ inputs provided by the Bank/ company, financial projections of the project have been estimated as follows:</w:t>
      </w:r>
    </w:p>
    <w:tbl>
      <w:tblPr>
        <w:tblW w:w="544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888"/>
        <w:gridCol w:w="890"/>
        <w:gridCol w:w="891"/>
        <w:gridCol w:w="891"/>
        <w:gridCol w:w="891"/>
        <w:gridCol w:w="891"/>
        <w:gridCol w:w="891"/>
        <w:gridCol w:w="891"/>
        <w:gridCol w:w="885"/>
      </w:tblGrid>
      <w:tr w:rsidR="003E0D1A" w:rsidRPr="0055193F" w14:paraId="1E95E9B8" w14:textId="77777777" w:rsidTr="00B21504">
        <w:trPr>
          <w:trHeight w:val="288"/>
        </w:trPr>
        <w:tc>
          <w:tcPr>
            <w:tcW w:w="918" w:type="pct"/>
            <w:shd w:val="clear" w:color="000000" w:fill="002060"/>
            <w:noWrap/>
            <w:vAlign w:val="center"/>
            <w:hideMark/>
          </w:tcPr>
          <w:p w14:paraId="6ACE1F31" w14:textId="77777777" w:rsidR="003E0D1A" w:rsidRPr="0055193F" w:rsidRDefault="003E0D1A" w:rsidP="003E0D1A">
            <w:pPr>
              <w:spacing w:after="0" w:line="240" w:lineRule="auto"/>
              <w:rPr>
                <w:rFonts w:ascii="Calibri" w:hAnsi="Calibri" w:cs="Calibri"/>
                <w:b/>
                <w:bCs/>
                <w:color w:val="FFFFFF"/>
                <w:sz w:val="22"/>
                <w:szCs w:val="22"/>
              </w:rPr>
            </w:pPr>
            <w:r w:rsidRPr="0055193F">
              <w:rPr>
                <w:rFonts w:ascii="Calibri" w:hAnsi="Calibri" w:cs="Calibri"/>
                <w:b/>
                <w:bCs/>
                <w:color w:val="FFFFFF"/>
                <w:sz w:val="22"/>
                <w:szCs w:val="22"/>
              </w:rPr>
              <w:t>Particular</w:t>
            </w:r>
          </w:p>
        </w:tc>
        <w:tc>
          <w:tcPr>
            <w:tcW w:w="453" w:type="pct"/>
            <w:shd w:val="clear" w:color="000000" w:fill="002060"/>
            <w:noWrap/>
            <w:vAlign w:val="center"/>
            <w:hideMark/>
          </w:tcPr>
          <w:p w14:paraId="008F7A90"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2023</w:t>
            </w:r>
          </w:p>
        </w:tc>
        <w:tc>
          <w:tcPr>
            <w:tcW w:w="454" w:type="pct"/>
            <w:shd w:val="clear" w:color="000000" w:fill="002060"/>
            <w:noWrap/>
            <w:vAlign w:val="center"/>
            <w:hideMark/>
          </w:tcPr>
          <w:p w14:paraId="1B5D9F30"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2024</w:t>
            </w:r>
          </w:p>
        </w:tc>
        <w:tc>
          <w:tcPr>
            <w:tcW w:w="454" w:type="pct"/>
            <w:shd w:val="clear" w:color="000000" w:fill="002060"/>
            <w:noWrap/>
            <w:vAlign w:val="center"/>
            <w:hideMark/>
          </w:tcPr>
          <w:p w14:paraId="71B0A2BE"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2025</w:t>
            </w:r>
          </w:p>
        </w:tc>
        <w:tc>
          <w:tcPr>
            <w:tcW w:w="454" w:type="pct"/>
            <w:shd w:val="clear" w:color="000000" w:fill="002060"/>
            <w:noWrap/>
            <w:vAlign w:val="center"/>
            <w:hideMark/>
          </w:tcPr>
          <w:p w14:paraId="2060421B"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2026</w:t>
            </w:r>
          </w:p>
        </w:tc>
        <w:tc>
          <w:tcPr>
            <w:tcW w:w="454" w:type="pct"/>
            <w:shd w:val="clear" w:color="000000" w:fill="002060"/>
            <w:noWrap/>
            <w:vAlign w:val="center"/>
            <w:hideMark/>
          </w:tcPr>
          <w:p w14:paraId="27D4D768"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2027</w:t>
            </w:r>
          </w:p>
        </w:tc>
        <w:tc>
          <w:tcPr>
            <w:tcW w:w="454" w:type="pct"/>
            <w:shd w:val="clear" w:color="000000" w:fill="002060"/>
            <w:noWrap/>
            <w:vAlign w:val="center"/>
            <w:hideMark/>
          </w:tcPr>
          <w:p w14:paraId="2B588334"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2028</w:t>
            </w:r>
          </w:p>
        </w:tc>
        <w:tc>
          <w:tcPr>
            <w:tcW w:w="454" w:type="pct"/>
            <w:shd w:val="clear" w:color="000000" w:fill="002060"/>
            <w:noWrap/>
            <w:vAlign w:val="center"/>
            <w:hideMark/>
          </w:tcPr>
          <w:p w14:paraId="7DAE343C"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2029</w:t>
            </w:r>
          </w:p>
        </w:tc>
        <w:tc>
          <w:tcPr>
            <w:tcW w:w="454" w:type="pct"/>
            <w:shd w:val="clear" w:color="000000" w:fill="002060"/>
            <w:noWrap/>
            <w:vAlign w:val="center"/>
            <w:hideMark/>
          </w:tcPr>
          <w:p w14:paraId="1F16D38A"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2030</w:t>
            </w:r>
          </w:p>
        </w:tc>
        <w:tc>
          <w:tcPr>
            <w:tcW w:w="454" w:type="pct"/>
            <w:shd w:val="clear" w:color="000000" w:fill="002060"/>
            <w:noWrap/>
            <w:vAlign w:val="center"/>
            <w:hideMark/>
          </w:tcPr>
          <w:p w14:paraId="49BE24C8" w14:textId="77777777" w:rsidR="003E0D1A" w:rsidRPr="0055193F"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2031</w:t>
            </w:r>
          </w:p>
        </w:tc>
      </w:tr>
      <w:tr w:rsidR="003E0D1A" w:rsidRPr="0055193F" w14:paraId="3EAB3885" w14:textId="77777777" w:rsidTr="00B21504">
        <w:trPr>
          <w:trHeight w:val="288"/>
        </w:trPr>
        <w:tc>
          <w:tcPr>
            <w:tcW w:w="918" w:type="pct"/>
            <w:shd w:val="clear" w:color="auto" w:fill="auto"/>
            <w:noWrap/>
            <w:vAlign w:val="center"/>
            <w:hideMark/>
          </w:tcPr>
          <w:p w14:paraId="7834023F"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Toll Revenue</w:t>
            </w:r>
          </w:p>
        </w:tc>
        <w:tc>
          <w:tcPr>
            <w:tcW w:w="453" w:type="pct"/>
            <w:shd w:val="clear" w:color="auto" w:fill="auto"/>
            <w:noWrap/>
            <w:vAlign w:val="center"/>
            <w:hideMark/>
          </w:tcPr>
          <w:p w14:paraId="7E4712E2"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21.18</w:t>
            </w:r>
          </w:p>
        </w:tc>
        <w:tc>
          <w:tcPr>
            <w:tcW w:w="454" w:type="pct"/>
            <w:shd w:val="clear" w:color="auto" w:fill="auto"/>
            <w:noWrap/>
            <w:vAlign w:val="center"/>
            <w:hideMark/>
          </w:tcPr>
          <w:p w14:paraId="07AC6CCE"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22.53</w:t>
            </w:r>
          </w:p>
        </w:tc>
        <w:tc>
          <w:tcPr>
            <w:tcW w:w="454" w:type="pct"/>
            <w:shd w:val="clear" w:color="auto" w:fill="auto"/>
            <w:noWrap/>
            <w:vAlign w:val="center"/>
            <w:hideMark/>
          </w:tcPr>
          <w:p w14:paraId="7CD6C252"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23.60</w:t>
            </w:r>
          </w:p>
        </w:tc>
        <w:tc>
          <w:tcPr>
            <w:tcW w:w="454" w:type="pct"/>
            <w:shd w:val="clear" w:color="auto" w:fill="auto"/>
            <w:noWrap/>
            <w:vAlign w:val="center"/>
            <w:hideMark/>
          </w:tcPr>
          <w:p w14:paraId="55E9B96D"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24.75</w:t>
            </w:r>
          </w:p>
        </w:tc>
        <w:tc>
          <w:tcPr>
            <w:tcW w:w="454" w:type="pct"/>
            <w:shd w:val="clear" w:color="auto" w:fill="auto"/>
            <w:noWrap/>
            <w:vAlign w:val="center"/>
            <w:hideMark/>
          </w:tcPr>
          <w:p w14:paraId="027B6B56"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25.94</w:t>
            </w:r>
          </w:p>
        </w:tc>
        <w:tc>
          <w:tcPr>
            <w:tcW w:w="454" w:type="pct"/>
            <w:shd w:val="clear" w:color="auto" w:fill="auto"/>
            <w:noWrap/>
            <w:vAlign w:val="center"/>
            <w:hideMark/>
          </w:tcPr>
          <w:p w14:paraId="53D16276"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27.19</w:t>
            </w:r>
          </w:p>
        </w:tc>
        <w:tc>
          <w:tcPr>
            <w:tcW w:w="454" w:type="pct"/>
            <w:shd w:val="clear" w:color="auto" w:fill="auto"/>
            <w:noWrap/>
            <w:vAlign w:val="center"/>
            <w:hideMark/>
          </w:tcPr>
          <w:p w14:paraId="22BB26C2"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28.54</w:t>
            </w:r>
          </w:p>
        </w:tc>
        <w:tc>
          <w:tcPr>
            <w:tcW w:w="454" w:type="pct"/>
            <w:shd w:val="clear" w:color="auto" w:fill="auto"/>
            <w:noWrap/>
            <w:vAlign w:val="center"/>
            <w:hideMark/>
          </w:tcPr>
          <w:p w14:paraId="00CA9B73"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29.95</w:t>
            </w:r>
          </w:p>
        </w:tc>
        <w:tc>
          <w:tcPr>
            <w:tcW w:w="454" w:type="pct"/>
            <w:shd w:val="clear" w:color="auto" w:fill="auto"/>
            <w:noWrap/>
            <w:vAlign w:val="center"/>
            <w:hideMark/>
          </w:tcPr>
          <w:p w14:paraId="77BA3C60"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31.37</w:t>
            </w:r>
          </w:p>
        </w:tc>
      </w:tr>
      <w:tr w:rsidR="003E0D1A" w:rsidRPr="0055193F" w14:paraId="34D252AC" w14:textId="77777777" w:rsidTr="00B21504">
        <w:trPr>
          <w:trHeight w:val="359"/>
        </w:trPr>
        <w:tc>
          <w:tcPr>
            <w:tcW w:w="918" w:type="pct"/>
            <w:shd w:val="clear" w:color="auto" w:fill="9CC2E5" w:themeFill="accent1" w:themeFillTint="99"/>
            <w:noWrap/>
            <w:vAlign w:val="center"/>
            <w:hideMark/>
          </w:tcPr>
          <w:p w14:paraId="49A41F42" w14:textId="77777777" w:rsidR="003E0D1A" w:rsidRPr="0055193F" w:rsidRDefault="003E0D1A" w:rsidP="003E0D1A">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Total Income</w:t>
            </w:r>
          </w:p>
        </w:tc>
        <w:tc>
          <w:tcPr>
            <w:tcW w:w="453" w:type="pct"/>
            <w:shd w:val="clear" w:color="auto" w:fill="9CC2E5" w:themeFill="accent1" w:themeFillTint="99"/>
            <w:noWrap/>
            <w:vAlign w:val="center"/>
            <w:hideMark/>
          </w:tcPr>
          <w:p w14:paraId="384FF1C1"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21.18</w:t>
            </w:r>
          </w:p>
        </w:tc>
        <w:tc>
          <w:tcPr>
            <w:tcW w:w="454" w:type="pct"/>
            <w:shd w:val="clear" w:color="auto" w:fill="9CC2E5" w:themeFill="accent1" w:themeFillTint="99"/>
            <w:noWrap/>
            <w:vAlign w:val="center"/>
            <w:hideMark/>
          </w:tcPr>
          <w:p w14:paraId="6DFA5D97"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22.53</w:t>
            </w:r>
          </w:p>
        </w:tc>
        <w:tc>
          <w:tcPr>
            <w:tcW w:w="454" w:type="pct"/>
            <w:shd w:val="clear" w:color="auto" w:fill="9CC2E5" w:themeFill="accent1" w:themeFillTint="99"/>
            <w:noWrap/>
            <w:vAlign w:val="center"/>
            <w:hideMark/>
          </w:tcPr>
          <w:p w14:paraId="38E559F3"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23.60</w:t>
            </w:r>
          </w:p>
        </w:tc>
        <w:tc>
          <w:tcPr>
            <w:tcW w:w="454" w:type="pct"/>
            <w:shd w:val="clear" w:color="auto" w:fill="9CC2E5" w:themeFill="accent1" w:themeFillTint="99"/>
            <w:noWrap/>
            <w:vAlign w:val="center"/>
            <w:hideMark/>
          </w:tcPr>
          <w:p w14:paraId="51B88EED"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24.75</w:t>
            </w:r>
          </w:p>
        </w:tc>
        <w:tc>
          <w:tcPr>
            <w:tcW w:w="454" w:type="pct"/>
            <w:shd w:val="clear" w:color="auto" w:fill="9CC2E5" w:themeFill="accent1" w:themeFillTint="99"/>
            <w:noWrap/>
            <w:vAlign w:val="center"/>
            <w:hideMark/>
          </w:tcPr>
          <w:p w14:paraId="304FF729"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25.94</w:t>
            </w:r>
          </w:p>
        </w:tc>
        <w:tc>
          <w:tcPr>
            <w:tcW w:w="454" w:type="pct"/>
            <w:shd w:val="clear" w:color="auto" w:fill="9CC2E5" w:themeFill="accent1" w:themeFillTint="99"/>
            <w:noWrap/>
            <w:vAlign w:val="center"/>
            <w:hideMark/>
          </w:tcPr>
          <w:p w14:paraId="06C9AA4D"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27.19</w:t>
            </w:r>
          </w:p>
        </w:tc>
        <w:tc>
          <w:tcPr>
            <w:tcW w:w="454" w:type="pct"/>
            <w:shd w:val="clear" w:color="auto" w:fill="9CC2E5" w:themeFill="accent1" w:themeFillTint="99"/>
            <w:noWrap/>
            <w:vAlign w:val="center"/>
            <w:hideMark/>
          </w:tcPr>
          <w:p w14:paraId="01970D9D"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28.54</w:t>
            </w:r>
          </w:p>
        </w:tc>
        <w:tc>
          <w:tcPr>
            <w:tcW w:w="454" w:type="pct"/>
            <w:shd w:val="clear" w:color="auto" w:fill="9CC2E5" w:themeFill="accent1" w:themeFillTint="99"/>
            <w:noWrap/>
            <w:vAlign w:val="center"/>
            <w:hideMark/>
          </w:tcPr>
          <w:p w14:paraId="1AF1F802"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29.95</w:t>
            </w:r>
          </w:p>
        </w:tc>
        <w:tc>
          <w:tcPr>
            <w:tcW w:w="454" w:type="pct"/>
            <w:shd w:val="clear" w:color="auto" w:fill="9CC2E5" w:themeFill="accent1" w:themeFillTint="99"/>
            <w:noWrap/>
            <w:vAlign w:val="center"/>
            <w:hideMark/>
          </w:tcPr>
          <w:p w14:paraId="4FC43281"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31.37</w:t>
            </w:r>
          </w:p>
        </w:tc>
      </w:tr>
      <w:tr w:rsidR="003E0D1A" w:rsidRPr="0055193F" w14:paraId="24A220D6" w14:textId="77777777" w:rsidTr="00B21504">
        <w:trPr>
          <w:trHeight w:val="288"/>
        </w:trPr>
        <w:tc>
          <w:tcPr>
            <w:tcW w:w="918" w:type="pct"/>
            <w:shd w:val="clear" w:color="auto" w:fill="auto"/>
            <w:noWrap/>
            <w:vAlign w:val="center"/>
            <w:hideMark/>
          </w:tcPr>
          <w:p w14:paraId="03BA5D84"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Operation &amp; Maintenance Expenses</w:t>
            </w:r>
          </w:p>
        </w:tc>
        <w:tc>
          <w:tcPr>
            <w:tcW w:w="453" w:type="pct"/>
            <w:shd w:val="clear" w:color="auto" w:fill="auto"/>
            <w:noWrap/>
            <w:vAlign w:val="center"/>
            <w:hideMark/>
          </w:tcPr>
          <w:p w14:paraId="1FA239F1"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0.94</w:t>
            </w:r>
          </w:p>
        </w:tc>
        <w:tc>
          <w:tcPr>
            <w:tcW w:w="454" w:type="pct"/>
            <w:shd w:val="clear" w:color="auto" w:fill="auto"/>
            <w:noWrap/>
            <w:vAlign w:val="center"/>
            <w:hideMark/>
          </w:tcPr>
          <w:p w14:paraId="2D9593BD"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0.98</w:t>
            </w:r>
          </w:p>
        </w:tc>
        <w:tc>
          <w:tcPr>
            <w:tcW w:w="454" w:type="pct"/>
            <w:shd w:val="clear" w:color="auto" w:fill="auto"/>
            <w:noWrap/>
            <w:vAlign w:val="center"/>
            <w:hideMark/>
          </w:tcPr>
          <w:p w14:paraId="5E51948C"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1.02</w:t>
            </w:r>
          </w:p>
        </w:tc>
        <w:tc>
          <w:tcPr>
            <w:tcW w:w="454" w:type="pct"/>
            <w:shd w:val="clear" w:color="auto" w:fill="auto"/>
            <w:noWrap/>
            <w:vAlign w:val="center"/>
            <w:hideMark/>
          </w:tcPr>
          <w:p w14:paraId="7ABCA55C"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1.06</w:t>
            </w:r>
          </w:p>
        </w:tc>
        <w:tc>
          <w:tcPr>
            <w:tcW w:w="454" w:type="pct"/>
            <w:shd w:val="clear" w:color="auto" w:fill="auto"/>
            <w:noWrap/>
            <w:vAlign w:val="center"/>
            <w:hideMark/>
          </w:tcPr>
          <w:p w14:paraId="3220A6D8"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1.10</w:t>
            </w:r>
          </w:p>
        </w:tc>
        <w:tc>
          <w:tcPr>
            <w:tcW w:w="454" w:type="pct"/>
            <w:shd w:val="clear" w:color="auto" w:fill="auto"/>
            <w:noWrap/>
            <w:vAlign w:val="center"/>
            <w:hideMark/>
          </w:tcPr>
          <w:p w14:paraId="29AD8004"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1.15</w:t>
            </w:r>
          </w:p>
        </w:tc>
        <w:tc>
          <w:tcPr>
            <w:tcW w:w="454" w:type="pct"/>
            <w:shd w:val="clear" w:color="auto" w:fill="auto"/>
            <w:noWrap/>
            <w:vAlign w:val="center"/>
            <w:hideMark/>
          </w:tcPr>
          <w:p w14:paraId="0014E13D"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1.19</w:t>
            </w:r>
          </w:p>
        </w:tc>
        <w:tc>
          <w:tcPr>
            <w:tcW w:w="454" w:type="pct"/>
            <w:shd w:val="clear" w:color="auto" w:fill="auto"/>
            <w:noWrap/>
            <w:vAlign w:val="center"/>
            <w:hideMark/>
          </w:tcPr>
          <w:p w14:paraId="3C119516"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1.24</w:t>
            </w:r>
          </w:p>
        </w:tc>
        <w:tc>
          <w:tcPr>
            <w:tcW w:w="454" w:type="pct"/>
            <w:shd w:val="clear" w:color="auto" w:fill="auto"/>
            <w:noWrap/>
            <w:vAlign w:val="center"/>
            <w:hideMark/>
          </w:tcPr>
          <w:p w14:paraId="0991421E"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1.29</w:t>
            </w:r>
          </w:p>
        </w:tc>
      </w:tr>
      <w:tr w:rsidR="003E0D1A" w:rsidRPr="0055193F" w14:paraId="52539C17" w14:textId="77777777" w:rsidTr="00B21504">
        <w:trPr>
          <w:trHeight w:val="288"/>
        </w:trPr>
        <w:tc>
          <w:tcPr>
            <w:tcW w:w="918" w:type="pct"/>
            <w:shd w:val="clear" w:color="auto" w:fill="auto"/>
            <w:noWrap/>
            <w:vAlign w:val="center"/>
            <w:hideMark/>
          </w:tcPr>
          <w:p w14:paraId="7AD28476"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Employee Benefit Expenses</w:t>
            </w:r>
          </w:p>
        </w:tc>
        <w:tc>
          <w:tcPr>
            <w:tcW w:w="453" w:type="pct"/>
            <w:shd w:val="clear" w:color="auto" w:fill="auto"/>
            <w:noWrap/>
            <w:vAlign w:val="center"/>
            <w:hideMark/>
          </w:tcPr>
          <w:p w14:paraId="79309115"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2.92</w:t>
            </w:r>
          </w:p>
        </w:tc>
        <w:tc>
          <w:tcPr>
            <w:tcW w:w="454" w:type="pct"/>
            <w:shd w:val="clear" w:color="auto" w:fill="auto"/>
            <w:noWrap/>
            <w:vAlign w:val="center"/>
            <w:hideMark/>
          </w:tcPr>
          <w:p w14:paraId="573ADA53"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3.16</w:t>
            </w:r>
          </w:p>
        </w:tc>
        <w:tc>
          <w:tcPr>
            <w:tcW w:w="454" w:type="pct"/>
            <w:shd w:val="clear" w:color="auto" w:fill="auto"/>
            <w:noWrap/>
            <w:vAlign w:val="center"/>
            <w:hideMark/>
          </w:tcPr>
          <w:p w14:paraId="07D67A32"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3.41</w:t>
            </w:r>
          </w:p>
        </w:tc>
        <w:tc>
          <w:tcPr>
            <w:tcW w:w="454" w:type="pct"/>
            <w:shd w:val="clear" w:color="auto" w:fill="auto"/>
            <w:noWrap/>
            <w:vAlign w:val="center"/>
            <w:hideMark/>
          </w:tcPr>
          <w:p w14:paraId="4A1A940C"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3.68</w:t>
            </w:r>
          </w:p>
        </w:tc>
        <w:tc>
          <w:tcPr>
            <w:tcW w:w="454" w:type="pct"/>
            <w:shd w:val="clear" w:color="auto" w:fill="auto"/>
            <w:noWrap/>
            <w:vAlign w:val="center"/>
            <w:hideMark/>
          </w:tcPr>
          <w:p w14:paraId="78AE7FED"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3.98</w:t>
            </w:r>
          </w:p>
        </w:tc>
        <w:tc>
          <w:tcPr>
            <w:tcW w:w="454" w:type="pct"/>
            <w:shd w:val="clear" w:color="auto" w:fill="auto"/>
            <w:noWrap/>
            <w:vAlign w:val="center"/>
            <w:hideMark/>
          </w:tcPr>
          <w:p w14:paraId="596E92B2"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4.29</w:t>
            </w:r>
          </w:p>
        </w:tc>
        <w:tc>
          <w:tcPr>
            <w:tcW w:w="454" w:type="pct"/>
            <w:shd w:val="clear" w:color="auto" w:fill="auto"/>
            <w:noWrap/>
            <w:vAlign w:val="center"/>
            <w:hideMark/>
          </w:tcPr>
          <w:p w14:paraId="01FE8A37"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4.64</w:t>
            </w:r>
          </w:p>
        </w:tc>
        <w:tc>
          <w:tcPr>
            <w:tcW w:w="454" w:type="pct"/>
            <w:shd w:val="clear" w:color="auto" w:fill="auto"/>
            <w:noWrap/>
            <w:vAlign w:val="center"/>
            <w:hideMark/>
          </w:tcPr>
          <w:p w14:paraId="1D090167"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5.01</w:t>
            </w:r>
          </w:p>
        </w:tc>
        <w:tc>
          <w:tcPr>
            <w:tcW w:w="454" w:type="pct"/>
            <w:shd w:val="clear" w:color="auto" w:fill="auto"/>
            <w:noWrap/>
            <w:vAlign w:val="center"/>
            <w:hideMark/>
          </w:tcPr>
          <w:p w14:paraId="7D878058"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5.41</w:t>
            </w:r>
          </w:p>
        </w:tc>
      </w:tr>
      <w:tr w:rsidR="003E0D1A" w:rsidRPr="0055193F" w14:paraId="0734D14A" w14:textId="77777777" w:rsidTr="00B21504">
        <w:trPr>
          <w:trHeight w:val="288"/>
        </w:trPr>
        <w:tc>
          <w:tcPr>
            <w:tcW w:w="918" w:type="pct"/>
            <w:shd w:val="clear" w:color="auto" w:fill="auto"/>
            <w:noWrap/>
            <w:vAlign w:val="center"/>
            <w:hideMark/>
          </w:tcPr>
          <w:p w14:paraId="6C97FC63"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Insurance</w:t>
            </w:r>
          </w:p>
        </w:tc>
        <w:tc>
          <w:tcPr>
            <w:tcW w:w="453" w:type="pct"/>
            <w:shd w:val="clear" w:color="auto" w:fill="auto"/>
            <w:noWrap/>
            <w:vAlign w:val="center"/>
            <w:hideMark/>
          </w:tcPr>
          <w:p w14:paraId="1DBA6099"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0.60</w:t>
            </w:r>
          </w:p>
        </w:tc>
        <w:tc>
          <w:tcPr>
            <w:tcW w:w="454" w:type="pct"/>
            <w:shd w:val="clear" w:color="auto" w:fill="auto"/>
            <w:noWrap/>
            <w:vAlign w:val="center"/>
            <w:hideMark/>
          </w:tcPr>
          <w:p w14:paraId="12188029"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0.61</w:t>
            </w:r>
          </w:p>
        </w:tc>
        <w:tc>
          <w:tcPr>
            <w:tcW w:w="454" w:type="pct"/>
            <w:shd w:val="clear" w:color="auto" w:fill="auto"/>
            <w:noWrap/>
            <w:vAlign w:val="center"/>
            <w:hideMark/>
          </w:tcPr>
          <w:p w14:paraId="50F96FAC"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0.62</w:t>
            </w:r>
          </w:p>
        </w:tc>
        <w:tc>
          <w:tcPr>
            <w:tcW w:w="454" w:type="pct"/>
            <w:shd w:val="clear" w:color="auto" w:fill="auto"/>
            <w:noWrap/>
            <w:vAlign w:val="center"/>
            <w:hideMark/>
          </w:tcPr>
          <w:p w14:paraId="0C3DFDF7"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0.63</w:t>
            </w:r>
          </w:p>
        </w:tc>
        <w:tc>
          <w:tcPr>
            <w:tcW w:w="454" w:type="pct"/>
            <w:shd w:val="clear" w:color="auto" w:fill="auto"/>
            <w:noWrap/>
            <w:vAlign w:val="center"/>
            <w:hideMark/>
          </w:tcPr>
          <w:p w14:paraId="4144B676"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0.65</w:t>
            </w:r>
          </w:p>
        </w:tc>
        <w:tc>
          <w:tcPr>
            <w:tcW w:w="454" w:type="pct"/>
            <w:shd w:val="clear" w:color="auto" w:fill="auto"/>
            <w:noWrap/>
            <w:vAlign w:val="center"/>
            <w:hideMark/>
          </w:tcPr>
          <w:p w14:paraId="04189C85"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0.66</w:t>
            </w:r>
          </w:p>
        </w:tc>
        <w:tc>
          <w:tcPr>
            <w:tcW w:w="454" w:type="pct"/>
            <w:shd w:val="clear" w:color="auto" w:fill="auto"/>
            <w:noWrap/>
            <w:vAlign w:val="center"/>
            <w:hideMark/>
          </w:tcPr>
          <w:p w14:paraId="3F395104"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0.67</w:t>
            </w:r>
          </w:p>
        </w:tc>
        <w:tc>
          <w:tcPr>
            <w:tcW w:w="454" w:type="pct"/>
            <w:shd w:val="clear" w:color="auto" w:fill="auto"/>
            <w:noWrap/>
            <w:vAlign w:val="center"/>
            <w:hideMark/>
          </w:tcPr>
          <w:p w14:paraId="14E5D0DC"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0.68</w:t>
            </w:r>
          </w:p>
        </w:tc>
        <w:tc>
          <w:tcPr>
            <w:tcW w:w="454" w:type="pct"/>
            <w:shd w:val="clear" w:color="auto" w:fill="auto"/>
            <w:noWrap/>
            <w:vAlign w:val="center"/>
            <w:hideMark/>
          </w:tcPr>
          <w:p w14:paraId="4F8A498F"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0.70</w:t>
            </w:r>
          </w:p>
        </w:tc>
      </w:tr>
      <w:tr w:rsidR="003E0D1A" w:rsidRPr="0055193F" w14:paraId="4CE4D995" w14:textId="77777777" w:rsidTr="00B21504">
        <w:trPr>
          <w:trHeight w:val="288"/>
        </w:trPr>
        <w:tc>
          <w:tcPr>
            <w:tcW w:w="918" w:type="pct"/>
            <w:shd w:val="clear" w:color="auto" w:fill="auto"/>
            <w:noWrap/>
            <w:vAlign w:val="center"/>
            <w:hideMark/>
          </w:tcPr>
          <w:p w14:paraId="104DAB4C"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Other Expenses</w:t>
            </w:r>
          </w:p>
        </w:tc>
        <w:tc>
          <w:tcPr>
            <w:tcW w:w="453" w:type="pct"/>
            <w:shd w:val="clear" w:color="auto" w:fill="auto"/>
            <w:noWrap/>
            <w:vAlign w:val="center"/>
            <w:hideMark/>
          </w:tcPr>
          <w:p w14:paraId="0EB14AEB"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2.04</w:t>
            </w:r>
          </w:p>
        </w:tc>
        <w:tc>
          <w:tcPr>
            <w:tcW w:w="454" w:type="pct"/>
            <w:shd w:val="clear" w:color="auto" w:fill="auto"/>
            <w:noWrap/>
            <w:vAlign w:val="center"/>
            <w:hideMark/>
          </w:tcPr>
          <w:p w14:paraId="4293D7B6"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2.13</w:t>
            </w:r>
          </w:p>
        </w:tc>
        <w:tc>
          <w:tcPr>
            <w:tcW w:w="454" w:type="pct"/>
            <w:shd w:val="clear" w:color="auto" w:fill="auto"/>
            <w:noWrap/>
            <w:vAlign w:val="center"/>
            <w:hideMark/>
          </w:tcPr>
          <w:p w14:paraId="3CC73FC1"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2.21</w:t>
            </w:r>
          </w:p>
        </w:tc>
        <w:tc>
          <w:tcPr>
            <w:tcW w:w="454" w:type="pct"/>
            <w:shd w:val="clear" w:color="auto" w:fill="auto"/>
            <w:noWrap/>
            <w:vAlign w:val="center"/>
            <w:hideMark/>
          </w:tcPr>
          <w:p w14:paraId="42E59266"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2.30</w:t>
            </w:r>
          </w:p>
        </w:tc>
        <w:tc>
          <w:tcPr>
            <w:tcW w:w="454" w:type="pct"/>
            <w:shd w:val="clear" w:color="auto" w:fill="auto"/>
            <w:noWrap/>
            <w:vAlign w:val="center"/>
            <w:hideMark/>
          </w:tcPr>
          <w:p w14:paraId="7C2E313C"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2.39</w:t>
            </w:r>
          </w:p>
        </w:tc>
        <w:tc>
          <w:tcPr>
            <w:tcW w:w="454" w:type="pct"/>
            <w:shd w:val="clear" w:color="auto" w:fill="auto"/>
            <w:noWrap/>
            <w:vAlign w:val="center"/>
            <w:hideMark/>
          </w:tcPr>
          <w:p w14:paraId="1323D75E"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2.49</w:t>
            </w:r>
          </w:p>
        </w:tc>
        <w:tc>
          <w:tcPr>
            <w:tcW w:w="454" w:type="pct"/>
            <w:shd w:val="clear" w:color="auto" w:fill="auto"/>
            <w:noWrap/>
            <w:vAlign w:val="center"/>
            <w:hideMark/>
          </w:tcPr>
          <w:p w14:paraId="6109DB55"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2.59</w:t>
            </w:r>
          </w:p>
        </w:tc>
        <w:tc>
          <w:tcPr>
            <w:tcW w:w="454" w:type="pct"/>
            <w:shd w:val="clear" w:color="auto" w:fill="auto"/>
            <w:noWrap/>
            <w:vAlign w:val="center"/>
            <w:hideMark/>
          </w:tcPr>
          <w:p w14:paraId="52302FD5"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2.69</w:t>
            </w:r>
          </w:p>
        </w:tc>
        <w:tc>
          <w:tcPr>
            <w:tcW w:w="454" w:type="pct"/>
            <w:shd w:val="clear" w:color="auto" w:fill="auto"/>
            <w:noWrap/>
            <w:vAlign w:val="center"/>
            <w:hideMark/>
          </w:tcPr>
          <w:p w14:paraId="1DA7E40F"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2.80</w:t>
            </w:r>
          </w:p>
        </w:tc>
      </w:tr>
      <w:tr w:rsidR="003E0D1A" w:rsidRPr="0055193F" w14:paraId="71C597CF" w14:textId="77777777" w:rsidTr="00B21504">
        <w:trPr>
          <w:trHeight w:val="288"/>
        </w:trPr>
        <w:tc>
          <w:tcPr>
            <w:tcW w:w="918" w:type="pct"/>
            <w:shd w:val="clear" w:color="auto" w:fill="auto"/>
            <w:noWrap/>
            <w:vAlign w:val="center"/>
            <w:hideMark/>
          </w:tcPr>
          <w:p w14:paraId="027C0392"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lastRenderedPageBreak/>
              <w:t>Major Maintenance Expense</w:t>
            </w:r>
          </w:p>
        </w:tc>
        <w:tc>
          <w:tcPr>
            <w:tcW w:w="453" w:type="pct"/>
            <w:shd w:val="clear" w:color="auto" w:fill="auto"/>
            <w:noWrap/>
            <w:vAlign w:val="center"/>
            <w:hideMark/>
          </w:tcPr>
          <w:p w14:paraId="6AA1B4BB"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10.25</w:t>
            </w:r>
          </w:p>
        </w:tc>
        <w:tc>
          <w:tcPr>
            <w:tcW w:w="454" w:type="pct"/>
            <w:shd w:val="clear" w:color="auto" w:fill="auto"/>
            <w:noWrap/>
            <w:vAlign w:val="center"/>
            <w:hideMark/>
          </w:tcPr>
          <w:p w14:paraId="589F48B8"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10.76</w:t>
            </w:r>
          </w:p>
        </w:tc>
        <w:tc>
          <w:tcPr>
            <w:tcW w:w="454" w:type="pct"/>
            <w:shd w:val="clear" w:color="auto" w:fill="auto"/>
            <w:noWrap/>
            <w:vAlign w:val="center"/>
            <w:hideMark/>
          </w:tcPr>
          <w:p w14:paraId="71B5A311"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603DB66A"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3A8BE86F"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2460C1B1"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13.08</w:t>
            </w:r>
          </w:p>
        </w:tc>
        <w:tc>
          <w:tcPr>
            <w:tcW w:w="454" w:type="pct"/>
            <w:shd w:val="clear" w:color="auto" w:fill="auto"/>
            <w:noWrap/>
            <w:vAlign w:val="center"/>
            <w:hideMark/>
          </w:tcPr>
          <w:p w14:paraId="2EF37533"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13.73</w:t>
            </w:r>
          </w:p>
        </w:tc>
        <w:tc>
          <w:tcPr>
            <w:tcW w:w="454" w:type="pct"/>
            <w:shd w:val="clear" w:color="auto" w:fill="auto"/>
            <w:noWrap/>
            <w:vAlign w:val="center"/>
            <w:hideMark/>
          </w:tcPr>
          <w:p w14:paraId="4CE3ED75"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5F1989BA"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r>
      <w:tr w:rsidR="003E0D1A" w:rsidRPr="0055193F" w14:paraId="19C68E8F" w14:textId="77777777" w:rsidTr="00B21504">
        <w:trPr>
          <w:trHeight w:val="288"/>
        </w:trPr>
        <w:tc>
          <w:tcPr>
            <w:tcW w:w="918" w:type="pct"/>
            <w:shd w:val="clear" w:color="auto" w:fill="9CC2E5" w:themeFill="accent1" w:themeFillTint="99"/>
            <w:noWrap/>
            <w:vAlign w:val="center"/>
            <w:hideMark/>
          </w:tcPr>
          <w:p w14:paraId="445DC7FA" w14:textId="77777777" w:rsidR="003E0D1A" w:rsidRPr="0055193F" w:rsidRDefault="003E0D1A" w:rsidP="003E0D1A">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Total expenses</w:t>
            </w:r>
          </w:p>
        </w:tc>
        <w:tc>
          <w:tcPr>
            <w:tcW w:w="453" w:type="pct"/>
            <w:shd w:val="clear" w:color="auto" w:fill="9CC2E5" w:themeFill="accent1" w:themeFillTint="99"/>
            <w:noWrap/>
            <w:vAlign w:val="center"/>
            <w:hideMark/>
          </w:tcPr>
          <w:p w14:paraId="5CCD8B53"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16.75</w:t>
            </w:r>
          </w:p>
        </w:tc>
        <w:tc>
          <w:tcPr>
            <w:tcW w:w="454" w:type="pct"/>
            <w:shd w:val="clear" w:color="auto" w:fill="9CC2E5" w:themeFill="accent1" w:themeFillTint="99"/>
            <w:noWrap/>
            <w:vAlign w:val="center"/>
            <w:hideMark/>
          </w:tcPr>
          <w:p w14:paraId="5466D042"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17.63</w:t>
            </w:r>
          </w:p>
        </w:tc>
        <w:tc>
          <w:tcPr>
            <w:tcW w:w="454" w:type="pct"/>
            <w:shd w:val="clear" w:color="auto" w:fill="9CC2E5" w:themeFill="accent1" w:themeFillTint="99"/>
            <w:noWrap/>
            <w:vAlign w:val="center"/>
            <w:hideMark/>
          </w:tcPr>
          <w:p w14:paraId="07505D68"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7.26</w:t>
            </w:r>
          </w:p>
        </w:tc>
        <w:tc>
          <w:tcPr>
            <w:tcW w:w="454" w:type="pct"/>
            <w:shd w:val="clear" w:color="auto" w:fill="9CC2E5" w:themeFill="accent1" w:themeFillTint="99"/>
            <w:noWrap/>
            <w:vAlign w:val="center"/>
            <w:hideMark/>
          </w:tcPr>
          <w:p w14:paraId="311C01B3"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7.67</w:t>
            </w:r>
          </w:p>
        </w:tc>
        <w:tc>
          <w:tcPr>
            <w:tcW w:w="454" w:type="pct"/>
            <w:shd w:val="clear" w:color="auto" w:fill="9CC2E5" w:themeFill="accent1" w:themeFillTint="99"/>
            <w:noWrap/>
            <w:vAlign w:val="center"/>
            <w:hideMark/>
          </w:tcPr>
          <w:p w14:paraId="1A79FC3B"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8.12</w:t>
            </w:r>
          </w:p>
        </w:tc>
        <w:tc>
          <w:tcPr>
            <w:tcW w:w="454" w:type="pct"/>
            <w:shd w:val="clear" w:color="auto" w:fill="9CC2E5" w:themeFill="accent1" w:themeFillTint="99"/>
            <w:noWrap/>
            <w:vAlign w:val="center"/>
            <w:hideMark/>
          </w:tcPr>
          <w:p w14:paraId="54CE32DB"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21.66</w:t>
            </w:r>
          </w:p>
        </w:tc>
        <w:tc>
          <w:tcPr>
            <w:tcW w:w="454" w:type="pct"/>
            <w:shd w:val="clear" w:color="auto" w:fill="9CC2E5" w:themeFill="accent1" w:themeFillTint="99"/>
            <w:noWrap/>
            <w:vAlign w:val="center"/>
            <w:hideMark/>
          </w:tcPr>
          <w:p w14:paraId="0581EA15"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22.82</w:t>
            </w:r>
          </w:p>
        </w:tc>
        <w:tc>
          <w:tcPr>
            <w:tcW w:w="454" w:type="pct"/>
            <w:shd w:val="clear" w:color="auto" w:fill="9CC2E5" w:themeFill="accent1" w:themeFillTint="99"/>
            <w:noWrap/>
            <w:vAlign w:val="center"/>
            <w:hideMark/>
          </w:tcPr>
          <w:p w14:paraId="63FDD808"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9.62</w:t>
            </w:r>
          </w:p>
        </w:tc>
        <w:tc>
          <w:tcPr>
            <w:tcW w:w="454" w:type="pct"/>
            <w:shd w:val="clear" w:color="auto" w:fill="9CC2E5" w:themeFill="accent1" w:themeFillTint="99"/>
            <w:noWrap/>
            <w:vAlign w:val="center"/>
            <w:hideMark/>
          </w:tcPr>
          <w:p w14:paraId="1C5591C9"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10.20</w:t>
            </w:r>
          </w:p>
        </w:tc>
      </w:tr>
      <w:tr w:rsidR="003E0D1A" w:rsidRPr="0055193F" w14:paraId="67A8A212" w14:textId="77777777" w:rsidTr="00B21504">
        <w:trPr>
          <w:trHeight w:val="288"/>
        </w:trPr>
        <w:tc>
          <w:tcPr>
            <w:tcW w:w="918" w:type="pct"/>
            <w:shd w:val="clear" w:color="auto" w:fill="9CC2E5" w:themeFill="accent1" w:themeFillTint="99"/>
            <w:noWrap/>
            <w:vAlign w:val="center"/>
            <w:hideMark/>
          </w:tcPr>
          <w:p w14:paraId="7157C2D0" w14:textId="77777777" w:rsidR="003E0D1A" w:rsidRPr="0055193F" w:rsidRDefault="003E0D1A" w:rsidP="003E0D1A">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EBIDTA</w:t>
            </w:r>
          </w:p>
        </w:tc>
        <w:tc>
          <w:tcPr>
            <w:tcW w:w="453" w:type="pct"/>
            <w:shd w:val="clear" w:color="auto" w:fill="9CC2E5" w:themeFill="accent1" w:themeFillTint="99"/>
            <w:noWrap/>
            <w:vAlign w:val="center"/>
            <w:hideMark/>
          </w:tcPr>
          <w:p w14:paraId="4ED98E9D"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4.42</w:t>
            </w:r>
          </w:p>
        </w:tc>
        <w:tc>
          <w:tcPr>
            <w:tcW w:w="454" w:type="pct"/>
            <w:shd w:val="clear" w:color="auto" w:fill="9CC2E5" w:themeFill="accent1" w:themeFillTint="99"/>
            <w:noWrap/>
            <w:vAlign w:val="center"/>
            <w:hideMark/>
          </w:tcPr>
          <w:p w14:paraId="0B40E9FD"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4.90</w:t>
            </w:r>
          </w:p>
        </w:tc>
        <w:tc>
          <w:tcPr>
            <w:tcW w:w="454" w:type="pct"/>
            <w:shd w:val="clear" w:color="auto" w:fill="9CC2E5" w:themeFill="accent1" w:themeFillTint="99"/>
            <w:noWrap/>
            <w:vAlign w:val="center"/>
            <w:hideMark/>
          </w:tcPr>
          <w:p w14:paraId="545D574A"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16.34</w:t>
            </w:r>
          </w:p>
        </w:tc>
        <w:tc>
          <w:tcPr>
            <w:tcW w:w="454" w:type="pct"/>
            <w:shd w:val="clear" w:color="auto" w:fill="9CC2E5" w:themeFill="accent1" w:themeFillTint="99"/>
            <w:noWrap/>
            <w:vAlign w:val="center"/>
            <w:hideMark/>
          </w:tcPr>
          <w:p w14:paraId="1BEA9D8F"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17.08</w:t>
            </w:r>
          </w:p>
        </w:tc>
        <w:tc>
          <w:tcPr>
            <w:tcW w:w="454" w:type="pct"/>
            <w:shd w:val="clear" w:color="auto" w:fill="9CC2E5" w:themeFill="accent1" w:themeFillTint="99"/>
            <w:noWrap/>
            <w:vAlign w:val="center"/>
            <w:hideMark/>
          </w:tcPr>
          <w:p w14:paraId="12AB2B1A"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17.82</w:t>
            </w:r>
          </w:p>
        </w:tc>
        <w:tc>
          <w:tcPr>
            <w:tcW w:w="454" w:type="pct"/>
            <w:shd w:val="clear" w:color="auto" w:fill="9CC2E5" w:themeFill="accent1" w:themeFillTint="99"/>
            <w:noWrap/>
            <w:vAlign w:val="center"/>
            <w:hideMark/>
          </w:tcPr>
          <w:p w14:paraId="4BA1481B"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5.52</w:t>
            </w:r>
          </w:p>
        </w:tc>
        <w:tc>
          <w:tcPr>
            <w:tcW w:w="454" w:type="pct"/>
            <w:shd w:val="clear" w:color="auto" w:fill="9CC2E5" w:themeFill="accent1" w:themeFillTint="99"/>
            <w:noWrap/>
            <w:vAlign w:val="center"/>
            <w:hideMark/>
          </w:tcPr>
          <w:p w14:paraId="05580E7A"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5.72</w:t>
            </w:r>
          </w:p>
        </w:tc>
        <w:tc>
          <w:tcPr>
            <w:tcW w:w="454" w:type="pct"/>
            <w:shd w:val="clear" w:color="auto" w:fill="9CC2E5" w:themeFill="accent1" w:themeFillTint="99"/>
            <w:noWrap/>
            <w:vAlign w:val="center"/>
            <w:hideMark/>
          </w:tcPr>
          <w:p w14:paraId="1E30098E"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20.32</w:t>
            </w:r>
          </w:p>
        </w:tc>
        <w:tc>
          <w:tcPr>
            <w:tcW w:w="454" w:type="pct"/>
            <w:shd w:val="clear" w:color="auto" w:fill="9CC2E5" w:themeFill="accent1" w:themeFillTint="99"/>
            <w:noWrap/>
            <w:vAlign w:val="center"/>
            <w:hideMark/>
          </w:tcPr>
          <w:p w14:paraId="33EB5F02"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21.17</w:t>
            </w:r>
          </w:p>
        </w:tc>
      </w:tr>
      <w:tr w:rsidR="003E0D1A" w:rsidRPr="0055193F" w14:paraId="74FFB3FF" w14:textId="77777777" w:rsidTr="00B21504">
        <w:trPr>
          <w:trHeight w:val="288"/>
        </w:trPr>
        <w:tc>
          <w:tcPr>
            <w:tcW w:w="918" w:type="pct"/>
            <w:shd w:val="clear" w:color="auto" w:fill="auto"/>
            <w:noWrap/>
            <w:vAlign w:val="center"/>
            <w:hideMark/>
          </w:tcPr>
          <w:p w14:paraId="4B5E7E48"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Depreciation</w:t>
            </w:r>
          </w:p>
        </w:tc>
        <w:tc>
          <w:tcPr>
            <w:tcW w:w="453" w:type="pct"/>
            <w:shd w:val="clear" w:color="auto" w:fill="auto"/>
            <w:noWrap/>
            <w:vAlign w:val="center"/>
            <w:hideMark/>
          </w:tcPr>
          <w:p w14:paraId="031F5FA9"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65A57F27"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190BF42F"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7AA36099"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68BDD041"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54EB456C"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60D32B15"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20289F38"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54" w:type="pct"/>
            <w:shd w:val="clear" w:color="auto" w:fill="auto"/>
            <w:noWrap/>
            <w:vAlign w:val="center"/>
            <w:hideMark/>
          </w:tcPr>
          <w:p w14:paraId="5170F1F9" w14:textId="77777777" w:rsidR="003E0D1A" w:rsidRPr="0055193F"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r>
      <w:tr w:rsidR="003E0D1A" w:rsidRPr="0055193F" w14:paraId="3E2CAEC2" w14:textId="77777777" w:rsidTr="00B21504">
        <w:trPr>
          <w:trHeight w:val="288"/>
        </w:trPr>
        <w:tc>
          <w:tcPr>
            <w:tcW w:w="918" w:type="pct"/>
            <w:shd w:val="clear" w:color="auto" w:fill="9CC2E5" w:themeFill="accent1" w:themeFillTint="99"/>
            <w:noWrap/>
            <w:vAlign w:val="center"/>
            <w:hideMark/>
          </w:tcPr>
          <w:p w14:paraId="10A935FA" w14:textId="77777777" w:rsidR="003E0D1A" w:rsidRPr="0055193F" w:rsidRDefault="003E0D1A" w:rsidP="003E0D1A">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EBIT</w:t>
            </w:r>
          </w:p>
        </w:tc>
        <w:tc>
          <w:tcPr>
            <w:tcW w:w="453" w:type="pct"/>
            <w:shd w:val="clear" w:color="auto" w:fill="9CC2E5" w:themeFill="accent1" w:themeFillTint="99"/>
            <w:noWrap/>
            <w:vAlign w:val="center"/>
            <w:hideMark/>
          </w:tcPr>
          <w:p w14:paraId="46886082"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(6.46)</w:t>
            </w:r>
          </w:p>
        </w:tc>
        <w:tc>
          <w:tcPr>
            <w:tcW w:w="454" w:type="pct"/>
            <w:shd w:val="clear" w:color="auto" w:fill="9CC2E5" w:themeFill="accent1" w:themeFillTint="99"/>
            <w:noWrap/>
            <w:vAlign w:val="center"/>
            <w:hideMark/>
          </w:tcPr>
          <w:p w14:paraId="78EB26E7"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(5.99)</w:t>
            </w:r>
          </w:p>
        </w:tc>
        <w:tc>
          <w:tcPr>
            <w:tcW w:w="454" w:type="pct"/>
            <w:shd w:val="clear" w:color="auto" w:fill="9CC2E5" w:themeFill="accent1" w:themeFillTint="99"/>
            <w:noWrap/>
            <w:vAlign w:val="center"/>
            <w:hideMark/>
          </w:tcPr>
          <w:p w14:paraId="7040574A"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5.46</w:t>
            </w:r>
          </w:p>
        </w:tc>
        <w:tc>
          <w:tcPr>
            <w:tcW w:w="454" w:type="pct"/>
            <w:shd w:val="clear" w:color="auto" w:fill="9CC2E5" w:themeFill="accent1" w:themeFillTint="99"/>
            <w:noWrap/>
            <w:vAlign w:val="center"/>
            <w:hideMark/>
          </w:tcPr>
          <w:p w14:paraId="6F6196F5"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6.19</w:t>
            </w:r>
          </w:p>
        </w:tc>
        <w:tc>
          <w:tcPr>
            <w:tcW w:w="454" w:type="pct"/>
            <w:shd w:val="clear" w:color="auto" w:fill="9CC2E5" w:themeFill="accent1" w:themeFillTint="99"/>
            <w:noWrap/>
            <w:vAlign w:val="center"/>
            <w:hideMark/>
          </w:tcPr>
          <w:p w14:paraId="0DE9368F"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6.94</w:t>
            </w:r>
          </w:p>
        </w:tc>
        <w:tc>
          <w:tcPr>
            <w:tcW w:w="454" w:type="pct"/>
            <w:shd w:val="clear" w:color="auto" w:fill="9CC2E5" w:themeFill="accent1" w:themeFillTint="99"/>
            <w:noWrap/>
            <w:vAlign w:val="center"/>
            <w:hideMark/>
          </w:tcPr>
          <w:p w14:paraId="46DEC1AC"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(5.36)</w:t>
            </w:r>
          </w:p>
        </w:tc>
        <w:tc>
          <w:tcPr>
            <w:tcW w:w="454" w:type="pct"/>
            <w:shd w:val="clear" w:color="auto" w:fill="9CC2E5" w:themeFill="accent1" w:themeFillTint="99"/>
            <w:noWrap/>
            <w:vAlign w:val="center"/>
            <w:hideMark/>
          </w:tcPr>
          <w:p w14:paraId="6AB8C663"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(5.17)</w:t>
            </w:r>
          </w:p>
        </w:tc>
        <w:tc>
          <w:tcPr>
            <w:tcW w:w="454" w:type="pct"/>
            <w:shd w:val="clear" w:color="auto" w:fill="9CC2E5" w:themeFill="accent1" w:themeFillTint="99"/>
            <w:noWrap/>
            <w:vAlign w:val="center"/>
            <w:hideMark/>
          </w:tcPr>
          <w:p w14:paraId="4D9FBB2D"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9.43</w:t>
            </w:r>
          </w:p>
        </w:tc>
        <w:tc>
          <w:tcPr>
            <w:tcW w:w="454" w:type="pct"/>
            <w:shd w:val="clear" w:color="auto" w:fill="9CC2E5" w:themeFill="accent1" w:themeFillTint="99"/>
            <w:noWrap/>
            <w:vAlign w:val="center"/>
            <w:hideMark/>
          </w:tcPr>
          <w:p w14:paraId="03DC86D1"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10.28</w:t>
            </w:r>
          </w:p>
        </w:tc>
      </w:tr>
      <w:tr w:rsidR="003E0D1A" w:rsidRPr="0055193F" w14:paraId="4BFFC491" w14:textId="77777777" w:rsidTr="00B21504">
        <w:trPr>
          <w:trHeight w:val="288"/>
        </w:trPr>
        <w:tc>
          <w:tcPr>
            <w:tcW w:w="918" w:type="pct"/>
            <w:shd w:val="clear" w:color="auto" w:fill="auto"/>
            <w:noWrap/>
            <w:vAlign w:val="center"/>
            <w:hideMark/>
          </w:tcPr>
          <w:p w14:paraId="5339101B"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Finance Cost</w:t>
            </w:r>
          </w:p>
        </w:tc>
        <w:tc>
          <w:tcPr>
            <w:tcW w:w="453" w:type="pct"/>
            <w:shd w:val="clear" w:color="auto" w:fill="auto"/>
            <w:noWrap/>
            <w:vAlign w:val="center"/>
            <w:hideMark/>
          </w:tcPr>
          <w:p w14:paraId="4F2BCE86"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5E9EC80A"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0C6D0DEA"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4EBB7B29"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0970B3BB"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43ABCC9F"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30D5D8BD"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16E8907F"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72FC16B3"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r>
      <w:tr w:rsidR="003E0D1A" w:rsidRPr="0055193F" w14:paraId="7D16818E" w14:textId="77777777" w:rsidTr="00B21504">
        <w:trPr>
          <w:trHeight w:val="288"/>
        </w:trPr>
        <w:tc>
          <w:tcPr>
            <w:tcW w:w="918" w:type="pct"/>
            <w:shd w:val="clear" w:color="auto" w:fill="9CC2E5" w:themeFill="accent1" w:themeFillTint="99"/>
            <w:noWrap/>
            <w:vAlign w:val="center"/>
            <w:hideMark/>
          </w:tcPr>
          <w:p w14:paraId="2E24CC1D" w14:textId="77777777" w:rsidR="003E0D1A" w:rsidRPr="0055193F" w:rsidRDefault="003E0D1A" w:rsidP="003E0D1A">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PBT</w:t>
            </w:r>
          </w:p>
        </w:tc>
        <w:tc>
          <w:tcPr>
            <w:tcW w:w="453" w:type="pct"/>
            <w:shd w:val="clear" w:color="auto" w:fill="9CC2E5" w:themeFill="accent1" w:themeFillTint="99"/>
            <w:noWrap/>
            <w:vAlign w:val="center"/>
            <w:hideMark/>
          </w:tcPr>
          <w:p w14:paraId="54B73B6B"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(6.46)</w:t>
            </w:r>
          </w:p>
        </w:tc>
        <w:tc>
          <w:tcPr>
            <w:tcW w:w="454" w:type="pct"/>
            <w:shd w:val="clear" w:color="auto" w:fill="9CC2E5" w:themeFill="accent1" w:themeFillTint="99"/>
            <w:noWrap/>
            <w:vAlign w:val="center"/>
            <w:hideMark/>
          </w:tcPr>
          <w:p w14:paraId="146F4B45"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(5.99)</w:t>
            </w:r>
          </w:p>
        </w:tc>
        <w:tc>
          <w:tcPr>
            <w:tcW w:w="454" w:type="pct"/>
            <w:shd w:val="clear" w:color="auto" w:fill="9CC2E5" w:themeFill="accent1" w:themeFillTint="99"/>
            <w:noWrap/>
            <w:vAlign w:val="center"/>
            <w:hideMark/>
          </w:tcPr>
          <w:p w14:paraId="0CA74FEA"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5.46</w:t>
            </w:r>
          </w:p>
        </w:tc>
        <w:tc>
          <w:tcPr>
            <w:tcW w:w="454" w:type="pct"/>
            <w:shd w:val="clear" w:color="auto" w:fill="9CC2E5" w:themeFill="accent1" w:themeFillTint="99"/>
            <w:noWrap/>
            <w:vAlign w:val="center"/>
            <w:hideMark/>
          </w:tcPr>
          <w:p w14:paraId="09B1802E"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6.19</w:t>
            </w:r>
          </w:p>
        </w:tc>
        <w:tc>
          <w:tcPr>
            <w:tcW w:w="454" w:type="pct"/>
            <w:shd w:val="clear" w:color="auto" w:fill="9CC2E5" w:themeFill="accent1" w:themeFillTint="99"/>
            <w:noWrap/>
            <w:vAlign w:val="center"/>
            <w:hideMark/>
          </w:tcPr>
          <w:p w14:paraId="798F12B7"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6.94</w:t>
            </w:r>
          </w:p>
        </w:tc>
        <w:tc>
          <w:tcPr>
            <w:tcW w:w="454" w:type="pct"/>
            <w:shd w:val="clear" w:color="auto" w:fill="9CC2E5" w:themeFill="accent1" w:themeFillTint="99"/>
            <w:noWrap/>
            <w:vAlign w:val="center"/>
            <w:hideMark/>
          </w:tcPr>
          <w:p w14:paraId="00CDE48E"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(5.36)</w:t>
            </w:r>
          </w:p>
        </w:tc>
        <w:tc>
          <w:tcPr>
            <w:tcW w:w="454" w:type="pct"/>
            <w:shd w:val="clear" w:color="auto" w:fill="9CC2E5" w:themeFill="accent1" w:themeFillTint="99"/>
            <w:noWrap/>
            <w:vAlign w:val="center"/>
            <w:hideMark/>
          </w:tcPr>
          <w:p w14:paraId="75C5C89D"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(5.17)</w:t>
            </w:r>
          </w:p>
        </w:tc>
        <w:tc>
          <w:tcPr>
            <w:tcW w:w="454" w:type="pct"/>
            <w:shd w:val="clear" w:color="auto" w:fill="9CC2E5" w:themeFill="accent1" w:themeFillTint="99"/>
            <w:noWrap/>
            <w:vAlign w:val="center"/>
            <w:hideMark/>
          </w:tcPr>
          <w:p w14:paraId="3FAE359C"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9.43</w:t>
            </w:r>
          </w:p>
        </w:tc>
        <w:tc>
          <w:tcPr>
            <w:tcW w:w="454" w:type="pct"/>
            <w:shd w:val="clear" w:color="auto" w:fill="9CC2E5" w:themeFill="accent1" w:themeFillTint="99"/>
            <w:noWrap/>
            <w:vAlign w:val="center"/>
            <w:hideMark/>
          </w:tcPr>
          <w:p w14:paraId="194B6962"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10.28</w:t>
            </w:r>
          </w:p>
        </w:tc>
      </w:tr>
      <w:tr w:rsidR="003E0D1A" w:rsidRPr="0055193F" w14:paraId="01CC241E" w14:textId="77777777" w:rsidTr="00B21504">
        <w:trPr>
          <w:trHeight w:val="288"/>
        </w:trPr>
        <w:tc>
          <w:tcPr>
            <w:tcW w:w="918" w:type="pct"/>
            <w:shd w:val="clear" w:color="auto" w:fill="auto"/>
            <w:noWrap/>
            <w:vAlign w:val="center"/>
            <w:hideMark/>
          </w:tcPr>
          <w:p w14:paraId="63752430" w14:textId="77777777" w:rsidR="003E0D1A" w:rsidRPr="0055193F" w:rsidRDefault="003E0D1A" w:rsidP="003E0D1A">
            <w:pPr>
              <w:spacing w:after="0" w:line="240" w:lineRule="auto"/>
              <w:rPr>
                <w:rFonts w:ascii="Calibri" w:hAnsi="Calibri" w:cs="Calibri"/>
                <w:color w:val="000000"/>
                <w:sz w:val="22"/>
                <w:szCs w:val="22"/>
              </w:rPr>
            </w:pPr>
            <w:r w:rsidRPr="0055193F">
              <w:rPr>
                <w:rFonts w:ascii="Calibri" w:hAnsi="Calibri" w:cs="Calibri"/>
                <w:color w:val="000000"/>
                <w:sz w:val="22"/>
                <w:szCs w:val="22"/>
              </w:rPr>
              <w:t>Tax</w:t>
            </w:r>
          </w:p>
        </w:tc>
        <w:tc>
          <w:tcPr>
            <w:tcW w:w="453" w:type="pct"/>
            <w:shd w:val="clear" w:color="auto" w:fill="auto"/>
            <w:noWrap/>
            <w:vAlign w:val="center"/>
            <w:hideMark/>
          </w:tcPr>
          <w:p w14:paraId="1FFA2C2B"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5B7D2238"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6A96ABD0"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314A32DD"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068E1C22"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14DA01A5"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0A7DE0C0"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1A23D602"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c>
          <w:tcPr>
            <w:tcW w:w="454" w:type="pct"/>
            <w:shd w:val="clear" w:color="auto" w:fill="auto"/>
            <w:noWrap/>
            <w:vAlign w:val="center"/>
            <w:hideMark/>
          </w:tcPr>
          <w:p w14:paraId="6BD5BD4D" w14:textId="77777777" w:rsidR="003E0D1A" w:rsidRPr="0055193F" w:rsidRDefault="003E0D1A" w:rsidP="003E0D1A">
            <w:pPr>
              <w:spacing w:after="0" w:line="240" w:lineRule="auto"/>
              <w:jc w:val="center"/>
              <w:rPr>
                <w:rFonts w:ascii="Calibri" w:hAnsi="Calibri" w:cs="Calibri"/>
                <w:color w:val="000000"/>
                <w:sz w:val="22"/>
                <w:szCs w:val="22"/>
              </w:rPr>
            </w:pPr>
            <w:r w:rsidRPr="0055193F">
              <w:rPr>
                <w:rFonts w:ascii="Calibri" w:hAnsi="Calibri" w:cs="Calibri"/>
                <w:color w:val="000000"/>
                <w:sz w:val="22"/>
                <w:szCs w:val="22"/>
              </w:rPr>
              <w:t>-</w:t>
            </w:r>
          </w:p>
        </w:tc>
      </w:tr>
      <w:tr w:rsidR="003E0D1A" w:rsidRPr="0055193F" w14:paraId="40CDAD2F" w14:textId="77777777" w:rsidTr="00B21504">
        <w:trPr>
          <w:trHeight w:val="288"/>
        </w:trPr>
        <w:tc>
          <w:tcPr>
            <w:tcW w:w="918" w:type="pct"/>
            <w:shd w:val="clear" w:color="auto" w:fill="9CC2E5" w:themeFill="accent1" w:themeFillTint="99"/>
            <w:noWrap/>
            <w:vAlign w:val="center"/>
            <w:hideMark/>
          </w:tcPr>
          <w:p w14:paraId="0F92512B" w14:textId="77777777" w:rsidR="003E0D1A" w:rsidRPr="0055193F" w:rsidRDefault="003E0D1A" w:rsidP="003E0D1A">
            <w:pPr>
              <w:spacing w:after="0" w:line="240" w:lineRule="auto"/>
              <w:rPr>
                <w:rFonts w:ascii="Calibri" w:hAnsi="Calibri" w:cs="Calibri"/>
                <w:b/>
                <w:bCs/>
                <w:color w:val="000000"/>
                <w:sz w:val="22"/>
                <w:szCs w:val="22"/>
              </w:rPr>
            </w:pPr>
            <w:r w:rsidRPr="0055193F">
              <w:rPr>
                <w:rFonts w:ascii="Calibri" w:hAnsi="Calibri" w:cs="Calibri"/>
                <w:b/>
                <w:bCs/>
                <w:color w:val="000000"/>
                <w:sz w:val="22"/>
                <w:szCs w:val="22"/>
              </w:rPr>
              <w:t>PAT</w:t>
            </w:r>
          </w:p>
        </w:tc>
        <w:tc>
          <w:tcPr>
            <w:tcW w:w="453" w:type="pct"/>
            <w:shd w:val="clear" w:color="auto" w:fill="9CC2E5" w:themeFill="accent1" w:themeFillTint="99"/>
            <w:noWrap/>
            <w:vAlign w:val="center"/>
            <w:hideMark/>
          </w:tcPr>
          <w:p w14:paraId="7B408FEC"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(6.46)</w:t>
            </w:r>
          </w:p>
        </w:tc>
        <w:tc>
          <w:tcPr>
            <w:tcW w:w="454" w:type="pct"/>
            <w:shd w:val="clear" w:color="auto" w:fill="9CC2E5" w:themeFill="accent1" w:themeFillTint="99"/>
            <w:noWrap/>
            <w:vAlign w:val="center"/>
            <w:hideMark/>
          </w:tcPr>
          <w:p w14:paraId="76DE5581"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(5.99)</w:t>
            </w:r>
          </w:p>
        </w:tc>
        <w:tc>
          <w:tcPr>
            <w:tcW w:w="454" w:type="pct"/>
            <w:shd w:val="clear" w:color="auto" w:fill="9CC2E5" w:themeFill="accent1" w:themeFillTint="99"/>
            <w:noWrap/>
            <w:vAlign w:val="center"/>
            <w:hideMark/>
          </w:tcPr>
          <w:p w14:paraId="4A8330F8"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5.46</w:t>
            </w:r>
          </w:p>
        </w:tc>
        <w:tc>
          <w:tcPr>
            <w:tcW w:w="454" w:type="pct"/>
            <w:shd w:val="clear" w:color="auto" w:fill="9CC2E5" w:themeFill="accent1" w:themeFillTint="99"/>
            <w:noWrap/>
            <w:vAlign w:val="center"/>
            <w:hideMark/>
          </w:tcPr>
          <w:p w14:paraId="25FA84B8"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6.19</w:t>
            </w:r>
          </w:p>
        </w:tc>
        <w:tc>
          <w:tcPr>
            <w:tcW w:w="454" w:type="pct"/>
            <w:shd w:val="clear" w:color="auto" w:fill="9CC2E5" w:themeFill="accent1" w:themeFillTint="99"/>
            <w:noWrap/>
            <w:vAlign w:val="center"/>
            <w:hideMark/>
          </w:tcPr>
          <w:p w14:paraId="16C24C88"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6.94</w:t>
            </w:r>
          </w:p>
        </w:tc>
        <w:tc>
          <w:tcPr>
            <w:tcW w:w="454" w:type="pct"/>
            <w:shd w:val="clear" w:color="auto" w:fill="9CC2E5" w:themeFill="accent1" w:themeFillTint="99"/>
            <w:noWrap/>
            <w:vAlign w:val="center"/>
            <w:hideMark/>
          </w:tcPr>
          <w:p w14:paraId="36FEAE09"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(5.36)</w:t>
            </w:r>
          </w:p>
        </w:tc>
        <w:tc>
          <w:tcPr>
            <w:tcW w:w="454" w:type="pct"/>
            <w:shd w:val="clear" w:color="auto" w:fill="9CC2E5" w:themeFill="accent1" w:themeFillTint="99"/>
            <w:noWrap/>
            <w:vAlign w:val="center"/>
            <w:hideMark/>
          </w:tcPr>
          <w:p w14:paraId="636764B0"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(5.17)</w:t>
            </w:r>
          </w:p>
        </w:tc>
        <w:tc>
          <w:tcPr>
            <w:tcW w:w="454" w:type="pct"/>
            <w:shd w:val="clear" w:color="auto" w:fill="9CC2E5" w:themeFill="accent1" w:themeFillTint="99"/>
            <w:noWrap/>
            <w:vAlign w:val="center"/>
            <w:hideMark/>
          </w:tcPr>
          <w:p w14:paraId="108E907A"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9.43</w:t>
            </w:r>
          </w:p>
        </w:tc>
        <w:tc>
          <w:tcPr>
            <w:tcW w:w="454" w:type="pct"/>
            <w:shd w:val="clear" w:color="auto" w:fill="9CC2E5" w:themeFill="accent1" w:themeFillTint="99"/>
            <w:noWrap/>
            <w:vAlign w:val="center"/>
            <w:hideMark/>
          </w:tcPr>
          <w:p w14:paraId="4849584F" w14:textId="77777777" w:rsidR="003E0D1A" w:rsidRPr="0055193F"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10.28</w:t>
            </w:r>
          </w:p>
        </w:tc>
      </w:tr>
    </w:tbl>
    <w:p w14:paraId="2D79BFCA" w14:textId="77777777" w:rsidR="003E0D1A" w:rsidRDefault="003E0D1A" w:rsidP="003E0D1A">
      <w:pPr>
        <w:rPr>
          <w:rFonts w:ascii="Arial" w:hAnsi="Arial" w:cs="Arial"/>
          <w:b/>
          <w:sz w:val="22"/>
          <w:szCs w:val="22"/>
          <w:highlight w:val="yellow"/>
          <w:u w:val="single"/>
        </w:rPr>
      </w:pPr>
    </w:p>
    <w:tbl>
      <w:tblPr>
        <w:tblW w:w="544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811"/>
        <w:gridCol w:w="811"/>
        <w:gridCol w:w="810"/>
        <w:gridCol w:w="810"/>
        <w:gridCol w:w="810"/>
        <w:gridCol w:w="810"/>
        <w:gridCol w:w="810"/>
        <w:gridCol w:w="810"/>
        <w:gridCol w:w="810"/>
        <w:gridCol w:w="796"/>
      </w:tblGrid>
      <w:tr w:rsidR="003E0D1A" w:rsidRPr="000626FC" w14:paraId="72F1D4A1" w14:textId="77777777" w:rsidTr="003E0D1A">
        <w:trPr>
          <w:trHeight w:val="288"/>
        </w:trPr>
        <w:tc>
          <w:tcPr>
            <w:tcW w:w="877" w:type="pct"/>
            <w:shd w:val="clear" w:color="000000" w:fill="002060"/>
            <w:noWrap/>
            <w:vAlign w:val="center"/>
            <w:hideMark/>
          </w:tcPr>
          <w:p w14:paraId="32BF6873" w14:textId="77777777" w:rsidR="003E0D1A" w:rsidRPr="000626FC" w:rsidRDefault="003E0D1A" w:rsidP="003E0D1A">
            <w:pPr>
              <w:spacing w:after="0" w:line="240" w:lineRule="auto"/>
              <w:rPr>
                <w:rFonts w:ascii="Calibri" w:hAnsi="Calibri" w:cs="Calibri"/>
                <w:b/>
                <w:bCs/>
                <w:color w:val="FFFFFF"/>
                <w:sz w:val="22"/>
                <w:szCs w:val="22"/>
              </w:rPr>
            </w:pPr>
            <w:r w:rsidRPr="000626FC">
              <w:rPr>
                <w:rFonts w:ascii="Calibri" w:hAnsi="Calibri" w:cs="Calibri"/>
                <w:b/>
                <w:bCs/>
                <w:color w:val="FFFFFF"/>
                <w:sz w:val="22"/>
                <w:szCs w:val="22"/>
              </w:rPr>
              <w:t>Particular</w:t>
            </w:r>
          </w:p>
        </w:tc>
        <w:tc>
          <w:tcPr>
            <w:tcW w:w="413" w:type="pct"/>
            <w:shd w:val="clear" w:color="000000" w:fill="002060"/>
            <w:noWrap/>
            <w:vAlign w:val="center"/>
            <w:hideMark/>
          </w:tcPr>
          <w:p w14:paraId="7416C2DD"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2032</w:t>
            </w:r>
          </w:p>
        </w:tc>
        <w:tc>
          <w:tcPr>
            <w:tcW w:w="413" w:type="pct"/>
            <w:shd w:val="clear" w:color="000000" w:fill="002060"/>
            <w:noWrap/>
            <w:vAlign w:val="center"/>
            <w:hideMark/>
          </w:tcPr>
          <w:p w14:paraId="283E963E"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2033</w:t>
            </w:r>
          </w:p>
        </w:tc>
        <w:tc>
          <w:tcPr>
            <w:tcW w:w="413" w:type="pct"/>
            <w:shd w:val="clear" w:color="000000" w:fill="002060"/>
            <w:noWrap/>
            <w:vAlign w:val="center"/>
            <w:hideMark/>
          </w:tcPr>
          <w:p w14:paraId="0416890A"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2034</w:t>
            </w:r>
          </w:p>
        </w:tc>
        <w:tc>
          <w:tcPr>
            <w:tcW w:w="413" w:type="pct"/>
            <w:shd w:val="clear" w:color="000000" w:fill="002060"/>
            <w:noWrap/>
            <w:vAlign w:val="center"/>
            <w:hideMark/>
          </w:tcPr>
          <w:p w14:paraId="6F94072B"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2035</w:t>
            </w:r>
          </w:p>
        </w:tc>
        <w:tc>
          <w:tcPr>
            <w:tcW w:w="413" w:type="pct"/>
            <w:shd w:val="clear" w:color="000000" w:fill="002060"/>
            <w:noWrap/>
            <w:vAlign w:val="center"/>
            <w:hideMark/>
          </w:tcPr>
          <w:p w14:paraId="1CE3E1DA"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2036</w:t>
            </w:r>
          </w:p>
        </w:tc>
        <w:tc>
          <w:tcPr>
            <w:tcW w:w="413" w:type="pct"/>
            <w:shd w:val="clear" w:color="000000" w:fill="002060"/>
            <w:noWrap/>
            <w:vAlign w:val="center"/>
            <w:hideMark/>
          </w:tcPr>
          <w:p w14:paraId="6D5C2AF4"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2037</w:t>
            </w:r>
          </w:p>
        </w:tc>
        <w:tc>
          <w:tcPr>
            <w:tcW w:w="413" w:type="pct"/>
            <w:shd w:val="clear" w:color="000000" w:fill="002060"/>
            <w:noWrap/>
            <w:vAlign w:val="center"/>
            <w:hideMark/>
          </w:tcPr>
          <w:p w14:paraId="03E8CCC7"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2038</w:t>
            </w:r>
          </w:p>
        </w:tc>
        <w:tc>
          <w:tcPr>
            <w:tcW w:w="413" w:type="pct"/>
            <w:shd w:val="clear" w:color="000000" w:fill="002060"/>
            <w:noWrap/>
            <w:vAlign w:val="center"/>
            <w:hideMark/>
          </w:tcPr>
          <w:p w14:paraId="1504A4C5" w14:textId="77777777" w:rsidR="003E0D1A" w:rsidRPr="000626FC" w:rsidRDefault="003E0D1A" w:rsidP="003E0D1A">
            <w:pPr>
              <w:spacing w:after="0" w:line="240" w:lineRule="auto"/>
              <w:jc w:val="center"/>
              <w:rPr>
                <w:rFonts w:ascii="Calibri" w:hAnsi="Calibri" w:cs="Calibri"/>
                <w:b/>
                <w:bCs/>
                <w:color w:val="FFFFFF"/>
                <w:sz w:val="22"/>
                <w:szCs w:val="22"/>
              </w:rPr>
            </w:pPr>
            <w:r w:rsidRPr="000626FC">
              <w:rPr>
                <w:rFonts w:ascii="Calibri" w:hAnsi="Calibri" w:cs="Calibri"/>
                <w:b/>
                <w:bCs/>
                <w:color w:val="FFFFFF"/>
                <w:sz w:val="22"/>
                <w:szCs w:val="22"/>
              </w:rPr>
              <w:t>FY 2</w:t>
            </w:r>
            <w:r>
              <w:rPr>
                <w:rFonts w:ascii="Calibri" w:hAnsi="Calibri" w:cs="Calibri"/>
                <w:b/>
                <w:bCs/>
                <w:color w:val="FFFFFF"/>
                <w:sz w:val="22"/>
                <w:szCs w:val="22"/>
              </w:rPr>
              <w:t>039</w:t>
            </w:r>
          </w:p>
        </w:tc>
        <w:tc>
          <w:tcPr>
            <w:tcW w:w="413" w:type="pct"/>
            <w:shd w:val="clear" w:color="000000" w:fill="002060"/>
            <w:noWrap/>
            <w:vAlign w:val="center"/>
            <w:hideMark/>
          </w:tcPr>
          <w:p w14:paraId="6E31CF10"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2040</w:t>
            </w:r>
          </w:p>
        </w:tc>
        <w:tc>
          <w:tcPr>
            <w:tcW w:w="406" w:type="pct"/>
            <w:shd w:val="clear" w:color="000000" w:fill="002060"/>
            <w:vAlign w:val="center"/>
          </w:tcPr>
          <w:p w14:paraId="07E18D2E" w14:textId="77777777" w:rsidR="003E0D1A" w:rsidRPr="000626FC"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2041</w:t>
            </w:r>
          </w:p>
        </w:tc>
      </w:tr>
      <w:tr w:rsidR="003E0D1A" w:rsidRPr="000626FC" w14:paraId="351E4F90" w14:textId="77777777" w:rsidTr="003E0D1A">
        <w:trPr>
          <w:trHeight w:val="288"/>
        </w:trPr>
        <w:tc>
          <w:tcPr>
            <w:tcW w:w="877" w:type="pct"/>
            <w:shd w:val="clear" w:color="auto" w:fill="auto"/>
            <w:noWrap/>
            <w:vAlign w:val="center"/>
            <w:hideMark/>
          </w:tcPr>
          <w:p w14:paraId="42772A29"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Toll Revenue</w:t>
            </w:r>
          </w:p>
        </w:tc>
        <w:tc>
          <w:tcPr>
            <w:tcW w:w="413" w:type="pct"/>
            <w:shd w:val="clear" w:color="auto" w:fill="auto"/>
            <w:noWrap/>
            <w:vAlign w:val="center"/>
            <w:hideMark/>
          </w:tcPr>
          <w:p w14:paraId="70994287"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32.95</w:t>
            </w:r>
          </w:p>
        </w:tc>
        <w:tc>
          <w:tcPr>
            <w:tcW w:w="413" w:type="pct"/>
            <w:shd w:val="clear" w:color="auto" w:fill="auto"/>
            <w:noWrap/>
            <w:vAlign w:val="center"/>
            <w:hideMark/>
          </w:tcPr>
          <w:p w14:paraId="429A3ADD"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34.55</w:t>
            </w:r>
          </w:p>
        </w:tc>
        <w:tc>
          <w:tcPr>
            <w:tcW w:w="413" w:type="pct"/>
            <w:shd w:val="clear" w:color="auto" w:fill="auto"/>
            <w:noWrap/>
            <w:vAlign w:val="center"/>
            <w:hideMark/>
          </w:tcPr>
          <w:p w14:paraId="31D11A03"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36.35</w:t>
            </w:r>
          </w:p>
        </w:tc>
        <w:tc>
          <w:tcPr>
            <w:tcW w:w="413" w:type="pct"/>
            <w:shd w:val="clear" w:color="auto" w:fill="auto"/>
            <w:noWrap/>
            <w:vAlign w:val="center"/>
            <w:hideMark/>
          </w:tcPr>
          <w:p w14:paraId="3DDFA3E1"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38.13</w:t>
            </w:r>
          </w:p>
        </w:tc>
        <w:tc>
          <w:tcPr>
            <w:tcW w:w="413" w:type="pct"/>
            <w:shd w:val="clear" w:color="auto" w:fill="auto"/>
            <w:noWrap/>
            <w:vAlign w:val="center"/>
            <w:hideMark/>
          </w:tcPr>
          <w:p w14:paraId="479ED0D2"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39.97</w:t>
            </w:r>
          </w:p>
        </w:tc>
        <w:tc>
          <w:tcPr>
            <w:tcW w:w="413" w:type="pct"/>
            <w:shd w:val="clear" w:color="auto" w:fill="auto"/>
            <w:noWrap/>
            <w:vAlign w:val="center"/>
            <w:hideMark/>
          </w:tcPr>
          <w:p w14:paraId="32BDD936"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41.88</w:t>
            </w:r>
          </w:p>
        </w:tc>
        <w:tc>
          <w:tcPr>
            <w:tcW w:w="413" w:type="pct"/>
            <w:shd w:val="clear" w:color="auto" w:fill="auto"/>
            <w:noWrap/>
            <w:vAlign w:val="center"/>
            <w:hideMark/>
          </w:tcPr>
          <w:p w14:paraId="3842CD0D"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43.94</w:t>
            </w:r>
          </w:p>
        </w:tc>
        <w:tc>
          <w:tcPr>
            <w:tcW w:w="413" w:type="pct"/>
            <w:shd w:val="clear" w:color="auto" w:fill="auto"/>
            <w:noWrap/>
            <w:vAlign w:val="center"/>
            <w:hideMark/>
          </w:tcPr>
          <w:p w14:paraId="75C13CCB"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46.08</w:t>
            </w:r>
          </w:p>
        </w:tc>
        <w:tc>
          <w:tcPr>
            <w:tcW w:w="413" w:type="pct"/>
            <w:shd w:val="clear" w:color="auto" w:fill="auto"/>
            <w:noWrap/>
            <w:vAlign w:val="center"/>
            <w:hideMark/>
          </w:tcPr>
          <w:p w14:paraId="1146261E"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48.31</w:t>
            </w:r>
          </w:p>
        </w:tc>
        <w:tc>
          <w:tcPr>
            <w:tcW w:w="406" w:type="pct"/>
            <w:vAlign w:val="center"/>
          </w:tcPr>
          <w:p w14:paraId="4B3115CE"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25.24</w:t>
            </w:r>
          </w:p>
        </w:tc>
      </w:tr>
      <w:tr w:rsidR="003E0D1A" w:rsidRPr="000626FC" w14:paraId="27E363DA" w14:textId="77777777" w:rsidTr="003E0D1A">
        <w:trPr>
          <w:trHeight w:val="288"/>
        </w:trPr>
        <w:tc>
          <w:tcPr>
            <w:tcW w:w="877" w:type="pct"/>
            <w:shd w:val="clear" w:color="auto" w:fill="9CC2E5" w:themeFill="accent1" w:themeFillTint="99"/>
            <w:noWrap/>
            <w:vAlign w:val="center"/>
            <w:hideMark/>
          </w:tcPr>
          <w:p w14:paraId="66DF04FA" w14:textId="77777777" w:rsidR="003E0D1A" w:rsidRPr="000626FC" w:rsidRDefault="003E0D1A" w:rsidP="003E0D1A">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Total Income</w:t>
            </w:r>
          </w:p>
        </w:tc>
        <w:tc>
          <w:tcPr>
            <w:tcW w:w="413" w:type="pct"/>
            <w:shd w:val="clear" w:color="auto" w:fill="9CC2E5" w:themeFill="accent1" w:themeFillTint="99"/>
            <w:noWrap/>
            <w:vAlign w:val="center"/>
            <w:hideMark/>
          </w:tcPr>
          <w:p w14:paraId="14CED778"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32.95</w:t>
            </w:r>
          </w:p>
        </w:tc>
        <w:tc>
          <w:tcPr>
            <w:tcW w:w="413" w:type="pct"/>
            <w:shd w:val="clear" w:color="auto" w:fill="9CC2E5" w:themeFill="accent1" w:themeFillTint="99"/>
            <w:noWrap/>
            <w:vAlign w:val="center"/>
            <w:hideMark/>
          </w:tcPr>
          <w:p w14:paraId="5E2CD89B"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34.55</w:t>
            </w:r>
          </w:p>
        </w:tc>
        <w:tc>
          <w:tcPr>
            <w:tcW w:w="413" w:type="pct"/>
            <w:shd w:val="clear" w:color="auto" w:fill="9CC2E5" w:themeFill="accent1" w:themeFillTint="99"/>
            <w:noWrap/>
            <w:vAlign w:val="center"/>
            <w:hideMark/>
          </w:tcPr>
          <w:p w14:paraId="797E8D1E"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36.35</w:t>
            </w:r>
          </w:p>
        </w:tc>
        <w:tc>
          <w:tcPr>
            <w:tcW w:w="413" w:type="pct"/>
            <w:shd w:val="clear" w:color="auto" w:fill="9CC2E5" w:themeFill="accent1" w:themeFillTint="99"/>
            <w:noWrap/>
            <w:vAlign w:val="center"/>
            <w:hideMark/>
          </w:tcPr>
          <w:p w14:paraId="06F8BDCD"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38.13</w:t>
            </w:r>
          </w:p>
        </w:tc>
        <w:tc>
          <w:tcPr>
            <w:tcW w:w="413" w:type="pct"/>
            <w:shd w:val="clear" w:color="auto" w:fill="9CC2E5" w:themeFill="accent1" w:themeFillTint="99"/>
            <w:noWrap/>
            <w:vAlign w:val="center"/>
            <w:hideMark/>
          </w:tcPr>
          <w:p w14:paraId="0F96055E"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39.97</w:t>
            </w:r>
          </w:p>
        </w:tc>
        <w:tc>
          <w:tcPr>
            <w:tcW w:w="413" w:type="pct"/>
            <w:shd w:val="clear" w:color="auto" w:fill="9CC2E5" w:themeFill="accent1" w:themeFillTint="99"/>
            <w:noWrap/>
            <w:vAlign w:val="center"/>
            <w:hideMark/>
          </w:tcPr>
          <w:p w14:paraId="09589ADA"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41.88</w:t>
            </w:r>
          </w:p>
        </w:tc>
        <w:tc>
          <w:tcPr>
            <w:tcW w:w="413" w:type="pct"/>
            <w:shd w:val="clear" w:color="auto" w:fill="9CC2E5" w:themeFill="accent1" w:themeFillTint="99"/>
            <w:noWrap/>
            <w:vAlign w:val="center"/>
            <w:hideMark/>
          </w:tcPr>
          <w:p w14:paraId="27395D69"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43.94</w:t>
            </w:r>
          </w:p>
        </w:tc>
        <w:tc>
          <w:tcPr>
            <w:tcW w:w="413" w:type="pct"/>
            <w:shd w:val="clear" w:color="auto" w:fill="9CC2E5" w:themeFill="accent1" w:themeFillTint="99"/>
            <w:noWrap/>
            <w:vAlign w:val="center"/>
            <w:hideMark/>
          </w:tcPr>
          <w:p w14:paraId="5EC1522B"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46.08</w:t>
            </w:r>
          </w:p>
        </w:tc>
        <w:tc>
          <w:tcPr>
            <w:tcW w:w="413" w:type="pct"/>
            <w:shd w:val="clear" w:color="auto" w:fill="9CC2E5" w:themeFill="accent1" w:themeFillTint="99"/>
            <w:noWrap/>
            <w:vAlign w:val="center"/>
            <w:hideMark/>
          </w:tcPr>
          <w:p w14:paraId="397A315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48.31</w:t>
            </w:r>
          </w:p>
        </w:tc>
        <w:tc>
          <w:tcPr>
            <w:tcW w:w="406" w:type="pct"/>
            <w:shd w:val="clear" w:color="auto" w:fill="9CC2E5" w:themeFill="accent1" w:themeFillTint="99"/>
            <w:vAlign w:val="center"/>
          </w:tcPr>
          <w:p w14:paraId="1FC3716F"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25.24</w:t>
            </w:r>
          </w:p>
        </w:tc>
      </w:tr>
      <w:tr w:rsidR="003E0D1A" w:rsidRPr="000626FC" w14:paraId="2B1F53F0" w14:textId="77777777" w:rsidTr="003E0D1A">
        <w:trPr>
          <w:trHeight w:val="288"/>
        </w:trPr>
        <w:tc>
          <w:tcPr>
            <w:tcW w:w="877" w:type="pct"/>
            <w:shd w:val="clear" w:color="auto" w:fill="auto"/>
            <w:noWrap/>
            <w:vAlign w:val="center"/>
            <w:hideMark/>
          </w:tcPr>
          <w:p w14:paraId="597A6255"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Operation &amp; Maintenance Expenses</w:t>
            </w:r>
          </w:p>
        </w:tc>
        <w:tc>
          <w:tcPr>
            <w:tcW w:w="413" w:type="pct"/>
            <w:shd w:val="clear" w:color="auto" w:fill="auto"/>
            <w:noWrap/>
            <w:vAlign w:val="center"/>
            <w:hideMark/>
          </w:tcPr>
          <w:p w14:paraId="471B434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1.34</w:t>
            </w:r>
          </w:p>
        </w:tc>
        <w:tc>
          <w:tcPr>
            <w:tcW w:w="413" w:type="pct"/>
            <w:shd w:val="clear" w:color="auto" w:fill="auto"/>
            <w:noWrap/>
            <w:vAlign w:val="center"/>
            <w:hideMark/>
          </w:tcPr>
          <w:p w14:paraId="7BF1B470"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1.39</w:t>
            </w:r>
          </w:p>
        </w:tc>
        <w:tc>
          <w:tcPr>
            <w:tcW w:w="413" w:type="pct"/>
            <w:shd w:val="clear" w:color="auto" w:fill="auto"/>
            <w:noWrap/>
            <w:vAlign w:val="center"/>
            <w:hideMark/>
          </w:tcPr>
          <w:p w14:paraId="02A43A3B"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1.45</w:t>
            </w:r>
          </w:p>
        </w:tc>
        <w:tc>
          <w:tcPr>
            <w:tcW w:w="413" w:type="pct"/>
            <w:shd w:val="clear" w:color="auto" w:fill="auto"/>
            <w:noWrap/>
            <w:vAlign w:val="center"/>
            <w:hideMark/>
          </w:tcPr>
          <w:p w14:paraId="715AA18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1.51</w:t>
            </w:r>
          </w:p>
        </w:tc>
        <w:tc>
          <w:tcPr>
            <w:tcW w:w="413" w:type="pct"/>
            <w:shd w:val="clear" w:color="auto" w:fill="auto"/>
            <w:noWrap/>
            <w:vAlign w:val="center"/>
            <w:hideMark/>
          </w:tcPr>
          <w:p w14:paraId="3CF4A04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1.57</w:t>
            </w:r>
          </w:p>
        </w:tc>
        <w:tc>
          <w:tcPr>
            <w:tcW w:w="413" w:type="pct"/>
            <w:shd w:val="clear" w:color="auto" w:fill="auto"/>
            <w:noWrap/>
            <w:vAlign w:val="center"/>
            <w:hideMark/>
          </w:tcPr>
          <w:p w14:paraId="0FB6811E"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1.63</w:t>
            </w:r>
          </w:p>
        </w:tc>
        <w:tc>
          <w:tcPr>
            <w:tcW w:w="413" w:type="pct"/>
            <w:shd w:val="clear" w:color="auto" w:fill="auto"/>
            <w:noWrap/>
            <w:vAlign w:val="center"/>
            <w:hideMark/>
          </w:tcPr>
          <w:p w14:paraId="678418E3"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1.70</w:t>
            </w:r>
          </w:p>
        </w:tc>
        <w:tc>
          <w:tcPr>
            <w:tcW w:w="413" w:type="pct"/>
            <w:shd w:val="clear" w:color="auto" w:fill="auto"/>
            <w:noWrap/>
            <w:vAlign w:val="center"/>
            <w:hideMark/>
          </w:tcPr>
          <w:p w14:paraId="51BBB71F"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1.76</w:t>
            </w:r>
          </w:p>
        </w:tc>
        <w:tc>
          <w:tcPr>
            <w:tcW w:w="413" w:type="pct"/>
            <w:shd w:val="clear" w:color="auto" w:fill="auto"/>
            <w:noWrap/>
            <w:vAlign w:val="center"/>
            <w:hideMark/>
          </w:tcPr>
          <w:p w14:paraId="296D075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1.84</w:t>
            </w:r>
          </w:p>
        </w:tc>
        <w:tc>
          <w:tcPr>
            <w:tcW w:w="406" w:type="pct"/>
            <w:vAlign w:val="center"/>
          </w:tcPr>
          <w:p w14:paraId="56C0523A"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1.28</w:t>
            </w:r>
          </w:p>
        </w:tc>
      </w:tr>
      <w:tr w:rsidR="003E0D1A" w:rsidRPr="000626FC" w14:paraId="4A0547FA" w14:textId="77777777" w:rsidTr="003E0D1A">
        <w:trPr>
          <w:trHeight w:val="288"/>
        </w:trPr>
        <w:tc>
          <w:tcPr>
            <w:tcW w:w="877" w:type="pct"/>
            <w:shd w:val="clear" w:color="auto" w:fill="auto"/>
            <w:noWrap/>
            <w:vAlign w:val="center"/>
            <w:hideMark/>
          </w:tcPr>
          <w:p w14:paraId="6BE3E1FF"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Employee Benefit Expenses</w:t>
            </w:r>
          </w:p>
        </w:tc>
        <w:tc>
          <w:tcPr>
            <w:tcW w:w="413" w:type="pct"/>
            <w:shd w:val="clear" w:color="auto" w:fill="auto"/>
            <w:noWrap/>
            <w:vAlign w:val="center"/>
            <w:hideMark/>
          </w:tcPr>
          <w:p w14:paraId="2061DC3D"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5.84</w:t>
            </w:r>
          </w:p>
        </w:tc>
        <w:tc>
          <w:tcPr>
            <w:tcW w:w="413" w:type="pct"/>
            <w:shd w:val="clear" w:color="auto" w:fill="auto"/>
            <w:noWrap/>
            <w:vAlign w:val="center"/>
            <w:hideMark/>
          </w:tcPr>
          <w:p w14:paraId="654AD983"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6.31</w:t>
            </w:r>
          </w:p>
        </w:tc>
        <w:tc>
          <w:tcPr>
            <w:tcW w:w="413" w:type="pct"/>
            <w:shd w:val="clear" w:color="auto" w:fill="auto"/>
            <w:noWrap/>
            <w:vAlign w:val="center"/>
            <w:hideMark/>
          </w:tcPr>
          <w:p w14:paraId="03877021"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6.81</w:t>
            </w:r>
          </w:p>
        </w:tc>
        <w:tc>
          <w:tcPr>
            <w:tcW w:w="413" w:type="pct"/>
            <w:shd w:val="clear" w:color="auto" w:fill="auto"/>
            <w:noWrap/>
            <w:vAlign w:val="center"/>
            <w:hideMark/>
          </w:tcPr>
          <w:p w14:paraId="7DE546ED"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7.36</w:t>
            </w:r>
          </w:p>
        </w:tc>
        <w:tc>
          <w:tcPr>
            <w:tcW w:w="413" w:type="pct"/>
            <w:shd w:val="clear" w:color="auto" w:fill="auto"/>
            <w:noWrap/>
            <w:vAlign w:val="center"/>
            <w:hideMark/>
          </w:tcPr>
          <w:p w14:paraId="5FDEE0FD"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7.95</w:t>
            </w:r>
          </w:p>
        </w:tc>
        <w:tc>
          <w:tcPr>
            <w:tcW w:w="413" w:type="pct"/>
            <w:shd w:val="clear" w:color="auto" w:fill="auto"/>
            <w:noWrap/>
            <w:vAlign w:val="center"/>
            <w:hideMark/>
          </w:tcPr>
          <w:p w14:paraId="046A4386"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8.58</w:t>
            </w:r>
          </w:p>
        </w:tc>
        <w:tc>
          <w:tcPr>
            <w:tcW w:w="413" w:type="pct"/>
            <w:shd w:val="clear" w:color="auto" w:fill="auto"/>
            <w:noWrap/>
            <w:vAlign w:val="center"/>
            <w:hideMark/>
          </w:tcPr>
          <w:p w14:paraId="7BAD1796"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9.27</w:t>
            </w:r>
          </w:p>
        </w:tc>
        <w:tc>
          <w:tcPr>
            <w:tcW w:w="413" w:type="pct"/>
            <w:shd w:val="clear" w:color="auto" w:fill="auto"/>
            <w:noWrap/>
            <w:vAlign w:val="center"/>
            <w:hideMark/>
          </w:tcPr>
          <w:p w14:paraId="3A6EC044"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10.01</w:t>
            </w:r>
          </w:p>
        </w:tc>
        <w:tc>
          <w:tcPr>
            <w:tcW w:w="413" w:type="pct"/>
            <w:shd w:val="clear" w:color="auto" w:fill="auto"/>
            <w:noWrap/>
            <w:vAlign w:val="center"/>
            <w:hideMark/>
          </w:tcPr>
          <w:p w14:paraId="45D2C466"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10.81</w:t>
            </w:r>
          </w:p>
        </w:tc>
        <w:tc>
          <w:tcPr>
            <w:tcW w:w="406" w:type="pct"/>
            <w:vAlign w:val="center"/>
          </w:tcPr>
          <w:p w14:paraId="41C552C6"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7.81</w:t>
            </w:r>
          </w:p>
        </w:tc>
      </w:tr>
      <w:tr w:rsidR="003E0D1A" w:rsidRPr="000626FC" w14:paraId="46D0362E" w14:textId="77777777" w:rsidTr="003E0D1A">
        <w:trPr>
          <w:trHeight w:val="288"/>
        </w:trPr>
        <w:tc>
          <w:tcPr>
            <w:tcW w:w="877" w:type="pct"/>
            <w:shd w:val="clear" w:color="auto" w:fill="auto"/>
            <w:noWrap/>
            <w:vAlign w:val="center"/>
            <w:hideMark/>
          </w:tcPr>
          <w:p w14:paraId="47A717B0"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Insurance</w:t>
            </w:r>
          </w:p>
        </w:tc>
        <w:tc>
          <w:tcPr>
            <w:tcW w:w="413" w:type="pct"/>
            <w:shd w:val="clear" w:color="auto" w:fill="auto"/>
            <w:noWrap/>
            <w:vAlign w:val="center"/>
            <w:hideMark/>
          </w:tcPr>
          <w:p w14:paraId="70449AEB"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0.71</w:t>
            </w:r>
          </w:p>
        </w:tc>
        <w:tc>
          <w:tcPr>
            <w:tcW w:w="413" w:type="pct"/>
            <w:shd w:val="clear" w:color="auto" w:fill="auto"/>
            <w:noWrap/>
            <w:vAlign w:val="center"/>
            <w:hideMark/>
          </w:tcPr>
          <w:p w14:paraId="12F81D5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0.73</w:t>
            </w:r>
          </w:p>
        </w:tc>
        <w:tc>
          <w:tcPr>
            <w:tcW w:w="413" w:type="pct"/>
            <w:shd w:val="clear" w:color="auto" w:fill="auto"/>
            <w:noWrap/>
            <w:vAlign w:val="center"/>
            <w:hideMark/>
          </w:tcPr>
          <w:p w14:paraId="538B3327"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0.74</w:t>
            </w:r>
          </w:p>
        </w:tc>
        <w:tc>
          <w:tcPr>
            <w:tcW w:w="413" w:type="pct"/>
            <w:shd w:val="clear" w:color="auto" w:fill="auto"/>
            <w:noWrap/>
            <w:vAlign w:val="center"/>
            <w:hideMark/>
          </w:tcPr>
          <w:p w14:paraId="1E364C1E"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0.76</w:t>
            </w:r>
          </w:p>
        </w:tc>
        <w:tc>
          <w:tcPr>
            <w:tcW w:w="413" w:type="pct"/>
            <w:shd w:val="clear" w:color="auto" w:fill="auto"/>
            <w:noWrap/>
            <w:vAlign w:val="center"/>
            <w:hideMark/>
          </w:tcPr>
          <w:p w14:paraId="2412D26C"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0.77</w:t>
            </w:r>
          </w:p>
        </w:tc>
        <w:tc>
          <w:tcPr>
            <w:tcW w:w="413" w:type="pct"/>
            <w:shd w:val="clear" w:color="auto" w:fill="auto"/>
            <w:noWrap/>
            <w:vAlign w:val="center"/>
            <w:hideMark/>
          </w:tcPr>
          <w:p w14:paraId="011F4391"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0.79</w:t>
            </w:r>
          </w:p>
        </w:tc>
        <w:tc>
          <w:tcPr>
            <w:tcW w:w="413" w:type="pct"/>
            <w:shd w:val="clear" w:color="auto" w:fill="auto"/>
            <w:noWrap/>
            <w:vAlign w:val="center"/>
            <w:hideMark/>
          </w:tcPr>
          <w:p w14:paraId="276FCC59"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0.80</w:t>
            </w:r>
          </w:p>
        </w:tc>
        <w:tc>
          <w:tcPr>
            <w:tcW w:w="413" w:type="pct"/>
            <w:shd w:val="clear" w:color="auto" w:fill="auto"/>
            <w:noWrap/>
            <w:vAlign w:val="center"/>
            <w:hideMark/>
          </w:tcPr>
          <w:p w14:paraId="06FF2E6E"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0.82</w:t>
            </w:r>
          </w:p>
        </w:tc>
        <w:tc>
          <w:tcPr>
            <w:tcW w:w="413" w:type="pct"/>
            <w:shd w:val="clear" w:color="auto" w:fill="auto"/>
            <w:noWrap/>
            <w:vAlign w:val="center"/>
            <w:hideMark/>
          </w:tcPr>
          <w:p w14:paraId="06A4E481"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0.83</w:t>
            </w:r>
          </w:p>
        </w:tc>
        <w:tc>
          <w:tcPr>
            <w:tcW w:w="406" w:type="pct"/>
            <w:vAlign w:val="center"/>
          </w:tcPr>
          <w:p w14:paraId="7EDEDCF9"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0.57</w:t>
            </w:r>
          </w:p>
        </w:tc>
      </w:tr>
      <w:tr w:rsidR="003E0D1A" w:rsidRPr="000626FC" w14:paraId="10C12005" w14:textId="77777777" w:rsidTr="003E0D1A">
        <w:trPr>
          <w:trHeight w:val="288"/>
        </w:trPr>
        <w:tc>
          <w:tcPr>
            <w:tcW w:w="877" w:type="pct"/>
            <w:shd w:val="clear" w:color="auto" w:fill="auto"/>
            <w:noWrap/>
            <w:vAlign w:val="center"/>
            <w:hideMark/>
          </w:tcPr>
          <w:p w14:paraId="3CBB4C5E"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Other Expenses</w:t>
            </w:r>
          </w:p>
        </w:tc>
        <w:tc>
          <w:tcPr>
            <w:tcW w:w="413" w:type="pct"/>
            <w:shd w:val="clear" w:color="auto" w:fill="auto"/>
            <w:noWrap/>
            <w:vAlign w:val="center"/>
            <w:hideMark/>
          </w:tcPr>
          <w:p w14:paraId="786D7AD3"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2.91</w:t>
            </w:r>
          </w:p>
        </w:tc>
        <w:tc>
          <w:tcPr>
            <w:tcW w:w="413" w:type="pct"/>
            <w:shd w:val="clear" w:color="auto" w:fill="auto"/>
            <w:noWrap/>
            <w:vAlign w:val="center"/>
            <w:hideMark/>
          </w:tcPr>
          <w:p w14:paraId="1B0DF833"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3.03</w:t>
            </w:r>
          </w:p>
        </w:tc>
        <w:tc>
          <w:tcPr>
            <w:tcW w:w="413" w:type="pct"/>
            <w:shd w:val="clear" w:color="auto" w:fill="auto"/>
            <w:noWrap/>
            <w:vAlign w:val="center"/>
            <w:hideMark/>
          </w:tcPr>
          <w:p w14:paraId="01F786A3"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3.15</w:t>
            </w:r>
          </w:p>
        </w:tc>
        <w:tc>
          <w:tcPr>
            <w:tcW w:w="413" w:type="pct"/>
            <w:shd w:val="clear" w:color="auto" w:fill="auto"/>
            <w:noWrap/>
            <w:vAlign w:val="center"/>
            <w:hideMark/>
          </w:tcPr>
          <w:p w14:paraId="0FF4C0FB"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3.27</w:t>
            </w:r>
          </w:p>
        </w:tc>
        <w:tc>
          <w:tcPr>
            <w:tcW w:w="413" w:type="pct"/>
            <w:shd w:val="clear" w:color="auto" w:fill="auto"/>
            <w:noWrap/>
            <w:vAlign w:val="center"/>
            <w:hideMark/>
          </w:tcPr>
          <w:p w14:paraId="3B9C25A4"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3.40</w:t>
            </w:r>
          </w:p>
        </w:tc>
        <w:tc>
          <w:tcPr>
            <w:tcW w:w="413" w:type="pct"/>
            <w:shd w:val="clear" w:color="auto" w:fill="auto"/>
            <w:noWrap/>
            <w:vAlign w:val="center"/>
            <w:hideMark/>
          </w:tcPr>
          <w:p w14:paraId="705CE7DB"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3.54</w:t>
            </w:r>
          </w:p>
        </w:tc>
        <w:tc>
          <w:tcPr>
            <w:tcW w:w="413" w:type="pct"/>
            <w:shd w:val="clear" w:color="auto" w:fill="auto"/>
            <w:noWrap/>
            <w:vAlign w:val="center"/>
            <w:hideMark/>
          </w:tcPr>
          <w:p w14:paraId="3737B040"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3.68</w:t>
            </w:r>
          </w:p>
        </w:tc>
        <w:tc>
          <w:tcPr>
            <w:tcW w:w="413" w:type="pct"/>
            <w:shd w:val="clear" w:color="auto" w:fill="auto"/>
            <w:noWrap/>
            <w:vAlign w:val="center"/>
            <w:hideMark/>
          </w:tcPr>
          <w:p w14:paraId="6E714C1B"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3.83</w:t>
            </w:r>
          </w:p>
        </w:tc>
        <w:tc>
          <w:tcPr>
            <w:tcW w:w="413" w:type="pct"/>
            <w:shd w:val="clear" w:color="auto" w:fill="auto"/>
            <w:noWrap/>
            <w:vAlign w:val="center"/>
            <w:hideMark/>
          </w:tcPr>
          <w:p w14:paraId="0B81A53E"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3.98</w:t>
            </w:r>
          </w:p>
        </w:tc>
        <w:tc>
          <w:tcPr>
            <w:tcW w:w="406" w:type="pct"/>
            <w:vAlign w:val="center"/>
          </w:tcPr>
          <w:p w14:paraId="07ACF1B3"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2.77</w:t>
            </w:r>
          </w:p>
        </w:tc>
      </w:tr>
      <w:tr w:rsidR="003E0D1A" w:rsidRPr="000626FC" w14:paraId="7614AFDC" w14:textId="77777777" w:rsidTr="003E0D1A">
        <w:trPr>
          <w:trHeight w:val="288"/>
        </w:trPr>
        <w:tc>
          <w:tcPr>
            <w:tcW w:w="877" w:type="pct"/>
            <w:shd w:val="clear" w:color="auto" w:fill="auto"/>
            <w:noWrap/>
            <w:vAlign w:val="center"/>
            <w:hideMark/>
          </w:tcPr>
          <w:p w14:paraId="5BF617F0"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Major Maintenance Expense</w:t>
            </w:r>
          </w:p>
        </w:tc>
        <w:tc>
          <w:tcPr>
            <w:tcW w:w="413" w:type="pct"/>
            <w:shd w:val="clear" w:color="auto" w:fill="auto"/>
            <w:noWrap/>
            <w:vAlign w:val="center"/>
            <w:hideMark/>
          </w:tcPr>
          <w:p w14:paraId="0B012DE7"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474AB6FB"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16.69</w:t>
            </w:r>
          </w:p>
        </w:tc>
        <w:tc>
          <w:tcPr>
            <w:tcW w:w="413" w:type="pct"/>
            <w:shd w:val="clear" w:color="auto" w:fill="auto"/>
            <w:noWrap/>
            <w:vAlign w:val="center"/>
            <w:hideMark/>
          </w:tcPr>
          <w:p w14:paraId="185AA0A4"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17.5</w:t>
            </w:r>
          </w:p>
        </w:tc>
        <w:tc>
          <w:tcPr>
            <w:tcW w:w="413" w:type="pct"/>
            <w:shd w:val="clear" w:color="auto" w:fill="auto"/>
            <w:noWrap/>
            <w:vAlign w:val="center"/>
            <w:hideMark/>
          </w:tcPr>
          <w:p w14:paraId="67D164CE"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671519A3"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2F856426"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2B5FC8CB"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21.30</w:t>
            </w:r>
          </w:p>
        </w:tc>
        <w:tc>
          <w:tcPr>
            <w:tcW w:w="413" w:type="pct"/>
            <w:shd w:val="clear" w:color="auto" w:fill="auto"/>
            <w:noWrap/>
            <w:vAlign w:val="center"/>
            <w:hideMark/>
          </w:tcPr>
          <w:p w14:paraId="14A6D610"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22.37</w:t>
            </w:r>
          </w:p>
        </w:tc>
        <w:tc>
          <w:tcPr>
            <w:tcW w:w="413" w:type="pct"/>
            <w:shd w:val="clear" w:color="auto" w:fill="auto"/>
            <w:noWrap/>
            <w:vAlign w:val="center"/>
            <w:hideMark/>
          </w:tcPr>
          <w:p w14:paraId="5F6ECDC5"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06" w:type="pct"/>
            <w:vAlign w:val="center"/>
          </w:tcPr>
          <w:p w14:paraId="38D8F3FB"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w:t>
            </w:r>
          </w:p>
        </w:tc>
      </w:tr>
      <w:tr w:rsidR="003E0D1A" w:rsidRPr="000626FC" w14:paraId="5C4E8D6F" w14:textId="77777777" w:rsidTr="003E0D1A">
        <w:trPr>
          <w:trHeight w:val="288"/>
        </w:trPr>
        <w:tc>
          <w:tcPr>
            <w:tcW w:w="877" w:type="pct"/>
            <w:shd w:val="clear" w:color="auto" w:fill="9CC2E5" w:themeFill="accent1" w:themeFillTint="99"/>
            <w:noWrap/>
            <w:vAlign w:val="center"/>
            <w:hideMark/>
          </w:tcPr>
          <w:p w14:paraId="12AB764C" w14:textId="77777777" w:rsidR="003E0D1A" w:rsidRPr="000626FC" w:rsidRDefault="003E0D1A" w:rsidP="003E0D1A">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Total expenses</w:t>
            </w:r>
          </w:p>
        </w:tc>
        <w:tc>
          <w:tcPr>
            <w:tcW w:w="413" w:type="pct"/>
            <w:shd w:val="clear" w:color="auto" w:fill="9CC2E5" w:themeFill="accent1" w:themeFillTint="99"/>
            <w:noWrap/>
            <w:vAlign w:val="center"/>
            <w:hideMark/>
          </w:tcPr>
          <w:p w14:paraId="56E60053"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10.81</w:t>
            </w:r>
          </w:p>
        </w:tc>
        <w:tc>
          <w:tcPr>
            <w:tcW w:w="413" w:type="pct"/>
            <w:shd w:val="clear" w:color="auto" w:fill="9CC2E5" w:themeFill="accent1" w:themeFillTint="99"/>
            <w:noWrap/>
            <w:vAlign w:val="center"/>
            <w:hideMark/>
          </w:tcPr>
          <w:p w14:paraId="50A74B44"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28.15</w:t>
            </w:r>
          </w:p>
        </w:tc>
        <w:tc>
          <w:tcPr>
            <w:tcW w:w="413" w:type="pct"/>
            <w:shd w:val="clear" w:color="auto" w:fill="9CC2E5" w:themeFill="accent1" w:themeFillTint="99"/>
            <w:noWrap/>
            <w:vAlign w:val="center"/>
            <w:hideMark/>
          </w:tcPr>
          <w:p w14:paraId="3CFF44BF"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29.68</w:t>
            </w:r>
          </w:p>
        </w:tc>
        <w:tc>
          <w:tcPr>
            <w:tcW w:w="413" w:type="pct"/>
            <w:shd w:val="clear" w:color="auto" w:fill="9CC2E5" w:themeFill="accent1" w:themeFillTint="99"/>
            <w:noWrap/>
            <w:vAlign w:val="center"/>
            <w:hideMark/>
          </w:tcPr>
          <w:p w14:paraId="27FD3372"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12.90</w:t>
            </w:r>
          </w:p>
        </w:tc>
        <w:tc>
          <w:tcPr>
            <w:tcW w:w="413" w:type="pct"/>
            <w:shd w:val="clear" w:color="auto" w:fill="9CC2E5" w:themeFill="accent1" w:themeFillTint="99"/>
            <w:noWrap/>
            <w:vAlign w:val="center"/>
            <w:hideMark/>
          </w:tcPr>
          <w:p w14:paraId="37AB7102"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13.69</w:t>
            </w:r>
          </w:p>
        </w:tc>
        <w:tc>
          <w:tcPr>
            <w:tcW w:w="413" w:type="pct"/>
            <w:shd w:val="clear" w:color="auto" w:fill="9CC2E5" w:themeFill="accent1" w:themeFillTint="99"/>
            <w:noWrap/>
            <w:vAlign w:val="center"/>
            <w:hideMark/>
          </w:tcPr>
          <w:p w14:paraId="471B365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14.54</w:t>
            </w:r>
          </w:p>
        </w:tc>
        <w:tc>
          <w:tcPr>
            <w:tcW w:w="413" w:type="pct"/>
            <w:shd w:val="clear" w:color="auto" w:fill="9CC2E5" w:themeFill="accent1" w:themeFillTint="99"/>
            <w:noWrap/>
            <w:vAlign w:val="center"/>
            <w:hideMark/>
          </w:tcPr>
          <w:p w14:paraId="7A006E8F"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36.76</w:t>
            </w:r>
          </w:p>
        </w:tc>
        <w:tc>
          <w:tcPr>
            <w:tcW w:w="413" w:type="pct"/>
            <w:shd w:val="clear" w:color="auto" w:fill="9CC2E5" w:themeFill="accent1" w:themeFillTint="99"/>
            <w:noWrap/>
            <w:vAlign w:val="center"/>
            <w:hideMark/>
          </w:tcPr>
          <w:p w14:paraId="7D9E64AC"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38.79</w:t>
            </w:r>
          </w:p>
        </w:tc>
        <w:tc>
          <w:tcPr>
            <w:tcW w:w="413" w:type="pct"/>
            <w:shd w:val="clear" w:color="auto" w:fill="9CC2E5" w:themeFill="accent1" w:themeFillTint="99"/>
            <w:noWrap/>
            <w:vAlign w:val="center"/>
            <w:hideMark/>
          </w:tcPr>
          <w:p w14:paraId="40891D1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17.47</w:t>
            </w:r>
          </w:p>
        </w:tc>
        <w:tc>
          <w:tcPr>
            <w:tcW w:w="406" w:type="pct"/>
            <w:shd w:val="clear" w:color="auto" w:fill="9CC2E5" w:themeFill="accent1" w:themeFillTint="99"/>
            <w:vAlign w:val="center"/>
          </w:tcPr>
          <w:p w14:paraId="672D9F8B"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12.42</w:t>
            </w:r>
          </w:p>
        </w:tc>
      </w:tr>
      <w:tr w:rsidR="003E0D1A" w:rsidRPr="000626FC" w14:paraId="7763045A" w14:textId="77777777" w:rsidTr="003E0D1A">
        <w:trPr>
          <w:trHeight w:val="288"/>
        </w:trPr>
        <w:tc>
          <w:tcPr>
            <w:tcW w:w="877" w:type="pct"/>
            <w:shd w:val="clear" w:color="auto" w:fill="9CC2E5" w:themeFill="accent1" w:themeFillTint="99"/>
            <w:noWrap/>
            <w:vAlign w:val="center"/>
            <w:hideMark/>
          </w:tcPr>
          <w:p w14:paraId="4C94B16B" w14:textId="77777777" w:rsidR="003E0D1A" w:rsidRPr="000626FC" w:rsidRDefault="003E0D1A" w:rsidP="003E0D1A">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EBIDTA</w:t>
            </w:r>
          </w:p>
        </w:tc>
        <w:tc>
          <w:tcPr>
            <w:tcW w:w="413" w:type="pct"/>
            <w:shd w:val="clear" w:color="auto" w:fill="9CC2E5" w:themeFill="accent1" w:themeFillTint="99"/>
            <w:noWrap/>
            <w:vAlign w:val="center"/>
            <w:hideMark/>
          </w:tcPr>
          <w:p w14:paraId="7F672464"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22.15</w:t>
            </w:r>
          </w:p>
        </w:tc>
        <w:tc>
          <w:tcPr>
            <w:tcW w:w="413" w:type="pct"/>
            <w:shd w:val="clear" w:color="auto" w:fill="9CC2E5" w:themeFill="accent1" w:themeFillTint="99"/>
            <w:noWrap/>
            <w:vAlign w:val="center"/>
            <w:hideMark/>
          </w:tcPr>
          <w:p w14:paraId="32EC1E52"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6.40</w:t>
            </w:r>
          </w:p>
        </w:tc>
        <w:tc>
          <w:tcPr>
            <w:tcW w:w="413" w:type="pct"/>
            <w:shd w:val="clear" w:color="auto" w:fill="9CC2E5" w:themeFill="accent1" w:themeFillTint="99"/>
            <w:noWrap/>
            <w:vAlign w:val="center"/>
            <w:hideMark/>
          </w:tcPr>
          <w:p w14:paraId="2753EB5C"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6.67</w:t>
            </w:r>
          </w:p>
        </w:tc>
        <w:tc>
          <w:tcPr>
            <w:tcW w:w="413" w:type="pct"/>
            <w:shd w:val="clear" w:color="auto" w:fill="9CC2E5" w:themeFill="accent1" w:themeFillTint="99"/>
            <w:noWrap/>
            <w:vAlign w:val="center"/>
            <w:hideMark/>
          </w:tcPr>
          <w:p w14:paraId="5978EB68"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25.24</w:t>
            </w:r>
          </w:p>
        </w:tc>
        <w:tc>
          <w:tcPr>
            <w:tcW w:w="413" w:type="pct"/>
            <w:shd w:val="clear" w:color="auto" w:fill="9CC2E5" w:themeFill="accent1" w:themeFillTint="99"/>
            <w:noWrap/>
            <w:vAlign w:val="center"/>
            <w:hideMark/>
          </w:tcPr>
          <w:p w14:paraId="0EEBDD7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26.27</w:t>
            </w:r>
          </w:p>
        </w:tc>
        <w:tc>
          <w:tcPr>
            <w:tcW w:w="413" w:type="pct"/>
            <w:shd w:val="clear" w:color="auto" w:fill="9CC2E5" w:themeFill="accent1" w:themeFillTint="99"/>
            <w:noWrap/>
            <w:vAlign w:val="center"/>
            <w:hideMark/>
          </w:tcPr>
          <w:p w14:paraId="099BA1D5"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27.34</w:t>
            </w:r>
          </w:p>
        </w:tc>
        <w:tc>
          <w:tcPr>
            <w:tcW w:w="413" w:type="pct"/>
            <w:shd w:val="clear" w:color="auto" w:fill="9CC2E5" w:themeFill="accent1" w:themeFillTint="99"/>
            <w:noWrap/>
            <w:vAlign w:val="center"/>
            <w:hideMark/>
          </w:tcPr>
          <w:p w14:paraId="329C1111"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7.18</w:t>
            </w:r>
          </w:p>
        </w:tc>
        <w:tc>
          <w:tcPr>
            <w:tcW w:w="413" w:type="pct"/>
            <w:shd w:val="clear" w:color="auto" w:fill="9CC2E5" w:themeFill="accent1" w:themeFillTint="99"/>
            <w:noWrap/>
            <w:vAlign w:val="center"/>
            <w:hideMark/>
          </w:tcPr>
          <w:p w14:paraId="284784DB"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7.29</w:t>
            </w:r>
          </w:p>
        </w:tc>
        <w:tc>
          <w:tcPr>
            <w:tcW w:w="413" w:type="pct"/>
            <w:shd w:val="clear" w:color="auto" w:fill="9CC2E5" w:themeFill="accent1" w:themeFillTint="99"/>
            <w:noWrap/>
            <w:vAlign w:val="center"/>
            <w:hideMark/>
          </w:tcPr>
          <w:p w14:paraId="5AC08A91"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30.84</w:t>
            </w:r>
          </w:p>
        </w:tc>
        <w:tc>
          <w:tcPr>
            <w:tcW w:w="406" w:type="pct"/>
            <w:shd w:val="clear" w:color="auto" w:fill="9CC2E5" w:themeFill="accent1" w:themeFillTint="99"/>
            <w:vAlign w:val="center"/>
          </w:tcPr>
          <w:p w14:paraId="2790C1AE"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12.81</w:t>
            </w:r>
          </w:p>
        </w:tc>
      </w:tr>
      <w:tr w:rsidR="003E0D1A" w:rsidRPr="000626FC" w14:paraId="6E9A99BF" w14:textId="77777777" w:rsidTr="003E0D1A">
        <w:trPr>
          <w:trHeight w:val="288"/>
        </w:trPr>
        <w:tc>
          <w:tcPr>
            <w:tcW w:w="877" w:type="pct"/>
            <w:shd w:val="clear" w:color="auto" w:fill="auto"/>
            <w:noWrap/>
            <w:vAlign w:val="center"/>
            <w:hideMark/>
          </w:tcPr>
          <w:p w14:paraId="2CAAF03A"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Depreciation</w:t>
            </w:r>
          </w:p>
        </w:tc>
        <w:tc>
          <w:tcPr>
            <w:tcW w:w="413" w:type="pct"/>
            <w:shd w:val="clear" w:color="auto" w:fill="auto"/>
            <w:noWrap/>
            <w:vAlign w:val="center"/>
            <w:hideMark/>
          </w:tcPr>
          <w:p w14:paraId="34CE9A8B"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750B862F"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5627A20C"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498092A1"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64861662"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07159D06"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6335A67A"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1C40721C"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13" w:type="pct"/>
            <w:shd w:val="clear" w:color="auto" w:fill="auto"/>
            <w:noWrap/>
            <w:vAlign w:val="center"/>
            <w:hideMark/>
          </w:tcPr>
          <w:p w14:paraId="6F666334"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10.89</w:t>
            </w:r>
          </w:p>
        </w:tc>
        <w:tc>
          <w:tcPr>
            <w:tcW w:w="406" w:type="pct"/>
            <w:vAlign w:val="center"/>
          </w:tcPr>
          <w:p w14:paraId="45F8A339" w14:textId="77777777" w:rsidR="003E0D1A" w:rsidRPr="000626FC"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7.25</w:t>
            </w:r>
          </w:p>
        </w:tc>
      </w:tr>
      <w:tr w:rsidR="003E0D1A" w:rsidRPr="000626FC" w14:paraId="157C40F8" w14:textId="77777777" w:rsidTr="003E0D1A">
        <w:trPr>
          <w:trHeight w:val="288"/>
        </w:trPr>
        <w:tc>
          <w:tcPr>
            <w:tcW w:w="877" w:type="pct"/>
            <w:shd w:val="clear" w:color="auto" w:fill="9CC2E5" w:themeFill="accent1" w:themeFillTint="99"/>
            <w:noWrap/>
            <w:vAlign w:val="center"/>
            <w:hideMark/>
          </w:tcPr>
          <w:p w14:paraId="3C091EA3" w14:textId="77777777" w:rsidR="003E0D1A" w:rsidRPr="000626FC" w:rsidRDefault="003E0D1A" w:rsidP="003E0D1A">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EBIT</w:t>
            </w:r>
          </w:p>
        </w:tc>
        <w:tc>
          <w:tcPr>
            <w:tcW w:w="413" w:type="pct"/>
            <w:shd w:val="clear" w:color="auto" w:fill="9CC2E5" w:themeFill="accent1" w:themeFillTint="99"/>
            <w:noWrap/>
            <w:vAlign w:val="center"/>
            <w:hideMark/>
          </w:tcPr>
          <w:p w14:paraId="44E91C92"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11.26</w:t>
            </w:r>
          </w:p>
        </w:tc>
        <w:tc>
          <w:tcPr>
            <w:tcW w:w="413" w:type="pct"/>
            <w:shd w:val="clear" w:color="auto" w:fill="9CC2E5" w:themeFill="accent1" w:themeFillTint="99"/>
            <w:noWrap/>
            <w:vAlign w:val="center"/>
            <w:hideMark/>
          </w:tcPr>
          <w:p w14:paraId="3DF9E03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(4.49)</w:t>
            </w:r>
          </w:p>
        </w:tc>
        <w:tc>
          <w:tcPr>
            <w:tcW w:w="413" w:type="pct"/>
            <w:shd w:val="clear" w:color="auto" w:fill="9CC2E5" w:themeFill="accent1" w:themeFillTint="99"/>
            <w:noWrap/>
            <w:vAlign w:val="center"/>
            <w:hideMark/>
          </w:tcPr>
          <w:p w14:paraId="361B42EC"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(4.21)</w:t>
            </w:r>
          </w:p>
        </w:tc>
        <w:tc>
          <w:tcPr>
            <w:tcW w:w="413" w:type="pct"/>
            <w:shd w:val="clear" w:color="auto" w:fill="9CC2E5" w:themeFill="accent1" w:themeFillTint="99"/>
            <w:noWrap/>
            <w:vAlign w:val="center"/>
            <w:hideMark/>
          </w:tcPr>
          <w:p w14:paraId="4EE32044"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14.35</w:t>
            </w:r>
          </w:p>
        </w:tc>
        <w:tc>
          <w:tcPr>
            <w:tcW w:w="413" w:type="pct"/>
            <w:shd w:val="clear" w:color="auto" w:fill="9CC2E5" w:themeFill="accent1" w:themeFillTint="99"/>
            <w:noWrap/>
            <w:vAlign w:val="center"/>
            <w:hideMark/>
          </w:tcPr>
          <w:p w14:paraId="7A59A3F2"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15.39</w:t>
            </w:r>
          </w:p>
        </w:tc>
        <w:tc>
          <w:tcPr>
            <w:tcW w:w="413" w:type="pct"/>
            <w:shd w:val="clear" w:color="auto" w:fill="9CC2E5" w:themeFill="accent1" w:themeFillTint="99"/>
            <w:noWrap/>
            <w:vAlign w:val="center"/>
            <w:hideMark/>
          </w:tcPr>
          <w:p w14:paraId="5BF3738C"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16.45</w:t>
            </w:r>
          </w:p>
        </w:tc>
        <w:tc>
          <w:tcPr>
            <w:tcW w:w="413" w:type="pct"/>
            <w:shd w:val="clear" w:color="auto" w:fill="9CC2E5" w:themeFill="accent1" w:themeFillTint="99"/>
            <w:noWrap/>
            <w:vAlign w:val="center"/>
            <w:hideMark/>
          </w:tcPr>
          <w:p w14:paraId="25A4ACC9"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(3.71)</w:t>
            </w:r>
          </w:p>
        </w:tc>
        <w:tc>
          <w:tcPr>
            <w:tcW w:w="413" w:type="pct"/>
            <w:shd w:val="clear" w:color="auto" w:fill="9CC2E5" w:themeFill="accent1" w:themeFillTint="99"/>
            <w:noWrap/>
            <w:vAlign w:val="center"/>
            <w:hideMark/>
          </w:tcPr>
          <w:p w14:paraId="39855637"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(3.60)</w:t>
            </w:r>
          </w:p>
        </w:tc>
        <w:tc>
          <w:tcPr>
            <w:tcW w:w="413" w:type="pct"/>
            <w:shd w:val="clear" w:color="auto" w:fill="9CC2E5" w:themeFill="accent1" w:themeFillTint="99"/>
            <w:noWrap/>
            <w:vAlign w:val="center"/>
            <w:hideMark/>
          </w:tcPr>
          <w:p w14:paraId="4B49427D"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19.96</w:t>
            </w:r>
          </w:p>
        </w:tc>
        <w:tc>
          <w:tcPr>
            <w:tcW w:w="406" w:type="pct"/>
            <w:shd w:val="clear" w:color="auto" w:fill="9CC2E5" w:themeFill="accent1" w:themeFillTint="99"/>
            <w:vAlign w:val="center"/>
          </w:tcPr>
          <w:p w14:paraId="54888C53"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5.57</w:t>
            </w:r>
          </w:p>
        </w:tc>
      </w:tr>
      <w:tr w:rsidR="003E0D1A" w:rsidRPr="000626FC" w14:paraId="5410F7A2" w14:textId="77777777" w:rsidTr="003E0D1A">
        <w:trPr>
          <w:trHeight w:val="288"/>
        </w:trPr>
        <w:tc>
          <w:tcPr>
            <w:tcW w:w="877" w:type="pct"/>
            <w:shd w:val="clear" w:color="auto" w:fill="auto"/>
            <w:noWrap/>
            <w:vAlign w:val="center"/>
            <w:hideMark/>
          </w:tcPr>
          <w:p w14:paraId="5AD52463"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Finance Cost</w:t>
            </w:r>
          </w:p>
        </w:tc>
        <w:tc>
          <w:tcPr>
            <w:tcW w:w="413" w:type="pct"/>
            <w:shd w:val="clear" w:color="auto" w:fill="auto"/>
            <w:noWrap/>
            <w:vAlign w:val="center"/>
            <w:hideMark/>
          </w:tcPr>
          <w:p w14:paraId="3DE1CFF1"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1AF3328F"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7EE761E6"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0DA3BF7A"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5DF555CE"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27E9994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47AAF42A"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0465DD42"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52E5D2F7"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06" w:type="pct"/>
            <w:vAlign w:val="center"/>
          </w:tcPr>
          <w:p w14:paraId="55DB2B17"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r>
      <w:tr w:rsidR="003E0D1A" w:rsidRPr="000626FC" w14:paraId="1084BCD7" w14:textId="77777777" w:rsidTr="003E0D1A">
        <w:trPr>
          <w:trHeight w:val="288"/>
        </w:trPr>
        <w:tc>
          <w:tcPr>
            <w:tcW w:w="877" w:type="pct"/>
            <w:shd w:val="clear" w:color="auto" w:fill="9CC2E5" w:themeFill="accent1" w:themeFillTint="99"/>
            <w:noWrap/>
            <w:vAlign w:val="center"/>
            <w:hideMark/>
          </w:tcPr>
          <w:p w14:paraId="29F8D95F" w14:textId="77777777" w:rsidR="003E0D1A" w:rsidRPr="000626FC" w:rsidRDefault="003E0D1A" w:rsidP="003E0D1A">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PBT</w:t>
            </w:r>
          </w:p>
        </w:tc>
        <w:tc>
          <w:tcPr>
            <w:tcW w:w="413" w:type="pct"/>
            <w:shd w:val="clear" w:color="auto" w:fill="9CC2E5" w:themeFill="accent1" w:themeFillTint="99"/>
            <w:noWrap/>
            <w:vAlign w:val="center"/>
            <w:hideMark/>
          </w:tcPr>
          <w:p w14:paraId="4AB7CAFB"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11.26</w:t>
            </w:r>
          </w:p>
        </w:tc>
        <w:tc>
          <w:tcPr>
            <w:tcW w:w="413" w:type="pct"/>
            <w:shd w:val="clear" w:color="auto" w:fill="9CC2E5" w:themeFill="accent1" w:themeFillTint="99"/>
            <w:noWrap/>
            <w:vAlign w:val="center"/>
            <w:hideMark/>
          </w:tcPr>
          <w:p w14:paraId="07F2E53D"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(4.49)</w:t>
            </w:r>
          </w:p>
        </w:tc>
        <w:tc>
          <w:tcPr>
            <w:tcW w:w="413" w:type="pct"/>
            <w:shd w:val="clear" w:color="auto" w:fill="9CC2E5" w:themeFill="accent1" w:themeFillTint="99"/>
            <w:noWrap/>
            <w:vAlign w:val="center"/>
            <w:hideMark/>
          </w:tcPr>
          <w:p w14:paraId="0C5117C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(4.21)</w:t>
            </w:r>
          </w:p>
        </w:tc>
        <w:tc>
          <w:tcPr>
            <w:tcW w:w="413" w:type="pct"/>
            <w:shd w:val="clear" w:color="auto" w:fill="9CC2E5" w:themeFill="accent1" w:themeFillTint="99"/>
            <w:noWrap/>
            <w:vAlign w:val="center"/>
            <w:hideMark/>
          </w:tcPr>
          <w:p w14:paraId="1E09CCC4"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14.35</w:t>
            </w:r>
          </w:p>
        </w:tc>
        <w:tc>
          <w:tcPr>
            <w:tcW w:w="413" w:type="pct"/>
            <w:shd w:val="clear" w:color="auto" w:fill="9CC2E5" w:themeFill="accent1" w:themeFillTint="99"/>
            <w:noWrap/>
            <w:vAlign w:val="center"/>
            <w:hideMark/>
          </w:tcPr>
          <w:p w14:paraId="790139C4"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15.39</w:t>
            </w:r>
          </w:p>
        </w:tc>
        <w:tc>
          <w:tcPr>
            <w:tcW w:w="413" w:type="pct"/>
            <w:shd w:val="clear" w:color="auto" w:fill="9CC2E5" w:themeFill="accent1" w:themeFillTint="99"/>
            <w:noWrap/>
            <w:vAlign w:val="center"/>
            <w:hideMark/>
          </w:tcPr>
          <w:p w14:paraId="3F1207BE"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16.45</w:t>
            </w:r>
          </w:p>
        </w:tc>
        <w:tc>
          <w:tcPr>
            <w:tcW w:w="413" w:type="pct"/>
            <w:shd w:val="clear" w:color="auto" w:fill="9CC2E5" w:themeFill="accent1" w:themeFillTint="99"/>
            <w:noWrap/>
            <w:vAlign w:val="center"/>
            <w:hideMark/>
          </w:tcPr>
          <w:p w14:paraId="31BFE17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(3.71)</w:t>
            </w:r>
          </w:p>
        </w:tc>
        <w:tc>
          <w:tcPr>
            <w:tcW w:w="413" w:type="pct"/>
            <w:shd w:val="clear" w:color="auto" w:fill="9CC2E5" w:themeFill="accent1" w:themeFillTint="99"/>
            <w:noWrap/>
            <w:vAlign w:val="center"/>
            <w:hideMark/>
          </w:tcPr>
          <w:p w14:paraId="293932C0"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(3.60)</w:t>
            </w:r>
          </w:p>
        </w:tc>
        <w:tc>
          <w:tcPr>
            <w:tcW w:w="413" w:type="pct"/>
            <w:shd w:val="clear" w:color="auto" w:fill="9CC2E5" w:themeFill="accent1" w:themeFillTint="99"/>
            <w:noWrap/>
            <w:vAlign w:val="center"/>
            <w:hideMark/>
          </w:tcPr>
          <w:p w14:paraId="125CC326"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19.96</w:t>
            </w:r>
          </w:p>
        </w:tc>
        <w:tc>
          <w:tcPr>
            <w:tcW w:w="406" w:type="pct"/>
            <w:shd w:val="clear" w:color="auto" w:fill="9CC2E5" w:themeFill="accent1" w:themeFillTint="99"/>
            <w:vAlign w:val="center"/>
          </w:tcPr>
          <w:p w14:paraId="0BB742A7"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5.57</w:t>
            </w:r>
          </w:p>
        </w:tc>
      </w:tr>
      <w:tr w:rsidR="003E0D1A" w:rsidRPr="000626FC" w14:paraId="4242FE82" w14:textId="77777777" w:rsidTr="003E0D1A">
        <w:trPr>
          <w:trHeight w:val="288"/>
        </w:trPr>
        <w:tc>
          <w:tcPr>
            <w:tcW w:w="877" w:type="pct"/>
            <w:shd w:val="clear" w:color="auto" w:fill="auto"/>
            <w:noWrap/>
            <w:vAlign w:val="center"/>
            <w:hideMark/>
          </w:tcPr>
          <w:p w14:paraId="4F4D321C" w14:textId="77777777" w:rsidR="003E0D1A" w:rsidRPr="000626FC" w:rsidRDefault="003E0D1A" w:rsidP="003E0D1A">
            <w:pPr>
              <w:spacing w:after="0" w:line="240" w:lineRule="auto"/>
              <w:rPr>
                <w:rFonts w:ascii="Calibri" w:hAnsi="Calibri" w:cs="Calibri"/>
                <w:color w:val="000000"/>
                <w:sz w:val="22"/>
                <w:szCs w:val="22"/>
              </w:rPr>
            </w:pPr>
            <w:r w:rsidRPr="000626FC">
              <w:rPr>
                <w:rFonts w:ascii="Calibri" w:hAnsi="Calibri" w:cs="Calibri"/>
                <w:color w:val="000000"/>
                <w:sz w:val="22"/>
                <w:szCs w:val="22"/>
              </w:rPr>
              <w:t>Tax</w:t>
            </w:r>
          </w:p>
        </w:tc>
        <w:tc>
          <w:tcPr>
            <w:tcW w:w="413" w:type="pct"/>
            <w:shd w:val="clear" w:color="auto" w:fill="auto"/>
            <w:noWrap/>
            <w:vAlign w:val="center"/>
            <w:hideMark/>
          </w:tcPr>
          <w:p w14:paraId="5F884A3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0A94FFD9"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1127DAB6"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40FE3868"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73C6C1C6"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2B04BA86"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6F74683D"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5FCFE9E3"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13" w:type="pct"/>
            <w:shd w:val="clear" w:color="auto" w:fill="auto"/>
            <w:noWrap/>
            <w:vAlign w:val="center"/>
            <w:hideMark/>
          </w:tcPr>
          <w:p w14:paraId="464CA1E0" w14:textId="77777777" w:rsidR="003E0D1A" w:rsidRPr="000626FC" w:rsidRDefault="003E0D1A" w:rsidP="003E0D1A">
            <w:pPr>
              <w:spacing w:after="0" w:line="240" w:lineRule="auto"/>
              <w:jc w:val="center"/>
              <w:rPr>
                <w:rFonts w:ascii="Calibri" w:hAnsi="Calibri" w:cs="Calibri"/>
                <w:color w:val="000000"/>
                <w:sz w:val="22"/>
                <w:szCs w:val="22"/>
              </w:rPr>
            </w:pPr>
            <w:r w:rsidRPr="000626FC">
              <w:rPr>
                <w:rFonts w:ascii="Calibri" w:hAnsi="Calibri" w:cs="Calibri"/>
                <w:color w:val="000000"/>
                <w:sz w:val="22"/>
                <w:szCs w:val="22"/>
              </w:rPr>
              <w:t>-</w:t>
            </w:r>
          </w:p>
        </w:tc>
        <w:tc>
          <w:tcPr>
            <w:tcW w:w="406" w:type="pct"/>
            <w:vAlign w:val="center"/>
          </w:tcPr>
          <w:p w14:paraId="04EAE43F" w14:textId="77777777" w:rsidR="003E0D1A" w:rsidRPr="000626FC" w:rsidRDefault="003E0D1A" w:rsidP="003E0D1A">
            <w:pPr>
              <w:spacing w:after="0" w:line="240" w:lineRule="auto"/>
              <w:jc w:val="center"/>
              <w:rPr>
                <w:rFonts w:ascii="Calibri" w:hAnsi="Calibri" w:cs="Calibri"/>
                <w:color w:val="000000"/>
                <w:sz w:val="22"/>
                <w:szCs w:val="22"/>
              </w:rPr>
            </w:pPr>
          </w:p>
        </w:tc>
      </w:tr>
      <w:tr w:rsidR="003E0D1A" w:rsidRPr="000626FC" w14:paraId="70A85C0A" w14:textId="77777777" w:rsidTr="003E0D1A">
        <w:trPr>
          <w:trHeight w:val="593"/>
        </w:trPr>
        <w:tc>
          <w:tcPr>
            <w:tcW w:w="877" w:type="pct"/>
            <w:shd w:val="clear" w:color="auto" w:fill="9CC2E5" w:themeFill="accent1" w:themeFillTint="99"/>
            <w:noWrap/>
            <w:vAlign w:val="center"/>
            <w:hideMark/>
          </w:tcPr>
          <w:p w14:paraId="1F2A8EDB" w14:textId="77777777" w:rsidR="003E0D1A" w:rsidRPr="000626FC" w:rsidRDefault="003E0D1A" w:rsidP="003E0D1A">
            <w:pPr>
              <w:spacing w:after="0" w:line="240" w:lineRule="auto"/>
              <w:rPr>
                <w:rFonts w:ascii="Calibri" w:hAnsi="Calibri" w:cs="Calibri"/>
                <w:b/>
                <w:bCs/>
                <w:color w:val="000000"/>
                <w:sz w:val="22"/>
                <w:szCs w:val="22"/>
              </w:rPr>
            </w:pPr>
            <w:r w:rsidRPr="000626FC">
              <w:rPr>
                <w:rFonts w:ascii="Calibri" w:hAnsi="Calibri" w:cs="Calibri"/>
                <w:b/>
                <w:bCs/>
                <w:color w:val="000000"/>
                <w:sz w:val="22"/>
                <w:szCs w:val="22"/>
              </w:rPr>
              <w:t>PAT</w:t>
            </w:r>
          </w:p>
        </w:tc>
        <w:tc>
          <w:tcPr>
            <w:tcW w:w="413" w:type="pct"/>
            <w:shd w:val="clear" w:color="auto" w:fill="9CC2E5" w:themeFill="accent1" w:themeFillTint="99"/>
            <w:noWrap/>
            <w:vAlign w:val="center"/>
            <w:hideMark/>
          </w:tcPr>
          <w:p w14:paraId="3EB721EE"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11.26</w:t>
            </w:r>
          </w:p>
        </w:tc>
        <w:tc>
          <w:tcPr>
            <w:tcW w:w="413" w:type="pct"/>
            <w:shd w:val="clear" w:color="auto" w:fill="9CC2E5" w:themeFill="accent1" w:themeFillTint="99"/>
            <w:noWrap/>
            <w:vAlign w:val="center"/>
            <w:hideMark/>
          </w:tcPr>
          <w:p w14:paraId="129D6E0C"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(4.49)</w:t>
            </w:r>
          </w:p>
        </w:tc>
        <w:tc>
          <w:tcPr>
            <w:tcW w:w="413" w:type="pct"/>
            <w:shd w:val="clear" w:color="auto" w:fill="9CC2E5" w:themeFill="accent1" w:themeFillTint="99"/>
            <w:noWrap/>
            <w:vAlign w:val="center"/>
            <w:hideMark/>
          </w:tcPr>
          <w:p w14:paraId="3C9379E2"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(4.21)</w:t>
            </w:r>
          </w:p>
        </w:tc>
        <w:tc>
          <w:tcPr>
            <w:tcW w:w="413" w:type="pct"/>
            <w:shd w:val="clear" w:color="auto" w:fill="9CC2E5" w:themeFill="accent1" w:themeFillTint="99"/>
            <w:noWrap/>
            <w:vAlign w:val="center"/>
            <w:hideMark/>
          </w:tcPr>
          <w:p w14:paraId="00B79D6F"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14.35</w:t>
            </w:r>
          </w:p>
        </w:tc>
        <w:tc>
          <w:tcPr>
            <w:tcW w:w="413" w:type="pct"/>
            <w:shd w:val="clear" w:color="auto" w:fill="9CC2E5" w:themeFill="accent1" w:themeFillTint="99"/>
            <w:noWrap/>
            <w:vAlign w:val="center"/>
            <w:hideMark/>
          </w:tcPr>
          <w:p w14:paraId="1F1F65FF"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15.39</w:t>
            </w:r>
          </w:p>
        </w:tc>
        <w:tc>
          <w:tcPr>
            <w:tcW w:w="413" w:type="pct"/>
            <w:shd w:val="clear" w:color="auto" w:fill="9CC2E5" w:themeFill="accent1" w:themeFillTint="99"/>
            <w:noWrap/>
            <w:vAlign w:val="center"/>
            <w:hideMark/>
          </w:tcPr>
          <w:p w14:paraId="1298A3BC"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16.45</w:t>
            </w:r>
          </w:p>
        </w:tc>
        <w:tc>
          <w:tcPr>
            <w:tcW w:w="413" w:type="pct"/>
            <w:shd w:val="clear" w:color="auto" w:fill="9CC2E5" w:themeFill="accent1" w:themeFillTint="99"/>
            <w:noWrap/>
            <w:vAlign w:val="center"/>
            <w:hideMark/>
          </w:tcPr>
          <w:p w14:paraId="04CE15D7"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(3.71)</w:t>
            </w:r>
          </w:p>
        </w:tc>
        <w:tc>
          <w:tcPr>
            <w:tcW w:w="413" w:type="pct"/>
            <w:shd w:val="clear" w:color="auto" w:fill="9CC2E5" w:themeFill="accent1" w:themeFillTint="99"/>
            <w:noWrap/>
            <w:vAlign w:val="center"/>
            <w:hideMark/>
          </w:tcPr>
          <w:p w14:paraId="71288D37"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(3.60)</w:t>
            </w:r>
          </w:p>
        </w:tc>
        <w:tc>
          <w:tcPr>
            <w:tcW w:w="413" w:type="pct"/>
            <w:shd w:val="clear" w:color="auto" w:fill="9CC2E5" w:themeFill="accent1" w:themeFillTint="99"/>
            <w:noWrap/>
            <w:vAlign w:val="center"/>
            <w:hideMark/>
          </w:tcPr>
          <w:p w14:paraId="3BBE70B4"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19.96</w:t>
            </w:r>
          </w:p>
        </w:tc>
        <w:tc>
          <w:tcPr>
            <w:tcW w:w="406" w:type="pct"/>
            <w:shd w:val="clear" w:color="auto" w:fill="9CC2E5" w:themeFill="accent1" w:themeFillTint="99"/>
            <w:vAlign w:val="center"/>
          </w:tcPr>
          <w:p w14:paraId="13F6730C" w14:textId="77777777" w:rsidR="003E0D1A" w:rsidRPr="000626FC" w:rsidRDefault="003E0D1A" w:rsidP="003E0D1A">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5.57</w:t>
            </w:r>
          </w:p>
        </w:tc>
      </w:tr>
    </w:tbl>
    <w:p w14:paraId="05DFCCD2" w14:textId="77777777" w:rsidR="003E0D1A" w:rsidRDefault="003E0D1A" w:rsidP="003E0D1A">
      <w:pPr>
        <w:rPr>
          <w:rFonts w:ascii="Arial" w:hAnsi="Arial" w:cs="Arial"/>
          <w:b/>
          <w:sz w:val="22"/>
          <w:szCs w:val="22"/>
          <w:highlight w:val="yellow"/>
          <w:u w:val="single"/>
        </w:rPr>
      </w:pPr>
    </w:p>
    <w:p w14:paraId="75C13807" w14:textId="77777777" w:rsidR="003E0D1A" w:rsidRPr="00A31408" w:rsidRDefault="003E0D1A" w:rsidP="003E0D1A">
      <w:pPr>
        <w:pStyle w:val="ListParagraph"/>
        <w:numPr>
          <w:ilvl w:val="0"/>
          <w:numId w:val="36"/>
        </w:numPr>
        <w:tabs>
          <w:tab w:val="left" w:pos="284"/>
        </w:tabs>
        <w:spacing w:line="360" w:lineRule="auto"/>
        <w:ind w:left="284" w:right="-472" w:hanging="426"/>
        <w:jc w:val="both"/>
        <w:rPr>
          <w:rFonts w:asciiTheme="minorHAnsi" w:hAnsiTheme="minorHAnsi" w:cstheme="minorHAnsi"/>
          <w:b/>
          <w:iCs/>
          <w:noProof/>
          <w:sz w:val="22"/>
          <w:szCs w:val="22"/>
        </w:rPr>
      </w:pPr>
      <w:r>
        <w:rPr>
          <w:rFonts w:ascii="Arial" w:hAnsi="Arial" w:cs="Arial"/>
          <w:b/>
          <w:noProof/>
          <w:sz w:val="22"/>
          <w:szCs w:val="22"/>
        </w:rPr>
        <w:t>PROJECTED</w:t>
      </w:r>
      <w:r w:rsidRPr="007514E5">
        <w:rPr>
          <w:rFonts w:ascii="Arial" w:hAnsi="Arial" w:cs="Arial"/>
          <w:b/>
          <w:noProof/>
          <w:sz w:val="22"/>
          <w:szCs w:val="22"/>
        </w:rPr>
        <w:t xml:space="preserve"> FINANCIAL RATIOS</w:t>
      </w:r>
      <w:r>
        <w:rPr>
          <w:rFonts w:ascii="Arial" w:hAnsi="Arial" w:cs="Arial"/>
          <w:b/>
          <w:noProof/>
          <w:sz w:val="22"/>
          <w:szCs w:val="22"/>
        </w:rPr>
        <w:t>:</w:t>
      </w:r>
    </w:p>
    <w:tbl>
      <w:tblPr>
        <w:tblW w:w="544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879"/>
        <w:gridCol w:w="881"/>
        <w:gridCol w:w="881"/>
        <w:gridCol w:w="881"/>
        <w:gridCol w:w="881"/>
        <w:gridCol w:w="881"/>
        <w:gridCol w:w="881"/>
        <w:gridCol w:w="881"/>
        <w:gridCol w:w="875"/>
      </w:tblGrid>
      <w:tr w:rsidR="003E0D1A" w:rsidRPr="004A6E81" w14:paraId="1F69216D" w14:textId="77777777" w:rsidTr="00B21504">
        <w:trPr>
          <w:trHeight w:val="288"/>
        </w:trPr>
        <w:tc>
          <w:tcPr>
            <w:tcW w:w="963" w:type="pct"/>
            <w:shd w:val="clear" w:color="000000" w:fill="002060"/>
            <w:noWrap/>
            <w:vAlign w:val="center"/>
            <w:hideMark/>
          </w:tcPr>
          <w:p w14:paraId="108F5709" w14:textId="77777777" w:rsidR="003E0D1A" w:rsidRPr="004A6E81" w:rsidRDefault="003E0D1A" w:rsidP="003E0D1A">
            <w:pPr>
              <w:spacing w:after="0" w:line="240" w:lineRule="auto"/>
              <w:rPr>
                <w:rFonts w:ascii="Calibri" w:hAnsi="Calibri" w:cs="Calibri"/>
                <w:b/>
                <w:bCs/>
                <w:color w:val="FFFFFF"/>
                <w:sz w:val="22"/>
                <w:szCs w:val="22"/>
              </w:rPr>
            </w:pPr>
            <w:r w:rsidRPr="004A6E81">
              <w:rPr>
                <w:rFonts w:ascii="Calibri" w:hAnsi="Calibri" w:cs="Calibri"/>
                <w:b/>
                <w:bCs/>
                <w:color w:val="FFFFFF"/>
                <w:sz w:val="22"/>
                <w:szCs w:val="22"/>
              </w:rPr>
              <w:t>Particular</w:t>
            </w:r>
          </w:p>
        </w:tc>
        <w:tc>
          <w:tcPr>
            <w:tcW w:w="448" w:type="pct"/>
            <w:shd w:val="clear" w:color="000000" w:fill="002060"/>
            <w:noWrap/>
            <w:vAlign w:val="center"/>
            <w:hideMark/>
          </w:tcPr>
          <w:p w14:paraId="660ABCB9"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2023</w:t>
            </w:r>
          </w:p>
        </w:tc>
        <w:tc>
          <w:tcPr>
            <w:tcW w:w="449" w:type="pct"/>
            <w:shd w:val="clear" w:color="000000" w:fill="002060"/>
            <w:noWrap/>
            <w:vAlign w:val="center"/>
            <w:hideMark/>
          </w:tcPr>
          <w:p w14:paraId="44F6F7D9"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2024</w:t>
            </w:r>
          </w:p>
        </w:tc>
        <w:tc>
          <w:tcPr>
            <w:tcW w:w="449" w:type="pct"/>
            <w:shd w:val="clear" w:color="000000" w:fill="002060"/>
            <w:noWrap/>
            <w:vAlign w:val="center"/>
            <w:hideMark/>
          </w:tcPr>
          <w:p w14:paraId="518F1639"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2025</w:t>
            </w:r>
          </w:p>
        </w:tc>
        <w:tc>
          <w:tcPr>
            <w:tcW w:w="449" w:type="pct"/>
            <w:shd w:val="clear" w:color="000000" w:fill="002060"/>
            <w:noWrap/>
            <w:vAlign w:val="center"/>
            <w:hideMark/>
          </w:tcPr>
          <w:p w14:paraId="7954731A"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2026</w:t>
            </w:r>
          </w:p>
        </w:tc>
        <w:tc>
          <w:tcPr>
            <w:tcW w:w="449" w:type="pct"/>
            <w:shd w:val="clear" w:color="000000" w:fill="002060"/>
            <w:noWrap/>
            <w:vAlign w:val="center"/>
            <w:hideMark/>
          </w:tcPr>
          <w:p w14:paraId="37D0A9F3"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2027</w:t>
            </w:r>
          </w:p>
        </w:tc>
        <w:tc>
          <w:tcPr>
            <w:tcW w:w="449" w:type="pct"/>
            <w:shd w:val="clear" w:color="000000" w:fill="002060"/>
            <w:noWrap/>
            <w:vAlign w:val="center"/>
            <w:hideMark/>
          </w:tcPr>
          <w:p w14:paraId="5B14B2B5"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2028</w:t>
            </w:r>
          </w:p>
        </w:tc>
        <w:tc>
          <w:tcPr>
            <w:tcW w:w="449" w:type="pct"/>
            <w:shd w:val="clear" w:color="000000" w:fill="002060"/>
            <w:noWrap/>
            <w:vAlign w:val="center"/>
            <w:hideMark/>
          </w:tcPr>
          <w:p w14:paraId="4418A504"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2029</w:t>
            </w:r>
          </w:p>
        </w:tc>
        <w:tc>
          <w:tcPr>
            <w:tcW w:w="449" w:type="pct"/>
            <w:shd w:val="clear" w:color="000000" w:fill="002060"/>
            <w:noWrap/>
            <w:vAlign w:val="center"/>
            <w:hideMark/>
          </w:tcPr>
          <w:p w14:paraId="007F6D70"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2030</w:t>
            </w:r>
          </w:p>
        </w:tc>
        <w:tc>
          <w:tcPr>
            <w:tcW w:w="449" w:type="pct"/>
            <w:shd w:val="clear" w:color="000000" w:fill="002060"/>
            <w:noWrap/>
            <w:vAlign w:val="center"/>
            <w:hideMark/>
          </w:tcPr>
          <w:p w14:paraId="33961324" w14:textId="77777777" w:rsidR="003E0D1A" w:rsidRPr="004A6E81"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2031</w:t>
            </w:r>
          </w:p>
        </w:tc>
      </w:tr>
      <w:tr w:rsidR="003E0D1A" w:rsidRPr="004A6E81" w14:paraId="3F6B3ECD" w14:textId="77777777" w:rsidTr="00B21504">
        <w:trPr>
          <w:trHeight w:val="521"/>
        </w:trPr>
        <w:tc>
          <w:tcPr>
            <w:tcW w:w="963" w:type="pct"/>
            <w:shd w:val="clear" w:color="auto" w:fill="auto"/>
            <w:noWrap/>
            <w:vAlign w:val="center"/>
            <w:hideMark/>
          </w:tcPr>
          <w:p w14:paraId="1F340D4E" w14:textId="77777777" w:rsidR="003E0D1A" w:rsidRPr="004A6E81" w:rsidRDefault="003E0D1A" w:rsidP="003E0D1A">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t>EBITDA Margin</w:t>
            </w:r>
            <w:r>
              <w:rPr>
                <w:rFonts w:ascii="Calibri" w:hAnsi="Calibri" w:cs="Calibri"/>
                <w:b/>
                <w:bCs/>
                <w:color w:val="000000"/>
                <w:sz w:val="22"/>
                <w:szCs w:val="22"/>
              </w:rPr>
              <w:t xml:space="preserve"> %</w:t>
            </w:r>
          </w:p>
        </w:tc>
        <w:tc>
          <w:tcPr>
            <w:tcW w:w="448" w:type="pct"/>
            <w:shd w:val="clear" w:color="auto" w:fill="auto"/>
            <w:noWrap/>
            <w:vAlign w:val="center"/>
            <w:hideMark/>
          </w:tcPr>
          <w:p w14:paraId="2AEF3C19"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20.89</w:t>
            </w:r>
          </w:p>
        </w:tc>
        <w:tc>
          <w:tcPr>
            <w:tcW w:w="449" w:type="pct"/>
            <w:shd w:val="clear" w:color="auto" w:fill="auto"/>
            <w:noWrap/>
            <w:vAlign w:val="center"/>
            <w:hideMark/>
          </w:tcPr>
          <w:p w14:paraId="36E1433E"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21.74</w:t>
            </w:r>
          </w:p>
        </w:tc>
        <w:tc>
          <w:tcPr>
            <w:tcW w:w="449" w:type="pct"/>
            <w:shd w:val="clear" w:color="auto" w:fill="auto"/>
            <w:noWrap/>
            <w:vAlign w:val="center"/>
            <w:hideMark/>
          </w:tcPr>
          <w:p w14:paraId="7ADD6D89"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69.24</w:t>
            </w:r>
          </w:p>
        </w:tc>
        <w:tc>
          <w:tcPr>
            <w:tcW w:w="449" w:type="pct"/>
            <w:shd w:val="clear" w:color="auto" w:fill="auto"/>
            <w:noWrap/>
            <w:vAlign w:val="center"/>
            <w:hideMark/>
          </w:tcPr>
          <w:p w14:paraId="1BC0185C"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68.99</w:t>
            </w:r>
          </w:p>
        </w:tc>
        <w:tc>
          <w:tcPr>
            <w:tcW w:w="449" w:type="pct"/>
            <w:shd w:val="clear" w:color="auto" w:fill="auto"/>
            <w:noWrap/>
            <w:vAlign w:val="center"/>
            <w:hideMark/>
          </w:tcPr>
          <w:p w14:paraId="33733101"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68.71</w:t>
            </w:r>
          </w:p>
        </w:tc>
        <w:tc>
          <w:tcPr>
            <w:tcW w:w="449" w:type="pct"/>
            <w:shd w:val="clear" w:color="auto" w:fill="auto"/>
            <w:noWrap/>
            <w:vAlign w:val="center"/>
            <w:hideMark/>
          </w:tcPr>
          <w:p w14:paraId="652BB3F3"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20.31</w:t>
            </w:r>
          </w:p>
        </w:tc>
        <w:tc>
          <w:tcPr>
            <w:tcW w:w="449" w:type="pct"/>
            <w:shd w:val="clear" w:color="auto" w:fill="auto"/>
            <w:noWrap/>
            <w:vAlign w:val="center"/>
            <w:hideMark/>
          </w:tcPr>
          <w:p w14:paraId="58A36125"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20.04</w:t>
            </w:r>
          </w:p>
        </w:tc>
        <w:tc>
          <w:tcPr>
            <w:tcW w:w="449" w:type="pct"/>
            <w:shd w:val="clear" w:color="auto" w:fill="auto"/>
            <w:noWrap/>
            <w:vAlign w:val="center"/>
            <w:hideMark/>
          </w:tcPr>
          <w:p w14:paraId="0ED2A98D"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67.86</w:t>
            </w:r>
          </w:p>
        </w:tc>
        <w:tc>
          <w:tcPr>
            <w:tcW w:w="449" w:type="pct"/>
            <w:shd w:val="clear" w:color="auto" w:fill="auto"/>
            <w:noWrap/>
            <w:vAlign w:val="center"/>
            <w:hideMark/>
          </w:tcPr>
          <w:p w14:paraId="42BF4949"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67.49</w:t>
            </w:r>
          </w:p>
        </w:tc>
      </w:tr>
      <w:tr w:rsidR="003E0D1A" w:rsidRPr="004A6E81" w14:paraId="169CEC89" w14:textId="77777777" w:rsidTr="00B21504">
        <w:trPr>
          <w:trHeight w:val="440"/>
        </w:trPr>
        <w:tc>
          <w:tcPr>
            <w:tcW w:w="963" w:type="pct"/>
            <w:shd w:val="clear" w:color="auto" w:fill="auto"/>
            <w:noWrap/>
            <w:vAlign w:val="center"/>
            <w:hideMark/>
          </w:tcPr>
          <w:p w14:paraId="10550AAE" w14:textId="77777777" w:rsidR="003E0D1A" w:rsidRPr="004A6E81" w:rsidRDefault="003E0D1A" w:rsidP="003E0D1A">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t>EBIT Margin</w:t>
            </w:r>
            <w:r>
              <w:rPr>
                <w:rFonts w:ascii="Calibri" w:hAnsi="Calibri" w:cs="Calibri"/>
                <w:b/>
                <w:bCs/>
                <w:color w:val="000000"/>
                <w:sz w:val="22"/>
                <w:szCs w:val="22"/>
              </w:rPr>
              <w:t xml:space="preserve"> %</w:t>
            </w:r>
          </w:p>
        </w:tc>
        <w:tc>
          <w:tcPr>
            <w:tcW w:w="448" w:type="pct"/>
            <w:shd w:val="clear" w:color="auto" w:fill="auto"/>
            <w:noWrap/>
            <w:vAlign w:val="center"/>
            <w:hideMark/>
          </w:tcPr>
          <w:p w14:paraId="29875E46"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-30.51</w:t>
            </w:r>
          </w:p>
        </w:tc>
        <w:tc>
          <w:tcPr>
            <w:tcW w:w="449" w:type="pct"/>
            <w:shd w:val="clear" w:color="auto" w:fill="auto"/>
            <w:noWrap/>
            <w:vAlign w:val="center"/>
            <w:hideMark/>
          </w:tcPr>
          <w:p w14:paraId="49386B96"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-26.58</w:t>
            </w:r>
          </w:p>
        </w:tc>
        <w:tc>
          <w:tcPr>
            <w:tcW w:w="449" w:type="pct"/>
            <w:shd w:val="clear" w:color="auto" w:fill="auto"/>
            <w:noWrap/>
            <w:vAlign w:val="center"/>
            <w:hideMark/>
          </w:tcPr>
          <w:p w14:paraId="14843043"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23.12</w:t>
            </w:r>
          </w:p>
        </w:tc>
        <w:tc>
          <w:tcPr>
            <w:tcW w:w="449" w:type="pct"/>
            <w:shd w:val="clear" w:color="auto" w:fill="auto"/>
            <w:noWrap/>
            <w:vAlign w:val="center"/>
            <w:hideMark/>
          </w:tcPr>
          <w:p w14:paraId="2E3C3ADB"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25.01</w:t>
            </w:r>
          </w:p>
        </w:tc>
        <w:tc>
          <w:tcPr>
            <w:tcW w:w="449" w:type="pct"/>
            <w:shd w:val="clear" w:color="auto" w:fill="auto"/>
            <w:noWrap/>
            <w:vAlign w:val="center"/>
            <w:hideMark/>
          </w:tcPr>
          <w:p w14:paraId="57AAA618"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26.74</w:t>
            </w:r>
          </w:p>
        </w:tc>
        <w:tc>
          <w:tcPr>
            <w:tcW w:w="449" w:type="pct"/>
            <w:shd w:val="clear" w:color="auto" w:fill="auto"/>
            <w:noWrap/>
            <w:vAlign w:val="center"/>
            <w:hideMark/>
          </w:tcPr>
          <w:p w14:paraId="48B2CBF2"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-19.73</w:t>
            </w:r>
          </w:p>
        </w:tc>
        <w:tc>
          <w:tcPr>
            <w:tcW w:w="449" w:type="pct"/>
            <w:shd w:val="clear" w:color="auto" w:fill="auto"/>
            <w:noWrap/>
            <w:vAlign w:val="center"/>
            <w:hideMark/>
          </w:tcPr>
          <w:p w14:paraId="0E46EBF8"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-18.10</w:t>
            </w:r>
          </w:p>
        </w:tc>
        <w:tc>
          <w:tcPr>
            <w:tcW w:w="449" w:type="pct"/>
            <w:shd w:val="clear" w:color="auto" w:fill="auto"/>
            <w:noWrap/>
            <w:vAlign w:val="center"/>
            <w:hideMark/>
          </w:tcPr>
          <w:p w14:paraId="51D72F88"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31.50</w:t>
            </w:r>
          </w:p>
        </w:tc>
        <w:tc>
          <w:tcPr>
            <w:tcW w:w="449" w:type="pct"/>
            <w:shd w:val="clear" w:color="auto" w:fill="auto"/>
            <w:noWrap/>
            <w:vAlign w:val="center"/>
            <w:hideMark/>
          </w:tcPr>
          <w:p w14:paraId="47475537"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32.78</w:t>
            </w:r>
          </w:p>
        </w:tc>
      </w:tr>
      <w:tr w:rsidR="003E0D1A" w:rsidRPr="004A6E81" w14:paraId="4B2DE769" w14:textId="77777777" w:rsidTr="00B21504">
        <w:trPr>
          <w:trHeight w:val="431"/>
        </w:trPr>
        <w:tc>
          <w:tcPr>
            <w:tcW w:w="963" w:type="pct"/>
            <w:shd w:val="clear" w:color="auto" w:fill="auto"/>
            <w:noWrap/>
            <w:vAlign w:val="center"/>
            <w:hideMark/>
          </w:tcPr>
          <w:p w14:paraId="1D2AF72C" w14:textId="77777777" w:rsidR="003E0D1A" w:rsidRPr="004A6E81" w:rsidRDefault="003E0D1A" w:rsidP="003E0D1A">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t>Net Profit Margin</w:t>
            </w:r>
            <w:r>
              <w:rPr>
                <w:rFonts w:ascii="Calibri" w:hAnsi="Calibri" w:cs="Calibri"/>
                <w:b/>
                <w:bCs/>
                <w:color w:val="000000"/>
                <w:sz w:val="22"/>
                <w:szCs w:val="22"/>
              </w:rPr>
              <w:t xml:space="preserve"> %</w:t>
            </w:r>
          </w:p>
        </w:tc>
        <w:tc>
          <w:tcPr>
            <w:tcW w:w="448" w:type="pct"/>
            <w:shd w:val="clear" w:color="auto" w:fill="auto"/>
            <w:noWrap/>
            <w:vAlign w:val="center"/>
            <w:hideMark/>
          </w:tcPr>
          <w:p w14:paraId="14591DB1"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-30.51</w:t>
            </w:r>
          </w:p>
        </w:tc>
        <w:tc>
          <w:tcPr>
            <w:tcW w:w="449" w:type="pct"/>
            <w:shd w:val="clear" w:color="auto" w:fill="auto"/>
            <w:noWrap/>
            <w:vAlign w:val="center"/>
            <w:hideMark/>
          </w:tcPr>
          <w:p w14:paraId="39D4C673"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-26.58</w:t>
            </w:r>
          </w:p>
        </w:tc>
        <w:tc>
          <w:tcPr>
            <w:tcW w:w="449" w:type="pct"/>
            <w:shd w:val="clear" w:color="auto" w:fill="auto"/>
            <w:noWrap/>
            <w:vAlign w:val="center"/>
            <w:hideMark/>
          </w:tcPr>
          <w:p w14:paraId="32CDF7A1"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23.12</w:t>
            </w:r>
          </w:p>
        </w:tc>
        <w:tc>
          <w:tcPr>
            <w:tcW w:w="449" w:type="pct"/>
            <w:shd w:val="clear" w:color="auto" w:fill="auto"/>
            <w:noWrap/>
            <w:vAlign w:val="center"/>
            <w:hideMark/>
          </w:tcPr>
          <w:p w14:paraId="22A1AAC4"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25.01</w:t>
            </w:r>
          </w:p>
        </w:tc>
        <w:tc>
          <w:tcPr>
            <w:tcW w:w="449" w:type="pct"/>
            <w:shd w:val="clear" w:color="auto" w:fill="auto"/>
            <w:noWrap/>
            <w:vAlign w:val="center"/>
            <w:hideMark/>
          </w:tcPr>
          <w:p w14:paraId="2F20DB6C"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26.74</w:t>
            </w:r>
          </w:p>
        </w:tc>
        <w:tc>
          <w:tcPr>
            <w:tcW w:w="449" w:type="pct"/>
            <w:shd w:val="clear" w:color="auto" w:fill="auto"/>
            <w:noWrap/>
            <w:vAlign w:val="center"/>
            <w:hideMark/>
          </w:tcPr>
          <w:p w14:paraId="1A8E9D3F"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-19.73</w:t>
            </w:r>
          </w:p>
        </w:tc>
        <w:tc>
          <w:tcPr>
            <w:tcW w:w="449" w:type="pct"/>
            <w:shd w:val="clear" w:color="auto" w:fill="auto"/>
            <w:noWrap/>
            <w:vAlign w:val="center"/>
            <w:hideMark/>
          </w:tcPr>
          <w:p w14:paraId="6C3339A6"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-18.10</w:t>
            </w:r>
          </w:p>
        </w:tc>
        <w:tc>
          <w:tcPr>
            <w:tcW w:w="449" w:type="pct"/>
            <w:shd w:val="clear" w:color="auto" w:fill="auto"/>
            <w:noWrap/>
            <w:vAlign w:val="center"/>
            <w:hideMark/>
          </w:tcPr>
          <w:p w14:paraId="04378540"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31.50</w:t>
            </w:r>
          </w:p>
        </w:tc>
        <w:tc>
          <w:tcPr>
            <w:tcW w:w="449" w:type="pct"/>
            <w:shd w:val="clear" w:color="auto" w:fill="auto"/>
            <w:noWrap/>
            <w:vAlign w:val="center"/>
            <w:hideMark/>
          </w:tcPr>
          <w:p w14:paraId="60FFAA1C"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32.78</w:t>
            </w:r>
          </w:p>
        </w:tc>
      </w:tr>
      <w:tr w:rsidR="003E0D1A" w:rsidRPr="004A6E81" w14:paraId="1B10BE44" w14:textId="77777777" w:rsidTr="00B21504">
        <w:trPr>
          <w:trHeight w:val="288"/>
        </w:trPr>
        <w:tc>
          <w:tcPr>
            <w:tcW w:w="963" w:type="pct"/>
            <w:shd w:val="clear" w:color="auto" w:fill="auto"/>
            <w:noWrap/>
            <w:vAlign w:val="center"/>
            <w:hideMark/>
          </w:tcPr>
          <w:p w14:paraId="3B138EEC" w14:textId="77777777" w:rsidR="003E0D1A" w:rsidRPr="004A6E81" w:rsidRDefault="003E0D1A" w:rsidP="003E0D1A">
            <w:pPr>
              <w:spacing w:after="0" w:line="240" w:lineRule="auto"/>
              <w:rPr>
                <w:rFonts w:ascii="Calibri" w:hAnsi="Calibri" w:cs="Calibri"/>
                <w:b/>
                <w:bCs/>
                <w:color w:val="000000"/>
                <w:sz w:val="22"/>
                <w:szCs w:val="22"/>
              </w:rPr>
            </w:pPr>
            <w:r w:rsidRPr="004A6E81">
              <w:rPr>
                <w:rFonts w:ascii="Calibri" w:hAnsi="Calibri" w:cs="Calibri"/>
                <w:b/>
                <w:bCs/>
                <w:color w:val="000000"/>
                <w:sz w:val="22"/>
                <w:szCs w:val="22"/>
              </w:rPr>
              <w:lastRenderedPageBreak/>
              <w:t>Revenue Growth % (YOY)</w:t>
            </w:r>
          </w:p>
        </w:tc>
        <w:tc>
          <w:tcPr>
            <w:tcW w:w="448" w:type="pct"/>
            <w:shd w:val="clear" w:color="auto" w:fill="auto"/>
            <w:noWrap/>
            <w:vAlign w:val="center"/>
            <w:hideMark/>
          </w:tcPr>
          <w:p w14:paraId="785EBD29" w14:textId="77777777" w:rsidR="003E0D1A" w:rsidRPr="00862285" w:rsidRDefault="003E0D1A" w:rsidP="003E0D1A">
            <w:pPr>
              <w:spacing w:after="0" w:line="240" w:lineRule="auto"/>
              <w:jc w:val="center"/>
              <w:rPr>
                <w:rFonts w:asciiTheme="minorHAnsi" w:hAnsiTheme="minorHAnsi" w:cstheme="minorHAnsi"/>
                <w:color w:val="000000"/>
                <w:sz w:val="22"/>
                <w:szCs w:val="22"/>
              </w:rPr>
            </w:pPr>
          </w:p>
        </w:tc>
        <w:tc>
          <w:tcPr>
            <w:tcW w:w="449" w:type="pct"/>
            <w:shd w:val="clear" w:color="auto" w:fill="auto"/>
            <w:noWrap/>
            <w:vAlign w:val="center"/>
            <w:hideMark/>
          </w:tcPr>
          <w:p w14:paraId="658BCE65"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6.38</w:t>
            </w:r>
          </w:p>
        </w:tc>
        <w:tc>
          <w:tcPr>
            <w:tcW w:w="449" w:type="pct"/>
            <w:shd w:val="clear" w:color="auto" w:fill="auto"/>
            <w:noWrap/>
            <w:vAlign w:val="center"/>
            <w:hideMark/>
          </w:tcPr>
          <w:p w14:paraId="3F79E650"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4.77</w:t>
            </w:r>
          </w:p>
        </w:tc>
        <w:tc>
          <w:tcPr>
            <w:tcW w:w="449" w:type="pct"/>
            <w:shd w:val="clear" w:color="auto" w:fill="auto"/>
            <w:noWrap/>
            <w:vAlign w:val="center"/>
            <w:hideMark/>
          </w:tcPr>
          <w:p w14:paraId="42855AF0"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4.87</w:t>
            </w:r>
          </w:p>
        </w:tc>
        <w:tc>
          <w:tcPr>
            <w:tcW w:w="449" w:type="pct"/>
            <w:shd w:val="clear" w:color="auto" w:fill="auto"/>
            <w:noWrap/>
            <w:vAlign w:val="center"/>
            <w:hideMark/>
          </w:tcPr>
          <w:p w14:paraId="10FE74CB"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4.80</w:t>
            </w:r>
          </w:p>
        </w:tc>
        <w:tc>
          <w:tcPr>
            <w:tcW w:w="449" w:type="pct"/>
            <w:shd w:val="clear" w:color="auto" w:fill="auto"/>
            <w:noWrap/>
            <w:vAlign w:val="center"/>
            <w:hideMark/>
          </w:tcPr>
          <w:p w14:paraId="0CD34DCA"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4.81</w:t>
            </w:r>
          </w:p>
        </w:tc>
        <w:tc>
          <w:tcPr>
            <w:tcW w:w="449" w:type="pct"/>
            <w:shd w:val="clear" w:color="auto" w:fill="auto"/>
            <w:noWrap/>
            <w:vAlign w:val="center"/>
            <w:hideMark/>
          </w:tcPr>
          <w:p w14:paraId="215C0125"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4.98</w:t>
            </w:r>
          </w:p>
        </w:tc>
        <w:tc>
          <w:tcPr>
            <w:tcW w:w="449" w:type="pct"/>
            <w:shd w:val="clear" w:color="auto" w:fill="auto"/>
            <w:noWrap/>
            <w:vAlign w:val="center"/>
            <w:hideMark/>
          </w:tcPr>
          <w:p w14:paraId="61A4BC36"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4.92</w:t>
            </w:r>
          </w:p>
        </w:tc>
        <w:tc>
          <w:tcPr>
            <w:tcW w:w="449" w:type="pct"/>
            <w:shd w:val="clear" w:color="auto" w:fill="auto"/>
            <w:noWrap/>
            <w:vAlign w:val="center"/>
            <w:hideMark/>
          </w:tcPr>
          <w:p w14:paraId="07D5404F" w14:textId="77777777" w:rsidR="003E0D1A" w:rsidRPr="00862285" w:rsidRDefault="003E0D1A" w:rsidP="003E0D1A">
            <w:pPr>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4.75</w:t>
            </w:r>
          </w:p>
        </w:tc>
      </w:tr>
    </w:tbl>
    <w:p w14:paraId="6C5FE694" w14:textId="77777777" w:rsidR="003E0D1A" w:rsidRDefault="003E0D1A" w:rsidP="003E0D1A">
      <w:pPr>
        <w:rPr>
          <w:rFonts w:ascii="Arial" w:hAnsi="Arial" w:cs="Arial"/>
          <w:b/>
          <w:sz w:val="22"/>
          <w:szCs w:val="22"/>
          <w:highlight w:val="yellow"/>
          <w:u w:val="single"/>
        </w:rPr>
      </w:pPr>
    </w:p>
    <w:tbl>
      <w:tblPr>
        <w:tblW w:w="544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720"/>
        <w:gridCol w:w="810"/>
        <w:gridCol w:w="810"/>
        <w:gridCol w:w="720"/>
        <w:gridCol w:w="718"/>
        <w:gridCol w:w="810"/>
        <w:gridCol w:w="810"/>
        <w:gridCol w:w="810"/>
        <w:gridCol w:w="718"/>
        <w:gridCol w:w="808"/>
      </w:tblGrid>
      <w:tr w:rsidR="003E0D1A" w:rsidRPr="00FA2874" w14:paraId="4347FDAA" w14:textId="77777777" w:rsidTr="003E0D1A">
        <w:trPr>
          <w:trHeight w:val="288"/>
        </w:trPr>
        <w:tc>
          <w:tcPr>
            <w:tcW w:w="1057" w:type="pct"/>
            <w:shd w:val="clear" w:color="000000" w:fill="002060"/>
            <w:noWrap/>
            <w:vAlign w:val="center"/>
            <w:hideMark/>
          </w:tcPr>
          <w:p w14:paraId="361DBE97" w14:textId="77777777" w:rsidR="003E0D1A" w:rsidRPr="00FA2874" w:rsidRDefault="003E0D1A" w:rsidP="003E0D1A">
            <w:pPr>
              <w:spacing w:after="0" w:line="240" w:lineRule="auto"/>
              <w:rPr>
                <w:rFonts w:ascii="Calibri" w:hAnsi="Calibri" w:cs="Calibri"/>
                <w:b/>
                <w:bCs/>
                <w:color w:val="FFFFFF"/>
                <w:sz w:val="22"/>
                <w:szCs w:val="22"/>
              </w:rPr>
            </w:pPr>
            <w:r w:rsidRPr="00FA2874">
              <w:rPr>
                <w:rFonts w:ascii="Calibri" w:hAnsi="Calibri" w:cs="Calibri"/>
                <w:b/>
                <w:bCs/>
                <w:color w:val="FFFFFF"/>
                <w:sz w:val="22"/>
                <w:szCs w:val="22"/>
              </w:rPr>
              <w:t>Particular</w:t>
            </w:r>
          </w:p>
        </w:tc>
        <w:tc>
          <w:tcPr>
            <w:tcW w:w="367" w:type="pct"/>
            <w:shd w:val="clear" w:color="000000" w:fill="002060"/>
            <w:noWrap/>
            <w:vAlign w:val="center"/>
            <w:hideMark/>
          </w:tcPr>
          <w:p w14:paraId="2E258664"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2032</w:t>
            </w:r>
          </w:p>
        </w:tc>
        <w:tc>
          <w:tcPr>
            <w:tcW w:w="413" w:type="pct"/>
            <w:shd w:val="clear" w:color="000000" w:fill="002060"/>
            <w:noWrap/>
            <w:vAlign w:val="center"/>
            <w:hideMark/>
          </w:tcPr>
          <w:p w14:paraId="70A17481"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2033</w:t>
            </w:r>
          </w:p>
        </w:tc>
        <w:tc>
          <w:tcPr>
            <w:tcW w:w="413" w:type="pct"/>
            <w:shd w:val="clear" w:color="000000" w:fill="002060"/>
            <w:noWrap/>
            <w:vAlign w:val="center"/>
            <w:hideMark/>
          </w:tcPr>
          <w:p w14:paraId="7CFF7252"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2034</w:t>
            </w:r>
          </w:p>
        </w:tc>
        <w:tc>
          <w:tcPr>
            <w:tcW w:w="367" w:type="pct"/>
            <w:shd w:val="clear" w:color="000000" w:fill="002060"/>
            <w:noWrap/>
            <w:vAlign w:val="center"/>
            <w:hideMark/>
          </w:tcPr>
          <w:p w14:paraId="6ED19E8F"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2035</w:t>
            </w:r>
          </w:p>
        </w:tc>
        <w:tc>
          <w:tcPr>
            <w:tcW w:w="366" w:type="pct"/>
            <w:shd w:val="clear" w:color="000000" w:fill="002060"/>
            <w:noWrap/>
            <w:vAlign w:val="center"/>
            <w:hideMark/>
          </w:tcPr>
          <w:p w14:paraId="7ABCCE01"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2036</w:t>
            </w:r>
          </w:p>
        </w:tc>
        <w:tc>
          <w:tcPr>
            <w:tcW w:w="413" w:type="pct"/>
            <w:shd w:val="clear" w:color="000000" w:fill="002060"/>
            <w:noWrap/>
            <w:vAlign w:val="center"/>
            <w:hideMark/>
          </w:tcPr>
          <w:p w14:paraId="3837F885"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2037</w:t>
            </w:r>
          </w:p>
        </w:tc>
        <w:tc>
          <w:tcPr>
            <w:tcW w:w="413" w:type="pct"/>
            <w:shd w:val="clear" w:color="000000" w:fill="002060"/>
            <w:noWrap/>
            <w:vAlign w:val="center"/>
            <w:hideMark/>
          </w:tcPr>
          <w:p w14:paraId="5645DF68"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2038</w:t>
            </w:r>
          </w:p>
        </w:tc>
        <w:tc>
          <w:tcPr>
            <w:tcW w:w="413" w:type="pct"/>
            <w:shd w:val="clear" w:color="000000" w:fill="002060"/>
            <w:noWrap/>
            <w:vAlign w:val="center"/>
            <w:hideMark/>
          </w:tcPr>
          <w:p w14:paraId="5198717F"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2039</w:t>
            </w:r>
          </w:p>
        </w:tc>
        <w:tc>
          <w:tcPr>
            <w:tcW w:w="366" w:type="pct"/>
            <w:shd w:val="clear" w:color="000000" w:fill="002060"/>
            <w:noWrap/>
            <w:vAlign w:val="center"/>
            <w:hideMark/>
          </w:tcPr>
          <w:p w14:paraId="6046F15F"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2040</w:t>
            </w:r>
          </w:p>
        </w:tc>
        <w:tc>
          <w:tcPr>
            <w:tcW w:w="413" w:type="pct"/>
            <w:shd w:val="clear" w:color="000000" w:fill="002060"/>
            <w:vAlign w:val="center"/>
          </w:tcPr>
          <w:p w14:paraId="1CA6BA5B" w14:textId="77777777" w:rsidR="003E0D1A" w:rsidRPr="00FA2874" w:rsidRDefault="003E0D1A" w:rsidP="003E0D1A">
            <w:pPr>
              <w:spacing w:after="0" w:line="240" w:lineRule="auto"/>
              <w:jc w:val="center"/>
              <w:rPr>
                <w:rFonts w:ascii="Calibri" w:hAnsi="Calibri" w:cs="Calibri"/>
                <w:b/>
                <w:bCs/>
                <w:color w:val="FFFFFF"/>
                <w:sz w:val="22"/>
                <w:szCs w:val="22"/>
              </w:rPr>
            </w:pPr>
            <w:r>
              <w:rPr>
                <w:rFonts w:ascii="Calibri" w:hAnsi="Calibri" w:cs="Calibri"/>
                <w:b/>
                <w:bCs/>
                <w:color w:val="FFFFFF"/>
                <w:sz w:val="22"/>
                <w:szCs w:val="22"/>
              </w:rPr>
              <w:t>FY 2041</w:t>
            </w:r>
          </w:p>
        </w:tc>
      </w:tr>
      <w:tr w:rsidR="003E0D1A" w:rsidRPr="00FA2874" w14:paraId="23E28741" w14:textId="77777777" w:rsidTr="003E0D1A">
        <w:trPr>
          <w:trHeight w:val="422"/>
        </w:trPr>
        <w:tc>
          <w:tcPr>
            <w:tcW w:w="1057" w:type="pct"/>
            <w:shd w:val="clear" w:color="auto" w:fill="auto"/>
            <w:noWrap/>
            <w:vAlign w:val="center"/>
            <w:hideMark/>
          </w:tcPr>
          <w:p w14:paraId="3BDB3CF9" w14:textId="77777777" w:rsidR="003E0D1A" w:rsidRPr="00FA2874" w:rsidRDefault="003E0D1A" w:rsidP="003E0D1A">
            <w:pPr>
              <w:spacing w:after="0" w:line="240" w:lineRule="auto"/>
              <w:rPr>
                <w:rFonts w:ascii="Calibri" w:hAnsi="Calibri" w:cs="Calibri"/>
                <w:b/>
                <w:bCs/>
                <w:color w:val="000000"/>
                <w:sz w:val="22"/>
                <w:szCs w:val="22"/>
              </w:rPr>
            </w:pPr>
            <w:r w:rsidRPr="00FA2874">
              <w:rPr>
                <w:rFonts w:ascii="Calibri" w:hAnsi="Calibri" w:cs="Calibri"/>
                <w:b/>
                <w:bCs/>
                <w:color w:val="000000"/>
                <w:sz w:val="22"/>
                <w:szCs w:val="22"/>
              </w:rPr>
              <w:t>EBITDA Margin</w:t>
            </w:r>
            <w:r>
              <w:rPr>
                <w:rFonts w:ascii="Calibri" w:hAnsi="Calibri" w:cs="Calibri"/>
                <w:b/>
                <w:bCs/>
                <w:color w:val="000000"/>
                <w:sz w:val="22"/>
                <w:szCs w:val="22"/>
              </w:rPr>
              <w:t xml:space="preserve"> %</w:t>
            </w:r>
          </w:p>
        </w:tc>
        <w:tc>
          <w:tcPr>
            <w:tcW w:w="367" w:type="pct"/>
            <w:shd w:val="clear" w:color="auto" w:fill="auto"/>
            <w:noWrap/>
            <w:vAlign w:val="center"/>
            <w:hideMark/>
          </w:tcPr>
          <w:p w14:paraId="64BEEA9B"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67.21</w:t>
            </w:r>
          </w:p>
        </w:tc>
        <w:tc>
          <w:tcPr>
            <w:tcW w:w="413" w:type="pct"/>
            <w:shd w:val="clear" w:color="auto" w:fill="auto"/>
            <w:noWrap/>
            <w:vAlign w:val="center"/>
            <w:hideMark/>
          </w:tcPr>
          <w:p w14:paraId="0B3B2776"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18.52</w:t>
            </w:r>
          </w:p>
        </w:tc>
        <w:tc>
          <w:tcPr>
            <w:tcW w:w="413" w:type="pct"/>
            <w:shd w:val="clear" w:color="auto" w:fill="auto"/>
            <w:noWrap/>
            <w:vAlign w:val="center"/>
            <w:hideMark/>
          </w:tcPr>
          <w:p w14:paraId="77658399"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18.35</w:t>
            </w:r>
          </w:p>
        </w:tc>
        <w:tc>
          <w:tcPr>
            <w:tcW w:w="367" w:type="pct"/>
            <w:shd w:val="clear" w:color="auto" w:fill="auto"/>
            <w:noWrap/>
            <w:vAlign w:val="center"/>
            <w:hideMark/>
          </w:tcPr>
          <w:p w14:paraId="0C768B75"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66.18</w:t>
            </w:r>
          </w:p>
        </w:tc>
        <w:tc>
          <w:tcPr>
            <w:tcW w:w="366" w:type="pct"/>
            <w:shd w:val="clear" w:color="auto" w:fill="auto"/>
            <w:noWrap/>
            <w:vAlign w:val="center"/>
            <w:hideMark/>
          </w:tcPr>
          <w:p w14:paraId="3AD0B92F"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65.74</w:t>
            </w:r>
          </w:p>
        </w:tc>
        <w:tc>
          <w:tcPr>
            <w:tcW w:w="413" w:type="pct"/>
            <w:shd w:val="clear" w:color="auto" w:fill="auto"/>
            <w:noWrap/>
            <w:vAlign w:val="center"/>
            <w:hideMark/>
          </w:tcPr>
          <w:p w14:paraId="745D03F5"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65.27</w:t>
            </w:r>
          </w:p>
        </w:tc>
        <w:tc>
          <w:tcPr>
            <w:tcW w:w="413" w:type="pct"/>
            <w:shd w:val="clear" w:color="auto" w:fill="auto"/>
            <w:noWrap/>
            <w:vAlign w:val="center"/>
            <w:hideMark/>
          </w:tcPr>
          <w:p w14:paraId="2F6DBD93"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16.34</w:t>
            </w:r>
          </w:p>
        </w:tc>
        <w:tc>
          <w:tcPr>
            <w:tcW w:w="413" w:type="pct"/>
            <w:shd w:val="clear" w:color="auto" w:fill="auto"/>
            <w:noWrap/>
            <w:vAlign w:val="center"/>
            <w:hideMark/>
          </w:tcPr>
          <w:p w14:paraId="200E75B7"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15.81</w:t>
            </w:r>
          </w:p>
        </w:tc>
        <w:tc>
          <w:tcPr>
            <w:tcW w:w="366" w:type="pct"/>
            <w:shd w:val="clear" w:color="auto" w:fill="auto"/>
            <w:noWrap/>
            <w:vAlign w:val="center"/>
            <w:hideMark/>
          </w:tcPr>
          <w:p w14:paraId="65C6A1A1"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63.84</w:t>
            </w:r>
          </w:p>
        </w:tc>
        <w:tc>
          <w:tcPr>
            <w:tcW w:w="413" w:type="pct"/>
            <w:vAlign w:val="center"/>
          </w:tcPr>
          <w:p w14:paraId="10338784" w14:textId="77777777" w:rsidR="003E0D1A"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67.21</w:t>
            </w:r>
          </w:p>
        </w:tc>
      </w:tr>
      <w:tr w:rsidR="003E0D1A" w:rsidRPr="00FA2874" w14:paraId="03C11F05" w14:textId="77777777" w:rsidTr="003E0D1A">
        <w:trPr>
          <w:trHeight w:val="440"/>
        </w:trPr>
        <w:tc>
          <w:tcPr>
            <w:tcW w:w="1057" w:type="pct"/>
            <w:shd w:val="clear" w:color="auto" w:fill="auto"/>
            <w:noWrap/>
            <w:vAlign w:val="center"/>
            <w:hideMark/>
          </w:tcPr>
          <w:p w14:paraId="446B9A36" w14:textId="77777777" w:rsidR="003E0D1A" w:rsidRPr="00FA2874" w:rsidRDefault="003E0D1A" w:rsidP="003E0D1A">
            <w:pPr>
              <w:spacing w:after="0" w:line="240" w:lineRule="auto"/>
              <w:rPr>
                <w:rFonts w:ascii="Calibri" w:hAnsi="Calibri" w:cs="Calibri"/>
                <w:b/>
                <w:bCs/>
                <w:color w:val="000000"/>
                <w:sz w:val="22"/>
                <w:szCs w:val="22"/>
              </w:rPr>
            </w:pPr>
            <w:r w:rsidRPr="00FA2874">
              <w:rPr>
                <w:rFonts w:ascii="Calibri" w:hAnsi="Calibri" w:cs="Calibri"/>
                <w:b/>
                <w:bCs/>
                <w:color w:val="000000"/>
                <w:sz w:val="22"/>
                <w:szCs w:val="22"/>
              </w:rPr>
              <w:t>EBIT Margin</w:t>
            </w:r>
            <w:r>
              <w:rPr>
                <w:rFonts w:ascii="Calibri" w:hAnsi="Calibri" w:cs="Calibri"/>
                <w:b/>
                <w:bCs/>
                <w:color w:val="000000"/>
                <w:sz w:val="22"/>
                <w:szCs w:val="22"/>
              </w:rPr>
              <w:t xml:space="preserve"> %</w:t>
            </w:r>
          </w:p>
        </w:tc>
        <w:tc>
          <w:tcPr>
            <w:tcW w:w="367" w:type="pct"/>
            <w:shd w:val="clear" w:color="auto" w:fill="auto"/>
            <w:noWrap/>
            <w:vAlign w:val="center"/>
            <w:hideMark/>
          </w:tcPr>
          <w:p w14:paraId="6F07DC09"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34.17</w:t>
            </w:r>
          </w:p>
        </w:tc>
        <w:tc>
          <w:tcPr>
            <w:tcW w:w="413" w:type="pct"/>
            <w:shd w:val="clear" w:color="auto" w:fill="auto"/>
            <w:noWrap/>
            <w:vAlign w:val="center"/>
            <w:hideMark/>
          </w:tcPr>
          <w:p w14:paraId="1B913DFB"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-12.99</w:t>
            </w:r>
          </w:p>
        </w:tc>
        <w:tc>
          <w:tcPr>
            <w:tcW w:w="413" w:type="pct"/>
            <w:shd w:val="clear" w:color="auto" w:fill="auto"/>
            <w:noWrap/>
            <w:vAlign w:val="center"/>
            <w:hideMark/>
          </w:tcPr>
          <w:p w14:paraId="2E0391A3"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-11.59</w:t>
            </w:r>
          </w:p>
        </w:tc>
        <w:tc>
          <w:tcPr>
            <w:tcW w:w="367" w:type="pct"/>
            <w:shd w:val="clear" w:color="auto" w:fill="auto"/>
            <w:noWrap/>
            <w:vAlign w:val="center"/>
            <w:hideMark/>
          </w:tcPr>
          <w:p w14:paraId="59F6F0AE"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37.63</w:t>
            </w:r>
          </w:p>
        </w:tc>
        <w:tc>
          <w:tcPr>
            <w:tcW w:w="366" w:type="pct"/>
            <w:shd w:val="clear" w:color="auto" w:fill="auto"/>
            <w:noWrap/>
            <w:vAlign w:val="center"/>
            <w:hideMark/>
          </w:tcPr>
          <w:p w14:paraId="717C3493"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38.50</w:t>
            </w:r>
          </w:p>
        </w:tc>
        <w:tc>
          <w:tcPr>
            <w:tcW w:w="413" w:type="pct"/>
            <w:shd w:val="clear" w:color="auto" w:fill="auto"/>
            <w:noWrap/>
            <w:vAlign w:val="center"/>
            <w:hideMark/>
          </w:tcPr>
          <w:p w14:paraId="44F9E4C9"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39.28</w:t>
            </w:r>
          </w:p>
        </w:tc>
        <w:tc>
          <w:tcPr>
            <w:tcW w:w="413" w:type="pct"/>
            <w:shd w:val="clear" w:color="auto" w:fill="auto"/>
            <w:noWrap/>
            <w:vAlign w:val="center"/>
            <w:hideMark/>
          </w:tcPr>
          <w:p w14:paraId="41CAD6C0"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-8.44</w:t>
            </w:r>
          </w:p>
        </w:tc>
        <w:tc>
          <w:tcPr>
            <w:tcW w:w="413" w:type="pct"/>
            <w:shd w:val="clear" w:color="auto" w:fill="auto"/>
            <w:noWrap/>
            <w:vAlign w:val="center"/>
            <w:hideMark/>
          </w:tcPr>
          <w:p w14:paraId="1D9D5486"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-7.81</w:t>
            </w:r>
          </w:p>
        </w:tc>
        <w:tc>
          <w:tcPr>
            <w:tcW w:w="366" w:type="pct"/>
            <w:shd w:val="clear" w:color="auto" w:fill="auto"/>
            <w:noWrap/>
            <w:vAlign w:val="center"/>
            <w:hideMark/>
          </w:tcPr>
          <w:p w14:paraId="37C06B2D"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41.31</w:t>
            </w:r>
          </w:p>
        </w:tc>
        <w:tc>
          <w:tcPr>
            <w:tcW w:w="413" w:type="pct"/>
            <w:vAlign w:val="center"/>
          </w:tcPr>
          <w:p w14:paraId="6BDC76A9"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34.17</w:t>
            </w:r>
          </w:p>
        </w:tc>
      </w:tr>
      <w:tr w:rsidR="003E0D1A" w:rsidRPr="00FA2874" w14:paraId="368FDF0E" w14:textId="77777777" w:rsidTr="003E0D1A">
        <w:trPr>
          <w:trHeight w:val="449"/>
        </w:trPr>
        <w:tc>
          <w:tcPr>
            <w:tcW w:w="1057" w:type="pct"/>
            <w:shd w:val="clear" w:color="auto" w:fill="auto"/>
            <w:noWrap/>
            <w:vAlign w:val="center"/>
            <w:hideMark/>
          </w:tcPr>
          <w:p w14:paraId="22CFAC67" w14:textId="77777777" w:rsidR="003E0D1A" w:rsidRPr="00FA2874" w:rsidRDefault="003E0D1A" w:rsidP="003E0D1A">
            <w:pPr>
              <w:spacing w:after="0" w:line="360" w:lineRule="auto"/>
              <w:rPr>
                <w:rFonts w:ascii="Calibri" w:hAnsi="Calibri" w:cs="Calibri"/>
                <w:b/>
                <w:bCs/>
                <w:color w:val="000000"/>
                <w:sz w:val="22"/>
                <w:szCs w:val="22"/>
              </w:rPr>
            </w:pPr>
            <w:r w:rsidRPr="00FA2874">
              <w:rPr>
                <w:rFonts w:ascii="Calibri" w:hAnsi="Calibri" w:cs="Calibri"/>
                <w:b/>
                <w:bCs/>
                <w:color w:val="000000"/>
                <w:sz w:val="22"/>
                <w:szCs w:val="22"/>
              </w:rPr>
              <w:t>Net Profit Margin</w:t>
            </w:r>
            <w:r>
              <w:rPr>
                <w:rFonts w:ascii="Calibri" w:hAnsi="Calibri" w:cs="Calibri"/>
                <w:b/>
                <w:bCs/>
                <w:color w:val="000000"/>
                <w:sz w:val="22"/>
                <w:szCs w:val="22"/>
              </w:rPr>
              <w:t xml:space="preserve"> %</w:t>
            </w:r>
          </w:p>
        </w:tc>
        <w:tc>
          <w:tcPr>
            <w:tcW w:w="367" w:type="pct"/>
            <w:shd w:val="clear" w:color="auto" w:fill="auto"/>
            <w:noWrap/>
            <w:vAlign w:val="center"/>
            <w:hideMark/>
          </w:tcPr>
          <w:p w14:paraId="1415BDFE"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34.17</w:t>
            </w:r>
          </w:p>
        </w:tc>
        <w:tc>
          <w:tcPr>
            <w:tcW w:w="413" w:type="pct"/>
            <w:shd w:val="clear" w:color="auto" w:fill="auto"/>
            <w:noWrap/>
            <w:vAlign w:val="center"/>
            <w:hideMark/>
          </w:tcPr>
          <w:p w14:paraId="21267332"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-12.99</w:t>
            </w:r>
          </w:p>
        </w:tc>
        <w:tc>
          <w:tcPr>
            <w:tcW w:w="413" w:type="pct"/>
            <w:shd w:val="clear" w:color="auto" w:fill="auto"/>
            <w:noWrap/>
            <w:vAlign w:val="center"/>
            <w:hideMark/>
          </w:tcPr>
          <w:p w14:paraId="5B1E084C"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-11.59</w:t>
            </w:r>
          </w:p>
        </w:tc>
        <w:tc>
          <w:tcPr>
            <w:tcW w:w="367" w:type="pct"/>
            <w:shd w:val="clear" w:color="auto" w:fill="auto"/>
            <w:noWrap/>
            <w:vAlign w:val="center"/>
            <w:hideMark/>
          </w:tcPr>
          <w:p w14:paraId="2A314239"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37.63</w:t>
            </w:r>
          </w:p>
        </w:tc>
        <w:tc>
          <w:tcPr>
            <w:tcW w:w="366" w:type="pct"/>
            <w:shd w:val="clear" w:color="auto" w:fill="auto"/>
            <w:noWrap/>
            <w:vAlign w:val="center"/>
            <w:hideMark/>
          </w:tcPr>
          <w:p w14:paraId="3EC64CCA"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38.50</w:t>
            </w:r>
          </w:p>
        </w:tc>
        <w:tc>
          <w:tcPr>
            <w:tcW w:w="413" w:type="pct"/>
            <w:shd w:val="clear" w:color="auto" w:fill="auto"/>
            <w:noWrap/>
            <w:vAlign w:val="center"/>
            <w:hideMark/>
          </w:tcPr>
          <w:p w14:paraId="587CB12E"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39.28</w:t>
            </w:r>
          </w:p>
        </w:tc>
        <w:tc>
          <w:tcPr>
            <w:tcW w:w="413" w:type="pct"/>
            <w:shd w:val="clear" w:color="auto" w:fill="auto"/>
            <w:noWrap/>
            <w:vAlign w:val="center"/>
            <w:hideMark/>
          </w:tcPr>
          <w:p w14:paraId="42A61CB5"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-8.44</w:t>
            </w:r>
          </w:p>
        </w:tc>
        <w:tc>
          <w:tcPr>
            <w:tcW w:w="413" w:type="pct"/>
            <w:shd w:val="clear" w:color="auto" w:fill="auto"/>
            <w:noWrap/>
            <w:vAlign w:val="center"/>
            <w:hideMark/>
          </w:tcPr>
          <w:p w14:paraId="79A83447"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-7.81</w:t>
            </w:r>
          </w:p>
        </w:tc>
        <w:tc>
          <w:tcPr>
            <w:tcW w:w="366" w:type="pct"/>
            <w:shd w:val="clear" w:color="auto" w:fill="auto"/>
            <w:noWrap/>
            <w:vAlign w:val="center"/>
            <w:hideMark/>
          </w:tcPr>
          <w:p w14:paraId="44EA708B"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41.31</w:t>
            </w:r>
          </w:p>
        </w:tc>
        <w:tc>
          <w:tcPr>
            <w:tcW w:w="413" w:type="pct"/>
            <w:vAlign w:val="center"/>
          </w:tcPr>
          <w:p w14:paraId="70EC5BEF"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34.17</w:t>
            </w:r>
          </w:p>
        </w:tc>
      </w:tr>
      <w:tr w:rsidR="003E0D1A" w:rsidRPr="00FA2874" w14:paraId="40186475" w14:textId="77777777" w:rsidTr="003E0D1A">
        <w:trPr>
          <w:trHeight w:val="521"/>
        </w:trPr>
        <w:tc>
          <w:tcPr>
            <w:tcW w:w="1057" w:type="pct"/>
            <w:shd w:val="clear" w:color="auto" w:fill="auto"/>
            <w:noWrap/>
            <w:vAlign w:val="center"/>
            <w:hideMark/>
          </w:tcPr>
          <w:p w14:paraId="486CE00C" w14:textId="77777777" w:rsidR="003E0D1A" w:rsidRPr="00FA2874" w:rsidRDefault="003E0D1A" w:rsidP="003E0D1A">
            <w:pPr>
              <w:spacing w:after="0" w:line="240" w:lineRule="auto"/>
              <w:rPr>
                <w:rFonts w:ascii="Calibri" w:hAnsi="Calibri" w:cs="Calibri"/>
                <w:b/>
                <w:bCs/>
                <w:color w:val="000000"/>
                <w:sz w:val="22"/>
                <w:szCs w:val="22"/>
              </w:rPr>
            </w:pPr>
            <w:r w:rsidRPr="00FA2874">
              <w:rPr>
                <w:rFonts w:ascii="Calibri" w:hAnsi="Calibri" w:cs="Calibri"/>
                <w:b/>
                <w:bCs/>
                <w:color w:val="000000"/>
                <w:sz w:val="22"/>
                <w:szCs w:val="22"/>
              </w:rPr>
              <w:t>Revenue Growth % (YOY)</w:t>
            </w:r>
          </w:p>
        </w:tc>
        <w:tc>
          <w:tcPr>
            <w:tcW w:w="367" w:type="pct"/>
            <w:shd w:val="clear" w:color="auto" w:fill="auto"/>
            <w:noWrap/>
            <w:vAlign w:val="center"/>
            <w:hideMark/>
          </w:tcPr>
          <w:p w14:paraId="13DBFC89"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5.06</w:t>
            </w:r>
          </w:p>
        </w:tc>
        <w:tc>
          <w:tcPr>
            <w:tcW w:w="413" w:type="pct"/>
            <w:shd w:val="clear" w:color="auto" w:fill="auto"/>
            <w:noWrap/>
            <w:vAlign w:val="center"/>
            <w:hideMark/>
          </w:tcPr>
          <w:p w14:paraId="7973D4E1"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4.84</w:t>
            </w:r>
          </w:p>
        </w:tc>
        <w:tc>
          <w:tcPr>
            <w:tcW w:w="413" w:type="pct"/>
            <w:shd w:val="clear" w:color="auto" w:fill="auto"/>
            <w:noWrap/>
            <w:vAlign w:val="center"/>
            <w:hideMark/>
          </w:tcPr>
          <w:p w14:paraId="6BBAB605"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5.22</w:t>
            </w:r>
          </w:p>
        </w:tc>
        <w:tc>
          <w:tcPr>
            <w:tcW w:w="367" w:type="pct"/>
            <w:shd w:val="clear" w:color="auto" w:fill="auto"/>
            <w:noWrap/>
            <w:vAlign w:val="center"/>
            <w:hideMark/>
          </w:tcPr>
          <w:p w14:paraId="74E5C870"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4.91</w:t>
            </w:r>
          </w:p>
        </w:tc>
        <w:tc>
          <w:tcPr>
            <w:tcW w:w="366" w:type="pct"/>
            <w:shd w:val="clear" w:color="auto" w:fill="auto"/>
            <w:noWrap/>
            <w:vAlign w:val="center"/>
            <w:hideMark/>
          </w:tcPr>
          <w:p w14:paraId="2E475CCF"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4.81</w:t>
            </w:r>
          </w:p>
        </w:tc>
        <w:tc>
          <w:tcPr>
            <w:tcW w:w="413" w:type="pct"/>
            <w:shd w:val="clear" w:color="auto" w:fill="auto"/>
            <w:noWrap/>
            <w:vAlign w:val="center"/>
            <w:hideMark/>
          </w:tcPr>
          <w:p w14:paraId="02C04F3D"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4.79</w:t>
            </w:r>
          </w:p>
        </w:tc>
        <w:tc>
          <w:tcPr>
            <w:tcW w:w="413" w:type="pct"/>
            <w:shd w:val="clear" w:color="auto" w:fill="auto"/>
            <w:noWrap/>
            <w:vAlign w:val="center"/>
            <w:hideMark/>
          </w:tcPr>
          <w:p w14:paraId="26AC8910"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4.90</w:t>
            </w:r>
          </w:p>
        </w:tc>
        <w:tc>
          <w:tcPr>
            <w:tcW w:w="413" w:type="pct"/>
            <w:shd w:val="clear" w:color="auto" w:fill="auto"/>
            <w:noWrap/>
            <w:vAlign w:val="center"/>
            <w:hideMark/>
          </w:tcPr>
          <w:p w14:paraId="4413039B"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4.88</w:t>
            </w:r>
          </w:p>
        </w:tc>
        <w:tc>
          <w:tcPr>
            <w:tcW w:w="366" w:type="pct"/>
            <w:shd w:val="clear" w:color="auto" w:fill="auto"/>
            <w:noWrap/>
            <w:vAlign w:val="center"/>
            <w:hideMark/>
          </w:tcPr>
          <w:p w14:paraId="287E2528"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4.84</w:t>
            </w:r>
          </w:p>
        </w:tc>
        <w:tc>
          <w:tcPr>
            <w:tcW w:w="413" w:type="pct"/>
            <w:vAlign w:val="center"/>
          </w:tcPr>
          <w:p w14:paraId="0A642CD4" w14:textId="77777777" w:rsidR="003E0D1A" w:rsidRPr="00FA2874" w:rsidRDefault="003E0D1A" w:rsidP="003E0D1A">
            <w:pPr>
              <w:spacing w:after="0" w:line="240" w:lineRule="auto"/>
              <w:jc w:val="center"/>
              <w:rPr>
                <w:rFonts w:ascii="Calibri" w:hAnsi="Calibri" w:cs="Calibri"/>
                <w:color w:val="000000"/>
                <w:sz w:val="22"/>
                <w:szCs w:val="22"/>
              </w:rPr>
            </w:pPr>
            <w:r>
              <w:rPr>
                <w:rFonts w:ascii="Calibri" w:hAnsi="Calibri" w:cs="Calibri"/>
                <w:color w:val="000000"/>
                <w:sz w:val="22"/>
                <w:szCs w:val="22"/>
              </w:rPr>
              <w:t>5.06</w:t>
            </w:r>
          </w:p>
        </w:tc>
      </w:tr>
    </w:tbl>
    <w:p w14:paraId="02D2B320" w14:textId="77777777" w:rsidR="003E0D1A" w:rsidRDefault="003E0D1A" w:rsidP="003E0D1A">
      <w:pPr>
        <w:rPr>
          <w:rFonts w:ascii="Arial" w:hAnsi="Arial" w:cs="Arial"/>
          <w:b/>
          <w:sz w:val="22"/>
          <w:szCs w:val="22"/>
          <w:highlight w:val="yellow"/>
          <w:u w:val="single"/>
        </w:rPr>
      </w:pPr>
    </w:p>
    <w:p w14:paraId="5BB8E6AC" w14:textId="77777777" w:rsidR="003E0D1A" w:rsidRPr="004D312C" w:rsidRDefault="003E0D1A" w:rsidP="00B21504">
      <w:pPr>
        <w:pStyle w:val="ListParagraph"/>
        <w:numPr>
          <w:ilvl w:val="0"/>
          <w:numId w:val="36"/>
        </w:numPr>
        <w:tabs>
          <w:tab w:val="left" w:pos="284"/>
        </w:tabs>
        <w:spacing w:before="240" w:line="360" w:lineRule="auto"/>
        <w:ind w:left="284" w:right="-334" w:hanging="426"/>
        <w:jc w:val="both"/>
        <w:rPr>
          <w:rFonts w:ascii="Arial" w:hAnsi="Arial" w:cs="Arial"/>
          <w:b/>
          <w:sz w:val="22"/>
          <w:szCs w:val="22"/>
          <w:u w:val="single"/>
        </w:rPr>
      </w:pPr>
      <w:r w:rsidRPr="004F5E20">
        <w:rPr>
          <w:rFonts w:ascii="Arial" w:hAnsi="Arial" w:cs="Arial"/>
          <w:b/>
          <w:noProof/>
          <w:sz w:val="22"/>
          <w:szCs w:val="22"/>
        </w:rPr>
        <w:t>GRAPHICAL REPRESENTATION OF THE PROJECTED KEY RATIOS OF THE COMPANY</w:t>
      </w:r>
      <w:r w:rsidRPr="004F5E20">
        <w:rPr>
          <w:rFonts w:ascii="Arial" w:hAnsi="Arial" w:cs="Arial"/>
          <w:sz w:val="22"/>
          <w:szCs w:val="22"/>
        </w:rPr>
        <w:t xml:space="preserve">: </w:t>
      </w:r>
    </w:p>
    <w:p w14:paraId="5326DFF9" w14:textId="77777777" w:rsidR="003E0D1A" w:rsidRDefault="003E0D1A" w:rsidP="00B21504">
      <w:pPr>
        <w:ind w:left="270"/>
        <w:rPr>
          <w:rFonts w:ascii="Arial" w:hAnsi="Arial" w:cs="Arial"/>
          <w:b/>
          <w:sz w:val="22"/>
          <w:szCs w:val="22"/>
          <w:highlight w:val="yellow"/>
          <w:u w:val="single"/>
        </w:rPr>
      </w:pPr>
      <w:r w:rsidRPr="00B1405A">
        <w:rPr>
          <w:rFonts w:ascii="Arial" w:hAnsi="Arial" w:cs="Arial"/>
          <w:b/>
          <w:noProof/>
          <w:sz w:val="22"/>
          <w:szCs w:val="22"/>
          <w:lang w:val="en-IN" w:eastAsia="en-IN"/>
        </w:rPr>
        <w:drawing>
          <wp:inline distT="0" distB="0" distL="0" distR="0" wp14:anchorId="533B0B46" wp14:editId="001C14EE">
            <wp:extent cx="5909009" cy="2929180"/>
            <wp:effectExtent l="19050" t="19050" r="158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08982.tmp"/>
                    <pic:cNvPicPr/>
                  </pic:nvPicPr>
                  <pic:blipFill>
                    <a:blip r:embed="rId22">
                      <a:extLst>
                        <a:ext uri="{28A0092B-C50C-407E-A947-70E740481C1C}">
                          <a14:useLocalDpi xmlns:a14="http://schemas.microsoft.com/office/drawing/2010/main" val="0"/>
                        </a:ext>
                      </a:extLst>
                    </a:blip>
                    <a:stretch>
                      <a:fillRect/>
                    </a:stretch>
                  </pic:blipFill>
                  <pic:spPr>
                    <a:xfrm>
                      <a:off x="0" y="0"/>
                      <a:ext cx="5953874" cy="2951420"/>
                    </a:xfrm>
                    <a:prstGeom prst="rect">
                      <a:avLst/>
                    </a:prstGeom>
                    <a:ln>
                      <a:solidFill>
                        <a:schemeClr val="tx1"/>
                      </a:solidFill>
                    </a:ln>
                  </pic:spPr>
                </pic:pic>
              </a:graphicData>
            </a:graphic>
          </wp:inline>
        </w:drawing>
      </w:r>
    </w:p>
    <w:p w14:paraId="460954BD" w14:textId="3147542A" w:rsidR="003E0D1A" w:rsidRPr="00B21504" w:rsidRDefault="003E0D1A" w:rsidP="00B21504">
      <w:pPr>
        <w:tabs>
          <w:tab w:val="left" w:pos="284"/>
        </w:tabs>
        <w:spacing w:line="360" w:lineRule="auto"/>
        <w:ind w:left="180" w:right="-472" w:firstLine="90"/>
        <w:rPr>
          <w:rFonts w:ascii="Arial" w:hAnsi="Arial" w:cs="Arial"/>
          <w:b/>
          <w:sz w:val="22"/>
          <w:szCs w:val="22"/>
        </w:rPr>
      </w:pPr>
      <w:r>
        <w:rPr>
          <w:rFonts w:ascii="Arial" w:hAnsi="Arial" w:cs="Arial"/>
          <w:b/>
          <w:noProof/>
          <w:sz w:val="22"/>
          <w:szCs w:val="22"/>
          <w:lang w:val="en-IN" w:eastAsia="en-IN"/>
        </w:rPr>
        <w:drawing>
          <wp:inline distT="0" distB="0" distL="0" distR="0" wp14:anchorId="10DC30E3" wp14:editId="69CE7ABB">
            <wp:extent cx="5908557" cy="2743200"/>
            <wp:effectExtent l="19050" t="19050" r="1651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055CC.tmp"/>
                    <pic:cNvPicPr/>
                  </pic:nvPicPr>
                  <pic:blipFill>
                    <a:blip r:embed="rId23">
                      <a:extLst>
                        <a:ext uri="{28A0092B-C50C-407E-A947-70E740481C1C}">
                          <a14:useLocalDpi xmlns:a14="http://schemas.microsoft.com/office/drawing/2010/main" val="0"/>
                        </a:ext>
                      </a:extLst>
                    </a:blip>
                    <a:stretch>
                      <a:fillRect/>
                    </a:stretch>
                  </pic:blipFill>
                  <pic:spPr>
                    <a:xfrm>
                      <a:off x="0" y="0"/>
                      <a:ext cx="5925618" cy="2751121"/>
                    </a:xfrm>
                    <a:prstGeom prst="rect">
                      <a:avLst/>
                    </a:prstGeom>
                    <a:ln>
                      <a:solidFill>
                        <a:schemeClr val="tx1"/>
                      </a:solidFill>
                    </a:ln>
                  </pic:spPr>
                </pic:pic>
              </a:graphicData>
            </a:graphic>
          </wp:inline>
        </w:drawing>
      </w:r>
    </w:p>
    <w:p w14:paraId="1E960B90" w14:textId="77777777" w:rsidR="003E0D1A" w:rsidRPr="004928A6" w:rsidRDefault="003E0D1A" w:rsidP="00B21504">
      <w:pPr>
        <w:tabs>
          <w:tab w:val="left" w:pos="270"/>
        </w:tabs>
        <w:spacing w:line="360" w:lineRule="auto"/>
        <w:ind w:left="270" w:right="-604"/>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05B0C538" wp14:editId="2384DCC3">
            <wp:extent cx="5858359" cy="2820414"/>
            <wp:effectExtent l="19050" t="19050" r="952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058E5.tmp"/>
                    <pic:cNvPicPr/>
                  </pic:nvPicPr>
                  <pic:blipFill>
                    <a:blip r:embed="rId24">
                      <a:extLst>
                        <a:ext uri="{28A0092B-C50C-407E-A947-70E740481C1C}">
                          <a14:useLocalDpi xmlns:a14="http://schemas.microsoft.com/office/drawing/2010/main" val="0"/>
                        </a:ext>
                      </a:extLst>
                    </a:blip>
                    <a:stretch>
                      <a:fillRect/>
                    </a:stretch>
                  </pic:blipFill>
                  <pic:spPr>
                    <a:xfrm>
                      <a:off x="0" y="0"/>
                      <a:ext cx="5882528" cy="2832050"/>
                    </a:xfrm>
                    <a:prstGeom prst="rect">
                      <a:avLst/>
                    </a:prstGeom>
                    <a:ln>
                      <a:solidFill>
                        <a:schemeClr val="tx1"/>
                      </a:solidFill>
                    </a:ln>
                  </pic:spPr>
                </pic:pic>
              </a:graphicData>
            </a:graphic>
          </wp:inline>
        </w:drawing>
      </w:r>
    </w:p>
    <w:p w14:paraId="7D46649B" w14:textId="77777777" w:rsidR="003E0D1A" w:rsidRPr="00D97274" w:rsidRDefault="003E0D1A" w:rsidP="003E0D1A">
      <w:pPr>
        <w:spacing w:after="200" w:line="360" w:lineRule="auto"/>
        <w:ind w:left="284" w:right="-244"/>
        <w:jc w:val="both"/>
        <w:rPr>
          <w:rFonts w:ascii="Arial" w:hAnsi="Arial" w:cs="Arial"/>
          <w:sz w:val="22"/>
        </w:rPr>
      </w:pPr>
      <w:r w:rsidRPr="00D97274">
        <w:rPr>
          <w:rFonts w:ascii="Arial" w:hAnsi="Arial" w:cs="Arial"/>
          <w:b/>
          <w:sz w:val="22"/>
        </w:rPr>
        <w:t>Notes</w:t>
      </w:r>
      <w:r w:rsidRPr="00D97274">
        <w:rPr>
          <w:rFonts w:ascii="Arial" w:hAnsi="Arial" w:cs="Arial"/>
          <w:sz w:val="22"/>
        </w:rPr>
        <w:t>:</w:t>
      </w:r>
    </w:p>
    <w:p w14:paraId="108E9196" w14:textId="77777777" w:rsidR="003E0D1A" w:rsidRPr="00D97274" w:rsidRDefault="003E0D1A" w:rsidP="003E0D1A">
      <w:pPr>
        <w:pStyle w:val="ListParagraph"/>
        <w:numPr>
          <w:ilvl w:val="0"/>
          <w:numId w:val="37"/>
        </w:numPr>
        <w:tabs>
          <w:tab w:val="left" w:pos="142"/>
        </w:tabs>
        <w:spacing w:line="360" w:lineRule="auto"/>
        <w:ind w:left="709" w:right="-244" w:hanging="426"/>
        <w:jc w:val="both"/>
        <w:rPr>
          <w:rFonts w:ascii="Arial" w:hAnsi="Arial" w:cs="Arial"/>
          <w:sz w:val="22"/>
        </w:rPr>
      </w:pPr>
      <w:r w:rsidRPr="00317462">
        <w:rPr>
          <w:rFonts w:ascii="Arial" w:hAnsi="Arial" w:cs="Arial"/>
          <w:sz w:val="22"/>
          <w:szCs w:val="22"/>
        </w:rPr>
        <w:t xml:space="preserve">As per the ratio analysis performed, it is observed that EBITDA Margin of the company is not showing a constant trend. In FY 2223, 2024, 2028, 2029, 2033 and 2039 it is falling down and in rest of the years it is increasing. But trend line is showing a declining trend. Alternative routes/roads came up in the nearby areas as result of which traffic has got diverted/ dispersed to a greater extent from company’s Toll road. </w:t>
      </w:r>
      <w:r>
        <w:rPr>
          <w:rFonts w:ascii="Arial" w:hAnsi="Arial" w:cs="Arial"/>
          <w:sz w:val="22"/>
        </w:rPr>
        <w:t>In FY 2023 it is going up by 20.89% and in FY 2041 it is going up by 50.78%.</w:t>
      </w:r>
    </w:p>
    <w:p w14:paraId="4873E3F6" w14:textId="77777777" w:rsidR="003E0D1A" w:rsidRDefault="003E0D1A" w:rsidP="003E0D1A">
      <w:pPr>
        <w:pStyle w:val="ListParagraph"/>
        <w:numPr>
          <w:ilvl w:val="0"/>
          <w:numId w:val="37"/>
        </w:numPr>
        <w:tabs>
          <w:tab w:val="left" w:pos="142"/>
        </w:tabs>
        <w:spacing w:line="360" w:lineRule="auto"/>
        <w:ind w:left="709" w:right="-244" w:hanging="426"/>
        <w:jc w:val="both"/>
        <w:rPr>
          <w:rFonts w:ascii="Arial" w:hAnsi="Arial" w:cs="Arial"/>
          <w:sz w:val="22"/>
        </w:rPr>
      </w:pPr>
      <w:r w:rsidRPr="00317462">
        <w:rPr>
          <w:rFonts w:ascii="Arial" w:hAnsi="Arial" w:cs="Arial"/>
          <w:sz w:val="22"/>
        </w:rPr>
        <w:t>Similarly, EBIT Margin and net profit margins are also showing the same trend. In FY 2023 net profit margin</w:t>
      </w:r>
      <w:r>
        <w:rPr>
          <w:rFonts w:ascii="Arial" w:hAnsi="Arial" w:cs="Arial"/>
          <w:sz w:val="22"/>
        </w:rPr>
        <w:t xml:space="preserve"> is decline by 30.51% and in FY 2041 it is fall by 22.07</w:t>
      </w:r>
      <w:r w:rsidRPr="00317462">
        <w:rPr>
          <w:rFonts w:ascii="Arial" w:hAnsi="Arial" w:cs="Arial"/>
          <w:sz w:val="22"/>
        </w:rPr>
        <w:t>%.</w:t>
      </w:r>
    </w:p>
    <w:p w14:paraId="20FD1E40" w14:textId="77777777" w:rsidR="003E0D1A" w:rsidRPr="00D97274" w:rsidRDefault="003E0D1A" w:rsidP="003E0D1A">
      <w:pPr>
        <w:pStyle w:val="ListParagraph"/>
        <w:numPr>
          <w:ilvl w:val="0"/>
          <w:numId w:val="37"/>
        </w:numPr>
        <w:tabs>
          <w:tab w:val="left" w:pos="142"/>
        </w:tabs>
        <w:spacing w:line="360" w:lineRule="auto"/>
        <w:ind w:left="709" w:right="-244" w:hanging="426"/>
        <w:jc w:val="both"/>
        <w:rPr>
          <w:rFonts w:ascii="Arial" w:hAnsi="Arial" w:cs="Arial"/>
          <w:sz w:val="22"/>
        </w:rPr>
      </w:pPr>
      <w:r>
        <w:rPr>
          <w:rFonts w:ascii="Arial" w:hAnsi="Arial" w:cs="Arial"/>
          <w:sz w:val="22"/>
          <w:szCs w:val="22"/>
        </w:rPr>
        <w:t>Revenue growth rate is showing</w:t>
      </w:r>
      <w:r w:rsidRPr="00A827C2">
        <w:rPr>
          <w:rFonts w:ascii="Arial" w:hAnsi="Arial" w:cs="Arial"/>
          <w:sz w:val="22"/>
          <w:szCs w:val="22"/>
        </w:rPr>
        <w:t xml:space="preserve"> positive</w:t>
      </w:r>
      <w:r>
        <w:rPr>
          <w:rFonts w:ascii="Arial" w:hAnsi="Arial" w:cs="Arial"/>
          <w:sz w:val="22"/>
          <w:szCs w:val="22"/>
        </w:rPr>
        <w:t xml:space="preserve"> trend throughout FY 2023 to FY 2041. It means that in future traffic is showing a steady growth. </w:t>
      </w:r>
      <w:r>
        <w:rPr>
          <w:rFonts w:ascii="Arial" w:hAnsi="Arial" w:cs="Arial"/>
          <w:sz w:val="22"/>
        </w:rPr>
        <w:t>In FY 2023 it is going up by 6.38% and then from FY 2024 it is showing approximately constant growth till FY 2040.</w:t>
      </w:r>
    </w:p>
    <w:p w14:paraId="297E3479" w14:textId="77777777" w:rsidR="003E0D1A" w:rsidRDefault="003E0D1A" w:rsidP="003E0D1A">
      <w:pPr>
        <w:tabs>
          <w:tab w:val="left" w:pos="142"/>
        </w:tabs>
        <w:spacing w:line="360" w:lineRule="auto"/>
        <w:ind w:right="-244"/>
        <w:jc w:val="both"/>
        <w:rPr>
          <w:rFonts w:ascii="Arial" w:hAnsi="Arial" w:cs="Arial"/>
          <w:sz w:val="22"/>
        </w:rPr>
      </w:pPr>
    </w:p>
    <w:p w14:paraId="0493FBD1" w14:textId="77777777" w:rsidR="003E0D1A" w:rsidRPr="004928A6" w:rsidRDefault="003E0D1A" w:rsidP="003E0D1A">
      <w:pPr>
        <w:tabs>
          <w:tab w:val="left" w:pos="142"/>
        </w:tabs>
        <w:spacing w:line="360" w:lineRule="auto"/>
        <w:ind w:right="-244"/>
        <w:jc w:val="both"/>
        <w:rPr>
          <w:rFonts w:ascii="Arial" w:hAnsi="Arial" w:cs="Arial"/>
          <w:sz w:val="22"/>
        </w:rPr>
      </w:pPr>
    </w:p>
    <w:p w14:paraId="69AFDAC6" w14:textId="77777777" w:rsidR="003E0D1A" w:rsidRDefault="003E0D1A" w:rsidP="003E0D1A">
      <w:pPr>
        <w:rPr>
          <w:rFonts w:ascii="Arial" w:hAnsi="Arial" w:cs="Arial"/>
          <w:b/>
          <w:sz w:val="22"/>
          <w:szCs w:val="22"/>
          <w:highlight w:val="yellow"/>
          <w:u w:val="single"/>
        </w:rPr>
      </w:pPr>
    </w:p>
    <w:p w14:paraId="1A68CF73" w14:textId="77777777" w:rsidR="003E0D1A" w:rsidRDefault="003E0D1A" w:rsidP="003E0D1A">
      <w:pPr>
        <w:rPr>
          <w:rFonts w:ascii="Arial" w:hAnsi="Arial" w:cs="Arial"/>
          <w:b/>
          <w:sz w:val="22"/>
          <w:szCs w:val="22"/>
          <w:highlight w:val="yellow"/>
          <w:u w:val="single"/>
        </w:rPr>
      </w:pPr>
    </w:p>
    <w:p w14:paraId="41EB295F" w14:textId="77777777" w:rsidR="003E0D1A" w:rsidRDefault="003E0D1A" w:rsidP="003E0D1A">
      <w:pPr>
        <w:rPr>
          <w:rFonts w:ascii="Arial" w:hAnsi="Arial" w:cs="Arial"/>
          <w:b/>
          <w:sz w:val="22"/>
          <w:szCs w:val="22"/>
          <w:highlight w:val="yellow"/>
          <w:u w:val="single"/>
        </w:rPr>
      </w:pPr>
    </w:p>
    <w:p w14:paraId="3B15F949" w14:textId="77777777" w:rsidR="00B21504" w:rsidRDefault="00B21504" w:rsidP="003E0D1A">
      <w:pPr>
        <w:rPr>
          <w:rFonts w:ascii="Arial" w:hAnsi="Arial" w:cs="Arial"/>
          <w:b/>
          <w:sz w:val="22"/>
          <w:szCs w:val="22"/>
          <w:highlight w:val="yellow"/>
          <w:u w:val="single"/>
        </w:rPr>
      </w:pPr>
    </w:p>
    <w:p w14:paraId="55093431" w14:textId="77777777" w:rsidR="00B21504" w:rsidRDefault="00B21504" w:rsidP="003E0D1A">
      <w:pPr>
        <w:rPr>
          <w:rFonts w:ascii="Arial" w:hAnsi="Arial" w:cs="Arial"/>
          <w:b/>
          <w:sz w:val="22"/>
          <w:szCs w:val="22"/>
          <w:highlight w:val="yellow"/>
          <w:u w:val="single"/>
        </w:rPr>
      </w:pPr>
    </w:p>
    <w:p w14:paraId="759EFCFF" w14:textId="77777777" w:rsidR="003E0D1A" w:rsidRDefault="003E0D1A" w:rsidP="003E0D1A">
      <w:pPr>
        <w:rPr>
          <w:rFonts w:ascii="Arial" w:hAnsi="Arial" w:cs="Arial"/>
          <w:b/>
          <w:sz w:val="22"/>
          <w:szCs w:val="22"/>
          <w:highlight w:val="yellow"/>
          <w:u w:val="single"/>
        </w:rPr>
      </w:pPr>
    </w:p>
    <w:tbl>
      <w:tblPr>
        <w:tblW w:w="522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7975"/>
      </w:tblGrid>
      <w:tr w:rsidR="003E0D1A" w:rsidRPr="0039670B" w14:paraId="026358E6" w14:textId="77777777" w:rsidTr="003E0D1A">
        <w:trPr>
          <w:trHeight w:val="475"/>
        </w:trPr>
        <w:tc>
          <w:tcPr>
            <w:tcW w:w="764" w:type="pct"/>
            <w:shd w:val="clear" w:color="auto" w:fill="17365D"/>
            <w:vAlign w:val="bottom"/>
          </w:tcPr>
          <w:p w14:paraId="6F5CBA85" w14:textId="77777777" w:rsidR="003E0D1A" w:rsidRPr="0039670B" w:rsidRDefault="003E0D1A" w:rsidP="003E0D1A">
            <w:pPr>
              <w:spacing w:after="0" w:line="360" w:lineRule="auto"/>
              <w:jc w:val="center"/>
              <w:rPr>
                <w:rFonts w:ascii="Arial" w:hAnsi="Arial" w:cs="Arial"/>
                <w:b/>
                <w:i/>
                <w:sz w:val="22"/>
                <w:szCs w:val="22"/>
              </w:rPr>
            </w:pPr>
            <w:r w:rsidRPr="0039670B">
              <w:rPr>
                <w:rFonts w:ascii="Arial" w:hAnsi="Arial" w:cs="Arial"/>
                <w:b/>
                <w:sz w:val="22"/>
                <w:szCs w:val="22"/>
              </w:rPr>
              <w:lastRenderedPageBreak/>
              <w:t>PART F</w:t>
            </w:r>
          </w:p>
        </w:tc>
        <w:tc>
          <w:tcPr>
            <w:tcW w:w="4236" w:type="pct"/>
            <w:shd w:val="clear" w:color="auto" w:fill="9CC2E5" w:themeFill="accent1" w:themeFillTint="99"/>
            <w:vAlign w:val="bottom"/>
          </w:tcPr>
          <w:p w14:paraId="536C7222" w14:textId="77777777" w:rsidR="003E0D1A" w:rsidRPr="0039670B" w:rsidRDefault="003E0D1A" w:rsidP="003E0D1A">
            <w:pPr>
              <w:spacing w:after="0" w:line="360" w:lineRule="auto"/>
              <w:jc w:val="center"/>
              <w:rPr>
                <w:rFonts w:ascii="Arial" w:hAnsi="Arial" w:cs="Arial"/>
                <w:b/>
                <w:i/>
                <w:sz w:val="22"/>
                <w:szCs w:val="22"/>
              </w:rPr>
            </w:pPr>
            <w:r w:rsidRPr="0039670B">
              <w:rPr>
                <w:rFonts w:ascii="Arial" w:hAnsi="Arial" w:cs="Arial"/>
                <w:b/>
                <w:sz w:val="22"/>
                <w:szCs w:val="22"/>
              </w:rPr>
              <w:t>VALUATION OF THE COMPANY</w:t>
            </w:r>
          </w:p>
        </w:tc>
      </w:tr>
    </w:tbl>
    <w:p w14:paraId="38561B2A" w14:textId="77777777" w:rsidR="003E0D1A" w:rsidRPr="006F5C85" w:rsidRDefault="003E0D1A" w:rsidP="003E0D1A">
      <w:pPr>
        <w:pStyle w:val="Default"/>
        <w:spacing w:line="360" w:lineRule="auto"/>
        <w:rPr>
          <w:b/>
          <w:color w:val="auto"/>
          <w:sz w:val="22"/>
          <w:szCs w:val="22"/>
          <w:u w:val="single"/>
        </w:rPr>
      </w:pPr>
    </w:p>
    <w:p w14:paraId="5A5CE929" w14:textId="77777777" w:rsidR="003E0D1A" w:rsidRDefault="003E0D1A" w:rsidP="003E0D1A">
      <w:pPr>
        <w:pStyle w:val="Default"/>
        <w:numPr>
          <w:ilvl w:val="0"/>
          <w:numId w:val="38"/>
        </w:numPr>
        <w:spacing w:line="360" w:lineRule="auto"/>
        <w:ind w:left="284" w:right="-244"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p>
    <w:p w14:paraId="39699EA4" w14:textId="77777777" w:rsidR="003E0D1A" w:rsidRDefault="003E0D1A" w:rsidP="003E0D1A">
      <w:pPr>
        <w:pStyle w:val="Default"/>
        <w:spacing w:line="360" w:lineRule="auto"/>
        <w:ind w:left="284" w:right="-244"/>
        <w:jc w:val="both"/>
        <w:rPr>
          <w:color w:val="auto"/>
          <w:sz w:val="22"/>
          <w:szCs w:val="22"/>
        </w:rPr>
      </w:pPr>
      <w:r>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23F7BDC4" w14:textId="77777777" w:rsidR="003E0D1A" w:rsidRPr="000E0DB8" w:rsidRDefault="003E0D1A" w:rsidP="003E0D1A">
      <w:pPr>
        <w:pStyle w:val="Default"/>
        <w:numPr>
          <w:ilvl w:val="0"/>
          <w:numId w:val="39"/>
        </w:numPr>
        <w:tabs>
          <w:tab w:val="left" w:pos="774"/>
        </w:tabs>
        <w:spacing w:after="240" w:line="360" w:lineRule="auto"/>
        <w:ind w:left="709" w:right="-244" w:hanging="425"/>
        <w:jc w:val="both"/>
        <w:rPr>
          <w:color w:val="auto"/>
          <w:sz w:val="22"/>
          <w:szCs w:val="22"/>
        </w:rPr>
      </w:pPr>
      <w:r w:rsidRPr="000E0DB8">
        <w:rPr>
          <w:sz w:val="22"/>
          <w:szCs w:val="22"/>
        </w:rPr>
        <w:t xml:space="preserve">The free cash flow method is similar to the method used for public companies. </w:t>
      </w:r>
    </w:p>
    <w:p w14:paraId="7237C6EA" w14:textId="77777777" w:rsidR="003E0D1A" w:rsidRPr="006F5C85" w:rsidRDefault="003E0D1A" w:rsidP="003E0D1A">
      <w:pPr>
        <w:pStyle w:val="Default"/>
        <w:numPr>
          <w:ilvl w:val="0"/>
          <w:numId w:val="39"/>
        </w:numPr>
        <w:tabs>
          <w:tab w:val="left" w:pos="774"/>
        </w:tabs>
        <w:spacing w:after="240" w:line="360" w:lineRule="auto"/>
        <w:ind w:left="709" w:right="-244"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60D7007B" w14:textId="77777777" w:rsidR="003E0D1A" w:rsidRDefault="003E0D1A" w:rsidP="003E0D1A">
      <w:pPr>
        <w:pStyle w:val="Default"/>
        <w:numPr>
          <w:ilvl w:val="0"/>
          <w:numId w:val="39"/>
        </w:numPr>
        <w:tabs>
          <w:tab w:val="left" w:pos="774"/>
        </w:tabs>
        <w:spacing w:after="240" w:line="360" w:lineRule="auto"/>
        <w:ind w:left="709" w:right="-244" w:hanging="425"/>
        <w:jc w:val="both"/>
        <w:rPr>
          <w:color w:val="auto"/>
          <w:sz w:val="22"/>
          <w:szCs w:val="22"/>
        </w:rPr>
      </w:pPr>
      <w:r w:rsidRPr="00EC0549">
        <w:rPr>
          <w:color w:val="auto"/>
          <w:sz w:val="22"/>
          <w:szCs w:val="22"/>
        </w:rPr>
        <w:t>In this method, we calculate the free cash flow to firm (FCFF) for the projected period.</w:t>
      </w:r>
    </w:p>
    <w:p w14:paraId="333A6A17" w14:textId="77777777" w:rsidR="003E0D1A" w:rsidRPr="00EC0549" w:rsidRDefault="003E0D1A" w:rsidP="003E0D1A">
      <w:pPr>
        <w:pStyle w:val="Default"/>
        <w:numPr>
          <w:ilvl w:val="0"/>
          <w:numId w:val="39"/>
        </w:numPr>
        <w:tabs>
          <w:tab w:val="left" w:pos="774"/>
        </w:tabs>
        <w:spacing w:after="240" w:line="360" w:lineRule="auto"/>
        <w:ind w:left="709" w:right="-244"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6304D469" w14:textId="77777777" w:rsidR="003E0D1A" w:rsidRDefault="003E0D1A" w:rsidP="00B21504">
      <w:pPr>
        <w:pStyle w:val="Default"/>
        <w:spacing w:after="240" w:line="360" w:lineRule="auto"/>
        <w:ind w:left="284" w:right="-244"/>
        <w:jc w:val="both"/>
        <w:rPr>
          <w:b/>
          <w:color w:val="auto"/>
          <w:sz w:val="22"/>
          <w:szCs w:val="22"/>
        </w:rPr>
      </w:pPr>
      <w:r>
        <w:rPr>
          <w:b/>
          <w:color w:val="auto"/>
          <w:sz w:val="22"/>
          <w:szCs w:val="22"/>
        </w:rPr>
        <w:t>RATIONALE FOR USING DCF METHOD FOR ENTERPRISE VALUATION:</w:t>
      </w:r>
    </w:p>
    <w:p w14:paraId="4B55BB1A" w14:textId="77777777" w:rsidR="003E0D1A" w:rsidRDefault="003E0D1A" w:rsidP="00B21504">
      <w:pPr>
        <w:pStyle w:val="Default"/>
        <w:tabs>
          <w:tab w:val="left" w:pos="774"/>
        </w:tabs>
        <w:spacing w:after="240" w:line="360" w:lineRule="auto"/>
        <w:ind w:left="270" w:right="-244"/>
        <w:jc w:val="both"/>
        <w:rPr>
          <w:sz w:val="22"/>
          <w:szCs w:val="22"/>
        </w:rPr>
      </w:pPr>
      <w:r>
        <w:rPr>
          <w:sz w:val="22"/>
          <w:szCs w:val="22"/>
        </w:rPr>
        <w:t>M/s GWRTL</w:t>
      </w:r>
      <w:r w:rsidRPr="00EC0549">
        <w:rPr>
          <w:sz w:val="22"/>
          <w:szCs w:val="22"/>
        </w:rPr>
        <w:t xml:space="preserve"> is an SPV which operates a toll road project under a long</w:t>
      </w:r>
      <w:r>
        <w:rPr>
          <w:sz w:val="22"/>
          <w:szCs w:val="22"/>
        </w:rPr>
        <w:t>-</w:t>
      </w:r>
      <w:r w:rsidRPr="00EC0549">
        <w:rPr>
          <w:sz w:val="22"/>
          <w:szCs w:val="22"/>
        </w:rPr>
        <w:t>ter</w:t>
      </w:r>
      <w:r>
        <w:rPr>
          <w:sz w:val="22"/>
          <w:szCs w:val="22"/>
        </w:rPr>
        <w:t>m concession agreement with SH in the state of Karnataka</w:t>
      </w:r>
      <w:r w:rsidRPr="00EC0549">
        <w:rPr>
          <w:sz w:val="22"/>
          <w:szCs w:val="22"/>
        </w:rPr>
        <w:t xml:space="preserve">. The period of operations and toll prices are derived by the terms of the specific agreement between </w:t>
      </w:r>
      <w:r>
        <w:rPr>
          <w:sz w:val="22"/>
          <w:szCs w:val="22"/>
        </w:rPr>
        <w:t xml:space="preserve">M/s GWRTL, KRDLC and </w:t>
      </w:r>
      <w:proofErr w:type="spellStart"/>
      <w:r>
        <w:rPr>
          <w:sz w:val="22"/>
          <w:szCs w:val="22"/>
        </w:rPr>
        <w:t>GoK</w:t>
      </w:r>
      <w:proofErr w:type="spellEnd"/>
      <w:r w:rsidRPr="00EC0549">
        <w:rPr>
          <w:sz w:val="22"/>
          <w:szCs w:val="22"/>
        </w:rPr>
        <w:t>.</w:t>
      </w:r>
      <w:r>
        <w:rPr>
          <w:sz w:val="22"/>
          <w:szCs w:val="22"/>
        </w:rPr>
        <w:t xml:space="preserve"> </w:t>
      </w:r>
    </w:p>
    <w:p w14:paraId="32F7B10F" w14:textId="77777777" w:rsidR="003E0D1A" w:rsidRPr="00EC0549" w:rsidRDefault="003E0D1A" w:rsidP="00B21504">
      <w:pPr>
        <w:pStyle w:val="Default"/>
        <w:numPr>
          <w:ilvl w:val="0"/>
          <w:numId w:val="40"/>
        </w:numPr>
        <w:tabs>
          <w:tab w:val="left" w:pos="720"/>
        </w:tabs>
        <w:spacing w:after="240" w:line="360" w:lineRule="auto"/>
        <w:ind w:left="720" w:right="-244"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3505368" w14:textId="77777777" w:rsidR="003E0D1A" w:rsidRDefault="003E0D1A" w:rsidP="00B21504">
      <w:pPr>
        <w:pStyle w:val="Default"/>
        <w:numPr>
          <w:ilvl w:val="0"/>
          <w:numId w:val="40"/>
        </w:numPr>
        <w:tabs>
          <w:tab w:val="left" w:pos="720"/>
        </w:tabs>
        <w:spacing w:after="240" w:line="360" w:lineRule="auto"/>
        <w:ind w:left="720" w:right="-244"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1B9C9726" w14:textId="77777777" w:rsidR="003E0D1A" w:rsidRPr="00EC0549" w:rsidRDefault="003E0D1A" w:rsidP="00B21504">
      <w:pPr>
        <w:pStyle w:val="Default"/>
        <w:numPr>
          <w:ilvl w:val="0"/>
          <w:numId w:val="40"/>
        </w:numPr>
        <w:tabs>
          <w:tab w:val="left" w:pos="720"/>
        </w:tabs>
        <w:spacing w:after="240" w:line="360" w:lineRule="auto"/>
        <w:ind w:left="720" w:right="-244" w:hanging="425"/>
        <w:jc w:val="both"/>
        <w:rPr>
          <w:color w:val="auto"/>
          <w:sz w:val="20"/>
          <w:szCs w:val="20"/>
        </w:rPr>
      </w:pPr>
      <w:r w:rsidRPr="00EC0549">
        <w:rPr>
          <w:sz w:val="22"/>
          <w:szCs w:val="22"/>
        </w:rPr>
        <w:t xml:space="preserve">Considering the limited life of the toll road project and project characteristics not being comparable to other projects/companies in terms of number of operational projects, period of concession, location, traffic situation </w:t>
      </w:r>
      <w:proofErr w:type="spellStart"/>
      <w:r w:rsidRPr="00EC0549">
        <w:rPr>
          <w:sz w:val="22"/>
          <w:szCs w:val="22"/>
        </w:rPr>
        <w:t>etc</w:t>
      </w:r>
      <w:proofErr w:type="spellEnd"/>
      <w:r w:rsidRPr="00EC0549">
        <w:rPr>
          <w:sz w:val="22"/>
          <w:szCs w:val="22"/>
        </w:rPr>
        <w:t>, typically market approach-based methods like CCM or CTM are not used for valuing a road project.</w:t>
      </w:r>
    </w:p>
    <w:p w14:paraId="615F4287" w14:textId="77777777" w:rsidR="003E0D1A" w:rsidRPr="00EC0549" w:rsidRDefault="003E0D1A" w:rsidP="00B21504">
      <w:pPr>
        <w:pStyle w:val="Default"/>
        <w:numPr>
          <w:ilvl w:val="0"/>
          <w:numId w:val="40"/>
        </w:numPr>
        <w:tabs>
          <w:tab w:val="left" w:pos="720"/>
        </w:tabs>
        <w:spacing w:after="240" w:line="360" w:lineRule="auto"/>
        <w:ind w:left="720" w:right="-244" w:hanging="425"/>
        <w:jc w:val="both"/>
        <w:rPr>
          <w:color w:val="auto"/>
          <w:sz w:val="18"/>
          <w:szCs w:val="18"/>
        </w:rPr>
      </w:pPr>
      <w:r w:rsidRPr="00EC0549">
        <w:rPr>
          <w:sz w:val="22"/>
          <w:szCs w:val="22"/>
        </w:rPr>
        <w:t>Instead, DCF method is used which determines the value of a business based on its ability to generate desired economic benefit/ cash flows for the owners. Thus, considering the nature of business, we have used DCF method for valuing the Company</w:t>
      </w:r>
      <w:r>
        <w:rPr>
          <w:sz w:val="22"/>
          <w:szCs w:val="22"/>
        </w:rPr>
        <w:t>.</w:t>
      </w:r>
    </w:p>
    <w:p w14:paraId="1E8817F3" w14:textId="77777777" w:rsidR="003E0D1A" w:rsidRDefault="003E0D1A" w:rsidP="00B21504">
      <w:pPr>
        <w:pStyle w:val="Default"/>
        <w:numPr>
          <w:ilvl w:val="0"/>
          <w:numId w:val="40"/>
        </w:numPr>
        <w:tabs>
          <w:tab w:val="left" w:pos="720"/>
        </w:tabs>
        <w:spacing w:after="240" w:line="360" w:lineRule="auto"/>
        <w:ind w:left="720" w:right="-244" w:hanging="425"/>
        <w:jc w:val="both"/>
        <w:rPr>
          <w:color w:val="auto"/>
          <w:sz w:val="22"/>
          <w:szCs w:val="22"/>
        </w:rPr>
      </w:pPr>
      <w:r>
        <w:rPr>
          <w:color w:val="auto"/>
          <w:sz w:val="22"/>
          <w:szCs w:val="22"/>
        </w:rPr>
        <w:lastRenderedPageBreak/>
        <w:t>The DCF Model gives us a variety of input options to use while calculating the Value of the firm - Dividend, Free Cash Flow to the Firm, Free Cash Flow to Equity, Capitalized Cash Flows and Residual Earnings.</w:t>
      </w:r>
    </w:p>
    <w:p w14:paraId="660B961F" w14:textId="77777777" w:rsidR="003E0D1A" w:rsidRDefault="003E0D1A" w:rsidP="00B21504">
      <w:pPr>
        <w:pStyle w:val="Default"/>
        <w:numPr>
          <w:ilvl w:val="0"/>
          <w:numId w:val="40"/>
        </w:numPr>
        <w:tabs>
          <w:tab w:val="left" w:pos="720"/>
        </w:tabs>
        <w:spacing w:after="240" w:line="360" w:lineRule="auto"/>
        <w:ind w:left="720" w:right="-244"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658B2316" w14:textId="77777777" w:rsidR="003E0D1A" w:rsidRPr="00987B89" w:rsidRDefault="003E0D1A" w:rsidP="00B21504">
      <w:pPr>
        <w:pStyle w:val="Default"/>
        <w:numPr>
          <w:ilvl w:val="0"/>
          <w:numId w:val="40"/>
        </w:numPr>
        <w:tabs>
          <w:tab w:val="left" w:pos="720"/>
        </w:tabs>
        <w:spacing w:after="240" w:line="360" w:lineRule="auto"/>
        <w:ind w:left="720" w:right="-244" w:hanging="425"/>
        <w:jc w:val="both"/>
        <w:rPr>
          <w:color w:val="auto"/>
          <w:sz w:val="22"/>
          <w:szCs w:val="22"/>
        </w:rPr>
      </w:pPr>
      <w:r w:rsidRPr="008308D5">
        <w:rPr>
          <w:color w:val="auto"/>
          <w:sz w:val="22"/>
          <w:szCs w:val="22"/>
        </w:rPr>
        <w:t xml:space="preserve">The best method input option for the PV Model in the case of M/s </w:t>
      </w:r>
      <w:r>
        <w:rPr>
          <w:sz w:val="22"/>
          <w:szCs w:val="22"/>
        </w:rPr>
        <w:t>GVRMP Whagdhari Ribbanpally Tollway Private Limited</w:t>
      </w:r>
      <w:r w:rsidRPr="008308D5">
        <w:rPr>
          <w:color w:val="auto"/>
          <w:sz w:val="22"/>
          <w:szCs w:val="22"/>
        </w:rPr>
        <w:t xml:space="preserve"> will be FCFF as it represents the benefits accruable to all the stakeholders in the Business enterprise.</w:t>
      </w:r>
    </w:p>
    <w:p w14:paraId="25CDFE8D" w14:textId="77777777" w:rsidR="003E0D1A" w:rsidRDefault="003E0D1A" w:rsidP="003E0D1A">
      <w:pPr>
        <w:pStyle w:val="Default"/>
        <w:spacing w:after="240" w:line="360" w:lineRule="auto"/>
        <w:ind w:right="-244" w:firstLine="283"/>
        <w:rPr>
          <w:b/>
          <w:color w:val="auto"/>
          <w:sz w:val="22"/>
          <w:szCs w:val="22"/>
        </w:rPr>
      </w:pPr>
      <w:r w:rsidRPr="006F5C85">
        <w:rPr>
          <w:b/>
          <w:color w:val="auto"/>
          <w:sz w:val="22"/>
          <w:szCs w:val="22"/>
        </w:rPr>
        <w:t>FCFF Model Formula and Key Inputs:</w:t>
      </w:r>
    </w:p>
    <w:p w14:paraId="6AAB2EDA" w14:textId="77777777" w:rsidR="003E0D1A" w:rsidRDefault="003E0D1A" w:rsidP="003E0D1A">
      <w:pPr>
        <w:pStyle w:val="Default"/>
        <w:spacing w:line="360" w:lineRule="auto"/>
        <w:ind w:right="-244"/>
        <w:jc w:val="center"/>
        <w:rPr>
          <w:b/>
          <w:color w:val="auto"/>
          <w:sz w:val="22"/>
          <w:szCs w:val="22"/>
          <w:u w:val="single"/>
        </w:rPr>
      </w:pPr>
      <w:r w:rsidRPr="006F5C85">
        <w:rPr>
          <w:noProof/>
          <w:color w:val="auto"/>
          <w:sz w:val="22"/>
          <w:szCs w:val="22"/>
          <w:lang w:eastAsia="en-IN"/>
        </w:rPr>
        <w:drawing>
          <wp:inline distT="0" distB="0" distL="0" distR="0" wp14:anchorId="082AAA13" wp14:editId="1953F333">
            <wp:extent cx="3538737" cy="790413"/>
            <wp:effectExtent l="19050" t="19050" r="24130" b="10160"/>
            <wp:docPr id="13" name="Picture 13"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503" t="42819" r="50767" b="10060"/>
                    <a:stretch/>
                  </pic:blipFill>
                  <pic:spPr bwMode="auto">
                    <a:xfrm>
                      <a:off x="0" y="0"/>
                      <a:ext cx="3850918" cy="860142"/>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36CEF02" w14:textId="0CF8C0D5" w:rsidR="003E0D1A" w:rsidRPr="00B21504" w:rsidRDefault="003E0D1A" w:rsidP="00B21504">
      <w:pPr>
        <w:pStyle w:val="Default"/>
        <w:numPr>
          <w:ilvl w:val="0"/>
          <w:numId w:val="3"/>
        </w:numPr>
        <w:spacing w:before="240" w:line="360" w:lineRule="auto"/>
        <w:ind w:left="567" w:right="-244" w:hanging="284"/>
        <w:jc w:val="both"/>
        <w:rPr>
          <w:color w:val="auto"/>
          <w:sz w:val="22"/>
          <w:szCs w:val="22"/>
        </w:rPr>
      </w:pPr>
      <w:r w:rsidRPr="006F5C85">
        <w:rPr>
          <w:b/>
          <w:color w:val="auto"/>
          <w:sz w:val="22"/>
          <w:szCs w:val="22"/>
        </w:rPr>
        <w:t>Free Cash Flow to Firm (FCFF)</w:t>
      </w:r>
      <w:r w:rsidRPr="008308D5">
        <w:rPr>
          <w:b/>
          <w:bCs/>
          <w:color w:val="auto"/>
          <w:sz w:val="22"/>
          <w:szCs w:val="22"/>
        </w:rPr>
        <w:t>:</w:t>
      </w:r>
      <w:r>
        <w:rPr>
          <w:color w:val="auto"/>
          <w:sz w:val="22"/>
          <w:szCs w:val="22"/>
        </w:rPr>
        <w:t xml:space="preserve"> </w:t>
      </w:r>
      <w:r w:rsidR="00B21504">
        <w:rPr>
          <w:color w:val="auto"/>
          <w:sz w:val="22"/>
          <w:szCs w:val="22"/>
        </w:rPr>
        <w:t xml:space="preserve"> </w:t>
      </w:r>
      <w:r w:rsidRPr="00B21504">
        <w:rPr>
          <w:color w:val="auto"/>
          <w:sz w:val="22"/>
          <w:szCs w:val="22"/>
        </w:rPr>
        <w:t xml:space="preserve">FCFF </w:t>
      </w:r>
      <w:r w:rsidRPr="00B21504">
        <w:rPr>
          <w:sz w:val="22"/>
          <w:szCs w:val="22"/>
        </w:rPr>
        <w:t xml:space="preserve">is </w:t>
      </w:r>
      <w:r w:rsidRPr="00B21504">
        <w:rPr>
          <w:color w:val="auto"/>
          <w:sz w:val="22"/>
          <w:szCs w:val="22"/>
        </w:rPr>
        <w:t>the </w:t>
      </w:r>
      <w:hyperlink r:id="rId26" w:history="1">
        <w:r w:rsidRPr="00B21504">
          <w:rPr>
            <w:rStyle w:val="Hyperlink"/>
            <w:color w:val="auto"/>
            <w:sz w:val="22"/>
            <w:szCs w:val="22"/>
            <w:u w:val="none"/>
          </w:rPr>
          <w:t>cash</w:t>
        </w:r>
      </w:hyperlink>
      <w:r w:rsidRPr="00B21504">
        <w:rPr>
          <w:color w:val="auto"/>
          <w:sz w:val="22"/>
          <w:szCs w:val="22"/>
        </w:rPr>
        <w:t> available to pay investors after a company pays its costs of doing business, invests in short-term assets like </w:t>
      </w:r>
      <w:hyperlink r:id="rId27" w:history="1">
        <w:r w:rsidRPr="00B21504">
          <w:rPr>
            <w:rStyle w:val="Hyperlink"/>
            <w:color w:val="auto"/>
            <w:sz w:val="22"/>
            <w:szCs w:val="22"/>
            <w:u w:val="none"/>
          </w:rPr>
          <w:t>inventory</w:t>
        </w:r>
      </w:hyperlink>
      <w:r w:rsidRPr="00B21504">
        <w:rPr>
          <w:color w:val="auto"/>
          <w:sz w:val="22"/>
          <w:szCs w:val="22"/>
        </w:rPr>
        <w:t>, and invests in assets like property, plants and equipment.</w:t>
      </w:r>
    </w:p>
    <w:p w14:paraId="7519DFA3" w14:textId="77777777" w:rsidR="003E0D1A" w:rsidRPr="008308D5" w:rsidRDefault="003E0D1A" w:rsidP="003E0D1A">
      <w:pPr>
        <w:pStyle w:val="Default"/>
        <w:spacing w:line="360" w:lineRule="auto"/>
        <w:ind w:left="567" w:right="-244"/>
        <w:jc w:val="both"/>
        <w:rPr>
          <w:bCs/>
          <w:i/>
          <w:color w:val="auto"/>
          <w:sz w:val="22"/>
          <w:szCs w:val="22"/>
        </w:rPr>
      </w:pPr>
    </w:p>
    <w:p w14:paraId="7CA56E17" w14:textId="77777777" w:rsidR="003E0D1A" w:rsidRPr="00940E9E" w:rsidRDefault="003E0D1A" w:rsidP="003E0D1A">
      <w:pPr>
        <w:pStyle w:val="Default"/>
        <w:spacing w:after="240" w:line="360" w:lineRule="auto"/>
        <w:ind w:left="567" w:right="-244"/>
        <w:jc w:val="both"/>
        <w:rPr>
          <w:bCs/>
          <w:i/>
          <w:iCs/>
          <w:color w:val="auto"/>
          <w:sz w:val="22"/>
          <w:szCs w:val="22"/>
        </w:rPr>
      </w:pPr>
      <w:r w:rsidRPr="008308D5">
        <w:rPr>
          <w:bCs/>
          <w:i/>
          <w:iCs/>
          <w:color w:val="auto"/>
          <w:sz w:val="22"/>
          <w:szCs w:val="22"/>
        </w:rPr>
        <w:t>FCFF = Net Income + Non-Cash Charges + Interest (1</w:t>
      </w:r>
      <w:r>
        <w:rPr>
          <w:bCs/>
          <w:i/>
          <w:iCs/>
          <w:color w:val="auto"/>
          <w:sz w:val="22"/>
          <w:szCs w:val="22"/>
        </w:rPr>
        <w:t xml:space="preserve"> </w:t>
      </w:r>
      <w:r w:rsidRPr="008308D5">
        <w:rPr>
          <w:bCs/>
          <w:i/>
          <w:iCs/>
          <w:color w:val="auto"/>
          <w:sz w:val="22"/>
          <w:szCs w:val="22"/>
        </w:rPr>
        <w:t>-</w:t>
      </w:r>
      <w:r>
        <w:rPr>
          <w:bCs/>
          <w:i/>
          <w:iCs/>
          <w:color w:val="auto"/>
          <w:sz w:val="22"/>
          <w:szCs w:val="22"/>
        </w:rPr>
        <w:t xml:space="preserve"> </w:t>
      </w:r>
      <w:r w:rsidRPr="008308D5">
        <w:rPr>
          <w:bCs/>
          <w:i/>
          <w:iCs/>
          <w:color w:val="auto"/>
          <w:sz w:val="22"/>
          <w:szCs w:val="22"/>
        </w:rPr>
        <w:t>t</w:t>
      </w:r>
      <w:r>
        <w:rPr>
          <w:bCs/>
          <w:i/>
          <w:iCs/>
          <w:color w:val="auto"/>
          <w:sz w:val="22"/>
          <w:szCs w:val="22"/>
        </w:rPr>
        <w:t>ax rate</w:t>
      </w:r>
      <w:r w:rsidRPr="008308D5">
        <w:rPr>
          <w:bCs/>
          <w:i/>
          <w:iCs/>
          <w:color w:val="auto"/>
          <w:sz w:val="22"/>
          <w:szCs w:val="22"/>
        </w:rPr>
        <w:t xml:space="preserve">) – Working Capital Investment – Fixed Capital Investment. </w:t>
      </w:r>
    </w:p>
    <w:p w14:paraId="7406FD59" w14:textId="0AF36176" w:rsidR="003E0D1A" w:rsidRPr="00B21504" w:rsidRDefault="003E0D1A" w:rsidP="00B21504">
      <w:pPr>
        <w:pStyle w:val="Default"/>
        <w:numPr>
          <w:ilvl w:val="0"/>
          <w:numId w:val="3"/>
        </w:numPr>
        <w:spacing w:line="360" w:lineRule="auto"/>
        <w:ind w:left="567" w:right="-244" w:hanging="284"/>
        <w:jc w:val="both"/>
        <w:rPr>
          <w:b/>
          <w:i/>
          <w:color w:val="auto"/>
          <w:sz w:val="22"/>
          <w:szCs w:val="22"/>
        </w:rPr>
      </w:pPr>
      <w:r w:rsidRPr="006F5C85">
        <w:rPr>
          <w:b/>
          <w:sz w:val="22"/>
          <w:szCs w:val="22"/>
        </w:rPr>
        <w:t>Weighted Average Cost of Capital (WACC)</w:t>
      </w:r>
      <w:r w:rsidRPr="00940E9E">
        <w:rPr>
          <w:b/>
          <w:bCs/>
          <w:sz w:val="22"/>
          <w:szCs w:val="22"/>
        </w:rPr>
        <w:t>:</w:t>
      </w:r>
      <w:r w:rsidR="00B21504">
        <w:rPr>
          <w:b/>
          <w:i/>
          <w:color w:val="auto"/>
          <w:sz w:val="22"/>
          <w:szCs w:val="22"/>
        </w:rPr>
        <w:t xml:space="preserve"> </w:t>
      </w:r>
      <w:r w:rsidRPr="00B21504">
        <w:rPr>
          <w:sz w:val="22"/>
          <w:szCs w:val="22"/>
        </w:rPr>
        <w:t xml:space="preserve">The weighted average cost of capital (WACC) is the rate that a company is expected to pay on average to all its security </w:t>
      </w:r>
      <w:r w:rsidRPr="00B21504">
        <w:rPr>
          <w:color w:val="auto"/>
          <w:sz w:val="22"/>
          <w:szCs w:val="22"/>
        </w:rPr>
        <w:t xml:space="preserve">holders to finance its assets. The WACC is commonly referred to as the firm’s cost of capital. WACC is used as the discount rate to discount FCFF. </w:t>
      </w:r>
    </w:p>
    <w:p w14:paraId="4B322F59" w14:textId="77777777" w:rsidR="003E0D1A" w:rsidRPr="006F5C85" w:rsidRDefault="003E0D1A" w:rsidP="003E0D1A">
      <w:pPr>
        <w:pStyle w:val="Default"/>
        <w:spacing w:line="360" w:lineRule="auto"/>
        <w:ind w:left="720" w:right="-244"/>
        <w:jc w:val="both"/>
        <w:rPr>
          <w:b/>
          <w:i/>
          <w:color w:val="auto"/>
          <w:sz w:val="22"/>
          <w:szCs w:val="22"/>
        </w:rPr>
      </w:pPr>
    </w:p>
    <w:p w14:paraId="5F4F5873" w14:textId="77777777" w:rsidR="003E0D1A" w:rsidRPr="006F5C85" w:rsidRDefault="003E0D1A" w:rsidP="003E0D1A">
      <w:pPr>
        <w:pStyle w:val="Default"/>
        <w:spacing w:line="360" w:lineRule="auto"/>
        <w:ind w:right="-244"/>
        <w:jc w:val="center"/>
        <w:rPr>
          <w:b/>
          <w:i/>
          <w:color w:val="auto"/>
          <w:sz w:val="22"/>
          <w:szCs w:val="22"/>
        </w:rPr>
      </w:pPr>
      <w:r w:rsidRPr="006F5C85">
        <w:rPr>
          <w:b/>
          <w:i/>
          <w:noProof/>
          <w:color w:val="auto"/>
          <w:sz w:val="22"/>
          <w:szCs w:val="22"/>
          <w:lang w:eastAsia="en-IN"/>
        </w:rPr>
        <w:drawing>
          <wp:inline distT="0" distB="0" distL="0" distR="0" wp14:anchorId="000BB413" wp14:editId="7FB6F3C6">
            <wp:extent cx="3716240" cy="836908"/>
            <wp:effectExtent l="19050" t="19050" r="17780" b="20955"/>
            <wp:docPr id="14" name="Picture 14"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0139" cy="864810"/>
                    </a:xfrm>
                    <a:prstGeom prst="rect">
                      <a:avLst/>
                    </a:prstGeom>
                    <a:noFill/>
                    <a:ln w="3175">
                      <a:solidFill>
                        <a:schemeClr val="tx1"/>
                      </a:solidFill>
                    </a:ln>
                  </pic:spPr>
                </pic:pic>
              </a:graphicData>
            </a:graphic>
          </wp:inline>
        </w:drawing>
      </w:r>
    </w:p>
    <w:p w14:paraId="02011BEF" w14:textId="77777777" w:rsidR="003E0D1A" w:rsidRPr="006F5C85" w:rsidRDefault="003E0D1A" w:rsidP="003E0D1A">
      <w:pPr>
        <w:pStyle w:val="Default"/>
        <w:spacing w:line="360" w:lineRule="auto"/>
        <w:ind w:right="-244"/>
        <w:jc w:val="center"/>
        <w:rPr>
          <w:b/>
          <w:i/>
          <w:color w:val="auto"/>
          <w:sz w:val="22"/>
          <w:szCs w:val="22"/>
        </w:rPr>
      </w:pPr>
    </w:p>
    <w:p w14:paraId="7F993F5E" w14:textId="77777777" w:rsidR="003E0D1A" w:rsidRDefault="003E0D1A" w:rsidP="003E0D1A">
      <w:pPr>
        <w:pStyle w:val="Default"/>
        <w:spacing w:after="240" w:line="360" w:lineRule="auto"/>
        <w:ind w:left="567" w:right="-244"/>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proofErr w:type="gram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proofErr w:type="gramEnd"/>
      <w:r w:rsidRPr="006F5C85">
        <w:rPr>
          <w:color w:val="222222"/>
          <w:sz w:val="22"/>
          <w:szCs w:val="22"/>
          <w:shd w:val="clear" w:color="auto" w:fill="FFFFFF"/>
          <w:vertAlign w:val="subscript"/>
        </w:rPr>
        <w:t xml:space="preserve"> </w:t>
      </w:r>
      <w:r w:rsidRPr="006F5C85">
        <w:rPr>
          <w:color w:val="222222"/>
          <w:sz w:val="22"/>
          <w:szCs w:val="22"/>
          <w:shd w:val="clear" w:color="auto" w:fill="FFFFFF"/>
        </w:rPr>
        <w:t xml:space="preserve">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e</w:t>
      </w:r>
      <w:proofErr w:type="spellEnd"/>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3520E50C" w14:textId="77777777" w:rsidR="003E0D1A" w:rsidRPr="00C93E54" w:rsidRDefault="003E0D1A" w:rsidP="003E0D1A">
      <w:pPr>
        <w:pStyle w:val="Default"/>
        <w:numPr>
          <w:ilvl w:val="0"/>
          <w:numId w:val="38"/>
        </w:numPr>
        <w:spacing w:after="240" w:line="360" w:lineRule="auto"/>
        <w:ind w:left="284" w:right="-244" w:hanging="426"/>
        <w:jc w:val="both"/>
        <w:rPr>
          <w:color w:val="auto"/>
          <w:sz w:val="22"/>
          <w:szCs w:val="22"/>
        </w:rPr>
      </w:pPr>
      <w:r w:rsidRPr="006F5C85">
        <w:rPr>
          <w:b/>
          <w:color w:val="auto"/>
          <w:sz w:val="22"/>
          <w:szCs w:val="22"/>
        </w:rPr>
        <w:lastRenderedPageBreak/>
        <w:t xml:space="preserve">CALCULATION OF </w:t>
      </w:r>
      <w:r>
        <w:rPr>
          <w:b/>
          <w:color w:val="auto"/>
          <w:sz w:val="22"/>
          <w:szCs w:val="22"/>
        </w:rPr>
        <w:t>FREE CASH FLOW TO FIRM:</w:t>
      </w:r>
      <w:r>
        <w:rPr>
          <w:color w:val="auto"/>
          <w:sz w:val="22"/>
          <w:szCs w:val="22"/>
        </w:rPr>
        <w:t xml:space="preserve"> Since the company has achieved the COD and collecting the toll revenue post construction. In this scenario the company will not require any kind of working capital a</w:t>
      </w:r>
      <w:r w:rsidRPr="00C93E54">
        <w:rPr>
          <w:sz w:val="22"/>
          <w:szCs w:val="22"/>
        </w:rPr>
        <w:t>nd Capex (Major Maintenance Expense</w:t>
      </w:r>
      <w:r>
        <w:rPr>
          <w:sz w:val="22"/>
          <w:szCs w:val="22"/>
        </w:rPr>
        <w:t xml:space="preserve">) and depreciation &amp; </w:t>
      </w:r>
      <w:r w:rsidRPr="00C93E54">
        <w:rPr>
          <w:sz w:val="22"/>
          <w:szCs w:val="22"/>
        </w:rPr>
        <w:t xml:space="preserve">amortization </w:t>
      </w:r>
      <w:r>
        <w:rPr>
          <w:sz w:val="22"/>
          <w:szCs w:val="22"/>
        </w:rPr>
        <w:t xml:space="preserve">are </w:t>
      </w:r>
      <w:r w:rsidRPr="00C93E54">
        <w:rPr>
          <w:sz w:val="22"/>
          <w:szCs w:val="22"/>
        </w:rPr>
        <w:t>adjusted</w:t>
      </w:r>
      <w:r>
        <w:rPr>
          <w:sz w:val="22"/>
          <w:szCs w:val="22"/>
        </w:rPr>
        <w:t xml:space="preserve"> </w:t>
      </w:r>
      <w:r w:rsidRPr="00C93E54">
        <w:rPr>
          <w:sz w:val="22"/>
          <w:szCs w:val="22"/>
        </w:rPr>
        <w:t>while calculati</w:t>
      </w:r>
      <w:r>
        <w:rPr>
          <w:sz w:val="22"/>
          <w:szCs w:val="22"/>
        </w:rPr>
        <w:t>ng EBITDA</w:t>
      </w:r>
      <w:r w:rsidRPr="00C93E54">
        <w:rPr>
          <w:sz w:val="22"/>
          <w:szCs w:val="22"/>
        </w:rPr>
        <w:t>. Theref</w:t>
      </w:r>
      <w:r>
        <w:rPr>
          <w:sz w:val="22"/>
          <w:szCs w:val="22"/>
        </w:rPr>
        <w:t>ore as per best practic</w:t>
      </w:r>
      <w:r w:rsidRPr="00C93E54">
        <w:rPr>
          <w:sz w:val="22"/>
          <w:szCs w:val="22"/>
        </w:rPr>
        <w:t xml:space="preserve">e </w:t>
      </w:r>
      <w:r>
        <w:rPr>
          <w:sz w:val="22"/>
          <w:szCs w:val="22"/>
        </w:rPr>
        <w:t xml:space="preserve">in industry, </w:t>
      </w:r>
      <w:r w:rsidRPr="00C93E54">
        <w:rPr>
          <w:sz w:val="22"/>
          <w:szCs w:val="22"/>
        </w:rPr>
        <w:t>we have consider</w:t>
      </w:r>
      <w:r>
        <w:rPr>
          <w:sz w:val="22"/>
          <w:szCs w:val="22"/>
        </w:rPr>
        <w:t xml:space="preserve">ed the </w:t>
      </w:r>
      <w:r w:rsidRPr="00C93E54">
        <w:rPr>
          <w:sz w:val="22"/>
          <w:szCs w:val="22"/>
        </w:rPr>
        <w:t>c</w:t>
      </w:r>
      <w:r w:rsidRPr="00C93E54">
        <w:rPr>
          <w:color w:val="222222"/>
          <w:sz w:val="22"/>
          <w:szCs w:val="22"/>
          <w:shd w:val="clear" w:color="auto" w:fill="FFFFFF"/>
        </w:rPr>
        <w:t>ash EDITDA as a proxy of free cash flow to the firm</w:t>
      </w:r>
      <w:r>
        <w:rPr>
          <w:color w:val="222222"/>
          <w:sz w:val="22"/>
          <w:szCs w:val="22"/>
          <w:shd w:val="clear" w:color="auto" w:fill="FFFFFF"/>
        </w:rPr>
        <w:t>, which has been shown in the below table:</w:t>
      </w:r>
    </w:p>
    <w:tbl>
      <w:tblPr>
        <w:tblW w:w="499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810"/>
        <w:gridCol w:w="810"/>
        <w:gridCol w:w="810"/>
        <w:gridCol w:w="810"/>
        <w:gridCol w:w="810"/>
        <w:gridCol w:w="810"/>
        <w:gridCol w:w="810"/>
        <w:gridCol w:w="810"/>
        <w:gridCol w:w="810"/>
      </w:tblGrid>
      <w:tr w:rsidR="003E0D1A" w:rsidRPr="00D029E2" w14:paraId="724B3768" w14:textId="77777777" w:rsidTr="003E0D1A">
        <w:trPr>
          <w:trHeight w:val="359"/>
        </w:trPr>
        <w:tc>
          <w:tcPr>
            <w:tcW w:w="950" w:type="pct"/>
            <w:shd w:val="clear" w:color="000000" w:fill="002060"/>
            <w:noWrap/>
            <w:vAlign w:val="center"/>
            <w:hideMark/>
          </w:tcPr>
          <w:p w14:paraId="49FFDD7E" w14:textId="77777777" w:rsidR="003E0D1A" w:rsidRPr="00D029E2" w:rsidRDefault="003E0D1A" w:rsidP="003E0D1A">
            <w:pPr>
              <w:spacing w:after="0" w:line="240" w:lineRule="auto"/>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Particular</w:t>
            </w:r>
          </w:p>
        </w:tc>
        <w:tc>
          <w:tcPr>
            <w:tcW w:w="450" w:type="pct"/>
            <w:shd w:val="clear" w:color="000000" w:fill="002060"/>
            <w:noWrap/>
            <w:vAlign w:val="center"/>
            <w:hideMark/>
          </w:tcPr>
          <w:p w14:paraId="77E10655"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FY 23</w:t>
            </w:r>
          </w:p>
        </w:tc>
        <w:tc>
          <w:tcPr>
            <w:tcW w:w="450" w:type="pct"/>
            <w:shd w:val="clear" w:color="000000" w:fill="002060"/>
            <w:noWrap/>
            <w:vAlign w:val="center"/>
            <w:hideMark/>
          </w:tcPr>
          <w:p w14:paraId="0EBCE9BC"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FY 24</w:t>
            </w:r>
          </w:p>
        </w:tc>
        <w:tc>
          <w:tcPr>
            <w:tcW w:w="450" w:type="pct"/>
            <w:shd w:val="clear" w:color="000000" w:fill="002060"/>
            <w:noWrap/>
            <w:vAlign w:val="center"/>
            <w:hideMark/>
          </w:tcPr>
          <w:p w14:paraId="005F98B5"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25</w:t>
            </w:r>
          </w:p>
        </w:tc>
        <w:tc>
          <w:tcPr>
            <w:tcW w:w="450" w:type="pct"/>
            <w:shd w:val="clear" w:color="000000" w:fill="002060"/>
            <w:noWrap/>
            <w:vAlign w:val="center"/>
            <w:hideMark/>
          </w:tcPr>
          <w:p w14:paraId="6E720F33"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FY 26</w:t>
            </w:r>
          </w:p>
        </w:tc>
        <w:tc>
          <w:tcPr>
            <w:tcW w:w="450" w:type="pct"/>
            <w:shd w:val="clear" w:color="000000" w:fill="002060"/>
            <w:noWrap/>
            <w:vAlign w:val="center"/>
            <w:hideMark/>
          </w:tcPr>
          <w:p w14:paraId="28BE0141"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FY 27</w:t>
            </w:r>
          </w:p>
        </w:tc>
        <w:tc>
          <w:tcPr>
            <w:tcW w:w="450" w:type="pct"/>
            <w:shd w:val="clear" w:color="000000" w:fill="002060"/>
            <w:noWrap/>
            <w:vAlign w:val="center"/>
            <w:hideMark/>
          </w:tcPr>
          <w:p w14:paraId="1C42E7DE"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FY 28</w:t>
            </w:r>
          </w:p>
        </w:tc>
        <w:tc>
          <w:tcPr>
            <w:tcW w:w="450" w:type="pct"/>
            <w:shd w:val="clear" w:color="000000" w:fill="002060"/>
            <w:noWrap/>
            <w:vAlign w:val="center"/>
            <w:hideMark/>
          </w:tcPr>
          <w:p w14:paraId="4DC5ED8A"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FY 29</w:t>
            </w:r>
          </w:p>
        </w:tc>
        <w:tc>
          <w:tcPr>
            <w:tcW w:w="450" w:type="pct"/>
            <w:shd w:val="clear" w:color="000000" w:fill="002060"/>
            <w:noWrap/>
            <w:vAlign w:val="center"/>
            <w:hideMark/>
          </w:tcPr>
          <w:p w14:paraId="3D36A252"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30</w:t>
            </w:r>
          </w:p>
        </w:tc>
        <w:tc>
          <w:tcPr>
            <w:tcW w:w="450" w:type="pct"/>
            <w:shd w:val="clear" w:color="000000" w:fill="002060"/>
            <w:noWrap/>
            <w:vAlign w:val="center"/>
            <w:hideMark/>
          </w:tcPr>
          <w:p w14:paraId="73FDFFCC"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31</w:t>
            </w:r>
          </w:p>
        </w:tc>
      </w:tr>
      <w:tr w:rsidR="001D3397" w:rsidRPr="00D029E2" w14:paraId="61099BDD" w14:textId="77777777" w:rsidTr="00B30FFF">
        <w:trPr>
          <w:trHeight w:val="440"/>
        </w:trPr>
        <w:tc>
          <w:tcPr>
            <w:tcW w:w="950" w:type="pct"/>
            <w:shd w:val="clear" w:color="auto" w:fill="auto"/>
            <w:noWrap/>
            <w:vAlign w:val="center"/>
          </w:tcPr>
          <w:p w14:paraId="4A998C30" w14:textId="7021BDAE" w:rsidR="001D3397" w:rsidRPr="000526DD" w:rsidRDefault="001D3397" w:rsidP="001D3397">
            <w:pPr>
              <w:spacing w:after="0" w:line="240" w:lineRule="auto"/>
              <w:rPr>
                <w:rFonts w:asciiTheme="minorHAnsi" w:hAnsiTheme="minorHAnsi" w:cstheme="minorHAnsi"/>
                <w:b/>
                <w:bCs/>
                <w:color w:val="FFFFFF"/>
                <w:sz w:val="22"/>
                <w:szCs w:val="22"/>
              </w:rPr>
            </w:pPr>
            <w:r w:rsidRPr="000526DD">
              <w:rPr>
                <w:rFonts w:asciiTheme="minorHAnsi" w:hAnsiTheme="minorHAnsi" w:cstheme="minorHAnsi"/>
                <w:b/>
                <w:bCs/>
                <w:sz w:val="22"/>
                <w:szCs w:val="22"/>
              </w:rPr>
              <w:t>Cash EBITDA</w:t>
            </w:r>
          </w:p>
        </w:tc>
        <w:tc>
          <w:tcPr>
            <w:tcW w:w="450" w:type="pct"/>
            <w:shd w:val="clear" w:color="auto" w:fill="auto"/>
            <w:noWrap/>
            <w:vAlign w:val="center"/>
          </w:tcPr>
          <w:p w14:paraId="7FA3ED91" w14:textId="70CEB7BE" w:rsidR="001D3397"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4.42</w:t>
            </w:r>
          </w:p>
        </w:tc>
        <w:tc>
          <w:tcPr>
            <w:tcW w:w="450" w:type="pct"/>
            <w:shd w:val="clear" w:color="auto" w:fill="auto"/>
            <w:noWrap/>
            <w:vAlign w:val="center"/>
          </w:tcPr>
          <w:p w14:paraId="4EDDD59A" w14:textId="456BDF52" w:rsidR="001D3397"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4.90</w:t>
            </w:r>
          </w:p>
        </w:tc>
        <w:tc>
          <w:tcPr>
            <w:tcW w:w="450" w:type="pct"/>
            <w:shd w:val="clear" w:color="auto" w:fill="auto"/>
            <w:noWrap/>
            <w:vAlign w:val="center"/>
          </w:tcPr>
          <w:p w14:paraId="2F584D96" w14:textId="56632AD3"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16.34</w:t>
            </w:r>
          </w:p>
        </w:tc>
        <w:tc>
          <w:tcPr>
            <w:tcW w:w="450" w:type="pct"/>
            <w:shd w:val="clear" w:color="auto" w:fill="auto"/>
            <w:noWrap/>
            <w:vAlign w:val="center"/>
          </w:tcPr>
          <w:p w14:paraId="69A548C2" w14:textId="356EB8EB" w:rsidR="001D3397"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17.08</w:t>
            </w:r>
          </w:p>
        </w:tc>
        <w:tc>
          <w:tcPr>
            <w:tcW w:w="450" w:type="pct"/>
            <w:shd w:val="clear" w:color="auto" w:fill="auto"/>
            <w:noWrap/>
            <w:vAlign w:val="center"/>
          </w:tcPr>
          <w:p w14:paraId="04E52F72" w14:textId="73B8E829" w:rsidR="001D3397"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17.82</w:t>
            </w:r>
          </w:p>
        </w:tc>
        <w:tc>
          <w:tcPr>
            <w:tcW w:w="450" w:type="pct"/>
            <w:shd w:val="clear" w:color="auto" w:fill="auto"/>
            <w:noWrap/>
            <w:vAlign w:val="center"/>
          </w:tcPr>
          <w:p w14:paraId="6759CA48" w14:textId="17AF501A" w:rsidR="001D3397"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5.52</w:t>
            </w:r>
          </w:p>
        </w:tc>
        <w:tc>
          <w:tcPr>
            <w:tcW w:w="450" w:type="pct"/>
            <w:shd w:val="clear" w:color="auto" w:fill="auto"/>
            <w:noWrap/>
            <w:vAlign w:val="center"/>
          </w:tcPr>
          <w:p w14:paraId="7AB209E3" w14:textId="3BA0BBCE" w:rsidR="001D3397"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5.72</w:t>
            </w:r>
          </w:p>
        </w:tc>
        <w:tc>
          <w:tcPr>
            <w:tcW w:w="450" w:type="pct"/>
            <w:shd w:val="clear" w:color="auto" w:fill="auto"/>
            <w:noWrap/>
            <w:vAlign w:val="center"/>
          </w:tcPr>
          <w:p w14:paraId="1B325296" w14:textId="205196D1"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20.32</w:t>
            </w:r>
          </w:p>
        </w:tc>
        <w:tc>
          <w:tcPr>
            <w:tcW w:w="450" w:type="pct"/>
            <w:shd w:val="clear" w:color="auto" w:fill="auto"/>
            <w:noWrap/>
            <w:vAlign w:val="center"/>
          </w:tcPr>
          <w:p w14:paraId="7497078D" w14:textId="7513A69D"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21.17</w:t>
            </w:r>
          </w:p>
        </w:tc>
      </w:tr>
      <w:tr w:rsidR="003E0D1A" w:rsidRPr="00D029E2" w14:paraId="17D04501" w14:textId="77777777" w:rsidTr="003E0D1A">
        <w:trPr>
          <w:trHeight w:val="557"/>
        </w:trPr>
        <w:tc>
          <w:tcPr>
            <w:tcW w:w="950" w:type="pct"/>
            <w:shd w:val="clear" w:color="000000" w:fill="FFFFFF"/>
            <w:noWrap/>
            <w:vAlign w:val="center"/>
            <w:hideMark/>
          </w:tcPr>
          <w:p w14:paraId="48AD6000" w14:textId="77777777" w:rsidR="003E0D1A" w:rsidRPr="000526DD" w:rsidRDefault="003E0D1A" w:rsidP="003E0D1A">
            <w:pPr>
              <w:spacing w:after="0" w:line="240" w:lineRule="auto"/>
              <w:rPr>
                <w:rFonts w:asciiTheme="minorHAnsi" w:hAnsiTheme="minorHAnsi" w:cstheme="minorHAnsi"/>
                <w:b/>
                <w:bCs/>
                <w:sz w:val="22"/>
                <w:szCs w:val="22"/>
              </w:rPr>
            </w:pPr>
            <w:r w:rsidRPr="000526DD">
              <w:rPr>
                <w:rFonts w:asciiTheme="minorHAnsi" w:hAnsiTheme="minorHAnsi" w:cstheme="minorHAnsi"/>
                <w:b/>
                <w:bCs/>
                <w:sz w:val="22"/>
                <w:szCs w:val="22"/>
              </w:rPr>
              <w:t>Free Cash Flow to Firm (FCFF)</w:t>
            </w:r>
          </w:p>
        </w:tc>
        <w:tc>
          <w:tcPr>
            <w:tcW w:w="450" w:type="pct"/>
            <w:shd w:val="clear" w:color="000000" w:fill="FFFFFF"/>
            <w:noWrap/>
            <w:vAlign w:val="center"/>
            <w:hideMark/>
          </w:tcPr>
          <w:p w14:paraId="3E48BD5C"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4.42</w:t>
            </w:r>
          </w:p>
        </w:tc>
        <w:tc>
          <w:tcPr>
            <w:tcW w:w="450" w:type="pct"/>
            <w:shd w:val="clear" w:color="000000" w:fill="FFFFFF"/>
            <w:noWrap/>
            <w:vAlign w:val="center"/>
            <w:hideMark/>
          </w:tcPr>
          <w:p w14:paraId="079558B4"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4.90</w:t>
            </w:r>
          </w:p>
        </w:tc>
        <w:tc>
          <w:tcPr>
            <w:tcW w:w="450" w:type="pct"/>
            <w:shd w:val="clear" w:color="000000" w:fill="FFFFFF"/>
            <w:noWrap/>
            <w:vAlign w:val="center"/>
            <w:hideMark/>
          </w:tcPr>
          <w:p w14:paraId="0778A28C"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16.34</w:t>
            </w:r>
          </w:p>
        </w:tc>
        <w:tc>
          <w:tcPr>
            <w:tcW w:w="450" w:type="pct"/>
            <w:shd w:val="clear" w:color="000000" w:fill="FFFFFF"/>
            <w:noWrap/>
            <w:vAlign w:val="center"/>
            <w:hideMark/>
          </w:tcPr>
          <w:p w14:paraId="3A008E54"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17.08</w:t>
            </w:r>
          </w:p>
        </w:tc>
        <w:tc>
          <w:tcPr>
            <w:tcW w:w="450" w:type="pct"/>
            <w:shd w:val="clear" w:color="000000" w:fill="FFFFFF"/>
            <w:noWrap/>
            <w:vAlign w:val="center"/>
            <w:hideMark/>
          </w:tcPr>
          <w:p w14:paraId="42611291"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17.82</w:t>
            </w:r>
          </w:p>
        </w:tc>
        <w:tc>
          <w:tcPr>
            <w:tcW w:w="450" w:type="pct"/>
            <w:shd w:val="clear" w:color="000000" w:fill="FFFFFF"/>
            <w:noWrap/>
            <w:vAlign w:val="center"/>
            <w:hideMark/>
          </w:tcPr>
          <w:p w14:paraId="21122DA7"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5.52</w:t>
            </w:r>
          </w:p>
        </w:tc>
        <w:tc>
          <w:tcPr>
            <w:tcW w:w="450" w:type="pct"/>
            <w:shd w:val="clear" w:color="000000" w:fill="FFFFFF"/>
            <w:noWrap/>
            <w:vAlign w:val="center"/>
            <w:hideMark/>
          </w:tcPr>
          <w:p w14:paraId="516E2580"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5.72</w:t>
            </w:r>
          </w:p>
        </w:tc>
        <w:tc>
          <w:tcPr>
            <w:tcW w:w="450" w:type="pct"/>
            <w:shd w:val="clear" w:color="000000" w:fill="FFFFFF"/>
            <w:noWrap/>
            <w:vAlign w:val="center"/>
            <w:hideMark/>
          </w:tcPr>
          <w:p w14:paraId="09A1846F"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20.32</w:t>
            </w:r>
          </w:p>
        </w:tc>
        <w:tc>
          <w:tcPr>
            <w:tcW w:w="450" w:type="pct"/>
            <w:shd w:val="clear" w:color="000000" w:fill="FFFFFF"/>
            <w:noWrap/>
            <w:vAlign w:val="center"/>
            <w:hideMark/>
          </w:tcPr>
          <w:p w14:paraId="14623D24" w14:textId="77777777" w:rsidR="003E0D1A" w:rsidRPr="00D029E2" w:rsidRDefault="003E0D1A" w:rsidP="003E0D1A">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21.17</w:t>
            </w:r>
          </w:p>
        </w:tc>
      </w:tr>
      <w:tr w:rsidR="001D3397" w:rsidRPr="00D029E2" w14:paraId="0A20DF3D" w14:textId="77777777" w:rsidTr="001D3397">
        <w:trPr>
          <w:trHeight w:val="557"/>
        </w:trPr>
        <w:tc>
          <w:tcPr>
            <w:tcW w:w="950" w:type="pct"/>
            <w:shd w:val="clear" w:color="000000" w:fill="FFFFFF"/>
            <w:noWrap/>
            <w:vAlign w:val="center"/>
          </w:tcPr>
          <w:p w14:paraId="3447D47E" w14:textId="4285E10A" w:rsidR="001D3397" w:rsidRPr="000526DD" w:rsidRDefault="001D3397" w:rsidP="001D3397">
            <w:pPr>
              <w:spacing w:after="0" w:line="240" w:lineRule="auto"/>
              <w:rPr>
                <w:rFonts w:asciiTheme="minorHAnsi" w:hAnsiTheme="minorHAnsi" w:cstheme="minorHAnsi"/>
                <w:b/>
                <w:bCs/>
                <w:sz w:val="22"/>
                <w:szCs w:val="22"/>
              </w:rPr>
            </w:pPr>
            <w:r w:rsidRPr="000526DD">
              <w:rPr>
                <w:rFonts w:asciiTheme="minorHAnsi" w:hAnsiTheme="minorHAnsi" w:cstheme="minorHAnsi"/>
                <w:b/>
                <w:color w:val="000000"/>
                <w:sz w:val="22"/>
                <w:szCs w:val="22"/>
              </w:rPr>
              <w:t>Discount Period</w:t>
            </w:r>
          </w:p>
        </w:tc>
        <w:tc>
          <w:tcPr>
            <w:tcW w:w="450" w:type="pct"/>
            <w:shd w:val="clear" w:color="000000" w:fill="FFFFFF"/>
            <w:noWrap/>
            <w:vAlign w:val="center"/>
          </w:tcPr>
          <w:p w14:paraId="42AFABD5" w14:textId="0154D948"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0.50</w:t>
            </w:r>
          </w:p>
        </w:tc>
        <w:tc>
          <w:tcPr>
            <w:tcW w:w="450" w:type="pct"/>
            <w:shd w:val="clear" w:color="000000" w:fill="FFFFFF"/>
            <w:noWrap/>
            <w:vAlign w:val="center"/>
          </w:tcPr>
          <w:p w14:paraId="685FDDD9" w14:textId="0725B5FC"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1.50</w:t>
            </w:r>
          </w:p>
        </w:tc>
        <w:tc>
          <w:tcPr>
            <w:tcW w:w="450" w:type="pct"/>
            <w:shd w:val="clear" w:color="000000" w:fill="FFFFFF"/>
            <w:noWrap/>
            <w:vAlign w:val="center"/>
          </w:tcPr>
          <w:p w14:paraId="40CEB502" w14:textId="77870894"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2.50</w:t>
            </w:r>
          </w:p>
        </w:tc>
        <w:tc>
          <w:tcPr>
            <w:tcW w:w="450" w:type="pct"/>
            <w:shd w:val="clear" w:color="000000" w:fill="FFFFFF"/>
            <w:noWrap/>
            <w:vAlign w:val="center"/>
          </w:tcPr>
          <w:p w14:paraId="5502EC23" w14:textId="30164E1E"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3.50</w:t>
            </w:r>
          </w:p>
        </w:tc>
        <w:tc>
          <w:tcPr>
            <w:tcW w:w="450" w:type="pct"/>
            <w:shd w:val="clear" w:color="000000" w:fill="FFFFFF"/>
            <w:noWrap/>
            <w:vAlign w:val="center"/>
          </w:tcPr>
          <w:p w14:paraId="6C29CF75" w14:textId="6C8B9241"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4.50</w:t>
            </w:r>
          </w:p>
        </w:tc>
        <w:tc>
          <w:tcPr>
            <w:tcW w:w="450" w:type="pct"/>
            <w:shd w:val="clear" w:color="000000" w:fill="FFFFFF"/>
            <w:noWrap/>
            <w:vAlign w:val="center"/>
          </w:tcPr>
          <w:p w14:paraId="1B08A60E" w14:textId="041057C9"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5.50</w:t>
            </w:r>
          </w:p>
        </w:tc>
        <w:tc>
          <w:tcPr>
            <w:tcW w:w="450" w:type="pct"/>
            <w:shd w:val="clear" w:color="000000" w:fill="FFFFFF"/>
            <w:noWrap/>
            <w:vAlign w:val="center"/>
          </w:tcPr>
          <w:p w14:paraId="35D725F4" w14:textId="7CB32C48"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6.50</w:t>
            </w:r>
          </w:p>
        </w:tc>
        <w:tc>
          <w:tcPr>
            <w:tcW w:w="450" w:type="pct"/>
            <w:shd w:val="clear" w:color="000000" w:fill="FFFFFF"/>
            <w:noWrap/>
            <w:vAlign w:val="center"/>
          </w:tcPr>
          <w:p w14:paraId="19D7C454" w14:textId="7FC1F636"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7.50</w:t>
            </w:r>
          </w:p>
        </w:tc>
        <w:tc>
          <w:tcPr>
            <w:tcW w:w="450" w:type="pct"/>
            <w:shd w:val="clear" w:color="000000" w:fill="FFFFFF"/>
            <w:noWrap/>
            <w:vAlign w:val="center"/>
          </w:tcPr>
          <w:p w14:paraId="05939752" w14:textId="1D368CE0"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8.50</w:t>
            </w:r>
          </w:p>
        </w:tc>
      </w:tr>
      <w:tr w:rsidR="001D3397" w:rsidRPr="00D029E2" w14:paraId="37B8FD69" w14:textId="77777777" w:rsidTr="001D3397">
        <w:trPr>
          <w:trHeight w:val="557"/>
        </w:trPr>
        <w:tc>
          <w:tcPr>
            <w:tcW w:w="950" w:type="pct"/>
            <w:shd w:val="clear" w:color="000000" w:fill="FFFFFF"/>
            <w:noWrap/>
            <w:vAlign w:val="center"/>
          </w:tcPr>
          <w:p w14:paraId="0CFBC42D" w14:textId="2517187F" w:rsidR="001D3397" w:rsidRPr="000526DD" w:rsidRDefault="001D3397" w:rsidP="001D3397">
            <w:pPr>
              <w:spacing w:after="0" w:line="240" w:lineRule="auto"/>
              <w:rPr>
                <w:rFonts w:asciiTheme="minorHAnsi" w:hAnsiTheme="minorHAnsi" w:cstheme="minorHAnsi"/>
                <w:b/>
                <w:bCs/>
                <w:sz w:val="22"/>
                <w:szCs w:val="22"/>
              </w:rPr>
            </w:pPr>
            <w:r w:rsidRPr="000526DD">
              <w:rPr>
                <w:rFonts w:asciiTheme="minorHAnsi" w:hAnsiTheme="minorHAnsi" w:cstheme="minorHAnsi"/>
                <w:b/>
                <w:iCs/>
                <w:color w:val="000000"/>
                <w:sz w:val="22"/>
                <w:szCs w:val="22"/>
              </w:rPr>
              <w:t>Discount Factor</w:t>
            </w:r>
          </w:p>
        </w:tc>
        <w:tc>
          <w:tcPr>
            <w:tcW w:w="450" w:type="pct"/>
            <w:shd w:val="clear" w:color="000000" w:fill="FFFFFF"/>
            <w:noWrap/>
            <w:vAlign w:val="center"/>
          </w:tcPr>
          <w:p w14:paraId="31A19EF8" w14:textId="056618CA"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0.95</w:t>
            </w:r>
          </w:p>
        </w:tc>
        <w:tc>
          <w:tcPr>
            <w:tcW w:w="450" w:type="pct"/>
            <w:shd w:val="clear" w:color="000000" w:fill="FFFFFF"/>
            <w:noWrap/>
            <w:vAlign w:val="center"/>
          </w:tcPr>
          <w:p w14:paraId="205C5D29" w14:textId="5F94986E"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0.85</w:t>
            </w:r>
          </w:p>
        </w:tc>
        <w:tc>
          <w:tcPr>
            <w:tcW w:w="450" w:type="pct"/>
            <w:shd w:val="clear" w:color="000000" w:fill="FFFFFF"/>
            <w:noWrap/>
            <w:vAlign w:val="center"/>
          </w:tcPr>
          <w:p w14:paraId="126EAD8D" w14:textId="777461B8"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0.77</w:t>
            </w:r>
          </w:p>
        </w:tc>
        <w:tc>
          <w:tcPr>
            <w:tcW w:w="450" w:type="pct"/>
            <w:shd w:val="clear" w:color="000000" w:fill="FFFFFF"/>
            <w:noWrap/>
            <w:vAlign w:val="center"/>
          </w:tcPr>
          <w:p w14:paraId="3B04A62B" w14:textId="127E9AD6"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0.69</w:t>
            </w:r>
          </w:p>
        </w:tc>
        <w:tc>
          <w:tcPr>
            <w:tcW w:w="450" w:type="pct"/>
            <w:shd w:val="clear" w:color="000000" w:fill="FFFFFF"/>
            <w:noWrap/>
            <w:vAlign w:val="center"/>
          </w:tcPr>
          <w:p w14:paraId="3C679AB2" w14:textId="0644A7C4"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0.62</w:t>
            </w:r>
          </w:p>
        </w:tc>
        <w:tc>
          <w:tcPr>
            <w:tcW w:w="450" w:type="pct"/>
            <w:shd w:val="clear" w:color="000000" w:fill="FFFFFF"/>
            <w:noWrap/>
            <w:vAlign w:val="center"/>
          </w:tcPr>
          <w:p w14:paraId="6DA6835D" w14:textId="6AB28060"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0.56</w:t>
            </w:r>
          </w:p>
        </w:tc>
        <w:tc>
          <w:tcPr>
            <w:tcW w:w="450" w:type="pct"/>
            <w:shd w:val="clear" w:color="000000" w:fill="FFFFFF"/>
            <w:noWrap/>
            <w:vAlign w:val="center"/>
          </w:tcPr>
          <w:p w14:paraId="280A8BC9" w14:textId="0F9E1302"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0.50</w:t>
            </w:r>
          </w:p>
        </w:tc>
        <w:tc>
          <w:tcPr>
            <w:tcW w:w="450" w:type="pct"/>
            <w:shd w:val="clear" w:color="000000" w:fill="FFFFFF"/>
            <w:noWrap/>
            <w:vAlign w:val="center"/>
          </w:tcPr>
          <w:p w14:paraId="37A16162" w14:textId="7F8FF777"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0.45</w:t>
            </w:r>
          </w:p>
        </w:tc>
        <w:tc>
          <w:tcPr>
            <w:tcW w:w="450" w:type="pct"/>
            <w:shd w:val="clear" w:color="000000" w:fill="FFFFFF"/>
            <w:noWrap/>
            <w:vAlign w:val="center"/>
          </w:tcPr>
          <w:p w14:paraId="4521AB64" w14:textId="447AD6D3"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0.41</w:t>
            </w:r>
          </w:p>
        </w:tc>
      </w:tr>
      <w:tr w:rsidR="001D3397" w:rsidRPr="00D029E2" w14:paraId="31232B20" w14:textId="77777777" w:rsidTr="001D3397">
        <w:trPr>
          <w:trHeight w:val="557"/>
        </w:trPr>
        <w:tc>
          <w:tcPr>
            <w:tcW w:w="950" w:type="pct"/>
            <w:shd w:val="clear" w:color="000000" w:fill="FFFFFF"/>
            <w:noWrap/>
            <w:vAlign w:val="center"/>
          </w:tcPr>
          <w:p w14:paraId="1F6FF580" w14:textId="02138E24" w:rsidR="001D3397" w:rsidRPr="000526DD" w:rsidRDefault="001D3397" w:rsidP="001D3397">
            <w:pPr>
              <w:spacing w:after="0" w:line="240" w:lineRule="auto"/>
              <w:rPr>
                <w:rFonts w:asciiTheme="minorHAnsi" w:hAnsiTheme="minorHAnsi" w:cstheme="minorHAnsi"/>
                <w:b/>
                <w:bCs/>
                <w:sz w:val="22"/>
                <w:szCs w:val="22"/>
              </w:rPr>
            </w:pPr>
            <w:r w:rsidRPr="000526DD">
              <w:rPr>
                <w:rFonts w:asciiTheme="minorHAnsi" w:hAnsiTheme="minorHAnsi" w:cstheme="minorHAnsi"/>
                <w:b/>
                <w:color w:val="000000"/>
                <w:sz w:val="22"/>
                <w:szCs w:val="22"/>
              </w:rPr>
              <w:t>Present Value of FCFF</w:t>
            </w:r>
          </w:p>
        </w:tc>
        <w:tc>
          <w:tcPr>
            <w:tcW w:w="450" w:type="pct"/>
            <w:shd w:val="clear" w:color="000000" w:fill="FFFFFF"/>
            <w:noWrap/>
            <w:vAlign w:val="center"/>
          </w:tcPr>
          <w:p w14:paraId="2529E90C" w14:textId="342DDE6F"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4.20</w:t>
            </w:r>
          </w:p>
        </w:tc>
        <w:tc>
          <w:tcPr>
            <w:tcW w:w="450" w:type="pct"/>
            <w:shd w:val="clear" w:color="000000" w:fill="FFFFFF"/>
            <w:noWrap/>
            <w:vAlign w:val="center"/>
          </w:tcPr>
          <w:p w14:paraId="53DE3804" w14:textId="4D3CC9DE"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4.18</w:t>
            </w:r>
          </w:p>
        </w:tc>
        <w:tc>
          <w:tcPr>
            <w:tcW w:w="450" w:type="pct"/>
            <w:shd w:val="clear" w:color="000000" w:fill="FFFFFF"/>
            <w:noWrap/>
            <w:vAlign w:val="center"/>
          </w:tcPr>
          <w:p w14:paraId="0F17D64F" w14:textId="503F5AE6"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12.56</w:t>
            </w:r>
          </w:p>
        </w:tc>
        <w:tc>
          <w:tcPr>
            <w:tcW w:w="450" w:type="pct"/>
            <w:shd w:val="clear" w:color="000000" w:fill="FFFFFF"/>
            <w:noWrap/>
            <w:vAlign w:val="center"/>
          </w:tcPr>
          <w:p w14:paraId="20855AE9" w14:textId="7095D36F"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11.81</w:t>
            </w:r>
          </w:p>
        </w:tc>
        <w:tc>
          <w:tcPr>
            <w:tcW w:w="450" w:type="pct"/>
            <w:shd w:val="clear" w:color="000000" w:fill="FFFFFF"/>
            <w:noWrap/>
            <w:vAlign w:val="center"/>
          </w:tcPr>
          <w:p w14:paraId="36FD57B0" w14:textId="4B042A3C"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11.09</w:t>
            </w:r>
          </w:p>
        </w:tc>
        <w:tc>
          <w:tcPr>
            <w:tcW w:w="450" w:type="pct"/>
            <w:shd w:val="clear" w:color="000000" w:fill="FFFFFF"/>
            <w:noWrap/>
            <w:vAlign w:val="center"/>
          </w:tcPr>
          <w:p w14:paraId="3019D9DF" w14:textId="7F5972FA"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3.09</w:t>
            </w:r>
          </w:p>
        </w:tc>
        <w:tc>
          <w:tcPr>
            <w:tcW w:w="450" w:type="pct"/>
            <w:shd w:val="clear" w:color="000000" w:fill="FFFFFF"/>
            <w:noWrap/>
            <w:vAlign w:val="center"/>
          </w:tcPr>
          <w:p w14:paraId="6AC81F2B" w14:textId="0FD02527"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2.88</w:t>
            </w:r>
          </w:p>
        </w:tc>
        <w:tc>
          <w:tcPr>
            <w:tcW w:w="450" w:type="pct"/>
            <w:shd w:val="clear" w:color="000000" w:fill="FFFFFF"/>
            <w:noWrap/>
            <w:vAlign w:val="center"/>
          </w:tcPr>
          <w:p w14:paraId="1A60A8B0" w14:textId="62A0F358"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9.22</w:t>
            </w:r>
          </w:p>
        </w:tc>
        <w:tc>
          <w:tcPr>
            <w:tcW w:w="450" w:type="pct"/>
            <w:shd w:val="clear" w:color="000000" w:fill="FFFFFF"/>
            <w:noWrap/>
            <w:vAlign w:val="center"/>
          </w:tcPr>
          <w:p w14:paraId="0934295B" w14:textId="64496983"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8.65</w:t>
            </w:r>
          </w:p>
        </w:tc>
      </w:tr>
    </w:tbl>
    <w:p w14:paraId="2BF3F04F" w14:textId="77777777" w:rsidR="003E0D1A" w:rsidRPr="00157847" w:rsidRDefault="003E0D1A" w:rsidP="003E0D1A">
      <w:pPr>
        <w:pStyle w:val="Default"/>
        <w:spacing w:line="360" w:lineRule="auto"/>
        <w:ind w:left="284" w:right="16"/>
        <w:jc w:val="both"/>
        <w:rPr>
          <w:color w:val="auto"/>
          <w:sz w:val="22"/>
          <w:szCs w:val="22"/>
        </w:rPr>
      </w:pPr>
    </w:p>
    <w:tbl>
      <w:tblPr>
        <w:tblW w:w="505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81"/>
        <w:gridCol w:w="783"/>
        <w:gridCol w:w="783"/>
        <w:gridCol w:w="783"/>
        <w:gridCol w:w="783"/>
        <w:gridCol w:w="881"/>
        <w:gridCol w:w="796"/>
        <w:gridCol w:w="796"/>
        <w:gridCol w:w="796"/>
        <w:gridCol w:w="789"/>
      </w:tblGrid>
      <w:tr w:rsidR="003E0D1A" w:rsidRPr="00D029E2" w14:paraId="360BFF29" w14:textId="77777777" w:rsidTr="001D3397">
        <w:trPr>
          <w:trHeight w:val="503"/>
        </w:trPr>
        <w:tc>
          <w:tcPr>
            <w:tcW w:w="623" w:type="pct"/>
            <w:shd w:val="clear" w:color="000000" w:fill="002060"/>
            <w:noWrap/>
            <w:vAlign w:val="center"/>
            <w:hideMark/>
          </w:tcPr>
          <w:p w14:paraId="4856E256" w14:textId="77777777" w:rsidR="003E0D1A" w:rsidRPr="00D029E2" w:rsidRDefault="003E0D1A" w:rsidP="003E0D1A">
            <w:pPr>
              <w:spacing w:after="0" w:line="240" w:lineRule="auto"/>
              <w:rPr>
                <w:rFonts w:asciiTheme="minorHAnsi" w:hAnsiTheme="minorHAnsi" w:cstheme="minorHAnsi"/>
                <w:b/>
                <w:bCs/>
                <w:color w:val="FFFFFF"/>
                <w:sz w:val="22"/>
                <w:szCs w:val="22"/>
              </w:rPr>
            </w:pPr>
            <w:r w:rsidRPr="00D029E2">
              <w:rPr>
                <w:rFonts w:asciiTheme="minorHAnsi" w:hAnsiTheme="minorHAnsi" w:cstheme="minorHAnsi"/>
                <w:b/>
                <w:sz w:val="22"/>
                <w:szCs w:val="22"/>
              </w:rPr>
              <w:t>P</w:t>
            </w:r>
            <w:r w:rsidRPr="00D029E2">
              <w:rPr>
                <w:rFonts w:asciiTheme="minorHAnsi" w:hAnsiTheme="minorHAnsi" w:cstheme="minorHAnsi"/>
                <w:b/>
                <w:bCs/>
                <w:color w:val="FFFFFF"/>
                <w:sz w:val="22"/>
                <w:szCs w:val="22"/>
              </w:rPr>
              <w:t xml:space="preserve">articular </w:t>
            </w:r>
          </w:p>
        </w:tc>
        <w:tc>
          <w:tcPr>
            <w:tcW w:w="429" w:type="pct"/>
            <w:shd w:val="clear" w:color="000000" w:fill="002060"/>
            <w:noWrap/>
            <w:vAlign w:val="center"/>
            <w:hideMark/>
          </w:tcPr>
          <w:p w14:paraId="4835DCB3"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 xml:space="preserve">FY </w:t>
            </w:r>
            <w:r>
              <w:rPr>
                <w:rFonts w:asciiTheme="minorHAnsi" w:hAnsiTheme="minorHAnsi" w:cstheme="minorHAnsi"/>
                <w:b/>
                <w:bCs/>
                <w:color w:val="FFFFFF"/>
                <w:sz w:val="22"/>
                <w:szCs w:val="22"/>
              </w:rPr>
              <w:t>32</w:t>
            </w:r>
          </w:p>
        </w:tc>
        <w:tc>
          <w:tcPr>
            <w:tcW w:w="430" w:type="pct"/>
            <w:shd w:val="clear" w:color="000000" w:fill="002060"/>
            <w:noWrap/>
            <w:vAlign w:val="center"/>
            <w:hideMark/>
          </w:tcPr>
          <w:p w14:paraId="5560A89A"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FY 33</w:t>
            </w:r>
          </w:p>
        </w:tc>
        <w:tc>
          <w:tcPr>
            <w:tcW w:w="430" w:type="pct"/>
            <w:shd w:val="clear" w:color="000000" w:fill="002060"/>
            <w:noWrap/>
            <w:vAlign w:val="center"/>
            <w:hideMark/>
          </w:tcPr>
          <w:p w14:paraId="7830F329"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 xml:space="preserve">34 </w:t>
            </w:r>
          </w:p>
        </w:tc>
        <w:tc>
          <w:tcPr>
            <w:tcW w:w="430" w:type="pct"/>
            <w:shd w:val="clear" w:color="000000" w:fill="002060"/>
            <w:noWrap/>
            <w:vAlign w:val="center"/>
            <w:hideMark/>
          </w:tcPr>
          <w:p w14:paraId="08ED5639"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35</w:t>
            </w:r>
          </w:p>
        </w:tc>
        <w:tc>
          <w:tcPr>
            <w:tcW w:w="430" w:type="pct"/>
            <w:shd w:val="clear" w:color="000000" w:fill="002060"/>
            <w:noWrap/>
            <w:vAlign w:val="center"/>
            <w:hideMark/>
          </w:tcPr>
          <w:p w14:paraId="14117298"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36</w:t>
            </w:r>
          </w:p>
        </w:tc>
        <w:tc>
          <w:tcPr>
            <w:tcW w:w="484" w:type="pct"/>
            <w:shd w:val="clear" w:color="000000" w:fill="002060"/>
            <w:noWrap/>
            <w:vAlign w:val="center"/>
            <w:hideMark/>
          </w:tcPr>
          <w:p w14:paraId="7C65F94C"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37</w:t>
            </w:r>
          </w:p>
        </w:tc>
        <w:tc>
          <w:tcPr>
            <w:tcW w:w="437" w:type="pct"/>
            <w:shd w:val="clear" w:color="000000" w:fill="002060"/>
            <w:noWrap/>
            <w:vAlign w:val="center"/>
            <w:hideMark/>
          </w:tcPr>
          <w:p w14:paraId="6F19CEC5"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38</w:t>
            </w:r>
          </w:p>
        </w:tc>
        <w:tc>
          <w:tcPr>
            <w:tcW w:w="437" w:type="pct"/>
            <w:shd w:val="clear" w:color="000000" w:fill="002060"/>
            <w:noWrap/>
            <w:vAlign w:val="center"/>
            <w:hideMark/>
          </w:tcPr>
          <w:p w14:paraId="4C1E46A3"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39</w:t>
            </w:r>
          </w:p>
        </w:tc>
        <w:tc>
          <w:tcPr>
            <w:tcW w:w="437" w:type="pct"/>
            <w:shd w:val="clear" w:color="000000" w:fill="002060"/>
            <w:noWrap/>
            <w:vAlign w:val="center"/>
            <w:hideMark/>
          </w:tcPr>
          <w:p w14:paraId="4088CAC9"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40</w:t>
            </w:r>
          </w:p>
        </w:tc>
        <w:tc>
          <w:tcPr>
            <w:tcW w:w="433" w:type="pct"/>
            <w:shd w:val="clear" w:color="000000" w:fill="002060"/>
            <w:noWrap/>
            <w:vAlign w:val="center"/>
            <w:hideMark/>
          </w:tcPr>
          <w:p w14:paraId="5AD84641" w14:textId="77777777" w:rsidR="003E0D1A" w:rsidRPr="00D029E2" w:rsidRDefault="003E0D1A" w:rsidP="003E0D1A">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
                <w:bCs/>
                <w:color w:val="FFFFFF"/>
                <w:sz w:val="22"/>
                <w:szCs w:val="22"/>
              </w:rPr>
              <w:t>FY</w:t>
            </w:r>
            <w:r>
              <w:rPr>
                <w:rFonts w:asciiTheme="minorHAnsi" w:hAnsiTheme="minorHAnsi" w:cstheme="minorHAnsi"/>
                <w:b/>
                <w:bCs/>
                <w:color w:val="FFFFFF"/>
                <w:sz w:val="22"/>
                <w:szCs w:val="22"/>
              </w:rPr>
              <w:t xml:space="preserve"> </w:t>
            </w:r>
            <w:r w:rsidRPr="00D029E2">
              <w:rPr>
                <w:rFonts w:asciiTheme="minorHAnsi" w:hAnsiTheme="minorHAnsi" w:cstheme="minorHAnsi"/>
                <w:b/>
                <w:bCs/>
                <w:color w:val="FFFFFF"/>
                <w:sz w:val="22"/>
                <w:szCs w:val="22"/>
              </w:rPr>
              <w:t>41</w:t>
            </w:r>
          </w:p>
        </w:tc>
      </w:tr>
      <w:tr w:rsidR="001D3397" w:rsidRPr="00D029E2" w14:paraId="1074125C" w14:textId="77777777" w:rsidTr="001D3397">
        <w:trPr>
          <w:trHeight w:val="503"/>
        </w:trPr>
        <w:tc>
          <w:tcPr>
            <w:tcW w:w="623" w:type="pct"/>
            <w:shd w:val="clear" w:color="auto" w:fill="auto"/>
            <w:noWrap/>
            <w:vAlign w:val="center"/>
          </w:tcPr>
          <w:p w14:paraId="05488FAE" w14:textId="6BFEAD7A" w:rsidR="001D3397" w:rsidRPr="000526DD" w:rsidRDefault="001D3397" w:rsidP="001D3397">
            <w:pPr>
              <w:spacing w:after="0" w:line="240" w:lineRule="auto"/>
              <w:rPr>
                <w:rFonts w:asciiTheme="minorHAnsi" w:hAnsiTheme="minorHAnsi" w:cstheme="minorHAnsi"/>
                <w:b/>
                <w:sz w:val="22"/>
                <w:szCs w:val="22"/>
              </w:rPr>
            </w:pPr>
            <w:r w:rsidRPr="000526DD">
              <w:rPr>
                <w:rFonts w:asciiTheme="minorHAnsi" w:hAnsiTheme="minorHAnsi" w:cstheme="minorHAnsi"/>
                <w:b/>
                <w:bCs/>
                <w:sz w:val="22"/>
                <w:szCs w:val="22"/>
              </w:rPr>
              <w:t>Cash EBITDA</w:t>
            </w:r>
          </w:p>
        </w:tc>
        <w:tc>
          <w:tcPr>
            <w:tcW w:w="429" w:type="pct"/>
            <w:shd w:val="clear" w:color="auto" w:fill="auto"/>
            <w:noWrap/>
            <w:vAlign w:val="center"/>
          </w:tcPr>
          <w:p w14:paraId="4BBCBA23" w14:textId="0355AE10"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22.15</w:t>
            </w:r>
          </w:p>
        </w:tc>
        <w:tc>
          <w:tcPr>
            <w:tcW w:w="430" w:type="pct"/>
            <w:shd w:val="clear" w:color="auto" w:fill="auto"/>
            <w:noWrap/>
            <w:vAlign w:val="center"/>
          </w:tcPr>
          <w:p w14:paraId="223DA5D6" w14:textId="09034387" w:rsidR="001D3397"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6.40</w:t>
            </w:r>
          </w:p>
        </w:tc>
        <w:tc>
          <w:tcPr>
            <w:tcW w:w="430" w:type="pct"/>
            <w:shd w:val="clear" w:color="auto" w:fill="auto"/>
            <w:noWrap/>
            <w:vAlign w:val="center"/>
          </w:tcPr>
          <w:p w14:paraId="320FC368" w14:textId="5D424FDB"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6.67</w:t>
            </w:r>
          </w:p>
        </w:tc>
        <w:tc>
          <w:tcPr>
            <w:tcW w:w="430" w:type="pct"/>
            <w:shd w:val="clear" w:color="auto" w:fill="auto"/>
            <w:noWrap/>
            <w:vAlign w:val="center"/>
          </w:tcPr>
          <w:p w14:paraId="21C83D42" w14:textId="53FE7F24"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25.24</w:t>
            </w:r>
          </w:p>
        </w:tc>
        <w:tc>
          <w:tcPr>
            <w:tcW w:w="430" w:type="pct"/>
            <w:shd w:val="clear" w:color="auto" w:fill="auto"/>
            <w:noWrap/>
            <w:vAlign w:val="center"/>
          </w:tcPr>
          <w:p w14:paraId="19E2C39A" w14:textId="65606836"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26.27</w:t>
            </w:r>
          </w:p>
        </w:tc>
        <w:tc>
          <w:tcPr>
            <w:tcW w:w="484" w:type="pct"/>
            <w:shd w:val="clear" w:color="auto" w:fill="auto"/>
            <w:noWrap/>
            <w:vAlign w:val="center"/>
          </w:tcPr>
          <w:p w14:paraId="2B76AE62" w14:textId="3E8ABB2E"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27.34</w:t>
            </w:r>
          </w:p>
        </w:tc>
        <w:tc>
          <w:tcPr>
            <w:tcW w:w="437" w:type="pct"/>
            <w:shd w:val="clear" w:color="auto" w:fill="auto"/>
            <w:noWrap/>
            <w:vAlign w:val="center"/>
          </w:tcPr>
          <w:p w14:paraId="030CAB5D" w14:textId="6B3BAC33"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7.18</w:t>
            </w:r>
          </w:p>
        </w:tc>
        <w:tc>
          <w:tcPr>
            <w:tcW w:w="437" w:type="pct"/>
            <w:shd w:val="clear" w:color="auto" w:fill="auto"/>
            <w:noWrap/>
            <w:vAlign w:val="center"/>
          </w:tcPr>
          <w:p w14:paraId="1816C662" w14:textId="6B4A0E38"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7.29</w:t>
            </w:r>
          </w:p>
        </w:tc>
        <w:tc>
          <w:tcPr>
            <w:tcW w:w="437" w:type="pct"/>
            <w:shd w:val="clear" w:color="auto" w:fill="auto"/>
            <w:noWrap/>
            <w:vAlign w:val="center"/>
          </w:tcPr>
          <w:p w14:paraId="3CC56EE7" w14:textId="1310778D"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30.84</w:t>
            </w:r>
          </w:p>
        </w:tc>
        <w:tc>
          <w:tcPr>
            <w:tcW w:w="433" w:type="pct"/>
            <w:shd w:val="clear" w:color="auto" w:fill="auto"/>
            <w:noWrap/>
            <w:vAlign w:val="center"/>
          </w:tcPr>
          <w:p w14:paraId="7D3C6177" w14:textId="79C723C7" w:rsidR="001D3397" w:rsidRPr="00D029E2" w:rsidRDefault="001D3397" w:rsidP="001D3397">
            <w:pPr>
              <w:spacing w:after="0" w:line="240" w:lineRule="auto"/>
              <w:jc w:val="center"/>
              <w:rPr>
                <w:rFonts w:asciiTheme="minorHAnsi" w:hAnsiTheme="minorHAnsi" w:cstheme="minorHAnsi"/>
                <w:b/>
                <w:bCs/>
                <w:color w:val="FFFFFF"/>
                <w:sz w:val="22"/>
                <w:szCs w:val="22"/>
              </w:rPr>
            </w:pPr>
            <w:r w:rsidRPr="00D029E2">
              <w:rPr>
                <w:rFonts w:asciiTheme="minorHAnsi" w:hAnsiTheme="minorHAnsi" w:cstheme="minorHAnsi"/>
                <w:bCs/>
                <w:sz w:val="22"/>
                <w:szCs w:val="22"/>
              </w:rPr>
              <w:t>12.81</w:t>
            </w:r>
          </w:p>
        </w:tc>
      </w:tr>
      <w:tr w:rsidR="001D3397" w:rsidRPr="00D029E2" w14:paraId="16B78562" w14:textId="77777777" w:rsidTr="001D3397">
        <w:trPr>
          <w:trHeight w:val="377"/>
        </w:trPr>
        <w:tc>
          <w:tcPr>
            <w:tcW w:w="623" w:type="pct"/>
            <w:shd w:val="clear" w:color="000000" w:fill="FFFFFF"/>
            <w:noWrap/>
            <w:vAlign w:val="center"/>
            <w:hideMark/>
          </w:tcPr>
          <w:p w14:paraId="4FF11E46" w14:textId="77777777" w:rsidR="001D3397" w:rsidRPr="000526DD" w:rsidRDefault="001D3397" w:rsidP="001D3397">
            <w:pPr>
              <w:spacing w:after="0" w:line="240" w:lineRule="auto"/>
              <w:rPr>
                <w:rFonts w:asciiTheme="minorHAnsi" w:hAnsiTheme="minorHAnsi" w:cstheme="minorHAnsi"/>
                <w:b/>
                <w:bCs/>
                <w:sz w:val="22"/>
                <w:szCs w:val="22"/>
              </w:rPr>
            </w:pPr>
            <w:r w:rsidRPr="000526DD">
              <w:rPr>
                <w:rFonts w:asciiTheme="minorHAnsi" w:hAnsiTheme="minorHAnsi" w:cstheme="minorHAnsi"/>
                <w:b/>
                <w:bCs/>
                <w:sz w:val="22"/>
                <w:szCs w:val="22"/>
              </w:rPr>
              <w:t>(FCFF)</w:t>
            </w:r>
          </w:p>
        </w:tc>
        <w:tc>
          <w:tcPr>
            <w:tcW w:w="429" w:type="pct"/>
            <w:shd w:val="clear" w:color="000000" w:fill="FFFFFF"/>
            <w:noWrap/>
            <w:vAlign w:val="center"/>
            <w:hideMark/>
          </w:tcPr>
          <w:p w14:paraId="70234EE0"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22.15</w:t>
            </w:r>
          </w:p>
        </w:tc>
        <w:tc>
          <w:tcPr>
            <w:tcW w:w="430" w:type="pct"/>
            <w:shd w:val="clear" w:color="000000" w:fill="FFFFFF"/>
            <w:noWrap/>
            <w:vAlign w:val="center"/>
            <w:hideMark/>
          </w:tcPr>
          <w:p w14:paraId="1595D359"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6.40</w:t>
            </w:r>
          </w:p>
        </w:tc>
        <w:tc>
          <w:tcPr>
            <w:tcW w:w="430" w:type="pct"/>
            <w:shd w:val="clear" w:color="000000" w:fill="FFFFFF"/>
            <w:noWrap/>
            <w:vAlign w:val="center"/>
            <w:hideMark/>
          </w:tcPr>
          <w:p w14:paraId="2FD9CD6F"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6.67</w:t>
            </w:r>
          </w:p>
        </w:tc>
        <w:tc>
          <w:tcPr>
            <w:tcW w:w="430" w:type="pct"/>
            <w:shd w:val="clear" w:color="000000" w:fill="FFFFFF"/>
            <w:noWrap/>
            <w:vAlign w:val="center"/>
            <w:hideMark/>
          </w:tcPr>
          <w:p w14:paraId="51AAD578"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25.24</w:t>
            </w:r>
          </w:p>
        </w:tc>
        <w:tc>
          <w:tcPr>
            <w:tcW w:w="430" w:type="pct"/>
            <w:shd w:val="clear" w:color="000000" w:fill="FFFFFF"/>
            <w:noWrap/>
            <w:vAlign w:val="center"/>
            <w:hideMark/>
          </w:tcPr>
          <w:p w14:paraId="21CC34A3"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26.27</w:t>
            </w:r>
          </w:p>
        </w:tc>
        <w:tc>
          <w:tcPr>
            <w:tcW w:w="484" w:type="pct"/>
            <w:shd w:val="clear" w:color="000000" w:fill="FFFFFF"/>
            <w:noWrap/>
            <w:vAlign w:val="center"/>
            <w:hideMark/>
          </w:tcPr>
          <w:p w14:paraId="320C151A"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27.34</w:t>
            </w:r>
          </w:p>
        </w:tc>
        <w:tc>
          <w:tcPr>
            <w:tcW w:w="437" w:type="pct"/>
            <w:shd w:val="clear" w:color="000000" w:fill="FFFFFF"/>
            <w:noWrap/>
            <w:vAlign w:val="center"/>
            <w:hideMark/>
          </w:tcPr>
          <w:p w14:paraId="14924FA7"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7.18</w:t>
            </w:r>
          </w:p>
        </w:tc>
        <w:tc>
          <w:tcPr>
            <w:tcW w:w="437" w:type="pct"/>
            <w:shd w:val="clear" w:color="000000" w:fill="FFFFFF"/>
            <w:noWrap/>
            <w:vAlign w:val="center"/>
            <w:hideMark/>
          </w:tcPr>
          <w:p w14:paraId="4C067EE7"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7.29</w:t>
            </w:r>
          </w:p>
        </w:tc>
        <w:tc>
          <w:tcPr>
            <w:tcW w:w="437" w:type="pct"/>
            <w:shd w:val="clear" w:color="000000" w:fill="FFFFFF"/>
            <w:noWrap/>
            <w:vAlign w:val="center"/>
            <w:hideMark/>
          </w:tcPr>
          <w:p w14:paraId="303F3777"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30.84</w:t>
            </w:r>
          </w:p>
        </w:tc>
        <w:tc>
          <w:tcPr>
            <w:tcW w:w="433" w:type="pct"/>
            <w:shd w:val="clear" w:color="000000" w:fill="FFFFFF"/>
            <w:noWrap/>
            <w:vAlign w:val="center"/>
            <w:hideMark/>
          </w:tcPr>
          <w:p w14:paraId="043F9804" w14:textId="77777777" w:rsidR="001D3397" w:rsidRPr="00D029E2" w:rsidRDefault="001D3397" w:rsidP="001D3397">
            <w:pPr>
              <w:spacing w:after="0" w:line="240" w:lineRule="auto"/>
              <w:jc w:val="center"/>
              <w:rPr>
                <w:rFonts w:asciiTheme="minorHAnsi" w:hAnsiTheme="minorHAnsi" w:cstheme="minorHAnsi"/>
                <w:bCs/>
                <w:sz w:val="22"/>
                <w:szCs w:val="22"/>
              </w:rPr>
            </w:pPr>
            <w:r w:rsidRPr="00D029E2">
              <w:rPr>
                <w:rFonts w:asciiTheme="minorHAnsi" w:hAnsiTheme="minorHAnsi" w:cstheme="minorHAnsi"/>
                <w:bCs/>
                <w:sz w:val="22"/>
                <w:szCs w:val="22"/>
              </w:rPr>
              <w:t>12.81</w:t>
            </w:r>
          </w:p>
        </w:tc>
      </w:tr>
      <w:tr w:rsidR="001D3397" w:rsidRPr="00D029E2" w14:paraId="5CFB8408" w14:textId="77777777" w:rsidTr="001D3397">
        <w:trPr>
          <w:trHeight w:val="377"/>
        </w:trPr>
        <w:tc>
          <w:tcPr>
            <w:tcW w:w="623" w:type="pct"/>
            <w:shd w:val="clear" w:color="000000" w:fill="FFFFFF"/>
            <w:noWrap/>
            <w:vAlign w:val="center"/>
          </w:tcPr>
          <w:p w14:paraId="7E4A6C08" w14:textId="47F945C2" w:rsidR="001D3397" w:rsidRPr="000526DD" w:rsidRDefault="001D3397" w:rsidP="001D3397">
            <w:pPr>
              <w:spacing w:after="0" w:line="240" w:lineRule="auto"/>
              <w:rPr>
                <w:rFonts w:asciiTheme="minorHAnsi" w:hAnsiTheme="minorHAnsi" w:cstheme="minorHAnsi"/>
                <w:b/>
                <w:bCs/>
                <w:sz w:val="22"/>
                <w:szCs w:val="22"/>
              </w:rPr>
            </w:pPr>
            <w:r w:rsidRPr="000526DD">
              <w:rPr>
                <w:rFonts w:asciiTheme="minorHAnsi" w:hAnsiTheme="minorHAnsi" w:cstheme="minorHAnsi"/>
                <w:b/>
                <w:color w:val="000000"/>
                <w:sz w:val="22"/>
                <w:szCs w:val="22"/>
              </w:rPr>
              <w:t>Discount Period</w:t>
            </w:r>
          </w:p>
        </w:tc>
        <w:tc>
          <w:tcPr>
            <w:tcW w:w="429" w:type="pct"/>
            <w:shd w:val="clear" w:color="000000" w:fill="FFFFFF"/>
            <w:noWrap/>
            <w:vAlign w:val="center"/>
          </w:tcPr>
          <w:p w14:paraId="081F57BC" w14:textId="7D5CB5CC"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9.50</w:t>
            </w:r>
          </w:p>
        </w:tc>
        <w:tc>
          <w:tcPr>
            <w:tcW w:w="430" w:type="pct"/>
            <w:shd w:val="clear" w:color="000000" w:fill="FFFFFF"/>
            <w:noWrap/>
            <w:vAlign w:val="center"/>
          </w:tcPr>
          <w:p w14:paraId="35757F45" w14:textId="5B577D91"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10.50</w:t>
            </w:r>
          </w:p>
        </w:tc>
        <w:tc>
          <w:tcPr>
            <w:tcW w:w="430" w:type="pct"/>
            <w:shd w:val="clear" w:color="000000" w:fill="FFFFFF"/>
            <w:noWrap/>
            <w:vAlign w:val="center"/>
          </w:tcPr>
          <w:p w14:paraId="77A047D7" w14:textId="2E2BF9E4"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11.50</w:t>
            </w:r>
          </w:p>
        </w:tc>
        <w:tc>
          <w:tcPr>
            <w:tcW w:w="430" w:type="pct"/>
            <w:shd w:val="clear" w:color="000000" w:fill="FFFFFF"/>
            <w:noWrap/>
            <w:vAlign w:val="center"/>
          </w:tcPr>
          <w:p w14:paraId="5AF0F1C6" w14:textId="6F4BFF0C"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12.50</w:t>
            </w:r>
          </w:p>
        </w:tc>
        <w:tc>
          <w:tcPr>
            <w:tcW w:w="430" w:type="pct"/>
            <w:shd w:val="clear" w:color="000000" w:fill="FFFFFF"/>
            <w:noWrap/>
            <w:vAlign w:val="center"/>
          </w:tcPr>
          <w:p w14:paraId="68781DB5" w14:textId="5F17EBE3"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13.50</w:t>
            </w:r>
          </w:p>
        </w:tc>
        <w:tc>
          <w:tcPr>
            <w:tcW w:w="484" w:type="pct"/>
            <w:shd w:val="clear" w:color="000000" w:fill="FFFFFF"/>
            <w:noWrap/>
            <w:vAlign w:val="center"/>
          </w:tcPr>
          <w:p w14:paraId="63188E5B" w14:textId="16EF4FCC"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14.50</w:t>
            </w:r>
          </w:p>
        </w:tc>
        <w:tc>
          <w:tcPr>
            <w:tcW w:w="437" w:type="pct"/>
            <w:shd w:val="clear" w:color="000000" w:fill="FFFFFF"/>
            <w:noWrap/>
            <w:vAlign w:val="center"/>
          </w:tcPr>
          <w:p w14:paraId="401A1E96" w14:textId="061AC6A0"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15.50</w:t>
            </w:r>
          </w:p>
        </w:tc>
        <w:tc>
          <w:tcPr>
            <w:tcW w:w="437" w:type="pct"/>
            <w:shd w:val="clear" w:color="000000" w:fill="FFFFFF"/>
            <w:noWrap/>
            <w:vAlign w:val="center"/>
          </w:tcPr>
          <w:p w14:paraId="45143F0D" w14:textId="3286328D"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16.50</w:t>
            </w:r>
          </w:p>
        </w:tc>
        <w:tc>
          <w:tcPr>
            <w:tcW w:w="437" w:type="pct"/>
            <w:shd w:val="clear" w:color="000000" w:fill="FFFFFF"/>
            <w:noWrap/>
            <w:vAlign w:val="center"/>
          </w:tcPr>
          <w:p w14:paraId="34C3B867" w14:textId="09BD98DB"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17.50</w:t>
            </w:r>
          </w:p>
        </w:tc>
        <w:tc>
          <w:tcPr>
            <w:tcW w:w="433" w:type="pct"/>
            <w:shd w:val="clear" w:color="000000" w:fill="FFFFFF"/>
            <w:noWrap/>
            <w:vAlign w:val="center"/>
          </w:tcPr>
          <w:p w14:paraId="538629B9" w14:textId="445B4914"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18.50</w:t>
            </w:r>
          </w:p>
        </w:tc>
      </w:tr>
      <w:tr w:rsidR="001D3397" w:rsidRPr="00D029E2" w14:paraId="4327CA29" w14:textId="77777777" w:rsidTr="001D3397">
        <w:trPr>
          <w:trHeight w:val="377"/>
        </w:trPr>
        <w:tc>
          <w:tcPr>
            <w:tcW w:w="623" w:type="pct"/>
            <w:shd w:val="clear" w:color="000000" w:fill="FFFFFF"/>
            <w:noWrap/>
            <w:vAlign w:val="center"/>
          </w:tcPr>
          <w:p w14:paraId="7CFC3109" w14:textId="40F5F9CB" w:rsidR="001D3397" w:rsidRPr="000526DD" w:rsidRDefault="001D3397" w:rsidP="001D3397">
            <w:pPr>
              <w:spacing w:after="0" w:line="240" w:lineRule="auto"/>
              <w:rPr>
                <w:rFonts w:asciiTheme="minorHAnsi" w:hAnsiTheme="minorHAnsi" w:cstheme="minorHAnsi"/>
                <w:b/>
                <w:bCs/>
                <w:sz w:val="22"/>
                <w:szCs w:val="22"/>
              </w:rPr>
            </w:pPr>
            <w:r w:rsidRPr="000526DD">
              <w:rPr>
                <w:rFonts w:asciiTheme="minorHAnsi" w:hAnsiTheme="minorHAnsi" w:cstheme="minorHAnsi"/>
                <w:b/>
                <w:iCs/>
                <w:color w:val="000000"/>
                <w:sz w:val="22"/>
                <w:szCs w:val="22"/>
              </w:rPr>
              <w:t>Discount Factor</w:t>
            </w:r>
          </w:p>
        </w:tc>
        <w:tc>
          <w:tcPr>
            <w:tcW w:w="429" w:type="pct"/>
            <w:shd w:val="clear" w:color="000000" w:fill="FFFFFF"/>
            <w:noWrap/>
            <w:vAlign w:val="center"/>
          </w:tcPr>
          <w:p w14:paraId="71F22053" w14:textId="516645CF"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0.37</w:t>
            </w:r>
          </w:p>
        </w:tc>
        <w:tc>
          <w:tcPr>
            <w:tcW w:w="430" w:type="pct"/>
            <w:shd w:val="clear" w:color="000000" w:fill="FFFFFF"/>
            <w:noWrap/>
            <w:vAlign w:val="center"/>
          </w:tcPr>
          <w:p w14:paraId="70CF0C4E" w14:textId="61E2867A"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0.33</w:t>
            </w:r>
          </w:p>
        </w:tc>
        <w:tc>
          <w:tcPr>
            <w:tcW w:w="430" w:type="pct"/>
            <w:shd w:val="clear" w:color="000000" w:fill="FFFFFF"/>
            <w:noWrap/>
            <w:vAlign w:val="center"/>
          </w:tcPr>
          <w:p w14:paraId="52180BCA" w14:textId="27DB33B0"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0.30</w:t>
            </w:r>
          </w:p>
        </w:tc>
        <w:tc>
          <w:tcPr>
            <w:tcW w:w="430" w:type="pct"/>
            <w:shd w:val="clear" w:color="000000" w:fill="FFFFFF"/>
            <w:noWrap/>
            <w:vAlign w:val="center"/>
          </w:tcPr>
          <w:p w14:paraId="7F891D2B" w14:textId="73A31201"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0.27</w:t>
            </w:r>
          </w:p>
        </w:tc>
        <w:tc>
          <w:tcPr>
            <w:tcW w:w="430" w:type="pct"/>
            <w:shd w:val="clear" w:color="000000" w:fill="FFFFFF"/>
            <w:noWrap/>
            <w:vAlign w:val="center"/>
          </w:tcPr>
          <w:p w14:paraId="4A310430" w14:textId="7B73EF60"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0.24</w:t>
            </w:r>
          </w:p>
        </w:tc>
        <w:tc>
          <w:tcPr>
            <w:tcW w:w="484" w:type="pct"/>
            <w:shd w:val="clear" w:color="000000" w:fill="FFFFFF"/>
            <w:noWrap/>
            <w:vAlign w:val="center"/>
          </w:tcPr>
          <w:p w14:paraId="557A9228" w14:textId="5845F06F"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0.22</w:t>
            </w:r>
          </w:p>
        </w:tc>
        <w:tc>
          <w:tcPr>
            <w:tcW w:w="437" w:type="pct"/>
            <w:shd w:val="clear" w:color="000000" w:fill="FFFFFF"/>
            <w:noWrap/>
            <w:vAlign w:val="center"/>
          </w:tcPr>
          <w:p w14:paraId="5A45F7E0" w14:textId="5533C579"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0.20</w:t>
            </w:r>
          </w:p>
        </w:tc>
        <w:tc>
          <w:tcPr>
            <w:tcW w:w="437" w:type="pct"/>
            <w:shd w:val="clear" w:color="000000" w:fill="FFFFFF"/>
            <w:noWrap/>
            <w:vAlign w:val="center"/>
          </w:tcPr>
          <w:p w14:paraId="49432311" w14:textId="2A1E04C1"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0.18</w:t>
            </w:r>
          </w:p>
        </w:tc>
        <w:tc>
          <w:tcPr>
            <w:tcW w:w="437" w:type="pct"/>
            <w:shd w:val="clear" w:color="000000" w:fill="FFFFFF"/>
            <w:noWrap/>
            <w:vAlign w:val="center"/>
          </w:tcPr>
          <w:p w14:paraId="2FA52316" w14:textId="6077D5F6"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0.16</w:t>
            </w:r>
          </w:p>
        </w:tc>
        <w:tc>
          <w:tcPr>
            <w:tcW w:w="433" w:type="pct"/>
            <w:shd w:val="clear" w:color="000000" w:fill="FFFFFF"/>
            <w:noWrap/>
            <w:vAlign w:val="center"/>
          </w:tcPr>
          <w:p w14:paraId="6D3FC9A6" w14:textId="0137BD50"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0.14</w:t>
            </w:r>
          </w:p>
        </w:tc>
      </w:tr>
      <w:tr w:rsidR="001D3397" w:rsidRPr="00D029E2" w14:paraId="49799AE8" w14:textId="77777777" w:rsidTr="001D3397">
        <w:trPr>
          <w:trHeight w:val="377"/>
        </w:trPr>
        <w:tc>
          <w:tcPr>
            <w:tcW w:w="623" w:type="pct"/>
            <w:shd w:val="clear" w:color="000000" w:fill="FFFFFF"/>
            <w:noWrap/>
            <w:vAlign w:val="center"/>
          </w:tcPr>
          <w:p w14:paraId="10FE08FE" w14:textId="377CC42D" w:rsidR="001D3397" w:rsidRPr="000526DD" w:rsidRDefault="001D3397" w:rsidP="001D3397">
            <w:pPr>
              <w:spacing w:after="0" w:line="240" w:lineRule="auto"/>
              <w:rPr>
                <w:rFonts w:asciiTheme="minorHAnsi" w:hAnsiTheme="minorHAnsi" w:cstheme="minorHAnsi"/>
                <w:b/>
                <w:bCs/>
                <w:sz w:val="22"/>
                <w:szCs w:val="22"/>
              </w:rPr>
            </w:pPr>
            <w:r w:rsidRPr="000526DD">
              <w:rPr>
                <w:rFonts w:asciiTheme="minorHAnsi" w:hAnsiTheme="minorHAnsi" w:cstheme="minorHAnsi"/>
                <w:b/>
                <w:color w:val="000000"/>
                <w:sz w:val="22"/>
                <w:szCs w:val="22"/>
              </w:rPr>
              <w:t>Present Value of FCFF</w:t>
            </w:r>
          </w:p>
        </w:tc>
        <w:tc>
          <w:tcPr>
            <w:tcW w:w="429" w:type="pct"/>
            <w:shd w:val="clear" w:color="000000" w:fill="FFFFFF"/>
            <w:noWrap/>
            <w:vAlign w:val="center"/>
          </w:tcPr>
          <w:p w14:paraId="7CABA36E" w14:textId="3DC4BAF1"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8.14</w:t>
            </w:r>
          </w:p>
        </w:tc>
        <w:tc>
          <w:tcPr>
            <w:tcW w:w="430" w:type="pct"/>
            <w:shd w:val="clear" w:color="000000" w:fill="FFFFFF"/>
            <w:noWrap/>
            <w:vAlign w:val="center"/>
          </w:tcPr>
          <w:p w14:paraId="5FA9A4C7" w14:textId="42354010"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2.12</w:t>
            </w:r>
          </w:p>
        </w:tc>
        <w:tc>
          <w:tcPr>
            <w:tcW w:w="430" w:type="pct"/>
            <w:shd w:val="clear" w:color="000000" w:fill="FFFFFF"/>
            <w:noWrap/>
            <w:vAlign w:val="center"/>
          </w:tcPr>
          <w:p w14:paraId="0A233CD7" w14:textId="3E2A6613"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1.99</w:t>
            </w:r>
          </w:p>
        </w:tc>
        <w:tc>
          <w:tcPr>
            <w:tcW w:w="430" w:type="pct"/>
            <w:shd w:val="clear" w:color="000000" w:fill="FFFFFF"/>
            <w:noWrap/>
            <w:vAlign w:val="center"/>
          </w:tcPr>
          <w:p w14:paraId="04E1AFB8" w14:textId="7A543107"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6.76</w:t>
            </w:r>
          </w:p>
        </w:tc>
        <w:tc>
          <w:tcPr>
            <w:tcW w:w="430" w:type="pct"/>
            <w:shd w:val="clear" w:color="000000" w:fill="FFFFFF"/>
            <w:noWrap/>
            <w:vAlign w:val="center"/>
          </w:tcPr>
          <w:p w14:paraId="611ECE61" w14:textId="49C8F552"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6.34</w:t>
            </w:r>
          </w:p>
        </w:tc>
        <w:tc>
          <w:tcPr>
            <w:tcW w:w="484" w:type="pct"/>
            <w:shd w:val="clear" w:color="000000" w:fill="FFFFFF"/>
            <w:noWrap/>
            <w:vAlign w:val="center"/>
          </w:tcPr>
          <w:p w14:paraId="75E04357" w14:textId="464FD895"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5.93</w:t>
            </w:r>
          </w:p>
        </w:tc>
        <w:tc>
          <w:tcPr>
            <w:tcW w:w="437" w:type="pct"/>
            <w:shd w:val="clear" w:color="000000" w:fill="FFFFFF"/>
            <w:noWrap/>
            <w:vAlign w:val="center"/>
          </w:tcPr>
          <w:p w14:paraId="37845438" w14:textId="7D23A008"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1.40</w:t>
            </w:r>
          </w:p>
        </w:tc>
        <w:tc>
          <w:tcPr>
            <w:tcW w:w="437" w:type="pct"/>
            <w:shd w:val="clear" w:color="000000" w:fill="FFFFFF"/>
            <w:noWrap/>
            <w:vAlign w:val="center"/>
          </w:tcPr>
          <w:p w14:paraId="6A9FCCAC" w14:textId="78DB999D"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1.28</w:t>
            </w:r>
          </w:p>
        </w:tc>
        <w:tc>
          <w:tcPr>
            <w:tcW w:w="437" w:type="pct"/>
            <w:shd w:val="clear" w:color="000000" w:fill="FFFFFF"/>
            <w:noWrap/>
            <w:vAlign w:val="center"/>
          </w:tcPr>
          <w:p w14:paraId="0F7BC4A5" w14:textId="0FD635B3"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4.88</w:t>
            </w:r>
          </w:p>
        </w:tc>
        <w:tc>
          <w:tcPr>
            <w:tcW w:w="433" w:type="pct"/>
            <w:shd w:val="clear" w:color="000000" w:fill="FFFFFF"/>
            <w:noWrap/>
            <w:vAlign w:val="center"/>
          </w:tcPr>
          <w:p w14:paraId="1A339F79" w14:textId="768807D5" w:rsidR="001D3397" w:rsidRPr="00D029E2" w:rsidRDefault="001D3397" w:rsidP="001D3397">
            <w:pPr>
              <w:spacing w:after="0" w:line="240" w:lineRule="auto"/>
              <w:jc w:val="center"/>
              <w:rPr>
                <w:rFonts w:asciiTheme="minorHAnsi" w:hAnsiTheme="minorHAnsi" w:cstheme="minorHAnsi"/>
                <w:bCs/>
                <w:sz w:val="22"/>
                <w:szCs w:val="22"/>
              </w:rPr>
            </w:pPr>
            <w:r>
              <w:rPr>
                <w:rFonts w:ascii="Calibri" w:hAnsi="Calibri" w:cs="Calibri"/>
                <w:color w:val="000000"/>
                <w:sz w:val="22"/>
                <w:szCs w:val="22"/>
              </w:rPr>
              <w:t>1.82</w:t>
            </w:r>
          </w:p>
        </w:tc>
      </w:tr>
    </w:tbl>
    <w:p w14:paraId="1984AF5C" w14:textId="77777777" w:rsidR="003E0D1A" w:rsidRDefault="003E0D1A" w:rsidP="003E0D1A">
      <w:pPr>
        <w:pStyle w:val="Default"/>
        <w:spacing w:line="360" w:lineRule="auto"/>
        <w:ind w:right="16"/>
        <w:jc w:val="both"/>
        <w:rPr>
          <w:color w:val="auto"/>
          <w:sz w:val="22"/>
          <w:szCs w:val="22"/>
        </w:rPr>
      </w:pPr>
    </w:p>
    <w:p w14:paraId="12481D17" w14:textId="77777777" w:rsidR="003E0D1A" w:rsidRPr="008E1BCD" w:rsidRDefault="003E0D1A" w:rsidP="003E0D1A">
      <w:pPr>
        <w:pStyle w:val="Default"/>
        <w:numPr>
          <w:ilvl w:val="0"/>
          <w:numId w:val="38"/>
        </w:numPr>
        <w:spacing w:line="360" w:lineRule="auto"/>
        <w:ind w:left="284" w:right="-244" w:hanging="426"/>
        <w:jc w:val="both"/>
        <w:rPr>
          <w:sz w:val="22"/>
          <w:szCs w:val="22"/>
        </w:rPr>
      </w:pPr>
      <w:r>
        <w:rPr>
          <w:b/>
          <w:sz w:val="22"/>
          <w:szCs w:val="22"/>
        </w:rPr>
        <w:t xml:space="preserve">KEY </w:t>
      </w:r>
      <w:r w:rsidRPr="008E1BCD">
        <w:rPr>
          <w:b/>
          <w:sz w:val="22"/>
          <w:szCs w:val="22"/>
        </w:rPr>
        <w:t>INPUTS USED TO DISCOUNT CASH FLOW</w:t>
      </w:r>
      <w:r>
        <w:rPr>
          <w:b/>
          <w:sz w:val="22"/>
          <w:szCs w:val="22"/>
        </w:rPr>
        <w:t>S DURING THE PROJECTION PERIOD:</w:t>
      </w:r>
    </w:p>
    <w:p w14:paraId="7390A576" w14:textId="77777777" w:rsidR="003E0D1A" w:rsidRDefault="003E0D1A" w:rsidP="003E0D1A">
      <w:pPr>
        <w:tabs>
          <w:tab w:val="left" w:pos="360"/>
        </w:tabs>
        <w:spacing w:before="240" w:line="360" w:lineRule="auto"/>
        <w:jc w:val="center"/>
        <w:rPr>
          <w:rFonts w:ascii="Arial" w:hAnsi="Arial" w:cs="Arial"/>
          <w:b/>
          <w:sz w:val="22"/>
          <w:u w:val="single"/>
        </w:rPr>
      </w:pPr>
      <w:r>
        <w:rPr>
          <w:rFonts w:ascii="Arial" w:hAnsi="Arial" w:cs="Arial"/>
          <w:b/>
          <w:sz w:val="22"/>
          <w:u w:val="single"/>
        </w:rPr>
        <w:t xml:space="preserve">Calculation of </w:t>
      </w:r>
      <w:r w:rsidRPr="000F3F2F">
        <w:rPr>
          <w:rFonts w:ascii="Arial" w:hAnsi="Arial" w:cs="Arial"/>
          <w:b/>
          <w:sz w:val="22"/>
          <w:u w:val="single"/>
        </w:rPr>
        <w:t>Weighted Average Cost of Capital (WACC)</w:t>
      </w:r>
    </w:p>
    <w:tbl>
      <w:tblPr>
        <w:tblW w:w="500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392"/>
        <w:gridCol w:w="2411"/>
      </w:tblGrid>
      <w:tr w:rsidR="003E0D1A" w:rsidRPr="005C5222" w14:paraId="250A5EDB" w14:textId="77777777" w:rsidTr="00B21504">
        <w:trPr>
          <w:trHeight w:val="288"/>
        </w:trPr>
        <w:tc>
          <w:tcPr>
            <w:tcW w:w="5000" w:type="pct"/>
            <w:gridSpan w:val="3"/>
            <w:shd w:val="clear" w:color="auto" w:fill="002060"/>
            <w:noWrap/>
            <w:vAlign w:val="center"/>
            <w:hideMark/>
          </w:tcPr>
          <w:p w14:paraId="0F28A338" w14:textId="77777777" w:rsidR="003E0D1A" w:rsidRPr="005C5222" w:rsidRDefault="003E0D1A" w:rsidP="003E0D1A">
            <w:pPr>
              <w:spacing w:after="0" w:line="360" w:lineRule="auto"/>
              <w:jc w:val="center"/>
              <w:rPr>
                <w:rFonts w:asciiTheme="minorHAnsi" w:hAnsiTheme="minorHAnsi" w:cstheme="minorHAnsi"/>
                <w:b/>
                <w:bCs/>
                <w:color w:val="FFFFFF"/>
                <w:sz w:val="22"/>
                <w:szCs w:val="20"/>
              </w:rPr>
            </w:pPr>
            <w:r w:rsidRPr="005C5222">
              <w:rPr>
                <w:rFonts w:asciiTheme="minorHAnsi" w:hAnsiTheme="minorHAnsi" w:cstheme="minorHAnsi"/>
                <w:b/>
                <w:bCs/>
                <w:color w:val="FFFFFF"/>
                <w:sz w:val="22"/>
                <w:szCs w:val="20"/>
              </w:rPr>
              <w:t>Weighted Average Cost of Capital (WACC)</w:t>
            </w:r>
          </w:p>
        </w:tc>
      </w:tr>
      <w:tr w:rsidR="003E0D1A" w:rsidRPr="005C5222" w14:paraId="01292F1D" w14:textId="77777777" w:rsidTr="00B21504">
        <w:trPr>
          <w:trHeight w:val="288"/>
        </w:trPr>
        <w:tc>
          <w:tcPr>
            <w:tcW w:w="1782" w:type="pct"/>
            <w:shd w:val="clear" w:color="auto" w:fill="9CC2E5" w:themeFill="accent1" w:themeFillTint="99"/>
            <w:noWrap/>
            <w:vAlign w:val="center"/>
            <w:hideMark/>
          </w:tcPr>
          <w:p w14:paraId="19E5C44A" w14:textId="77777777" w:rsidR="003E0D1A" w:rsidRPr="00D029E2" w:rsidRDefault="003E0D1A" w:rsidP="003E0D1A">
            <w:pPr>
              <w:spacing w:after="0" w:line="360" w:lineRule="auto"/>
              <w:jc w:val="center"/>
              <w:rPr>
                <w:rFonts w:asciiTheme="minorHAnsi" w:hAnsiTheme="minorHAnsi" w:cstheme="minorHAnsi"/>
                <w:b/>
                <w:bCs/>
                <w:sz w:val="22"/>
                <w:szCs w:val="20"/>
              </w:rPr>
            </w:pPr>
            <w:r w:rsidRPr="00D029E2">
              <w:rPr>
                <w:rFonts w:asciiTheme="minorHAnsi" w:hAnsiTheme="minorHAnsi" w:cstheme="minorHAnsi"/>
                <w:b/>
                <w:bCs/>
                <w:sz w:val="22"/>
                <w:szCs w:val="20"/>
              </w:rPr>
              <w:t>Particulars</w:t>
            </w:r>
          </w:p>
        </w:tc>
        <w:tc>
          <w:tcPr>
            <w:tcW w:w="1881" w:type="pct"/>
            <w:shd w:val="clear" w:color="auto" w:fill="9CC2E5" w:themeFill="accent1" w:themeFillTint="99"/>
            <w:noWrap/>
            <w:vAlign w:val="center"/>
            <w:hideMark/>
          </w:tcPr>
          <w:p w14:paraId="1EA7FE5C" w14:textId="77777777" w:rsidR="003E0D1A" w:rsidRPr="00D029E2" w:rsidRDefault="003E0D1A" w:rsidP="003E0D1A">
            <w:pPr>
              <w:spacing w:after="0" w:line="360" w:lineRule="auto"/>
              <w:jc w:val="center"/>
              <w:rPr>
                <w:rFonts w:asciiTheme="minorHAnsi" w:hAnsiTheme="minorHAnsi" w:cstheme="minorHAnsi"/>
                <w:b/>
                <w:bCs/>
                <w:sz w:val="22"/>
                <w:szCs w:val="20"/>
              </w:rPr>
            </w:pPr>
            <w:r w:rsidRPr="00D029E2">
              <w:rPr>
                <w:rFonts w:asciiTheme="minorHAnsi" w:hAnsiTheme="minorHAnsi" w:cstheme="minorHAnsi"/>
                <w:b/>
                <w:bCs/>
                <w:sz w:val="22"/>
                <w:szCs w:val="20"/>
              </w:rPr>
              <w:t>Weightage</w:t>
            </w:r>
          </w:p>
        </w:tc>
        <w:tc>
          <w:tcPr>
            <w:tcW w:w="1337" w:type="pct"/>
            <w:shd w:val="clear" w:color="auto" w:fill="9CC2E5" w:themeFill="accent1" w:themeFillTint="99"/>
            <w:noWrap/>
            <w:vAlign w:val="center"/>
            <w:hideMark/>
          </w:tcPr>
          <w:p w14:paraId="2DD5E118" w14:textId="77777777" w:rsidR="003E0D1A" w:rsidRPr="00D029E2" w:rsidRDefault="003E0D1A" w:rsidP="003E0D1A">
            <w:pPr>
              <w:spacing w:after="0" w:line="360" w:lineRule="auto"/>
              <w:jc w:val="center"/>
              <w:rPr>
                <w:rFonts w:asciiTheme="minorHAnsi" w:hAnsiTheme="minorHAnsi" w:cstheme="minorHAnsi"/>
                <w:b/>
                <w:bCs/>
                <w:sz w:val="22"/>
                <w:szCs w:val="20"/>
              </w:rPr>
            </w:pPr>
            <w:r w:rsidRPr="00D029E2">
              <w:rPr>
                <w:rFonts w:asciiTheme="minorHAnsi" w:hAnsiTheme="minorHAnsi" w:cstheme="minorHAnsi"/>
                <w:b/>
                <w:bCs/>
                <w:sz w:val="22"/>
                <w:szCs w:val="20"/>
              </w:rPr>
              <w:t>Required Return</w:t>
            </w:r>
          </w:p>
        </w:tc>
      </w:tr>
      <w:tr w:rsidR="003E0D1A" w:rsidRPr="005C5222" w14:paraId="206ADB58" w14:textId="77777777" w:rsidTr="00B21504">
        <w:trPr>
          <w:trHeight w:val="288"/>
        </w:trPr>
        <w:tc>
          <w:tcPr>
            <w:tcW w:w="1782" w:type="pct"/>
            <w:shd w:val="clear" w:color="auto" w:fill="auto"/>
            <w:noWrap/>
            <w:vAlign w:val="bottom"/>
            <w:hideMark/>
          </w:tcPr>
          <w:p w14:paraId="24011366" w14:textId="77777777" w:rsidR="003E0D1A" w:rsidRPr="005C5222" w:rsidRDefault="003E0D1A" w:rsidP="003E0D1A">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Sustainable Debt</w:t>
            </w:r>
          </w:p>
        </w:tc>
        <w:tc>
          <w:tcPr>
            <w:tcW w:w="1881" w:type="pct"/>
            <w:shd w:val="clear" w:color="auto" w:fill="auto"/>
            <w:noWrap/>
            <w:vAlign w:val="bottom"/>
            <w:hideMark/>
          </w:tcPr>
          <w:p w14:paraId="5851FBCF" w14:textId="77777777" w:rsidR="003E0D1A" w:rsidRPr="005C5222" w:rsidRDefault="003E0D1A" w:rsidP="003E0D1A">
            <w:pPr>
              <w:spacing w:after="0" w:line="360" w:lineRule="auto"/>
              <w:jc w:val="center"/>
              <w:rPr>
                <w:rFonts w:asciiTheme="minorHAnsi" w:hAnsiTheme="minorHAnsi" w:cstheme="minorHAnsi"/>
                <w:color w:val="000000"/>
                <w:sz w:val="22"/>
                <w:szCs w:val="22"/>
              </w:rPr>
            </w:pPr>
            <w:r w:rsidRPr="00D24811">
              <w:rPr>
                <w:rFonts w:asciiTheme="minorHAnsi" w:hAnsiTheme="minorHAnsi" w:cstheme="minorHAnsi"/>
                <w:color w:val="000000"/>
                <w:sz w:val="22"/>
                <w:szCs w:val="22"/>
              </w:rPr>
              <w:t xml:space="preserve">76.4% </w:t>
            </w:r>
          </w:p>
        </w:tc>
        <w:tc>
          <w:tcPr>
            <w:tcW w:w="1337" w:type="pct"/>
            <w:shd w:val="clear" w:color="auto" w:fill="auto"/>
            <w:noWrap/>
            <w:vAlign w:val="bottom"/>
            <w:hideMark/>
          </w:tcPr>
          <w:p w14:paraId="5C360BAD" w14:textId="77777777" w:rsidR="003E0D1A" w:rsidRPr="005C5222"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8.88</w:t>
            </w:r>
            <w:r w:rsidRPr="005C5222">
              <w:rPr>
                <w:rFonts w:asciiTheme="minorHAnsi" w:hAnsiTheme="minorHAnsi" w:cstheme="minorHAnsi"/>
                <w:color w:val="000000"/>
                <w:sz w:val="22"/>
                <w:szCs w:val="22"/>
              </w:rPr>
              <w:t>%</w:t>
            </w:r>
          </w:p>
        </w:tc>
      </w:tr>
      <w:tr w:rsidR="003E0D1A" w:rsidRPr="005C5222" w14:paraId="169CA507" w14:textId="77777777" w:rsidTr="00B21504">
        <w:trPr>
          <w:trHeight w:val="288"/>
        </w:trPr>
        <w:tc>
          <w:tcPr>
            <w:tcW w:w="1782" w:type="pct"/>
            <w:shd w:val="clear" w:color="auto" w:fill="auto"/>
            <w:noWrap/>
            <w:vAlign w:val="bottom"/>
            <w:hideMark/>
          </w:tcPr>
          <w:p w14:paraId="3E6D7D3C" w14:textId="77777777" w:rsidR="003E0D1A" w:rsidRPr="005C5222" w:rsidRDefault="003E0D1A" w:rsidP="003E0D1A">
            <w:pPr>
              <w:spacing w:after="0" w:line="360" w:lineRule="auto"/>
              <w:rPr>
                <w:rFonts w:asciiTheme="minorHAnsi" w:hAnsiTheme="minorHAnsi" w:cstheme="minorHAnsi"/>
                <w:color w:val="000000"/>
                <w:sz w:val="22"/>
                <w:szCs w:val="22"/>
              </w:rPr>
            </w:pPr>
            <w:r w:rsidRPr="005C5222">
              <w:rPr>
                <w:rFonts w:asciiTheme="minorHAnsi" w:hAnsiTheme="minorHAnsi" w:cstheme="minorHAnsi"/>
                <w:color w:val="000000"/>
                <w:sz w:val="22"/>
                <w:szCs w:val="22"/>
              </w:rPr>
              <w:t>Equity Shared Capital</w:t>
            </w:r>
          </w:p>
        </w:tc>
        <w:tc>
          <w:tcPr>
            <w:tcW w:w="1881" w:type="pct"/>
            <w:shd w:val="clear" w:color="auto" w:fill="auto"/>
            <w:noWrap/>
            <w:vAlign w:val="bottom"/>
            <w:hideMark/>
          </w:tcPr>
          <w:p w14:paraId="096A3E77" w14:textId="77777777" w:rsidR="003E0D1A" w:rsidRPr="005C5222" w:rsidRDefault="003E0D1A" w:rsidP="003E0D1A">
            <w:pPr>
              <w:spacing w:after="0" w:line="360" w:lineRule="auto"/>
              <w:jc w:val="center"/>
              <w:rPr>
                <w:rFonts w:asciiTheme="minorHAnsi" w:hAnsiTheme="minorHAnsi" w:cstheme="minorHAnsi"/>
                <w:color w:val="000000"/>
                <w:sz w:val="22"/>
                <w:szCs w:val="22"/>
              </w:rPr>
            </w:pPr>
            <w:r w:rsidRPr="00D24811">
              <w:rPr>
                <w:rFonts w:asciiTheme="minorHAnsi" w:hAnsiTheme="minorHAnsi" w:cstheme="minorHAnsi"/>
                <w:color w:val="000000"/>
                <w:sz w:val="22"/>
                <w:szCs w:val="22"/>
              </w:rPr>
              <w:t>23.6%</w:t>
            </w:r>
          </w:p>
        </w:tc>
        <w:tc>
          <w:tcPr>
            <w:tcW w:w="1337" w:type="pct"/>
            <w:shd w:val="clear" w:color="auto" w:fill="auto"/>
            <w:noWrap/>
            <w:vAlign w:val="bottom"/>
            <w:hideMark/>
          </w:tcPr>
          <w:p w14:paraId="4BEB22A3" w14:textId="77777777" w:rsidR="003E0D1A" w:rsidRPr="005C5222"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14.09</w:t>
            </w:r>
            <w:r w:rsidRPr="005C5222">
              <w:rPr>
                <w:rFonts w:asciiTheme="minorHAnsi" w:hAnsiTheme="minorHAnsi" w:cstheme="minorHAnsi"/>
                <w:color w:val="000000"/>
                <w:sz w:val="22"/>
                <w:szCs w:val="22"/>
              </w:rPr>
              <w:t>%</w:t>
            </w:r>
          </w:p>
        </w:tc>
      </w:tr>
      <w:tr w:rsidR="003E0D1A" w:rsidRPr="005C5222" w14:paraId="730D03C2" w14:textId="77777777" w:rsidTr="00B21504">
        <w:trPr>
          <w:trHeight w:val="288"/>
        </w:trPr>
        <w:tc>
          <w:tcPr>
            <w:tcW w:w="1782" w:type="pct"/>
            <w:shd w:val="clear" w:color="auto" w:fill="8EAADB" w:themeFill="accent5" w:themeFillTint="99"/>
            <w:noWrap/>
            <w:vAlign w:val="bottom"/>
            <w:hideMark/>
          </w:tcPr>
          <w:p w14:paraId="1273C0E8" w14:textId="77777777" w:rsidR="003E0D1A" w:rsidRPr="005C5222" w:rsidRDefault="003E0D1A" w:rsidP="003E0D1A">
            <w:pPr>
              <w:spacing w:after="0" w:line="360" w:lineRule="auto"/>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Total</w:t>
            </w:r>
          </w:p>
        </w:tc>
        <w:tc>
          <w:tcPr>
            <w:tcW w:w="1881" w:type="pct"/>
            <w:shd w:val="clear" w:color="auto" w:fill="8EAADB" w:themeFill="accent5" w:themeFillTint="99"/>
            <w:noWrap/>
            <w:vAlign w:val="bottom"/>
            <w:hideMark/>
          </w:tcPr>
          <w:p w14:paraId="7DBC4311" w14:textId="77777777" w:rsidR="003E0D1A" w:rsidRPr="005C5222" w:rsidRDefault="003E0D1A" w:rsidP="003E0D1A">
            <w:pPr>
              <w:spacing w:after="0" w:line="360" w:lineRule="auto"/>
              <w:jc w:val="center"/>
              <w:rPr>
                <w:rFonts w:asciiTheme="minorHAnsi" w:hAnsiTheme="minorHAnsi" w:cstheme="minorHAnsi"/>
                <w:b/>
                <w:bCs/>
                <w:color w:val="000000"/>
                <w:sz w:val="22"/>
                <w:szCs w:val="22"/>
              </w:rPr>
            </w:pPr>
            <w:r w:rsidRPr="005C5222">
              <w:rPr>
                <w:rFonts w:asciiTheme="minorHAnsi" w:hAnsiTheme="minorHAnsi" w:cstheme="minorHAnsi"/>
                <w:b/>
                <w:bCs/>
                <w:color w:val="000000"/>
                <w:sz w:val="22"/>
                <w:szCs w:val="22"/>
              </w:rPr>
              <w:t>100%</w:t>
            </w:r>
          </w:p>
        </w:tc>
        <w:tc>
          <w:tcPr>
            <w:tcW w:w="1337" w:type="pct"/>
            <w:shd w:val="clear" w:color="auto" w:fill="8EAADB" w:themeFill="accent5" w:themeFillTint="99"/>
            <w:noWrap/>
            <w:vAlign w:val="bottom"/>
            <w:hideMark/>
          </w:tcPr>
          <w:p w14:paraId="3A65EB9F" w14:textId="77777777" w:rsidR="003E0D1A" w:rsidRPr="005C5222" w:rsidRDefault="003E0D1A" w:rsidP="003E0D1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10.11</w:t>
            </w:r>
            <w:r w:rsidRPr="005C5222">
              <w:rPr>
                <w:rFonts w:asciiTheme="minorHAnsi" w:hAnsiTheme="minorHAnsi" w:cstheme="minorHAnsi"/>
                <w:b/>
                <w:bCs/>
                <w:color w:val="000000"/>
                <w:sz w:val="22"/>
                <w:szCs w:val="22"/>
              </w:rPr>
              <w:t>%</w:t>
            </w:r>
          </w:p>
        </w:tc>
      </w:tr>
      <w:tr w:rsidR="003E0D1A" w:rsidRPr="00D24811" w14:paraId="5D07D2AE" w14:textId="77777777" w:rsidTr="00B21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36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610E0" w14:textId="77777777" w:rsidR="003E0D1A" w:rsidRPr="00D24811" w:rsidRDefault="003E0D1A" w:rsidP="003E0D1A">
            <w:pPr>
              <w:spacing w:after="0" w:line="240" w:lineRule="auto"/>
              <w:ind w:left="-18"/>
              <w:rPr>
                <w:rFonts w:ascii="Calibri" w:hAnsi="Calibri" w:cs="Calibri"/>
                <w:color w:val="000000"/>
                <w:sz w:val="22"/>
                <w:szCs w:val="22"/>
              </w:rPr>
            </w:pPr>
            <w:r w:rsidRPr="00D24811">
              <w:rPr>
                <w:rFonts w:ascii="Calibri" w:hAnsi="Calibri" w:cs="Calibri"/>
                <w:color w:val="000000"/>
                <w:sz w:val="22"/>
                <w:szCs w:val="22"/>
              </w:rPr>
              <w:t>Company Risk Premium</w:t>
            </w:r>
          </w:p>
        </w:tc>
        <w:tc>
          <w:tcPr>
            <w:tcW w:w="1337" w:type="pct"/>
            <w:tcBorders>
              <w:top w:val="single" w:sz="4" w:space="0" w:color="auto"/>
              <w:left w:val="nil"/>
              <w:bottom w:val="single" w:sz="4" w:space="0" w:color="auto"/>
              <w:right w:val="single" w:sz="4" w:space="0" w:color="auto"/>
            </w:tcBorders>
            <w:shd w:val="clear" w:color="auto" w:fill="auto"/>
            <w:noWrap/>
            <w:vAlign w:val="center"/>
            <w:hideMark/>
          </w:tcPr>
          <w:p w14:paraId="61D254B0" w14:textId="77777777" w:rsidR="003E0D1A" w:rsidRPr="00D24811" w:rsidRDefault="003E0D1A" w:rsidP="003E0D1A">
            <w:pPr>
              <w:spacing w:after="0" w:line="240" w:lineRule="auto"/>
              <w:ind w:left="-18"/>
              <w:jc w:val="center"/>
              <w:rPr>
                <w:rFonts w:ascii="Calibri" w:hAnsi="Calibri" w:cs="Calibri"/>
                <w:color w:val="000000"/>
                <w:sz w:val="22"/>
                <w:szCs w:val="22"/>
              </w:rPr>
            </w:pPr>
            <w:r>
              <w:rPr>
                <w:rFonts w:ascii="Calibri" w:hAnsi="Calibri" w:cs="Calibri"/>
                <w:color w:val="000000"/>
                <w:sz w:val="22"/>
                <w:szCs w:val="22"/>
              </w:rPr>
              <w:t>1</w:t>
            </w:r>
            <w:r w:rsidRPr="00D24811">
              <w:rPr>
                <w:rFonts w:ascii="Calibri" w:hAnsi="Calibri" w:cs="Calibri"/>
                <w:color w:val="000000"/>
                <w:sz w:val="22"/>
                <w:szCs w:val="22"/>
              </w:rPr>
              <w:t>.00%</w:t>
            </w:r>
          </w:p>
        </w:tc>
      </w:tr>
      <w:tr w:rsidR="003E0D1A" w:rsidRPr="00D24811" w14:paraId="0AC7D110" w14:textId="77777777" w:rsidTr="00B21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3663"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02A48E3" w14:textId="77777777" w:rsidR="003E0D1A" w:rsidRPr="00D24811" w:rsidRDefault="003E0D1A" w:rsidP="003E0D1A">
            <w:pPr>
              <w:spacing w:after="0" w:line="240" w:lineRule="auto"/>
              <w:ind w:left="-18"/>
              <w:rPr>
                <w:rFonts w:ascii="Calibri" w:hAnsi="Calibri" w:cs="Calibri"/>
                <w:b/>
                <w:bCs/>
                <w:color w:val="000000"/>
                <w:sz w:val="22"/>
                <w:szCs w:val="22"/>
              </w:rPr>
            </w:pPr>
            <w:r w:rsidRPr="00D24811">
              <w:rPr>
                <w:rFonts w:ascii="Calibri" w:hAnsi="Calibri" w:cs="Calibri"/>
                <w:b/>
                <w:bCs/>
                <w:color w:val="000000"/>
                <w:sz w:val="22"/>
                <w:szCs w:val="22"/>
              </w:rPr>
              <w:t>Appropriate Discount Rate</w:t>
            </w:r>
          </w:p>
        </w:tc>
        <w:tc>
          <w:tcPr>
            <w:tcW w:w="1337" w:type="pct"/>
            <w:tcBorders>
              <w:top w:val="nil"/>
              <w:left w:val="nil"/>
              <w:bottom w:val="single" w:sz="4" w:space="0" w:color="auto"/>
              <w:right w:val="single" w:sz="4" w:space="0" w:color="auto"/>
            </w:tcBorders>
            <w:shd w:val="clear" w:color="auto" w:fill="9CC2E5" w:themeFill="accent1" w:themeFillTint="99"/>
            <w:noWrap/>
            <w:vAlign w:val="center"/>
            <w:hideMark/>
          </w:tcPr>
          <w:p w14:paraId="413AE09D" w14:textId="77777777" w:rsidR="003E0D1A" w:rsidRPr="00D24811" w:rsidRDefault="003E0D1A" w:rsidP="003E0D1A">
            <w:pPr>
              <w:spacing w:after="0" w:line="240" w:lineRule="auto"/>
              <w:ind w:left="-18"/>
              <w:jc w:val="center"/>
              <w:rPr>
                <w:rFonts w:ascii="Calibri" w:hAnsi="Calibri" w:cs="Calibri"/>
                <w:b/>
                <w:bCs/>
                <w:color w:val="000000"/>
                <w:sz w:val="22"/>
                <w:szCs w:val="22"/>
              </w:rPr>
            </w:pPr>
            <w:r>
              <w:rPr>
                <w:rFonts w:ascii="Calibri" w:hAnsi="Calibri" w:cs="Calibri"/>
                <w:b/>
                <w:bCs/>
                <w:color w:val="000000"/>
                <w:sz w:val="22"/>
                <w:szCs w:val="22"/>
              </w:rPr>
              <w:t>11.11</w:t>
            </w:r>
            <w:r w:rsidRPr="00D24811">
              <w:rPr>
                <w:rFonts w:ascii="Calibri" w:hAnsi="Calibri" w:cs="Calibri"/>
                <w:b/>
                <w:bCs/>
                <w:color w:val="000000"/>
                <w:sz w:val="22"/>
                <w:szCs w:val="22"/>
              </w:rPr>
              <w:t>%</w:t>
            </w:r>
          </w:p>
        </w:tc>
      </w:tr>
    </w:tbl>
    <w:p w14:paraId="2EAC071D" w14:textId="77777777" w:rsidR="003E0D1A" w:rsidRDefault="003E0D1A" w:rsidP="003E0D1A">
      <w:pPr>
        <w:tabs>
          <w:tab w:val="left" w:pos="360"/>
        </w:tabs>
        <w:spacing w:after="0" w:line="360" w:lineRule="auto"/>
        <w:jc w:val="center"/>
        <w:rPr>
          <w:rFonts w:ascii="Arial" w:hAnsi="Arial" w:cs="Arial"/>
          <w:i/>
          <w:sz w:val="20"/>
          <w:szCs w:val="22"/>
        </w:rPr>
      </w:pPr>
    </w:p>
    <w:p w14:paraId="1899B523" w14:textId="77777777" w:rsidR="003E0D1A" w:rsidRDefault="003E0D1A" w:rsidP="003E0D1A">
      <w:pPr>
        <w:tabs>
          <w:tab w:val="left" w:pos="360"/>
        </w:tabs>
        <w:spacing w:line="360" w:lineRule="auto"/>
        <w:ind w:left="284"/>
        <w:jc w:val="center"/>
        <w:rPr>
          <w:rFonts w:ascii="Arial" w:hAnsi="Arial" w:cs="Arial"/>
          <w:b/>
          <w:sz w:val="22"/>
          <w:u w:val="single"/>
        </w:rPr>
      </w:pPr>
      <w:r>
        <w:rPr>
          <w:rFonts w:ascii="Arial" w:hAnsi="Arial" w:cs="Arial"/>
          <w:b/>
          <w:sz w:val="22"/>
          <w:u w:val="single"/>
        </w:rPr>
        <w:t xml:space="preserve">Valuation Inputs for M/s </w:t>
      </w:r>
      <w:r w:rsidRPr="00D24811">
        <w:rPr>
          <w:rFonts w:ascii="Arial" w:hAnsi="Arial" w:cs="Arial"/>
          <w:b/>
          <w:sz w:val="22"/>
          <w:u w:val="single"/>
        </w:rPr>
        <w:t xml:space="preserve">GVRMP Whagdhari Ribbanpally </w:t>
      </w:r>
      <w:r w:rsidRPr="000F3F2F">
        <w:rPr>
          <w:rFonts w:ascii="Arial" w:hAnsi="Arial" w:cs="Arial"/>
          <w:b/>
          <w:sz w:val="22"/>
          <w:u w:val="single"/>
        </w:rPr>
        <w:t>Tollway Pvt. Ltd.</w:t>
      </w:r>
    </w:p>
    <w:tbl>
      <w:tblPr>
        <w:tblW w:w="0" w:type="auto"/>
        <w:jc w:val="center"/>
        <w:tblLook w:val="04A0" w:firstRow="1" w:lastRow="0" w:firstColumn="1" w:lastColumn="0" w:noHBand="0" w:noVBand="1"/>
      </w:tblPr>
      <w:tblGrid>
        <w:gridCol w:w="2875"/>
        <w:gridCol w:w="3240"/>
      </w:tblGrid>
      <w:tr w:rsidR="003E0D1A" w:rsidRPr="00156D6F" w14:paraId="6FB89D46" w14:textId="77777777" w:rsidTr="003E0D1A">
        <w:trPr>
          <w:trHeight w:val="377"/>
          <w:jc w:val="center"/>
        </w:trPr>
        <w:tc>
          <w:tcPr>
            <w:tcW w:w="6115"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BC6ABC5" w14:textId="77777777" w:rsidR="003E0D1A" w:rsidRPr="00156D6F" w:rsidRDefault="003E0D1A" w:rsidP="003E0D1A">
            <w:pPr>
              <w:spacing w:after="0" w:line="240" w:lineRule="auto"/>
              <w:jc w:val="center"/>
              <w:rPr>
                <w:rFonts w:asciiTheme="minorHAnsi" w:hAnsiTheme="minorHAnsi" w:cstheme="minorHAnsi"/>
                <w:b/>
                <w:bCs/>
                <w:color w:val="FFFFFF"/>
                <w:sz w:val="22"/>
                <w:szCs w:val="22"/>
              </w:rPr>
            </w:pPr>
            <w:r w:rsidRPr="00156D6F">
              <w:rPr>
                <w:rFonts w:asciiTheme="minorHAnsi" w:hAnsiTheme="minorHAnsi" w:cstheme="minorHAnsi"/>
                <w:b/>
                <w:bCs/>
                <w:color w:val="FFFFFF"/>
                <w:sz w:val="22"/>
                <w:szCs w:val="22"/>
              </w:rPr>
              <w:t>INPUTS</w:t>
            </w:r>
          </w:p>
        </w:tc>
      </w:tr>
      <w:tr w:rsidR="003E0D1A" w:rsidRPr="00156D6F" w14:paraId="0617C6EB" w14:textId="77777777" w:rsidTr="003E0D1A">
        <w:trPr>
          <w:trHeight w:val="300"/>
          <w:jc w:val="center"/>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876782C" w14:textId="77777777" w:rsidR="003E0D1A" w:rsidRPr="00156D6F" w:rsidRDefault="003E0D1A" w:rsidP="003E0D1A">
            <w:pPr>
              <w:spacing w:after="0" w:line="360" w:lineRule="auto"/>
              <w:rPr>
                <w:rFonts w:asciiTheme="minorHAnsi" w:hAnsiTheme="minorHAnsi" w:cstheme="minorHAnsi"/>
                <w:b/>
                <w:bCs/>
                <w:color w:val="000000"/>
                <w:sz w:val="22"/>
                <w:szCs w:val="22"/>
              </w:rPr>
            </w:pPr>
            <w:r w:rsidRPr="00156D6F">
              <w:rPr>
                <w:rFonts w:asciiTheme="minorHAnsi" w:hAnsiTheme="minorHAnsi" w:cstheme="minorHAnsi"/>
                <w:b/>
                <w:bCs/>
                <w:color w:val="000000"/>
                <w:sz w:val="22"/>
                <w:szCs w:val="22"/>
              </w:rPr>
              <w:t>Valuation Date</w:t>
            </w:r>
          </w:p>
        </w:tc>
        <w:tc>
          <w:tcPr>
            <w:tcW w:w="3240" w:type="dxa"/>
            <w:tcBorders>
              <w:top w:val="nil"/>
              <w:left w:val="nil"/>
              <w:bottom w:val="single" w:sz="4" w:space="0" w:color="auto"/>
              <w:right w:val="single" w:sz="4" w:space="0" w:color="auto"/>
            </w:tcBorders>
            <w:shd w:val="clear" w:color="auto" w:fill="auto"/>
            <w:noWrap/>
            <w:vAlign w:val="bottom"/>
            <w:hideMark/>
          </w:tcPr>
          <w:p w14:paraId="13ECFFA3" w14:textId="77777777" w:rsidR="003E0D1A" w:rsidRPr="00156D6F" w:rsidRDefault="003E0D1A" w:rsidP="003E0D1A">
            <w:pPr>
              <w:spacing w:after="0" w:line="360" w:lineRule="auto"/>
              <w:ind w:left="72"/>
              <w:jc w:val="both"/>
              <w:rPr>
                <w:rFonts w:asciiTheme="minorHAnsi" w:hAnsiTheme="minorHAnsi" w:cstheme="minorHAnsi"/>
                <w:bCs/>
                <w:color w:val="000000"/>
                <w:sz w:val="22"/>
                <w:szCs w:val="22"/>
              </w:rPr>
            </w:pPr>
            <w:r w:rsidRPr="00156D6F">
              <w:rPr>
                <w:rFonts w:asciiTheme="minorHAnsi" w:hAnsiTheme="minorHAnsi" w:cstheme="minorHAnsi"/>
                <w:bCs/>
                <w:color w:val="000000"/>
                <w:sz w:val="22"/>
                <w:szCs w:val="22"/>
              </w:rPr>
              <w:t>10</w:t>
            </w:r>
            <w:r w:rsidRPr="00156D6F">
              <w:rPr>
                <w:rFonts w:asciiTheme="minorHAnsi" w:hAnsiTheme="minorHAnsi" w:cstheme="minorHAnsi"/>
                <w:bCs/>
                <w:color w:val="000000"/>
                <w:sz w:val="22"/>
                <w:szCs w:val="22"/>
                <w:vertAlign w:val="superscript"/>
              </w:rPr>
              <w:t>th</w:t>
            </w:r>
            <w:r w:rsidRPr="00156D6F">
              <w:rPr>
                <w:rFonts w:asciiTheme="minorHAnsi" w:hAnsiTheme="minorHAnsi" w:cstheme="minorHAnsi"/>
                <w:bCs/>
                <w:color w:val="000000"/>
                <w:sz w:val="22"/>
                <w:szCs w:val="22"/>
              </w:rPr>
              <w:t xml:space="preserve"> September 2022</w:t>
            </w:r>
          </w:p>
        </w:tc>
      </w:tr>
      <w:tr w:rsidR="003E0D1A" w:rsidRPr="00156D6F" w14:paraId="2A3ACEC7" w14:textId="77777777" w:rsidTr="003E0D1A">
        <w:trPr>
          <w:trHeight w:val="300"/>
          <w:jc w:val="center"/>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936C969" w14:textId="77777777" w:rsidR="003E0D1A" w:rsidRPr="00156D6F" w:rsidRDefault="003E0D1A" w:rsidP="003E0D1A">
            <w:pPr>
              <w:spacing w:after="0" w:line="360" w:lineRule="auto"/>
              <w:rPr>
                <w:rFonts w:asciiTheme="minorHAnsi" w:hAnsiTheme="minorHAnsi" w:cstheme="minorHAnsi"/>
                <w:b/>
                <w:bCs/>
                <w:color w:val="000000"/>
                <w:sz w:val="22"/>
                <w:szCs w:val="22"/>
              </w:rPr>
            </w:pPr>
            <w:r w:rsidRPr="00156D6F">
              <w:rPr>
                <w:rFonts w:asciiTheme="minorHAnsi" w:hAnsiTheme="minorHAnsi" w:cstheme="minorHAnsi"/>
                <w:b/>
                <w:bCs/>
                <w:color w:val="000000"/>
                <w:sz w:val="22"/>
                <w:szCs w:val="22"/>
              </w:rPr>
              <w:t>Discount Rate</w:t>
            </w:r>
          </w:p>
        </w:tc>
        <w:tc>
          <w:tcPr>
            <w:tcW w:w="3240" w:type="dxa"/>
            <w:tcBorders>
              <w:top w:val="nil"/>
              <w:left w:val="nil"/>
              <w:bottom w:val="single" w:sz="4" w:space="0" w:color="auto"/>
              <w:right w:val="single" w:sz="4" w:space="0" w:color="auto"/>
            </w:tcBorders>
            <w:shd w:val="clear" w:color="auto" w:fill="auto"/>
            <w:noWrap/>
            <w:vAlign w:val="bottom"/>
            <w:hideMark/>
          </w:tcPr>
          <w:p w14:paraId="25D9A926" w14:textId="77777777" w:rsidR="003E0D1A" w:rsidRPr="00156D6F" w:rsidRDefault="003E0D1A" w:rsidP="003E0D1A">
            <w:pPr>
              <w:spacing w:after="0" w:line="360" w:lineRule="auto"/>
              <w:ind w:left="72"/>
              <w:jc w:val="both"/>
              <w:rPr>
                <w:rFonts w:asciiTheme="minorHAnsi" w:hAnsiTheme="minorHAnsi" w:cstheme="minorHAnsi"/>
                <w:bCs/>
                <w:sz w:val="22"/>
                <w:szCs w:val="22"/>
              </w:rPr>
            </w:pPr>
            <w:r w:rsidRPr="00156D6F">
              <w:rPr>
                <w:rFonts w:asciiTheme="minorHAnsi" w:hAnsiTheme="minorHAnsi" w:cstheme="minorHAnsi"/>
                <w:bCs/>
                <w:sz w:val="22"/>
                <w:szCs w:val="22"/>
              </w:rPr>
              <w:t>11.11%</w:t>
            </w:r>
          </w:p>
        </w:tc>
      </w:tr>
      <w:tr w:rsidR="003E0D1A" w:rsidRPr="00156D6F" w14:paraId="76963B2B" w14:textId="77777777" w:rsidTr="003E0D1A">
        <w:trPr>
          <w:trHeight w:val="300"/>
          <w:jc w:val="center"/>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D1B7612" w14:textId="77777777" w:rsidR="003E0D1A" w:rsidRPr="00156D6F" w:rsidRDefault="003E0D1A" w:rsidP="003E0D1A">
            <w:pPr>
              <w:spacing w:after="0" w:line="360" w:lineRule="auto"/>
              <w:rPr>
                <w:rFonts w:asciiTheme="minorHAnsi" w:hAnsiTheme="minorHAnsi" w:cstheme="minorHAnsi"/>
                <w:b/>
                <w:bCs/>
                <w:color w:val="000000"/>
                <w:sz w:val="22"/>
                <w:szCs w:val="22"/>
              </w:rPr>
            </w:pPr>
            <w:r w:rsidRPr="00156D6F">
              <w:rPr>
                <w:rFonts w:asciiTheme="minorHAnsi" w:hAnsiTheme="minorHAnsi" w:cstheme="minorHAnsi"/>
                <w:b/>
                <w:bCs/>
                <w:color w:val="000000"/>
                <w:sz w:val="22"/>
                <w:szCs w:val="22"/>
              </w:rPr>
              <w:t>Discount Rate Change</w:t>
            </w:r>
          </w:p>
        </w:tc>
        <w:tc>
          <w:tcPr>
            <w:tcW w:w="3240" w:type="dxa"/>
            <w:tcBorders>
              <w:top w:val="nil"/>
              <w:left w:val="nil"/>
              <w:bottom w:val="single" w:sz="4" w:space="0" w:color="auto"/>
              <w:right w:val="single" w:sz="4" w:space="0" w:color="auto"/>
            </w:tcBorders>
            <w:shd w:val="clear" w:color="auto" w:fill="auto"/>
            <w:noWrap/>
            <w:vAlign w:val="bottom"/>
            <w:hideMark/>
          </w:tcPr>
          <w:p w14:paraId="118D58D9" w14:textId="77777777" w:rsidR="003E0D1A" w:rsidRPr="00156D6F" w:rsidRDefault="003E0D1A" w:rsidP="003E0D1A">
            <w:pPr>
              <w:spacing w:after="0" w:line="360" w:lineRule="auto"/>
              <w:ind w:left="72"/>
              <w:jc w:val="both"/>
              <w:rPr>
                <w:rFonts w:asciiTheme="minorHAnsi" w:hAnsiTheme="minorHAnsi" w:cstheme="minorHAnsi"/>
                <w:bCs/>
                <w:sz w:val="22"/>
                <w:szCs w:val="22"/>
              </w:rPr>
            </w:pPr>
            <w:r w:rsidRPr="00156D6F">
              <w:rPr>
                <w:rFonts w:asciiTheme="minorHAnsi" w:hAnsiTheme="minorHAnsi" w:cstheme="minorHAnsi"/>
                <w:bCs/>
                <w:sz w:val="22"/>
                <w:szCs w:val="22"/>
              </w:rPr>
              <w:t>1%</w:t>
            </w:r>
          </w:p>
        </w:tc>
      </w:tr>
    </w:tbl>
    <w:p w14:paraId="7C68E59E" w14:textId="77777777" w:rsidR="003E0D1A" w:rsidRDefault="003E0D1A" w:rsidP="00F12E42">
      <w:pPr>
        <w:spacing w:line="360" w:lineRule="auto"/>
        <w:ind w:left="284" w:right="-244"/>
        <w:jc w:val="both"/>
        <w:rPr>
          <w:rFonts w:ascii="Arial" w:hAnsi="Arial" w:cs="Arial"/>
          <w:i/>
          <w:iCs/>
          <w:sz w:val="22"/>
          <w:szCs w:val="22"/>
        </w:rPr>
      </w:pPr>
      <w:r w:rsidRPr="00D335EB">
        <w:rPr>
          <w:rFonts w:ascii="Arial" w:hAnsi="Arial" w:cs="Arial"/>
          <w:b/>
          <w:bCs/>
          <w:i/>
          <w:iCs/>
          <w:sz w:val="22"/>
          <w:szCs w:val="22"/>
        </w:rPr>
        <w:t>Note</w:t>
      </w:r>
      <w:r w:rsidRPr="00D335EB">
        <w:rPr>
          <w:rFonts w:ascii="Arial" w:hAnsi="Arial" w:cs="Arial"/>
          <w:sz w:val="22"/>
          <w:szCs w:val="22"/>
        </w:rPr>
        <w:t>:</w:t>
      </w:r>
      <w:r w:rsidRPr="00D335EB">
        <w:rPr>
          <w:rFonts w:ascii="Arial" w:hAnsi="Arial" w:cs="Arial"/>
        </w:rPr>
        <w:t xml:space="preserve"> </w:t>
      </w:r>
      <w:r w:rsidRPr="00D335EB">
        <w:rPr>
          <w:rFonts w:ascii="Arial" w:hAnsi="Arial" w:cs="Arial"/>
          <w:i/>
          <w:iCs/>
          <w:sz w:val="22"/>
          <w:szCs w:val="22"/>
        </w:rPr>
        <w:t xml:space="preserve">Change of 1% is used to </w:t>
      </w:r>
      <w:r>
        <w:rPr>
          <w:rFonts w:ascii="Arial" w:hAnsi="Arial" w:cs="Arial"/>
          <w:i/>
          <w:iCs/>
          <w:sz w:val="22"/>
          <w:szCs w:val="22"/>
        </w:rPr>
        <w:t>perform</w:t>
      </w:r>
      <w:r w:rsidRPr="00D335EB">
        <w:rPr>
          <w:rFonts w:ascii="Arial" w:hAnsi="Arial" w:cs="Arial"/>
          <w:i/>
          <w:iCs/>
          <w:sz w:val="22"/>
          <w:szCs w:val="22"/>
        </w:rPr>
        <w:t xml:space="preserve"> the Sensitivity of the Enterprise Valuation with +/- </w:t>
      </w:r>
      <w:r w:rsidRPr="007869DC">
        <w:rPr>
          <w:rFonts w:ascii="Arial" w:hAnsi="Arial" w:cs="Arial"/>
          <w:i/>
          <w:iCs/>
          <w:sz w:val="22"/>
          <w:szCs w:val="22"/>
        </w:rPr>
        <w:t>changes</w:t>
      </w:r>
      <w:r w:rsidRPr="00D335EB">
        <w:rPr>
          <w:rFonts w:ascii="Arial" w:hAnsi="Arial" w:cs="Arial"/>
          <w:i/>
          <w:iCs/>
          <w:sz w:val="22"/>
          <w:szCs w:val="22"/>
        </w:rPr>
        <w:t xml:space="preserve"> in discount rate of Free Cash Flow.</w:t>
      </w:r>
    </w:p>
    <w:p w14:paraId="4AEC2F94" w14:textId="77777777" w:rsidR="00F12E42" w:rsidRPr="00F12E42" w:rsidRDefault="00F12E42" w:rsidP="00F12E42">
      <w:pPr>
        <w:spacing w:after="0" w:line="360" w:lineRule="auto"/>
        <w:ind w:left="284" w:right="-244"/>
        <w:jc w:val="both"/>
        <w:rPr>
          <w:rFonts w:ascii="Arial" w:hAnsi="Arial" w:cs="Arial"/>
        </w:rPr>
      </w:pPr>
    </w:p>
    <w:p w14:paraId="5F3DC81F" w14:textId="77777777" w:rsidR="003E0D1A" w:rsidRPr="00B5007B" w:rsidRDefault="003E0D1A" w:rsidP="003E0D1A">
      <w:pPr>
        <w:pStyle w:val="Default"/>
        <w:numPr>
          <w:ilvl w:val="0"/>
          <w:numId w:val="38"/>
        </w:numPr>
        <w:spacing w:line="360" w:lineRule="auto"/>
        <w:ind w:left="284" w:right="16" w:hanging="426"/>
        <w:jc w:val="both"/>
        <w:rPr>
          <w:b/>
          <w:sz w:val="22"/>
          <w:szCs w:val="22"/>
        </w:rPr>
      </w:pPr>
      <w:r w:rsidRPr="00B5007B">
        <w:rPr>
          <w:b/>
          <w:sz w:val="22"/>
          <w:szCs w:val="22"/>
        </w:rPr>
        <w:t>CALCULATION OF ENTERPRISE VALUE:</w:t>
      </w:r>
    </w:p>
    <w:p w14:paraId="6033327D" w14:textId="77777777" w:rsidR="003E0D1A" w:rsidRPr="00B5007B" w:rsidRDefault="003E0D1A" w:rsidP="003E0D1A">
      <w:pPr>
        <w:pStyle w:val="ListParagraph"/>
        <w:spacing w:line="360" w:lineRule="auto"/>
        <w:ind w:left="0" w:right="16"/>
        <w:jc w:val="center"/>
        <w:rPr>
          <w:rFonts w:ascii="Arial" w:hAnsi="Arial" w:cs="Arial"/>
          <w:b/>
          <w:sz w:val="22"/>
          <w:szCs w:val="22"/>
          <w:u w:val="single"/>
          <w:lang w:val="en-IN"/>
        </w:rPr>
      </w:pPr>
      <w:r w:rsidRPr="00B5007B">
        <w:rPr>
          <w:rFonts w:ascii="Arial" w:hAnsi="Arial" w:cs="Arial"/>
          <w:b/>
          <w:sz w:val="22"/>
          <w:szCs w:val="22"/>
          <w:u w:val="single"/>
          <w:lang w:val="en-IN"/>
        </w:rPr>
        <w:t>Calculation of Enterprise Value</w:t>
      </w:r>
    </w:p>
    <w:tbl>
      <w:tblPr>
        <w:tblW w:w="8986" w:type="dxa"/>
        <w:tblInd w:w="279" w:type="dxa"/>
        <w:tblLayout w:type="fixed"/>
        <w:tblLook w:val="04A0" w:firstRow="1" w:lastRow="0" w:firstColumn="1" w:lastColumn="0" w:noHBand="0" w:noVBand="1"/>
      </w:tblPr>
      <w:tblGrid>
        <w:gridCol w:w="2551"/>
        <w:gridCol w:w="2694"/>
        <w:gridCol w:w="3741"/>
      </w:tblGrid>
      <w:tr w:rsidR="003E0D1A" w:rsidRPr="00B5007B" w14:paraId="4A1151AB" w14:textId="77777777" w:rsidTr="003E0D1A">
        <w:trPr>
          <w:trHeight w:val="288"/>
        </w:trPr>
        <w:tc>
          <w:tcPr>
            <w:tcW w:w="8986" w:type="dxa"/>
            <w:gridSpan w:val="3"/>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2724CE76" w14:textId="77777777" w:rsidR="003E0D1A" w:rsidRPr="00B5007B" w:rsidRDefault="003E0D1A" w:rsidP="003E0D1A">
            <w:pPr>
              <w:spacing w:after="0" w:line="360" w:lineRule="auto"/>
              <w:jc w:val="center"/>
              <w:rPr>
                <w:rFonts w:asciiTheme="minorHAnsi" w:hAnsiTheme="minorHAnsi" w:cstheme="minorHAnsi"/>
                <w:b/>
                <w:bCs/>
                <w:color w:val="FFFFFF"/>
                <w:sz w:val="22"/>
                <w:szCs w:val="22"/>
              </w:rPr>
            </w:pPr>
            <w:r w:rsidRPr="00B5007B">
              <w:rPr>
                <w:rFonts w:asciiTheme="minorHAnsi" w:hAnsiTheme="minorHAnsi" w:cstheme="minorHAnsi"/>
                <w:b/>
                <w:bCs/>
                <w:color w:val="FFFFFF"/>
                <w:sz w:val="22"/>
                <w:szCs w:val="22"/>
              </w:rPr>
              <w:t>CUMULATIVE DISCOUNTED CASH FLOW OVER THE PROJECTION PERIOD</w:t>
            </w:r>
          </w:p>
        </w:tc>
      </w:tr>
      <w:tr w:rsidR="003E0D1A" w:rsidRPr="00B5007B" w14:paraId="3D6B1143" w14:textId="77777777" w:rsidTr="003E0D1A">
        <w:trPr>
          <w:trHeight w:val="288"/>
        </w:trPr>
        <w:tc>
          <w:tcPr>
            <w:tcW w:w="255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576EDEE" w14:textId="77777777" w:rsidR="003E0D1A" w:rsidRPr="00156D6F" w:rsidRDefault="003E0D1A" w:rsidP="003E0D1A">
            <w:pPr>
              <w:spacing w:after="0" w:line="360" w:lineRule="auto"/>
              <w:rPr>
                <w:rFonts w:asciiTheme="minorHAnsi" w:hAnsiTheme="minorHAnsi" w:cstheme="minorHAnsi"/>
                <w:b/>
                <w:bCs/>
                <w:sz w:val="22"/>
                <w:szCs w:val="22"/>
              </w:rPr>
            </w:pPr>
            <w:r w:rsidRPr="00156D6F">
              <w:rPr>
                <w:rFonts w:asciiTheme="minorHAnsi" w:hAnsiTheme="minorHAnsi" w:cstheme="minorHAnsi"/>
                <w:b/>
                <w:bCs/>
                <w:sz w:val="22"/>
                <w:szCs w:val="22"/>
              </w:rPr>
              <w:t>Scenario</w:t>
            </w:r>
          </w:p>
        </w:tc>
        <w:tc>
          <w:tcPr>
            <w:tcW w:w="2694" w:type="dxa"/>
            <w:tcBorders>
              <w:top w:val="nil"/>
              <w:left w:val="nil"/>
              <w:bottom w:val="single" w:sz="4" w:space="0" w:color="auto"/>
              <w:right w:val="single" w:sz="4" w:space="0" w:color="auto"/>
            </w:tcBorders>
            <w:shd w:val="clear" w:color="auto" w:fill="9CC2E5" w:themeFill="accent1" w:themeFillTint="99"/>
            <w:noWrap/>
            <w:vAlign w:val="bottom"/>
            <w:hideMark/>
          </w:tcPr>
          <w:p w14:paraId="0E929104" w14:textId="77777777" w:rsidR="003E0D1A" w:rsidRPr="00156D6F" w:rsidRDefault="003E0D1A" w:rsidP="003E0D1A">
            <w:pPr>
              <w:spacing w:after="0" w:line="360" w:lineRule="auto"/>
              <w:jc w:val="center"/>
              <w:rPr>
                <w:rFonts w:asciiTheme="minorHAnsi" w:hAnsiTheme="minorHAnsi" w:cstheme="minorHAnsi"/>
                <w:b/>
                <w:bCs/>
                <w:sz w:val="22"/>
                <w:szCs w:val="22"/>
              </w:rPr>
            </w:pPr>
            <w:r w:rsidRPr="00156D6F">
              <w:rPr>
                <w:rFonts w:asciiTheme="minorHAnsi" w:hAnsiTheme="minorHAnsi" w:cstheme="minorHAnsi"/>
                <w:b/>
                <w:bCs/>
                <w:sz w:val="22"/>
                <w:szCs w:val="22"/>
              </w:rPr>
              <w:t>Discount Rate</w:t>
            </w:r>
          </w:p>
        </w:tc>
        <w:tc>
          <w:tcPr>
            <w:tcW w:w="3741" w:type="dxa"/>
            <w:tcBorders>
              <w:top w:val="nil"/>
              <w:left w:val="nil"/>
              <w:bottom w:val="single" w:sz="4" w:space="0" w:color="auto"/>
              <w:right w:val="single" w:sz="4" w:space="0" w:color="auto"/>
            </w:tcBorders>
            <w:shd w:val="clear" w:color="auto" w:fill="9CC2E5" w:themeFill="accent1" w:themeFillTint="99"/>
            <w:noWrap/>
            <w:vAlign w:val="bottom"/>
            <w:hideMark/>
          </w:tcPr>
          <w:p w14:paraId="27D1F9DB" w14:textId="77777777" w:rsidR="003E0D1A" w:rsidRPr="00156D6F" w:rsidRDefault="003E0D1A" w:rsidP="003E0D1A">
            <w:pPr>
              <w:spacing w:after="0" w:line="360" w:lineRule="auto"/>
              <w:jc w:val="center"/>
              <w:rPr>
                <w:rFonts w:asciiTheme="minorHAnsi" w:hAnsiTheme="minorHAnsi" w:cstheme="minorHAnsi"/>
                <w:b/>
                <w:bCs/>
                <w:sz w:val="22"/>
                <w:szCs w:val="22"/>
              </w:rPr>
            </w:pPr>
            <w:r w:rsidRPr="00156D6F">
              <w:rPr>
                <w:rFonts w:asciiTheme="minorHAnsi" w:hAnsiTheme="minorHAnsi" w:cstheme="minorHAnsi"/>
                <w:b/>
                <w:bCs/>
                <w:sz w:val="22"/>
                <w:szCs w:val="22"/>
              </w:rPr>
              <w:t>Enterprise Value (in INR Crores)</w:t>
            </w:r>
          </w:p>
        </w:tc>
      </w:tr>
      <w:tr w:rsidR="003E0D1A" w:rsidRPr="00B5007B" w14:paraId="73A8DB6E" w14:textId="77777777" w:rsidTr="003E0D1A">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4F8214DA" w14:textId="77777777" w:rsidR="003E0D1A" w:rsidRPr="00B5007B" w:rsidRDefault="003E0D1A" w:rsidP="003E0D1A">
            <w:pPr>
              <w:spacing w:after="0" w:line="360" w:lineRule="auto"/>
              <w:rPr>
                <w:rFonts w:asciiTheme="minorHAnsi" w:hAnsiTheme="minorHAnsi" w:cstheme="minorHAnsi"/>
                <w:b/>
                <w:bCs/>
                <w:color w:val="000000"/>
                <w:sz w:val="22"/>
                <w:szCs w:val="22"/>
              </w:rPr>
            </w:pPr>
            <w:r w:rsidRPr="00B5007B">
              <w:rPr>
                <w:rFonts w:asciiTheme="minorHAnsi" w:hAnsiTheme="minorHAnsi" w:cstheme="minorHAnsi"/>
                <w:b/>
                <w:bCs/>
                <w:color w:val="000000"/>
                <w:sz w:val="22"/>
                <w:szCs w:val="22"/>
              </w:rPr>
              <w:t>Bull Case</w:t>
            </w:r>
          </w:p>
        </w:tc>
        <w:tc>
          <w:tcPr>
            <w:tcW w:w="2694" w:type="dxa"/>
            <w:tcBorders>
              <w:top w:val="nil"/>
              <w:left w:val="nil"/>
              <w:bottom w:val="single" w:sz="4" w:space="0" w:color="auto"/>
              <w:right w:val="single" w:sz="4" w:space="0" w:color="auto"/>
            </w:tcBorders>
            <w:shd w:val="clear" w:color="auto" w:fill="auto"/>
            <w:noWrap/>
            <w:vAlign w:val="center"/>
            <w:hideMark/>
          </w:tcPr>
          <w:p w14:paraId="4C66BD0C" w14:textId="77777777" w:rsidR="003E0D1A" w:rsidRPr="00B5007B"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10.11</w:t>
            </w:r>
            <w:r w:rsidRPr="00B5007B">
              <w:rPr>
                <w:rFonts w:asciiTheme="minorHAnsi" w:hAnsiTheme="minorHAnsi" w:cstheme="minorHAnsi"/>
                <w:color w:val="000000"/>
                <w:sz w:val="22"/>
                <w:szCs w:val="22"/>
              </w:rPr>
              <w:t>%</w:t>
            </w:r>
          </w:p>
        </w:tc>
        <w:tc>
          <w:tcPr>
            <w:tcW w:w="3741" w:type="dxa"/>
            <w:tcBorders>
              <w:top w:val="nil"/>
              <w:left w:val="nil"/>
              <w:bottom w:val="single" w:sz="4" w:space="0" w:color="auto"/>
              <w:right w:val="single" w:sz="4" w:space="0" w:color="auto"/>
            </w:tcBorders>
            <w:shd w:val="clear" w:color="auto" w:fill="auto"/>
            <w:noWrap/>
            <w:vAlign w:val="bottom"/>
            <w:hideMark/>
          </w:tcPr>
          <w:p w14:paraId="1C6F44A3" w14:textId="77777777" w:rsidR="003E0D1A" w:rsidRPr="00B5007B"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116.43</w:t>
            </w:r>
          </w:p>
        </w:tc>
      </w:tr>
      <w:tr w:rsidR="003E0D1A" w:rsidRPr="00B5007B" w14:paraId="55E8E169" w14:textId="77777777" w:rsidTr="003E0D1A">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2FF71056" w14:textId="77777777" w:rsidR="003E0D1A" w:rsidRPr="00B5007B" w:rsidRDefault="003E0D1A" w:rsidP="003E0D1A">
            <w:pPr>
              <w:spacing w:after="0" w:line="360" w:lineRule="auto"/>
              <w:rPr>
                <w:rFonts w:asciiTheme="minorHAnsi" w:hAnsiTheme="minorHAnsi" w:cstheme="minorHAnsi"/>
                <w:b/>
                <w:bCs/>
                <w:color w:val="000000"/>
                <w:sz w:val="22"/>
                <w:szCs w:val="22"/>
              </w:rPr>
            </w:pPr>
            <w:r w:rsidRPr="00B5007B">
              <w:rPr>
                <w:rFonts w:asciiTheme="minorHAnsi" w:hAnsiTheme="minorHAnsi" w:cstheme="minorHAnsi"/>
                <w:b/>
                <w:bCs/>
                <w:color w:val="000000"/>
                <w:sz w:val="22"/>
                <w:szCs w:val="22"/>
              </w:rPr>
              <w:t>Present Case</w:t>
            </w:r>
          </w:p>
        </w:tc>
        <w:tc>
          <w:tcPr>
            <w:tcW w:w="2694" w:type="dxa"/>
            <w:tcBorders>
              <w:top w:val="nil"/>
              <w:left w:val="nil"/>
              <w:bottom w:val="single" w:sz="4" w:space="0" w:color="auto"/>
              <w:right w:val="single" w:sz="4" w:space="0" w:color="auto"/>
            </w:tcBorders>
            <w:shd w:val="clear" w:color="auto" w:fill="auto"/>
            <w:noWrap/>
            <w:vAlign w:val="center"/>
            <w:hideMark/>
          </w:tcPr>
          <w:p w14:paraId="343A7302" w14:textId="77777777" w:rsidR="003E0D1A" w:rsidRPr="00B5007B" w:rsidRDefault="003E0D1A" w:rsidP="003E0D1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11.11</w:t>
            </w:r>
            <w:r w:rsidRPr="00B5007B">
              <w:rPr>
                <w:rFonts w:asciiTheme="minorHAnsi" w:hAnsiTheme="minorHAnsi" w:cstheme="minorHAnsi"/>
                <w:b/>
                <w:bCs/>
                <w:color w:val="000000"/>
                <w:sz w:val="22"/>
                <w:szCs w:val="22"/>
              </w:rPr>
              <w:t>%</w:t>
            </w:r>
          </w:p>
        </w:tc>
        <w:tc>
          <w:tcPr>
            <w:tcW w:w="3741" w:type="dxa"/>
            <w:tcBorders>
              <w:top w:val="nil"/>
              <w:left w:val="nil"/>
              <w:bottom w:val="single" w:sz="4" w:space="0" w:color="auto"/>
              <w:right w:val="single" w:sz="4" w:space="0" w:color="auto"/>
            </w:tcBorders>
            <w:shd w:val="clear" w:color="auto" w:fill="auto"/>
            <w:noWrap/>
            <w:vAlign w:val="bottom"/>
            <w:hideMark/>
          </w:tcPr>
          <w:p w14:paraId="415ADD4E" w14:textId="77777777" w:rsidR="003E0D1A" w:rsidRPr="00B5007B" w:rsidRDefault="003E0D1A" w:rsidP="003E0D1A">
            <w:pPr>
              <w:spacing w:after="0"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108.35</w:t>
            </w:r>
          </w:p>
        </w:tc>
      </w:tr>
      <w:tr w:rsidR="003E0D1A" w:rsidRPr="00B5007B" w14:paraId="0FDFA9B3" w14:textId="77777777" w:rsidTr="003E0D1A">
        <w:trPr>
          <w:trHeight w:val="288"/>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621C5E72" w14:textId="77777777" w:rsidR="003E0D1A" w:rsidRPr="00B5007B" w:rsidRDefault="003E0D1A" w:rsidP="003E0D1A">
            <w:pPr>
              <w:spacing w:after="0" w:line="360" w:lineRule="auto"/>
              <w:rPr>
                <w:rFonts w:asciiTheme="minorHAnsi" w:hAnsiTheme="minorHAnsi" w:cstheme="minorHAnsi"/>
                <w:b/>
                <w:bCs/>
                <w:color w:val="000000"/>
                <w:sz w:val="22"/>
                <w:szCs w:val="22"/>
              </w:rPr>
            </w:pPr>
            <w:r w:rsidRPr="00B5007B">
              <w:rPr>
                <w:rFonts w:asciiTheme="minorHAnsi" w:hAnsiTheme="minorHAnsi" w:cstheme="minorHAnsi"/>
                <w:b/>
                <w:bCs/>
                <w:color w:val="000000"/>
                <w:sz w:val="22"/>
                <w:szCs w:val="22"/>
              </w:rPr>
              <w:t>Bear Case</w:t>
            </w:r>
          </w:p>
        </w:tc>
        <w:tc>
          <w:tcPr>
            <w:tcW w:w="2694" w:type="dxa"/>
            <w:tcBorders>
              <w:top w:val="nil"/>
              <w:left w:val="nil"/>
              <w:bottom w:val="single" w:sz="4" w:space="0" w:color="auto"/>
              <w:right w:val="single" w:sz="4" w:space="0" w:color="auto"/>
            </w:tcBorders>
            <w:shd w:val="clear" w:color="auto" w:fill="auto"/>
            <w:noWrap/>
            <w:vAlign w:val="center"/>
            <w:hideMark/>
          </w:tcPr>
          <w:p w14:paraId="75602B6E" w14:textId="77777777" w:rsidR="003E0D1A" w:rsidRPr="00B5007B"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12.11</w:t>
            </w:r>
            <w:r w:rsidRPr="00B5007B">
              <w:rPr>
                <w:rFonts w:asciiTheme="minorHAnsi" w:hAnsiTheme="minorHAnsi" w:cstheme="minorHAnsi"/>
                <w:color w:val="000000"/>
                <w:sz w:val="22"/>
                <w:szCs w:val="22"/>
              </w:rPr>
              <w:t>%</w:t>
            </w:r>
          </w:p>
        </w:tc>
        <w:tc>
          <w:tcPr>
            <w:tcW w:w="3741" w:type="dxa"/>
            <w:tcBorders>
              <w:top w:val="nil"/>
              <w:left w:val="nil"/>
              <w:bottom w:val="single" w:sz="4" w:space="0" w:color="auto"/>
              <w:right w:val="single" w:sz="4" w:space="0" w:color="auto"/>
            </w:tcBorders>
            <w:shd w:val="clear" w:color="auto" w:fill="auto"/>
            <w:noWrap/>
            <w:vAlign w:val="bottom"/>
            <w:hideMark/>
          </w:tcPr>
          <w:p w14:paraId="056F0A02" w14:textId="77777777" w:rsidR="003E0D1A" w:rsidRPr="00B5007B"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101.09</w:t>
            </w:r>
          </w:p>
        </w:tc>
      </w:tr>
    </w:tbl>
    <w:p w14:paraId="127DE9A2" w14:textId="77777777" w:rsidR="003E0D1A" w:rsidRPr="00B5007B" w:rsidRDefault="003E0D1A" w:rsidP="003E0D1A">
      <w:pPr>
        <w:spacing w:after="0"/>
        <w:ind w:left="270"/>
        <w:rPr>
          <w:rFonts w:ascii="Arial" w:hAnsi="Arial" w:cs="Arial"/>
          <w:b/>
          <w:color w:val="323E4F" w:themeColor="text2" w:themeShade="BF"/>
          <w:sz w:val="22"/>
          <w:szCs w:val="22"/>
        </w:rPr>
      </w:pPr>
    </w:p>
    <w:tbl>
      <w:tblPr>
        <w:tblpPr w:leftFromText="180" w:rightFromText="180" w:vertAnchor="text" w:horzAnchor="margin" w:tblpX="265" w:tblpY="156"/>
        <w:tblW w:w="5000" w:type="pct"/>
        <w:tblLook w:val="04A0" w:firstRow="1" w:lastRow="0" w:firstColumn="1" w:lastColumn="0" w:noHBand="0" w:noVBand="1"/>
      </w:tblPr>
      <w:tblGrid>
        <w:gridCol w:w="9016"/>
      </w:tblGrid>
      <w:tr w:rsidR="003E0D1A" w:rsidRPr="00156D6F" w14:paraId="46EF5AE4" w14:textId="77777777" w:rsidTr="003E0D1A">
        <w:trPr>
          <w:trHeight w:val="443"/>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378A8C6" w14:textId="77777777" w:rsidR="003E0D1A" w:rsidRPr="00156D6F" w:rsidRDefault="003E0D1A" w:rsidP="003E0D1A">
            <w:pPr>
              <w:spacing w:after="0" w:line="240" w:lineRule="auto"/>
              <w:jc w:val="center"/>
              <w:rPr>
                <w:rFonts w:asciiTheme="minorHAnsi" w:hAnsiTheme="minorHAnsi" w:cstheme="minorHAnsi"/>
                <w:b/>
                <w:bCs/>
                <w:color w:val="FFFFFF"/>
                <w:sz w:val="22"/>
                <w:szCs w:val="22"/>
              </w:rPr>
            </w:pPr>
            <w:r w:rsidRPr="00156D6F">
              <w:rPr>
                <w:rFonts w:asciiTheme="minorHAnsi" w:hAnsiTheme="minorHAnsi" w:cstheme="minorHAnsi"/>
                <w:b/>
                <w:bCs/>
                <w:color w:val="FFFFFF"/>
                <w:sz w:val="28"/>
                <w:szCs w:val="22"/>
              </w:rPr>
              <w:t>ENTERPRISE VALUE OF THE FIRM</w:t>
            </w:r>
          </w:p>
        </w:tc>
      </w:tr>
      <w:tr w:rsidR="003E0D1A" w:rsidRPr="00156D6F" w14:paraId="05CD71CB" w14:textId="77777777" w:rsidTr="003E0D1A">
        <w:trPr>
          <w:trHeight w:val="399"/>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C80C" w14:textId="77777777" w:rsidR="003E0D1A" w:rsidRPr="00156D6F" w:rsidRDefault="003E0D1A" w:rsidP="003E0D1A">
            <w:pPr>
              <w:spacing w:after="0" w:line="240" w:lineRule="auto"/>
              <w:jc w:val="center"/>
              <w:rPr>
                <w:rFonts w:asciiTheme="minorHAnsi" w:hAnsiTheme="minorHAnsi" w:cstheme="minorHAnsi"/>
                <w:b/>
                <w:bCs/>
                <w:color w:val="000000"/>
                <w:sz w:val="22"/>
                <w:szCs w:val="22"/>
              </w:rPr>
            </w:pPr>
            <w:r w:rsidRPr="00156D6F">
              <w:rPr>
                <w:rFonts w:asciiTheme="minorHAnsi" w:hAnsiTheme="minorHAnsi" w:cstheme="minorHAnsi"/>
                <w:b/>
                <w:bCs/>
                <w:color w:val="000000"/>
                <w:szCs w:val="22"/>
              </w:rPr>
              <w:t>INR ONE HUNDRED EIGHT CRORES AND THIRTY FIVE LAKHS (INR 108.35 CRORES)</w:t>
            </w:r>
          </w:p>
        </w:tc>
      </w:tr>
    </w:tbl>
    <w:p w14:paraId="35932EC5" w14:textId="77777777" w:rsidR="003E0D1A" w:rsidRPr="00A47950" w:rsidRDefault="003E0D1A" w:rsidP="003E0D1A">
      <w:pPr>
        <w:rPr>
          <w:rFonts w:ascii="Arial" w:hAnsi="Arial" w:cs="Arial"/>
          <w:b/>
          <w:color w:val="323E4F" w:themeColor="text2" w:themeShade="BF"/>
          <w:sz w:val="22"/>
          <w:szCs w:val="22"/>
        </w:rPr>
      </w:pPr>
    </w:p>
    <w:p w14:paraId="6A7613FB" w14:textId="77777777" w:rsidR="003E0D1A" w:rsidRDefault="003E0D1A" w:rsidP="003E0D1A">
      <w:pPr>
        <w:spacing w:after="0" w:line="360" w:lineRule="auto"/>
        <w:ind w:left="284" w:right="-244"/>
        <w:jc w:val="both"/>
        <w:rPr>
          <w:rFonts w:ascii="Arial" w:hAnsi="Arial" w:cs="Arial"/>
          <w:b/>
          <w:i/>
          <w:color w:val="000000"/>
          <w:sz w:val="22"/>
          <w:szCs w:val="22"/>
        </w:rPr>
      </w:pPr>
      <w:r>
        <w:rPr>
          <w:rFonts w:ascii="Arial" w:hAnsi="Arial" w:cs="Arial"/>
          <w:b/>
          <w:i/>
          <w:color w:val="000000"/>
          <w:sz w:val="22"/>
          <w:szCs w:val="22"/>
        </w:rPr>
        <w:t>NOTE:</w:t>
      </w:r>
    </w:p>
    <w:p w14:paraId="4EE96AE9" w14:textId="77777777" w:rsidR="003E0D1A" w:rsidRPr="00642519" w:rsidRDefault="003E0D1A" w:rsidP="003E0D1A">
      <w:pPr>
        <w:pStyle w:val="Default"/>
        <w:numPr>
          <w:ilvl w:val="0"/>
          <w:numId w:val="44"/>
        </w:numPr>
        <w:spacing w:line="360" w:lineRule="auto"/>
        <w:ind w:left="720" w:right="-244" w:hanging="436"/>
        <w:jc w:val="both"/>
        <w:rPr>
          <w:color w:val="auto"/>
          <w:sz w:val="22"/>
          <w:szCs w:val="22"/>
        </w:rPr>
      </w:pPr>
      <w:r w:rsidRPr="00642519">
        <w:rPr>
          <w:sz w:val="22"/>
          <w:szCs w:val="22"/>
        </w:rPr>
        <w:t>Under Valuation Inputs section, the discount rate change measures the sensit</w:t>
      </w:r>
      <w:r>
        <w:rPr>
          <w:sz w:val="22"/>
          <w:szCs w:val="22"/>
        </w:rPr>
        <w:t>ivity of Firm Value to a (+/-) 1</w:t>
      </w:r>
      <w:r w:rsidRPr="00642519">
        <w:rPr>
          <w:sz w:val="22"/>
          <w:szCs w:val="22"/>
        </w:rPr>
        <w:t>% change.</w:t>
      </w:r>
    </w:p>
    <w:p w14:paraId="6BB7479B" w14:textId="77777777" w:rsidR="003E0D1A" w:rsidRPr="00642519" w:rsidRDefault="003E0D1A" w:rsidP="003E0D1A">
      <w:pPr>
        <w:pStyle w:val="Default"/>
        <w:numPr>
          <w:ilvl w:val="0"/>
          <w:numId w:val="44"/>
        </w:numPr>
        <w:spacing w:line="360" w:lineRule="auto"/>
        <w:ind w:left="720" w:right="-244" w:hanging="436"/>
        <w:jc w:val="both"/>
        <w:rPr>
          <w:color w:val="auto"/>
          <w:sz w:val="22"/>
          <w:szCs w:val="22"/>
        </w:rPr>
      </w:pPr>
      <w:r>
        <w:rPr>
          <w:color w:val="auto"/>
          <w:sz w:val="22"/>
          <w:szCs w:val="22"/>
        </w:rPr>
        <w:t>The Company account has been converted to Non-Performing Asset (NPA) from FY 2019. We have assumed that the company will repay its pending dues and remaining debt till 30</w:t>
      </w:r>
      <w:r w:rsidRPr="00FB226F">
        <w:rPr>
          <w:color w:val="auto"/>
          <w:sz w:val="22"/>
          <w:szCs w:val="22"/>
          <w:vertAlign w:val="superscript"/>
        </w:rPr>
        <w:t>t</w:t>
      </w:r>
      <w:r>
        <w:rPr>
          <w:color w:val="auto"/>
          <w:sz w:val="22"/>
          <w:szCs w:val="22"/>
          <w:vertAlign w:val="superscript"/>
        </w:rPr>
        <w:t>h</w:t>
      </w:r>
      <w:r>
        <w:rPr>
          <w:color w:val="auto"/>
          <w:sz w:val="22"/>
          <w:szCs w:val="22"/>
        </w:rPr>
        <w:t xml:space="preserve"> November, 2040.</w:t>
      </w:r>
    </w:p>
    <w:p w14:paraId="7142F2C7" w14:textId="77777777" w:rsidR="003E0D1A" w:rsidRPr="00156D6F" w:rsidRDefault="003E0D1A" w:rsidP="003E0D1A">
      <w:pPr>
        <w:pStyle w:val="Default"/>
        <w:numPr>
          <w:ilvl w:val="0"/>
          <w:numId w:val="44"/>
        </w:numPr>
        <w:spacing w:after="240" w:line="360" w:lineRule="auto"/>
        <w:ind w:left="720" w:right="-244" w:hanging="436"/>
        <w:jc w:val="both"/>
        <w:rPr>
          <w:color w:val="auto"/>
          <w:sz w:val="22"/>
          <w:szCs w:val="22"/>
        </w:rPr>
      </w:pPr>
      <w:r w:rsidRPr="00156D6F">
        <w:rPr>
          <w:sz w:val="22"/>
          <w:szCs w:val="22"/>
        </w:rPr>
        <w:t xml:space="preserve">The overall valuation is estimated based on the financial statements up to FY 2021-22 and further it has been projected based on the previous data as reference from 2022-23 onwards. </w:t>
      </w:r>
    </w:p>
    <w:p w14:paraId="3068A4AB" w14:textId="77777777" w:rsidR="003E0D1A" w:rsidRPr="00B56E23" w:rsidRDefault="003E0D1A" w:rsidP="003E0D1A">
      <w:pPr>
        <w:spacing w:line="360" w:lineRule="auto"/>
        <w:ind w:left="284" w:right="-244"/>
        <w:rPr>
          <w:rFonts w:ascii="Arial" w:hAnsi="Arial" w:cs="Arial"/>
          <w:color w:val="222222"/>
          <w:sz w:val="22"/>
          <w:szCs w:val="22"/>
          <w:lang w:eastAsia="en-IN"/>
        </w:rPr>
      </w:pPr>
      <w:r w:rsidRPr="00B56E23">
        <w:rPr>
          <w:rFonts w:ascii="Arial" w:hAnsi="Arial" w:cs="Arial"/>
          <w:b/>
          <w:bCs/>
          <w:iCs/>
          <w:color w:val="000000"/>
          <w:sz w:val="22"/>
          <w:szCs w:val="22"/>
          <w:u w:val="single"/>
          <w:lang w:eastAsia="en-IN"/>
        </w:rPr>
        <w:t>Contingencies to the Valuation</w:t>
      </w:r>
      <w:r w:rsidRPr="00B56E23">
        <w:rPr>
          <w:rFonts w:ascii="Arial" w:hAnsi="Arial" w:cs="Arial"/>
          <w:b/>
          <w:bCs/>
          <w:iCs/>
          <w:color w:val="000000"/>
          <w:sz w:val="22"/>
          <w:szCs w:val="22"/>
          <w:lang w:eastAsia="en-IN"/>
        </w:rPr>
        <w:t>: -</w:t>
      </w:r>
    </w:p>
    <w:p w14:paraId="39820F03" w14:textId="77777777" w:rsidR="003E0D1A" w:rsidRPr="00E53AA4" w:rsidRDefault="003E0D1A" w:rsidP="003E0D1A">
      <w:pPr>
        <w:pStyle w:val="ListParagraph"/>
        <w:numPr>
          <w:ilvl w:val="0"/>
          <w:numId w:val="42"/>
        </w:numPr>
        <w:spacing w:before="240" w:after="0" w:line="360" w:lineRule="auto"/>
        <w:ind w:right="-244" w:hanging="436"/>
        <w:contextualSpacing/>
        <w:jc w:val="both"/>
        <w:rPr>
          <w:rFonts w:ascii="Arial" w:hAnsi="Arial" w:cs="Arial"/>
          <w:sz w:val="22"/>
          <w:szCs w:val="22"/>
        </w:rPr>
      </w:pPr>
      <w:r w:rsidRPr="00E53AA4">
        <w:rPr>
          <w:rFonts w:ascii="Arial" w:hAnsi="Arial" w:cs="Arial"/>
          <w:sz w:val="22"/>
          <w:szCs w:val="22"/>
        </w:rPr>
        <w:t>All the projections are made after considering the macroeconomic ef</w:t>
      </w:r>
      <w:r>
        <w:rPr>
          <w:rFonts w:ascii="Arial" w:hAnsi="Arial" w:cs="Arial"/>
          <w:sz w:val="22"/>
          <w:szCs w:val="22"/>
        </w:rPr>
        <w:t>fect of Covid-19 pandemic, traffic growth and toll rate</w:t>
      </w:r>
      <w:r w:rsidRPr="00E53AA4">
        <w:rPr>
          <w:rFonts w:ascii="Arial" w:hAnsi="Arial" w:cs="Arial"/>
          <w:sz w:val="22"/>
          <w:szCs w:val="22"/>
        </w:rPr>
        <w:t xml:space="preserve"> in this project.</w:t>
      </w:r>
      <w:r w:rsidRPr="00E53AA4">
        <w:rPr>
          <w:rFonts w:ascii="Arial" w:hAnsi="Arial" w:cs="Arial"/>
          <w:b/>
          <w:sz w:val="22"/>
          <w:szCs w:val="22"/>
        </w:rPr>
        <w:t xml:space="preserve"> </w:t>
      </w:r>
    </w:p>
    <w:p w14:paraId="4D86A63A" w14:textId="77777777" w:rsidR="003E0D1A" w:rsidRPr="009F647C" w:rsidRDefault="003E0D1A" w:rsidP="003E0D1A">
      <w:pPr>
        <w:pStyle w:val="ListParagraph"/>
        <w:numPr>
          <w:ilvl w:val="0"/>
          <w:numId w:val="42"/>
        </w:numPr>
        <w:spacing w:before="240" w:after="0" w:line="360" w:lineRule="auto"/>
        <w:ind w:right="-244"/>
        <w:contextualSpacing/>
        <w:jc w:val="both"/>
        <w:rPr>
          <w:rFonts w:ascii="Arial" w:hAnsi="Arial" w:cs="Arial"/>
          <w:sz w:val="22"/>
          <w:szCs w:val="22"/>
        </w:rPr>
      </w:pPr>
      <w:r w:rsidRPr="00156D6F">
        <w:rPr>
          <w:rFonts w:ascii="Arial" w:hAnsi="Arial" w:cs="Arial"/>
          <w:sz w:val="22"/>
          <w:szCs w:val="22"/>
        </w:rPr>
        <w:lastRenderedPageBreak/>
        <w:t>As per concession agreement the company was supposed to complete the construction within the period of 21 months, however company has achieved its COD in the 1st week of September 2012, prior to 3 months of construction end date (3 months additional revenue will be earned by the company)</w:t>
      </w:r>
      <w:r w:rsidRPr="009F647C">
        <w:rPr>
          <w:rFonts w:ascii="Arial" w:hAnsi="Arial" w:cs="Arial"/>
          <w:sz w:val="22"/>
          <w:szCs w:val="22"/>
        </w:rPr>
        <w:t>.</w:t>
      </w:r>
    </w:p>
    <w:p w14:paraId="41A3EB7E" w14:textId="77777777" w:rsidR="003E0D1A" w:rsidRDefault="003E0D1A" w:rsidP="00323B51">
      <w:pPr>
        <w:pStyle w:val="ListParagraph"/>
        <w:numPr>
          <w:ilvl w:val="0"/>
          <w:numId w:val="42"/>
        </w:numPr>
        <w:spacing w:before="240" w:after="0" w:line="360" w:lineRule="auto"/>
        <w:ind w:right="-244"/>
        <w:contextualSpacing/>
        <w:jc w:val="both"/>
        <w:rPr>
          <w:rFonts w:ascii="Arial" w:hAnsi="Arial" w:cs="Arial"/>
          <w:sz w:val="22"/>
          <w:szCs w:val="22"/>
        </w:rPr>
      </w:pPr>
      <w:r>
        <w:rPr>
          <w:rFonts w:ascii="Arial" w:hAnsi="Arial" w:cs="Arial"/>
          <w:sz w:val="22"/>
          <w:szCs w:val="22"/>
        </w:rPr>
        <w:t>GWRTL started its toll collection next day after achieving its COD i. e. September 7</w:t>
      </w:r>
      <w:r w:rsidRPr="009F647C">
        <w:rPr>
          <w:rFonts w:ascii="Arial" w:hAnsi="Arial" w:cs="Arial"/>
          <w:sz w:val="22"/>
          <w:szCs w:val="22"/>
          <w:vertAlign w:val="superscript"/>
        </w:rPr>
        <w:t>th</w:t>
      </w:r>
      <w:r>
        <w:rPr>
          <w:rFonts w:ascii="Arial" w:hAnsi="Arial" w:cs="Arial"/>
          <w:sz w:val="22"/>
          <w:szCs w:val="22"/>
        </w:rPr>
        <w:t xml:space="preserve"> 2012. </w:t>
      </w:r>
      <w:r w:rsidRPr="00156D6F">
        <w:rPr>
          <w:rFonts w:ascii="Arial" w:hAnsi="Arial" w:cs="Arial"/>
          <w:sz w:val="22"/>
          <w:szCs w:val="22"/>
        </w:rPr>
        <w:t>So in the current year company will not require any capex and working capital.</w:t>
      </w:r>
      <w:r>
        <w:rPr>
          <w:rFonts w:ascii="Arial" w:hAnsi="Arial" w:cs="Arial"/>
          <w:sz w:val="22"/>
          <w:szCs w:val="22"/>
        </w:rPr>
        <w:t xml:space="preserve"> </w:t>
      </w:r>
    </w:p>
    <w:p w14:paraId="651EDE57" w14:textId="77777777" w:rsidR="00323B51" w:rsidRPr="00323B51" w:rsidRDefault="00323B51" w:rsidP="00323B51">
      <w:pPr>
        <w:spacing w:after="0" w:line="360" w:lineRule="auto"/>
        <w:ind w:left="284" w:right="-244"/>
        <w:contextualSpacing/>
        <w:jc w:val="both"/>
        <w:rPr>
          <w:rFonts w:ascii="Arial" w:hAnsi="Arial" w:cs="Arial"/>
          <w:sz w:val="22"/>
          <w:szCs w:val="22"/>
        </w:rPr>
      </w:pPr>
    </w:p>
    <w:p w14:paraId="488E143E" w14:textId="77777777" w:rsidR="003E0D1A" w:rsidRDefault="003E0D1A" w:rsidP="00323B51">
      <w:pPr>
        <w:pStyle w:val="Default"/>
        <w:numPr>
          <w:ilvl w:val="0"/>
          <w:numId w:val="38"/>
        </w:numPr>
        <w:spacing w:line="360" w:lineRule="auto"/>
        <w:ind w:left="284" w:right="-244" w:hanging="426"/>
        <w:jc w:val="both"/>
        <w:rPr>
          <w:sz w:val="22"/>
          <w:szCs w:val="22"/>
        </w:rPr>
      </w:pPr>
      <w:r w:rsidRPr="00D34F7F">
        <w:rPr>
          <w:b/>
          <w:bCs/>
          <w:sz w:val="22"/>
          <w:szCs w:val="22"/>
        </w:rPr>
        <w:t>ASSUMPTIONS FOR FINANCIAL PROJECTIONS:</w:t>
      </w:r>
      <w:r>
        <w:rPr>
          <w:sz w:val="22"/>
          <w:szCs w:val="22"/>
        </w:rPr>
        <w:t xml:space="preserve"> </w:t>
      </w:r>
      <w:r w:rsidRPr="00A9793E">
        <w:rPr>
          <w:sz w:val="22"/>
          <w:szCs w:val="22"/>
        </w:rPr>
        <w:t xml:space="preserve">Assumptions in the Valuation assessment have been taken based on data/ information/ documents shared by the </w:t>
      </w:r>
      <w:r>
        <w:rPr>
          <w:sz w:val="22"/>
          <w:szCs w:val="22"/>
        </w:rPr>
        <w:t>client/c</w:t>
      </w:r>
      <w:r w:rsidRPr="00A9793E">
        <w:rPr>
          <w:sz w:val="22"/>
          <w:szCs w:val="22"/>
        </w:rPr>
        <w:t>ompany, Project Cost Figures, Operating History of the Project. Assumptions have been considered after thoroughly reviewing their feasibility.</w:t>
      </w:r>
    </w:p>
    <w:p w14:paraId="6C3643FC" w14:textId="77777777" w:rsidR="00AF209F" w:rsidRPr="00A9793E" w:rsidRDefault="00AF209F" w:rsidP="00AF209F">
      <w:pPr>
        <w:pStyle w:val="Default"/>
        <w:spacing w:line="360" w:lineRule="auto"/>
        <w:ind w:left="284" w:right="-244"/>
        <w:jc w:val="both"/>
        <w:rPr>
          <w:sz w:val="22"/>
          <w:szCs w:val="22"/>
        </w:rPr>
      </w:pPr>
    </w:p>
    <w:p w14:paraId="0DAB75B4" w14:textId="77777777" w:rsidR="003E0D1A" w:rsidRPr="006416CD" w:rsidRDefault="003E0D1A" w:rsidP="00AF209F">
      <w:pPr>
        <w:pStyle w:val="ListParagraph"/>
        <w:numPr>
          <w:ilvl w:val="4"/>
          <w:numId w:val="41"/>
        </w:numPr>
        <w:spacing w:after="0" w:line="360" w:lineRule="auto"/>
        <w:ind w:left="630" w:right="-244"/>
        <w:jc w:val="both"/>
        <w:rPr>
          <w:rFonts w:ascii="Arial" w:hAnsi="Arial" w:cs="Arial"/>
          <w:sz w:val="22"/>
          <w:szCs w:val="22"/>
        </w:rPr>
      </w:pPr>
      <w:r>
        <w:rPr>
          <w:rFonts w:ascii="Arial" w:hAnsi="Arial" w:cs="Arial"/>
          <w:b/>
          <w:bCs/>
          <w:sz w:val="22"/>
          <w:szCs w:val="22"/>
        </w:rPr>
        <w:t>Projection Period:</w:t>
      </w:r>
    </w:p>
    <w:p w14:paraId="05CF3271" w14:textId="77777777" w:rsidR="003E0D1A" w:rsidRDefault="003E0D1A" w:rsidP="003E0D1A">
      <w:pPr>
        <w:pStyle w:val="ListParagraph"/>
        <w:spacing w:line="360" w:lineRule="auto"/>
        <w:ind w:left="630" w:right="-244"/>
        <w:jc w:val="both"/>
        <w:rPr>
          <w:rFonts w:ascii="Arial" w:hAnsi="Arial" w:cs="Arial"/>
          <w:sz w:val="22"/>
          <w:szCs w:val="22"/>
        </w:rPr>
      </w:pPr>
      <w:r>
        <w:rPr>
          <w:rFonts w:ascii="Arial" w:hAnsi="Arial" w:cs="Arial"/>
          <w:sz w:val="22"/>
          <w:szCs w:val="22"/>
        </w:rPr>
        <w:t>Key dates and projection period details are as follows:</w:t>
      </w:r>
    </w:p>
    <w:tbl>
      <w:tblPr>
        <w:tblW w:w="4791"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3419"/>
      </w:tblGrid>
      <w:tr w:rsidR="003E0D1A" w:rsidRPr="00FA122E" w14:paraId="4E37AD74" w14:textId="77777777" w:rsidTr="003E0D1A">
        <w:trPr>
          <w:trHeight w:val="341"/>
        </w:trPr>
        <w:tc>
          <w:tcPr>
            <w:tcW w:w="3021" w:type="pct"/>
            <w:shd w:val="clear" w:color="auto" w:fill="002060"/>
            <w:noWrap/>
            <w:vAlign w:val="center"/>
            <w:hideMark/>
          </w:tcPr>
          <w:p w14:paraId="78CEC76E" w14:textId="39C211F1" w:rsidR="003E0D1A" w:rsidRPr="00FA122E" w:rsidRDefault="002F5EF1" w:rsidP="003E0D1A">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Particulars</w:t>
            </w:r>
          </w:p>
        </w:tc>
        <w:tc>
          <w:tcPr>
            <w:tcW w:w="1979" w:type="pct"/>
            <w:shd w:val="clear" w:color="auto" w:fill="002060"/>
            <w:noWrap/>
            <w:vAlign w:val="center"/>
            <w:hideMark/>
          </w:tcPr>
          <w:p w14:paraId="2FC5B183" w14:textId="0FE07D7A" w:rsidR="003E0D1A" w:rsidRPr="00FA122E" w:rsidRDefault="002F5EF1" w:rsidP="003E0D1A">
            <w:pPr>
              <w:spacing w:after="0" w:line="360" w:lineRule="auto"/>
              <w:jc w:val="center"/>
              <w:rPr>
                <w:rFonts w:asciiTheme="minorHAnsi" w:hAnsiTheme="minorHAnsi" w:cstheme="minorHAnsi"/>
                <w:b/>
                <w:bCs/>
                <w:color w:val="FFFFFF"/>
                <w:sz w:val="22"/>
                <w:szCs w:val="22"/>
              </w:rPr>
            </w:pPr>
            <w:r w:rsidRPr="00FA122E">
              <w:rPr>
                <w:rFonts w:asciiTheme="minorHAnsi" w:hAnsiTheme="minorHAnsi" w:cstheme="minorHAnsi"/>
                <w:b/>
                <w:bCs/>
                <w:color w:val="FFFFFF"/>
                <w:sz w:val="22"/>
                <w:szCs w:val="22"/>
                <w:lang w:val="en-IN"/>
              </w:rPr>
              <w:t> Detail</w:t>
            </w:r>
          </w:p>
        </w:tc>
      </w:tr>
      <w:tr w:rsidR="003E0D1A" w:rsidRPr="00FA122E" w14:paraId="29334CC1" w14:textId="77777777" w:rsidTr="003E0D1A">
        <w:trPr>
          <w:trHeight w:val="288"/>
        </w:trPr>
        <w:tc>
          <w:tcPr>
            <w:tcW w:w="3021" w:type="pct"/>
            <w:shd w:val="clear" w:color="auto" w:fill="auto"/>
            <w:noWrap/>
            <w:vAlign w:val="center"/>
            <w:hideMark/>
          </w:tcPr>
          <w:p w14:paraId="49062431" w14:textId="77777777" w:rsidR="003E0D1A" w:rsidRPr="0027264F" w:rsidRDefault="003E0D1A" w:rsidP="003E0D1A">
            <w:pPr>
              <w:spacing w:after="0" w:line="360"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lang w:val="en-IN"/>
              </w:rPr>
              <w:t>Concession Agreement Signing Date</w:t>
            </w:r>
          </w:p>
        </w:tc>
        <w:tc>
          <w:tcPr>
            <w:tcW w:w="1979" w:type="pct"/>
            <w:shd w:val="clear" w:color="auto" w:fill="auto"/>
            <w:noWrap/>
            <w:vAlign w:val="center"/>
            <w:hideMark/>
          </w:tcPr>
          <w:p w14:paraId="0BA7389B" w14:textId="77777777" w:rsidR="003E0D1A" w:rsidRPr="00FA122E"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lang w:val="en-IN"/>
              </w:rPr>
              <w:t>4 June 2010</w:t>
            </w:r>
          </w:p>
        </w:tc>
      </w:tr>
      <w:tr w:rsidR="003E0D1A" w:rsidRPr="00FA122E" w14:paraId="5616C362" w14:textId="77777777" w:rsidTr="003E0D1A">
        <w:trPr>
          <w:trHeight w:val="288"/>
        </w:trPr>
        <w:tc>
          <w:tcPr>
            <w:tcW w:w="3021" w:type="pct"/>
            <w:shd w:val="clear" w:color="auto" w:fill="auto"/>
            <w:noWrap/>
            <w:vAlign w:val="center"/>
            <w:hideMark/>
          </w:tcPr>
          <w:p w14:paraId="301455AA" w14:textId="77777777" w:rsidR="003E0D1A" w:rsidRPr="0027264F" w:rsidRDefault="003E0D1A" w:rsidP="003E0D1A">
            <w:pPr>
              <w:spacing w:after="0" w:line="360"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Financial Closure Date</w:t>
            </w:r>
          </w:p>
        </w:tc>
        <w:tc>
          <w:tcPr>
            <w:tcW w:w="1979" w:type="pct"/>
            <w:shd w:val="clear" w:color="auto" w:fill="auto"/>
            <w:noWrap/>
            <w:vAlign w:val="center"/>
            <w:hideMark/>
          </w:tcPr>
          <w:p w14:paraId="17273486" w14:textId="77777777" w:rsidR="003E0D1A" w:rsidRPr="00FA122E"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30 Nov 2010</w:t>
            </w:r>
          </w:p>
        </w:tc>
      </w:tr>
      <w:tr w:rsidR="003E0D1A" w:rsidRPr="00FA122E" w14:paraId="7E7EF73C" w14:textId="77777777" w:rsidTr="003E0D1A">
        <w:trPr>
          <w:trHeight w:val="288"/>
        </w:trPr>
        <w:tc>
          <w:tcPr>
            <w:tcW w:w="3021" w:type="pct"/>
            <w:shd w:val="clear" w:color="auto" w:fill="auto"/>
            <w:noWrap/>
            <w:vAlign w:val="center"/>
            <w:hideMark/>
          </w:tcPr>
          <w:p w14:paraId="4252641D" w14:textId="77777777" w:rsidR="003E0D1A" w:rsidRPr="0027264F" w:rsidRDefault="003E0D1A" w:rsidP="003E0D1A">
            <w:pPr>
              <w:spacing w:after="0" w:line="360"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lang w:val="en-IN"/>
              </w:rPr>
              <w:t>Concession Appointed date</w:t>
            </w:r>
          </w:p>
        </w:tc>
        <w:tc>
          <w:tcPr>
            <w:tcW w:w="1979" w:type="pct"/>
            <w:shd w:val="clear" w:color="auto" w:fill="auto"/>
            <w:noWrap/>
            <w:vAlign w:val="center"/>
            <w:hideMark/>
          </w:tcPr>
          <w:p w14:paraId="6DD77A62" w14:textId="77777777" w:rsidR="003E0D1A" w:rsidRPr="00FA122E"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lang w:val="en-IN"/>
              </w:rPr>
              <w:t>1 Dec</w:t>
            </w:r>
            <w:r w:rsidRPr="00FA122E">
              <w:rPr>
                <w:rFonts w:asciiTheme="minorHAnsi" w:hAnsiTheme="minorHAnsi" w:cstheme="minorHAnsi"/>
                <w:color w:val="000000"/>
                <w:sz w:val="22"/>
                <w:szCs w:val="22"/>
                <w:lang w:val="en-IN"/>
              </w:rPr>
              <w:t xml:space="preserve"> 2010</w:t>
            </w:r>
          </w:p>
        </w:tc>
      </w:tr>
      <w:tr w:rsidR="003E0D1A" w:rsidRPr="00FA122E" w14:paraId="3862BBB0" w14:textId="77777777" w:rsidTr="003E0D1A">
        <w:trPr>
          <w:trHeight w:val="288"/>
        </w:trPr>
        <w:tc>
          <w:tcPr>
            <w:tcW w:w="3021" w:type="pct"/>
            <w:shd w:val="clear" w:color="auto" w:fill="auto"/>
            <w:noWrap/>
            <w:vAlign w:val="center"/>
            <w:hideMark/>
          </w:tcPr>
          <w:p w14:paraId="67DFBFE4" w14:textId="77777777" w:rsidR="003E0D1A" w:rsidRPr="0027264F" w:rsidRDefault="003E0D1A" w:rsidP="003E0D1A">
            <w:pPr>
              <w:spacing w:after="0" w:line="360"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lang w:val="en-IN"/>
              </w:rPr>
              <w:t>Concessionaire Period</w:t>
            </w:r>
          </w:p>
        </w:tc>
        <w:tc>
          <w:tcPr>
            <w:tcW w:w="1979" w:type="pct"/>
            <w:shd w:val="clear" w:color="auto" w:fill="auto"/>
            <w:noWrap/>
            <w:vAlign w:val="center"/>
            <w:hideMark/>
          </w:tcPr>
          <w:p w14:paraId="0DD17ADA" w14:textId="77777777" w:rsidR="003E0D1A" w:rsidRPr="00FA122E" w:rsidRDefault="003E0D1A" w:rsidP="003E0D1A">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lang w:val="en-IN"/>
              </w:rPr>
              <w:t>30</w:t>
            </w:r>
            <w:r w:rsidRPr="00FA122E">
              <w:rPr>
                <w:rFonts w:asciiTheme="minorHAnsi" w:hAnsiTheme="minorHAnsi" w:cstheme="minorHAnsi"/>
                <w:color w:val="000000"/>
                <w:sz w:val="22"/>
                <w:szCs w:val="22"/>
                <w:lang w:val="en-IN"/>
              </w:rPr>
              <w:t xml:space="preserve"> Years</w:t>
            </w:r>
          </w:p>
        </w:tc>
      </w:tr>
      <w:tr w:rsidR="003E0D1A" w:rsidRPr="00FA122E" w14:paraId="1CB71CC5" w14:textId="77777777" w:rsidTr="003E0D1A">
        <w:trPr>
          <w:trHeight w:val="288"/>
        </w:trPr>
        <w:tc>
          <w:tcPr>
            <w:tcW w:w="3021" w:type="pct"/>
            <w:shd w:val="clear" w:color="auto" w:fill="auto"/>
            <w:noWrap/>
            <w:vAlign w:val="center"/>
          </w:tcPr>
          <w:p w14:paraId="3EC71525" w14:textId="77777777" w:rsidR="003E0D1A" w:rsidRPr="0027264F" w:rsidRDefault="003E0D1A" w:rsidP="003E0D1A">
            <w:pPr>
              <w:spacing w:after="0" w:line="360" w:lineRule="auto"/>
              <w:rPr>
                <w:rFonts w:asciiTheme="minorHAnsi" w:hAnsiTheme="minorHAnsi" w:cstheme="minorHAnsi"/>
                <w:b/>
                <w:color w:val="000000"/>
                <w:sz w:val="22"/>
                <w:szCs w:val="22"/>
                <w:lang w:val="en-IN"/>
              </w:rPr>
            </w:pPr>
            <w:r w:rsidRPr="0027264F">
              <w:rPr>
                <w:rFonts w:asciiTheme="minorHAnsi" w:hAnsiTheme="minorHAnsi" w:cstheme="minorHAnsi"/>
                <w:b/>
                <w:color w:val="000000"/>
                <w:sz w:val="22"/>
                <w:szCs w:val="22"/>
                <w:lang w:val="en-IN"/>
              </w:rPr>
              <w:t>Projection End Date</w:t>
            </w:r>
          </w:p>
        </w:tc>
        <w:tc>
          <w:tcPr>
            <w:tcW w:w="1979" w:type="pct"/>
            <w:shd w:val="clear" w:color="auto" w:fill="auto"/>
            <w:noWrap/>
            <w:vAlign w:val="center"/>
          </w:tcPr>
          <w:p w14:paraId="76830DD8" w14:textId="77777777" w:rsidR="003E0D1A" w:rsidRPr="008448B7" w:rsidRDefault="003E0D1A" w:rsidP="003E0D1A">
            <w:pPr>
              <w:spacing w:after="0" w:line="360" w:lineRule="auto"/>
              <w:jc w:val="center"/>
              <w:rPr>
                <w:rFonts w:asciiTheme="minorHAnsi" w:hAnsiTheme="minorHAnsi" w:cstheme="minorHAnsi"/>
                <w:color w:val="000000"/>
                <w:sz w:val="22"/>
                <w:szCs w:val="22"/>
                <w:lang w:val="en-IN"/>
              </w:rPr>
            </w:pPr>
            <w:r w:rsidRPr="00E365F1">
              <w:rPr>
                <w:rFonts w:asciiTheme="minorHAnsi" w:hAnsiTheme="minorHAnsi" w:cstheme="minorHAnsi"/>
                <w:color w:val="000000"/>
                <w:sz w:val="22"/>
                <w:szCs w:val="22"/>
              </w:rPr>
              <w:t xml:space="preserve">30 </w:t>
            </w:r>
            <w:r w:rsidRPr="00E365F1">
              <w:rPr>
                <w:rFonts w:asciiTheme="minorHAnsi" w:hAnsiTheme="minorHAnsi" w:cstheme="minorHAnsi"/>
                <w:sz w:val="22"/>
                <w:szCs w:val="22"/>
              </w:rPr>
              <w:t>November</w:t>
            </w:r>
            <w:r>
              <w:rPr>
                <w:rFonts w:asciiTheme="minorHAnsi" w:hAnsiTheme="minorHAnsi" w:cstheme="minorHAnsi"/>
                <w:color w:val="000000"/>
                <w:sz w:val="22"/>
                <w:szCs w:val="22"/>
              </w:rPr>
              <w:t xml:space="preserve"> 2040</w:t>
            </w:r>
          </w:p>
        </w:tc>
      </w:tr>
    </w:tbl>
    <w:p w14:paraId="37D76A70" w14:textId="77777777" w:rsidR="003E0D1A" w:rsidRDefault="003E0D1A" w:rsidP="003E0D1A">
      <w:pPr>
        <w:pStyle w:val="ListParagraph"/>
        <w:spacing w:after="0" w:line="360" w:lineRule="auto"/>
        <w:ind w:left="630"/>
        <w:jc w:val="both"/>
        <w:rPr>
          <w:rFonts w:ascii="Arial" w:hAnsi="Arial" w:cs="Arial"/>
          <w:b/>
          <w:bCs/>
          <w:sz w:val="22"/>
          <w:szCs w:val="22"/>
        </w:rPr>
      </w:pPr>
    </w:p>
    <w:p w14:paraId="5E1B1F5B" w14:textId="77777777" w:rsidR="003E0D1A" w:rsidRDefault="003E0D1A" w:rsidP="003E0D1A">
      <w:pPr>
        <w:pStyle w:val="ListParagraph"/>
        <w:numPr>
          <w:ilvl w:val="4"/>
          <w:numId w:val="41"/>
        </w:numPr>
        <w:spacing w:line="360" w:lineRule="auto"/>
        <w:ind w:left="630"/>
        <w:jc w:val="both"/>
        <w:rPr>
          <w:rFonts w:ascii="Arial" w:hAnsi="Arial" w:cs="Arial"/>
          <w:b/>
          <w:bCs/>
          <w:sz w:val="22"/>
          <w:szCs w:val="22"/>
        </w:rPr>
      </w:pPr>
      <w:r w:rsidRPr="009E43BC">
        <w:rPr>
          <w:rFonts w:ascii="Arial" w:hAnsi="Arial" w:cs="Arial"/>
          <w:b/>
          <w:bCs/>
          <w:sz w:val="22"/>
          <w:szCs w:val="22"/>
        </w:rPr>
        <w:t>Revenue/ Income:</w:t>
      </w:r>
    </w:p>
    <w:p w14:paraId="49FAB1B1" w14:textId="77777777" w:rsidR="00E71C2D" w:rsidRDefault="003E0D1A" w:rsidP="003E0D1A">
      <w:pPr>
        <w:pStyle w:val="ListParagraph"/>
        <w:spacing w:line="360" w:lineRule="auto"/>
        <w:ind w:left="630" w:right="-244"/>
        <w:jc w:val="both"/>
        <w:rPr>
          <w:rFonts w:ascii="Arial" w:hAnsi="Arial" w:cs="Arial"/>
          <w:bCs/>
          <w:sz w:val="22"/>
          <w:szCs w:val="22"/>
        </w:rPr>
      </w:pPr>
      <w:r w:rsidRPr="00827AB1">
        <w:rPr>
          <w:rFonts w:ascii="Arial" w:hAnsi="Arial" w:cs="Arial"/>
          <w:b/>
          <w:bCs/>
          <w:sz w:val="22"/>
          <w:szCs w:val="22"/>
        </w:rPr>
        <w:t>Toll Collection Revenue</w:t>
      </w:r>
      <w:r>
        <w:rPr>
          <w:rFonts w:ascii="Arial" w:hAnsi="Arial" w:cs="Arial"/>
          <w:b/>
          <w:bCs/>
          <w:sz w:val="22"/>
          <w:szCs w:val="22"/>
        </w:rPr>
        <w:t xml:space="preserve">: </w:t>
      </w:r>
      <w:r w:rsidR="003B2580">
        <w:rPr>
          <w:rFonts w:ascii="Arial" w:hAnsi="Arial" w:cs="Arial"/>
          <w:bCs/>
          <w:sz w:val="22"/>
          <w:szCs w:val="22"/>
        </w:rPr>
        <w:t xml:space="preserve">Basic toll rates are mentioned in Concession Agreement. It is also mentioned that these toll rates shall be increased annually by 3% thereof for a period of 15 successive years commencing from April 1, 2008 and the last and fifteenth such increase shall be affected on April 1, 2022. </w:t>
      </w:r>
    </w:p>
    <w:p w14:paraId="7EA1BC37" w14:textId="793EEC32" w:rsidR="003B6231" w:rsidRDefault="003B2580" w:rsidP="003E0D1A">
      <w:pPr>
        <w:pStyle w:val="ListParagraph"/>
        <w:spacing w:line="360" w:lineRule="auto"/>
        <w:ind w:left="630" w:right="-244"/>
        <w:jc w:val="both"/>
        <w:rPr>
          <w:rFonts w:ascii="Arial" w:hAnsi="Arial" w:cs="Arial"/>
          <w:bCs/>
          <w:sz w:val="22"/>
          <w:szCs w:val="22"/>
        </w:rPr>
      </w:pPr>
      <w:r>
        <w:rPr>
          <w:rFonts w:ascii="Arial" w:hAnsi="Arial" w:cs="Arial"/>
          <w:bCs/>
          <w:sz w:val="22"/>
          <w:szCs w:val="22"/>
        </w:rPr>
        <w:t xml:space="preserve">Thereafter in addition to the annual revision effected, the applicable basic toll rates shall be adjusted and revised </w:t>
      </w:r>
      <w:r w:rsidR="00E71C2D">
        <w:rPr>
          <w:rFonts w:ascii="Arial" w:hAnsi="Arial" w:cs="Arial"/>
          <w:bCs/>
          <w:sz w:val="22"/>
          <w:szCs w:val="22"/>
        </w:rPr>
        <w:t>annually</w:t>
      </w:r>
      <w:r>
        <w:rPr>
          <w:rFonts w:ascii="Arial" w:hAnsi="Arial" w:cs="Arial"/>
          <w:bCs/>
          <w:sz w:val="22"/>
          <w:szCs w:val="22"/>
        </w:rPr>
        <w:t xml:space="preserve"> on April 1 of the each year to reflect the variation in WPI occurring</w:t>
      </w:r>
      <w:r w:rsidR="00AF209F">
        <w:rPr>
          <w:rFonts w:ascii="Arial" w:hAnsi="Arial" w:cs="Arial"/>
          <w:bCs/>
          <w:sz w:val="22"/>
          <w:szCs w:val="22"/>
        </w:rPr>
        <w:t>.</w:t>
      </w:r>
      <w:r>
        <w:rPr>
          <w:rFonts w:ascii="Arial" w:hAnsi="Arial" w:cs="Arial"/>
          <w:bCs/>
          <w:sz w:val="22"/>
          <w:szCs w:val="22"/>
        </w:rPr>
        <w:t xml:space="preserve"> </w:t>
      </w:r>
    </w:p>
    <w:p w14:paraId="1AD562A7" w14:textId="7C9D74D2" w:rsidR="00E71C2D" w:rsidRDefault="003B6231" w:rsidP="003E0D1A">
      <w:pPr>
        <w:pStyle w:val="ListParagraph"/>
        <w:spacing w:line="360" w:lineRule="auto"/>
        <w:ind w:left="630" w:right="-244"/>
        <w:jc w:val="both"/>
        <w:rPr>
          <w:rFonts w:ascii="Arial" w:hAnsi="Arial" w:cs="Arial"/>
          <w:bCs/>
          <w:sz w:val="22"/>
          <w:szCs w:val="22"/>
        </w:rPr>
      </w:pPr>
      <w:r>
        <w:rPr>
          <w:rFonts w:ascii="Arial" w:hAnsi="Arial" w:cs="Arial"/>
          <w:bCs/>
          <w:sz w:val="22"/>
          <w:szCs w:val="22"/>
        </w:rPr>
        <w:t>T</w:t>
      </w:r>
      <w:r w:rsidR="00E71C2D">
        <w:rPr>
          <w:rFonts w:ascii="Arial" w:hAnsi="Arial" w:cs="Arial"/>
          <w:bCs/>
          <w:sz w:val="22"/>
          <w:szCs w:val="22"/>
        </w:rPr>
        <w:t>he annual revision on account of inflation shall be restricted to 40% of the rate of inflation occurring after the revision and such revision shall be effected on April 1 every year.</w:t>
      </w:r>
      <w:r>
        <w:rPr>
          <w:rFonts w:ascii="Arial" w:hAnsi="Arial" w:cs="Arial"/>
          <w:bCs/>
          <w:sz w:val="22"/>
          <w:szCs w:val="22"/>
        </w:rPr>
        <w:t xml:space="preserve"> Hence after considering average WPI Growth and the impact of WPI on toll fee the toll growth rate would be 1.86% for each year thereafter, starting from FY 22-23.</w:t>
      </w:r>
    </w:p>
    <w:p w14:paraId="518EC9A3" w14:textId="15FDF05C" w:rsidR="003E0D1A" w:rsidRDefault="003E0D1A" w:rsidP="003E0D1A">
      <w:pPr>
        <w:pStyle w:val="ListParagraph"/>
        <w:spacing w:line="360" w:lineRule="auto"/>
        <w:ind w:left="630" w:right="-244"/>
        <w:jc w:val="both"/>
        <w:rPr>
          <w:rFonts w:ascii="Arial" w:hAnsi="Arial" w:cs="Arial"/>
          <w:sz w:val="22"/>
          <w:szCs w:val="22"/>
        </w:rPr>
      </w:pPr>
      <w:r w:rsidRPr="00827AB1">
        <w:rPr>
          <w:rFonts w:ascii="Arial" w:hAnsi="Arial" w:cs="Arial"/>
          <w:sz w:val="22"/>
          <w:szCs w:val="22"/>
        </w:rPr>
        <w:lastRenderedPageBreak/>
        <w:t xml:space="preserve">WPI series capture the structural changes in the economy. All the series of WPI have their base year, here we have consider </w:t>
      </w:r>
      <w:r w:rsidR="002F5EF1">
        <w:rPr>
          <w:rFonts w:ascii="Arial" w:hAnsi="Arial" w:cs="Arial"/>
          <w:sz w:val="22"/>
          <w:szCs w:val="22"/>
        </w:rPr>
        <w:t>19</w:t>
      </w:r>
      <w:r w:rsidRPr="00827AB1">
        <w:rPr>
          <w:rFonts w:ascii="Arial" w:hAnsi="Arial" w:cs="Arial"/>
          <w:sz w:val="22"/>
          <w:szCs w:val="22"/>
        </w:rPr>
        <w:t xml:space="preserve">94-95, </w:t>
      </w:r>
      <w:r w:rsidR="002F5EF1">
        <w:rPr>
          <w:rFonts w:ascii="Arial" w:hAnsi="Arial" w:cs="Arial"/>
          <w:sz w:val="22"/>
          <w:szCs w:val="22"/>
        </w:rPr>
        <w:t>20</w:t>
      </w:r>
      <w:r w:rsidRPr="00827AB1">
        <w:rPr>
          <w:rFonts w:ascii="Arial" w:hAnsi="Arial" w:cs="Arial"/>
          <w:sz w:val="22"/>
          <w:szCs w:val="22"/>
        </w:rPr>
        <w:t xml:space="preserve">04-05 and </w:t>
      </w:r>
      <w:r w:rsidR="002F5EF1">
        <w:rPr>
          <w:rFonts w:ascii="Arial" w:hAnsi="Arial" w:cs="Arial"/>
          <w:sz w:val="22"/>
          <w:szCs w:val="22"/>
        </w:rPr>
        <w:t>20</w:t>
      </w:r>
      <w:r w:rsidRPr="00827AB1">
        <w:rPr>
          <w:rFonts w:ascii="Arial" w:hAnsi="Arial" w:cs="Arial"/>
          <w:sz w:val="22"/>
          <w:szCs w:val="22"/>
        </w:rPr>
        <w:t xml:space="preserve">11-12 base year’s series. The government is at advance stage of finalizing the new WPI series with base year </w:t>
      </w:r>
      <w:r w:rsidR="002F5EF1">
        <w:rPr>
          <w:rFonts w:ascii="Arial" w:hAnsi="Arial" w:cs="Arial"/>
          <w:sz w:val="22"/>
          <w:szCs w:val="22"/>
        </w:rPr>
        <w:t>20</w:t>
      </w:r>
      <w:r w:rsidRPr="00827AB1">
        <w:rPr>
          <w:rFonts w:ascii="Arial" w:hAnsi="Arial" w:cs="Arial"/>
          <w:sz w:val="22"/>
          <w:szCs w:val="22"/>
        </w:rPr>
        <w:t xml:space="preserve">17-18. The WPI growth rate used by the Management are summarized below: </w:t>
      </w:r>
    </w:p>
    <w:tbl>
      <w:tblPr>
        <w:tblW w:w="4791"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618"/>
        <w:gridCol w:w="900"/>
        <w:gridCol w:w="900"/>
        <w:gridCol w:w="900"/>
        <w:gridCol w:w="900"/>
        <w:gridCol w:w="900"/>
        <w:gridCol w:w="900"/>
        <w:gridCol w:w="988"/>
      </w:tblGrid>
      <w:tr w:rsidR="003E0D1A" w:rsidRPr="002F5EF1" w14:paraId="4DA3205F" w14:textId="77777777" w:rsidTr="003E0D1A">
        <w:trPr>
          <w:trHeight w:val="566"/>
        </w:trPr>
        <w:tc>
          <w:tcPr>
            <w:tcW w:w="366" w:type="pct"/>
            <w:vMerge w:val="restart"/>
            <w:shd w:val="clear" w:color="auto" w:fill="8EAADB" w:themeFill="accent5" w:themeFillTint="99"/>
            <w:textDirection w:val="btLr"/>
            <w:vAlign w:val="center"/>
            <w:hideMark/>
          </w:tcPr>
          <w:p w14:paraId="6DDA5B69" w14:textId="77777777" w:rsidR="003E0D1A" w:rsidRPr="002F5EF1" w:rsidRDefault="003E0D1A" w:rsidP="003E0D1A">
            <w:pPr>
              <w:spacing w:after="0" w:line="240" w:lineRule="auto"/>
              <w:jc w:val="center"/>
              <w:rPr>
                <w:rFonts w:asciiTheme="minorHAnsi" w:hAnsiTheme="minorHAnsi" w:cstheme="minorHAnsi"/>
                <w:b/>
                <w:bCs/>
                <w:color w:val="ED7D31"/>
                <w:sz w:val="22"/>
                <w:szCs w:val="22"/>
              </w:rPr>
            </w:pPr>
            <w:r w:rsidRPr="002F5EF1">
              <w:rPr>
                <w:rFonts w:asciiTheme="minorHAnsi" w:hAnsiTheme="minorHAnsi" w:cstheme="minorHAnsi"/>
                <w:b/>
                <w:bCs/>
                <w:sz w:val="22"/>
                <w:szCs w:val="22"/>
              </w:rPr>
              <w:t>WPI HISTORIC INFLATION - ANNUAL</w:t>
            </w:r>
          </w:p>
        </w:tc>
        <w:tc>
          <w:tcPr>
            <w:tcW w:w="936" w:type="pct"/>
            <w:shd w:val="clear" w:color="auto" w:fill="002060"/>
            <w:noWrap/>
            <w:vAlign w:val="bottom"/>
            <w:hideMark/>
          </w:tcPr>
          <w:p w14:paraId="6CF1CC3E"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Base Year</w:t>
            </w:r>
          </w:p>
        </w:tc>
        <w:tc>
          <w:tcPr>
            <w:tcW w:w="521" w:type="pct"/>
            <w:shd w:val="clear" w:color="auto" w:fill="002060"/>
            <w:noWrap/>
            <w:vAlign w:val="center"/>
            <w:hideMark/>
          </w:tcPr>
          <w:p w14:paraId="13356588" w14:textId="77777777" w:rsidR="003E0D1A" w:rsidRPr="002F5EF1" w:rsidRDefault="003E0D1A" w:rsidP="003E0D1A">
            <w:pPr>
              <w:spacing w:after="0" w:line="240" w:lineRule="auto"/>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Mar-08</w:t>
            </w:r>
          </w:p>
        </w:tc>
        <w:tc>
          <w:tcPr>
            <w:tcW w:w="521" w:type="pct"/>
            <w:shd w:val="clear" w:color="auto" w:fill="002060"/>
            <w:noWrap/>
            <w:vAlign w:val="center"/>
            <w:hideMark/>
          </w:tcPr>
          <w:p w14:paraId="0284C164" w14:textId="77777777" w:rsidR="003E0D1A" w:rsidRPr="002F5EF1" w:rsidRDefault="003E0D1A" w:rsidP="003E0D1A">
            <w:pPr>
              <w:spacing w:after="0" w:line="240" w:lineRule="auto"/>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Mar-09</w:t>
            </w:r>
          </w:p>
        </w:tc>
        <w:tc>
          <w:tcPr>
            <w:tcW w:w="521" w:type="pct"/>
            <w:shd w:val="clear" w:color="auto" w:fill="002060"/>
            <w:noWrap/>
            <w:vAlign w:val="center"/>
            <w:hideMark/>
          </w:tcPr>
          <w:p w14:paraId="39FBC889" w14:textId="77777777" w:rsidR="003E0D1A" w:rsidRPr="002F5EF1" w:rsidRDefault="003E0D1A" w:rsidP="003E0D1A">
            <w:pPr>
              <w:spacing w:after="0" w:line="240" w:lineRule="auto"/>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Mar-10</w:t>
            </w:r>
          </w:p>
        </w:tc>
        <w:tc>
          <w:tcPr>
            <w:tcW w:w="521" w:type="pct"/>
            <w:shd w:val="clear" w:color="auto" w:fill="002060"/>
            <w:noWrap/>
            <w:vAlign w:val="center"/>
            <w:hideMark/>
          </w:tcPr>
          <w:p w14:paraId="0B48F3E3" w14:textId="77777777" w:rsidR="003E0D1A" w:rsidRPr="002F5EF1" w:rsidRDefault="003E0D1A" w:rsidP="003E0D1A">
            <w:pPr>
              <w:spacing w:after="0" w:line="240" w:lineRule="auto"/>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Mar-11</w:t>
            </w:r>
          </w:p>
        </w:tc>
        <w:tc>
          <w:tcPr>
            <w:tcW w:w="521" w:type="pct"/>
            <w:shd w:val="clear" w:color="auto" w:fill="002060"/>
            <w:noWrap/>
            <w:vAlign w:val="center"/>
            <w:hideMark/>
          </w:tcPr>
          <w:p w14:paraId="08C0F3DB" w14:textId="77777777" w:rsidR="003E0D1A" w:rsidRPr="002F5EF1" w:rsidRDefault="003E0D1A" w:rsidP="003E0D1A">
            <w:pPr>
              <w:spacing w:after="0" w:line="240" w:lineRule="auto"/>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Mar-12</w:t>
            </w:r>
          </w:p>
        </w:tc>
        <w:tc>
          <w:tcPr>
            <w:tcW w:w="521" w:type="pct"/>
            <w:shd w:val="clear" w:color="auto" w:fill="002060"/>
            <w:noWrap/>
            <w:vAlign w:val="center"/>
            <w:hideMark/>
          </w:tcPr>
          <w:p w14:paraId="6D57C85C" w14:textId="77777777" w:rsidR="003E0D1A" w:rsidRPr="002F5EF1" w:rsidRDefault="003E0D1A" w:rsidP="003E0D1A">
            <w:pPr>
              <w:spacing w:after="0" w:line="240" w:lineRule="auto"/>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Mar-13</w:t>
            </w:r>
          </w:p>
        </w:tc>
        <w:tc>
          <w:tcPr>
            <w:tcW w:w="572" w:type="pct"/>
            <w:shd w:val="clear" w:color="auto" w:fill="002060"/>
            <w:noWrap/>
            <w:vAlign w:val="center"/>
            <w:hideMark/>
          </w:tcPr>
          <w:p w14:paraId="5BAE6D47" w14:textId="77777777" w:rsidR="003E0D1A" w:rsidRPr="002F5EF1" w:rsidRDefault="003E0D1A" w:rsidP="003E0D1A">
            <w:pPr>
              <w:spacing w:after="0" w:line="240" w:lineRule="auto"/>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Mar-14</w:t>
            </w:r>
          </w:p>
        </w:tc>
      </w:tr>
      <w:tr w:rsidR="003E0D1A" w:rsidRPr="002F5EF1" w14:paraId="29496BF4" w14:textId="77777777" w:rsidTr="003E0D1A">
        <w:trPr>
          <w:trHeight w:val="480"/>
        </w:trPr>
        <w:tc>
          <w:tcPr>
            <w:tcW w:w="366" w:type="pct"/>
            <w:vMerge/>
            <w:shd w:val="clear" w:color="auto" w:fill="8EAADB" w:themeFill="accent5" w:themeFillTint="99"/>
            <w:vAlign w:val="center"/>
            <w:hideMark/>
          </w:tcPr>
          <w:p w14:paraId="061DC5B7"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3F36B1DB"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No. of Years</w:t>
            </w:r>
          </w:p>
        </w:tc>
        <w:tc>
          <w:tcPr>
            <w:tcW w:w="521" w:type="pct"/>
            <w:shd w:val="clear" w:color="auto" w:fill="auto"/>
            <w:noWrap/>
            <w:vAlign w:val="center"/>
            <w:hideMark/>
          </w:tcPr>
          <w:p w14:paraId="3051F720" w14:textId="77777777" w:rsidR="003E0D1A" w:rsidRPr="002F5EF1" w:rsidRDefault="003E0D1A" w:rsidP="003E0D1A">
            <w:pPr>
              <w:spacing w:after="0" w:line="240" w:lineRule="auto"/>
              <w:jc w:val="center"/>
              <w:rPr>
                <w:rFonts w:asciiTheme="minorHAnsi" w:hAnsiTheme="minorHAnsi" w:cstheme="minorHAnsi"/>
                <w:color w:val="0070C0"/>
                <w:sz w:val="22"/>
                <w:szCs w:val="22"/>
              </w:rPr>
            </w:pPr>
            <w:r w:rsidRPr="002F5EF1">
              <w:rPr>
                <w:rFonts w:asciiTheme="minorHAnsi" w:hAnsiTheme="minorHAnsi" w:cstheme="minorHAnsi"/>
                <w:sz w:val="22"/>
                <w:szCs w:val="22"/>
              </w:rPr>
              <w:t>0</w:t>
            </w:r>
          </w:p>
        </w:tc>
        <w:tc>
          <w:tcPr>
            <w:tcW w:w="521" w:type="pct"/>
            <w:shd w:val="clear" w:color="auto" w:fill="auto"/>
            <w:noWrap/>
            <w:vAlign w:val="center"/>
            <w:hideMark/>
          </w:tcPr>
          <w:p w14:paraId="538254ED"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1</w:t>
            </w:r>
          </w:p>
        </w:tc>
        <w:tc>
          <w:tcPr>
            <w:tcW w:w="521" w:type="pct"/>
            <w:shd w:val="clear" w:color="auto" w:fill="auto"/>
            <w:noWrap/>
            <w:vAlign w:val="center"/>
            <w:hideMark/>
          </w:tcPr>
          <w:p w14:paraId="4A00DAD1"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2</w:t>
            </w:r>
          </w:p>
        </w:tc>
        <w:tc>
          <w:tcPr>
            <w:tcW w:w="521" w:type="pct"/>
            <w:shd w:val="clear" w:color="auto" w:fill="auto"/>
            <w:noWrap/>
            <w:vAlign w:val="center"/>
            <w:hideMark/>
          </w:tcPr>
          <w:p w14:paraId="1DD77226"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3</w:t>
            </w:r>
          </w:p>
        </w:tc>
        <w:tc>
          <w:tcPr>
            <w:tcW w:w="521" w:type="pct"/>
            <w:shd w:val="clear" w:color="auto" w:fill="auto"/>
            <w:noWrap/>
            <w:vAlign w:val="center"/>
            <w:hideMark/>
          </w:tcPr>
          <w:p w14:paraId="6D42D6B2"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4</w:t>
            </w:r>
          </w:p>
        </w:tc>
        <w:tc>
          <w:tcPr>
            <w:tcW w:w="521" w:type="pct"/>
            <w:shd w:val="clear" w:color="auto" w:fill="auto"/>
            <w:noWrap/>
            <w:vAlign w:val="center"/>
            <w:hideMark/>
          </w:tcPr>
          <w:p w14:paraId="38336207"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5</w:t>
            </w:r>
          </w:p>
        </w:tc>
        <w:tc>
          <w:tcPr>
            <w:tcW w:w="572" w:type="pct"/>
            <w:shd w:val="clear" w:color="auto" w:fill="auto"/>
            <w:noWrap/>
            <w:vAlign w:val="center"/>
            <w:hideMark/>
          </w:tcPr>
          <w:p w14:paraId="264467A8"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6</w:t>
            </w:r>
          </w:p>
        </w:tc>
      </w:tr>
      <w:tr w:rsidR="003E0D1A" w:rsidRPr="002F5EF1" w14:paraId="7ED00C72" w14:textId="77777777" w:rsidTr="003E0D1A">
        <w:trPr>
          <w:trHeight w:val="480"/>
        </w:trPr>
        <w:tc>
          <w:tcPr>
            <w:tcW w:w="366" w:type="pct"/>
            <w:vMerge/>
            <w:shd w:val="clear" w:color="auto" w:fill="8EAADB" w:themeFill="accent5" w:themeFillTint="99"/>
            <w:vAlign w:val="center"/>
            <w:hideMark/>
          </w:tcPr>
          <w:p w14:paraId="00BF33E8"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4236EA9A"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WPI Series (94-95)</w:t>
            </w:r>
          </w:p>
        </w:tc>
        <w:tc>
          <w:tcPr>
            <w:tcW w:w="521" w:type="pct"/>
            <w:shd w:val="clear" w:color="auto" w:fill="auto"/>
            <w:noWrap/>
            <w:vAlign w:val="center"/>
            <w:hideMark/>
          </w:tcPr>
          <w:p w14:paraId="4FD2ECF0"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208.70</w:t>
            </w:r>
          </w:p>
        </w:tc>
        <w:tc>
          <w:tcPr>
            <w:tcW w:w="521" w:type="pct"/>
            <w:shd w:val="clear" w:color="auto" w:fill="auto"/>
            <w:noWrap/>
            <w:vAlign w:val="center"/>
            <w:hideMark/>
          </w:tcPr>
          <w:p w14:paraId="69D89411"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216.40</w:t>
            </w:r>
          </w:p>
        </w:tc>
        <w:tc>
          <w:tcPr>
            <w:tcW w:w="521" w:type="pct"/>
            <w:shd w:val="clear" w:color="auto" w:fill="auto"/>
            <w:noWrap/>
            <w:vAlign w:val="center"/>
            <w:hideMark/>
          </w:tcPr>
          <w:p w14:paraId="34B54B0F"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229.70</w:t>
            </w:r>
          </w:p>
        </w:tc>
        <w:tc>
          <w:tcPr>
            <w:tcW w:w="521" w:type="pct"/>
            <w:shd w:val="clear" w:color="auto" w:fill="auto"/>
            <w:noWrap/>
            <w:vAlign w:val="center"/>
            <w:hideMark/>
          </w:tcPr>
          <w:p w14:paraId="2A0D5418"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248.30</w:t>
            </w:r>
          </w:p>
        </w:tc>
        <w:tc>
          <w:tcPr>
            <w:tcW w:w="521" w:type="pct"/>
            <w:shd w:val="clear" w:color="auto" w:fill="auto"/>
            <w:noWrap/>
            <w:vAlign w:val="center"/>
            <w:hideMark/>
          </w:tcPr>
          <w:p w14:paraId="5C5FE7CC"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664C5719"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72" w:type="pct"/>
            <w:shd w:val="clear" w:color="auto" w:fill="auto"/>
            <w:noWrap/>
            <w:vAlign w:val="center"/>
            <w:hideMark/>
          </w:tcPr>
          <w:p w14:paraId="19B639B1"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r>
      <w:tr w:rsidR="003E0D1A" w:rsidRPr="002F5EF1" w14:paraId="6348DC64" w14:textId="77777777" w:rsidTr="003E0D1A">
        <w:trPr>
          <w:trHeight w:val="480"/>
        </w:trPr>
        <w:tc>
          <w:tcPr>
            <w:tcW w:w="366" w:type="pct"/>
            <w:vMerge/>
            <w:shd w:val="clear" w:color="auto" w:fill="8EAADB" w:themeFill="accent5" w:themeFillTint="99"/>
            <w:vAlign w:val="center"/>
            <w:hideMark/>
          </w:tcPr>
          <w:p w14:paraId="0E7A66C1"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08C4BEFA"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WPI Series (04-05)</w:t>
            </w:r>
          </w:p>
        </w:tc>
        <w:tc>
          <w:tcPr>
            <w:tcW w:w="521" w:type="pct"/>
            <w:shd w:val="clear" w:color="auto" w:fill="auto"/>
            <w:noWrap/>
            <w:vAlign w:val="center"/>
            <w:hideMark/>
          </w:tcPr>
          <w:p w14:paraId="7EDF2D85"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52E24A11"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4E4046AA"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12E3D575"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498099FB"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146.00</w:t>
            </w:r>
          </w:p>
        </w:tc>
        <w:tc>
          <w:tcPr>
            <w:tcW w:w="521" w:type="pct"/>
            <w:shd w:val="clear" w:color="auto" w:fill="auto"/>
            <w:noWrap/>
            <w:vAlign w:val="center"/>
            <w:hideMark/>
          </w:tcPr>
          <w:p w14:paraId="65A02007"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157.30</w:t>
            </w:r>
          </w:p>
        </w:tc>
        <w:tc>
          <w:tcPr>
            <w:tcW w:w="572" w:type="pct"/>
            <w:shd w:val="clear" w:color="auto" w:fill="auto"/>
            <w:noWrap/>
            <w:vAlign w:val="center"/>
            <w:hideMark/>
          </w:tcPr>
          <w:p w14:paraId="4AF99152"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168.8</w:t>
            </w:r>
          </w:p>
        </w:tc>
      </w:tr>
      <w:tr w:rsidR="003E0D1A" w:rsidRPr="002F5EF1" w14:paraId="45D35FD6" w14:textId="77777777" w:rsidTr="003E0D1A">
        <w:trPr>
          <w:trHeight w:val="480"/>
        </w:trPr>
        <w:tc>
          <w:tcPr>
            <w:tcW w:w="366" w:type="pct"/>
            <w:vMerge/>
            <w:shd w:val="clear" w:color="auto" w:fill="8EAADB" w:themeFill="accent5" w:themeFillTint="99"/>
            <w:vAlign w:val="center"/>
            <w:hideMark/>
          </w:tcPr>
          <w:p w14:paraId="7D3BCDDA"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7A55291D"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WPI Series (11-12)</w:t>
            </w:r>
          </w:p>
        </w:tc>
        <w:tc>
          <w:tcPr>
            <w:tcW w:w="521" w:type="pct"/>
            <w:shd w:val="clear" w:color="auto" w:fill="auto"/>
            <w:noWrap/>
            <w:vAlign w:val="center"/>
            <w:hideMark/>
          </w:tcPr>
          <w:p w14:paraId="301746BB"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08013DE4"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32B01205"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27B01A84"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29F6057C"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5E3D1D1E"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72" w:type="pct"/>
            <w:shd w:val="clear" w:color="auto" w:fill="auto"/>
            <w:noWrap/>
            <w:vAlign w:val="center"/>
            <w:hideMark/>
          </w:tcPr>
          <w:p w14:paraId="6992F524"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r>
      <w:tr w:rsidR="003E0D1A" w:rsidRPr="002F5EF1" w14:paraId="689B5CA2" w14:textId="77777777" w:rsidTr="003E0D1A">
        <w:trPr>
          <w:trHeight w:val="480"/>
        </w:trPr>
        <w:tc>
          <w:tcPr>
            <w:tcW w:w="366" w:type="pct"/>
            <w:vMerge/>
            <w:shd w:val="clear" w:color="auto" w:fill="8EAADB" w:themeFill="accent5" w:themeFillTint="99"/>
            <w:vAlign w:val="center"/>
            <w:hideMark/>
          </w:tcPr>
          <w:p w14:paraId="591074F3"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676370CE"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Factor to align with 94-95</w:t>
            </w:r>
          </w:p>
        </w:tc>
        <w:tc>
          <w:tcPr>
            <w:tcW w:w="521" w:type="pct"/>
            <w:shd w:val="clear" w:color="auto" w:fill="auto"/>
            <w:noWrap/>
            <w:vAlign w:val="center"/>
            <w:hideMark/>
          </w:tcPr>
          <w:p w14:paraId="6CEB8991"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23096DBF"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3BC40BC8"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6B04D7DD"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33DA1BD1"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1.873</w:t>
            </w:r>
          </w:p>
        </w:tc>
        <w:tc>
          <w:tcPr>
            <w:tcW w:w="521" w:type="pct"/>
            <w:shd w:val="clear" w:color="auto" w:fill="auto"/>
            <w:noWrap/>
            <w:vAlign w:val="center"/>
            <w:hideMark/>
          </w:tcPr>
          <w:p w14:paraId="5169F55F"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1.873</w:t>
            </w:r>
          </w:p>
        </w:tc>
        <w:tc>
          <w:tcPr>
            <w:tcW w:w="572" w:type="pct"/>
            <w:shd w:val="clear" w:color="auto" w:fill="auto"/>
            <w:noWrap/>
            <w:vAlign w:val="center"/>
            <w:hideMark/>
          </w:tcPr>
          <w:p w14:paraId="68F70C2F"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1.873</w:t>
            </w:r>
          </w:p>
        </w:tc>
      </w:tr>
      <w:tr w:rsidR="003E0D1A" w:rsidRPr="002F5EF1" w14:paraId="123F2D66" w14:textId="77777777" w:rsidTr="003E0D1A">
        <w:trPr>
          <w:trHeight w:val="480"/>
        </w:trPr>
        <w:tc>
          <w:tcPr>
            <w:tcW w:w="366" w:type="pct"/>
            <w:vMerge/>
            <w:shd w:val="clear" w:color="auto" w:fill="8EAADB" w:themeFill="accent5" w:themeFillTint="99"/>
            <w:vAlign w:val="center"/>
            <w:hideMark/>
          </w:tcPr>
          <w:p w14:paraId="2B3DB2D5"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79025225"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Factor to align with 04-05</w:t>
            </w:r>
          </w:p>
        </w:tc>
        <w:tc>
          <w:tcPr>
            <w:tcW w:w="521" w:type="pct"/>
            <w:shd w:val="clear" w:color="auto" w:fill="auto"/>
            <w:noWrap/>
            <w:vAlign w:val="center"/>
            <w:hideMark/>
          </w:tcPr>
          <w:p w14:paraId="69163B31"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14E9BA6B"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65A158C3"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79D70C06"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49F5448E"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21" w:type="pct"/>
            <w:shd w:val="clear" w:color="auto" w:fill="auto"/>
            <w:noWrap/>
            <w:vAlign w:val="center"/>
            <w:hideMark/>
          </w:tcPr>
          <w:p w14:paraId="6153D785"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c>
          <w:tcPr>
            <w:tcW w:w="572" w:type="pct"/>
            <w:shd w:val="clear" w:color="auto" w:fill="auto"/>
            <w:noWrap/>
            <w:vAlign w:val="center"/>
            <w:hideMark/>
          </w:tcPr>
          <w:p w14:paraId="688004A5"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w:t>
            </w:r>
          </w:p>
        </w:tc>
      </w:tr>
      <w:tr w:rsidR="003E0D1A" w:rsidRPr="002F5EF1" w14:paraId="7EDDB0BB" w14:textId="77777777" w:rsidTr="003E0D1A">
        <w:trPr>
          <w:trHeight w:val="480"/>
        </w:trPr>
        <w:tc>
          <w:tcPr>
            <w:tcW w:w="366" w:type="pct"/>
            <w:vMerge/>
            <w:shd w:val="clear" w:color="auto" w:fill="8EAADB" w:themeFill="accent5" w:themeFillTint="99"/>
            <w:vAlign w:val="center"/>
            <w:hideMark/>
          </w:tcPr>
          <w:p w14:paraId="1CBD5469"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265BF605"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WPI Series (Composite)</w:t>
            </w:r>
          </w:p>
        </w:tc>
        <w:tc>
          <w:tcPr>
            <w:tcW w:w="521" w:type="pct"/>
            <w:shd w:val="clear" w:color="auto" w:fill="auto"/>
            <w:noWrap/>
            <w:vAlign w:val="center"/>
            <w:hideMark/>
          </w:tcPr>
          <w:p w14:paraId="30F9E84C"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208.70</w:t>
            </w:r>
          </w:p>
        </w:tc>
        <w:tc>
          <w:tcPr>
            <w:tcW w:w="521" w:type="pct"/>
            <w:shd w:val="clear" w:color="auto" w:fill="auto"/>
            <w:noWrap/>
            <w:vAlign w:val="center"/>
            <w:hideMark/>
          </w:tcPr>
          <w:p w14:paraId="7E517436"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216.40</w:t>
            </w:r>
          </w:p>
        </w:tc>
        <w:tc>
          <w:tcPr>
            <w:tcW w:w="521" w:type="pct"/>
            <w:shd w:val="clear" w:color="auto" w:fill="auto"/>
            <w:noWrap/>
            <w:vAlign w:val="center"/>
            <w:hideMark/>
          </w:tcPr>
          <w:p w14:paraId="15E43C32"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229.70</w:t>
            </w:r>
          </w:p>
        </w:tc>
        <w:tc>
          <w:tcPr>
            <w:tcW w:w="521" w:type="pct"/>
            <w:shd w:val="clear" w:color="auto" w:fill="auto"/>
            <w:noWrap/>
            <w:vAlign w:val="center"/>
            <w:hideMark/>
          </w:tcPr>
          <w:p w14:paraId="6FE61850"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248.30</w:t>
            </w:r>
          </w:p>
        </w:tc>
        <w:tc>
          <w:tcPr>
            <w:tcW w:w="521" w:type="pct"/>
            <w:shd w:val="clear" w:color="auto" w:fill="auto"/>
            <w:noWrap/>
            <w:vAlign w:val="center"/>
            <w:hideMark/>
          </w:tcPr>
          <w:p w14:paraId="693FA035"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273.46</w:t>
            </w:r>
          </w:p>
        </w:tc>
        <w:tc>
          <w:tcPr>
            <w:tcW w:w="521" w:type="pct"/>
            <w:shd w:val="clear" w:color="auto" w:fill="auto"/>
            <w:noWrap/>
            <w:vAlign w:val="center"/>
            <w:hideMark/>
          </w:tcPr>
          <w:p w14:paraId="48F207DD"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294.62</w:t>
            </w:r>
          </w:p>
        </w:tc>
        <w:tc>
          <w:tcPr>
            <w:tcW w:w="572" w:type="pct"/>
            <w:shd w:val="clear" w:color="auto" w:fill="auto"/>
            <w:noWrap/>
            <w:vAlign w:val="center"/>
            <w:hideMark/>
          </w:tcPr>
          <w:p w14:paraId="082497BC" w14:textId="77777777" w:rsidR="003E0D1A" w:rsidRPr="002F5EF1" w:rsidRDefault="003E0D1A" w:rsidP="003E0D1A">
            <w:pPr>
              <w:spacing w:after="0" w:line="240" w:lineRule="auto"/>
              <w:jc w:val="center"/>
              <w:rPr>
                <w:rFonts w:asciiTheme="minorHAnsi" w:hAnsiTheme="minorHAnsi" w:cstheme="minorHAnsi"/>
                <w:sz w:val="22"/>
                <w:szCs w:val="22"/>
              </w:rPr>
            </w:pPr>
            <w:r w:rsidRPr="002F5EF1">
              <w:rPr>
                <w:rFonts w:asciiTheme="minorHAnsi" w:hAnsiTheme="minorHAnsi" w:cstheme="minorHAnsi"/>
                <w:sz w:val="22"/>
                <w:szCs w:val="22"/>
              </w:rPr>
              <w:t>316.2</w:t>
            </w:r>
          </w:p>
        </w:tc>
      </w:tr>
      <w:tr w:rsidR="003E0D1A" w:rsidRPr="002F5EF1" w14:paraId="4BE0513E" w14:textId="77777777" w:rsidTr="003E0D1A">
        <w:trPr>
          <w:trHeight w:val="480"/>
        </w:trPr>
        <w:tc>
          <w:tcPr>
            <w:tcW w:w="366" w:type="pct"/>
            <w:vMerge/>
            <w:shd w:val="clear" w:color="auto" w:fill="8EAADB" w:themeFill="accent5" w:themeFillTint="99"/>
            <w:vAlign w:val="center"/>
            <w:hideMark/>
          </w:tcPr>
          <w:p w14:paraId="19D1E0EF" w14:textId="77777777" w:rsidR="003E0D1A" w:rsidRPr="002F5EF1" w:rsidRDefault="003E0D1A" w:rsidP="003E0D1A">
            <w:pPr>
              <w:spacing w:after="0" w:line="240" w:lineRule="auto"/>
              <w:rPr>
                <w:rFonts w:asciiTheme="minorHAnsi" w:hAnsiTheme="minorHAnsi" w:cstheme="minorHAnsi"/>
                <w:b/>
                <w:bCs/>
                <w:color w:val="ED7D31"/>
                <w:sz w:val="22"/>
                <w:szCs w:val="22"/>
              </w:rPr>
            </w:pPr>
          </w:p>
        </w:tc>
        <w:tc>
          <w:tcPr>
            <w:tcW w:w="936" w:type="pct"/>
            <w:shd w:val="clear" w:color="auto" w:fill="002060"/>
            <w:vAlign w:val="bottom"/>
            <w:hideMark/>
          </w:tcPr>
          <w:p w14:paraId="23AEF2FD" w14:textId="77777777" w:rsidR="003E0D1A" w:rsidRPr="002F5EF1" w:rsidRDefault="003E0D1A" w:rsidP="003E0D1A">
            <w:pPr>
              <w:spacing w:after="0" w:line="240" w:lineRule="auto"/>
              <w:rPr>
                <w:rFonts w:asciiTheme="minorHAnsi" w:hAnsiTheme="minorHAnsi" w:cstheme="minorHAnsi"/>
                <w:color w:val="FFFFFF" w:themeColor="background1"/>
                <w:sz w:val="22"/>
                <w:szCs w:val="22"/>
              </w:rPr>
            </w:pPr>
            <w:r w:rsidRPr="002F5EF1">
              <w:rPr>
                <w:rFonts w:asciiTheme="minorHAnsi" w:hAnsiTheme="minorHAnsi" w:cstheme="minorHAnsi"/>
                <w:color w:val="FFFFFF" w:themeColor="background1"/>
                <w:sz w:val="22"/>
                <w:szCs w:val="22"/>
              </w:rPr>
              <w:t>Annual Escalation WPI - historic</w:t>
            </w:r>
          </w:p>
        </w:tc>
        <w:tc>
          <w:tcPr>
            <w:tcW w:w="521" w:type="pct"/>
            <w:shd w:val="clear" w:color="auto" w:fill="auto"/>
            <w:noWrap/>
            <w:vAlign w:val="center"/>
            <w:hideMark/>
          </w:tcPr>
          <w:p w14:paraId="09AC964D" w14:textId="77777777" w:rsidR="003E0D1A" w:rsidRPr="002F5EF1" w:rsidRDefault="003E0D1A" w:rsidP="003E0D1A">
            <w:pPr>
              <w:spacing w:after="0" w:line="240" w:lineRule="auto"/>
              <w:jc w:val="center"/>
              <w:rPr>
                <w:rFonts w:asciiTheme="minorHAnsi" w:hAnsiTheme="minorHAnsi" w:cstheme="minorHAnsi"/>
                <w:color w:val="000000"/>
                <w:sz w:val="22"/>
                <w:szCs w:val="22"/>
              </w:rPr>
            </w:pPr>
          </w:p>
        </w:tc>
        <w:tc>
          <w:tcPr>
            <w:tcW w:w="521" w:type="pct"/>
            <w:shd w:val="clear" w:color="auto" w:fill="auto"/>
            <w:noWrap/>
            <w:vAlign w:val="center"/>
            <w:hideMark/>
          </w:tcPr>
          <w:p w14:paraId="3D0EB8E7"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3.69%</w:t>
            </w:r>
          </w:p>
        </w:tc>
        <w:tc>
          <w:tcPr>
            <w:tcW w:w="521" w:type="pct"/>
            <w:shd w:val="clear" w:color="auto" w:fill="auto"/>
            <w:noWrap/>
            <w:vAlign w:val="center"/>
            <w:hideMark/>
          </w:tcPr>
          <w:p w14:paraId="78D840D8"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6.15%</w:t>
            </w:r>
          </w:p>
        </w:tc>
        <w:tc>
          <w:tcPr>
            <w:tcW w:w="521" w:type="pct"/>
            <w:shd w:val="clear" w:color="auto" w:fill="auto"/>
            <w:noWrap/>
            <w:vAlign w:val="center"/>
            <w:hideMark/>
          </w:tcPr>
          <w:p w14:paraId="1B3C90E3"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8.10%</w:t>
            </w:r>
          </w:p>
        </w:tc>
        <w:tc>
          <w:tcPr>
            <w:tcW w:w="521" w:type="pct"/>
            <w:shd w:val="clear" w:color="auto" w:fill="auto"/>
            <w:noWrap/>
            <w:vAlign w:val="center"/>
            <w:hideMark/>
          </w:tcPr>
          <w:p w14:paraId="7D8F1606"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10.13%</w:t>
            </w:r>
          </w:p>
        </w:tc>
        <w:tc>
          <w:tcPr>
            <w:tcW w:w="521" w:type="pct"/>
            <w:shd w:val="clear" w:color="auto" w:fill="auto"/>
            <w:noWrap/>
            <w:vAlign w:val="center"/>
            <w:hideMark/>
          </w:tcPr>
          <w:p w14:paraId="754CE1E8"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7.74%</w:t>
            </w:r>
          </w:p>
        </w:tc>
        <w:tc>
          <w:tcPr>
            <w:tcW w:w="572" w:type="pct"/>
            <w:shd w:val="clear" w:color="auto" w:fill="auto"/>
            <w:noWrap/>
            <w:vAlign w:val="center"/>
            <w:hideMark/>
          </w:tcPr>
          <w:p w14:paraId="218379B1" w14:textId="77777777" w:rsidR="003E0D1A" w:rsidRPr="002F5EF1" w:rsidRDefault="003E0D1A" w:rsidP="003E0D1A">
            <w:pPr>
              <w:spacing w:after="0" w:line="240" w:lineRule="auto"/>
              <w:jc w:val="center"/>
              <w:rPr>
                <w:rFonts w:asciiTheme="minorHAnsi" w:hAnsiTheme="minorHAnsi" w:cstheme="minorHAnsi"/>
                <w:color w:val="000000"/>
                <w:sz w:val="22"/>
                <w:szCs w:val="22"/>
              </w:rPr>
            </w:pPr>
            <w:r w:rsidRPr="002F5EF1">
              <w:rPr>
                <w:rFonts w:asciiTheme="minorHAnsi" w:hAnsiTheme="minorHAnsi" w:cstheme="minorHAnsi"/>
                <w:color w:val="000000"/>
                <w:sz w:val="22"/>
                <w:szCs w:val="22"/>
              </w:rPr>
              <w:t>7.31%</w:t>
            </w:r>
          </w:p>
        </w:tc>
      </w:tr>
    </w:tbl>
    <w:p w14:paraId="77999E79" w14:textId="77777777" w:rsidR="003E0D1A" w:rsidRDefault="003E0D1A" w:rsidP="002F5EF1">
      <w:pPr>
        <w:pStyle w:val="ListParagraph"/>
        <w:spacing w:after="0" w:line="360" w:lineRule="auto"/>
        <w:ind w:left="993"/>
        <w:jc w:val="both"/>
        <w:rPr>
          <w:rFonts w:ascii="Arial" w:hAnsi="Arial" w:cs="Arial"/>
          <w:sz w:val="22"/>
          <w:szCs w:val="22"/>
        </w:rPr>
      </w:pPr>
    </w:p>
    <w:tbl>
      <w:tblPr>
        <w:tblW w:w="4820" w:type="pct"/>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667"/>
        <w:gridCol w:w="899"/>
        <w:gridCol w:w="899"/>
        <w:gridCol w:w="900"/>
        <w:gridCol w:w="902"/>
        <w:gridCol w:w="904"/>
        <w:gridCol w:w="902"/>
        <w:gridCol w:w="989"/>
      </w:tblGrid>
      <w:tr w:rsidR="003E0D1A" w:rsidRPr="005F2591" w14:paraId="5E49EEDA" w14:textId="77777777" w:rsidTr="002F5EF1">
        <w:trPr>
          <w:trHeight w:val="480"/>
        </w:trPr>
        <w:tc>
          <w:tcPr>
            <w:tcW w:w="362" w:type="pct"/>
            <w:vMerge w:val="restart"/>
            <w:shd w:val="clear" w:color="auto" w:fill="8EAADB" w:themeFill="accent5" w:themeFillTint="99"/>
            <w:textDirection w:val="btLr"/>
            <w:vAlign w:val="center"/>
            <w:hideMark/>
          </w:tcPr>
          <w:p w14:paraId="5B6177D3" w14:textId="77777777" w:rsidR="003E0D1A" w:rsidRPr="005F2591" w:rsidRDefault="003E0D1A" w:rsidP="003E0D1A">
            <w:pPr>
              <w:spacing w:after="0" w:line="240" w:lineRule="auto"/>
              <w:jc w:val="center"/>
              <w:rPr>
                <w:rFonts w:ascii="Calibri" w:hAnsi="Calibri" w:cs="Calibri"/>
                <w:b/>
                <w:bCs/>
                <w:sz w:val="20"/>
                <w:szCs w:val="20"/>
              </w:rPr>
            </w:pPr>
            <w:r w:rsidRPr="005F2591">
              <w:rPr>
                <w:rFonts w:ascii="Calibri" w:hAnsi="Calibri" w:cs="Calibri"/>
                <w:b/>
                <w:bCs/>
                <w:sz w:val="20"/>
                <w:szCs w:val="20"/>
              </w:rPr>
              <w:t>WPI HISTORIC INFLATION - ANNUAL</w:t>
            </w:r>
          </w:p>
        </w:tc>
        <w:tc>
          <w:tcPr>
            <w:tcW w:w="959" w:type="pct"/>
            <w:shd w:val="clear" w:color="auto" w:fill="002060"/>
            <w:noWrap/>
            <w:vAlign w:val="bottom"/>
            <w:hideMark/>
          </w:tcPr>
          <w:p w14:paraId="453EBAD6"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Base Year</w:t>
            </w:r>
          </w:p>
        </w:tc>
        <w:tc>
          <w:tcPr>
            <w:tcW w:w="517" w:type="pct"/>
            <w:shd w:val="clear" w:color="auto" w:fill="002060"/>
            <w:noWrap/>
            <w:vAlign w:val="center"/>
            <w:hideMark/>
          </w:tcPr>
          <w:p w14:paraId="12926DC6" w14:textId="77777777" w:rsidR="003E0D1A" w:rsidRPr="002F5EF1" w:rsidRDefault="003E0D1A" w:rsidP="003E0D1A">
            <w:pPr>
              <w:spacing w:after="0" w:line="240" w:lineRule="auto"/>
              <w:rPr>
                <w:rFonts w:ascii="Calibri" w:hAnsi="Calibri" w:cs="Calibri"/>
                <w:b/>
                <w:color w:val="FFFFFF" w:themeColor="background1"/>
                <w:sz w:val="20"/>
                <w:szCs w:val="20"/>
              </w:rPr>
            </w:pPr>
            <w:r w:rsidRPr="002F5EF1">
              <w:rPr>
                <w:rFonts w:ascii="Calibri" w:hAnsi="Calibri" w:cs="Calibri"/>
                <w:b/>
                <w:color w:val="FFFFFF" w:themeColor="background1"/>
                <w:sz w:val="20"/>
                <w:szCs w:val="20"/>
              </w:rPr>
              <w:t>Mar-15</w:t>
            </w:r>
          </w:p>
        </w:tc>
        <w:tc>
          <w:tcPr>
            <w:tcW w:w="517" w:type="pct"/>
            <w:shd w:val="clear" w:color="auto" w:fill="002060"/>
            <w:noWrap/>
            <w:vAlign w:val="center"/>
            <w:hideMark/>
          </w:tcPr>
          <w:p w14:paraId="168A0A17" w14:textId="77777777" w:rsidR="003E0D1A" w:rsidRPr="002F5EF1" w:rsidRDefault="003E0D1A" w:rsidP="003E0D1A">
            <w:pPr>
              <w:spacing w:after="0" w:line="240" w:lineRule="auto"/>
              <w:rPr>
                <w:rFonts w:ascii="Calibri" w:hAnsi="Calibri" w:cs="Calibri"/>
                <w:b/>
                <w:color w:val="FFFFFF" w:themeColor="background1"/>
                <w:sz w:val="20"/>
                <w:szCs w:val="20"/>
              </w:rPr>
            </w:pPr>
            <w:r w:rsidRPr="002F5EF1">
              <w:rPr>
                <w:rFonts w:ascii="Calibri" w:hAnsi="Calibri" w:cs="Calibri"/>
                <w:b/>
                <w:color w:val="FFFFFF" w:themeColor="background1"/>
                <w:sz w:val="20"/>
                <w:szCs w:val="20"/>
              </w:rPr>
              <w:t>Mar-16</w:t>
            </w:r>
          </w:p>
        </w:tc>
        <w:tc>
          <w:tcPr>
            <w:tcW w:w="518" w:type="pct"/>
            <w:shd w:val="clear" w:color="auto" w:fill="002060"/>
            <w:noWrap/>
            <w:vAlign w:val="center"/>
            <w:hideMark/>
          </w:tcPr>
          <w:p w14:paraId="48B1E0EF" w14:textId="77777777" w:rsidR="003E0D1A" w:rsidRPr="002F5EF1" w:rsidRDefault="003E0D1A" w:rsidP="003E0D1A">
            <w:pPr>
              <w:spacing w:after="0" w:line="240" w:lineRule="auto"/>
              <w:rPr>
                <w:rFonts w:ascii="Calibri" w:hAnsi="Calibri" w:cs="Calibri"/>
                <w:b/>
                <w:color w:val="FFFFFF" w:themeColor="background1"/>
                <w:sz w:val="20"/>
                <w:szCs w:val="20"/>
              </w:rPr>
            </w:pPr>
            <w:r w:rsidRPr="002F5EF1">
              <w:rPr>
                <w:rFonts w:ascii="Calibri" w:hAnsi="Calibri" w:cs="Calibri"/>
                <w:b/>
                <w:color w:val="FFFFFF" w:themeColor="background1"/>
                <w:sz w:val="20"/>
                <w:szCs w:val="20"/>
              </w:rPr>
              <w:t>Mar-17</w:t>
            </w:r>
          </w:p>
        </w:tc>
        <w:tc>
          <w:tcPr>
            <w:tcW w:w="519" w:type="pct"/>
            <w:shd w:val="clear" w:color="auto" w:fill="002060"/>
            <w:noWrap/>
            <w:vAlign w:val="center"/>
            <w:hideMark/>
          </w:tcPr>
          <w:p w14:paraId="6B0EFCB9" w14:textId="77777777" w:rsidR="003E0D1A" w:rsidRPr="002F5EF1" w:rsidRDefault="003E0D1A" w:rsidP="003E0D1A">
            <w:pPr>
              <w:spacing w:after="0" w:line="240" w:lineRule="auto"/>
              <w:rPr>
                <w:rFonts w:ascii="Calibri" w:hAnsi="Calibri" w:cs="Calibri"/>
                <w:b/>
                <w:color w:val="FFFFFF" w:themeColor="background1"/>
                <w:sz w:val="20"/>
                <w:szCs w:val="20"/>
              </w:rPr>
            </w:pPr>
            <w:r w:rsidRPr="002F5EF1">
              <w:rPr>
                <w:rFonts w:ascii="Calibri" w:hAnsi="Calibri" w:cs="Calibri"/>
                <w:b/>
                <w:color w:val="FFFFFF" w:themeColor="background1"/>
                <w:sz w:val="20"/>
                <w:szCs w:val="20"/>
              </w:rPr>
              <w:t>Mar-18</w:t>
            </w:r>
          </w:p>
        </w:tc>
        <w:tc>
          <w:tcPr>
            <w:tcW w:w="520" w:type="pct"/>
            <w:shd w:val="clear" w:color="auto" w:fill="002060"/>
            <w:noWrap/>
            <w:vAlign w:val="center"/>
            <w:hideMark/>
          </w:tcPr>
          <w:p w14:paraId="3902457C" w14:textId="77777777" w:rsidR="003E0D1A" w:rsidRPr="002F5EF1" w:rsidRDefault="003E0D1A" w:rsidP="003E0D1A">
            <w:pPr>
              <w:spacing w:after="0" w:line="240" w:lineRule="auto"/>
              <w:rPr>
                <w:rFonts w:ascii="Calibri" w:hAnsi="Calibri" w:cs="Calibri"/>
                <w:b/>
                <w:color w:val="FFFFFF" w:themeColor="background1"/>
                <w:sz w:val="20"/>
                <w:szCs w:val="20"/>
              </w:rPr>
            </w:pPr>
            <w:r w:rsidRPr="002F5EF1">
              <w:rPr>
                <w:rFonts w:ascii="Calibri" w:hAnsi="Calibri" w:cs="Calibri"/>
                <w:b/>
                <w:color w:val="FFFFFF" w:themeColor="background1"/>
                <w:sz w:val="20"/>
                <w:szCs w:val="20"/>
              </w:rPr>
              <w:t>Mar-19</w:t>
            </w:r>
          </w:p>
        </w:tc>
        <w:tc>
          <w:tcPr>
            <w:tcW w:w="519" w:type="pct"/>
            <w:shd w:val="clear" w:color="auto" w:fill="002060"/>
            <w:noWrap/>
            <w:vAlign w:val="center"/>
            <w:hideMark/>
          </w:tcPr>
          <w:p w14:paraId="27307EB0" w14:textId="77777777" w:rsidR="003E0D1A" w:rsidRPr="002F5EF1" w:rsidRDefault="003E0D1A" w:rsidP="003E0D1A">
            <w:pPr>
              <w:spacing w:after="0" w:line="240" w:lineRule="auto"/>
              <w:rPr>
                <w:rFonts w:ascii="Calibri" w:hAnsi="Calibri" w:cs="Calibri"/>
                <w:b/>
                <w:color w:val="FFFFFF" w:themeColor="background1"/>
                <w:sz w:val="20"/>
                <w:szCs w:val="20"/>
              </w:rPr>
            </w:pPr>
            <w:r w:rsidRPr="002F5EF1">
              <w:rPr>
                <w:rFonts w:ascii="Calibri" w:hAnsi="Calibri" w:cs="Calibri"/>
                <w:b/>
                <w:color w:val="FFFFFF" w:themeColor="background1"/>
                <w:sz w:val="20"/>
                <w:szCs w:val="20"/>
              </w:rPr>
              <w:t>Mar-20</w:t>
            </w:r>
          </w:p>
        </w:tc>
        <w:tc>
          <w:tcPr>
            <w:tcW w:w="569" w:type="pct"/>
            <w:shd w:val="clear" w:color="auto" w:fill="002060"/>
            <w:noWrap/>
            <w:vAlign w:val="center"/>
            <w:hideMark/>
          </w:tcPr>
          <w:p w14:paraId="0A78FB36" w14:textId="77777777" w:rsidR="003E0D1A" w:rsidRPr="002F5EF1" w:rsidRDefault="003E0D1A" w:rsidP="003E0D1A">
            <w:pPr>
              <w:spacing w:after="0" w:line="240" w:lineRule="auto"/>
              <w:rPr>
                <w:rFonts w:ascii="Calibri" w:hAnsi="Calibri" w:cs="Calibri"/>
                <w:b/>
                <w:color w:val="FFFFFF" w:themeColor="background1"/>
                <w:sz w:val="20"/>
                <w:szCs w:val="20"/>
              </w:rPr>
            </w:pPr>
            <w:r w:rsidRPr="002F5EF1">
              <w:rPr>
                <w:rFonts w:ascii="Calibri" w:hAnsi="Calibri" w:cs="Calibri"/>
                <w:b/>
                <w:color w:val="FFFFFF" w:themeColor="background1"/>
                <w:sz w:val="20"/>
                <w:szCs w:val="20"/>
              </w:rPr>
              <w:t>Mar-21</w:t>
            </w:r>
          </w:p>
        </w:tc>
      </w:tr>
      <w:tr w:rsidR="003E0D1A" w:rsidRPr="005F2591" w14:paraId="65B30011" w14:textId="77777777" w:rsidTr="002F5EF1">
        <w:trPr>
          <w:trHeight w:val="480"/>
        </w:trPr>
        <w:tc>
          <w:tcPr>
            <w:tcW w:w="362" w:type="pct"/>
            <w:vMerge/>
            <w:shd w:val="clear" w:color="auto" w:fill="8EAADB" w:themeFill="accent5" w:themeFillTint="99"/>
            <w:vAlign w:val="center"/>
            <w:hideMark/>
          </w:tcPr>
          <w:p w14:paraId="555D0FCA"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6E33961E"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No. of Years</w:t>
            </w:r>
          </w:p>
        </w:tc>
        <w:tc>
          <w:tcPr>
            <w:tcW w:w="517" w:type="pct"/>
            <w:shd w:val="clear" w:color="auto" w:fill="auto"/>
            <w:noWrap/>
            <w:vAlign w:val="center"/>
            <w:hideMark/>
          </w:tcPr>
          <w:p w14:paraId="4C12DFA7"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7</w:t>
            </w:r>
          </w:p>
        </w:tc>
        <w:tc>
          <w:tcPr>
            <w:tcW w:w="517" w:type="pct"/>
            <w:shd w:val="clear" w:color="auto" w:fill="auto"/>
            <w:noWrap/>
            <w:vAlign w:val="center"/>
            <w:hideMark/>
          </w:tcPr>
          <w:p w14:paraId="0B1AF318"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8</w:t>
            </w:r>
          </w:p>
        </w:tc>
        <w:tc>
          <w:tcPr>
            <w:tcW w:w="518" w:type="pct"/>
            <w:shd w:val="clear" w:color="auto" w:fill="auto"/>
            <w:noWrap/>
            <w:vAlign w:val="center"/>
            <w:hideMark/>
          </w:tcPr>
          <w:p w14:paraId="23ECA900"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9</w:t>
            </w:r>
          </w:p>
        </w:tc>
        <w:tc>
          <w:tcPr>
            <w:tcW w:w="519" w:type="pct"/>
            <w:shd w:val="clear" w:color="auto" w:fill="auto"/>
            <w:noWrap/>
            <w:vAlign w:val="center"/>
            <w:hideMark/>
          </w:tcPr>
          <w:p w14:paraId="491C3134"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10</w:t>
            </w:r>
          </w:p>
        </w:tc>
        <w:tc>
          <w:tcPr>
            <w:tcW w:w="520" w:type="pct"/>
            <w:shd w:val="clear" w:color="auto" w:fill="auto"/>
            <w:noWrap/>
            <w:vAlign w:val="center"/>
            <w:hideMark/>
          </w:tcPr>
          <w:p w14:paraId="59986750"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11</w:t>
            </w:r>
          </w:p>
        </w:tc>
        <w:tc>
          <w:tcPr>
            <w:tcW w:w="519" w:type="pct"/>
            <w:shd w:val="clear" w:color="auto" w:fill="auto"/>
            <w:noWrap/>
            <w:vAlign w:val="center"/>
            <w:hideMark/>
          </w:tcPr>
          <w:p w14:paraId="46C05695"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12</w:t>
            </w:r>
          </w:p>
        </w:tc>
        <w:tc>
          <w:tcPr>
            <w:tcW w:w="569" w:type="pct"/>
            <w:shd w:val="clear" w:color="auto" w:fill="auto"/>
            <w:noWrap/>
            <w:vAlign w:val="center"/>
            <w:hideMark/>
          </w:tcPr>
          <w:p w14:paraId="5BC668E5"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13</w:t>
            </w:r>
          </w:p>
        </w:tc>
      </w:tr>
      <w:tr w:rsidR="003E0D1A" w:rsidRPr="005F2591" w14:paraId="19601030" w14:textId="77777777" w:rsidTr="002F5EF1">
        <w:trPr>
          <w:trHeight w:val="480"/>
        </w:trPr>
        <w:tc>
          <w:tcPr>
            <w:tcW w:w="362" w:type="pct"/>
            <w:vMerge/>
            <w:shd w:val="clear" w:color="auto" w:fill="8EAADB" w:themeFill="accent5" w:themeFillTint="99"/>
            <w:vAlign w:val="center"/>
            <w:hideMark/>
          </w:tcPr>
          <w:p w14:paraId="1F167514"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3B963F22"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(94-95)</w:t>
            </w:r>
          </w:p>
        </w:tc>
        <w:tc>
          <w:tcPr>
            <w:tcW w:w="517" w:type="pct"/>
            <w:shd w:val="clear" w:color="auto" w:fill="auto"/>
            <w:noWrap/>
            <w:vAlign w:val="center"/>
            <w:hideMark/>
          </w:tcPr>
          <w:p w14:paraId="0E00BE0B"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7" w:type="pct"/>
            <w:shd w:val="clear" w:color="auto" w:fill="auto"/>
            <w:noWrap/>
            <w:vAlign w:val="center"/>
            <w:hideMark/>
          </w:tcPr>
          <w:p w14:paraId="4D87526F"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8" w:type="pct"/>
            <w:shd w:val="clear" w:color="auto" w:fill="auto"/>
            <w:noWrap/>
            <w:vAlign w:val="center"/>
            <w:hideMark/>
          </w:tcPr>
          <w:p w14:paraId="5B724D21"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9" w:type="pct"/>
            <w:shd w:val="clear" w:color="auto" w:fill="auto"/>
            <w:noWrap/>
            <w:vAlign w:val="center"/>
            <w:hideMark/>
          </w:tcPr>
          <w:p w14:paraId="4B05DEE7"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20" w:type="pct"/>
            <w:shd w:val="clear" w:color="auto" w:fill="auto"/>
            <w:noWrap/>
            <w:vAlign w:val="center"/>
            <w:hideMark/>
          </w:tcPr>
          <w:p w14:paraId="3B451DAF"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9" w:type="pct"/>
            <w:shd w:val="clear" w:color="auto" w:fill="auto"/>
            <w:noWrap/>
            <w:vAlign w:val="center"/>
            <w:hideMark/>
          </w:tcPr>
          <w:p w14:paraId="65908D47"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69" w:type="pct"/>
            <w:shd w:val="clear" w:color="auto" w:fill="auto"/>
            <w:noWrap/>
            <w:vAlign w:val="center"/>
            <w:hideMark/>
          </w:tcPr>
          <w:p w14:paraId="7588BA4D"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r>
      <w:tr w:rsidR="003E0D1A" w:rsidRPr="005F2591" w14:paraId="0949BBCA" w14:textId="77777777" w:rsidTr="002F5EF1">
        <w:trPr>
          <w:trHeight w:val="480"/>
        </w:trPr>
        <w:tc>
          <w:tcPr>
            <w:tcW w:w="362" w:type="pct"/>
            <w:vMerge/>
            <w:shd w:val="clear" w:color="auto" w:fill="8EAADB" w:themeFill="accent5" w:themeFillTint="99"/>
            <w:vAlign w:val="center"/>
            <w:hideMark/>
          </w:tcPr>
          <w:p w14:paraId="1559D0CA"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31AB9692"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(04-05)</w:t>
            </w:r>
          </w:p>
        </w:tc>
        <w:tc>
          <w:tcPr>
            <w:tcW w:w="517" w:type="pct"/>
            <w:shd w:val="clear" w:color="auto" w:fill="auto"/>
            <w:noWrap/>
            <w:vAlign w:val="center"/>
            <w:hideMark/>
          </w:tcPr>
          <w:p w14:paraId="1EBC39EE"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179.60</w:t>
            </w:r>
          </w:p>
        </w:tc>
        <w:tc>
          <w:tcPr>
            <w:tcW w:w="517" w:type="pct"/>
            <w:shd w:val="clear" w:color="auto" w:fill="auto"/>
            <w:noWrap/>
            <w:vAlign w:val="center"/>
            <w:hideMark/>
          </w:tcPr>
          <w:p w14:paraId="36071F9A"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178.70</w:t>
            </w:r>
          </w:p>
        </w:tc>
        <w:tc>
          <w:tcPr>
            <w:tcW w:w="518" w:type="pct"/>
            <w:shd w:val="clear" w:color="auto" w:fill="auto"/>
            <w:noWrap/>
            <w:vAlign w:val="center"/>
            <w:hideMark/>
          </w:tcPr>
          <w:p w14:paraId="4A541D01"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176.80</w:t>
            </w:r>
          </w:p>
        </w:tc>
        <w:tc>
          <w:tcPr>
            <w:tcW w:w="519" w:type="pct"/>
            <w:shd w:val="clear" w:color="auto" w:fill="auto"/>
            <w:noWrap/>
            <w:vAlign w:val="center"/>
            <w:hideMark/>
          </w:tcPr>
          <w:p w14:paraId="17E982D6"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183.30</w:t>
            </w:r>
          </w:p>
        </w:tc>
        <w:tc>
          <w:tcPr>
            <w:tcW w:w="520" w:type="pct"/>
            <w:shd w:val="clear" w:color="auto" w:fill="auto"/>
            <w:noWrap/>
            <w:vAlign w:val="center"/>
            <w:hideMark/>
          </w:tcPr>
          <w:p w14:paraId="744D0C8D"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9" w:type="pct"/>
            <w:shd w:val="clear" w:color="auto" w:fill="auto"/>
            <w:noWrap/>
            <w:vAlign w:val="center"/>
            <w:hideMark/>
          </w:tcPr>
          <w:p w14:paraId="4AE781FF"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69" w:type="pct"/>
            <w:shd w:val="clear" w:color="auto" w:fill="auto"/>
            <w:noWrap/>
            <w:vAlign w:val="center"/>
            <w:hideMark/>
          </w:tcPr>
          <w:p w14:paraId="2E72E862"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r>
      <w:tr w:rsidR="003E0D1A" w:rsidRPr="005F2591" w14:paraId="170F6BD2" w14:textId="77777777" w:rsidTr="002F5EF1">
        <w:trPr>
          <w:trHeight w:val="480"/>
        </w:trPr>
        <w:tc>
          <w:tcPr>
            <w:tcW w:w="362" w:type="pct"/>
            <w:vMerge/>
            <w:shd w:val="clear" w:color="auto" w:fill="8EAADB" w:themeFill="accent5" w:themeFillTint="99"/>
            <w:vAlign w:val="center"/>
            <w:hideMark/>
          </w:tcPr>
          <w:p w14:paraId="6CB5F318"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1B3BE133"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(11-12)</w:t>
            </w:r>
          </w:p>
        </w:tc>
        <w:tc>
          <w:tcPr>
            <w:tcW w:w="517" w:type="pct"/>
            <w:shd w:val="clear" w:color="auto" w:fill="auto"/>
            <w:noWrap/>
            <w:vAlign w:val="center"/>
            <w:hideMark/>
          </w:tcPr>
          <w:p w14:paraId="633B1035"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7" w:type="pct"/>
            <w:shd w:val="clear" w:color="auto" w:fill="auto"/>
            <w:noWrap/>
            <w:vAlign w:val="center"/>
            <w:hideMark/>
          </w:tcPr>
          <w:p w14:paraId="6BE9A14F"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8" w:type="pct"/>
            <w:shd w:val="clear" w:color="auto" w:fill="auto"/>
            <w:noWrap/>
            <w:vAlign w:val="center"/>
            <w:hideMark/>
          </w:tcPr>
          <w:p w14:paraId="7CDE4EA7"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9" w:type="pct"/>
            <w:shd w:val="clear" w:color="auto" w:fill="auto"/>
            <w:noWrap/>
            <w:vAlign w:val="center"/>
            <w:hideMark/>
          </w:tcPr>
          <w:p w14:paraId="777C5FB7"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20" w:type="pct"/>
            <w:shd w:val="clear" w:color="auto" w:fill="auto"/>
            <w:noWrap/>
            <w:vAlign w:val="center"/>
            <w:hideMark/>
          </w:tcPr>
          <w:p w14:paraId="7970E3D7"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115.70</w:t>
            </w:r>
          </w:p>
        </w:tc>
        <w:tc>
          <w:tcPr>
            <w:tcW w:w="519" w:type="pct"/>
            <w:shd w:val="clear" w:color="auto" w:fill="auto"/>
            <w:noWrap/>
            <w:vAlign w:val="center"/>
            <w:hideMark/>
          </w:tcPr>
          <w:p w14:paraId="7AE1B2C0"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119.70</w:t>
            </w:r>
          </w:p>
        </w:tc>
        <w:tc>
          <w:tcPr>
            <w:tcW w:w="569" w:type="pct"/>
            <w:shd w:val="clear" w:color="auto" w:fill="auto"/>
            <w:noWrap/>
            <w:vAlign w:val="center"/>
            <w:hideMark/>
          </w:tcPr>
          <w:p w14:paraId="3F93757F"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122.8</w:t>
            </w:r>
          </w:p>
        </w:tc>
      </w:tr>
      <w:tr w:rsidR="003E0D1A" w:rsidRPr="005F2591" w14:paraId="79013819" w14:textId="77777777" w:rsidTr="002F5EF1">
        <w:trPr>
          <w:trHeight w:val="480"/>
        </w:trPr>
        <w:tc>
          <w:tcPr>
            <w:tcW w:w="362" w:type="pct"/>
            <w:vMerge/>
            <w:shd w:val="clear" w:color="auto" w:fill="8EAADB" w:themeFill="accent5" w:themeFillTint="99"/>
            <w:vAlign w:val="center"/>
            <w:hideMark/>
          </w:tcPr>
          <w:p w14:paraId="45A8133B"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5BF6A442"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Factor to align with 94-95</w:t>
            </w:r>
          </w:p>
        </w:tc>
        <w:tc>
          <w:tcPr>
            <w:tcW w:w="517" w:type="pct"/>
            <w:shd w:val="clear" w:color="auto" w:fill="auto"/>
            <w:noWrap/>
            <w:vAlign w:val="center"/>
            <w:hideMark/>
          </w:tcPr>
          <w:p w14:paraId="20087269"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1.873</w:t>
            </w:r>
          </w:p>
        </w:tc>
        <w:tc>
          <w:tcPr>
            <w:tcW w:w="517" w:type="pct"/>
            <w:shd w:val="clear" w:color="auto" w:fill="auto"/>
            <w:noWrap/>
            <w:vAlign w:val="center"/>
            <w:hideMark/>
          </w:tcPr>
          <w:p w14:paraId="7F19F856"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1.873</w:t>
            </w:r>
          </w:p>
        </w:tc>
        <w:tc>
          <w:tcPr>
            <w:tcW w:w="518" w:type="pct"/>
            <w:shd w:val="clear" w:color="auto" w:fill="auto"/>
            <w:noWrap/>
            <w:vAlign w:val="center"/>
            <w:hideMark/>
          </w:tcPr>
          <w:p w14:paraId="22590569"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1.873</w:t>
            </w:r>
          </w:p>
        </w:tc>
        <w:tc>
          <w:tcPr>
            <w:tcW w:w="519" w:type="pct"/>
            <w:shd w:val="clear" w:color="auto" w:fill="auto"/>
            <w:noWrap/>
            <w:vAlign w:val="center"/>
            <w:hideMark/>
          </w:tcPr>
          <w:p w14:paraId="4C3164E3"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1.873</w:t>
            </w:r>
          </w:p>
        </w:tc>
        <w:tc>
          <w:tcPr>
            <w:tcW w:w="520" w:type="pct"/>
            <w:shd w:val="clear" w:color="auto" w:fill="auto"/>
            <w:noWrap/>
            <w:vAlign w:val="center"/>
            <w:hideMark/>
          </w:tcPr>
          <w:p w14:paraId="1DF826D8"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1.873</w:t>
            </w:r>
          </w:p>
        </w:tc>
        <w:tc>
          <w:tcPr>
            <w:tcW w:w="519" w:type="pct"/>
            <w:shd w:val="clear" w:color="auto" w:fill="auto"/>
            <w:noWrap/>
            <w:vAlign w:val="center"/>
            <w:hideMark/>
          </w:tcPr>
          <w:p w14:paraId="53F6DFCB"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1.873</w:t>
            </w:r>
          </w:p>
        </w:tc>
        <w:tc>
          <w:tcPr>
            <w:tcW w:w="569" w:type="pct"/>
            <w:shd w:val="clear" w:color="auto" w:fill="auto"/>
            <w:noWrap/>
            <w:vAlign w:val="center"/>
            <w:hideMark/>
          </w:tcPr>
          <w:p w14:paraId="40F458D8"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1.873</w:t>
            </w:r>
          </w:p>
        </w:tc>
      </w:tr>
      <w:tr w:rsidR="003E0D1A" w:rsidRPr="005F2591" w14:paraId="2CE50F1F" w14:textId="77777777" w:rsidTr="002F5EF1">
        <w:trPr>
          <w:trHeight w:val="480"/>
        </w:trPr>
        <w:tc>
          <w:tcPr>
            <w:tcW w:w="362" w:type="pct"/>
            <w:vMerge/>
            <w:shd w:val="clear" w:color="auto" w:fill="8EAADB" w:themeFill="accent5" w:themeFillTint="99"/>
            <w:vAlign w:val="center"/>
            <w:hideMark/>
          </w:tcPr>
          <w:p w14:paraId="3ED20AEC"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1AF9D2AF"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Factor to align with 04-05</w:t>
            </w:r>
          </w:p>
        </w:tc>
        <w:tc>
          <w:tcPr>
            <w:tcW w:w="517" w:type="pct"/>
            <w:shd w:val="clear" w:color="auto" w:fill="auto"/>
            <w:noWrap/>
            <w:vAlign w:val="center"/>
            <w:hideMark/>
          </w:tcPr>
          <w:p w14:paraId="7D1439F8"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7" w:type="pct"/>
            <w:shd w:val="clear" w:color="auto" w:fill="auto"/>
            <w:noWrap/>
            <w:vAlign w:val="center"/>
            <w:hideMark/>
          </w:tcPr>
          <w:p w14:paraId="0C00DA5B"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8" w:type="pct"/>
            <w:shd w:val="clear" w:color="auto" w:fill="auto"/>
            <w:noWrap/>
            <w:vAlign w:val="center"/>
            <w:hideMark/>
          </w:tcPr>
          <w:p w14:paraId="17C580E5"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19" w:type="pct"/>
            <w:shd w:val="clear" w:color="auto" w:fill="auto"/>
            <w:noWrap/>
            <w:vAlign w:val="center"/>
            <w:hideMark/>
          </w:tcPr>
          <w:p w14:paraId="0EEE8EA3"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w:t>
            </w:r>
          </w:p>
        </w:tc>
        <w:tc>
          <w:tcPr>
            <w:tcW w:w="520" w:type="pct"/>
            <w:shd w:val="clear" w:color="auto" w:fill="auto"/>
            <w:noWrap/>
            <w:vAlign w:val="center"/>
            <w:hideMark/>
          </w:tcPr>
          <w:p w14:paraId="70E2B497"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1.641</w:t>
            </w:r>
          </w:p>
        </w:tc>
        <w:tc>
          <w:tcPr>
            <w:tcW w:w="519" w:type="pct"/>
            <w:shd w:val="clear" w:color="auto" w:fill="auto"/>
            <w:noWrap/>
            <w:vAlign w:val="center"/>
            <w:hideMark/>
          </w:tcPr>
          <w:p w14:paraId="4436F998"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1.641</w:t>
            </w:r>
          </w:p>
        </w:tc>
        <w:tc>
          <w:tcPr>
            <w:tcW w:w="569" w:type="pct"/>
            <w:shd w:val="clear" w:color="auto" w:fill="auto"/>
            <w:noWrap/>
            <w:vAlign w:val="center"/>
            <w:hideMark/>
          </w:tcPr>
          <w:p w14:paraId="0C121610" w14:textId="77777777" w:rsidR="003E0D1A" w:rsidRPr="003E0D1A" w:rsidRDefault="003E0D1A" w:rsidP="003E0D1A">
            <w:pPr>
              <w:spacing w:after="0" w:line="240" w:lineRule="auto"/>
              <w:jc w:val="center"/>
              <w:rPr>
                <w:rFonts w:ascii="Calibri" w:hAnsi="Calibri" w:cs="Calibri"/>
                <w:sz w:val="22"/>
                <w:szCs w:val="22"/>
              </w:rPr>
            </w:pPr>
            <w:r w:rsidRPr="003E0D1A">
              <w:rPr>
                <w:rFonts w:ascii="Calibri" w:hAnsi="Calibri" w:cs="Calibri"/>
                <w:sz w:val="22"/>
                <w:szCs w:val="22"/>
              </w:rPr>
              <w:t>1.641</w:t>
            </w:r>
          </w:p>
        </w:tc>
      </w:tr>
      <w:tr w:rsidR="003E0D1A" w:rsidRPr="005F2591" w14:paraId="5C2D56BC" w14:textId="77777777" w:rsidTr="002F5EF1">
        <w:trPr>
          <w:trHeight w:val="480"/>
        </w:trPr>
        <w:tc>
          <w:tcPr>
            <w:tcW w:w="362" w:type="pct"/>
            <w:vMerge/>
            <w:shd w:val="clear" w:color="auto" w:fill="8EAADB" w:themeFill="accent5" w:themeFillTint="99"/>
            <w:vAlign w:val="center"/>
            <w:hideMark/>
          </w:tcPr>
          <w:p w14:paraId="6A81F1A6"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162061E5"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WPI Series (Composite)</w:t>
            </w:r>
          </w:p>
        </w:tc>
        <w:tc>
          <w:tcPr>
            <w:tcW w:w="517" w:type="pct"/>
            <w:shd w:val="clear" w:color="auto" w:fill="auto"/>
            <w:noWrap/>
            <w:vAlign w:val="center"/>
            <w:hideMark/>
          </w:tcPr>
          <w:p w14:paraId="735859F1" w14:textId="77777777" w:rsidR="003E0D1A" w:rsidRPr="005F2591" w:rsidRDefault="003E0D1A" w:rsidP="003E0D1A">
            <w:pPr>
              <w:spacing w:after="0" w:line="240" w:lineRule="auto"/>
              <w:jc w:val="center"/>
              <w:rPr>
                <w:rFonts w:ascii="Calibri" w:hAnsi="Calibri" w:cs="Calibri"/>
                <w:sz w:val="22"/>
                <w:szCs w:val="22"/>
              </w:rPr>
            </w:pPr>
            <w:r w:rsidRPr="005F2591">
              <w:rPr>
                <w:rFonts w:ascii="Calibri" w:hAnsi="Calibri" w:cs="Calibri"/>
                <w:sz w:val="22"/>
                <w:szCs w:val="22"/>
              </w:rPr>
              <w:t>336.39</w:t>
            </w:r>
          </w:p>
        </w:tc>
        <w:tc>
          <w:tcPr>
            <w:tcW w:w="517" w:type="pct"/>
            <w:shd w:val="clear" w:color="auto" w:fill="auto"/>
            <w:noWrap/>
            <w:vAlign w:val="center"/>
            <w:hideMark/>
          </w:tcPr>
          <w:p w14:paraId="1F7F64E5" w14:textId="77777777" w:rsidR="003E0D1A" w:rsidRPr="005F2591" w:rsidRDefault="003E0D1A" w:rsidP="003E0D1A">
            <w:pPr>
              <w:spacing w:after="0" w:line="240" w:lineRule="auto"/>
              <w:jc w:val="center"/>
              <w:rPr>
                <w:rFonts w:ascii="Calibri" w:hAnsi="Calibri" w:cs="Calibri"/>
                <w:sz w:val="22"/>
                <w:szCs w:val="22"/>
              </w:rPr>
            </w:pPr>
            <w:r w:rsidRPr="005F2591">
              <w:rPr>
                <w:rFonts w:ascii="Calibri" w:hAnsi="Calibri" w:cs="Calibri"/>
                <w:sz w:val="22"/>
                <w:szCs w:val="22"/>
              </w:rPr>
              <w:t>334.71</w:t>
            </w:r>
          </w:p>
        </w:tc>
        <w:tc>
          <w:tcPr>
            <w:tcW w:w="518" w:type="pct"/>
            <w:shd w:val="clear" w:color="auto" w:fill="auto"/>
            <w:noWrap/>
            <w:vAlign w:val="center"/>
            <w:hideMark/>
          </w:tcPr>
          <w:p w14:paraId="754E5FDB" w14:textId="77777777" w:rsidR="003E0D1A" w:rsidRPr="005F2591" w:rsidRDefault="003E0D1A" w:rsidP="003E0D1A">
            <w:pPr>
              <w:spacing w:after="0" w:line="240" w:lineRule="auto"/>
              <w:jc w:val="center"/>
              <w:rPr>
                <w:rFonts w:ascii="Calibri" w:hAnsi="Calibri" w:cs="Calibri"/>
                <w:sz w:val="22"/>
                <w:szCs w:val="22"/>
              </w:rPr>
            </w:pPr>
            <w:r w:rsidRPr="005F2591">
              <w:rPr>
                <w:rFonts w:ascii="Calibri" w:hAnsi="Calibri" w:cs="Calibri"/>
                <w:sz w:val="22"/>
                <w:szCs w:val="22"/>
              </w:rPr>
              <w:t>331.15</w:t>
            </w:r>
          </w:p>
        </w:tc>
        <w:tc>
          <w:tcPr>
            <w:tcW w:w="519" w:type="pct"/>
            <w:shd w:val="clear" w:color="auto" w:fill="auto"/>
            <w:noWrap/>
            <w:vAlign w:val="center"/>
            <w:hideMark/>
          </w:tcPr>
          <w:p w14:paraId="5AC05D60" w14:textId="77777777" w:rsidR="003E0D1A" w:rsidRPr="005F2591" w:rsidRDefault="003E0D1A" w:rsidP="003E0D1A">
            <w:pPr>
              <w:spacing w:after="0" w:line="240" w:lineRule="auto"/>
              <w:jc w:val="center"/>
              <w:rPr>
                <w:rFonts w:ascii="Calibri" w:hAnsi="Calibri" w:cs="Calibri"/>
                <w:sz w:val="22"/>
                <w:szCs w:val="22"/>
              </w:rPr>
            </w:pPr>
            <w:r w:rsidRPr="005F2591">
              <w:rPr>
                <w:rFonts w:ascii="Calibri" w:hAnsi="Calibri" w:cs="Calibri"/>
                <w:sz w:val="22"/>
                <w:szCs w:val="22"/>
              </w:rPr>
              <w:t>343.32</w:t>
            </w:r>
          </w:p>
        </w:tc>
        <w:tc>
          <w:tcPr>
            <w:tcW w:w="520" w:type="pct"/>
            <w:shd w:val="clear" w:color="auto" w:fill="auto"/>
            <w:noWrap/>
            <w:vAlign w:val="center"/>
            <w:hideMark/>
          </w:tcPr>
          <w:p w14:paraId="20CB1FCB" w14:textId="77777777" w:rsidR="003E0D1A" w:rsidRPr="005F2591" w:rsidRDefault="003E0D1A" w:rsidP="003E0D1A">
            <w:pPr>
              <w:spacing w:after="0" w:line="240" w:lineRule="auto"/>
              <w:jc w:val="center"/>
              <w:rPr>
                <w:rFonts w:ascii="Calibri" w:hAnsi="Calibri" w:cs="Calibri"/>
                <w:sz w:val="22"/>
                <w:szCs w:val="22"/>
              </w:rPr>
            </w:pPr>
            <w:r w:rsidRPr="005F2591">
              <w:rPr>
                <w:rFonts w:ascii="Calibri" w:hAnsi="Calibri" w:cs="Calibri"/>
                <w:sz w:val="22"/>
                <w:szCs w:val="22"/>
              </w:rPr>
              <w:t>355.61</w:t>
            </w:r>
          </w:p>
        </w:tc>
        <w:tc>
          <w:tcPr>
            <w:tcW w:w="519" w:type="pct"/>
            <w:shd w:val="clear" w:color="auto" w:fill="auto"/>
            <w:noWrap/>
            <w:vAlign w:val="center"/>
            <w:hideMark/>
          </w:tcPr>
          <w:p w14:paraId="2B8F6226" w14:textId="77777777" w:rsidR="003E0D1A" w:rsidRPr="005F2591" w:rsidRDefault="003E0D1A" w:rsidP="003E0D1A">
            <w:pPr>
              <w:spacing w:after="0" w:line="240" w:lineRule="auto"/>
              <w:jc w:val="center"/>
              <w:rPr>
                <w:rFonts w:ascii="Calibri" w:hAnsi="Calibri" w:cs="Calibri"/>
                <w:sz w:val="22"/>
                <w:szCs w:val="22"/>
              </w:rPr>
            </w:pPr>
            <w:r w:rsidRPr="005F2591">
              <w:rPr>
                <w:rFonts w:ascii="Calibri" w:hAnsi="Calibri" w:cs="Calibri"/>
                <w:sz w:val="22"/>
                <w:szCs w:val="22"/>
              </w:rPr>
              <w:t>367.91</w:t>
            </w:r>
          </w:p>
        </w:tc>
        <w:tc>
          <w:tcPr>
            <w:tcW w:w="569" w:type="pct"/>
            <w:shd w:val="clear" w:color="auto" w:fill="auto"/>
            <w:noWrap/>
            <w:vAlign w:val="center"/>
            <w:hideMark/>
          </w:tcPr>
          <w:p w14:paraId="36B51682" w14:textId="77777777" w:rsidR="003E0D1A" w:rsidRPr="005F2591" w:rsidRDefault="003E0D1A" w:rsidP="003E0D1A">
            <w:pPr>
              <w:spacing w:after="0" w:line="240" w:lineRule="auto"/>
              <w:jc w:val="center"/>
              <w:rPr>
                <w:rFonts w:ascii="Calibri" w:hAnsi="Calibri" w:cs="Calibri"/>
                <w:sz w:val="22"/>
                <w:szCs w:val="22"/>
              </w:rPr>
            </w:pPr>
            <w:r>
              <w:rPr>
                <w:rFonts w:ascii="Calibri" w:hAnsi="Calibri" w:cs="Calibri"/>
                <w:sz w:val="22"/>
                <w:szCs w:val="22"/>
              </w:rPr>
              <w:t>377.4</w:t>
            </w:r>
          </w:p>
        </w:tc>
      </w:tr>
      <w:tr w:rsidR="003E0D1A" w:rsidRPr="005F2591" w14:paraId="2AFF891D" w14:textId="77777777" w:rsidTr="002F5EF1">
        <w:trPr>
          <w:trHeight w:val="480"/>
        </w:trPr>
        <w:tc>
          <w:tcPr>
            <w:tcW w:w="362" w:type="pct"/>
            <w:vMerge/>
            <w:shd w:val="clear" w:color="auto" w:fill="8EAADB" w:themeFill="accent5" w:themeFillTint="99"/>
            <w:vAlign w:val="center"/>
            <w:hideMark/>
          </w:tcPr>
          <w:p w14:paraId="52655E83" w14:textId="77777777" w:rsidR="003E0D1A" w:rsidRPr="005F2591" w:rsidRDefault="003E0D1A" w:rsidP="003E0D1A">
            <w:pPr>
              <w:spacing w:after="0" w:line="240" w:lineRule="auto"/>
              <w:rPr>
                <w:rFonts w:ascii="Calibri" w:hAnsi="Calibri" w:cs="Calibri"/>
                <w:b/>
                <w:bCs/>
                <w:sz w:val="20"/>
                <w:szCs w:val="20"/>
              </w:rPr>
            </w:pPr>
          </w:p>
        </w:tc>
        <w:tc>
          <w:tcPr>
            <w:tcW w:w="959" w:type="pct"/>
            <w:shd w:val="clear" w:color="auto" w:fill="002060"/>
            <w:vAlign w:val="bottom"/>
            <w:hideMark/>
          </w:tcPr>
          <w:p w14:paraId="15E796DE" w14:textId="77777777" w:rsidR="003E0D1A" w:rsidRPr="005F2591" w:rsidRDefault="003E0D1A" w:rsidP="003E0D1A">
            <w:pPr>
              <w:spacing w:after="0" w:line="240" w:lineRule="auto"/>
              <w:rPr>
                <w:rFonts w:ascii="Calibri" w:hAnsi="Calibri" w:cs="Calibri"/>
                <w:color w:val="FFFFFF" w:themeColor="background1"/>
                <w:sz w:val="22"/>
                <w:szCs w:val="22"/>
              </w:rPr>
            </w:pPr>
            <w:r w:rsidRPr="005F2591">
              <w:rPr>
                <w:rFonts w:ascii="Calibri" w:hAnsi="Calibri" w:cs="Calibri"/>
                <w:color w:val="FFFFFF" w:themeColor="background1"/>
                <w:sz w:val="22"/>
                <w:szCs w:val="22"/>
              </w:rPr>
              <w:t>Annual Escalation WPI - historic</w:t>
            </w:r>
          </w:p>
        </w:tc>
        <w:tc>
          <w:tcPr>
            <w:tcW w:w="517" w:type="pct"/>
            <w:shd w:val="clear" w:color="auto" w:fill="auto"/>
            <w:noWrap/>
            <w:vAlign w:val="center"/>
            <w:hideMark/>
          </w:tcPr>
          <w:p w14:paraId="70937CDD"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6.40%</w:t>
            </w:r>
          </w:p>
        </w:tc>
        <w:tc>
          <w:tcPr>
            <w:tcW w:w="517" w:type="pct"/>
            <w:shd w:val="clear" w:color="auto" w:fill="auto"/>
            <w:noWrap/>
            <w:vAlign w:val="center"/>
            <w:hideMark/>
          </w:tcPr>
          <w:p w14:paraId="652A2FA8"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-0.50%</w:t>
            </w:r>
          </w:p>
        </w:tc>
        <w:tc>
          <w:tcPr>
            <w:tcW w:w="518" w:type="pct"/>
            <w:shd w:val="clear" w:color="auto" w:fill="auto"/>
            <w:noWrap/>
            <w:vAlign w:val="center"/>
            <w:hideMark/>
          </w:tcPr>
          <w:p w14:paraId="1E732629"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-1.06%</w:t>
            </w:r>
          </w:p>
        </w:tc>
        <w:tc>
          <w:tcPr>
            <w:tcW w:w="519" w:type="pct"/>
            <w:shd w:val="clear" w:color="auto" w:fill="auto"/>
            <w:noWrap/>
            <w:vAlign w:val="center"/>
            <w:hideMark/>
          </w:tcPr>
          <w:p w14:paraId="428BBC79"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3.68%</w:t>
            </w:r>
          </w:p>
        </w:tc>
        <w:tc>
          <w:tcPr>
            <w:tcW w:w="520" w:type="pct"/>
            <w:shd w:val="clear" w:color="auto" w:fill="auto"/>
            <w:noWrap/>
            <w:vAlign w:val="center"/>
            <w:hideMark/>
          </w:tcPr>
          <w:p w14:paraId="05CA5609"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3.58%</w:t>
            </w:r>
          </w:p>
        </w:tc>
        <w:tc>
          <w:tcPr>
            <w:tcW w:w="519" w:type="pct"/>
            <w:shd w:val="clear" w:color="auto" w:fill="auto"/>
            <w:noWrap/>
            <w:vAlign w:val="center"/>
            <w:hideMark/>
          </w:tcPr>
          <w:p w14:paraId="3E535636"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3.46%</w:t>
            </w:r>
          </w:p>
        </w:tc>
        <w:tc>
          <w:tcPr>
            <w:tcW w:w="569" w:type="pct"/>
            <w:shd w:val="clear" w:color="auto" w:fill="auto"/>
            <w:noWrap/>
            <w:vAlign w:val="center"/>
            <w:hideMark/>
          </w:tcPr>
          <w:p w14:paraId="1E1F1F46" w14:textId="77777777" w:rsidR="003E0D1A" w:rsidRPr="005F2591" w:rsidRDefault="003E0D1A" w:rsidP="003E0D1A">
            <w:pPr>
              <w:spacing w:after="0" w:line="240" w:lineRule="auto"/>
              <w:jc w:val="center"/>
              <w:rPr>
                <w:rFonts w:ascii="Calibri" w:hAnsi="Calibri" w:cs="Calibri"/>
                <w:color w:val="000000"/>
                <w:sz w:val="22"/>
                <w:szCs w:val="22"/>
              </w:rPr>
            </w:pPr>
            <w:r w:rsidRPr="005F2591">
              <w:rPr>
                <w:rFonts w:ascii="Calibri" w:hAnsi="Calibri" w:cs="Calibri"/>
                <w:color w:val="000000"/>
                <w:sz w:val="22"/>
                <w:szCs w:val="22"/>
              </w:rPr>
              <w:t>2.59%</w:t>
            </w:r>
          </w:p>
        </w:tc>
      </w:tr>
      <w:tr w:rsidR="003E0D1A" w:rsidRPr="002738BC" w14:paraId="1AE7E517" w14:textId="77777777" w:rsidTr="002F5EF1">
        <w:trPr>
          <w:trHeight w:val="386"/>
        </w:trPr>
        <w:tc>
          <w:tcPr>
            <w:tcW w:w="5000" w:type="pct"/>
            <w:gridSpan w:val="9"/>
            <w:shd w:val="clear" w:color="auto" w:fill="002060"/>
            <w:noWrap/>
            <w:vAlign w:val="center"/>
            <w:hideMark/>
          </w:tcPr>
          <w:p w14:paraId="283BD85B" w14:textId="77777777" w:rsidR="003E0D1A" w:rsidRPr="002738BC" w:rsidRDefault="003E0D1A" w:rsidP="002F5EF1">
            <w:pPr>
              <w:spacing w:after="0" w:line="240" w:lineRule="auto"/>
              <w:jc w:val="center"/>
              <w:rPr>
                <w:rFonts w:ascii="Calibri" w:hAnsi="Calibri" w:cs="Calibri"/>
                <w:b/>
                <w:bCs/>
                <w:color w:val="FFFFFF" w:themeColor="background1"/>
                <w:sz w:val="22"/>
                <w:szCs w:val="22"/>
              </w:rPr>
            </w:pPr>
            <w:r w:rsidRPr="002738BC">
              <w:rPr>
                <w:rFonts w:ascii="Calibri" w:hAnsi="Calibri" w:cs="Calibri"/>
                <w:b/>
                <w:bCs/>
                <w:color w:val="FFFFFF" w:themeColor="background1"/>
                <w:sz w:val="22"/>
                <w:szCs w:val="22"/>
              </w:rPr>
              <w:t>A</w:t>
            </w:r>
            <w:r>
              <w:rPr>
                <w:rFonts w:ascii="Calibri" w:hAnsi="Calibri" w:cs="Calibri"/>
                <w:b/>
                <w:bCs/>
                <w:color w:val="FFFFFF" w:themeColor="background1"/>
                <w:sz w:val="22"/>
                <w:szCs w:val="22"/>
              </w:rPr>
              <w:t>VERAGE</w:t>
            </w:r>
            <w:r w:rsidRPr="002738BC">
              <w:rPr>
                <w:rFonts w:ascii="Calibri" w:hAnsi="Calibri" w:cs="Calibri"/>
                <w:b/>
                <w:bCs/>
                <w:color w:val="FFFFFF" w:themeColor="background1"/>
                <w:sz w:val="22"/>
                <w:szCs w:val="22"/>
              </w:rPr>
              <w:t xml:space="preserve"> WPI</w:t>
            </w:r>
          </w:p>
        </w:tc>
      </w:tr>
      <w:tr w:rsidR="003E0D1A" w:rsidRPr="002738BC" w14:paraId="7DB4994E" w14:textId="77777777" w:rsidTr="002F5EF1">
        <w:trPr>
          <w:trHeight w:val="480"/>
        </w:trPr>
        <w:tc>
          <w:tcPr>
            <w:tcW w:w="2873" w:type="pct"/>
            <w:gridSpan w:val="5"/>
            <w:shd w:val="clear" w:color="auto" w:fill="auto"/>
            <w:noWrap/>
            <w:vAlign w:val="center"/>
            <w:hideMark/>
          </w:tcPr>
          <w:p w14:paraId="4D4C6884" w14:textId="77777777" w:rsidR="003E0D1A" w:rsidRPr="002738BC" w:rsidRDefault="003E0D1A" w:rsidP="002F5EF1">
            <w:pPr>
              <w:spacing w:after="0" w:line="240" w:lineRule="auto"/>
              <w:rPr>
                <w:rFonts w:ascii="Calibri" w:hAnsi="Calibri" w:cs="Calibri"/>
                <w:color w:val="000000"/>
                <w:sz w:val="22"/>
                <w:szCs w:val="22"/>
              </w:rPr>
            </w:pPr>
            <w:r>
              <w:rPr>
                <w:rFonts w:ascii="Calibri" w:hAnsi="Calibri" w:cs="Calibri"/>
                <w:color w:val="000000"/>
                <w:sz w:val="22"/>
                <w:szCs w:val="22"/>
              </w:rPr>
              <w:t>From Mar-12 to Mar-21</w:t>
            </w:r>
          </w:p>
        </w:tc>
        <w:tc>
          <w:tcPr>
            <w:tcW w:w="2127" w:type="pct"/>
            <w:gridSpan w:val="4"/>
            <w:shd w:val="clear" w:color="auto" w:fill="auto"/>
            <w:noWrap/>
            <w:vAlign w:val="center"/>
            <w:hideMark/>
          </w:tcPr>
          <w:p w14:paraId="07525C89" w14:textId="77777777" w:rsidR="003E0D1A" w:rsidRPr="002738BC" w:rsidRDefault="003E0D1A" w:rsidP="003E0D1A">
            <w:pPr>
              <w:spacing w:after="0" w:line="240" w:lineRule="auto"/>
              <w:jc w:val="center"/>
              <w:rPr>
                <w:rFonts w:ascii="Calibri" w:hAnsi="Calibri" w:cs="Calibri"/>
                <w:color w:val="000000"/>
                <w:sz w:val="22"/>
                <w:szCs w:val="22"/>
              </w:rPr>
            </w:pPr>
            <w:r w:rsidRPr="002738BC">
              <w:rPr>
                <w:rFonts w:ascii="Calibri" w:hAnsi="Calibri" w:cs="Calibri"/>
                <w:color w:val="000000"/>
                <w:sz w:val="22"/>
                <w:szCs w:val="22"/>
              </w:rPr>
              <w:t>4.66%</w:t>
            </w:r>
          </w:p>
        </w:tc>
      </w:tr>
      <w:tr w:rsidR="003E0D1A" w:rsidRPr="002738BC" w14:paraId="54D8721D" w14:textId="77777777" w:rsidTr="002F5EF1">
        <w:trPr>
          <w:trHeight w:val="503"/>
        </w:trPr>
        <w:tc>
          <w:tcPr>
            <w:tcW w:w="2873" w:type="pct"/>
            <w:gridSpan w:val="5"/>
            <w:shd w:val="clear" w:color="auto" w:fill="auto"/>
            <w:vAlign w:val="center"/>
            <w:hideMark/>
          </w:tcPr>
          <w:p w14:paraId="146A459E" w14:textId="77777777" w:rsidR="003E0D1A" w:rsidRPr="002738BC" w:rsidRDefault="003E0D1A" w:rsidP="002F5EF1">
            <w:pPr>
              <w:spacing w:after="0" w:line="240" w:lineRule="auto"/>
              <w:rPr>
                <w:rFonts w:ascii="Calibri" w:hAnsi="Calibri" w:cs="Calibri"/>
                <w:color w:val="000000"/>
                <w:sz w:val="22"/>
                <w:szCs w:val="22"/>
              </w:rPr>
            </w:pPr>
            <w:r w:rsidRPr="002738BC">
              <w:rPr>
                <w:rFonts w:ascii="Calibri" w:hAnsi="Calibri" w:cs="Calibri"/>
                <w:color w:val="000000"/>
                <w:sz w:val="22"/>
                <w:szCs w:val="22"/>
              </w:rPr>
              <w:t>WPI Growth Assumption taken for the future years</w:t>
            </w:r>
          </w:p>
        </w:tc>
        <w:tc>
          <w:tcPr>
            <w:tcW w:w="2127" w:type="pct"/>
            <w:gridSpan w:val="4"/>
            <w:shd w:val="clear" w:color="BDD6EE" w:fill="BDD6EE"/>
            <w:noWrap/>
            <w:vAlign w:val="center"/>
            <w:hideMark/>
          </w:tcPr>
          <w:p w14:paraId="4BFD70AD" w14:textId="77777777" w:rsidR="003E0D1A" w:rsidRPr="002F5EF1" w:rsidRDefault="003E0D1A" w:rsidP="003E0D1A">
            <w:pPr>
              <w:spacing w:after="0" w:line="240" w:lineRule="auto"/>
              <w:jc w:val="center"/>
              <w:rPr>
                <w:rFonts w:ascii="Calibri" w:hAnsi="Calibri" w:cs="Calibri"/>
                <w:b/>
                <w:color w:val="0070C0"/>
                <w:sz w:val="22"/>
                <w:szCs w:val="22"/>
              </w:rPr>
            </w:pPr>
            <w:r w:rsidRPr="002F5EF1">
              <w:rPr>
                <w:rFonts w:ascii="Calibri" w:hAnsi="Calibri" w:cs="Calibri"/>
                <w:b/>
                <w:color w:val="0070C0"/>
                <w:sz w:val="22"/>
                <w:szCs w:val="22"/>
              </w:rPr>
              <w:t>4.66%</w:t>
            </w:r>
          </w:p>
        </w:tc>
      </w:tr>
    </w:tbl>
    <w:tbl>
      <w:tblPr>
        <w:tblpPr w:leftFromText="180" w:rightFromText="180" w:vertAnchor="text" w:horzAnchor="page" w:tblpX="1984" w:tblpY="630"/>
        <w:tblW w:w="4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4044"/>
      </w:tblGrid>
      <w:tr w:rsidR="003E0D1A" w:rsidRPr="0027264F" w14:paraId="6501F0AB" w14:textId="77777777" w:rsidTr="002F5EF1">
        <w:trPr>
          <w:trHeight w:val="349"/>
        </w:trPr>
        <w:tc>
          <w:tcPr>
            <w:tcW w:w="2684" w:type="pct"/>
            <w:shd w:val="clear" w:color="auto" w:fill="002060"/>
            <w:noWrap/>
            <w:vAlign w:val="center"/>
            <w:hideMark/>
          </w:tcPr>
          <w:p w14:paraId="0E9EB780" w14:textId="77777777" w:rsidR="003E0D1A" w:rsidRPr="0027264F" w:rsidRDefault="003E0D1A" w:rsidP="002F5EF1">
            <w:pPr>
              <w:spacing w:after="0" w:line="276" w:lineRule="auto"/>
              <w:jc w:val="center"/>
              <w:rPr>
                <w:rFonts w:asciiTheme="minorHAnsi" w:hAnsiTheme="minorHAnsi" w:cstheme="minorHAnsi"/>
                <w:b/>
                <w:color w:val="000000"/>
                <w:sz w:val="22"/>
                <w:szCs w:val="22"/>
              </w:rPr>
            </w:pPr>
            <w:r w:rsidRPr="0027264F">
              <w:rPr>
                <w:rFonts w:asciiTheme="minorHAnsi" w:hAnsiTheme="minorHAnsi" w:cstheme="minorHAnsi"/>
                <w:b/>
                <w:color w:val="FFFFFF" w:themeColor="background1"/>
                <w:sz w:val="22"/>
                <w:szCs w:val="22"/>
              </w:rPr>
              <w:lastRenderedPageBreak/>
              <w:t>Toll Rates</w:t>
            </w:r>
          </w:p>
        </w:tc>
        <w:tc>
          <w:tcPr>
            <w:tcW w:w="2316" w:type="pct"/>
            <w:shd w:val="clear" w:color="auto" w:fill="002060"/>
            <w:noWrap/>
            <w:vAlign w:val="center"/>
            <w:hideMark/>
          </w:tcPr>
          <w:p w14:paraId="79F271BA" w14:textId="1CCB4403" w:rsidR="003E0D1A" w:rsidRPr="0027264F" w:rsidRDefault="003E0D1A" w:rsidP="002F5EF1">
            <w:pPr>
              <w:spacing w:after="0" w:line="276" w:lineRule="auto"/>
              <w:jc w:val="center"/>
              <w:rPr>
                <w:rFonts w:asciiTheme="minorHAnsi" w:hAnsiTheme="minorHAnsi" w:cstheme="minorHAnsi"/>
                <w:b/>
                <w:bCs/>
                <w:color w:val="FFFFFF" w:themeColor="background1"/>
                <w:sz w:val="22"/>
                <w:szCs w:val="22"/>
              </w:rPr>
            </w:pPr>
            <w:r w:rsidRPr="0027264F">
              <w:rPr>
                <w:rFonts w:asciiTheme="minorHAnsi" w:hAnsiTheme="minorHAnsi" w:cstheme="minorHAnsi"/>
                <w:b/>
                <w:bCs/>
                <w:color w:val="FFFFFF" w:themeColor="background1"/>
                <w:sz w:val="22"/>
                <w:szCs w:val="22"/>
              </w:rPr>
              <w:t>Assumptions (Per Single Trip)</w:t>
            </w:r>
          </w:p>
        </w:tc>
      </w:tr>
      <w:tr w:rsidR="003E0D1A" w:rsidRPr="0027264F" w14:paraId="592A3FE7" w14:textId="77777777" w:rsidTr="003E0D1A">
        <w:trPr>
          <w:trHeight w:val="288"/>
        </w:trPr>
        <w:tc>
          <w:tcPr>
            <w:tcW w:w="2684" w:type="pct"/>
            <w:shd w:val="clear" w:color="auto" w:fill="auto"/>
            <w:noWrap/>
            <w:vAlign w:val="bottom"/>
            <w:hideMark/>
          </w:tcPr>
          <w:p w14:paraId="167AB2F4" w14:textId="77777777" w:rsidR="003E0D1A" w:rsidRPr="0027264F" w:rsidRDefault="003E0D1A" w:rsidP="002F5EF1">
            <w:pPr>
              <w:spacing w:after="0" w:line="276"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Trip Frequency - Round Trip</w:t>
            </w:r>
          </w:p>
        </w:tc>
        <w:tc>
          <w:tcPr>
            <w:tcW w:w="2316" w:type="pct"/>
            <w:shd w:val="clear" w:color="auto" w:fill="auto"/>
            <w:noWrap/>
            <w:vAlign w:val="bottom"/>
            <w:hideMark/>
          </w:tcPr>
          <w:p w14:paraId="7C300484" w14:textId="77777777" w:rsidR="003E0D1A" w:rsidRPr="0027264F" w:rsidRDefault="003E0D1A" w:rsidP="002F5EF1">
            <w:pPr>
              <w:spacing w:after="0" w:line="276" w:lineRule="auto"/>
              <w:jc w:val="center"/>
              <w:rPr>
                <w:rFonts w:asciiTheme="minorHAnsi" w:hAnsiTheme="minorHAnsi" w:cstheme="minorHAnsi"/>
                <w:color w:val="000000" w:themeColor="text1"/>
                <w:sz w:val="22"/>
                <w:szCs w:val="22"/>
              </w:rPr>
            </w:pPr>
            <w:r w:rsidRPr="0027264F">
              <w:rPr>
                <w:rFonts w:asciiTheme="minorHAnsi" w:hAnsiTheme="minorHAnsi" w:cstheme="minorHAnsi"/>
                <w:color w:val="000000" w:themeColor="text1"/>
                <w:sz w:val="22"/>
                <w:szCs w:val="22"/>
              </w:rPr>
              <w:t>2</w:t>
            </w:r>
          </w:p>
        </w:tc>
      </w:tr>
      <w:tr w:rsidR="003E0D1A" w:rsidRPr="0027264F" w14:paraId="1B25BC6A" w14:textId="77777777" w:rsidTr="003E0D1A">
        <w:trPr>
          <w:trHeight w:val="288"/>
        </w:trPr>
        <w:tc>
          <w:tcPr>
            <w:tcW w:w="2684" w:type="pct"/>
            <w:shd w:val="clear" w:color="auto" w:fill="auto"/>
            <w:noWrap/>
            <w:vAlign w:val="bottom"/>
            <w:hideMark/>
          </w:tcPr>
          <w:p w14:paraId="44E255D0" w14:textId="77777777" w:rsidR="003E0D1A" w:rsidRPr="0027264F" w:rsidRDefault="003E0D1A" w:rsidP="002F5EF1">
            <w:pPr>
              <w:spacing w:after="0" w:line="276"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Trip Frequency - Monthly pass</w:t>
            </w:r>
          </w:p>
        </w:tc>
        <w:tc>
          <w:tcPr>
            <w:tcW w:w="2316" w:type="pct"/>
            <w:shd w:val="clear" w:color="auto" w:fill="auto"/>
            <w:noWrap/>
            <w:vAlign w:val="bottom"/>
            <w:hideMark/>
          </w:tcPr>
          <w:p w14:paraId="3A02DEAF" w14:textId="77777777" w:rsidR="003E0D1A" w:rsidRPr="0027264F" w:rsidRDefault="003E0D1A" w:rsidP="002F5EF1">
            <w:pPr>
              <w:spacing w:after="0" w:line="276" w:lineRule="auto"/>
              <w:jc w:val="center"/>
              <w:rPr>
                <w:rFonts w:asciiTheme="minorHAnsi" w:hAnsiTheme="minorHAnsi" w:cstheme="minorHAnsi"/>
                <w:color w:val="000000" w:themeColor="text1"/>
                <w:sz w:val="22"/>
                <w:szCs w:val="22"/>
              </w:rPr>
            </w:pPr>
            <w:r w:rsidRPr="0027264F">
              <w:rPr>
                <w:rFonts w:asciiTheme="minorHAnsi" w:hAnsiTheme="minorHAnsi" w:cstheme="minorHAnsi"/>
                <w:color w:val="000000" w:themeColor="text1"/>
                <w:sz w:val="22"/>
                <w:szCs w:val="22"/>
              </w:rPr>
              <w:t>2</w:t>
            </w:r>
          </w:p>
        </w:tc>
      </w:tr>
      <w:tr w:rsidR="003E0D1A" w:rsidRPr="0027264F" w14:paraId="250F32C8" w14:textId="77777777" w:rsidTr="003E0D1A">
        <w:trPr>
          <w:trHeight w:val="288"/>
        </w:trPr>
        <w:tc>
          <w:tcPr>
            <w:tcW w:w="2684" w:type="pct"/>
            <w:shd w:val="clear" w:color="auto" w:fill="auto"/>
            <w:noWrap/>
            <w:vAlign w:val="bottom"/>
            <w:hideMark/>
          </w:tcPr>
          <w:p w14:paraId="11B9E403" w14:textId="77777777" w:rsidR="003E0D1A" w:rsidRPr="0027264F" w:rsidRDefault="003E0D1A" w:rsidP="002F5EF1">
            <w:pPr>
              <w:spacing w:after="0" w:line="276"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Toll Fee - Round Trip</w:t>
            </w:r>
          </w:p>
        </w:tc>
        <w:tc>
          <w:tcPr>
            <w:tcW w:w="2316" w:type="pct"/>
            <w:shd w:val="clear" w:color="auto" w:fill="auto"/>
            <w:noWrap/>
            <w:vAlign w:val="bottom"/>
            <w:hideMark/>
          </w:tcPr>
          <w:p w14:paraId="236CEEBB" w14:textId="77777777" w:rsidR="003E0D1A" w:rsidRPr="0027264F" w:rsidRDefault="003E0D1A" w:rsidP="002F5EF1">
            <w:pPr>
              <w:spacing w:after="0" w:line="276" w:lineRule="auto"/>
              <w:jc w:val="center"/>
              <w:rPr>
                <w:rFonts w:asciiTheme="minorHAnsi" w:hAnsiTheme="minorHAnsi" w:cstheme="minorHAnsi"/>
                <w:color w:val="000000" w:themeColor="text1"/>
                <w:sz w:val="22"/>
                <w:szCs w:val="22"/>
              </w:rPr>
            </w:pPr>
            <w:r w:rsidRPr="0027264F">
              <w:rPr>
                <w:rFonts w:asciiTheme="minorHAnsi" w:hAnsiTheme="minorHAnsi" w:cstheme="minorHAnsi"/>
                <w:color w:val="000000" w:themeColor="text1"/>
                <w:sz w:val="22"/>
                <w:szCs w:val="22"/>
              </w:rPr>
              <w:t>1.5</w:t>
            </w:r>
          </w:p>
        </w:tc>
      </w:tr>
      <w:tr w:rsidR="003E0D1A" w:rsidRPr="0027264F" w14:paraId="007849C8" w14:textId="77777777" w:rsidTr="003E0D1A">
        <w:trPr>
          <w:trHeight w:val="288"/>
        </w:trPr>
        <w:tc>
          <w:tcPr>
            <w:tcW w:w="2684" w:type="pct"/>
            <w:shd w:val="clear" w:color="auto" w:fill="auto"/>
            <w:noWrap/>
            <w:vAlign w:val="bottom"/>
            <w:hideMark/>
          </w:tcPr>
          <w:p w14:paraId="531BFAFF" w14:textId="77777777" w:rsidR="003E0D1A" w:rsidRPr="0027264F" w:rsidRDefault="003E0D1A" w:rsidP="002F5EF1">
            <w:pPr>
              <w:spacing w:after="0" w:line="276"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Toll Fee - Monthly Pass</w:t>
            </w:r>
          </w:p>
        </w:tc>
        <w:tc>
          <w:tcPr>
            <w:tcW w:w="2316" w:type="pct"/>
            <w:shd w:val="clear" w:color="auto" w:fill="auto"/>
            <w:noWrap/>
            <w:vAlign w:val="bottom"/>
            <w:hideMark/>
          </w:tcPr>
          <w:p w14:paraId="7378E864" w14:textId="77777777" w:rsidR="003E0D1A" w:rsidRPr="0027264F" w:rsidRDefault="003E0D1A" w:rsidP="002F5EF1">
            <w:pPr>
              <w:spacing w:after="0" w:line="276" w:lineRule="auto"/>
              <w:jc w:val="center"/>
              <w:rPr>
                <w:rFonts w:asciiTheme="minorHAnsi" w:hAnsiTheme="minorHAnsi" w:cstheme="minorHAnsi"/>
                <w:color w:val="000000" w:themeColor="text1"/>
                <w:sz w:val="22"/>
                <w:szCs w:val="22"/>
              </w:rPr>
            </w:pPr>
            <w:r w:rsidRPr="0027264F">
              <w:rPr>
                <w:rFonts w:asciiTheme="minorHAnsi" w:hAnsiTheme="minorHAnsi" w:cstheme="minorHAnsi"/>
                <w:color w:val="000000" w:themeColor="text1"/>
                <w:sz w:val="22"/>
                <w:szCs w:val="22"/>
              </w:rPr>
              <w:t>30</w:t>
            </w:r>
          </w:p>
        </w:tc>
      </w:tr>
      <w:tr w:rsidR="003E0D1A" w:rsidRPr="0027264F" w14:paraId="7F4D35D7" w14:textId="77777777" w:rsidTr="003E0D1A">
        <w:trPr>
          <w:trHeight w:val="288"/>
        </w:trPr>
        <w:tc>
          <w:tcPr>
            <w:tcW w:w="2684" w:type="pct"/>
            <w:shd w:val="clear" w:color="auto" w:fill="auto"/>
            <w:noWrap/>
            <w:vAlign w:val="bottom"/>
          </w:tcPr>
          <w:p w14:paraId="21B31E1A" w14:textId="77777777" w:rsidR="003E0D1A" w:rsidRPr="0027264F" w:rsidRDefault="003E0D1A" w:rsidP="002F5EF1">
            <w:pPr>
              <w:spacing w:after="0" w:line="276"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Toll Fee Rounded to nearest</w:t>
            </w:r>
          </w:p>
        </w:tc>
        <w:tc>
          <w:tcPr>
            <w:tcW w:w="2316" w:type="pct"/>
            <w:shd w:val="clear" w:color="auto" w:fill="auto"/>
            <w:noWrap/>
            <w:vAlign w:val="bottom"/>
          </w:tcPr>
          <w:p w14:paraId="6F9697DF" w14:textId="77777777" w:rsidR="003E0D1A" w:rsidRPr="0027264F" w:rsidRDefault="003E0D1A" w:rsidP="002F5EF1">
            <w:pPr>
              <w:spacing w:after="0" w:line="276" w:lineRule="auto"/>
              <w:jc w:val="center"/>
              <w:rPr>
                <w:rFonts w:asciiTheme="minorHAnsi" w:hAnsiTheme="minorHAnsi" w:cstheme="minorHAnsi"/>
                <w:color w:val="000000" w:themeColor="text1"/>
                <w:sz w:val="22"/>
                <w:szCs w:val="22"/>
              </w:rPr>
            </w:pPr>
            <w:r w:rsidRPr="0027264F">
              <w:rPr>
                <w:rFonts w:asciiTheme="minorHAnsi" w:hAnsiTheme="minorHAnsi" w:cstheme="minorHAnsi"/>
                <w:color w:val="000000" w:themeColor="text1"/>
                <w:sz w:val="22"/>
                <w:szCs w:val="22"/>
              </w:rPr>
              <w:t>5/10 Rs</w:t>
            </w:r>
          </w:p>
        </w:tc>
      </w:tr>
      <w:tr w:rsidR="003E0D1A" w:rsidRPr="0027264F" w14:paraId="39A99D14" w14:textId="77777777" w:rsidTr="003E0D1A">
        <w:trPr>
          <w:trHeight w:val="288"/>
        </w:trPr>
        <w:tc>
          <w:tcPr>
            <w:tcW w:w="2684" w:type="pct"/>
            <w:shd w:val="clear" w:color="auto" w:fill="auto"/>
            <w:noWrap/>
            <w:vAlign w:val="bottom"/>
            <w:hideMark/>
          </w:tcPr>
          <w:p w14:paraId="50176A06" w14:textId="77777777" w:rsidR="003E0D1A" w:rsidRPr="0027264F" w:rsidRDefault="003E0D1A" w:rsidP="002F5EF1">
            <w:pPr>
              <w:spacing w:after="0" w:line="276"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Local Traffic</w:t>
            </w:r>
          </w:p>
        </w:tc>
        <w:tc>
          <w:tcPr>
            <w:tcW w:w="2316" w:type="pct"/>
            <w:shd w:val="clear" w:color="auto" w:fill="auto"/>
            <w:noWrap/>
            <w:vAlign w:val="bottom"/>
            <w:hideMark/>
          </w:tcPr>
          <w:p w14:paraId="2D4B37D4" w14:textId="77777777" w:rsidR="003E0D1A" w:rsidRPr="0027264F" w:rsidRDefault="003E0D1A" w:rsidP="002F5EF1">
            <w:pPr>
              <w:spacing w:after="0" w:line="276" w:lineRule="auto"/>
              <w:jc w:val="center"/>
              <w:rPr>
                <w:rFonts w:asciiTheme="minorHAnsi" w:hAnsiTheme="minorHAnsi" w:cstheme="minorHAnsi"/>
                <w:color w:val="000000" w:themeColor="text1"/>
                <w:sz w:val="22"/>
                <w:szCs w:val="22"/>
              </w:rPr>
            </w:pPr>
            <w:r w:rsidRPr="0027264F">
              <w:rPr>
                <w:rFonts w:asciiTheme="minorHAnsi" w:hAnsiTheme="minorHAnsi" w:cstheme="minorHAnsi"/>
                <w:color w:val="000000" w:themeColor="text1"/>
                <w:sz w:val="22"/>
                <w:szCs w:val="22"/>
              </w:rPr>
              <w:t>100 Rs</w:t>
            </w:r>
          </w:p>
        </w:tc>
      </w:tr>
      <w:tr w:rsidR="003E0D1A" w:rsidRPr="0027264F" w14:paraId="1802CD99" w14:textId="77777777" w:rsidTr="003E0D1A">
        <w:trPr>
          <w:trHeight w:val="288"/>
        </w:trPr>
        <w:tc>
          <w:tcPr>
            <w:tcW w:w="2684" w:type="pct"/>
            <w:shd w:val="clear" w:color="auto" w:fill="auto"/>
            <w:noWrap/>
            <w:vAlign w:val="bottom"/>
            <w:hideMark/>
          </w:tcPr>
          <w:p w14:paraId="3AFBD2AC" w14:textId="77777777" w:rsidR="003E0D1A" w:rsidRPr="0027264F" w:rsidRDefault="003E0D1A" w:rsidP="002F5EF1">
            <w:pPr>
              <w:spacing w:after="0" w:line="276" w:lineRule="auto"/>
              <w:rPr>
                <w:rFonts w:asciiTheme="minorHAnsi" w:hAnsiTheme="minorHAnsi" w:cstheme="minorHAnsi"/>
                <w:b/>
                <w:color w:val="000000"/>
                <w:sz w:val="22"/>
                <w:szCs w:val="22"/>
              </w:rPr>
            </w:pPr>
            <w:r w:rsidRPr="0027264F">
              <w:rPr>
                <w:rFonts w:asciiTheme="minorHAnsi" w:hAnsiTheme="minorHAnsi" w:cstheme="minorHAnsi"/>
                <w:b/>
                <w:color w:val="000000"/>
                <w:sz w:val="22"/>
                <w:szCs w:val="22"/>
              </w:rPr>
              <w:t>WPI  - FY 2007</w:t>
            </w:r>
          </w:p>
        </w:tc>
        <w:tc>
          <w:tcPr>
            <w:tcW w:w="2316" w:type="pct"/>
            <w:shd w:val="clear" w:color="auto" w:fill="auto"/>
            <w:noWrap/>
            <w:vAlign w:val="bottom"/>
            <w:hideMark/>
          </w:tcPr>
          <w:p w14:paraId="69CDD21F" w14:textId="77777777" w:rsidR="003E0D1A" w:rsidRPr="0027264F" w:rsidRDefault="003E0D1A" w:rsidP="002F5EF1">
            <w:pPr>
              <w:spacing w:after="0" w:line="276" w:lineRule="auto"/>
              <w:jc w:val="center"/>
              <w:rPr>
                <w:rFonts w:asciiTheme="minorHAnsi" w:hAnsiTheme="minorHAnsi" w:cstheme="minorHAnsi"/>
                <w:color w:val="000000" w:themeColor="text1"/>
                <w:sz w:val="22"/>
                <w:szCs w:val="22"/>
              </w:rPr>
            </w:pPr>
            <w:r w:rsidRPr="0027264F">
              <w:rPr>
                <w:rFonts w:asciiTheme="minorHAnsi" w:hAnsiTheme="minorHAnsi" w:cstheme="minorHAnsi"/>
                <w:color w:val="000000" w:themeColor="text1"/>
                <w:sz w:val="22"/>
                <w:szCs w:val="22"/>
              </w:rPr>
              <w:t>206.2 Rs</w:t>
            </w:r>
          </w:p>
        </w:tc>
      </w:tr>
    </w:tbl>
    <w:p w14:paraId="3E96345C" w14:textId="77777777" w:rsidR="003E0D1A" w:rsidRPr="002F5EF1" w:rsidRDefault="003E0D1A" w:rsidP="002F5EF1">
      <w:pPr>
        <w:spacing w:after="0" w:line="360" w:lineRule="auto"/>
        <w:jc w:val="both"/>
        <w:rPr>
          <w:rFonts w:ascii="Arial" w:hAnsi="Arial" w:cs="Arial"/>
          <w:sz w:val="22"/>
          <w:szCs w:val="22"/>
        </w:rPr>
      </w:pPr>
    </w:p>
    <w:p w14:paraId="236375BB" w14:textId="77777777" w:rsidR="003E0D1A" w:rsidRDefault="003E0D1A" w:rsidP="003E0D1A">
      <w:pPr>
        <w:pStyle w:val="ListParagraph"/>
        <w:spacing w:after="0" w:line="360" w:lineRule="auto"/>
        <w:ind w:left="993"/>
        <w:jc w:val="both"/>
        <w:rPr>
          <w:rFonts w:ascii="Arial" w:hAnsi="Arial" w:cs="Arial"/>
          <w:sz w:val="22"/>
          <w:szCs w:val="22"/>
        </w:rPr>
      </w:pPr>
      <w:r>
        <w:rPr>
          <w:rFonts w:ascii="Arial" w:hAnsi="Arial" w:cs="Arial"/>
          <w:sz w:val="22"/>
          <w:szCs w:val="22"/>
        </w:rPr>
        <w:t xml:space="preserve"> </w:t>
      </w: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10"/>
        <w:gridCol w:w="882"/>
        <w:gridCol w:w="637"/>
        <w:gridCol w:w="1351"/>
        <w:gridCol w:w="1351"/>
        <w:gridCol w:w="1351"/>
        <w:gridCol w:w="897"/>
      </w:tblGrid>
      <w:tr w:rsidR="003E0D1A" w:rsidRPr="0051166B" w14:paraId="6542E876" w14:textId="77777777" w:rsidTr="003E0D1A">
        <w:trPr>
          <w:trHeight w:val="288"/>
        </w:trPr>
        <w:tc>
          <w:tcPr>
            <w:tcW w:w="773" w:type="pct"/>
            <w:shd w:val="clear" w:color="auto" w:fill="002060"/>
            <w:noWrap/>
            <w:vAlign w:val="bottom"/>
            <w:hideMark/>
          </w:tcPr>
          <w:p w14:paraId="39A84546" w14:textId="77777777" w:rsidR="003E0D1A" w:rsidRPr="0051166B" w:rsidRDefault="003E0D1A" w:rsidP="003E0D1A">
            <w:pPr>
              <w:spacing w:after="0" w:line="240" w:lineRule="auto"/>
              <w:rPr>
                <w:rFonts w:asciiTheme="minorHAnsi" w:hAnsiTheme="minorHAnsi" w:cstheme="minorHAnsi"/>
                <w:color w:val="FFFFFF" w:themeColor="background1"/>
                <w:sz w:val="22"/>
                <w:szCs w:val="22"/>
              </w:rPr>
            </w:pPr>
            <w:r w:rsidRPr="0051166B">
              <w:rPr>
                <w:rFonts w:asciiTheme="minorHAnsi" w:hAnsiTheme="minorHAnsi" w:cstheme="minorHAnsi"/>
                <w:b/>
                <w:bCs/>
                <w:color w:val="FFFFFF" w:themeColor="background1"/>
                <w:sz w:val="22"/>
                <w:szCs w:val="22"/>
              </w:rPr>
              <w:t>Traffic Projection</w:t>
            </w:r>
          </w:p>
        </w:tc>
        <w:tc>
          <w:tcPr>
            <w:tcW w:w="4227" w:type="pct"/>
            <w:gridSpan w:val="7"/>
            <w:shd w:val="clear" w:color="auto" w:fill="002060"/>
            <w:noWrap/>
            <w:vAlign w:val="center"/>
            <w:hideMark/>
          </w:tcPr>
          <w:p w14:paraId="07766D11" w14:textId="60CFC543" w:rsidR="003E0D1A" w:rsidRPr="002F5EF1" w:rsidRDefault="003E0D1A" w:rsidP="003E0D1A">
            <w:pPr>
              <w:spacing w:after="0" w:line="240" w:lineRule="auto"/>
              <w:jc w:val="center"/>
              <w:rPr>
                <w:rFonts w:asciiTheme="minorHAnsi" w:hAnsiTheme="minorHAnsi" w:cstheme="minorHAnsi"/>
                <w:b/>
                <w:color w:val="FFFFFF" w:themeColor="background1"/>
                <w:sz w:val="22"/>
                <w:szCs w:val="22"/>
              </w:rPr>
            </w:pPr>
            <w:r w:rsidRPr="002F5EF1">
              <w:rPr>
                <w:rFonts w:asciiTheme="minorHAnsi" w:hAnsiTheme="minorHAnsi" w:cstheme="minorHAnsi"/>
                <w:b/>
                <w:color w:val="FFFFFF" w:themeColor="background1"/>
                <w:sz w:val="22"/>
                <w:szCs w:val="22"/>
              </w:rPr>
              <w:t>T</w:t>
            </w:r>
            <w:r w:rsidR="002F5EF1">
              <w:rPr>
                <w:rFonts w:asciiTheme="minorHAnsi" w:hAnsiTheme="minorHAnsi" w:cstheme="minorHAnsi"/>
                <w:b/>
                <w:color w:val="FFFFFF" w:themeColor="background1"/>
                <w:sz w:val="22"/>
                <w:szCs w:val="22"/>
              </w:rPr>
              <w:t xml:space="preserve">oll </w:t>
            </w:r>
            <w:r w:rsidRPr="002F5EF1">
              <w:rPr>
                <w:rFonts w:asciiTheme="minorHAnsi" w:hAnsiTheme="minorHAnsi" w:cstheme="minorHAnsi"/>
                <w:b/>
                <w:color w:val="FFFFFF" w:themeColor="background1"/>
                <w:sz w:val="22"/>
                <w:szCs w:val="22"/>
              </w:rPr>
              <w:t>P</w:t>
            </w:r>
            <w:r w:rsidR="002F5EF1">
              <w:rPr>
                <w:rFonts w:asciiTheme="minorHAnsi" w:hAnsiTheme="minorHAnsi" w:cstheme="minorHAnsi"/>
                <w:b/>
                <w:color w:val="FFFFFF" w:themeColor="background1"/>
                <w:sz w:val="22"/>
                <w:szCs w:val="22"/>
              </w:rPr>
              <w:t>laza</w:t>
            </w:r>
            <w:r w:rsidRPr="002F5EF1">
              <w:rPr>
                <w:rFonts w:asciiTheme="minorHAnsi" w:hAnsiTheme="minorHAnsi" w:cstheme="minorHAnsi"/>
                <w:b/>
                <w:color w:val="FFFFFF" w:themeColor="background1"/>
                <w:sz w:val="22"/>
                <w:szCs w:val="22"/>
              </w:rPr>
              <w:t>-I</w:t>
            </w:r>
          </w:p>
        </w:tc>
      </w:tr>
      <w:tr w:rsidR="003E0D1A" w:rsidRPr="0051166B" w14:paraId="22621170" w14:textId="77777777" w:rsidTr="003E0D1A">
        <w:trPr>
          <w:trHeight w:val="288"/>
        </w:trPr>
        <w:tc>
          <w:tcPr>
            <w:tcW w:w="773" w:type="pct"/>
            <w:shd w:val="clear" w:color="auto" w:fill="8EAADB" w:themeFill="accent5" w:themeFillTint="99"/>
            <w:noWrap/>
            <w:vAlign w:val="center"/>
            <w:hideMark/>
          </w:tcPr>
          <w:p w14:paraId="52DCD50D"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Calendar Year</w:t>
            </w:r>
          </w:p>
        </w:tc>
        <w:tc>
          <w:tcPr>
            <w:tcW w:w="521" w:type="pct"/>
            <w:shd w:val="clear" w:color="auto" w:fill="8EAADB" w:themeFill="accent5" w:themeFillTint="99"/>
            <w:noWrap/>
            <w:vAlign w:val="center"/>
            <w:hideMark/>
          </w:tcPr>
          <w:p w14:paraId="7CE639EC"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Car/Jeep/Van</w:t>
            </w:r>
          </w:p>
        </w:tc>
        <w:tc>
          <w:tcPr>
            <w:tcW w:w="505" w:type="pct"/>
            <w:shd w:val="clear" w:color="auto" w:fill="8EAADB" w:themeFill="accent5" w:themeFillTint="99"/>
            <w:noWrap/>
            <w:vAlign w:val="center"/>
            <w:hideMark/>
          </w:tcPr>
          <w:p w14:paraId="274909A6"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3803E2F9"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LCV</w:t>
            </w:r>
          </w:p>
        </w:tc>
        <w:tc>
          <w:tcPr>
            <w:tcW w:w="774" w:type="pct"/>
            <w:shd w:val="clear" w:color="auto" w:fill="8EAADB" w:themeFill="accent5" w:themeFillTint="99"/>
            <w:noWrap/>
            <w:vAlign w:val="center"/>
            <w:hideMark/>
          </w:tcPr>
          <w:p w14:paraId="082730BE"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Standard Bus</w:t>
            </w:r>
          </w:p>
        </w:tc>
        <w:tc>
          <w:tcPr>
            <w:tcW w:w="774" w:type="pct"/>
            <w:shd w:val="clear" w:color="auto" w:fill="8EAADB" w:themeFill="accent5" w:themeFillTint="99"/>
            <w:noWrap/>
            <w:vAlign w:val="center"/>
            <w:hideMark/>
          </w:tcPr>
          <w:p w14:paraId="6285AB09"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Two Axle Trucks</w:t>
            </w:r>
          </w:p>
        </w:tc>
        <w:tc>
          <w:tcPr>
            <w:tcW w:w="774" w:type="pct"/>
            <w:shd w:val="clear" w:color="auto" w:fill="8EAADB" w:themeFill="accent5" w:themeFillTint="99"/>
            <w:noWrap/>
            <w:vAlign w:val="center"/>
            <w:hideMark/>
          </w:tcPr>
          <w:p w14:paraId="3CFF5315"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Three Axle Trucks</w:t>
            </w:r>
          </w:p>
        </w:tc>
        <w:tc>
          <w:tcPr>
            <w:tcW w:w="514" w:type="pct"/>
            <w:shd w:val="clear" w:color="auto" w:fill="8EAADB" w:themeFill="accent5" w:themeFillTint="99"/>
            <w:noWrap/>
            <w:vAlign w:val="center"/>
            <w:hideMark/>
          </w:tcPr>
          <w:p w14:paraId="2A232C2A"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MAV</w:t>
            </w:r>
          </w:p>
        </w:tc>
      </w:tr>
      <w:tr w:rsidR="003E0D1A" w:rsidRPr="0051166B" w14:paraId="70A45493" w14:textId="77777777" w:rsidTr="003E0D1A">
        <w:trPr>
          <w:trHeight w:val="288"/>
        </w:trPr>
        <w:tc>
          <w:tcPr>
            <w:tcW w:w="773" w:type="pct"/>
            <w:shd w:val="clear" w:color="auto" w:fill="FFFFFF" w:themeFill="background1"/>
            <w:noWrap/>
            <w:vAlign w:val="center"/>
            <w:hideMark/>
          </w:tcPr>
          <w:p w14:paraId="2743C8C9"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31-Dec-21</w:t>
            </w:r>
          </w:p>
        </w:tc>
        <w:tc>
          <w:tcPr>
            <w:tcW w:w="521" w:type="pct"/>
            <w:shd w:val="clear" w:color="auto" w:fill="FFFFFF" w:themeFill="background1"/>
            <w:noWrap/>
            <w:vAlign w:val="bottom"/>
            <w:hideMark/>
          </w:tcPr>
          <w:p w14:paraId="6E7A8B5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355</w:t>
            </w:r>
          </w:p>
        </w:tc>
        <w:tc>
          <w:tcPr>
            <w:tcW w:w="505" w:type="pct"/>
            <w:shd w:val="clear" w:color="auto" w:fill="FFFFFF" w:themeFill="background1"/>
            <w:noWrap/>
            <w:vAlign w:val="bottom"/>
            <w:hideMark/>
          </w:tcPr>
          <w:p w14:paraId="6E40EEB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96</w:t>
            </w:r>
          </w:p>
        </w:tc>
        <w:tc>
          <w:tcPr>
            <w:tcW w:w="365" w:type="pct"/>
            <w:shd w:val="clear" w:color="auto" w:fill="FFFFFF" w:themeFill="background1"/>
            <w:noWrap/>
            <w:vAlign w:val="bottom"/>
            <w:hideMark/>
          </w:tcPr>
          <w:p w14:paraId="4C128F1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89</w:t>
            </w:r>
          </w:p>
        </w:tc>
        <w:tc>
          <w:tcPr>
            <w:tcW w:w="774" w:type="pct"/>
            <w:shd w:val="clear" w:color="auto" w:fill="FFFFFF" w:themeFill="background1"/>
            <w:noWrap/>
            <w:vAlign w:val="bottom"/>
            <w:hideMark/>
          </w:tcPr>
          <w:p w14:paraId="7F0735A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23</w:t>
            </w:r>
          </w:p>
        </w:tc>
        <w:tc>
          <w:tcPr>
            <w:tcW w:w="774" w:type="pct"/>
            <w:shd w:val="clear" w:color="auto" w:fill="FFFFFF" w:themeFill="background1"/>
            <w:noWrap/>
            <w:vAlign w:val="bottom"/>
            <w:hideMark/>
          </w:tcPr>
          <w:p w14:paraId="52A1FD2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74</w:t>
            </w:r>
          </w:p>
        </w:tc>
        <w:tc>
          <w:tcPr>
            <w:tcW w:w="774" w:type="pct"/>
            <w:shd w:val="clear" w:color="auto" w:fill="FFFFFF" w:themeFill="background1"/>
            <w:noWrap/>
            <w:vAlign w:val="bottom"/>
            <w:hideMark/>
          </w:tcPr>
          <w:p w14:paraId="2B7A28C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320</w:t>
            </w:r>
          </w:p>
        </w:tc>
        <w:tc>
          <w:tcPr>
            <w:tcW w:w="514" w:type="pct"/>
            <w:shd w:val="clear" w:color="auto" w:fill="FFFFFF" w:themeFill="background1"/>
            <w:noWrap/>
            <w:vAlign w:val="bottom"/>
            <w:hideMark/>
          </w:tcPr>
          <w:p w14:paraId="087AF8B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41</w:t>
            </w:r>
          </w:p>
        </w:tc>
      </w:tr>
      <w:tr w:rsidR="003E0D1A" w:rsidRPr="0051166B" w14:paraId="0A70B72A" w14:textId="77777777" w:rsidTr="003E0D1A">
        <w:trPr>
          <w:trHeight w:val="288"/>
        </w:trPr>
        <w:tc>
          <w:tcPr>
            <w:tcW w:w="773" w:type="pct"/>
            <w:shd w:val="clear" w:color="auto" w:fill="FFFFFF" w:themeFill="background1"/>
            <w:noWrap/>
            <w:vAlign w:val="center"/>
            <w:hideMark/>
          </w:tcPr>
          <w:p w14:paraId="6B4D9245"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31-Dec-22</w:t>
            </w:r>
          </w:p>
        </w:tc>
        <w:tc>
          <w:tcPr>
            <w:tcW w:w="521" w:type="pct"/>
            <w:shd w:val="clear" w:color="auto" w:fill="FFFFFF" w:themeFill="background1"/>
            <w:noWrap/>
            <w:vAlign w:val="bottom"/>
            <w:hideMark/>
          </w:tcPr>
          <w:p w14:paraId="19F15F7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366</w:t>
            </w:r>
          </w:p>
        </w:tc>
        <w:tc>
          <w:tcPr>
            <w:tcW w:w="505" w:type="pct"/>
            <w:shd w:val="clear" w:color="auto" w:fill="FFFFFF" w:themeFill="background1"/>
            <w:noWrap/>
            <w:vAlign w:val="bottom"/>
            <w:hideMark/>
          </w:tcPr>
          <w:p w14:paraId="5BE868E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99</w:t>
            </w:r>
          </w:p>
        </w:tc>
        <w:tc>
          <w:tcPr>
            <w:tcW w:w="365" w:type="pct"/>
            <w:shd w:val="clear" w:color="auto" w:fill="FFFFFF" w:themeFill="background1"/>
            <w:noWrap/>
            <w:vAlign w:val="bottom"/>
            <w:hideMark/>
          </w:tcPr>
          <w:p w14:paraId="7E0DCF8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92</w:t>
            </w:r>
          </w:p>
        </w:tc>
        <w:tc>
          <w:tcPr>
            <w:tcW w:w="774" w:type="pct"/>
            <w:shd w:val="clear" w:color="auto" w:fill="FFFFFF" w:themeFill="background1"/>
            <w:noWrap/>
            <w:vAlign w:val="bottom"/>
            <w:hideMark/>
          </w:tcPr>
          <w:p w14:paraId="72DFEEF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24</w:t>
            </w:r>
          </w:p>
        </w:tc>
        <w:tc>
          <w:tcPr>
            <w:tcW w:w="774" w:type="pct"/>
            <w:shd w:val="clear" w:color="auto" w:fill="FFFFFF" w:themeFill="background1"/>
            <w:noWrap/>
            <w:vAlign w:val="bottom"/>
            <w:hideMark/>
          </w:tcPr>
          <w:p w14:paraId="13DF9A7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76</w:t>
            </w:r>
          </w:p>
        </w:tc>
        <w:tc>
          <w:tcPr>
            <w:tcW w:w="774" w:type="pct"/>
            <w:shd w:val="clear" w:color="auto" w:fill="FFFFFF" w:themeFill="background1"/>
            <w:noWrap/>
            <w:vAlign w:val="bottom"/>
            <w:hideMark/>
          </w:tcPr>
          <w:p w14:paraId="04351F7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330</w:t>
            </w:r>
          </w:p>
        </w:tc>
        <w:tc>
          <w:tcPr>
            <w:tcW w:w="514" w:type="pct"/>
            <w:shd w:val="clear" w:color="auto" w:fill="FFFFFF" w:themeFill="background1"/>
            <w:noWrap/>
            <w:vAlign w:val="bottom"/>
            <w:hideMark/>
          </w:tcPr>
          <w:p w14:paraId="050420F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42</w:t>
            </w:r>
          </w:p>
        </w:tc>
      </w:tr>
      <w:tr w:rsidR="003E0D1A" w:rsidRPr="0051166B" w14:paraId="5F3F71A6" w14:textId="77777777" w:rsidTr="003E0D1A">
        <w:trPr>
          <w:trHeight w:val="288"/>
        </w:trPr>
        <w:tc>
          <w:tcPr>
            <w:tcW w:w="773" w:type="pct"/>
            <w:shd w:val="clear" w:color="auto" w:fill="FFFFFF" w:themeFill="background1"/>
            <w:noWrap/>
            <w:vAlign w:val="center"/>
            <w:hideMark/>
          </w:tcPr>
          <w:p w14:paraId="212F722B"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31-Dec-23</w:t>
            </w:r>
          </w:p>
        </w:tc>
        <w:tc>
          <w:tcPr>
            <w:tcW w:w="521" w:type="pct"/>
            <w:shd w:val="clear" w:color="auto" w:fill="FFFFFF" w:themeFill="background1"/>
            <w:noWrap/>
            <w:vAlign w:val="bottom"/>
            <w:hideMark/>
          </w:tcPr>
          <w:p w14:paraId="343BA00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377</w:t>
            </w:r>
          </w:p>
        </w:tc>
        <w:tc>
          <w:tcPr>
            <w:tcW w:w="505" w:type="pct"/>
            <w:shd w:val="clear" w:color="auto" w:fill="FFFFFF" w:themeFill="background1"/>
            <w:noWrap/>
            <w:vAlign w:val="bottom"/>
            <w:hideMark/>
          </w:tcPr>
          <w:p w14:paraId="6E77268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102</w:t>
            </w:r>
          </w:p>
        </w:tc>
        <w:tc>
          <w:tcPr>
            <w:tcW w:w="365" w:type="pct"/>
            <w:shd w:val="clear" w:color="auto" w:fill="FFFFFF" w:themeFill="background1"/>
            <w:noWrap/>
            <w:vAlign w:val="bottom"/>
            <w:hideMark/>
          </w:tcPr>
          <w:p w14:paraId="6C0DD7C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94</w:t>
            </w:r>
          </w:p>
        </w:tc>
        <w:tc>
          <w:tcPr>
            <w:tcW w:w="774" w:type="pct"/>
            <w:shd w:val="clear" w:color="auto" w:fill="FFFFFF" w:themeFill="background1"/>
            <w:noWrap/>
            <w:vAlign w:val="bottom"/>
            <w:hideMark/>
          </w:tcPr>
          <w:p w14:paraId="6A1C5CF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24</w:t>
            </w:r>
          </w:p>
        </w:tc>
        <w:tc>
          <w:tcPr>
            <w:tcW w:w="774" w:type="pct"/>
            <w:shd w:val="clear" w:color="auto" w:fill="FFFFFF" w:themeFill="background1"/>
            <w:noWrap/>
            <w:vAlign w:val="bottom"/>
            <w:hideMark/>
          </w:tcPr>
          <w:p w14:paraId="5D28327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79</w:t>
            </w:r>
          </w:p>
        </w:tc>
        <w:tc>
          <w:tcPr>
            <w:tcW w:w="774" w:type="pct"/>
            <w:shd w:val="clear" w:color="auto" w:fill="FFFFFF" w:themeFill="background1"/>
            <w:noWrap/>
            <w:vAlign w:val="bottom"/>
            <w:hideMark/>
          </w:tcPr>
          <w:p w14:paraId="6A2425C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339</w:t>
            </w:r>
          </w:p>
        </w:tc>
        <w:tc>
          <w:tcPr>
            <w:tcW w:w="514" w:type="pct"/>
            <w:shd w:val="clear" w:color="auto" w:fill="FFFFFF" w:themeFill="background1"/>
            <w:noWrap/>
            <w:vAlign w:val="bottom"/>
            <w:hideMark/>
          </w:tcPr>
          <w:p w14:paraId="07C9AEB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43</w:t>
            </w:r>
          </w:p>
        </w:tc>
      </w:tr>
      <w:tr w:rsidR="003E0D1A" w:rsidRPr="0051166B" w14:paraId="462B2BE8" w14:textId="77777777" w:rsidTr="003E0D1A">
        <w:trPr>
          <w:trHeight w:val="288"/>
        </w:trPr>
        <w:tc>
          <w:tcPr>
            <w:tcW w:w="773" w:type="pct"/>
            <w:shd w:val="clear" w:color="auto" w:fill="auto"/>
            <w:noWrap/>
            <w:vAlign w:val="center"/>
            <w:hideMark/>
          </w:tcPr>
          <w:p w14:paraId="1FF7D3BC"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31-Dec-24</w:t>
            </w:r>
          </w:p>
        </w:tc>
        <w:tc>
          <w:tcPr>
            <w:tcW w:w="521" w:type="pct"/>
            <w:shd w:val="clear" w:color="auto" w:fill="auto"/>
            <w:noWrap/>
            <w:vAlign w:val="bottom"/>
            <w:hideMark/>
          </w:tcPr>
          <w:p w14:paraId="0182926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388</w:t>
            </w:r>
          </w:p>
        </w:tc>
        <w:tc>
          <w:tcPr>
            <w:tcW w:w="505" w:type="pct"/>
            <w:shd w:val="clear" w:color="auto" w:fill="auto"/>
            <w:noWrap/>
            <w:vAlign w:val="bottom"/>
            <w:hideMark/>
          </w:tcPr>
          <w:p w14:paraId="0936B78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105</w:t>
            </w:r>
          </w:p>
        </w:tc>
        <w:tc>
          <w:tcPr>
            <w:tcW w:w="365" w:type="pct"/>
            <w:shd w:val="clear" w:color="auto" w:fill="auto"/>
            <w:noWrap/>
            <w:vAlign w:val="bottom"/>
            <w:hideMark/>
          </w:tcPr>
          <w:p w14:paraId="132CA96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97</w:t>
            </w:r>
          </w:p>
        </w:tc>
        <w:tc>
          <w:tcPr>
            <w:tcW w:w="774" w:type="pct"/>
            <w:shd w:val="clear" w:color="auto" w:fill="auto"/>
            <w:noWrap/>
            <w:vAlign w:val="bottom"/>
            <w:hideMark/>
          </w:tcPr>
          <w:p w14:paraId="336B286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25</w:t>
            </w:r>
          </w:p>
        </w:tc>
        <w:tc>
          <w:tcPr>
            <w:tcW w:w="774" w:type="pct"/>
            <w:shd w:val="clear" w:color="auto" w:fill="auto"/>
            <w:noWrap/>
            <w:vAlign w:val="bottom"/>
            <w:hideMark/>
          </w:tcPr>
          <w:p w14:paraId="30F9A2B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81</w:t>
            </w:r>
          </w:p>
        </w:tc>
        <w:tc>
          <w:tcPr>
            <w:tcW w:w="774" w:type="pct"/>
            <w:shd w:val="clear" w:color="auto" w:fill="auto"/>
            <w:noWrap/>
            <w:vAlign w:val="bottom"/>
            <w:hideMark/>
          </w:tcPr>
          <w:p w14:paraId="73E3230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350</w:t>
            </w:r>
          </w:p>
        </w:tc>
        <w:tc>
          <w:tcPr>
            <w:tcW w:w="514" w:type="pct"/>
            <w:shd w:val="clear" w:color="auto" w:fill="auto"/>
            <w:noWrap/>
            <w:vAlign w:val="bottom"/>
            <w:hideMark/>
          </w:tcPr>
          <w:p w14:paraId="6BC380A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45</w:t>
            </w:r>
          </w:p>
        </w:tc>
      </w:tr>
      <w:tr w:rsidR="003E0D1A" w:rsidRPr="0051166B" w14:paraId="217FBD7C" w14:textId="77777777" w:rsidTr="003E0D1A">
        <w:trPr>
          <w:trHeight w:val="288"/>
        </w:trPr>
        <w:tc>
          <w:tcPr>
            <w:tcW w:w="773" w:type="pct"/>
            <w:shd w:val="clear" w:color="auto" w:fill="auto"/>
            <w:noWrap/>
            <w:vAlign w:val="center"/>
            <w:hideMark/>
          </w:tcPr>
          <w:p w14:paraId="014047C4"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31-Dec-25</w:t>
            </w:r>
          </w:p>
        </w:tc>
        <w:tc>
          <w:tcPr>
            <w:tcW w:w="521" w:type="pct"/>
            <w:shd w:val="clear" w:color="auto" w:fill="auto"/>
            <w:noWrap/>
            <w:vAlign w:val="bottom"/>
            <w:hideMark/>
          </w:tcPr>
          <w:p w14:paraId="1A0DCD9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400</w:t>
            </w:r>
          </w:p>
        </w:tc>
        <w:tc>
          <w:tcPr>
            <w:tcW w:w="505" w:type="pct"/>
            <w:shd w:val="clear" w:color="auto" w:fill="auto"/>
            <w:noWrap/>
            <w:vAlign w:val="bottom"/>
            <w:hideMark/>
          </w:tcPr>
          <w:p w14:paraId="1E9429B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108</w:t>
            </w:r>
          </w:p>
        </w:tc>
        <w:tc>
          <w:tcPr>
            <w:tcW w:w="365" w:type="pct"/>
            <w:shd w:val="clear" w:color="auto" w:fill="auto"/>
            <w:noWrap/>
            <w:vAlign w:val="bottom"/>
            <w:hideMark/>
          </w:tcPr>
          <w:p w14:paraId="35102D8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100</w:t>
            </w:r>
          </w:p>
        </w:tc>
        <w:tc>
          <w:tcPr>
            <w:tcW w:w="774" w:type="pct"/>
            <w:shd w:val="clear" w:color="auto" w:fill="auto"/>
            <w:noWrap/>
            <w:vAlign w:val="bottom"/>
            <w:hideMark/>
          </w:tcPr>
          <w:p w14:paraId="48AE608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26</w:t>
            </w:r>
          </w:p>
        </w:tc>
        <w:tc>
          <w:tcPr>
            <w:tcW w:w="774" w:type="pct"/>
            <w:shd w:val="clear" w:color="auto" w:fill="auto"/>
            <w:noWrap/>
            <w:vAlign w:val="bottom"/>
            <w:hideMark/>
          </w:tcPr>
          <w:p w14:paraId="64BAE9A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83</w:t>
            </w:r>
          </w:p>
        </w:tc>
        <w:tc>
          <w:tcPr>
            <w:tcW w:w="774" w:type="pct"/>
            <w:shd w:val="clear" w:color="auto" w:fill="auto"/>
            <w:noWrap/>
            <w:vAlign w:val="bottom"/>
            <w:hideMark/>
          </w:tcPr>
          <w:p w14:paraId="71A1DD4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360</w:t>
            </w:r>
          </w:p>
        </w:tc>
        <w:tc>
          <w:tcPr>
            <w:tcW w:w="514" w:type="pct"/>
            <w:shd w:val="clear" w:color="auto" w:fill="auto"/>
            <w:noWrap/>
            <w:vAlign w:val="bottom"/>
            <w:hideMark/>
          </w:tcPr>
          <w:p w14:paraId="69B3603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46</w:t>
            </w:r>
          </w:p>
        </w:tc>
      </w:tr>
      <w:tr w:rsidR="003E0D1A" w:rsidRPr="0051166B" w14:paraId="2303953E" w14:textId="77777777" w:rsidTr="003E0D1A">
        <w:trPr>
          <w:trHeight w:val="288"/>
        </w:trPr>
        <w:tc>
          <w:tcPr>
            <w:tcW w:w="773" w:type="pct"/>
            <w:shd w:val="clear" w:color="auto" w:fill="auto"/>
            <w:noWrap/>
            <w:vAlign w:val="center"/>
            <w:hideMark/>
          </w:tcPr>
          <w:p w14:paraId="3C94EFCD"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31-Dec-26</w:t>
            </w:r>
          </w:p>
        </w:tc>
        <w:tc>
          <w:tcPr>
            <w:tcW w:w="521" w:type="pct"/>
            <w:shd w:val="clear" w:color="auto" w:fill="auto"/>
            <w:noWrap/>
            <w:vAlign w:val="bottom"/>
            <w:hideMark/>
          </w:tcPr>
          <w:p w14:paraId="38C0565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412</w:t>
            </w:r>
          </w:p>
        </w:tc>
        <w:tc>
          <w:tcPr>
            <w:tcW w:w="505" w:type="pct"/>
            <w:shd w:val="clear" w:color="auto" w:fill="auto"/>
            <w:noWrap/>
            <w:vAlign w:val="bottom"/>
            <w:hideMark/>
          </w:tcPr>
          <w:p w14:paraId="45BC999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111</w:t>
            </w:r>
          </w:p>
        </w:tc>
        <w:tc>
          <w:tcPr>
            <w:tcW w:w="365" w:type="pct"/>
            <w:shd w:val="clear" w:color="auto" w:fill="auto"/>
            <w:noWrap/>
            <w:vAlign w:val="bottom"/>
            <w:hideMark/>
          </w:tcPr>
          <w:p w14:paraId="6F5D6E8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103</w:t>
            </w:r>
          </w:p>
        </w:tc>
        <w:tc>
          <w:tcPr>
            <w:tcW w:w="774" w:type="pct"/>
            <w:shd w:val="clear" w:color="auto" w:fill="auto"/>
            <w:noWrap/>
            <w:vAlign w:val="bottom"/>
            <w:hideMark/>
          </w:tcPr>
          <w:p w14:paraId="6E670D9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27</w:t>
            </w:r>
          </w:p>
        </w:tc>
        <w:tc>
          <w:tcPr>
            <w:tcW w:w="774" w:type="pct"/>
            <w:shd w:val="clear" w:color="auto" w:fill="auto"/>
            <w:noWrap/>
            <w:vAlign w:val="bottom"/>
            <w:hideMark/>
          </w:tcPr>
          <w:p w14:paraId="0281F33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86</w:t>
            </w:r>
          </w:p>
        </w:tc>
        <w:tc>
          <w:tcPr>
            <w:tcW w:w="774" w:type="pct"/>
            <w:shd w:val="clear" w:color="auto" w:fill="auto"/>
            <w:noWrap/>
            <w:vAlign w:val="bottom"/>
            <w:hideMark/>
          </w:tcPr>
          <w:p w14:paraId="4E5C3AD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371</w:t>
            </w:r>
          </w:p>
        </w:tc>
        <w:tc>
          <w:tcPr>
            <w:tcW w:w="514" w:type="pct"/>
            <w:shd w:val="clear" w:color="auto" w:fill="auto"/>
            <w:noWrap/>
            <w:vAlign w:val="bottom"/>
            <w:hideMark/>
          </w:tcPr>
          <w:p w14:paraId="434AAE0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48</w:t>
            </w:r>
          </w:p>
        </w:tc>
      </w:tr>
      <w:tr w:rsidR="003E0D1A" w:rsidRPr="0051166B" w14:paraId="631D9B3C" w14:textId="77777777" w:rsidTr="003E0D1A">
        <w:trPr>
          <w:trHeight w:val="288"/>
        </w:trPr>
        <w:tc>
          <w:tcPr>
            <w:tcW w:w="773" w:type="pct"/>
            <w:shd w:val="clear" w:color="auto" w:fill="auto"/>
            <w:noWrap/>
            <w:vAlign w:val="center"/>
            <w:hideMark/>
          </w:tcPr>
          <w:p w14:paraId="5B813CAB"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31-Dec-27</w:t>
            </w:r>
          </w:p>
        </w:tc>
        <w:tc>
          <w:tcPr>
            <w:tcW w:w="521" w:type="pct"/>
            <w:shd w:val="clear" w:color="auto" w:fill="auto"/>
            <w:noWrap/>
            <w:vAlign w:val="bottom"/>
            <w:hideMark/>
          </w:tcPr>
          <w:p w14:paraId="0801617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424</w:t>
            </w:r>
          </w:p>
        </w:tc>
        <w:tc>
          <w:tcPr>
            <w:tcW w:w="505" w:type="pct"/>
            <w:shd w:val="clear" w:color="auto" w:fill="auto"/>
            <w:noWrap/>
            <w:vAlign w:val="bottom"/>
            <w:hideMark/>
          </w:tcPr>
          <w:p w14:paraId="3804B09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115</w:t>
            </w:r>
          </w:p>
        </w:tc>
        <w:tc>
          <w:tcPr>
            <w:tcW w:w="365" w:type="pct"/>
            <w:shd w:val="clear" w:color="auto" w:fill="auto"/>
            <w:noWrap/>
            <w:vAlign w:val="bottom"/>
            <w:hideMark/>
          </w:tcPr>
          <w:p w14:paraId="26F6E6E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106</w:t>
            </w:r>
          </w:p>
        </w:tc>
        <w:tc>
          <w:tcPr>
            <w:tcW w:w="774" w:type="pct"/>
            <w:shd w:val="clear" w:color="auto" w:fill="auto"/>
            <w:noWrap/>
            <w:vAlign w:val="bottom"/>
            <w:hideMark/>
          </w:tcPr>
          <w:p w14:paraId="6904C3D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27</w:t>
            </w:r>
          </w:p>
        </w:tc>
        <w:tc>
          <w:tcPr>
            <w:tcW w:w="774" w:type="pct"/>
            <w:shd w:val="clear" w:color="auto" w:fill="auto"/>
            <w:noWrap/>
            <w:vAlign w:val="bottom"/>
            <w:hideMark/>
          </w:tcPr>
          <w:p w14:paraId="76D926F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88</w:t>
            </w:r>
          </w:p>
        </w:tc>
        <w:tc>
          <w:tcPr>
            <w:tcW w:w="774" w:type="pct"/>
            <w:shd w:val="clear" w:color="auto" w:fill="auto"/>
            <w:noWrap/>
            <w:vAlign w:val="bottom"/>
            <w:hideMark/>
          </w:tcPr>
          <w:p w14:paraId="03B84C6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382</w:t>
            </w:r>
          </w:p>
        </w:tc>
        <w:tc>
          <w:tcPr>
            <w:tcW w:w="514" w:type="pct"/>
            <w:shd w:val="clear" w:color="auto" w:fill="auto"/>
            <w:noWrap/>
            <w:vAlign w:val="bottom"/>
            <w:hideMark/>
          </w:tcPr>
          <w:p w14:paraId="5058360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49</w:t>
            </w:r>
          </w:p>
        </w:tc>
      </w:tr>
      <w:tr w:rsidR="003E0D1A" w:rsidRPr="0051166B" w14:paraId="08FD93D5" w14:textId="77777777" w:rsidTr="003E0D1A">
        <w:trPr>
          <w:trHeight w:val="288"/>
        </w:trPr>
        <w:tc>
          <w:tcPr>
            <w:tcW w:w="773" w:type="pct"/>
            <w:shd w:val="clear" w:color="auto" w:fill="auto"/>
            <w:noWrap/>
            <w:vAlign w:val="center"/>
            <w:hideMark/>
          </w:tcPr>
          <w:p w14:paraId="01D92DD5"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31-Dec-28</w:t>
            </w:r>
          </w:p>
        </w:tc>
        <w:tc>
          <w:tcPr>
            <w:tcW w:w="521" w:type="pct"/>
            <w:shd w:val="clear" w:color="auto" w:fill="auto"/>
            <w:noWrap/>
            <w:vAlign w:val="bottom"/>
            <w:hideMark/>
          </w:tcPr>
          <w:p w14:paraId="03C0007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437</w:t>
            </w:r>
          </w:p>
        </w:tc>
        <w:tc>
          <w:tcPr>
            <w:tcW w:w="505" w:type="pct"/>
            <w:shd w:val="clear" w:color="auto" w:fill="auto"/>
            <w:noWrap/>
            <w:vAlign w:val="bottom"/>
            <w:hideMark/>
          </w:tcPr>
          <w:p w14:paraId="77DEEF5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118</w:t>
            </w:r>
          </w:p>
        </w:tc>
        <w:tc>
          <w:tcPr>
            <w:tcW w:w="365" w:type="pct"/>
            <w:shd w:val="clear" w:color="auto" w:fill="auto"/>
            <w:noWrap/>
            <w:vAlign w:val="bottom"/>
            <w:hideMark/>
          </w:tcPr>
          <w:p w14:paraId="3E917F3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109</w:t>
            </w:r>
          </w:p>
        </w:tc>
        <w:tc>
          <w:tcPr>
            <w:tcW w:w="774" w:type="pct"/>
            <w:shd w:val="clear" w:color="auto" w:fill="auto"/>
            <w:noWrap/>
            <w:vAlign w:val="bottom"/>
            <w:hideMark/>
          </w:tcPr>
          <w:p w14:paraId="6ECB4E8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28</w:t>
            </w:r>
          </w:p>
        </w:tc>
        <w:tc>
          <w:tcPr>
            <w:tcW w:w="774" w:type="pct"/>
            <w:shd w:val="clear" w:color="auto" w:fill="auto"/>
            <w:noWrap/>
            <w:vAlign w:val="bottom"/>
            <w:hideMark/>
          </w:tcPr>
          <w:p w14:paraId="0891800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91</w:t>
            </w:r>
          </w:p>
        </w:tc>
        <w:tc>
          <w:tcPr>
            <w:tcW w:w="774" w:type="pct"/>
            <w:shd w:val="clear" w:color="auto" w:fill="auto"/>
            <w:noWrap/>
            <w:vAlign w:val="bottom"/>
            <w:hideMark/>
          </w:tcPr>
          <w:p w14:paraId="50E9F38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394</w:t>
            </w:r>
          </w:p>
        </w:tc>
        <w:tc>
          <w:tcPr>
            <w:tcW w:w="514" w:type="pct"/>
            <w:shd w:val="clear" w:color="auto" w:fill="auto"/>
            <w:noWrap/>
            <w:vAlign w:val="bottom"/>
            <w:hideMark/>
          </w:tcPr>
          <w:p w14:paraId="3A311BA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50</w:t>
            </w:r>
          </w:p>
        </w:tc>
      </w:tr>
      <w:tr w:rsidR="003E0D1A" w:rsidRPr="0051166B" w14:paraId="2C820923" w14:textId="77777777" w:rsidTr="003E0D1A">
        <w:trPr>
          <w:trHeight w:val="288"/>
        </w:trPr>
        <w:tc>
          <w:tcPr>
            <w:tcW w:w="773" w:type="pct"/>
            <w:shd w:val="clear" w:color="auto" w:fill="auto"/>
            <w:noWrap/>
            <w:vAlign w:val="center"/>
            <w:hideMark/>
          </w:tcPr>
          <w:p w14:paraId="031D0988"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31-Dec-29</w:t>
            </w:r>
          </w:p>
        </w:tc>
        <w:tc>
          <w:tcPr>
            <w:tcW w:w="521" w:type="pct"/>
            <w:shd w:val="clear" w:color="auto" w:fill="auto"/>
            <w:noWrap/>
            <w:vAlign w:val="bottom"/>
            <w:hideMark/>
          </w:tcPr>
          <w:p w14:paraId="0C034DE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450</w:t>
            </w:r>
          </w:p>
        </w:tc>
        <w:tc>
          <w:tcPr>
            <w:tcW w:w="505" w:type="pct"/>
            <w:shd w:val="clear" w:color="auto" w:fill="auto"/>
            <w:noWrap/>
            <w:vAlign w:val="bottom"/>
            <w:hideMark/>
          </w:tcPr>
          <w:p w14:paraId="75D0197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122</w:t>
            </w:r>
          </w:p>
        </w:tc>
        <w:tc>
          <w:tcPr>
            <w:tcW w:w="365" w:type="pct"/>
            <w:shd w:val="clear" w:color="auto" w:fill="auto"/>
            <w:noWrap/>
            <w:vAlign w:val="bottom"/>
            <w:hideMark/>
          </w:tcPr>
          <w:p w14:paraId="4B6DE1C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113</w:t>
            </w:r>
          </w:p>
        </w:tc>
        <w:tc>
          <w:tcPr>
            <w:tcW w:w="774" w:type="pct"/>
            <w:shd w:val="clear" w:color="auto" w:fill="auto"/>
            <w:noWrap/>
            <w:vAlign w:val="bottom"/>
            <w:hideMark/>
          </w:tcPr>
          <w:p w14:paraId="517C890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29</w:t>
            </w:r>
          </w:p>
        </w:tc>
        <w:tc>
          <w:tcPr>
            <w:tcW w:w="774" w:type="pct"/>
            <w:shd w:val="clear" w:color="auto" w:fill="auto"/>
            <w:noWrap/>
            <w:vAlign w:val="bottom"/>
            <w:hideMark/>
          </w:tcPr>
          <w:p w14:paraId="31A0DE2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94</w:t>
            </w:r>
          </w:p>
        </w:tc>
        <w:tc>
          <w:tcPr>
            <w:tcW w:w="774" w:type="pct"/>
            <w:shd w:val="clear" w:color="auto" w:fill="auto"/>
            <w:noWrap/>
            <w:vAlign w:val="bottom"/>
            <w:hideMark/>
          </w:tcPr>
          <w:p w14:paraId="0377628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405</w:t>
            </w:r>
          </w:p>
        </w:tc>
        <w:tc>
          <w:tcPr>
            <w:tcW w:w="514" w:type="pct"/>
            <w:shd w:val="clear" w:color="auto" w:fill="auto"/>
            <w:noWrap/>
            <w:vAlign w:val="bottom"/>
            <w:hideMark/>
          </w:tcPr>
          <w:p w14:paraId="160A844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52</w:t>
            </w:r>
          </w:p>
        </w:tc>
      </w:tr>
      <w:tr w:rsidR="003E0D1A" w:rsidRPr="0051166B" w14:paraId="2C57C9CD" w14:textId="77777777" w:rsidTr="003E0D1A">
        <w:trPr>
          <w:trHeight w:val="288"/>
        </w:trPr>
        <w:tc>
          <w:tcPr>
            <w:tcW w:w="773" w:type="pct"/>
            <w:shd w:val="clear" w:color="auto" w:fill="auto"/>
            <w:noWrap/>
            <w:vAlign w:val="center"/>
            <w:hideMark/>
          </w:tcPr>
          <w:p w14:paraId="13A56008"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31-Dec-30</w:t>
            </w:r>
          </w:p>
        </w:tc>
        <w:tc>
          <w:tcPr>
            <w:tcW w:w="521" w:type="pct"/>
            <w:shd w:val="clear" w:color="auto" w:fill="auto"/>
            <w:noWrap/>
            <w:vAlign w:val="bottom"/>
            <w:hideMark/>
          </w:tcPr>
          <w:p w14:paraId="4A61BDF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463</w:t>
            </w:r>
          </w:p>
        </w:tc>
        <w:tc>
          <w:tcPr>
            <w:tcW w:w="505" w:type="pct"/>
            <w:shd w:val="clear" w:color="auto" w:fill="auto"/>
            <w:noWrap/>
            <w:vAlign w:val="bottom"/>
            <w:hideMark/>
          </w:tcPr>
          <w:p w14:paraId="22C27DC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125</w:t>
            </w:r>
          </w:p>
        </w:tc>
        <w:tc>
          <w:tcPr>
            <w:tcW w:w="365" w:type="pct"/>
            <w:shd w:val="clear" w:color="auto" w:fill="auto"/>
            <w:noWrap/>
            <w:vAlign w:val="bottom"/>
            <w:hideMark/>
          </w:tcPr>
          <w:p w14:paraId="1A5F561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116</w:t>
            </w:r>
          </w:p>
        </w:tc>
        <w:tc>
          <w:tcPr>
            <w:tcW w:w="774" w:type="pct"/>
            <w:shd w:val="clear" w:color="auto" w:fill="auto"/>
            <w:noWrap/>
            <w:vAlign w:val="bottom"/>
            <w:hideMark/>
          </w:tcPr>
          <w:p w14:paraId="567594C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30</w:t>
            </w:r>
          </w:p>
        </w:tc>
        <w:tc>
          <w:tcPr>
            <w:tcW w:w="774" w:type="pct"/>
            <w:shd w:val="clear" w:color="auto" w:fill="auto"/>
            <w:noWrap/>
            <w:vAlign w:val="bottom"/>
            <w:hideMark/>
          </w:tcPr>
          <w:p w14:paraId="77DA796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97</w:t>
            </w:r>
          </w:p>
        </w:tc>
        <w:tc>
          <w:tcPr>
            <w:tcW w:w="774" w:type="pct"/>
            <w:shd w:val="clear" w:color="auto" w:fill="auto"/>
            <w:noWrap/>
            <w:vAlign w:val="bottom"/>
            <w:hideMark/>
          </w:tcPr>
          <w:p w14:paraId="136F503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418</w:t>
            </w:r>
          </w:p>
        </w:tc>
        <w:tc>
          <w:tcPr>
            <w:tcW w:w="514" w:type="pct"/>
            <w:shd w:val="clear" w:color="auto" w:fill="auto"/>
            <w:noWrap/>
            <w:vAlign w:val="bottom"/>
            <w:hideMark/>
          </w:tcPr>
          <w:p w14:paraId="3064F6A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53</w:t>
            </w:r>
          </w:p>
        </w:tc>
      </w:tr>
      <w:tr w:rsidR="003E0D1A" w:rsidRPr="0051166B" w14:paraId="174A90AE" w14:textId="77777777" w:rsidTr="003E0D1A">
        <w:trPr>
          <w:trHeight w:val="288"/>
        </w:trPr>
        <w:tc>
          <w:tcPr>
            <w:tcW w:w="773" w:type="pct"/>
            <w:shd w:val="clear" w:color="auto" w:fill="auto"/>
            <w:noWrap/>
            <w:vAlign w:val="center"/>
            <w:hideMark/>
          </w:tcPr>
          <w:p w14:paraId="3EE5827B"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31-Dec-31</w:t>
            </w:r>
          </w:p>
        </w:tc>
        <w:tc>
          <w:tcPr>
            <w:tcW w:w="521" w:type="pct"/>
            <w:shd w:val="clear" w:color="auto" w:fill="auto"/>
            <w:noWrap/>
            <w:vAlign w:val="bottom"/>
            <w:hideMark/>
          </w:tcPr>
          <w:p w14:paraId="05CB8DB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477</w:t>
            </w:r>
          </w:p>
        </w:tc>
        <w:tc>
          <w:tcPr>
            <w:tcW w:w="505" w:type="pct"/>
            <w:shd w:val="clear" w:color="auto" w:fill="auto"/>
            <w:noWrap/>
            <w:vAlign w:val="bottom"/>
            <w:hideMark/>
          </w:tcPr>
          <w:p w14:paraId="6D076D1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129</w:t>
            </w:r>
          </w:p>
        </w:tc>
        <w:tc>
          <w:tcPr>
            <w:tcW w:w="365" w:type="pct"/>
            <w:shd w:val="clear" w:color="auto" w:fill="auto"/>
            <w:noWrap/>
            <w:vAlign w:val="bottom"/>
            <w:hideMark/>
          </w:tcPr>
          <w:p w14:paraId="50F097C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120</w:t>
            </w:r>
          </w:p>
        </w:tc>
        <w:tc>
          <w:tcPr>
            <w:tcW w:w="774" w:type="pct"/>
            <w:shd w:val="clear" w:color="auto" w:fill="auto"/>
            <w:noWrap/>
            <w:vAlign w:val="bottom"/>
            <w:hideMark/>
          </w:tcPr>
          <w:p w14:paraId="38FC269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31</w:t>
            </w:r>
          </w:p>
        </w:tc>
        <w:tc>
          <w:tcPr>
            <w:tcW w:w="774" w:type="pct"/>
            <w:shd w:val="clear" w:color="auto" w:fill="auto"/>
            <w:noWrap/>
            <w:vAlign w:val="bottom"/>
            <w:hideMark/>
          </w:tcPr>
          <w:p w14:paraId="3C60E1D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99</w:t>
            </w:r>
          </w:p>
        </w:tc>
        <w:tc>
          <w:tcPr>
            <w:tcW w:w="774" w:type="pct"/>
            <w:shd w:val="clear" w:color="auto" w:fill="auto"/>
            <w:noWrap/>
            <w:vAlign w:val="bottom"/>
            <w:hideMark/>
          </w:tcPr>
          <w:p w14:paraId="6BC3F7E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430</w:t>
            </w:r>
          </w:p>
        </w:tc>
        <w:tc>
          <w:tcPr>
            <w:tcW w:w="514" w:type="pct"/>
            <w:shd w:val="clear" w:color="auto" w:fill="auto"/>
            <w:noWrap/>
            <w:vAlign w:val="bottom"/>
            <w:hideMark/>
          </w:tcPr>
          <w:p w14:paraId="580A1EC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55</w:t>
            </w:r>
          </w:p>
        </w:tc>
      </w:tr>
      <w:tr w:rsidR="003E0D1A" w:rsidRPr="0051166B" w14:paraId="15A26DC5" w14:textId="77777777" w:rsidTr="003E0D1A">
        <w:trPr>
          <w:trHeight w:val="288"/>
        </w:trPr>
        <w:tc>
          <w:tcPr>
            <w:tcW w:w="773" w:type="pct"/>
            <w:shd w:val="clear" w:color="auto" w:fill="auto"/>
            <w:noWrap/>
            <w:vAlign w:val="center"/>
            <w:hideMark/>
          </w:tcPr>
          <w:p w14:paraId="229D3064"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31-Dec-32</w:t>
            </w:r>
          </w:p>
        </w:tc>
        <w:tc>
          <w:tcPr>
            <w:tcW w:w="521" w:type="pct"/>
            <w:shd w:val="clear" w:color="auto" w:fill="auto"/>
            <w:noWrap/>
            <w:vAlign w:val="bottom"/>
            <w:hideMark/>
          </w:tcPr>
          <w:p w14:paraId="0356234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491</w:t>
            </w:r>
          </w:p>
        </w:tc>
        <w:tc>
          <w:tcPr>
            <w:tcW w:w="505" w:type="pct"/>
            <w:shd w:val="clear" w:color="auto" w:fill="auto"/>
            <w:noWrap/>
            <w:vAlign w:val="bottom"/>
            <w:hideMark/>
          </w:tcPr>
          <w:p w14:paraId="1A932D9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133</w:t>
            </w:r>
          </w:p>
        </w:tc>
        <w:tc>
          <w:tcPr>
            <w:tcW w:w="365" w:type="pct"/>
            <w:shd w:val="clear" w:color="auto" w:fill="auto"/>
            <w:noWrap/>
            <w:vAlign w:val="bottom"/>
            <w:hideMark/>
          </w:tcPr>
          <w:p w14:paraId="1B47A29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123</w:t>
            </w:r>
          </w:p>
        </w:tc>
        <w:tc>
          <w:tcPr>
            <w:tcW w:w="774" w:type="pct"/>
            <w:shd w:val="clear" w:color="auto" w:fill="auto"/>
            <w:noWrap/>
            <w:vAlign w:val="bottom"/>
            <w:hideMark/>
          </w:tcPr>
          <w:p w14:paraId="263533F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32</w:t>
            </w:r>
          </w:p>
        </w:tc>
        <w:tc>
          <w:tcPr>
            <w:tcW w:w="774" w:type="pct"/>
            <w:shd w:val="clear" w:color="auto" w:fill="auto"/>
            <w:noWrap/>
            <w:vAlign w:val="bottom"/>
            <w:hideMark/>
          </w:tcPr>
          <w:p w14:paraId="6216DAD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102</w:t>
            </w:r>
          </w:p>
        </w:tc>
        <w:tc>
          <w:tcPr>
            <w:tcW w:w="774" w:type="pct"/>
            <w:shd w:val="clear" w:color="auto" w:fill="auto"/>
            <w:noWrap/>
            <w:vAlign w:val="bottom"/>
            <w:hideMark/>
          </w:tcPr>
          <w:p w14:paraId="21D6B46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443</w:t>
            </w:r>
          </w:p>
        </w:tc>
        <w:tc>
          <w:tcPr>
            <w:tcW w:w="514" w:type="pct"/>
            <w:shd w:val="clear" w:color="auto" w:fill="auto"/>
            <w:noWrap/>
            <w:vAlign w:val="bottom"/>
            <w:hideMark/>
          </w:tcPr>
          <w:p w14:paraId="44D40A7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57</w:t>
            </w:r>
          </w:p>
        </w:tc>
      </w:tr>
      <w:tr w:rsidR="003E0D1A" w:rsidRPr="0051166B" w14:paraId="5805C787" w14:textId="77777777" w:rsidTr="003E0D1A">
        <w:trPr>
          <w:trHeight w:val="288"/>
        </w:trPr>
        <w:tc>
          <w:tcPr>
            <w:tcW w:w="773" w:type="pct"/>
            <w:shd w:val="clear" w:color="auto" w:fill="auto"/>
            <w:noWrap/>
            <w:vAlign w:val="center"/>
            <w:hideMark/>
          </w:tcPr>
          <w:p w14:paraId="1359DFAF"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31-Dec-33</w:t>
            </w:r>
          </w:p>
        </w:tc>
        <w:tc>
          <w:tcPr>
            <w:tcW w:w="521" w:type="pct"/>
            <w:shd w:val="clear" w:color="auto" w:fill="auto"/>
            <w:noWrap/>
            <w:vAlign w:val="bottom"/>
            <w:hideMark/>
          </w:tcPr>
          <w:p w14:paraId="79E6EA2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506</w:t>
            </w:r>
          </w:p>
        </w:tc>
        <w:tc>
          <w:tcPr>
            <w:tcW w:w="505" w:type="pct"/>
            <w:shd w:val="clear" w:color="auto" w:fill="auto"/>
            <w:noWrap/>
            <w:vAlign w:val="bottom"/>
            <w:hideMark/>
          </w:tcPr>
          <w:p w14:paraId="2AB0DE9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137</w:t>
            </w:r>
          </w:p>
        </w:tc>
        <w:tc>
          <w:tcPr>
            <w:tcW w:w="365" w:type="pct"/>
            <w:shd w:val="clear" w:color="auto" w:fill="auto"/>
            <w:noWrap/>
            <w:vAlign w:val="bottom"/>
            <w:hideMark/>
          </w:tcPr>
          <w:p w14:paraId="5E58F2C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127</w:t>
            </w:r>
          </w:p>
        </w:tc>
        <w:tc>
          <w:tcPr>
            <w:tcW w:w="774" w:type="pct"/>
            <w:shd w:val="clear" w:color="auto" w:fill="auto"/>
            <w:noWrap/>
            <w:vAlign w:val="bottom"/>
            <w:hideMark/>
          </w:tcPr>
          <w:p w14:paraId="156733B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33</w:t>
            </w:r>
          </w:p>
        </w:tc>
        <w:tc>
          <w:tcPr>
            <w:tcW w:w="774" w:type="pct"/>
            <w:shd w:val="clear" w:color="auto" w:fill="auto"/>
            <w:noWrap/>
            <w:vAlign w:val="bottom"/>
            <w:hideMark/>
          </w:tcPr>
          <w:p w14:paraId="3337780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106</w:t>
            </w:r>
          </w:p>
        </w:tc>
        <w:tc>
          <w:tcPr>
            <w:tcW w:w="774" w:type="pct"/>
            <w:shd w:val="clear" w:color="auto" w:fill="auto"/>
            <w:noWrap/>
            <w:vAlign w:val="bottom"/>
            <w:hideMark/>
          </w:tcPr>
          <w:p w14:paraId="720567A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456</w:t>
            </w:r>
          </w:p>
        </w:tc>
        <w:tc>
          <w:tcPr>
            <w:tcW w:w="514" w:type="pct"/>
            <w:shd w:val="clear" w:color="auto" w:fill="auto"/>
            <w:noWrap/>
            <w:vAlign w:val="bottom"/>
            <w:hideMark/>
          </w:tcPr>
          <w:p w14:paraId="546594A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58</w:t>
            </w:r>
          </w:p>
        </w:tc>
      </w:tr>
      <w:tr w:rsidR="003E0D1A" w:rsidRPr="0051166B" w14:paraId="469278D7" w14:textId="77777777" w:rsidTr="003E0D1A">
        <w:trPr>
          <w:trHeight w:val="288"/>
        </w:trPr>
        <w:tc>
          <w:tcPr>
            <w:tcW w:w="773" w:type="pct"/>
            <w:shd w:val="clear" w:color="auto" w:fill="auto"/>
            <w:noWrap/>
            <w:vAlign w:val="center"/>
            <w:hideMark/>
          </w:tcPr>
          <w:p w14:paraId="70C46A98"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31-Dec-34</w:t>
            </w:r>
          </w:p>
        </w:tc>
        <w:tc>
          <w:tcPr>
            <w:tcW w:w="521" w:type="pct"/>
            <w:shd w:val="clear" w:color="auto" w:fill="auto"/>
            <w:noWrap/>
            <w:vAlign w:val="bottom"/>
            <w:hideMark/>
          </w:tcPr>
          <w:p w14:paraId="3A3A404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521</w:t>
            </w:r>
          </w:p>
        </w:tc>
        <w:tc>
          <w:tcPr>
            <w:tcW w:w="505" w:type="pct"/>
            <w:shd w:val="clear" w:color="auto" w:fill="auto"/>
            <w:noWrap/>
            <w:vAlign w:val="bottom"/>
            <w:hideMark/>
          </w:tcPr>
          <w:p w14:paraId="67C0D5C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141</w:t>
            </w:r>
          </w:p>
        </w:tc>
        <w:tc>
          <w:tcPr>
            <w:tcW w:w="365" w:type="pct"/>
            <w:shd w:val="clear" w:color="auto" w:fill="auto"/>
            <w:noWrap/>
            <w:vAlign w:val="bottom"/>
            <w:hideMark/>
          </w:tcPr>
          <w:p w14:paraId="6BD557E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131</w:t>
            </w:r>
          </w:p>
        </w:tc>
        <w:tc>
          <w:tcPr>
            <w:tcW w:w="774" w:type="pct"/>
            <w:shd w:val="clear" w:color="auto" w:fill="auto"/>
            <w:noWrap/>
            <w:vAlign w:val="bottom"/>
            <w:hideMark/>
          </w:tcPr>
          <w:p w14:paraId="72993BD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34</w:t>
            </w:r>
          </w:p>
        </w:tc>
        <w:tc>
          <w:tcPr>
            <w:tcW w:w="774" w:type="pct"/>
            <w:shd w:val="clear" w:color="auto" w:fill="auto"/>
            <w:noWrap/>
            <w:vAlign w:val="bottom"/>
            <w:hideMark/>
          </w:tcPr>
          <w:p w14:paraId="7B9A612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109</w:t>
            </w:r>
          </w:p>
        </w:tc>
        <w:tc>
          <w:tcPr>
            <w:tcW w:w="774" w:type="pct"/>
            <w:shd w:val="clear" w:color="auto" w:fill="auto"/>
            <w:noWrap/>
            <w:vAlign w:val="bottom"/>
            <w:hideMark/>
          </w:tcPr>
          <w:p w14:paraId="6C8D12B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470</w:t>
            </w:r>
          </w:p>
        </w:tc>
        <w:tc>
          <w:tcPr>
            <w:tcW w:w="514" w:type="pct"/>
            <w:shd w:val="clear" w:color="auto" w:fill="auto"/>
            <w:noWrap/>
            <w:vAlign w:val="bottom"/>
            <w:hideMark/>
          </w:tcPr>
          <w:p w14:paraId="7B13EDB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60</w:t>
            </w:r>
          </w:p>
        </w:tc>
      </w:tr>
      <w:tr w:rsidR="003E0D1A" w:rsidRPr="0051166B" w14:paraId="2E340F76" w14:textId="77777777" w:rsidTr="003E0D1A">
        <w:trPr>
          <w:trHeight w:val="288"/>
        </w:trPr>
        <w:tc>
          <w:tcPr>
            <w:tcW w:w="773" w:type="pct"/>
            <w:shd w:val="clear" w:color="auto" w:fill="auto"/>
            <w:noWrap/>
            <w:vAlign w:val="center"/>
            <w:hideMark/>
          </w:tcPr>
          <w:p w14:paraId="7C32AC57"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31-Dec-35</w:t>
            </w:r>
          </w:p>
        </w:tc>
        <w:tc>
          <w:tcPr>
            <w:tcW w:w="521" w:type="pct"/>
            <w:shd w:val="clear" w:color="auto" w:fill="auto"/>
            <w:noWrap/>
            <w:vAlign w:val="bottom"/>
            <w:hideMark/>
          </w:tcPr>
          <w:p w14:paraId="3F0A767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537</w:t>
            </w:r>
          </w:p>
        </w:tc>
        <w:tc>
          <w:tcPr>
            <w:tcW w:w="505" w:type="pct"/>
            <w:shd w:val="clear" w:color="auto" w:fill="auto"/>
            <w:noWrap/>
            <w:vAlign w:val="bottom"/>
            <w:hideMark/>
          </w:tcPr>
          <w:p w14:paraId="0F6EE28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145</w:t>
            </w:r>
          </w:p>
        </w:tc>
        <w:tc>
          <w:tcPr>
            <w:tcW w:w="365" w:type="pct"/>
            <w:shd w:val="clear" w:color="auto" w:fill="auto"/>
            <w:noWrap/>
            <w:vAlign w:val="bottom"/>
            <w:hideMark/>
          </w:tcPr>
          <w:p w14:paraId="2BF5638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135</w:t>
            </w:r>
          </w:p>
        </w:tc>
        <w:tc>
          <w:tcPr>
            <w:tcW w:w="774" w:type="pct"/>
            <w:shd w:val="clear" w:color="auto" w:fill="auto"/>
            <w:noWrap/>
            <w:vAlign w:val="bottom"/>
            <w:hideMark/>
          </w:tcPr>
          <w:p w14:paraId="7FF92AD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35</w:t>
            </w:r>
          </w:p>
        </w:tc>
        <w:tc>
          <w:tcPr>
            <w:tcW w:w="774" w:type="pct"/>
            <w:shd w:val="clear" w:color="auto" w:fill="auto"/>
            <w:noWrap/>
            <w:vAlign w:val="bottom"/>
            <w:hideMark/>
          </w:tcPr>
          <w:p w14:paraId="14EDFF7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112</w:t>
            </w:r>
          </w:p>
        </w:tc>
        <w:tc>
          <w:tcPr>
            <w:tcW w:w="774" w:type="pct"/>
            <w:shd w:val="clear" w:color="auto" w:fill="auto"/>
            <w:noWrap/>
            <w:vAlign w:val="bottom"/>
            <w:hideMark/>
          </w:tcPr>
          <w:p w14:paraId="096DF49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484</w:t>
            </w:r>
          </w:p>
        </w:tc>
        <w:tc>
          <w:tcPr>
            <w:tcW w:w="514" w:type="pct"/>
            <w:shd w:val="clear" w:color="auto" w:fill="auto"/>
            <w:noWrap/>
            <w:vAlign w:val="bottom"/>
            <w:hideMark/>
          </w:tcPr>
          <w:p w14:paraId="5A4BEF9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62</w:t>
            </w:r>
          </w:p>
        </w:tc>
      </w:tr>
      <w:tr w:rsidR="003E0D1A" w:rsidRPr="0051166B" w14:paraId="2BC27A01" w14:textId="77777777" w:rsidTr="003E0D1A">
        <w:trPr>
          <w:trHeight w:val="288"/>
        </w:trPr>
        <w:tc>
          <w:tcPr>
            <w:tcW w:w="773" w:type="pct"/>
            <w:shd w:val="clear" w:color="auto" w:fill="auto"/>
            <w:noWrap/>
            <w:vAlign w:val="center"/>
            <w:hideMark/>
          </w:tcPr>
          <w:p w14:paraId="1E41E8E7"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31-Dec-36</w:t>
            </w:r>
          </w:p>
        </w:tc>
        <w:tc>
          <w:tcPr>
            <w:tcW w:w="521" w:type="pct"/>
            <w:shd w:val="clear" w:color="auto" w:fill="auto"/>
            <w:noWrap/>
            <w:vAlign w:val="bottom"/>
            <w:hideMark/>
          </w:tcPr>
          <w:p w14:paraId="6190A0E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553</w:t>
            </w:r>
          </w:p>
        </w:tc>
        <w:tc>
          <w:tcPr>
            <w:tcW w:w="505" w:type="pct"/>
            <w:shd w:val="clear" w:color="auto" w:fill="auto"/>
            <w:noWrap/>
            <w:vAlign w:val="bottom"/>
            <w:hideMark/>
          </w:tcPr>
          <w:p w14:paraId="0478FC6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150</w:t>
            </w:r>
          </w:p>
        </w:tc>
        <w:tc>
          <w:tcPr>
            <w:tcW w:w="365" w:type="pct"/>
            <w:shd w:val="clear" w:color="auto" w:fill="auto"/>
            <w:noWrap/>
            <w:vAlign w:val="bottom"/>
            <w:hideMark/>
          </w:tcPr>
          <w:p w14:paraId="3078EB3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139</w:t>
            </w:r>
          </w:p>
        </w:tc>
        <w:tc>
          <w:tcPr>
            <w:tcW w:w="774" w:type="pct"/>
            <w:shd w:val="clear" w:color="auto" w:fill="auto"/>
            <w:noWrap/>
            <w:vAlign w:val="bottom"/>
            <w:hideMark/>
          </w:tcPr>
          <w:p w14:paraId="29E576D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36</w:t>
            </w:r>
          </w:p>
        </w:tc>
        <w:tc>
          <w:tcPr>
            <w:tcW w:w="774" w:type="pct"/>
            <w:shd w:val="clear" w:color="auto" w:fill="auto"/>
            <w:noWrap/>
            <w:vAlign w:val="bottom"/>
            <w:hideMark/>
          </w:tcPr>
          <w:p w14:paraId="630D4E0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115</w:t>
            </w:r>
          </w:p>
        </w:tc>
        <w:tc>
          <w:tcPr>
            <w:tcW w:w="774" w:type="pct"/>
            <w:shd w:val="clear" w:color="auto" w:fill="auto"/>
            <w:noWrap/>
            <w:vAlign w:val="bottom"/>
            <w:hideMark/>
          </w:tcPr>
          <w:p w14:paraId="1078462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499</w:t>
            </w:r>
          </w:p>
        </w:tc>
        <w:tc>
          <w:tcPr>
            <w:tcW w:w="514" w:type="pct"/>
            <w:shd w:val="clear" w:color="auto" w:fill="auto"/>
            <w:noWrap/>
            <w:vAlign w:val="bottom"/>
            <w:hideMark/>
          </w:tcPr>
          <w:p w14:paraId="7128228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64</w:t>
            </w:r>
          </w:p>
        </w:tc>
      </w:tr>
      <w:tr w:rsidR="003E0D1A" w:rsidRPr="0051166B" w14:paraId="03C87413" w14:textId="77777777" w:rsidTr="003E0D1A">
        <w:trPr>
          <w:trHeight w:val="288"/>
        </w:trPr>
        <w:tc>
          <w:tcPr>
            <w:tcW w:w="773" w:type="pct"/>
            <w:shd w:val="clear" w:color="auto" w:fill="auto"/>
            <w:noWrap/>
            <w:vAlign w:val="center"/>
            <w:hideMark/>
          </w:tcPr>
          <w:p w14:paraId="5ECF38BA"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31-Dec-37</w:t>
            </w:r>
          </w:p>
        </w:tc>
        <w:tc>
          <w:tcPr>
            <w:tcW w:w="521" w:type="pct"/>
            <w:shd w:val="clear" w:color="auto" w:fill="auto"/>
            <w:noWrap/>
            <w:vAlign w:val="bottom"/>
            <w:hideMark/>
          </w:tcPr>
          <w:p w14:paraId="4EC0128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570</w:t>
            </w:r>
          </w:p>
        </w:tc>
        <w:tc>
          <w:tcPr>
            <w:tcW w:w="505" w:type="pct"/>
            <w:shd w:val="clear" w:color="auto" w:fill="auto"/>
            <w:noWrap/>
            <w:vAlign w:val="bottom"/>
            <w:hideMark/>
          </w:tcPr>
          <w:p w14:paraId="3993D8E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154</w:t>
            </w:r>
          </w:p>
        </w:tc>
        <w:tc>
          <w:tcPr>
            <w:tcW w:w="365" w:type="pct"/>
            <w:shd w:val="clear" w:color="auto" w:fill="auto"/>
            <w:noWrap/>
            <w:vAlign w:val="bottom"/>
            <w:hideMark/>
          </w:tcPr>
          <w:p w14:paraId="77F3F1A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143</w:t>
            </w:r>
          </w:p>
        </w:tc>
        <w:tc>
          <w:tcPr>
            <w:tcW w:w="774" w:type="pct"/>
            <w:shd w:val="clear" w:color="auto" w:fill="auto"/>
            <w:noWrap/>
            <w:vAlign w:val="bottom"/>
            <w:hideMark/>
          </w:tcPr>
          <w:p w14:paraId="648B4DB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37</w:t>
            </w:r>
          </w:p>
        </w:tc>
        <w:tc>
          <w:tcPr>
            <w:tcW w:w="774" w:type="pct"/>
            <w:shd w:val="clear" w:color="auto" w:fill="auto"/>
            <w:noWrap/>
            <w:vAlign w:val="bottom"/>
            <w:hideMark/>
          </w:tcPr>
          <w:p w14:paraId="4F30630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119</w:t>
            </w:r>
          </w:p>
        </w:tc>
        <w:tc>
          <w:tcPr>
            <w:tcW w:w="774" w:type="pct"/>
            <w:shd w:val="clear" w:color="auto" w:fill="auto"/>
            <w:noWrap/>
            <w:vAlign w:val="bottom"/>
            <w:hideMark/>
          </w:tcPr>
          <w:p w14:paraId="0E53FAA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514</w:t>
            </w:r>
          </w:p>
        </w:tc>
        <w:tc>
          <w:tcPr>
            <w:tcW w:w="514" w:type="pct"/>
            <w:shd w:val="clear" w:color="auto" w:fill="auto"/>
            <w:noWrap/>
            <w:vAlign w:val="bottom"/>
            <w:hideMark/>
          </w:tcPr>
          <w:p w14:paraId="46C4B7B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66</w:t>
            </w:r>
          </w:p>
        </w:tc>
      </w:tr>
      <w:tr w:rsidR="003E0D1A" w:rsidRPr="0051166B" w14:paraId="3A4BBF59" w14:textId="77777777" w:rsidTr="003E0D1A">
        <w:trPr>
          <w:trHeight w:val="288"/>
        </w:trPr>
        <w:tc>
          <w:tcPr>
            <w:tcW w:w="773" w:type="pct"/>
            <w:shd w:val="clear" w:color="auto" w:fill="auto"/>
            <w:noWrap/>
            <w:vAlign w:val="center"/>
            <w:hideMark/>
          </w:tcPr>
          <w:p w14:paraId="3C199DCC"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31-Dec-38</w:t>
            </w:r>
          </w:p>
        </w:tc>
        <w:tc>
          <w:tcPr>
            <w:tcW w:w="521" w:type="pct"/>
            <w:shd w:val="clear" w:color="auto" w:fill="auto"/>
            <w:noWrap/>
            <w:vAlign w:val="bottom"/>
            <w:hideMark/>
          </w:tcPr>
          <w:p w14:paraId="3DC76AF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587</w:t>
            </w:r>
          </w:p>
        </w:tc>
        <w:tc>
          <w:tcPr>
            <w:tcW w:w="505" w:type="pct"/>
            <w:shd w:val="clear" w:color="auto" w:fill="auto"/>
            <w:noWrap/>
            <w:vAlign w:val="bottom"/>
            <w:hideMark/>
          </w:tcPr>
          <w:p w14:paraId="2660112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159</w:t>
            </w:r>
          </w:p>
        </w:tc>
        <w:tc>
          <w:tcPr>
            <w:tcW w:w="365" w:type="pct"/>
            <w:shd w:val="clear" w:color="auto" w:fill="auto"/>
            <w:noWrap/>
            <w:vAlign w:val="bottom"/>
            <w:hideMark/>
          </w:tcPr>
          <w:p w14:paraId="4E7EC33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147</w:t>
            </w:r>
          </w:p>
        </w:tc>
        <w:tc>
          <w:tcPr>
            <w:tcW w:w="774" w:type="pct"/>
            <w:shd w:val="clear" w:color="auto" w:fill="auto"/>
            <w:noWrap/>
            <w:vAlign w:val="bottom"/>
            <w:hideMark/>
          </w:tcPr>
          <w:p w14:paraId="7013B16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38</w:t>
            </w:r>
          </w:p>
        </w:tc>
        <w:tc>
          <w:tcPr>
            <w:tcW w:w="774" w:type="pct"/>
            <w:shd w:val="clear" w:color="auto" w:fill="auto"/>
            <w:noWrap/>
            <w:vAlign w:val="bottom"/>
            <w:hideMark/>
          </w:tcPr>
          <w:p w14:paraId="3E88AA0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122</w:t>
            </w:r>
          </w:p>
        </w:tc>
        <w:tc>
          <w:tcPr>
            <w:tcW w:w="774" w:type="pct"/>
            <w:shd w:val="clear" w:color="auto" w:fill="auto"/>
            <w:noWrap/>
            <w:vAlign w:val="bottom"/>
            <w:hideMark/>
          </w:tcPr>
          <w:p w14:paraId="1BEEEB9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529</w:t>
            </w:r>
          </w:p>
        </w:tc>
        <w:tc>
          <w:tcPr>
            <w:tcW w:w="514" w:type="pct"/>
            <w:shd w:val="clear" w:color="auto" w:fill="auto"/>
            <w:noWrap/>
            <w:vAlign w:val="bottom"/>
            <w:hideMark/>
          </w:tcPr>
          <w:p w14:paraId="37CFCF2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68</w:t>
            </w:r>
          </w:p>
        </w:tc>
      </w:tr>
      <w:tr w:rsidR="003E0D1A" w:rsidRPr="0051166B" w14:paraId="532CD813" w14:textId="77777777" w:rsidTr="003E0D1A">
        <w:trPr>
          <w:trHeight w:val="288"/>
        </w:trPr>
        <w:tc>
          <w:tcPr>
            <w:tcW w:w="773" w:type="pct"/>
            <w:shd w:val="clear" w:color="auto" w:fill="auto"/>
            <w:noWrap/>
            <w:vAlign w:val="center"/>
            <w:hideMark/>
          </w:tcPr>
          <w:p w14:paraId="06F8968C"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31-Dec-39</w:t>
            </w:r>
          </w:p>
        </w:tc>
        <w:tc>
          <w:tcPr>
            <w:tcW w:w="521" w:type="pct"/>
            <w:shd w:val="clear" w:color="auto" w:fill="auto"/>
            <w:noWrap/>
            <w:vAlign w:val="bottom"/>
            <w:hideMark/>
          </w:tcPr>
          <w:p w14:paraId="09B42AD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604</w:t>
            </w:r>
          </w:p>
        </w:tc>
        <w:tc>
          <w:tcPr>
            <w:tcW w:w="505" w:type="pct"/>
            <w:shd w:val="clear" w:color="auto" w:fill="auto"/>
            <w:noWrap/>
            <w:vAlign w:val="bottom"/>
            <w:hideMark/>
          </w:tcPr>
          <w:p w14:paraId="5FDC338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163</w:t>
            </w:r>
          </w:p>
        </w:tc>
        <w:tc>
          <w:tcPr>
            <w:tcW w:w="365" w:type="pct"/>
            <w:shd w:val="clear" w:color="auto" w:fill="auto"/>
            <w:noWrap/>
            <w:vAlign w:val="bottom"/>
            <w:hideMark/>
          </w:tcPr>
          <w:p w14:paraId="1DB0949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152</w:t>
            </w:r>
          </w:p>
        </w:tc>
        <w:tc>
          <w:tcPr>
            <w:tcW w:w="774" w:type="pct"/>
            <w:shd w:val="clear" w:color="auto" w:fill="auto"/>
            <w:noWrap/>
            <w:vAlign w:val="bottom"/>
            <w:hideMark/>
          </w:tcPr>
          <w:p w14:paraId="1A41053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39</w:t>
            </w:r>
          </w:p>
        </w:tc>
        <w:tc>
          <w:tcPr>
            <w:tcW w:w="774" w:type="pct"/>
            <w:shd w:val="clear" w:color="auto" w:fill="auto"/>
            <w:noWrap/>
            <w:vAlign w:val="bottom"/>
            <w:hideMark/>
          </w:tcPr>
          <w:p w14:paraId="4B72478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126</w:t>
            </w:r>
          </w:p>
        </w:tc>
        <w:tc>
          <w:tcPr>
            <w:tcW w:w="774" w:type="pct"/>
            <w:shd w:val="clear" w:color="auto" w:fill="auto"/>
            <w:noWrap/>
            <w:vAlign w:val="bottom"/>
            <w:hideMark/>
          </w:tcPr>
          <w:p w14:paraId="7A2EEE7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545</w:t>
            </w:r>
          </w:p>
        </w:tc>
        <w:tc>
          <w:tcPr>
            <w:tcW w:w="514" w:type="pct"/>
            <w:shd w:val="clear" w:color="auto" w:fill="auto"/>
            <w:noWrap/>
            <w:vAlign w:val="bottom"/>
            <w:hideMark/>
          </w:tcPr>
          <w:p w14:paraId="7580398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70</w:t>
            </w:r>
          </w:p>
        </w:tc>
      </w:tr>
      <w:tr w:rsidR="003E0D1A" w:rsidRPr="0051166B" w14:paraId="65033827" w14:textId="77777777" w:rsidTr="003E0D1A">
        <w:trPr>
          <w:trHeight w:val="288"/>
        </w:trPr>
        <w:tc>
          <w:tcPr>
            <w:tcW w:w="773" w:type="pct"/>
            <w:shd w:val="clear" w:color="auto" w:fill="auto"/>
            <w:noWrap/>
            <w:vAlign w:val="center"/>
            <w:hideMark/>
          </w:tcPr>
          <w:p w14:paraId="7A6A227F"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sidRPr="0051166B">
              <w:rPr>
                <w:rFonts w:asciiTheme="minorHAnsi" w:hAnsiTheme="minorHAnsi" w:cstheme="minorHAnsi"/>
                <w:b/>
                <w:bCs/>
                <w:color w:val="000000"/>
                <w:sz w:val="22"/>
                <w:szCs w:val="22"/>
              </w:rPr>
              <w:t>31-Dec-40</w:t>
            </w:r>
          </w:p>
        </w:tc>
        <w:tc>
          <w:tcPr>
            <w:tcW w:w="521" w:type="pct"/>
            <w:shd w:val="clear" w:color="auto" w:fill="auto"/>
            <w:noWrap/>
            <w:vAlign w:val="bottom"/>
            <w:hideMark/>
          </w:tcPr>
          <w:p w14:paraId="54BA5AE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622</w:t>
            </w:r>
          </w:p>
        </w:tc>
        <w:tc>
          <w:tcPr>
            <w:tcW w:w="505" w:type="pct"/>
            <w:shd w:val="clear" w:color="auto" w:fill="auto"/>
            <w:noWrap/>
            <w:vAlign w:val="bottom"/>
            <w:hideMark/>
          </w:tcPr>
          <w:p w14:paraId="0C3EE21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168</w:t>
            </w:r>
          </w:p>
        </w:tc>
        <w:tc>
          <w:tcPr>
            <w:tcW w:w="365" w:type="pct"/>
            <w:shd w:val="clear" w:color="auto" w:fill="auto"/>
            <w:noWrap/>
            <w:vAlign w:val="bottom"/>
            <w:hideMark/>
          </w:tcPr>
          <w:p w14:paraId="63740B0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156</w:t>
            </w:r>
          </w:p>
        </w:tc>
        <w:tc>
          <w:tcPr>
            <w:tcW w:w="774" w:type="pct"/>
            <w:shd w:val="clear" w:color="auto" w:fill="auto"/>
            <w:noWrap/>
            <w:vAlign w:val="bottom"/>
            <w:hideMark/>
          </w:tcPr>
          <w:p w14:paraId="75D71B3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40</w:t>
            </w:r>
          </w:p>
        </w:tc>
        <w:tc>
          <w:tcPr>
            <w:tcW w:w="774" w:type="pct"/>
            <w:shd w:val="clear" w:color="auto" w:fill="auto"/>
            <w:noWrap/>
            <w:vAlign w:val="bottom"/>
            <w:hideMark/>
          </w:tcPr>
          <w:p w14:paraId="583C4F3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130</w:t>
            </w:r>
          </w:p>
        </w:tc>
        <w:tc>
          <w:tcPr>
            <w:tcW w:w="774" w:type="pct"/>
            <w:shd w:val="clear" w:color="auto" w:fill="auto"/>
            <w:noWrap/>
            <w:vAlign w:val="bottom"/>
            <w:hideMark/>
          </w:tcPr>
          <w:p w14:paraId="1CB703D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561</w:t>
            </w:r>
          </w:p>
        </w:tc>
        <w:tc>
          <w:tcPr>
            <w:tcW w:w="514" w:type="pct"/>
            <w:shd w:val="clear" w:color="auto" w:fill="auto"/>
            <w:noWrap/>
            <w:vAlign w:val="bottom"/>
            <w:hideMark/>
          </w:tcPr>
          <w:p w14:paraId="341A037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72</w:t>
            </w:r>
          </w:p>
        </w:tc>
      </w:tr>
      <w:tr w:rsidR="003E0D1A" w:rsidRPr="0051166B" w14:paraId="0B4CC669" w14:textId="77777777" w:rsidTr="003E0D1A">
        <w:trPr>
          <w:trHeight w:val="288"/>
        </w:trPr>
        <w:tc>
          <w:tcPr>
            <w:tcW w:w="773" w:type="pct"/>
            <w:shd w:val="clear" w:color="auto" w:fill="auto"/>
            <w:noWrap/>
            <w:vAlign w:val="center"/>
          </w:tcPr>
          <w:p w14:paraId="478E2727" w14:textId="77777777" w:rsidR="003E0D1A" w:rsidRPr="0051166B" w:rsidRDefault="003E0D1A" w:rsidP="003E0D1A">
            <w:pPr>
              <w:spacing w:after="0" w:line="24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31-Dec-41</w:t>
            </w:r>
          </w:p>
        </w:tc>
        <w:tc>
          <w:tcPr>
            <w:tcW w:w="521" w:type="pct"/>
            <w:shd w:val="clear" w:color="auto" w:fill="auto"/>
            <w:noWrap/>
            <w:vAlign w:val="bottom"/>
          </w:tcPr>
          <w:p w14:paraId="3380EE1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641</w:t>
            </w:r>
          </w:p>
        </w:tc>
        <w:tc>
          <w:tcPr>
            <w:tcW w:w="505" w:type="pct"/>
            <w:shd w:val="clear" w:color="auto" w:fill="auto"/>
            <w:noWrap/>
            <w:vAlign w:val="bottom"/>
          </w:tcPr>
          <w:p w14:paraId="743AC9E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173</w:t>
            </w:r>
          </w:p>
        </w:tc>
        <w:tc>
          <w:tcPr>
            <w:tcW w:w="365" w:type="pct"/>
            <w:shd w:val="clear" w:color="auto" w:fill="auto"/>
            <w:noWrap/>
            <w:vAlign w:val="bottom"/>
          </w:tcPr>
          <w:p w14:paraId="0E60DC8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161</w:t>
            </w:r>
          </w:p>
        </w:tc>
        <w:tc>
          <w:tcPr>
            <w:tcW w:w="774" w:type="pct"/>
            <w:shd w:val="clear" w:color="auto" w:fill="auto"/>
            <w:noWrap/>
            <w:vAlign w:val="bottom"/>
          </w:tcPr>
          <w:p w14:paraId="34F88AF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42</w:t>
            </w:r>
          </w:p>
        </w:tc>
        <w:tc>
          <w:tcPr>
            <w:tcW w:w="774" w:type="pct"/>
            <w:shd w:val="clear" w:color="auto" w:fill="auto"/>
            <w:noWrap/>
            <w:vAlign w:val="bottom"/>
          </w:tcPr>
          <w:p w14:paraId="3DF73B5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134</w:t>
            </w:r>
          </w:p>
        </w:tc>
        <w:tc>
          <w:tcPr>
            <w:tcW w:w="774" w:type="pct"/>
            <w:shd w:val="clear" w:color="auto" w:fill="auto"/>
            <w:noWrap/>
            <w:vAlign w:val="bottom"/>
          </w:tcPr>
          <w:p w14:paraId="50AC086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578</w:t>
            </w:r>
          </w:p>
        </w:tc>
        <w:tc>
          <w:tcPr>
            <w:tcW w:w="514" w:type="pct"/>
            <w:shd w:val="clear" w:color="auto" w:fill="auto"/>
            <w:noWrap/>
            <w:vAlign w:val="bottom"/>
          </w:tcPr>
          <w:p w14:paraId="72CBB0D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74</w:t>
            </w:r>
          </w:p>
        </w:tc>
      </w:tr>
    </w:tbl>
    <w:p w14:paraId="1B645F92" w14:textId="77777777" w:rsidR="003E0D1A" w:rsidRDefault="003E0D1A" w:rsidP="003E0D1A">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11"/>
        <w:gridCol w:w="883"/>
        <w:gridCol w:w="637"/>
        <w:gridCol w:w="1350"/>
        <w:gridCol w:w="1351"/>
        <w:gridCol w:w="1400"/>
        <w:gridCol w:w="847"/>
      </w:tblGrid>
      <w:tr w:rsidR="003E0D1A" w:rsidRPr="0033484E" w14:paraId="3C146D0E" w14:textId="77777777" w:rsidTr="003E0D1A">
        <w:trPr>
          <w:trHeight w:val="288"/>
        </w:trPr>
        <w:tc>
          <w:tcPr>
            <w:tcW w:w="773" w:type="pct"/>
            <w:shd w:val="clear" w:color="auto" w:fill="002060"/>
            <w:noWrap/>
            <w:vAlign w:val="bottom"/>
            <w:hideMark/>
          </w:tcPr>
          <w:p w14:paraId="74B32B11" w14:textId="77777777" w:rsidR="003E0D1A" w:rsidRPr="0033484E" w:rsidRDefault="003E0D1A" w:rsidP="003E0D1A">
            <w:pPr>
              <w:spacing w:after="0" w:line="240" w:lineRule="auto"/>
              <w:rPr>
                <w:rFonts w:asciiTheme="minorHAnsi" w:hAnsiTheme="minorHAnsi" w:cstheme="minorHAnsi"/>
                <w:color w:val="FFFFFF" w:themeColor="background1"/>
                <w:sz w:val="22"/>
                <w:szCs w:val="22"/>
              </w:rPr>
            </w:pPr>
            <w:r w:rsidRPr="0033484E">
              <w:rPr>
                <w:rFonts w:asciiTheme="minorHAnsi" w:hAnsiTheme="minorHAnsi" w:cstheme="minorHAnsi"/>
                <w:b/>
                <w:bCs/>
                <w:color w:val="FFFFFF" w:themeColor="background1"/>
                <w:sz w:val="22"/>
                <w:szCs w:val="22"/>
              </w:rPr>
              <w:t>Traffic Projection</w:t>
            </w:r>
          </w:p>
        </w:tc>
        <w:tc>
          <w:tcPr>
            <w:tcW w:w="4227" w:type="pct"/>
            <w:gridSpan w:val="7"/>
            <w:shd w:val="clear" w:color="auto" w:fill="002060"/>
            <w:noWrap/>
            <w:vAlign w:val="center"/>
            <w:hideMark/>
          </w:tcPr>
          <w:p w14:paraId="188832E0" w14:textId="36E9C41A" w:rsidR="003E0D1A" w:rsidRPr="0033484E" w:rsidRDefault="002F5EF1" w:rsidP="003E0D1A">
            <w:pPr>
              <w:spacing w:after="0" w:line="240" w:lineRule="auto"/>
              <w:jc w:val="center"/>
              <w:rPr>
                <w:rFonts w:asciiTheme="minorHAnsi" w:hAnsiTheme="minorHAnsi" w:cstheme="minorHAnsi"/>
                <w:color w:val="FFFFFF" w:themeColor="background1"/>
                <w:sz w:val="22"/>
                <w:szCs w:val="22"/>
              </w:rPr>
            </w:pPr>
            <w:r w:rsidRPr="002F5EF1">
              <w:rPr>
                <w:rFonts w:asciiTheme="minorHAnsi" w:hAnsiTheme="minorHAnsi" w:cstheme="minorHAnsi"/>
                <w:b/>
                <w:color w:val="FFFFFF" w:themeColor="background1"/>
                <w:sz w:val="22"/>
                <w:szCs w:val="22"/>
              </w:rPr>
              <w:t>T</w:t>
            </w:r>
            <w:r>
              <w:rPr>
                <w:rFonts w:asciiTheme="minorHAnsi" w:hAnsiTheme="minorHAnsi" w:cstheme="minorHAnsi"/>
                <w:b/>
                <w:color w:val="FFFFFF" w:themeColor="background1"/>
                <w:sz w:val="22"/>
                <w:szCs w:val="22"/>
              </w:rPr>
              <w:t xml:space="preserve">oll </w:t>
            </w:r>
            <w:r w:rsidRPr="002F5EF1">
              <w:rPr>
                <w:rFonts w:asciiTheme="minorHAnsi" w:hAnsiTheme="minorHAnsi" w:cstheme="minorHAnsi"/>
                <w:b/>
                <w:color w:val="FFFFFF" w:themeColor="background1"/>
                <w:sz w:val="22"/>
                <w:szCs w:val="22"/>
              </w:rPr>
              <w:t>P</w:t>
            </w:r>
            <w:r>
              <w:rPr>
                <w:rFonts w:asciiTheme="minorHAnsi" w:hAnsiTheme="minorHAnsi" w:cstheme="minorHAnsi"/>
                <w:b/>
                <w:color w:val="FFFFFF" w:themeColor="background1"/>
                <w:sz w:val="22"/>
                <w:szCs w:val="22"/>
              </w:rPr>
              <w:t>laza-II</w:t>
            </w:r>
          </w:p>
        </w:tc>
      </w:tr>
      <w:tr w:rsidR="003E0D1A" w:rsidRPr="0033484E" w14:paraId="389389D0" w14:textId="77777777" w:rsidTr="003E0D1A">
        <w:trPr>
          <w:trHeight w:val="288"/>
        </w:trPr>
        <w:tc>
          <w:tcPr>
            <w:tcW w:w="773" w:type="pct"/>
            <w:shd w:val="clear" w:color="auto" w:fill="8EAADB" w:themeFill="accent5" w:themeFillTint="99"/>
            <w:noWrap/>
            <w:vAlign w:val="center"/>
            <w:hideMark/>
          </w:tcPr>
          <w:p w14:paraId="76A875F8"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Calendar Year</w:t>
            </w:r>
          </w:p>
        </w:tc>
        <w:tc>
          <w:tcPr>
            <w:tcW w:w="522" w:type="pct"/>
            <w:shd w:val="clear" w:color="auto" w:fill="8EAADB" w:themeFill="accent5" w:themeFillTint="99"/>
            <w:noWrap/>
            <w:vAlign w:val="center"/>
            <w:hideMark/>
          </w:tcPr>
          <w:p w14:paraId="37C29AAA"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Car/Jeep/Van</w:t>
            </w:r>
          </w:p>
        </w:tc>
        <w:tc>
          <w:tcPr>
            <w:tcW w:w="506" w:type="pct"/>
            <w:shd w:val="clear" w:color="auto" w:fill="8EAADB" w:themeFill="accent5" w:themeFillTint="99"/>
            <w:noWrap/>
            <w:vAlign w:val="center"/>
            <w:hideMark/>
          </w:tcPr>
          <w:p w14:paraId="3FB43111"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7ECB33B0"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LCV</w:t>
            </w:r>
          </w:p>
        </w:tc>
        <w:tc>
          <w:tcPr>
            <w:tcW w:w="773" w:type="pct"/>
            <w:shd w:val="clear" w:color="auto" w:fill="8EAADB" w:themeFill="accent5" w:themeFillTint="99"/>
            <w:noWrap/>
            <w:vAlign w:val="center"/>
            <w:hideMark/>
          </w:tcPr>
          <w:p w14:paraId="548AD0F6"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Standard Bus</w:t>
            </w:r>
          </w:p>
        </w:tc>
        <w:tc>
          <w:tcPr>
            <w:tcW w:w="774" w:type="pct"/>
            <w:shd w:val="clear" w:color="auto" w:fill="8EAADB" w:themeFill="accent5" w:themeFillTint="99"/>
            <w:noWrap/>
            <w:vAlign w:val="center"/>
            <w:hideMark/>
          </w:tcPr>
          <w:p w14:paraId="6C7F481A"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Two Axle Trucks</w:t>
            </w:r>
          </w:p>
        </w:tc>
        <w:tc>
          <w:tcPr>
            <w:tcW w:w="802" w:type="pct"/>
            <w:shd w:val="clear" w:color="auto" w:fill="8EAADB" w:themeFill="accent5" w:themeFillTint="99"/>
            <w:noWrap/>
            <w:vAlign w:val="center"/>
            <w:hideMark/>
          </w:tcPr>
          <w:p w14:paraId="69FE0C5F"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Three Axle Trucks</w:t>
            </w:r>
          </w:p>
        </w:tc>
        <w:tc>
          <w:tcPr>
            <w:tcW w:w="485" w:type="pct"/>
            <w:shd w:val="clear" w:color="auto" w:fill="8EAADB" w:themeFill="accent5" w:themeFillTint="99"/>
            <w:noWrap/>
            <w:vAlign w:val="center"/>
            <w:hideMark/>
          </w:tcPr>
          <w:p w14:paraId="522D8D53"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MAV</w:t>
            </w:r>
          </w:p>
        </w:tc>
      </w:tr>
      <w:tr w:rsidR="003E0D1A" w:rsidRPr="0033484E" w14:paraId="1077C9F7" w14:textId="77777777" w:rsidTr="003E0D1A">
        <w:trPr>
          <w:trHeight w:val="288"/>
        </w:trPr>
        <w:tc>
          <w:tcPr>
            <w:tcW w:w="773" w:type="pct"/>
            <w:shd w:val="clear" w:color="auto" w:fill="FFFFFF" w:themeFill="background1"/>
            <w:noWrap/>
            <w:vAlign w:val="center"/>
            <w:hideMark/>
          </w:tcPr>
          <w:p w14:paraId="0F1AB02E"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31-Dec-21</w:t>
            </w:r>
          </w:p>
        </w:tc>
        <w:tc>
          <w:tcPr>
            <w:tcW w:w="522" w:type="pct"/>
            <w:shd w:val="clear" w:color="auto" w:fill="FFFFFF" w:themeFill="background1"/>
            <w:noWrap/>
            <w:vAlign w:val="bottom"/>
            <w:hideMark/>
          </w:tcPr>
          <w:p w14:paraId="0DE5905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561</w:t>
            </w:r>
          </w:p>
        </w:tc>
        <w:tc>
          <w:tcPr>
            <w:tcW w:w="506" w:type="pct"/>
            <w:shd w:val="clear" w:color="auto" w:fill="FFFFFF" w:themeFill="background1"/>
            <w:noWrap/>
            <w:vAlign w:val="bottom"/>
            <w:hideMark/>
          </w:tcPr>
          <w:p w14:paraId="3ADFBD0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143</w:t>
            </w:r>
          </w:p>
        </w:tc>
        <w:tc>
          <w:tcPr>
            <w:tcW w:w="365" w:type="pct"/>
            <w:shd w:val="clear" w:color="auto" w:fill="FFFFFF" w:themeFill="background1"/>
            <w:noWrap/>
            <w:vAlign w:val="bottom"/>
            <w:hideMark/>
          </w:tcPr>
          <w:p w14:paraId="346300A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290</w:t>
            </w:r>
          </w:p>
        </w:tc>
        <w:tc>
          <w:tcPr>
            <w:tcW w:w="773" w:type="pct"/>
            <w:shd w:val="clear" w:color="auto" w:fill="FFFFFF" w:themeFill="background1"/>
            <w:noWrap/>
            <w:vAlign w:val="bottom"/>
            <w:hideMark/>
          </w:tcPr>
          <w:p w14:paraId="551C8AA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103</w:t>
            </w:r>
          </w:p>
        </w:tc>
        <w:tc>
          <w:tcPr>
            <w:tcW w:w="774" w:type="pct"/>
            <w:shd w:val="clear" w:color="auto" w:fill="FFFFFF" w:themeFill="background1"/>
            <w:noWrap/>
            <w:vAlign w:val="bottom"/>
            <w:hideMark/>
          </w:tcPr>
          <w:p w14:paraId="42FF811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242</w:t>
            </w:r>
          </w:p>
        </w:tc>
        <w:tc>
          <w:tcPr>
            <w:tcW w:w="802" w:type="pct"/>
            <w:shd w:val="clear" w:color="auto" w:fill="FFFFFF" w:themeFill="background1"/>
            <w:noWrap/>
            <w:vAlign w:val="bottom"/>
            <w:hideMark/>
          </w:tcPr>
          <w:p w14:paraId="5F08C63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501</w:t>
            </w:r>
          </w:p>
        </w:tc>
        <w:tc>
          <w:tcPr>
            <w:tcW w:w="485" w:type="pct"/>
            <w:shd w:val="clear" w:color="auto" w:fill="FFFFFF" w:themeFill="background1"/>
            <w:noWrap/>
            <w:vAlign w:val="bottom"/>
            <w:hideMark/>
          </w:tcPr>
          <w:p w14:paraId="6EAA25C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84</w:t>
            </w:r>
          </w:p>
        </w:tc>
      </w:tr>
      <w:tr w:rsidR="003E0D1A" w:rsidRPr="0033484E" w14:paraId="535B0C5E" w14:textId="77777777" w:rsidTr="003E0D1A">
        <w:trPr>
          <w:trHeight w:val="288"/>
        </w:trPr>
        <w:tc>
          <w:tcPr>
            <w:tcW w:w="773" w:type="pct"/>
            <w:shd w:val="clear" w:color="auto" w:fill="FFFFFF" w:themeFill="background1"/>
            <w:noWrap/>
            <w:vAlign w:val="center"/>
            <w:hideMark/>
          </w:tcPr>
          <w:p w14:paraId="5E8BC2A6"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31-Dec-22</w:t>
            </w:r>
          </w:p>
        </w:tc>
        <w:tc>
          <w:tcPr>
            <w:tcW w:w="522" w:type="pct"/>
            <w:shd w:val="clear" w:color="auto" w:fill="FFFFFF" w:themeFill="background1"/>
            <w:noWrap/>
            <w:vAlign w:val="bottom"/>
            <w:hideMark/>
          </w:tcPr>
          <w:p w14:paraId="32B743C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578</w:t>
            </w:r>
          </w:p>
        </w:tc>
        <w:tc>
          <w:tcPr>
            <w:tcW w:w="506" w:type="pct"/>
            <w:shd w:val="clear" w:color="auto" w:fill="FFFFFF" w:themeFill="background1"/>
            <w:noWrap/>
            <w:vAlign w:val="bottom"/>
            <w:hideMark/>
          </w:tcPr>
          <w:p w14:paraId="3BB1061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147</w:t>
            </w:r>
          </w:p>
        </w:tc>
        <w:tc>
          <w:tcPr>
            <w:tcW w:w="365" w:type="pct"/>
            <w:shd w:val="clear" w:color="auto" w:fill="FFFFFF" w:themeFill="background1"/>
            <w:noWrap/>
            <w:vAlign w:val="bottom"/>
            <w:hideMark/>
          </w:tcPr>
          <w:p w14:paraId="1143421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299</w:t>
            </w:r>
          </w:p>
        </w:tc>
        <w:tc>
          <w:tcPr>
            <w:tcW w:w="773" w:type="pct"/>
            <w:shd w:val="clear" w:color="auto" w:fill="FFFFFF" w:themeFill="background1"/>
            <w:noWrap/>
            <w:vAlign w:val="bottom"/>
            <w:hideMark/>
          </w:tcPr>
          <w:p w14:paraId="5C4AA2B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106</w:t>
            </w:r>
          </w:p>
        </w:tc>
        <w:tc>
          <w:tcPr>
            <w:tcW w:w="774" w:type="pct"/>
            <w:shd w:val="clear" w:color="auto" w:fill="FFFFFF" w:themeFill="background1"/>
            <w:noWrap/>
            <w:vAlign w:val="bottom"/>
            <w:hideMark/>
          </w:tcPr>
          <w:p w14:paraId="3650980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249</w:t>
            </w:r>
          </w:p>
        </w:tc>
        <w:tc>
          <w:tcPr>
            <w:tcW w:w="802" w:type="pct"/>
            <w:shd w:val="clear" w:color="auto" w:fill="FFFFFF" w:themeFill="background1"/>
            <w:noWrap/>
            <w:vAlign w:val="bottom"/>
            <w:hideMark/>
          </w:tcPr>
          <w:p w14:paraId="4CE506B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516</w:t>
            </w:r>
          </w:p>
        </w:tc>
        <w:tc>
          <w:tcPr>
            <w:tcW w:w="485" w:type="pct"/>
            <w:shd w:val="clear" w:color="auto" w:fill="FFFFFF" w:themeFill="background1"/>
            <w:noWrap/>
            <w:vAlign w:val="bottom"/>
            <w:hideMark/>
          </w:tcPr>
          <w:p w14:paraId="093F102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87</w:t>
            </w:r>
          </w:p>
        </w:tc>
      </w:tr>
      <w:tr w:rsidR="003E0D1A" w:rsidRPr="0033484E" w14:paraId="5D3BB47F" w14:textId="77777777" w:rsidTr="003E0D1A">
        <w:trPr>
          <w:trHeight w:val="288"/>
        </w:trPr>
        <w:tc>
          <w:tcPr>
            <w:tcW w:w="773" w:type="pct"/>
            <w:shd w:val="clear" w:color="auto" w:fill="FFFFFF" w:themeFill="background1"/>
            <w:noWrap/>
            <w:vAlign w:val="center"/>
            <w:hideMark/>
          </w:tcPr>
          <w:p w14:paraId="66F66370"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31-Dec-23</w:t>
            </w:r>
          </w:p>
        </w:tc>
        <w:tc>
          <w:tcPr>
            <w:tcW w:w="522" w:type="pct"/>
            <w:shd w:val="clear" w:color="auto" w:fill="FFFFFF" w:themeFill="background1"/>
            <w:noWrap/>
            <w:vAlign w:val="bottom"/>
            <w:hideMark/>
          </w:tcPr>
          <w:p w14:paraId="1551B21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595</w:t>
            </w:r>
          </w:p>
        </w:tc>
        <w:tc>
          <w:tcPr>
            <w:tcW w:w="506" w:type="pct"/>
            <w:shd w:val="clear" w:color="auto" w:fill="FFFFFF" w:themeFill="background1"/>
            <w:noWrap/>
            <w:vAlign w:val="bottom"/>
            <w:hideMark/>
          </w:tcPr>
          <w:p w14:paraId="7A2A774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152</w:t>
            </w:r>
          </w:p>
        </w:tc>
        <w:tc>
          <w:tcPr>
            <w:tcW w:w="365" w:type="pct"/>
            <w:shd w:val="clear" w:color="auto" w:fill="FFFFFF" w:themeFill="background1"/>
            <w:noWrap/>
            <w:vAlign w:val="bottom"/>
            <w:hideMark/>
          </w:tcPr>
          <w:p w14:paraId="4A2F6F0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308</w:t>
            </w:r>
          </w:p>
        </w:tc>
        <w:tc>
          <w:tcPr>
            <w:tcW w:w="773" w:type="pct"/>
            <w:shd w:val="clear" w:color="auto" w:fill="FFFFFF" w:themeFill="background1"/>
            <w:noWrap/>
            <w:vAlign w:val="bottom"/>
            <w:hideMark/>
          </w:tcPr>
          <w:p w14:paraId="18C275D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109</w:t>
            </w:r>
          </w:p>
        </w:tc>
        <w:tc>
          <w:tcPr>
            <w:tcW w:w="774" w:type="pct"/>
            <w:shd w:val="clear" w:color="auto" w:fill="FFFFFF" w:themeFill="background1"/>
            <w:noWrap/>
            <w:vAlign w:val="bottom"/>
            <w:hideMark/>
          </w:tcPr>
          <w:p w14:paraId="772EC7D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257</w:t>
            </w:r>
          </w:p>
        </w:tc>
        <w:tc>
          <w:tcPr>
            <w:tcW w:w="802" w:type="pct"/>
            <w:shd w:val="clear" w:color="auto" w:fill="FFFFFF" w:themeFill="background1"/>
            <w:noWrap/>
            <w:vAlign w:val="bottom"/>
            <w:hideMark/>
          </w:tcPr>
          <w:p w14:paraId="58B45E3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532</w:t>
            </w:r>
          </w:p>
        </w:tc>
        <w:tc>
          <w:tcPr>
            <w:tcW w:w="485" w:type="pct"/>
            <w:shd w:val="clear" w:color="auto" w:fill="FFFFFF" w:themeFill="background1"/>
            <w:noWrap/>
            <w:vAlign w:val="bottom"/>
            <w:hideMark/>
          </w:tcPr>
          <w:p w14:paraId="1A8E395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89</w:t>
            </w:r>
          </w:p>
        </w:tc>
      </w:tr>
      <w:tr w:rsidR="003E0D1A" w:rsidRPr="0033484E" w14:paraId="49D9C2D3" w14:textId="77777777" w:rsidTr="003E0D1A">
        <w:trPr>
          <w:trHeight w:val="288"/>
        </w:trPr>
        <w:tc>
          <w:tcPr>
            <w:tcW w:w="773" w:type="pct"/>
            <w:shd w:val="clear" w:color="auto" w:fill="auto"/>
            <w:noWrap/>
            <w:vAlign w:val="center"/>
            <w:hideMark/>
          </w:tcPr>
          <w:p w14:paraId="568854CF"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31-Dec-24</w:t>
            </w:r>
          </w:p>
        </w:tc>
        <w:tc>
          <w:tcPr>
            <w:tcW w:w="522" w:type="pct"/>
            <w:shd w:val="clear" w:color="auto" w:fill="auto"/>
            <w:noWrap/>
            <w:vAlign w:val="bottom"/>
            <w:hideMark/>
          </w:tcPr>
          <w:p w14:paraId="472A7FE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613</w:t>
            </w:r>
          </w:p>
        </w:tc>
        <w:tc>
          <w:tcPr>
            <w:tcW w:w="506" w:type="pct"/>
            <w:shd w:val="clear" w:color="auto" w:fill="auto"/>
            <w:noWrap/>
            <w:vAlign w:val="bottom"/>
            <w:hideMark/>
          </w:tcPr>
          <w:p w14:paraId="4478F68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156</w:t>
            </w:r>
          </w:p>
        </w:tc>
        <w:tc>
          <w:tcPr>
            <w:tcW w:w="365" w:type="pct"/>
            <w:shd w:val="clear" w:color="auto" w:fill="auto"/>
            <w:noWrap/>
            <w:vAlign w:val="bottom"/>
            <w:hideMark/>
          </w:tcPr>
          <w:p w14:paraId="6F95F1A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317</w:t>
            </w:r>
          </w:p>
        </w:tc>
        <w:tc>
          <w:tcPr>
            <w:tcW w:w="773" w:type="pct"/>
            <w:shd w:val="clear" w:color="auto" w:fill="auto"/>
            <w:noWrap/>
            <w:vAlign w:val="bottom"/>
            <w:hideMark/>
          </w:tcPr>
          <w:p w14:paraId="666398D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113</w:t>
            </w:r>
          </w:p>
        </w:tc>
        <w:tc>
          <w:tcPr>
            <w:tcW w:w="774" w:type="pct"/>
            <w:shd w:val="clear" w:color="auto" w:fill="auto"/>
            <w:noWrap/>
            <w:vAlign w:val="bottom"/>
            <w:hideMark/>
          </w:tcPr>
          <w:p w14:paraId="15EC150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264</w:t>
            </w:r>
          </w:p>
        </w:tc>
        <w:tc>
          <w:tcPr>
            <w:tcW w:w="802" w:type="pct"/>
            <w:shd w:val="clear" w:color="auto" w:fill="auto"/>
            <w:noWrap/>
            <w:vAlign w:val="bottom"/>
            <w:hideMark/>
          </w:tcPr>
          <w:p w14:paraId="1CEE7C1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547</w:t>
            </w:r>
          </w:p>
        </w:tc>
        <w:tc>
          <w:tcPr>
            <w:tcW w:w="485" w:type="pct"/>
            <w:shd w:val="clear" w:color="auto" w:fill="auto"/>
            <w:noWrap/>
            <w:vAlign w:val="bottom"/>
            <w:hideMark/>
          </w:tcPr>
          <w:p w14:paraId="041C399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92</w:t>
            </w:r>
          </w:p>
        </w:tc>
      </w:tr>
      <w:tr w:rsidR="003E0D1A" w:rsidRPr="0033484E" w14:paraId="3797BFD2" w14:textId="77777777" w:rsidTr="003E0D1A">
        <w:trPr>
          <w:trHeight w:val="288"/>
        </w:trPr>
        <w:tc>
          <w:tcPr>
            <w:tcW w:w="773" w:type="pct"/>
            <w:shd w:val="clear" w:color="auto" w:fill="auto"/>
            <w:noWrap/>
            <w:vAlign w:val="center"/>
            <w:hideMark/>
          </w:tcPr>
          <w:p w14:paraId="4213ED3F"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31-Dec-25</w:t>
            </w:r>
          </w:p>
        </w:tc>
        <w:tc>
          <w:tcPr>
            <w:tcW w:w="522" w:type="pct"/>
            <w:shd w:val="clear" w:color="auto" w:fill="auto"/>
            <w:noWrap/>
            <w:vAlign w:val="bottom"/>
            <w:hideMark/>
          </w:tcPr>
          <w:p w14:paraId="1181668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631</w:t>
            </w:r>
          </w:p>
        </w:tc>
        <w:tc>
          <w:tcPr>
            <w:tcW w:w="506" w:type="pct"/>
            <w:shd w:val="clear" w:color="auto" w:fill="auto"/>
            <w:noWrap/>
            <w:vAlign w:val="bottom"/>
            <w:hideMark/>
          </w:tcPr>
          <w:p w14:paraId="2C46037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161</w:t>
            </w:r>
          </w:p>
        </w:tc>
        <w:tc>
          <w:tcPr>
            <w:tcW w:w="365" w:type="pct"/>
            <w:shd w:val="clear" w:color="auto" w:fill="auto"/>
            <w:noWrap/>
            <w:vAlign w:val="bottom"/>
            <w:hideMark/>
          </w:tcPr>
          <w:p w14:paraId="14FF79D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326</w:t>
            </w:r>
          </w:p>
        </w:tc>
        <w:tc>
          <w:tcPr>
            <w:tcW w:w="773" w:type="pct"/>
            <w:shd w:val="clear" w:color="auto" w:fill="auto"/>
            <w:noWrap/>
            <w:vAlign w:val="bottom"/>
            <w:hideMark/>
          </w:tcPr>
          <w:p w14:paraId="27F315B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116</w:t>
            </w:r>
          </w:p>
        </w:tc>
        <w:tc>
          <w:tcPr>
            <w:tcW w:w="774" w:type="pct"/>
            <w:shd w:val="clear" w:color="auto" w:fill="auto"/>
            <w:noWrap/>
            <w:vAlign w:val="bottom"/>
            <w:hideMark/>
          </w:tcPr>
          <w:p w14:paraId="3395B03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272</w:t>
            </w:r>
          </w:p>
        </w:tc>
        <w:tc>
          <w:tcPr>
            <w:tcW w:w="802" w:type="pct"/>
            <w:shd w:val="clear" w:color="auto" w:fill="auto"/>
            <w:noWrap/>
            <w:vAlign w:val="bottom"/>
            <w:hideMark/>
          </w:tcPr>
          <w:p w14:paraId="10958BB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564</w:t>
            </w:r>
          </w:p>
        </w:tc>
        <w:tc>
          <w:tcPr>
            <w:tcW w:w="485" w:type="pct"/>
            <w:shd w:val="clear" w:color="auto" w:fill="auto"/>
            <w:noWrap/>
            <w:vAlign w:val="bottom"/>
            <w:hideMark/>
          </w:tcPr>
          <w:p w14:paraId="541EAB2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95</w:t>
            </w:r>
          </w:p>
        </w:tc>
      </w:tr>
      <w:tr w:rsidR="003E0D1A" w:rsidRPr="0033484E" w14:paraId="0C28D305" w14:textId="77777777" w:rsidTr="003E0D1A">
        <w:trPr>
          <w:trHeight w:val="288"/>
        </w:trPr>
        <w:tc>
          <w:tcPr>
            <w:tcW w:w="773" w:type="pct"/>
            <w:shd w:val="clear" w:color="auto" w:fill="auto"/>
            <w:noWrap/>
            <w:vAlign w:val="center"/>
            <w:hideMark/>
          </w:tcPr>
          <w:p w14:paraId="53A6A2EB"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lastRenderedPageBreak/>
              <w:t>31-Dec-26</w:t>
            </w:r>
          </w:p>
        </w:tc>
        <w:tc>
          <w:tcPr>
            <w:tcW w:w="522" w:type="pct"/>
            <w:shd w:val="clear" w:color="auto" w:fill="auto"/>
            <w:noWrap/>
            <w:vAlign w:val="bottom"/>
            <w:hideMark/>
          </w:tcPr>
          <w:p w14:paraId="3AC5041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650</w:t>
            </w:r>
          </w:p>
        </w:tc>
        <w:tc>
          <w:tcPr>
            <w:tcW w:w="506" w:type="pct"/>
            <w:shd w:val="clear" w:color="auto" w:fill="auto"/>
            <w:noWrap/>
            <w:vAlign w:val="bottom"/>
            <w:hideMark/>
          </w:tcPr>
          <w:p w14:paraId="333A9D5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166</w:t>
            </w:r>
          </w:p>
        </w:tc>
        <w:tc>
          <w:tcPr>
            <w:tcW w:w="365" w:type="pct"/>
            <w:shd w:val="clear" w:color="auto" w:fill="auto"/>
            <w:noWrap/>
            <w:vAlign w:val="bottom"/>
            <w:hideMark/>
          </w:tcPr>
          <w:p w14:paraId="6AB36BF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336</w:t>
            </w:r>
          </w:p>
        </w:tc>
        <w:tc>
          <w:tcPr>
            <w:tcW w:w="773" w:type="pct"/>
            <w:shd w:val="clear" w:color="auto" w:fill="auto"/>
            <w:noWrap/>
            <w:vAlign w:val="bottom"/>
            <w:hideMark/>
          </w:tcPr>
          <w:p w14:paraId="004206F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119</w:t>
            </w:r>
          </w:p>
        </w:tc>
        <w:tc>
          <w:tcPr>
            <w:tcW w:w="774" w:type="pct"/>
            <w:shd w:val="clear" w:color="auto" w:fill="auto"/>
            <w:noWrap/>
            <w:vAlign w:val="bottom"/>
            <w:hideMark/>
          </w:tcPr>
          <w:p w14:paraId="00125E4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281</w:t>
            </w:r>
          </w:p>
        </w:tc>
        <w:tc>
          <w:tcPr>
            <w:tcW w:w="802" w:type="pct"/>
            <w:shd w:val="clear" w:color="auto" w:fill="auto"/>
            <w:noWrap/>
            <w:vAlign w:val="bottom"/>
            <w:hideMark/>
          </w:tcPr>
          <w:p w14:paraId="5BB822E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581</w:t>
            </w:r>
          </w:p>
        </w:tc>
        <w:tc>
          <w:tcPr>
            <w:tcW w:w="485" w:type="pct"/>
            <w:shd w:val="clear" w:color="auto" w:fill="auto"/>
            <w:noWrap/>
            <w:vAlign w:val="bottom"/>
            <w:hideMark/>
          </w:tcPr>
          <w:p w14:paraId="4221222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97</w:t>
            </w:r>
          </w:p>
        </w:tc>
      </w:tr>
      <w:tr w:rsidR="003E0D1A" w:rsidRPr="0033484E" w14:paraId="64CCD057" w14:textId="77777777" w:rsidTr="003E0D1A">
        <w:trPr>
          <w:trHeight w:val="288"/>
        </w:trPr>
        <w:tc>
          <w:tcPr>
            <w:tcW w:w="773" w:type="pct"/>
            <w:shd w:val="clear" w:color="auto" w:fill="auto"/>
            <w:noWrap/>
            <w:vAlign w:val="center"/>
            <w:hideMark/>
          </w:tcPr>
          <w:p w14:paraId="153422E9"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31-Dec-27</w:t>
            </w:r>
          </w:p>
        </w:tc>
        <w:tc>
          <w:tcPr>
            <w:tcW w:w="522" w:type="pct"/>
            <w:shd w:val="clear" w:color="auto" w:fill="auto"/>
            <w:noWrap/>
            <w:vAlign w:val="bottom"/>
            <w:hideMark/>
          </w:tcPr>
          <w:p w14:paraId="0C2C120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670</w:t>
            </w:r>
          </w:p>
        </w:tc>
        <w:tc>
          <w:tcPr>
            <w:tcW w:w="506" w:type="pct"/>
            <w:shd w:val="clear" w:color="auto" w:fill="auto"/>
            <w:noWrap/>
            <w:vAlign w:val="bottom"/>
            <w:hideMark/>
          </w:tcPr>
          <w:p w14:paraId="11BD223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171</w:t>
            </w:r>
          </w:p>
        </w:tc>
        <w:tc>
          <w:tcPr>
            <w:tcW w:w="365" w:type="pct"/>
            <w:shd w:val="clear" w:color="auto" w:fill="auto"/>
            <w:noWrap/>
            <w:vAlign w:val="bottom"/>
            <w:hideMark/>
          </w:tcPr>
          <w:p w14:paraId="1FD55E6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346</w:t>
            </w:r>
          </w:p>
        </w:tc>
        <w:tc>
          <w:tcPr>
            <w:tcW w:w="773" w:type="pct"/>
            <w:shd w:val="clear" w:color="auto" w:fill="auto"/>
            <w:noWrap/>
            <w:vAlign w:val="bottom"/>
            <w:hideMark/>
          </w:tcPr>
          <w:p w14:paraId="5792B25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123</w:t>
            </w:r>
          </w:p>
        </w:tc>
        <w:tc>
          <w:tcPr>
            <w:tcW w:w="774" w:type="pct"/>
            <w:shd w:val="clear" w:color="auto" w:fill="auto"/>
            <w:noWrap/>
            <w:vAlign w:val="bottom"/>
            <w:hideMark/>
          </w:tcPr>
          <w:p w14:paraId="31D16EA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289</w:t>
            </w:r>
          </w:p>
        </w:tc>
        <w:tc>
          <w:tcPr>
            <w:tcW w:w="802" w:type="pct"/>
            <w:shd w:val="clear" w:color="auto" w:fill="auto"/>
            <w:noWrap/>
            <w:vAlign w:val="bottom"/>
            <w:hideMark/>
          </w:tcPr>
          <w:p w14:paraId="4A8FDB5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598</w:t>
            </w:r>
          </w:p>
        </w:tc>
        <w:tc>
          <w:tcPr>
            <w:tcW w:w="485" w:type="pct"/>
            <w:shd w:val="clear" w:color="auto" w:fill="auto"/>
            <w:noWrap/>
            <w:vAlign w:val="bottom"/>
            <w:hideMark/>
          </w:tcPr>
          <w:p w14:paraId="0BDE28B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100</w:t>
            </w:r>
          </w:p>
        </w:tc>
      </w:tr>
      <w:tr w:rsidR="003E0D1A" w:rsidRPr="0033484E" w14:paraId="25D7336C" w14:textId="77777777" w:rsidTr="003E0D1A">
        <w:trPr>
          <w:trHeight w:val="288"/>
        </w:trPr>
        <w:tc>
          <w:tcPr>
            <w:tcW w:w="773" w:type="pct"/>
            <w:shd w:val="clear" w:color="auto" w:fill="auto"/>
            <w:noWrap/>
            <w:vAlign w:val="center"/>
            <w:hideMark/>
          </w:tcPr>
          <w:p w14:paraId="20618DF9"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31-Dec-28</w:t>
            </w:r>
          </w:p>
        </w:tc>
        <w:tc>
          <w:tcPr>
            <w:tcW w:w="522" w:type="pct"/>
            <w:shd w:val="clear" w:color="auto" w:fill="auto"/>
            <w:noWrap/>
            <w:vAlign w:val="bottom"/>
            <w:hideMark/>
          </w:tcPr>
          <w:p w14:paraId="5990404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690</w:t>
            </w:r>
          </w:p>
        </w:tc>
        <w:tc>
          <w:tcPr>
            <w:tcW w:w="506" w:type="pct"/>
            <w:shd w:val="clear" w:color="auto" w:fill="auto"/>
            <w:noWrap/>
            <w:vAlign w:val="bottom"/>
            <w:hideMark/>
          </w:tcPr>
          <w:p w14:paraId="0DFFC8A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176</w:t>
            </w:r>
          </w:p>
        </w:tc>
        <w:tc>
          <w:tcPr>
            <w:tcW w:w="365" w:type="pct"/>
            <w:shd w:val="clear" w:color="auto" w:fill="auto"/>
            <w:noWrap/>
            <w:vAlign w:val="bottom"/>
            <w:hideMark/>
          </w:tcPr>
          <w:p w14:paraId="28C2749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357</w:t>
            </w:r>
          </w:p>
        </w:tc>
        <w:tc>
          <w:tcPr>
            <w:tcW w:w="773" w:type="pct"/>
            <w:shd w:val="clear" w:color="auto" w:fill="auto"/>
            <w:noWrap/>
            <w:vAlign w:val="bottom"/>
            <w:hideMark/>
          </w:tcPr>
          <w:p w14:paraId="47003D6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127</w:t>
            </w:r>
          </w:p>
        </w:tc>
        <w:tc>
          <w:tcPr>
            <w:tcW w:w="774" w:type="pct"/>
            <w:shd w:val="clear" w:color="auto" w:fill="auto"/>
            <w:noWrap/>
            <w:vAlign w:val="bottom"/>
            <w:hideMark/>
          </w:tcPr>
          <w:p w14:paraId="6F40126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298</w:t>
            </w:r>
          </w:p>
        </w:tc>
        <w:tc>
          <w:tcPr>
            <w:tcW w:w="802" w:type="pct"/>
            <w:shd w:val="clear" w:color="auto" w:fill="auto"/>
            <w:noWrap/>
            <w:vAlign w:val="bottom"/>
            <w:hideMark/>
          </w:tcPr>
          <w:p w14:paraId="080FA50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616</w:t>
            </w:r>
          </w:p>
        </w:tc>
        <w:tc>
          <w:tcPr>
            <w:tcW w:w="485" w:type="pct"/>
            <w:shd w:val="clear" w:color="auto" w:fill="auto"/>
            <w:noWrap/>
            <w:vAlign w:val="bottom"/>
            <w:hideMark/>
          </w:tcPr>
          <w:p w14:paraId="5B3BF29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103</w:t>
            </w:r>
          </w:p>
        </w:tc>
      </w:tr>
      <w:tr w:rsidR="003E0D1A" w:rsidRPr="0033484E" w14:paraId="71D791FC" w14:textId="77777777" w:rsidTr="003E0D1A">
        <w:trPr>
          <w:trHeight w:val="288"/>
        </w:trPr>
        <w:tc>
          <w:tcPr>
            <w:tcW w:w="773" w:type="pct"/>
            <w:shd w:val="clear" w:color="auto" w:fill="auto"/>
            <w:noWrap/>
            <w:vAlign w:val="center"/>
            <w:hideMark/>
          </w:tcPr>
          <w:p w14:paraId="4BDC8D87"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31-Dec-29</w:t>
            </w:r>
          </w:p>
        </w:tc>
        <w:tc>
          <w:tcPr>
            <w:tcW w:w="522" w:type="pct"/>
            <w:shd w:val="clear" w:color="auto" w:fill="auto"/>
            <w:noWrap/>
            <w:vAlign w:val="bottom"/>
            <w:hideMark/>
          </w:tcPr>
          <w:p w14:paraId="672E3EF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711</w:t>
            </w:r>
          </w:p>
        </w:tc>
        <w:tc>
          <w:tcPr>
            <w:tcW w:w="506" w:type="pct"/>
            <w:shd w:val="clear" w:color="auto" w:fill="auto"/>
            <w:noWrap/>
            <w:vAlign w:val="bottom"/>
            <w:hideMark/>
          </w:tcPr>
          <w:p w14:paraId="7432A28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181</w:t>
            </w:r>
          </w:p>
        </w:tc>
        <w:tc>
          <w:tcPr>
            <w:tcW w:w="365" w:type="pct"/>
            <w:shd w:val="clear" w:color="auto" w:fill="auto"/>
            <w:noWrap/>
            <w:vAlign w:val="bottom"/>
            <w:hideMark/>
          </w:tcPr>
          <w:p w14:paraId="55913D1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367</w:t>
            </w:r>
          </w:p>
        </w:tc>
        <w:tc>
          <w:tcPr>
            <w:tcW w:w="773" w:type="pct"/>
            <w:shd w:val="clear" w:color="auto" w:fill="auto"/>
            <w:noWrap/>
            <w:vAlign w:val="bottom"/>
            <w:hideMark/>
          </w:tcPr>
          <w:p w14:paraId="3FE0F8D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130</w:t>
            </w:r>
          </w:p>
        </w:tc>
        <w:tc>
          <w:tcPr>
            <w:tcW w:w="774" w:type="pct"/>
            <w:shd w:val="clear" w:color="auto" w:fill="auto"/>
            <w:noWrap/>
            <w:vAlign w:val="bottom"/>
            <w:hideMark/>
          </w:tcPr>
          <w:p w14:paraId="34B6278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307</w:t>
            </w:r>
          </w:p>
        </w:tc>
        <w:tc>
          <w:tcPr>
            <w:tcW w:w="802" w:type="pct"/>
            <w:shd w:val="clear" w:color="auto" w:fill="auto"/>
            <w:noWrap/>
            <w:vAlign w:val="bottom"/>
            <w:hideMark/>
          </w:tcPr>
          <w:p w14:paraId="4B16D8A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635</w:t>
            </w:r>
          </w:p>
        </w:tc>
        <w:tc>
          <w:tcPr>
            <w:tcW w:w="485" w:type="pct"/>
            <w:shd w:val="clear" w:color="auto" w:fill="auto"/>
            <w:noWrap/>
            <w:vAlign w:val="bottom"/>
            <w:hideMark/>
          </w:tcPr>
          <w:p w14:paraId="468184F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106</w:t>
            </w:r>
          </w:p>
        </w:tc>
      </w:tr>
      <w:tr w:rsidR="003E0D1A" w:rsidRPr="0033484E" w14:paraId="474697D2" w14:textId="77777777" w:rsidTr="003E0D1A">
        <w:trPr>
          <w:trHeight w:val="288"/>
        </w:trPr>
        <w:tc>
          <w:tcPr>
            <w:tcW w:w="773" w:type="pct"/>
            <w:shd w:val="clear" w:color="auto" w:fill="auto"/>
            <w:noWrap/>
            <w:vAlign w:val="center"/>
            <w:hideMark/>
          </w:tcPr>
          <w:p w14:paraId="76085399"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31-Dec-30</w:t>
            </w:r>
          </w:p>
        </w:tc>
        <w:tc>
          <w:tcPr>
            <w:tcW w:w="522" w:type="pct"/>
            <w:shd w:val="clear" w:color="auto" w:fill="auto"/>
            <w:noWrap/>
            <w:vAlign w:val="bottom"/>
            <w:hideMark/>
          </w:tcPr>
          <w:p w14:paraId="387C19E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732</w:t>
            </w:r>
          </w:p>
        </w:tc>
        <w:tc>
          <w:tcPr>
            <w:tcW w:w="506" w:type="pct"/>
            <w:shd w:val="clear" w:color="auto" w:fill="auto"/>
            <w:noWrap/>
            <w:vAlign w:val="bottom"/>
            <w:hideMark/>
          </w:tcPr>
          <w:p w14:paraId="0BF9ABF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187</w:t>
            </w:r>
          </w:p>
        </w:tc>
        <w:tc>
          <w:tcPr>
            <w:tcW w:w="365" w:type="pct"/>
            <w:shd w:val="clear" w:color="auto" w:fill="auto"/>
            <w:noWrap/>
            <w:vAlign w:val="bottom"/>
            <w:hideMark/>
          </w:tcPr>
          <w:p w14:paraId="0447442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378</w:t>
            </w:r>
          </w:p>
        </w:tc>
        <w:tc>
          <w:tcPr>
            <w:tcW w:w="773" w:type="pct"/>
            <w:shd w:val="clear" w:color="auto" w:fill="auto"/>
            <w:noWrap/>
            <w:vAlign w:val="bottom"/>
            <w:hideMark/>
          </w:tcPr>
          <w:p w14:paraId="3D0D633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134</w:t>
            </w:r>
          </w:p>
        </w:tc>
        <w:tc>
          <w:tcPr>
            <w:tcW w:w="774" w:type="pct"/>
            <w:shd w:val="clear" w:color="auto" w:fill="auto"/>
            <w:noWrap/>
            <w:vAlign w:val="bottom"/>
            <w:hideMark/>
          </w:tcPr>
          <w:p w14:paraId="45A3AB1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316</w:t>
            </w:r>
          </w:p>
        </w:tc>
        <w:tc>
          <w:tcPr>
            <w:tcW w:w="802" w:type="pct"/>
            <w:shd w:val="clear" w:color="auto" w:fill="auto"/>
            <w:noWrap/>
            <w:vAlign w:val="bottom"/>
            <w:hideMark/>
          </w:tcPr>
          <w:p w14:paraId="32E76C1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654</w:t>
            </w:r>
          </w:p>
        </w:tc>
        <w:tc>
          <w:tcPr>
            <w:tcW w:w="485" w:type="pct"/>
            <w:shd w:val="clear" w:color="auto" w:fill="auto"/>
            <w:noWrap/>
            <w:vAlign w:val="bottom"/>
            <w:hideMark/>
          </w:tcPr>
          <w:p w14:paraId="732AAD4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110</w:t>
            </w:r>
          </w:p>
        </w:tc>
      </w:tr>
      <w:tr w:rsidR="003E0D1A" w:rsidRPr="0033484E" w14:paraId="7BFEED62" w14:textId="77777777" w:rsidTr="003E0D1A">
        <w:trPr>
          <w:trHeight w:val="288"/>
        </w:trPr>
        <w:tc>
          <w:tcPr>
            <w:tcW w:w="773" w:type="pct"/>
            <w:shd w:val="clear" w:color="auto" w:fill="auto"/>
            <w:noWrap/>
            <w:vAlign w:val="center"/>
            <w:hideMark/>
          </w:tcPr>
          <w:p w14:paraId="7A3B2615"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31-Dec-31</w:t>
            </w:r>
          </w:p>
        </w:tc>
        <w:tc>
          <w:tcPr>
            <w:tcW w:w="522" w:type="pct"/>
            <w:shd w:val="clear" w:color="auto" w:fill="auto"/>
            <w:noWrap/>
            <w:vAlign w:val="bottom"/>
            <w:hideMark/>
          </w:tcPr>
          <w:p w14:paraId="4A30E8D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754</w:t>
            </w:r>
          </w:p>
        </w:tc>
        <w:tc>
          <w:tcPr>
            <w:tcW w:w="506" w:type="pct"/>
            <w:shd w:val="clear" w:color="auto" w:fill="auto"/>
            <w:noWrap/>
            <w:vAlign w:val="bottom"/>
            <w:hideMark/>
          </w:tcPr>
          <w:p w14:paraId="5160771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192</w:t>
            </w:r>
          </w:p>
        </w:tc>
        <w:tc>
          <w:tcPr>
            <w:tcW w:w="365" w:type="pct"/>
            <w:shd w:val="clear" w:color="auto" w:fill="auto"/>
            <w:noWrap/>
            <w:vAlign w:val="bottom"/>
            <w:hideMark/>
          </w:tcPr>
          <w:p w14:paraId="7CC4722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390</w:t>
            </w:r>
          </w:p>
        </w:tc>
        <w:tc>
          <w:tcPr>
            <w:tcW w:w="773" w:type="pct"/>
            <w:shd w:val="clear" w:color="auto" w:fill="auto"/>
            <w:noWrap/>
            <w:vAlign w:val="bottom"/>
            <w:hideMark/>
          </w:tcPr>
          <w:p w14:paraId="175D58F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138</w:t>
            </w:r>
          </w:p>
        </w:tc>
        <w:tc>
          <w:tcPr>
            <w:tcW w:w="774" w:type="pct"/>
            <w:shd w:val="clear" w:color="auto" w:fill="auto"/>
            <w:noWrap/>
            <w:vAlign w:val="bottom"/>
            <w:hideMark/>
          </w:tcPr>
          <w:p w14:paraId="732A676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325</w:t>
            </w:r>
          </w:p>
        </w:tc>
        <w:tc>
          <w:tcPr>
            <w:tcW w:w="802" w:type="pct"/>
            <w:shd w:val="clear" w:color="auto" w:fill="auto"/>
            <w:noWrap/>
            <w:vAlign w:val="bottom"/>
            <w:hideMark/>
          </w:tcPr>
          <w:p w14:paraId="3CCE91D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673</w:t>
            </w:r>
          </w:p>
        </w:tc>
        <w:tc>
          <w:tcPr>
            <w:tcW w:w="485" w:type="pct"/>
            <w:shd w:val="clear" w:color="auto" w:fill="auto"/>
            <w:noWrap/>
            <w:vAlign w:val="bottom"/>
            <w:hideMark/>
          </w:tcPr>
          <w:p w14:paraId="5BBCFB3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113</w:t>
            </w:r>
          </w:p>
        </w:tc>
      </w:tr>
      <w:tr w:rsidR="003E0D1A" w:rsidRPr="0033484E" w14:paraId="7C4F47EC" w14:textId="77777777" w:rsidTr="003E0D1A">
        <w:trPr>
          <w:trHeight w:val="288"/>
        </w:trPr>
        <w:tc>
          <w:tcPr>
            <w:tcW w:w="773" w:type="pct"/>
            <w:shd w:val="clear" w:color="auto" w:fill="auto"/>
            <w:noWrap/>
            <w:vAlign w:val="center"/>
            <w:hideMark/>
          </w:tcPr>
          <w:p w14:paraId="7DE5B877"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31-Dec-32</w:t>
            </w:r>
          </w:p>
        </w:tc>
        <w:tc>
          <w:tcPr>
            <w:tcW w:w="522" w:type="pct"/>
            <w:shd w:val="clear" w:color="auto" w:fill="auto"/>
            <w:noWrap/>
            <w:vAlign w:val="bottom"/>
            <w:hideMark/>
          </w:tcPr>
          <w:p w14:paraId="70E2B4C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777</w:t>
            </w:r>
          </w:p>
        </w:tc>
        <w:tc>
          <w:tcPr>
            <w:tcW w:w="506" w:type="pct"/>
            <w:shd w:val="clear" w:color="auto" w:fill="auto"/>
            <w:noWrap/>
            <w:vAlign w:val="bottom"/>
            <w:hideMark/>
          </w:tcPr>
          <w:p w14:paraId="443E006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198</w:t>
            </w:r>
          </w:p>
        </w:tc>
        <w:tc>
          <w:tcPr>
            <w:tcW w:w="365" w:type="pct"/>
            <w:shd w:val="clear" w:color="auto" w:fill="auto"/>
            <w:noWrap/>
            <w:vAlign w:val="bottom"/>
            <w:hideMark/>
          </w:tcPr>
          <w:p w14:paraId="19A2154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401</w:t>
            </w:r>
          </w:p>
        </w:tc>
        <w:tc>
          <w:tcPr>
            <w:tcW w:w="773" w:type="pct"/>
            <w:shd w:val="clear" w:color="auto" w:fill="auto"/>
            <w:noWrap/>
            <w:vAlign w:val="bottom"/>
            <w:hideMark/>
          </w:tcPr>
          <w:p w14:paraId="7A16546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143</w:t>
            </w:r>
          </w:p>
        </w:tc>
        <w:tc>
          <w:tcPr>
            <w:tcW w:w="774" w:type="pct"/>
            <w:shd w:val="clear" w:color="auto" w:fill="auto"/>
            <w:noWrap/>
            <w:vAlign w:val="bottom"/>
            <w:hideMark/>
          </w:tcPr>
          <w:p w14:paraId="45B0BB9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335</w:t>
            </w:r>
          </w:p>
        </w:tc>
        <w:tc>
          <w:tcPr>
            <w:tcW w:w="802" w:type="pct"/>
            <w:shd w:val="clear" w:color="auto" w:fill="auto"/>
            <w:noWrap/>
            <w:vAlign w:val="bottom"/>
            <w:hideMark/>
          </w:tcPr>
          <w:p w14:paraId="2818CD3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694</w:t>
            </w:r>
          </w:p>
        </w:tc>
        <w:tc>
          <w:tcPr>
            <w:tcW w:w="485" w:type="pct"/>
            <w:shd w:val="clear" w:color="auto" w:fill="auto"/>
            <w:noWrap/>
            <w:vAlign w:val="bottom"/>
            <w:hideMark/>
          </w:tcPr>
          <w:p w14:paraId="5A86B15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116</w:t>
            </w:r>
          </w:p>
        </w:tc>
      </w:tr>
      <w:tr w:rsidR="003E0D1A" w:rsidRPr="0033484E" w14:paraId="11FEF1A0" w14:textId="77777777" w:rsidTr="003E0D1A">
        <w:trPr>
          <w:trHeight w:val="288"/>
        </w:trPr>
        <w:tc>
          <w:tcPr>
            <w:tcW w:w="773" w:type="pct"/>
            <w:shd w:val="clear" w:color="auto" w:fill="auto"/>
            <w:noWrap/>
            <w:vAlign w:val="center"/>
            <w:hideMark/>
          </w:tcPr>
          <w:p w14:paraId="088734B4"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31-Dec-33</w:t>
            </w:r>
          </w:p>
        </w:tc>
        <w:tc>
          <w:tcPr>
            <w:tcW w:w="522" w:type="pct"/>
            <w:shd w:val="clear" w:color="auto" w:fill="auto"/>
            <w:noWrap/>
            <w:vAlign w:val="bottom"/>
            <w:hideMark/>
          </w:tcPr>
          <w:p w14:paraId="45FD9C8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800</w:t>
            </w:r>
          </w:p>
        </w:tc>
        <w:tc>
          <w:tcPr>
            <w:tcW w:w="506" w:type="pct"/>
            <w:shd w:val="clear" w:color="auto" w:fill="auto"/>
            <w:noWrap/>
            <w:vAlign w:val="bottom"/>
            <w:hideMark/>
          </w:tcPr>
          <w:p w14:paraId="2D6BD22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204</w:t>
            </w:r>
          </w:p>
        </w:tc>
        <w:tc>
          <w:tcPr>
            <w:tcW w:w="365" w:type="pct"/>
            <w:shd w:val="clear" w:color="auto" w:fill="auto"/>
            <w:noWrap/>
            <w:vAlign w:val="bottom"/>
            <w:hideMark/>
          </w:tcPr>
          <w:p w14:paraId="1C69B82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413</w:t>
            </w:r>
          </w:p>
        </w:tc>
        <w:tc>
          <w:tcPr>
            <w:tcW w:w="773" w:type="pct"/>
            <w:shd w:val="clear" w:color="auto" w:fill="auto"/>
            <w:noWrap/>
            <w:vAlign w:val="bottom"/>
            <w:hideMark/>
          </w:tcPr>
          <w:p w14:paraId="1EC95F9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147</w:t>
            </w:r>
          </w:p>
        </w:tc>
        <w:tc>
          <w:tcPr>
            <w:tcW w:w="774" w:type="pct"/>
            <w:shd w:val="clear" w:color="auto" w:fill="auto"/>
            <w:noWrap/>
            <w:vAlign w:val="bottom"/>
            <w:hideMark/>
          </w:tcPr>
          <w:p w14:paraId="2E64238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345</w:t>
            </w:r>
          </w:p>
        </w:tc>
        <w:tc>
          <w:tcPr>
            <w:tcW w:w="802" w:type="pct"/>
            <w:shd w:val="clear" w:color="auto" w:fill="auto"/>
            <w:noWrap/>
            <w:vAlign w:val="bottom"/>
            <w:hideMark/>
          </w:tcPr>
          <w:p w14:paraId="52B2DFE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714</w:t>
            </w:r>
          </w:p>
        </w:tc>
        <w:tc>
          <w:tcPr>
            <w:tcW w:w="485" w:type="pct"/>
            <w:shd w:val="clear" w:color="auto" w:fill="auto"/>
            <w:noWrap/>
            <w:vAlign w:val="bottom"/>
            <w:hideMark/>
          </w:tcPr>
          <w:p w14:paraId="3345A60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120</w:t>
            </w:r>
          </w:p>
        </w:tc>
      </w:tr>
      <w:tr w:rsidR="003E0D1A" w:rsidRPr="0033484E" w14:paraId="02B3ED40" w14:textId="77777777" w:rsidTr="003E0D1A">
        <w:trPr>
          <w:trHeight w:val="288"/>
        </w:trPr>
        <w:tc>
          <w:tcPr>
            <w:tcW w:w="773" w:type="pct"/>
            <w:shd w:val="clear" w:color="auto" w:fill="auto"/>
            <w:noWrap/>
            <w:vAlign w:val="center"/>
            <w:hideMark/>
          </w:tcPr>
          <w:p w14:paraId="7C883880"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31-Dec-34</w:t>
            </w:r>
          </w:p>
        </w:tc>
        <w:tc>
          <w:tcPr>
            <w:tcW w:w="522" w:type="pct"/>
            <w:shd w:val="clear" w:color="auto" w:fill="auto"/>
            <w:noWrap/>
            <w:vAlign w:val="bottom"/>
            <w:hideMark/>
          </w:tcPr>
          <w:p w14:paraId="10EC7B3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824</w:t>
            </w:r>
          </w:p>
        </w:tc>
        <w:tc>
          <w:tcPr>
            <w:tcW w:w="506" w:type="pct"/>
            <w:shd w:val="clear" w:color="auto" w:fill="auto"/>
            <w:noWrap/>
            <w:vAlign w:val="bottom"/>
            <w:hideMark/>
          </w:tcPr>
          <w:p w14:paraId="5B40ACF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210</w:t>
            </w:r>
          </w:p>
        </w:tc>
        <w:tc>
          <w:tcPr>
            <w:tcW w:w="365" w:type="pct"/>
            <w:shd w:val="clear" w:color="auto" w:fill="auto"/>
            <w:noWrap/>
            <w:vAlign w:val="bottom"/>
            <w:hideMark/>
          </w:tcPr>
          <w:p w14:paraId="5B39AAA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426</w:t>
            </w:r>
          </w:p>
        </w:tc>
        <w:tc>
          <w:tcPr>
            <w:tcW w:w="773" w:type="pct"/>
            <w:shd w:val="clear" w:color="auto" w:fill="auto"/>
            <w:noWrap/>
            <w:vAlign w:val="bottom"/>
            <w:hideMark/>
          </w:tcPr>
          <w:p w14:paraId="4E5561E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151</w:t>
            </w:r>
          </w:p>
        </w:tc>
        <w:tc>
          <w:tcPr>
            <w:tcW w:w="774" w:type="pct"/>
            <w:shd w:val="clear" w:color="auto" w:fill="auto"/>
            <w:noWrap/>
            <w:vAlign w:val="bottom"/>
            <w:hideMark/>
          </w:tcPr>
          <w:p w14:paraId="3C989C9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355</w:t>
            </w:r>
          </w:p>
        </w:tc>
        <w:tc>
          <w:tcPr>
            <w:tcW w:w="802" w:type="pct"/>
            <w:shd w:val="clear" w:color="auto" w:fill="auto"/>
            <w:noWrap/>
            <w:vAlign w:val="bottom"/>
            <w:hideMark/>
          </w:tcPr>
          <w:p w14:paraId="45BC8BB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736</w:t>
            </w:r>
          </w:p>
        </w:tc>
        <w:tc>
          <w:tcPr>
            <w:tcW w:w="485" w:type="pct"/>
            <w:shd w:val="clear" w:color="auto" w:fill="auto"/>
            <w:noWrap/>
            <w:vAlign w:val="bottom"/>
            <w:hideMark/>
          </w:tcPr>
          <w:p w14:paraId="6D481E0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123</w:t>
            </w:r>
          </w:p>
        </w:tc>
      </w:tr>
      <w:tr w:rsidR="003E0D1A" w:rsidRPr="0033484E" w14:paraId="4E8E421F" w14:textId="77777777" w:rsidTr="003E0D1A">
        <w:trPr>
          <w:trHeight w:val="288"/>
        </w:trPr>
        <w:tc>
          <w:tcPr>
            <w:tcW w:w="773" w:type="pct"/>
            <w:shd w:val="clear" w:color="auto" w:fill="auto"/>
            <w:noWrap/>
            <w:vAlign w:val="center"/>
            <w:hideMark/>
          </w:tcPr>
          <w:p w14:paraId="4BA15E7B"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31-Dec-35</w:t>
            </w:r>
          </w:p>
        </w:tc>
        <w:tc>
          <w:tcPr>
            <w:tcW w:w="522" w:type="pct"/>
            <w:shd w:val="clear" w:color="auto" w:fill="auto"/>
            <w:noWrap/>
            <w:vAlign w:val="bottom"/>
            <w:hideMark/>
          </w:tcPr>
          <w:p w14:paraId="08B2714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849</w:t>
            </w:r>
          </w:p>
        </w:tc>
        <w:tc>
          <w:tcPr>
            <w:tcW w:w="506" w:type="pct"/>
            <w:shd w:val="clear" w:color="auto" w:fill="auto"/>
            <w:noWrap/>
            <w:vAlign w:val="bottom"/>
            <w:hideMark/>
          </w:tcPr>
          <w:p w14:paraId="40B14E9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216</w:t>
            </w:r>
          </w:p>
        </w:tc>
        <w:tc>
          <w:tcPr>
            <w:tcW w:w="365" w:type="pct"/>
            <w:shd w:val="clear" w:color="auto" w:fill="auto"/>
            <w:noWrap/>
            <w:vAlign w:val="bottom"/>
            <w:hideMark/>
          </w:tcPr>
          <w:p w14:paraId="6D20085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439</w:t>
            </w:r>
          </w:p>
        </w:tc>
        <w:tc>
          <w:tcPr>
            <w:tcW w:w="773" w:type="pct"/>
            <w:shd w:val="clear" w:color="auto" w:fill="auto"/>
            <w:noWrap/>
            <w:vAlign w:val="bottom"/>
            <w:hideMark/>
          </w:tcPr>
          <w:p w14:paraId="00ECA82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156</w:t>
            </w:r>
          </w:p>
        </w:tc>
        <w:tc>
          <w:tcPr>
            <w:tcW w:w="774" w:type="pct"/>
            <w:shd w:val="clear" w:color="auto" w:fill="auto"/>
            <w:noWrap/>
            <w:vAlign w:val="bottom"/>
            <w:hideMark/>
          </w:tcPr>
          <w:p w14:paraId="11FBC30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366</w:t>
            </w:r>
          </w:p>
        </w:tc>
        <w:tc>
          <w:tcPr>
            <w:tcW w:w="802" w:type="pct"/>
            <w:shd w:val="clear" w:color="auto" w:fill="auto"/>
            <w:noWrap/>
            <w:vAlign w:val="bottom"/>
            <w:hideMark/>
          </w:tcPr>
          <w:p w14:paraId="0274A0E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758</w:t>
            </w:r>
          </w:p>
        </w:tc>
        <w:tc>
          <w:tcPr>
            <w:tcW w:w="485" w:type="pct"/>
            <w:shd w:val="clear" w:color="auto" w:fill="auto"/>
            <w:noWrap/>
            <w:vAlign w:val="bottom"/>
            <w:hideMark/>
          </w:tcPr>
          <w:p w14:paraId="4F4CC0D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127</w:t>
            </w:r>
          </w:p>
        </w:tc>
      </w:tr>
      <w:tr w:rsidR="003E0D1A" w:rsidRPr="0033484E" w14:paraId="0878413C" w14:textId="77777777" w:rsidTr="003E0D1A">
        <w:trPr>
          <w:trHeight w:val="288"/>
        </w:trPr>
        <w:tc>
          <w:tcPr>
            <w:tcW w:w="773" w:type="pct"/>
            <w:shd w:val="clear" w:color="auto" w:fill="auto"/>
            <w:noWrap/>
            <w:vAlign w:val="center"/>
            <w:hideMark/>
          </w:tcPr>
          <w:p w14:paraId="428B81CB"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31-Dec-36</w:t>
            </w:r>
          </w:p>
        </w:tc>
        <w:tc>
          <w:tcPr>
            <w:tcW w:w="522" w:type="pct"/>
            <w:shd w:val="clear" w:color="auto" w:fill="auto"/>
            <w:noWrap/>
            <w:vAlign w:val="bottom"/>
            <w:hideMark/>
          </w:tcPr>
          <w:p w14:paraId="7CFF1D1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874</w:t>
            </w:r>
          </w:p>
        </w:tc>
        <w:tc>
          <w:tcPr>
            <w:tcW w:w="506" w:type="pct"/>
            <w:shd w:val="clear" w:color="auto" w:fill="auto"/>
            <w:noWrap/>
            <w:vAlign w:val="bottom"/>
            <w:hideMark/>
          </w:tcPr>
          <w:p w14:paraId="620CCF9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223</w:t>
            </w:r>
          </w:p>
        </w:tc>
        <w:tc>
          <w:tcPr>
            <w:tcW w:w="365" w:type="pct"/>
            <w:shd w:val="clear" w:color="auto" w:fill="auto"/>
            <w:noWrap/>
            <w:vAlign w:val="bottom"/>
            <w:hideMark/>
          </w:tcPr>
          <w:p w14:paraId="208540B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452</w:t>
            </w:r>
          </w:p>
        </w:tc>
        <w:tc>
          <w:tcPr>
            <w:tcW w:w="773" w:type="pct"/>
            <w:shd w:val="clear" w:color="auto" w:fill="auto"/>
            <w:noWrap/>
            <w:vAlign w:val="bottom"/>
            <w:hideMark/>
          </w:tcPr>
          <w:p w14:paraId="3310199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160</w:t>
            </w:r>
          </w:p>
        </w:tc>
        <w:tc>
          <w:tcPr>
            <w:tcW w:w="774" w:type="pct"/>
            <w:shd w:val="clear" w:color="auto" w:fill="auto"/>
            <w:noWrap/>
            <w:vAlign w:val="bottom"/>
            <w:hideMark/>
          </w:tcPr>
          <w:p w14:paraId="0BB2E51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377</w:t>
            </w:r>
          </w:p>
        </w:tc>
        <w:tc>
          <w:tcPr>
            <w:tcW w:w="802" w:type="pct"/>
            <w:shd w:val="clear" w:color="auto" w:fill="auto"/>
            <w:noWrap/>
            <w:vAlign w:val="bottom"/>
            <w:hideMark/>
          </w:tcPr>
          <w:p w14:paraId="690C5DE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781</w:t>
            </w:r>
          </w:p>
        </w:tc>
        <w:tc>
          <w:tcPr>
            <w:tcW w:w="485" w:type="pct"/>
            <w:shd w:val="clear" w:color="auto" w:fill="auto"/>
            <w:noWrap/>
            <w:vAlign w:val="bottom"/>
            <w:hideMark/>
          </w:tcPr>
          <w:p w14:paraId="1A7B54F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131</w:t>
            </w:r>
          </w:p>
        </w:tc>
      </w:tr>
      <w:tr w:rsidR="003E0D1A" w:rsidRPr="0033484E" w14:paraId="0D8DB3DA" w14:textId="77777777" w:rsidTr="003E0D1A">
        <w:trPr>
          <w:trHeight w:val="288"/>
        </w:trPr>
        <w:tc>
          <w:tcPr>
            <w:tcW w:w="773" w:type="pct"/>
            <w:shd w:val="clear" w:color="auto" w:fill="auto"/>
            <w:noWrap/>
            <w:vAlign w:val="center"/>
            <w:hideMark/>
          </w:tcPr>
          <w:p w14:paraId="086B4DAD"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31-Dec-37</w:t>
            </w:r>
          </w:p>
        </w:tc>
        <w:tc>
          <w:tcPr>
            <w:tcW w:w="522" w:type="pct"/>
            <w:shd w:val="clear" w:color="auto" w:fill="auto"/>
            <w:noWrap/>
            <w:vAlign w:val="bottom"/>
            <w:hideMark/>
          </w:tcPr>
          <w:p w14:paraId="178FA62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900</w:t>
            </w:r>
          </w:p>
        </w:tc>
        <w:tc>
          <w:tcPr>
            <w:tcW w:w="506" w:type="pct"/>
            <w:shd w:val="clear" w:color="auto" w:fill="auto"/>
            <w:noWrap/>
            <w:vAlign w:val="bottom"/>
            <w:hideMark/>
          </w:tcPr>
          <w:p w14:paraId="7CE560B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229</w:t>
            </w:r>
          </w:p>
        </w:tc>
        <w:tc>
          <w:tcPr>
            <w:tcW w:w="365" w:type="pct"/>
            <w:shd w:val="clear" w:color="auto" w:fill="auto"/>
            <w:noWrap/>
            <w:vAlign w:val="bottom"/>
            <w:hideMark/>
          </w:tcPr>
          <w:p w14:paraId="06BBF15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465</w:t>
            </w:r>
          </w:p>
        </w:tc>
        <w:tc>
          <w:tcPr>
            <w:tcW w:w="773" w:type="pct"/>
            <w:shd w:val="clear" w:color="auto" w:fill="auto"/>
            <w:noWrap/>
            <w:vAlign w:val="bottom"/>
            <w:hideMark/>
          </w:tcPr>
          <w:p w14:paraId="7326A4E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165</w:t>
            </w:r>
          </w:p>
        </w:tc>
        <w:tc>
          <w:tcPr>
            <w:tcW w:w="774" w:type="pct"/>
            <w:shd w:val="clear" w:color="auto" w:fill="auto"/>
            <w:noWrap/>
            <w:vAlign w:val="bottom"/>
            <w:hideMark/>
          </w:tcPr>
          <w:p w14:paraId="2C90BC8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388</w:t>
            </w:r>
          </w:p>
        </w:tc>
        <w:tc>
          <w:tcPr>
            <w:tcW w:w="802" w:type="pct"/>
            <w:shd w:val="clear" w:color="auto" w:fill="auto"/>
            <w:noWrap/>
            <w:vAlign w:val="bottom"/>
            <w:hideMark/>
          </w:tcPr>
          <w:p w14:paraId="479E8BF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804</w:t>
            </w:r>
          </w:p>
        </w:tc>
        <w:tc>
          <w:tcPr>
            <w:tcW w:w="485" w:type="pct"/>
            <w:shd w:val="clear" w:color="auto" w:fill="auto"/>
            <w:noWrap/>
            <w:vAlign w:val="bottom"/>
            <w:hideMark/>
          </w:tcPr>
          <w:p w14:paraId="286D8B8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135</w:t>
            </w:r>
          </w:p>
        </w:tc>
      </w:tr>
      <w:tr w:rsidR="003E0D1A" w:rsidRPr="0033484E" w14:paraId="2C74CAD5" w14:textId="77777777" w:rsidTr="003E0D1A">
        <w:trPr>
          <w:trHeight w:val="288"/>
        </w:trPr>
        <w:tc>
          <w:tcPr>
            <w:tcW w:w="773" w:type="pct"/>
            <w:shd w:val="clear" w:color="auto" w:fill="auto"/>
            <w:noWrap/>
            <w:vAlign w:val="center"/>
            <w:hideMark/>
          </w:tcPr>
          <w:p w14:paraId="10395976"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31-Dec-38</w:t>
            </w:r>
          </w:p>
        </w:tc>
        <w:tc>
          <w:tcPr>
            <w:tcW w:w="522" w:type="pct"/>
            <w:shd w:val="clear" w:color="auto" w:fill="auto"/>
            <w:noWrap/>
            <w:vAlign w:val="bottom"/>
            <w:hideMark/>
          </w:tcPr>
          <w:p w14:paraId="0329BE3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927</w:t>
            </w:r>
          </w:p>
        </w:tc>
        <w:tc>
          <w:tcPr>
            <w:tcW w:w="506" w:type="pct"/>
            <w:shd w:val="clear" w:color="auto" w:fill="auto"/>
            <w:noWrap/>
            <w:vAlign w:val="bottom"/>
            <w:hideMark/>
          </w:tcPr>
          <w:p w14:paraId="7373F0B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236</w:t>
            </w:r>
          </w:p>
        </w:tc>
        <w:tc>
          <w:tcPr>
            <w:tcW w:w="365" w:type="pct"/>
            <w:shd w:val="clear" w:color="auto" w:fill="auto"/>
            <w:noWrap/>
            <w:vAlign w:val="bottom"/>
            <w:hideMark/>
          </w:tcPr>
          <w:p w14:paraId="41E786E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479</w:t>
            </w:r>
          </w:p>
        </w:tc>
        <w:tc>
          <w:tcPr>
            <w:tcW w:w="773" w:type="pct"/>
            <w:shd w:val="clear" w:color="auto" w:fill="auto"/>
            <w:noWrap/>
            <w:vAlign w:val="bottom"/>
            <w:hideMark/>
          </w:tcPr>
          <w:p w14:paraId="6A2F79F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170</w:t>
            </w:r>
          </w:p>
        </w:tc>
        <w:tc>
          <w:tcPr>
            <w:tcW w:w="774" w:type="pct"/>
            <w:shd w:val="clear" w:color="auto" w:fill="auto"/>
            <w:noWrap/>
            <w:vAlign w:val="bottom"/>
            <w:hideMark/>
          </w:tcPr>
          <w:p w14:paraId="3A6743C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400</w:t>
            </w:r>
          </w:p>
        </w:tc>
        <w:tc>
          <w:tcPr>
            <w:tcW w:w="802" w:type="pct"/>
            <w:shd w:val="clear" w:color="auto" w:fill="auto"/>
            <w:noWrap/>
            <w:vAlign w:val="bottom"/>
            <w:hideMark/>
          </w:tcPr>
          <w:p w14:paraId="26A0594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828</w:t>
            </w:r>
          </w:p>
        </w:tc>
        <w:tc>
          <w:tcPr>
            <w:tcW w:w="485" w:type="pct"/>
            <w:shd w:val="clear" w:color="auto" w:fill="auto"/>
            <w:noWrap/>
            <w:vAlign w:val="bottom"/>
            <w:hideMark/>
          </w:tcPr>
          <w:p w14:paraId="708EAC4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139</w:t>
            </w:r>
          </w:p>
        </w:tc>
      </w:tr>
      <w:tr w:rsidR="003E0D1A" w:rsidRPr="0033484E" w14:paraId="3A5EA0D4" w14:textId="77777777" w:rsidTr="003E0D1A">
        <w:trPr>
          <w:trHeight w:val="288"/>
        </w:trPr>
        <w:tc>
          <w:tcPr>
            <w:tcW w:w="773" w:type="pct"/>
            <w:shd w:val="clear" w:color="auto" w:fill="auto"/>
            <w:noWrap/>
            <w:vAlign w:val="center"/>
            <w:hideMark/>
          </w:tcPr>
          <w:p w14:paraId="17962486"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31-Dec-39</w:t>
            </w:r>
          </w:p>
        </w:tc>
        <w:tc>
          <w:tcPr>
            <w:tcW w:w="522" w:type="pct"/>
            <w:shd w:val="clear" w:color="auto" w:fill="auto"/>
            <w:noWrap/>
            <w:vAlign w:val="bottom"/>
            <w:hideMark/>
          </w:tcPr>
          <w:p w14:paraId="7603E5A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955</w:t>
            </w:r>
          </w:p>
        </w:tc>
        <w:tc>
          <w:tcPr>
            <w:tcW w:w="506" w:type="pct"/>
            <w:shd w:val="clear" w:color="auto" w:fill="auto"/>
            <w:noWrap/>
            <w:vAlign w:val="bottom"/>
            <w:hideMark/>
          </w:tcPr>
          <w:p w14:paraId="0E8ECBC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243</w:t>
            </w:r>
          </w:p>
        </w:tc>
        <w:tc>
          <w:tcPr>
            <w:tcW w:w="365" w:type="pct"/>
            <w:shd w:val="clear" w:color="auto" w:fill="auto"/>
            <w:noWrap/>
            <w:vAlign w:val="bottom"/>
            <w:hideMark/>
          </w:tcPr>
          <w:p w14:paraId="172C787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494</w:t>
            </w:r>
          </w:p>
        </w:tc>
        <w:tc>
          <w:tcPr>
            <w:tcW w:w="773" w:type="pct"/>
            <w:shd w:val="clear" w:color="auto" w:fill="auto"/>
            <w:noWrap/>
            <w:vAlign w:val="bottom"/>
            <w:hideMark/>
          </w:tcPr>
          <w:p w14:paraId="2016720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175</w:t>
            </w:r>
          </w:p>
        </w:tc>
        <w:tc>
          <w:tcPr>
            <w:tcW w:w="774" w:type="pct"/>
            <w:shd w:val="clear" w:color="auto" w:fill="auto"/>
            <w:noWrap/>
            <w:vAlign w:val="bottom"/>
            <w:hideMark/>
          </w:tcPr>
          <w:p w14:paraId="1820651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412</w:t>
            </w:r>
          </w:p>
        </w:tc>
        <w:tc>
          <w:tcPr>
            <w:tcW w:w="802" w:type="pct"/>
            <w:shd w:val="clear" w:color="auto" w:fill="auto"/>
            <w:noWrap/>
            <w:vAlign w:val="bottom"/>
            <w:hideMark/>
          </w:tcPr>
          <w:p w14:paraId="2DD3A75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853</w:t>
            </w:r>
          </w:p>
        </w:tc>
        <w:tc>
          <w:tcPr>
            <w:tcW w:w="485" w:type="pct"/>
            <w:shd w:val="clear" w:color="auto" w:fill="auto"/>
            <w:noWrap/>
            <w:vAlign w:val="bottom"/>
            <w:hideMark/>
          </w:tcPr>
          <w:p w14:paraId="2BC8332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143</w:t>
            </w:r>
          </w:p>
        </w:tc>
      </w:tr>
      <w:tr w:rsidR="003E0D1A" w:rsidRPr="0033484E" w14:paraId="624400F6" w14:textId="77777777" w:rsidTr="003E0D1A">
        <w:trPr>
          <w:trHeight w:val="288"/>
        </w:trPr>
        <w:tc>
          <w:tcPr>
            <w:tcW w:w="773" w:type="pct"/>
            <w:shd w:val="clear" w:color="auto" w:fill="auto"/>
            <w:noWrap/>
            <w:vAlign w:val="center"/>
            <w:hideMark/>
          </w:tcPr>
          <w:p w14:paraId="5B4CBA0F"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sidRPr="0033484E">
              <w:rPr>
                <w:rFonts w:asciiTheme="minorHAnsi" w:hAnsiTheme="minorHAnsi" w:cstheme="minorHAnsi"/>
                <w:b/>
                <w:bCs/>
                <w:color w:val="000000"/>
                <w:sz w:val="22"/>
                <w:szCs w:val="22"/>
              </w:rPr>
              <w:t>31-Dec-40</w:t>
            </w:r>
          </w:p>
        </w:tc>
        <w:tc>
          <w:tcPr>
            <w:tcW w:w="522" w:type="pct"/>
            <w:shd w:val="clear" w:color="auto" w:fill="auto"/>
            <w:noWrap/>
            <w:vAlign w:val="bottom"/>
            <w:hideMark/>
          </w:tcPr>
          <w:p w14:paraId="298AB18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984</w:t>
            </w:r>
          </w:p>
        </w:tc>
        <w:tc>
          <w:tcPr>
            <w:tcW w:w="506" w:type="pct"/>
            <w:shd w:val="clear" w:color="auto" w:fill="auto"/>
            <w:noWrap/>
            <w:vAlign w:val="bottom"/>
            <w:hideMark/>
          </w:tcPr>
          <w:p w14:paraId="48C89CD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251</w:t>
            </w:r>
          </w:p>
        </w:tc>
        <w:tc>
          <w:tcPr>
            <w:tcW w:w="365" w:type="pct"/>
            <w:shd w:val="clear" w:color="auto" w:fill="auto"/>
            <w:noWrap/>
            <w:vAlign w:val="bottom"/>
            <w:hideMark/>
          </w:tcPr>
          <w:p w14:paraId="533500E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509</w:t>
            </w:r>
          </w:p>
        </w:tc>
        <w:tc>
          <w:tcPr>
            <w:tcW w:w="773" w:type="pct"/>
            <w:shd w:val="clear" w:color="auto" w:fill="auto"/>
            <w:noWrap/>
            <w:vAlign w:val="bottom"/>
            <w:hideMark/>
          </w:tcPr>
          <w:p w14:paraId="337064E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181</w:t>
            </w:r>
          </w:p>
        </w:tc>
        <w:tc>
          <w:tcPr>
            <w:tcW w:w="774" w:type="pct"/>
            <w:shd w:val="clear" w:color="auto" w:fill="auto"/>
            <w:noWrap/>
            <w:vAlign w:val="bottom"/>
            <w:hideMark/>
          </w:tcPr>
          <w:p w14:paraId="79DABFB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424</w:t>
            </w:r>
          </w:p>
        </w:tc>
        <w:tc>
          <w:tcPr>
            <w:tcW w:w="802" w:type="pct"/>
            <w:shd w:val="clear" w:color="auto" w:fill="auto"/>
            <w:noWrap/>
            <w:vAlign w:val="bottom"/>
            <w:hideMark/>
          </w:tcPr>
          <w:p w14:paraId="57FA91B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879</w:t>
            </w:r>
          </w:p>
        </w:tc>
        <w:tc>
          <w:tcPr>
            <w:tcW w:w="485" w:type="pct"/>
            <w:shd w:val="clear" w:color="auto" w:fill="auto"/>
            <w:noWrap/>
            <w:vAlign w:val="bottom"/>
            <w:hideMark/>
          </w:tcPr>
          <w:p w14:paraId="42B62F5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147</w:t>
            </w:r>
          </w:p>
        </w:tc>
      </w:tr>
      <w:tr w:rsidR="003E0D1A" w:rsidRPr="0033484E" w14:paraId="768A715F" w14:textId="77777777" w:rsidTr="003E0D1A">
        <w:trPr>
          <w:trHeight w:val="288"/>
        </w:trPr>
        <w:tc>
          <w:tcPr>
            <w:tcW w:w="773" w:type="pct"/>
            <w:shd w:val="clear" w:color="auto" w:fill="auto"/>
            <w:noWrap/>
            <w:vAlign w:val="center"/>
          </w:tcPr>
          <w:p w14:paraId="65E5D912" w14:textId="77777777" w:rsidR="003E0D1A" w:rsidRPr="0033484E" w:rsidRDefault="003E0D1A" w:rsidP="003E0D1A">
            <w:pPr>
              <w:spacing w:after="0" w:line="24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31-Dec-41</w:t>
            </w:r>
          </w:p>
        </w:tc>
        <w:tc>
          <w:tcPr>
            <w:tcW w:w="522" w:type="pct"/>
            <w:shd w:val="clear" w:color="auto" w:fill="auto"/>
            <w:noWrap/>
            <w:vAlign w:val="bottom"/>
          </w:tcPr>
          <w:p w14:paraId="3DC5837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1013</w:t>
            </w:r>
          </w:p>
        </w:tc>
        <w:tc>
          <w:tcPr>
            <w:tcW w:w="506" w:type="pct"/>
            <w:shd w:val="clear" w:color="auto" w:fill="auto"/>
            <w:noWrap/>
            <w:vAlign w:val="bottom"/>
          </w:tcPr>
          <w:p w14:paraId="5D517D1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258</w:t>
            </w:r>
          </w:p>
        </w:tc>
        <w:tc>
          <w:tcPr>
            <w:tcW w:w="365" w:type="pct"/>
            <w:shd w:val="clear" w:color="auto" w:fill="auto"/>
            <w:noWrap/>
            <w:vAlign w:val="bottom"/>
          </w:tcPr>
          <w:p w14:paraId="1A37D34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524</w:t>
            </w:r>
          </w:p>
        </w:tc>
        <w:tc>
          <w:tcPr>
            <w:tcW w:w="773" w:type="pct"/>
            <w:shd w:val="clear" w:color="auto" w:fill="auto"/>
            <w:noWrap/>
            <w:vAlign w:val="bottom"/>
          </w:tcPr>
          <w:p w14:paraId="6AB176C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186</w:t>
            </w:r>
          </w:p>
        </w:tc>
        <w:tc>
          <w:tcPr>
            <w:tcW w:w="774" w:type="pct"/>
            <w:shd w:val="clear" w:color="auto" w:fill="auto"/>
            <w:noWrap/>
            <w:vAlign w:val="bottom"/>
          </w:tcPr>
          <w:p w14:paraId="35259EC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437</w:t>
            </w:r>
          </w:p>
        </w:tc>
        <w:tc>
          <w:tcPr>
            <w:tcW w:w="802" w:type="pct"/>
            <w:shd w:val="clear" w:color="auto" w:fill="auto"/>
            <w:noWrap/>
            <w:vAlign w:val="bottom"/>
          </w:tcPr>
          <w:p w14:paraId="7F49423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905</w:t>
            </w:r>
          </w:p>
        </w:tc>
        <w:tc>
          <w:tcPr>
            <w:tcW w:w="485" w:type="pct"/>
            <w:shd w:val="clear" w:color="auto" w:fill="auto"/>
            <w:noWrap/>
            <w:vAlign w:val="bottom"/>
          </w:tcPr>
          <w:p w14:paraId="387EE0F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152</w:t>
            </w:r>
          </w:p>
        </w:tc>
      </w:tr>
    </w:tbl>
    <w:p w14:paraId="382C4871" w14:textId="77777777" w:rsidR="003E0D1A" w:rsidRDefault="003E0D1A" w:rsidP="003E0D1A">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911"/>
        <w:gridCol w:w="883"/>
        <w:gridCol w:w="637"/>
        <w:gridCol w:w="1348"/>
        <w:gridCol w:w="1351"/>
        <w:gridCol w:w="1402"/>
        <w:gridCol w:w="845"/>
      </w:tblGrid>
      <w:tr w:rsidR="003E0D1A" w:rsidRPr="007D6EEA" w14:paraId="02F22483" w14:textId="77777777" w:rsidTr="003E0D1A">
        <w:trPr>
          <w:trHeight w:val="288"/>
        </w:trPr>
        <w:tc>
          <w:tcPr>
            <w:tcW w:w="774" w:type="pct"/>
            <w:shd w:val="clear" w:color="auto" w:fill="002060"/>
            <w:noWrap/>
            <w:vAlign w:val="bottom"/>
            <w:hideMark/>
          </w:tcPr>
          <w:p w14:paraId="15E3E581" w14:textId="77777777" w:rsidR="003E0D1A" w:rsidRPr="007D6EEA" w:rsidRDefault="003E0D1A" w:rsidP="003E0D1A">
            <w:pPr>
              <w:spacing w:after="0" w:line="240" w:lineRule="auto"/>
              <w:rPr>
                <w:rFonts w:asciiTheme="minorHAnsi" w:hAnsiTheme="minorHAnsi" w:cstheme="minorHAnsi"/>
                <w:color w:val="FFFFFF" w:themeColor="background1"/>
                <w:sz w:val="22"/>
                <w:szCs w:val="22"/>
              </w:rPr>
            </w:pPr>
            <w:r w:rsidRPr="007D6EEA">
              <w:rPr>
                <w:rFonts w:asciiTheme="minorHAnsi" w:hAnsiTheme="minorHAnsi" w:cstheme="minorHAnsi"/>
                <w:b/>
                <w:bCs/>
                <w:color w:val="FFFFFF" w:themeColor="background1"/>
                <w:sz w:val="22"/>
                <w:szCs w:val="22"/>
              </w:rPr>
              <w:t>Traffic Projection</w:t>
            </w:r>
          </w:p>
        </w:tc>
        <w:tc>
          <w:tcPr>
            <w:tcW w:w="4226" w:type="pct"/>
            <w:gridSpan w:val="7"/>
            <w:shd w:val="clear" w:color="auto" w:fill="002060"/>
            <w:noWrap/>
            <w:vAlign w:val="center"/>
            <w:hideMark/>
          </w:tcPr>
          <w:p w14:paraId="62E84028" w14:textId="18CB5CA7" w:rsidR="003E0D1A" w:rsidRPr="007D6EEA" w:rsidRDefault="002F5EF1" w:rsidP="003E0D1A">
            <w:pPr>
              <w:spacing w:after="0" w:line="240" w:lineRule="auto"/>
              <w:jc w:val="center"/>
              <w:rPr>
                <w:rFonts w:asciiTheme="minorHAnsi" w:hAnsiTheme="minorHAnsi" w:cstheme="minorHAnsi"/>
                <w:color w:val="FFFFFF" w:themeColor="background1"/>
                <w:sz w:val="22"/>
                <w:szCs w:val="22"/>
              </w:rPr>
            </w:pPr>
            <w:r w:rsidRPr="002F5EF1">
              <w:rPr>
                <w:rFonts w:asciiTheme="minorHAnsi" w:hAnsiTheme="minorHAnsi" w:cstheme="minorHAnsi"/>
                <w:b/>
                <w:color w:val="FFFFFF" w:themeColor="background1"/>
                <w:sz w:val="22"/>
                <w:szCs w:val="22"/>
              </w:rPr>
              <w:t>T</w:t>
            </w:r>
            <w:r>
              <w:rPr>
                <w:rFonts w:asciiTheme="minorHAnsi" w:hAnsiTheme="minorHAnsi" w:cstheme="minorHAnsi"/>
                <w:b/>
                <w:color w:val="FFFFFF" w:themeColor="background1"/>
                <w:sz w:val="22"/>
                <w:szCs w:val="22"/>
              </w:rPr>
              <w:t xml:space="preserve">oll </w:t>
            </w:r>
            <w:r w:rsidRPr="002F5EF1">
              <w:rPr>
                <w:rFonts w:asciiTheme="minorHAnsi" w:hAnsiTheme="minorHAnsi" w:cstheme="minorHAnsi"/>
                <w:b/>
                <w:color w:val="FFFFFF" w:themeColor="background1"/>
                <w:sz w:val="22"/>
                <w:szCs w:val="22"/>
              </w:rPr>
              <w:t>P</w:t>
            </w:r>
            <w:r>
              <w:rPr>
                <w:rFonts w:asciiTheme="minorHAnsi" w:hAnsiTheme="minorHAnsi" w:cstheme="minorHAnsi"/>
                <w:b/>
                <w:color w:val="FFFFFF" w:themeColor="background1"/>
                <w:sz w:val="22"/>
                <w:szCs w:val="22"/>
              </w:rPr>
              <w:t>laza</w:t>
            </w:r>
            <w:r w:rsidRPr="002F5EF1">
              <w:rPr>
                <w:rFonts w:asciiTheme="minorHAnsi" w:hAnsiTheme="minorHAnsi" w:cstheme="minorHAnsi"/>
                <w:b/>
                <w:color w:val="FFFFFF" w:themeColor="background1"/>
                <w:sz w:val="22"/>
                <w:szCs w:val="22"/>
              </w:rPr>
              <w:t>-I</w:t>
            </w:r>
            <w:r>
              <w:rPr>
                <w:rFonts w:asciiTheme="minorHAnsi" w:hAnsiTheme="minorHAnsi" w:cstheme="minorHAnsi"/>
                <w:b/>
                <w:color w:val="FFFFFF" w:themeColor="background1"/>
                <w:sz w:val="22"/>
                <w:szCs w:val="22"/>
              </w:rPr>
              <w:t>II</w:t>
            </w:r>
          </w:p>
        </w:tc>
      </w:tr>
      <w:tr w:rsidR="003E0D1A" w:rsidRPr="007D6EEA" w14:paraId="221B7780" w14:textId="77777777" w:rsidTr="003E0D1A">
        <w:trPr>
          <w:trHeight w:val="288"/>
        </w:trPr>
        <w:tc>
          <w:tcPr>
            <w:tcW w:w="774" w:type="pct"/>
            <w:shd w:val="clear" w:color="auto" w:fill="8EAADB" w:themeFill="accent5" w:themeFillTint="99"/>
            <w:noWrap/>
            <w:vAlign w:val="center"/>
            <w:hideMark/>
          </w:tcPr>
          <w:p w14:paraId="1E6F713C"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Calendar Year</w:t>
            </w:r>
          </w:p>
        </w:tc>
        <w:tc>
          <w:tcPr>
            <w:tcW w:w="522" w:type="pct"/>
            <w:shd w:val="clear" w:color="auto" w:fill="8EAADB" w:themeFill="accent5" w:themeFillTint="99"/>
            <w:noWrap/>
            <w:vAlign w:val="center"/>
            <w:hideMark/>
          </w:tcPr>
          <w:p w14:paraId="3457D4C1"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Car/Jeep/Van</w:t>
            </w:r>
          </w:p>
        </w:tc>
        <w:tc>
          <w:tcPr>
            <w:tcW w:w="506" w:type="pct"/>
            <w:shd w:val="clear" w:color="auto" w:fill="8EAADB" w:themeFill="accent5" w:themeFillTint="99"/>
            <w:noWrap/>
            <w:vAlign w:val="center"/>
            <w:hideMark/>
          </w:tcPr>
          <w:p w14:paraId="2889C54F"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48632F5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LCV</w:t>
            </w:r>
          </w:p>
        </w:tc>
        <w:tc>
          <w:tcPr>
            <w:tcW w:w="772" w:type="pct"/>
            <w:shd w:val="clear" w:color="auto" w:fill="8EAADB" w:themeFill="accent5" w:themeFillTint="99"/>
            <w:noWrap/>
            <w:vAlign w:val="center"/>
            <w:hideMark/>
          </w:tcPr>
          <w:p w14:paraId="201B9C3C"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Standard Bus</w:t>
            </w:r>
          </w:p>
        </w:tc>
        <w:tc>
          <w:tcPr>
            <w:tcW w:w="774" w:type="pct"/>
            <w:shd w:val="clear" w:color="auto" w:fill="8EAADB" w:themeFill="accent5" w:themeFillTint="99"/>
            <w:noWrap/>
            <w:vAlign w:val="center"/>
            <w:hideMark/>
          </w:tcPr>
          <w:p w14:paraId="5E4560CB"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Two Axle Trucks</w:t>
            </w:r>
          </w:p>
        </w:tc>
        <w:tc>
          <w:tcPr>
            <w:tcW w:w="803" w:type="pct"/>
            <w:shd w:val="clear" w:color="auto" w:fill="8EAADB" w:themeFill="accent5" w:themeFillTint="99"/>
            <w:noWrap/>
            <w:vAlign w:val="center"/>
            <w:hideMark/>
          </w:tcPr>
          <w:p w14:paraId="269F3206"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Three Axle Trucks</w:t>
            </w:r>
          </w:p>
        </w:tc>
        <w:tc>
          <w:tcPr>
            <w:tcW w:w="484" w:type="pct"/>
            <w:shd w:val="clear" w:color="auto" w:fill="8EAADB" w:themeFill="accent5" w:themeFillTint="99"/>
            <w:noWrap/>
            <w:vAlign w:val="center"/>
            <w:hideMark/>
          </w:tcPr>
          <w:p w14:paraId="444EE7B2"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MAV</w:t>
            </w:r>
          </w:p>
        </w:tc>
      </w:tr>
      <w:tr w:rsidR="003E0D1A" w:rsidRPr="007D6EEA" w14:paraId="0FE43EC6" w14:textId="77777777" w:rsidTr="003E0D1A">
        <w:trPr>
          <w:trHeight w:val="288"/>
        </w:trPr>
        <w:tc>
          <w:tcPr>
            <w:tcW w:w="774" w:type="pct"/>
            <w:shd w:val="clear" w:color="auto" w:fill="FFFFFF" w:themeFill="background1"/>
            <w:noWrap/>
            <w:vAlign w:val="center"/>
            <w:hideMark/>
          </w:tcPr>
          <w:p w14:paraId="12C42931"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31-Dec-21</w:t>
            </w:r>
          </w:p>
        </w:tc>
        <w:tc>
          <w:tcPr>
            <w:tcW w:w="522" w:type="pct"/>
            <w:shd w:val="clear" w:color="auto" w:fill="FFFFFF" w:themeFill="background1"/>
            <w:noWrap/>
            <w:vAlign w:val="bottom"/>
            <w:hideMark/>
          </w:tcPr>
          <w:p w14:paraId="0A6CFF6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448</w:t>
            </w:r>
          </w:p>
        </w:tc>
        <w:tc>
          <w:tcPr>
            <w:tcW w:w="506" w:type="pct"/>
            <w:shd w:val="clear" w:color="auto" w:fill="FFFFFF" w:themeFill="background1"/>
            <w:noWrap/>
            <w:vAlign w:val="bottom"/>
            <w:hideMark/>
          </w:tcPr>
          <w:p w14:paraId="128F4B5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115</w:t>
            </w:r>
          </w:p>
        </w:tc>
        <w:tc>
          <w:tcPr>
            <w:tcW w:w="365" w:type="pct"/>
            <w:shd w:val="clear" w:color="auto" w:fill="FFFFFF" w:themeFill="background1"/>
            <w:noWrap/>
            <w:vAlign w:val="bottom"/>
            <w:hideMark/>
          </w:tcPr>
          <w:p w14:paraId="1E4A2D8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129</w:t>
            </w:r>
          </w:p>
        </w:tc>
        <w:tc>
          <w:tcPr>
            <w:tcW w:w="772" w:type="pct"/>
            <w:shd w:val="clear" w:color="auto" w:fill="FFFFFF" w:themeFill="background1"/>
            <w:noWrap/>
            <w:vAlign w:val="bottom"/>
            <w:hideMark/>
          </w:tcPr>
          <w:p w14:paraId="1EC1ADF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126</w:t>
            </w:r>
          </w:p>
        </w:tc>
        <w:tc>
          <w:tcPr>
            <w:tcW w:w="774" w:type="pct"/>
            <w:shd w:val="clear" w:color="auto" w:fill="FFFFFF" w:themeFill="background1"/>
            <w:noWrap/>
            <w:vAlign w:val="bottom"/>
            <w:hideMark/>
          </w:tcPr>
          <w:p w14:paraId="073AFA3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199</w:t>
            </w:r>
          </w:p>
        </w:tc>
        <w:tc>
          <w:tcPr>
            <w:tcW w:w="803" w:type="pct"/>
            <w:shd w:val="clear" w:color="auto" w:fill="FFFFFF" w:themeFill="background1"/>
            <w:noWrap/>
            <w:vAlign w:val="bottom"/>
            <w:hideMark/>
          </w:tcPr>
          <w:p w14:paraId="7C9D55D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467</w:t>
            </w:r>
          </w:p>
        </w:tc>
        <w:tc>
          <w:tcPr>
            <w:tcW w:w="484" w:type="pct"/>
            <w:shd w:val="clear" w:color="auto" w:fill="FFFFFF" w:themeFill="background1"/>
            <w:noWrap/>
            <w:vAlign w:val="bottom"/>
            <w:hideMark/>
          </w:tcPr>
          <w:p w14:paraId="3AF2CE6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62</w:t>
            </w:r>
          </w:p>
        </w:tc>
      </w:tr>
      <w:tr w:rsidR="003E0D1A" w:rsidRPr="007D6EEA" w14:paraId="552767FA" w14:textId="77777777" w:rsidTr="003E0D1A">
        <w:trPr>
          <w:trHeight w:val="288"/>
        </w:trPr>
        <w:tc>
          <w:tcPr>
            <w:tcW w:w="774" w:type="pct"/>
            <w:shd w:val="clear" w:color="auto" w:fill="FFFFFF" w:themeFill="background1"/>
            <w:noWrap/>
            <w:vAlign w:val="center"/>
            <w:hideMark/>
          </w:tcPr>
          <w:p w14:paraId="4248FC1C"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31-Dec-22</w:t>
            </w:r>
          </w:p>
        </w:tc>
        <w:tc>
          <w:tcPr>
            <w:tcW w:w="522" w:type="pct"/>
            <w:shd w:val="clear" w:color="auto" w:fill="FFFFFF" w:themeFill="background1"/>
            <w:noWrap/>
            <w:vAlign w:val="bottom"/>
            <w:hideMark/>
          </w:tcPr>
          <w:p w14:paraId="04FC914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461</w:t>
            </w:r>
          </w:p>
        </w:tc>
        <w:tc>
          <w:tcPr>
            <w:tcW w:w="506" w:type="pct"/>
            <w:shd w:val="clear" w:color="auto" w:fill="FFFFFF" w:themeFill="background1"/>
            <w:noWrap/>
            <w:vAlign w:val="bottom"/>
            <w:hideMark/>
          </w:tcPr>
          <w:p w14:paraId="685DC86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118</w:t>
            </w:r>
          </w:p>
        </w:tc>
        <w:tc>
          <w:tcPr>
            <w:tcW w:w="365" w:type="pct"/>
            <w:shd w:val="clear" w:color="auto" w:fill="FFFFFF" w:themeFill="background1"/>
            <w:noWrap/>
            <w:vAlign w:val="bottom"/>
            <w:hideMark/>
          </w:tcPr>
          <w:p w14:paraId="70DDE41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133</w:t>
            </w:r>
          </w:p>
        </w:tc>
        <w:tc>
          <w:tcPr>
            <w:tcW w:w="772" w:type="pct"/>
            <w:shd w:val="clear" w:color="auto" w:fill="FFFFFF" w:themeFill="background1"/>
            <w:noWrap/>
            <w:vAlign w:val="bottom"/>
            <w:hideMark/>
          </w:tcPr>
          <w:p w14:paraId="0B83596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130</w:t>
            </w:r>
          </w:p>
        </w:tc>
        <w:tc>
          <w:tcPr>
            <w:tcW w:w="774" w:type="pct"/>
            <w:shd w:val="clear" w:color="auto" w:fill="FFFFFF" w:themeFill="background1"/>
            <w:noWrap/>
            <w:vAlign w:val="bottom"/>
            <w:hideMark/>
          </w:tcPr>
          <w:p w14:paraId="4909E71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205</w:t>
            </w:r>
          </w:p>
        </w:tc>
        <w:tc>
          <w:tcPr>
            <w:tcW w:w="803" w:type="pct"/>
            <w:shd w:val="clear" w:color="auto" w:fill="FFFFFF" w:themeFill="background1"/>
            <w:noWrap/>
            <w:vAlign w:val="bottom"/>
            <w:hideMark/>
          </w:tcPr>
          <w:p w14:paraId="1BF31DF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481</w:t>
            </w:r>
          </w:p>
        </w:tc>
        <w:tc>
          <w:tcPr>
            <w:tcW w:w="484" w:type="pct"/>
            <w:shd w:val="clear" w:color="auto" w:fill="FFFFFF" w:themeFill="background1"/>
            <w:noWrap/>
            <w:vAlign w:val="bottom"/>
            <w:hideMark/>
          </w:tcPr>
          <w:p w14:paraId="58D0966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64</w:t>
            </w:r>
          </w:p>
        </w:tc>
      </w:tr>
      <w:tr w:rsidR="003E0D1A" w:rsidRPr="007D6EEA" w14:paraId="1D167DFC" w14:textId="77777777" w:rsidTr="003E0D1A">
        <w:trPr>
          <w:trHeight w:val="288"/>
        </w:trPr>
        <w:tc>
          <w:tcPr>
            <w:tcW w:w="774" w:type="pct"/>
            <w:shd w:val="clear" w:color="auto" w:fill="FFFFFF" w:themeFill="background1"/>
            <w:noWrap/>
            <w:vAlign w:val="center"/>
            <w:hideMark/>
          </w:tcPr>
          <w:p w14:paraId="63CCCB3E"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31-Dec-23</w:t>
            </w:r>
          </w:p>
        </w:tc>
        <w:tc>
          <w:tcPr>
            <w:tcW w:w="522" w:type="pct"/>
            <w:shd w:val="clear" w:color="auto" w:fill="FFFFFF" w:themeFill="background1"/>
            <w:noWrap/>
            <w:vAlign w:val="bottom"/>
            <w:hideMark/>
          </w:tcPr>
          <w:p w14:paraId="429DF92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475</w:t>
            </w:r>
          </w:p>
        </w:tc>
        <w:tc>
          <w:tcPr>
            <w:tcW w:w="506" w:type="pct"/>
            <w:shd w:val="clear" w:color="auto" w:fill="FFFFFF" w:themeFill="background1"/>
            <w:noWrap/>
            <w:vAlign w:val="bottom"/>
            <w:hideMark/>
          </w:tcPr>
          <w:p w14:paraId="416CB2D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122</w:t>
            </w:r>
          </w:p>
        </w:tc>
        <w:tc>
          <w:tcPr>
            <w:tcW w:w="365" w:type="pct"/>
            <w:shd w:val="clear" w:color="auto" w:fill="FFFFFF" w:themeFill="background1"/>
            <w:noWrap/>
            <w:vAlign w:val="bottom"/>
            <w:hideMark/>
          </w:tcPr>
          <w:p w14:paraId="0215181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137</w:t>
            </w:r>
          </w:p>
        </w:tc>
        <w:tc>
          <w:tcPr>
            <w:tcW w:w="772" w:type="pct"/>
            <w:shd w:val="clear" w:color="auto" w:fill="FFFFFF" w:themeFill="background1"/>
            <w:noWrap/>
            <w:vAlign w:val="bottom"/>
            <w:hideMark/>
          </w:tcPr>
          <w:p w14:paraId="7E497F6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134</w:t>
            </w:r>
          </w:p>
        </w:tc>
        <w:tc>
          <w:tcPr>
            <w:tcW w:w="774" w:type="pct"/>
            <w:shd w:val="clear" w:color="auto" w:fill="FFFFFF" w:themeFill="background1"/>
            <w:noWrap/>
            <w:vAlign w:val="bottom"/>
            <w:hideMark/>
          </w:tcPr>
          <w:p w14:paraId="64AA290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211</w:t>
            </w:r>
          </w:p>
        </w:tc>
        <w:tc>
          <w:tcPr>
            <w:tcW w:w="803" w:type="pct"/>
            <w:shd w:val="clear" w:color="auto" w:fill="FFFFFF" w:themeFill="background1"/>
            <w:noWrap/>
            <w:vAlign w:val="bottom"/>
            <w:hideMark/>
          </w:tcPr>
          <w:p w14:paraId="6EF3E2F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495</w:t>
            </w:r>
          </w:p>
        </w:tc>
        <w:tc>
          <w:tcPr>
            <w:tcW w:w="484" w:type="pct"/>
            <w:shd w:val="clear" w:color="auto" w:fill="FFFFFF" w:themeFill="background1"/>
            <w:noWrap/>
            <w:vAlign w:val="bottom"/>
            <w:hideMark/>
          </w:tcPr>
          <w:p w14:paraId="1D56917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66</w:t>
            </w:r>
          </w:p>
        </w:tc>
      </w:tr>
      <w:tr w:rsidR="003E0D1A" w:rsidRPr="007D6EEA" w14:paraId="6B3DC4A0" w14:textId="77777777" w:rsidTr="003E0D1A">
        <w:trPr>
          <w:trHeight w:val="288"/>
        </w:trPr>
        <w:tc>
          <w:tcPr>
            <w:tcW w:w="774" w:type="pct"/>
            <w:shd w:val="clear" w:color="auto" w:fill="auto"/>
            <w:noWrap/>
            <w:vAlign w:val="center"/>
            <w:hideMark/>
          </w:tcPr>
          <w:p w14:paraId="02EBEF89"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31-Dec-24</w:t>
            </w:r>
          </w:p>
        </w:tc>
        <w:tc>
          <w:tcPr>
            <w:tcW w:w="522" w:type="pct"/>
            <w:shd w:val="clear" w:color="auto" w:fill="auto"/>
            <w:noWrap/>
            <w:vAlign w:val="bottom"/>
            <w:hideMark/>
          </w:tcPr>
          <w:p w14:paraId="30511D1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490</w:t>
            </w:r>
          </w:p>
        </w:tc>
        <w:tc>
          <w:tcPr>
            <w:tcW w:w="506" w:type="pct"/>
            <w:shd w:val="clear" w:color="auto" w:fill="auto"/>
            <w:noWrap/>
            <w:vAlign w:val="bottom"/>
            <w:hideMark/>
          </w:tcPr>
          <w:p w14:paraId="32D57EF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126</w:t>
            </w:r>
          </w:p>
        </w:tc>
        <w:tc>
          <w:tcPr>
            <w:tcW w:w="365" w:type="pct"/>
            <w:shd w:val="clear" w:color="auto" w:fill="auto"/>
            <w:noWrap/>
            <w:vAlign w:val="bottom"/>
            <w:hideMark/>
          </w:tcPr>
          <w:p w14:paraId="43743CB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141</w:t>
            </w:r>
          </w:p>
        </w:tc>
        <w:tc>
          <w:tcPr>
            <w:tcW w:w="772" w:type="pct"/>
            <w:shd w:val="clear" w:color="auto" w:fill="auto"/>
            <w:noWrap/>
            <w:vAlign w:val="bottom"/>
            <w:hideMark/>
          </w:tcPr>
          <w:p w14:paraId="5D493B4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138</w:t>
            </w:r>
          </w:p>
        </w:tc>
        <w:tc>
          <w:tcPr>
            <w:tcW w:w="774" w:type="pct"/>
            <w:shd w:val="clear" w:color="auto" w:fill="auto"/>
            <w:noWrap/>
            <w:vAlign w:val="bottom"/>
            <w:hideMark/>
          </w:tcPr>
          <w:p w14:paraId="5D73D8A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217</w:t>
            </w:r>
          </w:p>
        </w:tc>
        <w:tc>
          <w:tcPr>
            <w:tcW w:w="803" w:type="pct"/>
            <w:shd w:val="clear" w:color="auto" w:fill="auto"/>
            <w:noWrap/>
            <w:vAlign w:val="bottom"/>
            <w:hideMark/>
          </w:tcPr>
          <w:p w14:paraId="404A570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510</w:t>
            </w:r>
          </w:p>
        </w:tc>
        <w:tc>
          <w:tcPr>
            <w:tcW w:w="484" w:type="pct"/>
            <w:shd w:val="clear" w:color="auto" w:fill="auto"/>
            <w:noWrap/>
            <w:vAlign w:val="bottom"/>
            <w:hideMark/>
          </w:tcPr>
          <w:p w14:paraId="7EFA814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68</w:t>
            </w:r>
          </w:p>
        </w:tc>
      </w:tr>
      <w:tr w:rsidR="003E0D1A" w:rsidRPr="007D6EEA" w14:paraId="785E48B9" w14:textId="77777777" w:rsidTr="003E0D1A">
        <w:trPr>
          <w:trHeight w:val="288"/>
        </w:trPr>
        <w:tc>
          <w:tcPr>
            <w:tcW w:w="774" w:type="pct"/>
            <w:shd w:val="clear" w:color="auto" w:fill="auto"/>
            <w:noWrap/>
            <w:vAlign w:val="center"/>
            <w:hideMark/>
          </w:tcPr>
          <w:p w14:paraId="3BAD0D82"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31-Dec-25</w:t>
            </w:r>
          </w:p>
        </w:tc>
        <w:tc>
          <w:tcPr>
            <w:tcW w:w="522" w:type="pct"/>
            <w:shd w:val="clear" w:color="auto" w:fill="auto"/>
            <w:noWrap/>
            <w:vAlign w:val="bottom"/>
            <w:hideMark/>
          </w:tcPr>
          <w:p w14:paraId="78EC16E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504</w:t>
            </w:r>
          </w:p>
        </w:tc>
        <w:tc>
          <w:tcPr>
            <w:tcW w:w="506" w:type="pct"/>
            <w:shd w:val="clear" w:color="auto" w:fill="auto"/>
            <w:noWrap/>
            <w:vAlign w:val="bottom"/>
            <w:hideMark/>
          </w:tcPr>
          <w:p w14:paraId="1437A49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129</w:t>
            </w:r>
          </w:p>
        </w:tc>
        <w:tc>
          <w:tcPr>
            <w:tcW w:w="365" w:type="pct"/>
            <w:shd w:val="clear" w:color="auto" w:fill="auto"/>
            <w:noWrap/>
            <w:vAlign w:val="bottom"/>
            <w:hideMark/>
          </w:tcPr>
          <w:p w14:paraId="35B1F45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145</w:t>
            </w:r>
          </w:p>
        </w:tc>
        <w:tc>
          <w:tcPr>
            <w:tcW w:w="772" w:type="pct"/>
            <w:shd w:val="clear" w:color="auto" w:fill="auto"/>
            <w:noWrap/>
            <w:vAlign w:val="bottom"/>
            <w:hideMark/>
          </w:tcPr>
          <w:p w14:paraId="06F6C1D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142</w:t>
            </w:r>
          </w:p>
        </w:tc>
        <w:tc>
          <w:tcPr>
            <w:tcW w:w="774" w:type="pct"/>
            <w:shd w:val="clear" w:color="auto" w:fill="auto"/>
            <w:noWrap/>
            <w:vAlign w:val="bottom"/>
            <w:hideMark/>
          </w:tcPr>
          <w:p w14:paraId="4377E71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224</w:t>
            </w:r>
          </w:p>
        </w:tc>
        <w:tc>
          <w:tcPr>
            <w:tcW w:w="803" w:type="pct"/>
            <w:shd w:val="clear" w:color="auto" w:fill="auto"/>
            <w:noWrap/>
            <w:vAlign w:val="bottom"/>
            <w:hideMark/>
          </w:tcPr>
          <w:p w14:paraId="69EA4DB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526</w:t>
            </w:r>
          </w:p>
        </w:tc>
        <w:tc>
          <w:tcPr>
            <w:tcW w:w="484" w:type="pct"/>
            <w:shd w:val="clear" w:color="auto" w:fill="auto"/>
            <w:noWrap/>
            <w:vAlign w:val="bottom"/>
            <w:hideMark/>
          </w:tcPr>
          <w:p w14:paraId="5CB3CA2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70</w:t>
            </w:r>
          </w:p>
        </w:tc>
      </w:tr>
      <w:tr w:rsidR="003E0D1A" w:rsidRPr="007D6EEA" w14:paraId="6CFE6AAD" w14:textId="77777777" w:rsidTr="003E0D1A">
        <w:trPr>
          <w:trHeight w:val="288"/>
        </w:trPr>
        <w:tc>
          <w:tcPr>
            <w:tcW w:w="774" w:type="pct"/>
            <w:shd w:val="clear" w:color="auto" w:fill="auto"/>
            <w:noWrap/>
            <w:vAlign w:val="center"/>
            <w:hideMark/>
          </w:tcPr>
          <w:p w14:paraId="5418E142"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31-Dec-26</w:t>
            </w:r>
          </w:p>
        </w:tc>
        <w:tc>
          <w:tcPr>
            <w:tcW w:w="522" w:type="pct"/>
            <w:shd w:val="clear" w:color="auto" w:fill="auto"/>
            <w:noWrap/>
            <w:vAlign w:val="bottom"/>
            <w:hideMark/>
          </w:tcPr>
          <w:p w14:paraId="59868B2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519</w:t>
            </w:r>
          </w:p>
        </w:tc>
        <w:tc>
          <w:tcPr>
            <w:tcW w:w="506" w:type="pct"/>
            <w:shd w:val="clear" w:color="auto" w:fill="auto"/>
            <w:noWrap/>
            <w:vAlign w:val="bottom"/>
            <w:hideMark/>
          </w:tcPr>
          <w:p w14:paraId="1995196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133</w:t>
            </w:r>
          </w:p>
        </w:tc>
        <w:tc>
          <w:tcPr>
            <w:tcW w:w="365" w:type="pct"/>
            <w:shd w:val="clear" w:color="auto" w:fill="auto"/>
            <w:noWrap/>
            <w:vAlign w:val="bottom"/>
            <w:hideMark/>
          </w:tcPr>
          <w:p w14:paraId="07FC742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150</w:t>
            </w:r>
          </w:p>
        </w:tc>
        <w:tc>
          <w:tcPr>
            <w:tcW w:w="772" w:type="pct"/>
            <w:shd w:val="clear" w:color="auto" w:fill="auto"/>
            <w:noWrap/>
            <w:vAlign w:val="bottom"/>
            <w:hideMark/>
          </w:tcPr>
          <w:p w14:paraId="7B0035E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146</w:t>
            </w:r>
          </w:p>
        </w:tc>
        <w:tc>
          <w:tcPr>
            <w:tcW w:w="774" w:type="pct"/>
            <w:shd w:val="clear" w:color="auto" w:fill="auto"/>
            <w:noWrap/>
            <w:vAlign w:val="bottom"/>
            <w:hideMark/>
          </w:tcPr>
          <w:p w14:paraId="522010C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231</w:t>
            </w:r>
          </w:p>
        </w:tc>
        <w:tc>
          <w:tcPr>
            <w:tcW w:w="803" w:type="pct"/>
            <w:shd w:val="clear" w:color="auto" w:fill="auto"/>
            <w:noWrap/>
            <w:vAlign w:val="bottom"/>
            <w:hideMark/>
          </w:tcPr>
          <w:p w14:paraId="33301E2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541</w:t>
            </w:r>
          </w:p>
        </w:tc>
        <w:tc>
          <w:tcPr>
            <w:tcW w:w="484" w:type="pct"/>
            <w:shd w:val="clear" w:color="auto" w:fill="auto"/>
            <w:noWrap/>
            <w:vAlign w:val="bottom"/>
            <w:hideMark/>
          </w:tcPr>
          <w:p w14:paraId="5802583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72</w:t>
            </w:r>
          </w:p>
        </w:tc>
      </w:tr>
      <w:tr w:rsidR="003E0D1A" w:rsidRPr="007D6EEA" w14:paraId="7E737068" w14:textId="77777777" w:rsidTr="003E0D1A">
        <w:trPr>
          <w:trHeight w:val="288"/>
        </w:trPr>
        <w:tc>
          <w:tcPr>
            <w:tcW w:w="774" w:type="pct"/>
            <w:shd w:val="clear" w:color="auto" w:fill="auto"/>
            <w:noWrap/>
            <w:vAlign w:val="center"/>
            <w:hideMark/>
          </w:tcPr>
          <w:p w14:paraId="774F59FE"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31-Dec-27</w:t>
            </w:r>
          </w:p>
        </w:tc>
        <w:tc>
          <w:tcPr>
            <w:tcW w:w="522" w:type="pct"/>
            <w:shd w:val="clear" w:color="auto" w:fill="auto"/>
            <w:noWrap/>
            <w:vAlign w:val="bottom"/>
            <w:hideMark/>
          </w:tcPr>
          <w:p w14:paraId="3A3C5BE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535</w:t>
            </w:r>
          </w:p>
        </w:tc>
        <w:tc>
          <w:tcPr>
            <w:tcW w:w="506" w:type="pct"/>
            <w:shd w:val="clear" w:color="auto" w:fill="auto"/>
            <w:noWrap/>
            <w:vAlign w:val="bottom"/>
            <w:hideMark/>
          </w:tcPr>
          <w:p w14:paraId="389DDB9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137</w:t>
            </w:r>
          </w:p>
        </w:tc>
        <w:tc>
          <w:tcPr>
            <w:tcW w:w="365" w:type="pct"/>
            <w:shd w:val="clear" w:color="auto" w:fill="auto"/>
            <w:noWrap/>
            <w:vAlign w:val="bottom"/>
            <w:hideMark/>
          </w:tcPr>
          <w:p w14:paraId="1AFF398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154</w:t>
            </w:r>
          </w:p>
        </w:tc>
        <w:tc>
          <w:tcPr>
            <w:tcW w:w="772" w:type="pct"/>
            <w:shd w:val="clear" w:color="auto" w:fill="auto"/>
            <w:noWrap/>
            <w:vAlign w:val="bottom"/>
            <w:hideMark/>
          </w:tcPr>
          <w:p w14:paraId="4C4ED6E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150</w:t>
            </w:r>
          </w:p>
        </w:tc>
        <w:tc>
          <w:tcPr>
            <w:tcW w:w="774" w:type="pct"/>
            <w:shd w:val="clear" w:color="auto" w:fill="auto"/>
            <w:noWrap/>
            <w:vAlign w:val="bottom"/>
            <w:hideMark/>
          </w:tcPr>
          <w:p w14:paraId="0797DE4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238</w:t>
            </w:r>
          </w:p>
        </w:tc>
        <w:tc>
          <w:tcPr>
            <w:tcW w:w="803" w:type="pct"/>
            <w:shd w:val="clear" w:color="auto" w:fill="auto"/>
            <w:noWrap/>
            <w:vAlign w:val="bottom"/>
            <w:hideMark/>
          </w:tcPr>
          <w:p w14:paraId="6836E24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558</w:t>
            </w:r>
          </w:p>
        </w:tc>
        <w:tc>
          <w:tcPr>
            <w:tcW w:w="484" w:type="pct"/>
            <w:shd w:val="clear" w:color="auto" w:fill="auto"/>
            <w:noWrap/>
            <w:vAlign w:val="bottom"/>
            <w:hideMark/>
          </w:tcPr>
          <w:p w14:paraId="1C94404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74</w:t>
            </w:r>
          </w:p>
        </w:tc>
      </w:tr>
      <w:tr w:rsidR="003E0D1A" w:rsidRPr="007D6EEA" w14:paraId="6AF10F15" w14:textId="77777777" w:rsidTr="003E0D1A">
        <w:trPr>
          <w:trHeight w:val="288"/>
        </w:trPr>
        <w:tc>
          <w:tcPr>
            <w:tcW w:w="774" w:type="pct"/>
            <w:shd w:val="clear" w:color="auto" w:fill="auto"/>
            <w:noWrap/>
            <w:vAlign w:val="center"/>
            <w:hideMark/>
          </w:tcPr>
          <w:p w14:paraId="2DAC4CF4"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31-Dec-28</w:t>
            </w:r>
          </w:p>
        </w:tc>
        <w:tc>
          <w:tcPr>
            <w:tcW w:w="522" w:type="pct"/>
            <w:shd w:val="clear" w:color="auto" w:fill="auto"/>
            <w:noWrap/>
            <w:vAlign w:val="bottom"/>
            <w:hideMark/>
          </w:tcPr>
          <w:p w14:paraId="4610FA3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551</w:t>
            </w:r>
          </w:p>
        </w:tc>
        <w:tc>
          <w:tcPr>
            <w:tcW w:w="506" w:type="pct"/>
            <w:shd w:val="clear" w:color="auto" w:fill="auto"/>
            <w:noWrap/>
            <w:vAlign w:val="bottom"/>
            <w:hideMark/>
          </w:tcPr>
          <w:p w14:paraId="145B039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141</w:t>
            </w:r>
          </w:p>
        </w:tc>
        <w:tc>
          <w:tcPr>
            <w:tcW w:w="365" w:type="pct"/>
            <w:shd w:val="clear" w:color="auto" w:fill="auto"/>
            <w:noWrap/>
            <w:vAlign w:val="bottom"/>
            <w:hideMark/>
          </w:tcPr>
          <w:p w14:paraId="02A49C6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159</w:t>
            </w:r>
          </w:p>
        </w:tc>
        <w:tc>
          <w:tcPr>
            <w:tcW w:w="772" w:type="pct"/>
            <w:shd w:val="clear" w:color="auto" w:fill="auto"/>
            <w:noWrap/>
            <w:vAlign w:val="bottom"/>
            <w:hideMark/>
          </w:tcPr>
          <w:p w14:paraId="001012C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155</w:t>
            </w:r>
          </w:p>
        </w:tc>
        <w:tc>
          <w:tcPr>
            <w:tcW w:w="774" w:type="pct"/>
            <w:shd w:val="clear" w:color="auto" w:fill="auto"/>
            <w:noWrap/>
            <w:vAlign w:val="bottom"/>
            <w:hideMark/>
          </w:tcPr>
          <w:p w14:paraId="03AC1D9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245</w:t>
            </w:r>
          </w:p>
        </w:tc>
        <w:tc>
          <w:tcPr>
            <w:tcW w:w="803" w:type="pct"/>
            <w:shd w:val="clear" w:color="auto" w:fill="auto"/>
            <w:noWrap/>
            <w:vAlign w:val="bottom"/>
            <w:hideMark/>
          </w:tcPr>
          <w:p w14:paraId="7CF8833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574</w:t>
            </w:r>
          </w:p>
        </w:tc>
        <w:tc>
          <w:tcPr>
            <w:tcW w:w="484" w:type="pct"/>
            <w:shd w:val="clear" w:color="auto" w:fill="auto"/>
            <w:noWrap/>
            <w:vAlign w:val="bottom"/>
            <w:hideMark/>
          </w:tcPr>
          <w:p w14:paraId="64CEC1E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76</w:t>
            </w:r>
          </w:p>
        </w:tc>
      </w:tr>
      <w:tr w:rsidR="003E0D1A" w:rsidRPr="007D6EEA" w14:paraId="480E7713" w14:textId="77777777" w:rsidTr="003E0D1A">
        <w:trPr>
          <w:trHeight w:val="288"/>
        </w:trPr>
        <w:tc>
          <w:tcPr>
            <w:tcW w:w="774" w:type="pct"/>
            <w:shd w:val="clear" w:color="auto" w:fill="auto"/>
            <w:noWrap/>
            <w:vAlign w:val="center"/>
            <w:hideMark/>
          </w:tcPr>
          <w:p w14:paraId="3CDC8EDE"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31-Dec-29</w:t>
            </w:r>
          </w:p>
        </w:tc>
        <w:tc>
          <w:tcPr>
            <w:tcW w:w="522" w:type="pct"/>
            <w:shd w:val="clear" w:color="auto" w:fill="auto"/>
            <w:noWrap/>
            <w:vAlign w:val="bottom"/>
            <w:hideMark/>
          </w:tcPr>
          <w:p w14:paraId="7461A66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568</w:t>
            </w:r>
          </w:p>
        </w:tc>
        <w:tc>
          <w:tcPr>
            <w:tcW w:w="506" w:type="pct"/>
            <w:shd w:val="clear" w:color="auto" w:fill="auto"/>
            <w:noWrap/>
            <w:vAlign w:val="bottom"/>
            <w:hideMark/>
          </w:tcPr>
          <w:p w14:paraId="6139896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146</w:t>
            </w:r>
          </w:p>
        </w:tc>
        <w:tc>
          <w:tcPr>
            <w:tcW w:w="365" w:type="pct"/>
            <w:shd w:val="clear" w:color="auto" w:fill="auto"/>
            <w:noWrap/>
            <w:vAlign w:val="bottom"/>
            <w:hideMark/>
          </w:tcPr>
          <w:p w14:paraId="7758C8B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163</w:t>
            </w:r>
          </w:p>
        </w:tc>
        <w:tc>
          <w:tcPr>
            <w:tcW w:w="772" w:type="pct"/>
            <w:shd w:val="clear" w:color="auto" w:fill="auto"/>
            <w:noWrap/>
            <w:vAlign w:val="bottom"/>
            <w:hideMark/>
          </w:tcPr>
          <w:p w14:paraId="241943A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160</w:t>
            </w:r>
          </w:p>
        </w:tc>
        <w:tc>
          <w:tcPr>
            <w:tcW w:w="774" w:type="pct"/>
            <w:shd w:val="clear" w:color="auto" w:fill="auto"/>
            <w:noWrap/>
            <w:vAlign w:val="bottom"/>
            <w:hideMark/>
          </w:tcPr>
          <w:p w14:paraId="78459E4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252</w:t>
            </w:r>
          </w:p>
        </w:tc>
        <w:tc>
          <w:tcPr>
            <w:tcW w:w="803" w:type="pct"/>
            <w:shd w:val="clear" w:color="auto" w:fill="auto"/>
            <w:noWrap/>
            <w:vAlign w:val="bottom"/>
            <w:hideMark/>
          </w:tcPr>
          <w:p w14:paraId="21D7167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592</w:t>
            </w:r>
          </w:p>
        </w:tc>
        <w:tc>
          <w:tcPr>
            <w:tcW w:w="484" w:type="pct"/>
            <w:shd w:val="clear" w:color="auto" w:fill="auto"/>
            <w:noWrap/>
            <w:vAlign w:val="bottom"/>
            <w:hideMark/>
          </w:tcPr>
          <w:p w14:paraId="53859E1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79</w:t>
            </w:r>
          </w:p>
        </w:tc>
      </w:tr>
      <w:tr w:rsidR="003E0D1A" w:rsidRPr="007D6EEA" w14:paraId="059E2433" w14:textId="77777777" w:rsidTr="003E0D1A">
        <w:trPr>
          <w:trHeight w:val="288"/>
        </w:trPr>
        <w:tc>
          <w:tcPr>
            <w:tcW w:w="774" w:type="pct"/>
            <w:shd w:val="clear" w:color="auto" w:fill="auto"/>
            <w:noWrap/>
            <w:vAlign w:val="center"/>
            <w:hideMark/>
          </w:tcPr>
          <w:p w14:paraId="6DFAFFDF"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31-Dec-30</w:t>
            </w:r>
          </w:p>
        </w:tc>
        <w:tc>
          <w:tcPr>
            <w:tcW w:w="522" w:type="pct"/>
            <w:shd w:val="clear" w:color="auto" w:fill="auto"/>
            <w:noWrap/>
            <w:vAlign w:val="bottom"/>
            <w:hideMark/>
          </w:tcPr>
          <w:p w14:paraId="5137046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585</w:t>
            </w:r>
          </w:p>
        </w:tc>
        <w:tc>
          <w:tcPr>
            <w:tcW w:w="506" w:type="pct"/>
            <w:shd w:val="clear" w:color="auto" w:fill="auto"/>
            <w:noWrap/>
            <w:vAlign w:val="bottom"/>
            <w:hideMark/>
          </w:tcPr>
          <w:p w14:paraId="46B0969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150</w:t>
            </w:r>
          </w:p>
        </w:tc>
        <w:tc>
          <w:tcPr>
            <w:tcW w:w="365" w:type="pct"/>
            <w:shd w:val="clear" w:color="auto" w:fill="auto"/>
            <w:noWrap/>
            <w:vAlign w:val="bottom"/>
            <w:hideMark/>
          </w:tcPr>
          <w:p w14:paraId="7F8E216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168</w:t>
            </w:r>
          </w:p>
        </w:tc>
        <w:tc>
          <w:tcPr>
            <w:tcW w:w="772" w:type="pct"/>
            <w:shd w:val="clear" w:color="auto" w:fill="auto"/>
            <w:noWrap/>
            <w:vAlign w:val="bottom"/>
            <w:hideMark/>
          </w:tcPr>
          <w:p w14:paraId="0AA3701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164</w:t>
            </w:r>
          </w:p>
        </w:tc>
        <w:tc>
          <w:tcPr>
            <w:tcW w:w="774" w:type="pct"/>
            <w:shd w:val="clear" w:color="auto" w:fill="auto"/>
            <w:noWrap/>
            <w:vAlign w:val="bottom"/>
            <w:hideMark/>
          </w:tcPr>
          <w:p w14:paraId="3B10D55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260</w:t>
            </w:r>
          </w:p>
        </w:tc>
        <w:tc>
          <w:tcPr>
            <w:tcW w:w="803" w:type="pct"/>
            <w:shd w:val="clear" w:color="auto" w:fill="auto"/>
            <w:noWrap/>
            <w:vAlign w:val="bottom"/>
            <w:hideMark/>
          </w:tcPr>
          <w:p w14:paraId="0FD5250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609</w:t>
            </w:r>
          </w:p>
        </w:tc>
        <w:tc>
          <w:tcPr>
            <w:tcW w:w="484" w:type="pct"/>
            <w:shd w:val="clear" w:color="auto" w:fill="auto"/>
            <w:noWrap/>
            <w:vAlign w:val="bottom"/>
            <w:hideMark/>
          </w:tcPr>
          <w:p w14:paraId="7EFB314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81</w:t>
            </w:r>
          </w:p>
        </w:tc>
      </w:tr>
      <w:tr w:rsidR="003E0D1A" w:rsidRPr="007D6EEA" w14:paraId="50C76BF7" w14:textId="77777777" w:rsidTr="003E0D1A">
        <w:trPr>
          <w:trHeight w:val="288"/>
        </w:trPr>
        <w:tc>
          <w:tcPr>
            <w:tcW w:w="774" w:type="pct"/>
            <w:shd w:val="clear" w:color="auto" w:fill="auto"/>
            <w:noWrap/>
            <w:vAlign w:val="center"/>
            <w:hideMark/>
          </w:tcPr>
          <w:p w14:paraId="1EDF5D0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31-Dec-31</w:t>
            </w:r>
          </w:p>
        </w:tc>
        <w:tc>
          <w:tcPr>
            <w:tcW w:w="522" w:type="pct"/>
            <w:shd w:val="clear" w:color="auto" w:fill="auto"/>
            <w:noWrap/>
            <w:vAlign w:val="bottom"/>
            <w:hideMark/>
          </w:tcPr>
          <w:p w14:paraId="7A004DE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602</w:t>
            </w:r>
          </w:p>
        </w:tc>
        <w:tc>
          <w:tcPr>
            <w:tcW w:w="506" w:type="pct"/>
            <w:shd w:val="clear" w:color="auto" w:fill="auto"/>
            <w:noWrap/>
            <w:vAlign w:val="bottom"/>
            <w:hideMark/>
          </w:tcPr>
          <w:p w14:paraId="78B95C8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155</w:t>
            </w:r>
          </w:p>
        </w:tc>
        <w:tc>
          <w:tcPr>
            <w:tcW w:w="365" w:type="pct"/>
            <w:shd w:val="clear" w:color="auto" w:fill="auto"/>
            <w:noWrap/>
            <w:vAlign w:val="bottom"/>
            <w:hideMark/>
          </w:tcPr>
          <w:p w14:paraId="7A1F772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173</w:t>
            </w:r>
          </w:p>
        </w:tc>
        <w:tc>
          <w:tcPr>
            <w:tcW w:w="772" w:type="pct"/>
            <w:shd w:val="clear" w:color="auto" w:fill="auto"/>
            <w:noWrap/>
            <w:vAlign w:val="bottom"/>
            <w:hideMark/>
          </w:tcPr>
          <w:p w14:paraId="242A80A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169</w:t>
            </w:r>
          </w:p>
        </w:tc>
        <w:tc>
          <w:tcPr>
            <w:tcW w:w="774" w:type="pct"/>
            <w:shd w:val="clear" w:color="auto" w:fill="auto"/>
            <w:noWrap/>
            <w:vAlign w:val="bottom"/>
            <w:hideMark/>
          </w:tcPr>
          <w:p w14:paraId="0D96B27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267</w:t>
            </w:r>
          </w:p>
        </w:tc>
        <w:tc>
          <w:tcPr>
            <w:tcW w:w="803" w:type="pct"/>
            <w:shd w:val="clear" w:color="auto" w:fill="auto"/>
            <w:noWrap/>
            <w:vAlign w:val="bottom"/>
            <w:hideMark/>
          </w:tcPr>
          <w:p w14:paraId="6949DF6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628</w:t>
            </w:r>
          </w:p>
        </w:tc>
        <w:tc>
          <w:tcPr>
            <w:tcW w:w="484" w:type="pct"/>
            <w:shd w:val="clear" w:color="auto" w:fill="auto"/>
            <w:noWrap/>
            <w:vAlign w:val="bottom"/>
            <w:hideMark/>
          </w:tcPr>
          <w:p w14:paraId="520CD15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83</w:t>
            </w:r>
          </w:p>
        </w:tc>
      </w:tr>
      <w:tr w:rsidR="003E0D1A" w:rsidRPr="007D6EEA" w14:paraId="197AB2F8" w14:textId="77777777" w:rsidTr="003E0D1A">
        <w:trPr>
          <w:trHeight w:val="288"/>
        </w:trPr>
        <w:tc>
          <w:tcPr>
            <w:tcW w:w="774" w:type="pct"/>
            <w:shd w:val="clear" w:color="auto" w:fill="auto"/>
            <w:noWrap/>
            <w:vAlign w:val="center"/>
            <w:hideMark/>
          </w:tcPr>
          <w:p w14:paraId="0D85C484"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31-Dec-32</w:t>
            </w:r>
          </w:p>
        </w:tc>
        <w:tc>
          <w:tcPr>
            <w:tcW w:w="522" w:type="pct"/>
            <w:shd w:val="clear" w:color="auto" w:fill="auto"/>
            <w:noWrap/>
            <w:vAlign w:val="bottom"/>
            <w:hideMark/>
          </w:tcPr>
          <w:p w14:paraId="5FD0B10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620</w:t>
            </w:r>
          </w:p>
        </w:tc>
        <w:tc>
          <w:tcPr>
            <w:tcW w:w="506" w:type="pct"/>
            <w:shd w:val="clear" w:color="auto" w:fill="auto"/>
            <w:noWrap/>
            <w:vAlign w:val="bottom"/>
            <w:hideMark/>
          </w:tcPr>
          <w:p w14:paraId="64233DE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159</w:t>
            </w:r>
          </w:p>
        </w:tc>
        <w:tc>
          <w:tcPr>
            <w:tcW w:w="365" w:type="pct"/>
            <w:shd w:val="clear" w:color="auto" w:fill="auto"/>
            <w:noWrap/>
            <w:vAlign w:val="bottom"/>
            <w:hideMark/>
          </w:tcPr>
          <w:p w14:paraId="370B2FF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179</w:t>
            </w:r>
          </w:p>
        </w:tc>
        <w:tc>
          <w:tcPr>
            <w:tcW w:w="772" w:type="pct"/>
            <w:shd w:val="clear" w:color="auto" w:fill="auto"/>
            <w:noWrap/>
            <w:vAlign w:val="bottom"/>
            <w:hideMark/>
          </w:tcPr>
          <w:p w14:paraId="433B2D0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174</w:t>
            </w:r>
          </w:p>
        </w:tc>
        <w:tc>
          <w:tcPr>
            <w:tcW w:w="774" w:type="pct"/>
            <w:shd w:val="clear" w:color="auto" w:fill="auto"/>
            <w:noWrap/>
            <w:vAlign w:val="bottom"/>
            <w:hideMark/>
          </w:tcPr>
          <w:p w14:paraId="503A744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275</w:t>
            </w:r>
          </w:p>
        </w:tc>
        <w:tc>
          <w:tcPr>
            <w:tcW w:w="803" w:type="pct"/>
            <w:shd w:val="clear" w:color="auto" w:fill="auto"/>
            <w:noWrap/>
            <w:vAlign w:val="bottom"/>
            <w:hideMark/>
          </w:tcPr>
          <w:p w14:paraId="6D8AA2E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646</w:t>
            </w:r>
          </w:p>
        </w:tc>
        <w:tc>
          <w:tcPr>
            <w:tcW w:w="484" w:type="pct"/>
            <w:shd w:val="clear" w:color="auto" w:fill="auto"/>
            <w:noWrap/>
            <w:vAlign w:val="bottom"/>
            <w:hideMark/>
          </w:tcPr>
          <w:p w14:paraId="7A974D3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86</w:t>
            </w:r>
          </w:p>
        </w:tc>
      </w:tr>
      <w:tr w:rsidR="003E0D1A" w:rsidRPr="007D6EEA" w14:paraId="679495CD" w14:textId="77777777" w:rsidTr="003E0D1A">
        <w:trPr>
          <w:trHeight w:val="288"/>
        </w:trPr>
        <w:tc>
          <w:tcPr>
            <w:tcW w:w="774" w:type="pct"/>
            <w:shd w:val="clear" w:color="auto" w:fill="auto"/>
            <w:noWrap/>
            <w:vAlign w:val="center"/>
            <w:hideMark/>
          </w:tcPr>
          <w:p w14:paraId="1330822D"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31-Dec-33</w:t>
            </w:r>
          </w:p>
        </w:tc>
        <w:tc>
          <w:tcPr>
            <w:tcW w:w="522" w:type="pct"/>
            <w:shd w:val="clear" w:color="auto" w:fill="auto"/>
            <w:noWrap/>
            <w:vAlign w:val="bottom"/>
            <w:hideMark/>
          </w:tcPr>
          <w:p w14:paraId="46FEC70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639</w:t>
            </w:r>
          </w:p>
        </w:tc>
        <w:tc>
          <w:tcPr>
            <w:tcW w:w="506" w:type="pct"/>
            <w:shd w:val="clear" w:color="auto" w:fill="auto"/>
            <w:noWrap/>
            <w:vAlign w:val="bottom"/>
            <w:hideMark/>
          </w:tcPr>
          <w:p w14:paraId="3726006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164</w:t>
            </w:r>
          </w:p>
        </w:tc>
        <w:tc>
          <w:tcPr>
            <w:tcW w:w="365" w:type="pct"/>
            <w:shd w:val="clear" w:color="auto" w:fill="auto"/>
            <w:noWrap/>
            <w:vAlign w:val="bottom"/>
            <w:hideMark/>
          </w:tcPr>
          <w:p w14:paraId="47E962D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184</w:t>
            </w:r>
          </w:p>
        </w:tc>
        <w:tc>
          <w:tcPr>
            <w:tcW w:w="772" w:type="pct"/>
            <w:shd w:val="clear" w:color="auto" w:fill="auto"/>
            <w:noWrap/>
            <w:vAlign w:val="bottom"/>
            <w:hideMark/>
          </w:tcPr>
          <w:p w14:paraId="5F82285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180</w:t>
            </w:r>
          </w:p>
        </w:tc>
        <w:tc>
          <w:tcPr>
            <w:tcW w:w="774" w:type="pct"/>
            <w:shd w:val="clear" w:color="auto" w:fill="auto"/>
            <w:noWrap/>
            <w:vAlign w:val="bottom"/>
            <w:hideMark/>
          </w:tcPr>
          <w:p w14:paraId="1F51DDE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284</w:t>
            </w:r>
          </w:p>
        </w:tc>
        <w:tc>
          <w:tcPr>
            <w:tcW w:w="803" w:type="pct"/>
            <w:shd w:val="clear" w:color="auto" w:fill="auto"/>
            <w:noWrap/>
            <w:vAlign w:val="bottom"/>
            <w:hideMark/>
          </w:tcPr>
          <w:p w14:paraId="22BADA6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666</w:t>
            </w:r>
          </w:p>
        </w:tc>
        <w:tc>
          <w:tcPr>
            <w:tcW w:w="484" w:type="pct"/>
            <w:shd w:val="clear" w:color="auto" w:fill="auto"/>
            <w:noWrap/>
            <w:vAlign w:val="bottom"/>
            <w:hideMark/>
          </w:tcPr>
          <w:p w14:paraId="7558B7E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88</w:t>
            </w:r>
          </w:p>
        </w:tc>
      </w:tr>
      <w:tr w:rsidR="003E0D1A" w:rsidRPr="007D6EEA" w14:paraId="33484DF9" w14:textId="77777777" w:rsidTr="003E0D1A">
        <w:trPr>
          <w:trHeight w:val="288"/>
        </w:trPr>
        <w:tc>
          <w:tcPr>
            <w:tcW w:w="774" w:type="pct"/>
            <w:shd w:val="clear" w:color="auto" w:fill="auto"/>
            <w:noWrap/>
            <w:vAlign w:val="center"/>
            <w:hideMark/>
          </w:tcPr>
          <w:p w14:paraId="4A43B4CF"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31-Dec-34</w:t>
            </w:r>
          </w:p>
        </w:tc>
        <w:tc>
          <w:tcPr>
            <w:tcW w:w="522" w:type="pct"/>
            <w:shd w:val="clear" w:color="auto" w:fill="auto"/>
            <w:noWrap/>
            <w:vAlign w:val="bottom"/>
            <w:hideMark/>
          </w:tcPr>
          <w:p w14:paraId="227C532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658</w:t>
            </w:r>
          </w:p>
        </w:tc>
        <w:tc>
          <w:tcPr>
            <w:tcW w:w="506" w:type="pct"/>
            <w:shd w:val="clear" w:color="auto" w:fill="auto"/>
            <w:noWrap/>
            <w:vAlign w:val="bottom"/>
            <w:hideMark/>
          </w:tcPr>
          <w:p w14:paraId="168EAC8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169</w:t>
            </w:r>
          </w:p>
        </w:tc>
        <w:tc>
          <w:tcPr>
            <w:tcW w:w="365" w:type="pct"/>
            <w:shd w:val="clear" w:color="auto" w:fill="auto"/>
            <w:noWrap/>
            <w:vAlign w:val="bottom"/>
            <w:hideMark/>
          </w:tcPr>
          <w:p w14:paraId="7A7C803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189</w:t>
            </w:r>
          </w:p>
        </w:tc>
        <w:tc>
          <w:tcPr>
            <w:tcW w:w="772" w:type="pct"/>
            <w:shd w:val="clear" w:color="auto" w:fill="auto"/>
            <w:noWrap/>
            <w:vAlign w:val="bottom"/>
            <w:hideMark/>
          </w:tcPr>
          <w:p w14:paraId="154FB66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185</w:t>
            </w:r>
          </w:p>
        </w:tc>
        <w:tc>
          <w:tcPr>
            <w:tcW w:w="774" w:type="pct"/>
            <w:shd w:val="clear" w:color="auto" w:fill="auto"/>
            <w:noWrap/>
            <w:vAlign w:val="bottom"/>
            <w:hideMark/>
          </w:tcPr>
          <w:p w14:paraId="2E14F04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292</w:t>
            </w:r>
          </w:p>
        </w:tc>
        <w:tc>
          <w:tcPr>
            <w:tcW w:w="803" w:type="pct"/>
            <w:shd w:val="clear" w:color="auto" w:fill="auto"/>
            <w:noWrap/>
            <w:vAlign w:val="bottom"/>
            <w:hideMark/>
          </w:tcPr>
          <w:p w14:paraId="74526E0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686</w:t>
            </w:r>
          </w:p>
        </w:tc>
        <w:tc>
          <w:tcPr>
            <w:tcW w:w="484" w:type="pct"/>
            <w:shd w:val="clear" w:color="auto" w:fill="auto"/>
            <w:noWrap/>
            <w:vAlign w:val="bottom"/>
            <w:hideMark/>
          </w:tcPr>
          <w:p w14:paraId="19537F5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91</w:t>
            </w:r>
          </w:p>
        </w:tc>
      </w:tr>
      <w:tr w:rsidR="003E0D1A" w:rsidRPr="007D6EEA" w14:paraId="323C7009" w14:textId="77777777" w:rsidTr="003E0D1A">
        <w:trPr>
          <w:trHeight w:val="288"/>
        </w:trPr>
        <w:tc>
          <w:tcPr>
            <w:tcW w:w="774" w:type="pct"/>
            <w:shd w:val="clear" w:color="auto" w:fill="auto"/>
            <w:noWrap/>
            <w:vAlign w:val="center"/>
            <w:hideMark/>
          </w:tcPr>
          <w:p w14:paraId="77E4137C"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31-Dec-35</w:t>
            </w:r>
          </w:p>
        </w:tc>
        <w:tc>
          <w:tcPr>
            <w:tcW w:w="522" w:type="pct"/>
            <w:shd w:val="clear" w:color="auto" w:fill="auto"/>
            <w:noWrap/>
            <w:vAlign w:val="bottom"/>
            <w:hideMark/>
          </w:tcPr>
          <w:p w14:paraId="03CC679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678</w:t>
            </w:r>
          </w:p>
        </w:tc>
        <w:tc>
          <w:tcPr>
            <w:tcW w:w="506" w:type="pct"/>
            <w:shd w:val="clear" w:color="auto" w:fill="auto"/>
            <w:noWrap/>
            <w:vAlign w:val="bottom"/>
            <w:hideMark/>
          </w:tcPr>
          <w:p w14:paraId="53AE18B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174</w:t>
            </w:r>
          </w:p>
        </w:tc>
        <w:tc>
          <w:tcPr>
            <w:tcW w:w="365" w:type="pct"/>
            <w:shd w:val="clear" w:color="auto" w:fill="auto"/>
            <w:noWrap/>
            <w:vAlign w:val="bottom"/>
            <w:hideMark/>
          </w:tcPr>
          <w:p w14:paraId="58F6112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195</w:t>
            </w:r>
          </w:p>
        </w:tc>
        <w:tc>
          <w:tcPr>
            <w:tcW w:w="772" w:type="pct"/>
            <w:shd w:val="clear" w:color="auto" w:fill="auto"/>
            <w:noWrap/>
            <w:vAlign w:val="bottom"/>
            <w:hideMark/>
          </w:tcPr>
          <w:p w14:paraId="72FD9AC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191</w:t>
            </w:r>
          </w:p>
        </w:tc>
        <w:tc>
          <w:tcPr>
            <w:tcW w:w="774" w:type="pct"/>
            <w:shd w:val="clear" w:color="auto" w:fill="auto"/>
            <w:noWrap/>
            <w:vAlign w:val="bottom"/>
            <w:hideMark/>
          </w:tcPr>
          <w:p w14:paraId="06279D5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301</w:t>
            </w:r>
          </w:p>
        </w:tc>
        <w:tc>
          <w:tcPr>
            <w:tcW w:w="803" w:type="pct"/>
            <w:shd w:val="clear" w:color="auto" w:fill="auto"/>
            <w:noWrap/>
            <w:vAlign w:val="bottom"/>
            <w:hideMark/>
          </w:tcPr>
          <w:p w14:paraId="38CAB172"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706</w:t>
            </w:r>
          </w:p>
        </w:tc>
        <w:tc>
          <w:tcPr>
            <w:tcW w:w="484" w:type="pct"/>
            <w:shd w:val="clear" w:color="auto" w:fill="auto"/>
            <w:noWrap/>
            <w:vAlign w:val="bottom"/>
            <w:hideMark/>
          </w:tcPr>
          <w:p w14:paraId="530642C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94</w:t>
            </w:r>
          </w:p>
        </w:tc>
      </w:tr>
      <w:tr w:rsidR="003E0D1A" w:rsidRPr="007D6EEA" w14:paraId="6C0FCB8C" w14:textId="77777777" w:rsidTr="003E0D1A">
        <w:trPr>
          <w:trHeight w:val="288"/>
        </w:trPr>
        <w:tc>
          <w:tcPr>
            <w:tcW w:w="774" w:type="pct"/>
            <w:shd w:val="clear" w:color="auto" w:fill="auto"/>
            <w:noWrap/>
            <w:vAlign w:val="center"/>
            <w:hideMark/>
          </w:tcPr>
          <w:p w14:paraId="53A2D56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31-Dec-36</w:t>
            </w:r>
          </w:p>
        </w:tc>
        <w:tc>
          <w:tcPr>
            <w:tcW w:w="522" w:type="pct"/>
            <w:shd w:val="clear" w:color="auto" w:fill="auto"/>
            <w:noWrap/>
            <w:vAlign w:val="bottom"/>
            <w:hideMark/>
          </w:tcPr>
          <w:p w14:paraId="28E17283"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698</w:t>
            </w:r>
          </w:p>
        </w:tc>
        <w:tc>
          <w:tcPr>
            <w:tcW w:w="506" w:type="pct"/>
            <w:shd w:val="clear" w:color="auto" w:fill="auto"/>
            <w:noWrap/>
            <w:vAlign w:val="bottom"/>
            <w:hideMark/>
          </w:tcPr>
          <w:p w14:paraId="6BF2D7D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179</w:t>
            </w:r>
          </w:p>
        </w:tc>
        <w:tc>
          <w:tcPr>
            <w:tcW w:w="365" w:type="pct"/>
            <w:shd w:val="clear" w:color="auto" w:fill="auto"/>
            <w:noWrap/>
            <w:vAlign w:val="bottom"/>
            <w:hideMark/>
          </w:tcPr>
          <w:p w14:paraId="5E50360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201</w:t>
            </w:r>
          </w:p>
        </w:tc>
        <w:tc>
          <w:tcPr>
            <w:tcW w:w="772" w:type="pct"/>
            <w:shd w:val="clear" w:color="auto" w:fill="auto"/>
            <w:noWrap/>
            <w:vAlign w:val="bottom"/>
            <w:hideMark/>
          </w:tcPr>
          <w:p w14:paraId="4636081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196</w:t>
            </w:r>
          </w:p>
        </w:tc>
        <w:tc>
          <w:tcPr>
            <w:tcW w:w="774" w:type="pct"/>
            <w:shd w:val="clear" w:color="auto" w:fill="auto"/>
            <w:noWrap/>
            <w:vAlign w:val="bottom"/>
            <w:hideMark/>
          </w:tcPr>
          <w:p w14:paraId="21E1D1E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310</w:t>
            </w:r>
          </w:p>
        </w:tc>
        <w:tc>
          <w:tcPr>
            <w:tcW w:w="803" w:type="pct"/>
            <w:shd w:val="clear" w:color="auto" w:fill="auto"/>
            <w:noWrap/>
            <w:vAlign w:val="bottom"/>
            <w:hideMark/>
          </w:tcPr>
          <w:p w14:paraId="6F3F039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728</w:t>
            </w:r>
          </w:p>
        </w:tc>
        <w:tc>
          <w:tcPr>
            <w:tcW w:w="484" w:type="pct"/>
            <w:shd w:val="clear" w:color="auto" w:fill="auto"/>
            <w:noWrap/>
            <w:vAlign w:val="bottom"/>
            <w:hideMark/>
          </w:tcPr>
          <w:p w14:paraId="5F7A25F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97</w:t>
            </w:r>
          </w:p>
        </w:tc>
      </w:tr>
      <w:tr w:rsidR="003E0D1A" w:rsidRPr="007D6EEA" w14:paraId="29B161FB" w14:textId="77777777" w:rsidTr="003E0D1A">
        <w:trPr>
          <w:trHeight w:val="288"/>
        </w:trPr>
        <w:tc>
          <w:tcPr>
            <w:tcW w:w="774" w:type="pct"/>
            <w:shd w:val="clear" w:color="auto" w:fill="auto"/>
            <w:noWrap/>
            <w:vAlign w:val="center"/>
            <w:hideMark/>
          </w:tcPr>
          <w:p w14:paraId="3500B0FF"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31-Dec-37</w:t>
            </w:r>
          </w:p>
        </w:tc>
        <w:tc>
          <w:tcPr>
            <w:tcW w:w="522" w:type="pct"/>
            <w:shd w:val="clear" w:color="auto" w:fill="auto"/>
            <w:noWrap/>
            <w:vAlign w:val="bottom"/>
            <w:hideMark/>
          </w:tcPr>
          <w:p w14:paraId="7692F94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719</w:t>
            </w:r>
          </w:p>
        </w:tc>
        <w:tc>
          <w:tcPr>
            <w:tcW w:w="506" w:type="pct"/>
            <w:shd w:val="clear" w:color="auto" w:fill="auto"/>
            <w:noWrap/>
            <w:vAlign w:val="bottom"/>
            <w:hideMark/>
          </w:tcPr>
          <w:p w14:paraId="7F72266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185</w:t>
            </w:r>
          </w:p>
        </w:tc>
        <w:tc>
          <w:tcPr>
            <w:tcW w:w="365" w:type="pct"/>
            <w:shd w:val="clear" w:color="auto" w:fill="auto"/>
            <w:noWrap/>
            <w:vAlign w:val="bottom"/>
            <w:hideMark/>
          </w:tcPr>
          <w:p w14:paraId="5938494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207</w:t>
            </w:r>
          </w:p>
        </w:tc>
        <w:tc>
          <w:tcPr>
            <w:tcW w:w="772" w:type="pct"/>
            <w:shd w:val="clear" w:color="auto" w:fill="auto"/>
            <w:noWrap/>
            <w:vAlign w:val="bottom"/>
            <w:hideMark/>
          </w:tcPr>
          <w:p w14:paraId="5F613A5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202</w:t>
            </w:r>
          </w:p>
        </w:tc>
        <w:tc>
          <w:tcPr>
            <w:tcW w:w="774" w:type="pct"/>
            <w:shd w:val="clear" w:color="auto" w:fill="auto"/>
            <w:noWrap/>
            <w:vAlign w:val="bottom"/>
            <w:hideMark/>
          </w:tcPr>
          <w:p w14:paraId="3007B88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319</w:t>
            </w:r>
          </w:p>
        </w:tc>
        <w:tc>
          <w:tcPr>
            <w:tcW w:w="803" w:type="pct"/>
            <w:shd w:val="clear" w:color="auto" w:fill="auto"/>
            <w:noWrap/>
            <w:vAlign w:val="bottom"/>
            <w:hideMark/>
          </w:tcPr>
          <w:p w14:paraId="333EF13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749</w:t>
            </w:r>
          </w:p>
        </w:tc>
        <w:tc>
          <w:tcPr>
            <w:tcW w:w="484" w:type="pct"/>
            <w:shd w:val="clear" w:color="auto" w:fill="auto"/>
            <w:noWrap/>
            <w:vAlign w:val="bottom"/>
            <w:hideMark/>
          </w:tcPr>
          <w:p w14:paraId="10B9244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99</w:t>
            </w:r>
          </w:p>
        </w:tc>
      </w:tr>
      <w:tr w:rsidR="003E0D1A" w:rsidRPr="007D6EEA" w14:paraId="6FB0A26A" w14:textId="77777777" w:rsidTr="003E0D1A">
        <w:trPr>
          <w:trHeight w:val="288"/>
        </w:trPr>
        <w:tc>
          <w:tcPr>
            <w:tcW w:w="774" w:type="pct"/>
            <w:shd w:val="clear" w:color="auto" w:fill="auto"/>
            <w:noWrap/>
            <w:vAlign w:val="center"/>
            <w:hideMark/>
          </w:tcPr>
          <w:p w14:paraId="150897C7"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31-Dec-38</w:t>
            </w:r>
          </w:p>
        </w:tc>
        <w:tc>
          <w:tcPr>
            <w:tcW w:w="522" w:type="pct"/>
            <w:shd w:val="clear" w:color="auto" w:fill="auto"/>
            <w:noWrap/>
            <w:vAlign w:val="bottom"/>
            <w:hideMark/>
          </w:tcPr>
          <w:p w14:paraId="05B36C9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740</w:t>
            </w:r>
          </w:p>
        </w:tc>
        <w:tc>
          <w:tcPr>
            <w:tcW w:w="506" w:type="pct"/>
            <w:shd w:val="clear" w:color="auto" w:fill="auto"/>
            <w:noWrap/>
            <w:vAlign w:val="bottom"/>
            <w:hideMark/>
          </w:tcPr>
          <w:p w14:paraId="4F5A62C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190</w:t>
            </w:r>
          </w:p>
        </w:tc>
        <w:tc>
          <w:tcPr>
            <w:tcW w:w="365" w:type="pct"/>
            <w:shd w:val="clear" w:color="auto" w:fill="auto"/>
            <w:noWrap/>
            <w:vAlign w:val="bottom"/>
            <w:hideMark/>
          </w:tcPr>
          <w:p w14:paraId="598D5346"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213</w:t>
            </w:r>
          </w:p>
        </w:tc>
        <w:tc>
          <w:tcPr>
            <w:tcW w:w="772" w:type="pct"/>
            <w:shd w:val="clear" w:color="auto" w:fill="auto"/>
            <w:noWrap/>
            <w:vAlign w:val="bottom"/>
            <w:hideMark/>
          </w:tcPr>
          <w:p w14:paraId="1DC0877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208</w:t>
            </w:r>
          </w:p>
        </w:tc>
        <w:tc>
          <w:tcPr>
            <w:tcW w:w="774" w:type="pct"/>
            <w:shd w:val="clear" w:color="auto" w:fill="auto"/>
            <w:noWrap/>
            <w:vAlign w:val="bottom"/>
            <w:hideMark/>
          </w:tcPr>
          <w:p w14:paraId="7E1A7ED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329</w:t>
            </w:r>
          </w:p>
        </w:tc>
        <w:tc>
          <w:tcPr>
            <w:tcW w:w="803" w:type="pct"/>
            <w:shd w:val="clear" w:color="auto" w:fill="auto"/>
            <w:noWrap/>
            <w:vAlign w:val="bottom"/>
            <w:hideMark/>
          </w:tcPr>
          <w:p w14:paraId="5980829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772</w:t>
            </w:r>
          </w:p>
        </w:tc>
        <w:tc>
          <w:tcPr>
            <w:tcW w:w="484" w:type="pct"/>
            <w:shd w:val="clear" w:color="auto" w:fill="auto"/>
            <w:noWrap/>
            <w:vAlign w:val="bottom"/>
            <w:hideMark/>
          </w:tcPr>
          <w:p w14:paraId="321F23E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102</w:t>
            </w:r>
          </w:p>
        </w:tc>
      </w:tr>
      <w:tr w:rsidR="003E0D1A" w:rsidRPr="007D6EEA" w14:paraId="2B1AE732" w14:textId="77777777" w:rsidTr="003E0D1A">
        <w:trPr>
          <w:trHeight w:val="288"/>
        </w:trPr>
        <w:tc>
          <w:tcPr>
            <w:tcW w:w="774" w:type="pct"/>
            <w:shd w:val="clear" w:color="auto" w:fill="auto"/>
            <w:noWrap/>
            <w:vAlign w:val="center"/>
            <w:hideMark/>
          </w:tcPr>
          <w:p w14:paraId="6653AC60"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31-Dec-39</w:t>
            </w:r>
          </w:p>
        </w:tc>
        <w:tc>
          <w:tcPr>
            <w:tcW w:w="522" w:type="pct"/>
            <w:shd w:val="clear" w:color="auto" w:fill="auto"/>
            <w:noWrap/>
            <w:vAlign w:val="bottom"/>
            <w:hideMark/>
          </w:tcPr>
          <w:p w14:paraId="3308C00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763</w:t>
            </w:r>
          </w:p>
        </w:tc>
        <w:tc>
          <w:tcPr>
            <w:tcW w:w="506" w:type="pct"/>
            <w:shd w:val="clear" w:color="auto" w:fill="auto"/>
            <w:noWrap/>
            <w:vAlign w:val="bottom"/>
            <w:hideMark/>
          </w:tcPr>
          <w:p w14:paraId="71BCC97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196</w:t>
            </w:r>
          </w:p>
        </w:tc>
        <w:tc>
          <w:tcPr>
            <w:tcW w:w="365" w:type="pct"/>
            <w:shd w:val="clear" w:color="auto" w:fill="auto"/>
            <w:noWrap/>
            <w:vAlign w:val="bottom"/>
            <w:hideMark/>
          </w:tcPr>
          <w:p w14:paraId="728A38D7"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220</w:t>
            </w:r>
          </w:p>
        </w:tc>
        <w:tc>
          <w:tcPr>
            <w:tcW w:w="772" w:type="pct"/>
            <w:shd w:val="clear" w:color="auto" w:fill="auto"/>
            <w:noWrap/>
            <w:vAlign w:val="bottom"/>
            <w:hideMark/>
          </w:tcPr>
          <w:p w14:paraId="3BB3831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215</w:t>
            </w:r>
          </w:p>
        </w:tc>
        <w:tc>
          <w:tcPr>
            <w:tcW w:w="774" w:type="pct"/>
            <w:shd w:val="clear" w:color="auto" w:fill="auto"/>
            <w:noWrap/>
            <w:vAlign w:val="bottom"/>
            <w:hideMark/>
          </w:tcPr>
          <w:p w14:paraId="70BA0F3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339</w:t>
            </w:r>
          </w:p>
        </w:tc>
        <w:tc>
          <w:tcPr>
            <w:tcW w:w="803" w:type="pct"/>
            <w:shd w:val="clear" w:color="auto" w:fill="auto"/>
            <w:noWrap/>
            <w:vAlign w:val="bottom"/>
            <w:hideMark/>
          </w:tcPr>
          <w:p w14:paraId="2CE64104"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795</w:t>
            </w:r>
          </w:p>
        </w:tc>
        <w:tc>
          <w:tcPr>
            <w:tcW w:w="484" w:type="pct"/>
            <w:shd w:val="clear" w:color="auto" w:fill="auto"/>
            <w:noWrap/>
            <w:vAlign w:val="bottom"/>
            <w:hideMark/>
          </w:tcPr>
          <w:p w14:paraId="18590B8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106</w:t>
            </w:r>
          </w:p>
        </w:tc>
      </w:tr>
      <w:tr w:rsidR="003E0D1A" w:rsidRPr="007D6EEA" w14:paraId="6053EA34" w14:textId="77777777" w:rsidTr="003E0D1A">
        <w:trPr>
          <w:trHeight w:val="288"/>
        </w:trPr>
        <w:tc>
          <w:tcPr>
            <w:tcW w:w="774" w:type="pct"/>
            <w:shd w:val="clear" w:color="auto" w:fill="auto"/>
            <w:noWrap/>
            <w:vAlign w:val="center"/>
            <w:hideMark/>
          </w:tcPr>
          <w:p w14:paraId="42243DC2"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31-Dec-40</w:t>
            </w:r>
          </w:p>
        </w:tc>
        <w:tc>
          <w:tcPr>
            <w:tcW w:w="522" w:type="pct"/>
            <w:shd w:val="clear" w:color="auto" w:fill="auto"/>
            <w:noWrap/>
            <w:vAlign w:val="bottom"/>
            <w:hideMark/>
          </w:tcPr>
          <w:p w14:paraId="03621818"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786</w:t>
            </w:r>
          </w:p>
        </w:tc>
        <w:tc>
          <w:tcPr>
            <w:tcW w:w="506" w:type="pct"/>
            <w:shd w:val="clear" w:color="auto" w:fill="auto"/>
            <w:noWrap/>
            <w:vAlign w:val="bottom"/>
            <w:hideMark/>
          </w:tcPr>
          <w:p w14:paraId="6542F15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202</w:t>
            </w:r>
          </w:p>
        </w:tc>
        <w:tc>
          <w:tcPr>
            <w:tcW w:w="365" w:type="pct"/>
            <w:shd w:val="clear" w:color="auto" w:fill="auto"/>
            <w:noWrap/>
            <w:vAlign w:val="bottom"/>
            <w:hideMark/>
          </w:tcPr>
          <w:p w14:paraId="5430646D"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226</w:t>
            </w:r>
          </w:p>
        </w:tc>
        <w:tc>
          <w:tcPr>
            <w:tcW w:w="772" w:type="pct"/>
            <w:shd w:val="clear" w:color="auto" w:fill="auto"/>
            <w:noWrap/>
            <w:vAlign w:val="bottom"/>
            <w:hideMark/>
          </w:tcPr>
          <w:p w14:paraId="5F8985A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221</w:t>
            </w:r>
          </w:p>
        </w:tc>
        <w:tc>
          <w:tcPr>
            <w:tcW w:w="774" w:type="pct"/>
            <w:shd w:val="clear" w:color="auto" w:fill="auto"/>
            <w:noWrap/>
            <w:vAlign w:val="bottom"/>
            <w:hideMark/>
          </w:tcPr>
          <w:p w14:paraId="39DA6D7B"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349</w:t>
            </w:r>
          </w:p>
        </w:tc>
        <w:tc>
          <w:tcPr>
            <w:tcW w:w="803" w:type="pct"/>
            <w:shd w:val="clear" w:color="auto" w:fill="auto"/>
            <w:noWrap/>
            <w:vAlign w:val="bottom"/>
            <w:hideMark/>
          </w:tcPr>
          <w:p w14:paraId="0BA6D889"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819</w:t>
            </w:r>
          </w:p>
        </w:tc>
        <w:tc>
          <w:tcPr>
            <w:tcW w:w="484" w:type="pct"/>
            <w:shd w:val="clear" w:color="auto" w:fill="auto"/>
            <w:noWrap/>
            <w:vAlign w:val="bottom"/>
            <w:hideMark/>
          </w:tcPr>
          <w:p w14:paraId="1ACDB2E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109</w:t>
            </w:r>
          </w:p>
        </w:tc>
      </w:tr>
      <w:tr w:rsidR="003E0D1A" w:rsidRPr="007D6EEA" w14:paraId="4E8DDFA5" w14:textId="77777777" w:rsidTr="003E0D1A">
        <w:trPr>
          <w:trHeight w:val="288"/>
        </w:trPr>
        <w:tc>
          <w:tcPr>
            <w:tcW w:w="774" w:type="pct"/>
            <w:shd w:val="clear" w:color="auto" w:fill="auto"/>
            <w:noWrap/>
            <w:vAlign w:val="center"/>
          </w:tcPr>
          <w:p w14:paraId="0E4CBAE4"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31-Dec-41</w:t>
            </w:r>
          </w:p>
        </w:tc>
        <w:tc>
          <w:tcPr>
            <w:tcW w:w="522" w:type="pct"/>
            <w:shd w:val="clear" w:color="auto" w:fill="auto"/>
            <w:noWrap/>
            <w:vAlign w:val="bottom"/>
          </w:tcPr>
          <w:p w14:paraId="30AA62D1"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809</w:t>
            </w:r>
          </w:p>
        </w:tc>
        <w:tc>
          <w:tcPr>
            <w:tcW w:w="506" w:type="pct"/>
            <w:shd w:val="clear" w:color="auto" w:fill="auto"/>
            <w:noWrap/>
            <w:vAlign w:val="bottom"/>
          </w:tcPr>
          <w:p w14:paraId="139DC94A"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208</w:t>
            </w:r>
          </w:p>
        </w:tc>
        <w:tc>
          <w:tcPr>
            <w:tcW w:w="365" w:type="pct"/>
            <w:shd w:val="clear" w:color="auto" w:fill="auto"/>
            <w:noWrap/>
            <w:vAlign w:val="bottom"/>
          </w:tcPr>
          <w:p w14:paraId="273FDBCC"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233</w:t>
            </w:r>
          </w:p>
        </w:tc>
        <w:tc>
          <w:tcPr>
            <w:tcW w:w="772" w:type="pct"/>
            <w:shd w:val="clear" w:color="auto" w:fill="auto"/>
            <w:noWrap/>
            <w:vAlign w:val="bottom"/>
          </w:tcPr>
          <w:p w14:paraId="57DFF8A0"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228</w:t>
            </w:r>
          </w:p>
        </w:tc>
        <w:tc>
          <w:tcPr>
            <w:tcW w:w="774" w:type="pct"/>
            <w:shd w:val="clear" w:color="auto" w:fill="auto"/>
            <w:noWrap/>
            <w:vAlign w:val="bottom"/>
          </w:tcPr>
          <w:p w14:paraId="4651F1F5"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359</w:t>
            </w:r>
          </w:p>
        </w:tc>
        <w:tc>
          <w:tcPr>
            <w:tcW w:w="803" w:type="pct"/>
            <w:shd w:val="clear" w:color="auto" w:fill="auto"/>
            <w:noWrap/>
            <w:vAlign w:val="bottom"/>
          </w:tcPr>
          <w:p w14:paraId="50BC2A0E"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843</w:t>
            </w:r>
          </w:p>
        </w:tc>
        <w:tc>
          <w:tcPr>
            <w:tcW w:w="484" w:type="pct"/>
            <w:shd w:val="clear" w:color="auto" w:fill="auto"/>
            <w:noWrap/>
            <w:vAlign w:val="bottom"/>
          </w:tcPr>
          <w:p w14:paraId="5DA6440F" w14:textId="77777777" w:rsidR="003E0D1A" w:rsidRPr="00E365F1" w:rsidRDefault="003E0D1A" w:rsidP="003E0D1A">
            <w:pPr>
              <w:spacing w:after="0" w:line="240" w:lineRule="auto"/>
              <w:jc w:val="center"/>
              <w:rPr>
                <w:rFonts w:asciiTheme="minorHAnsi" w:hAnsiTheme="minorHAnsi" w:cstheme="minorHAnsi"/>
                <w:sz w:val="22"/>
                <w:szCs w:val="22"/>
              </w:rPr>
            </w:pPr>
            <w:r w:rsidRPr="00E365F1">
              <w:rPr>
                <w:rFonts w:asciiTheme="minorHAnsi" w:hAnsiTheme="minorHAnsi" w:cstheme="minorHAnsi"/>
                <w:sz w:val="22"/>
                <w:szCs w:val="22"/>
              </w:rPr>
              <w:t>112</w:t>
            </w:r>
          </w:p>
        </w:tc>
      </w:tr>
    </w:tbl>
    <w:p w14:paraId="33C9A1DF" w14:textId="77777777" w:rsidR="003E0D1A" w:rsidRDefault="003E0D1A" w:rsidP="003E0D1A">
      <w:pPr>
        <w:pStyle w:val="ListParagraph"/>
        <w:spacing w:after="0" w:line="360" w:lineRule="auto"/>
        <w:ind w:left="993"/>
        <w:jc w:val="both"/>
        <w:rPr>
          <w:rFonts w:ascii="Arial" w:hAnsi="Arial" w:cs="Arial"/>
          <w:sz w:val="22"/>
          <w:szCs w:val="22"/>
        </w:rPr>
      </w:pPr>
    </w:p>
    <w:p w14:paraId="24CD7718" w14:textId="77777777" w:rsidR="00FF4B19" w:rsidRDefault="00FF4B19" w:rsidP="003E0D1A">
      <w:pPr>
        <w:pStyle w:val="ListParagraph"/>
        <w:spacing w:after="0" w:line="360" w:lineRule="auto"/>
        <w:ind w:left="993"/>
        <w:jc w:val="both"/>
        <w:rPr>
          <w:rFonts w:ascii="Arial" w:hAnsi="Arial" w:cs="Arial"/>
          <w:sz w:val="22"/>
          <w:szCs w:val="22"/>
        </w:rPr>
      </w:pPr>
    </w:p>
    <w:p w14:paraId="795E99C6" w14:textId="77777777" w:rsidR="00FF4B19" w:rsidRDefault="00FF4B19" w:rsidP="003E0D1A">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911"/>
        <w:gridCol w:w="883"/>
        <w:gridCol w:w="637"/>
        <w:gridCol w:w="1351"/>
        <w:gridCol w:w="1350"/>
        <w:gridCol w:w="1404"/>
        <w:gridCol w:w="845"/>
      </w:tblGrid>
      <w:tr w:rsidR="003E0D1A" w:rsidRPr="007D6EEA" w14:paraId="65DFCB84" w14:textId="77777777" w:rsidTr="003E0D1A">
        <w:trPr>
          <w:trHeight w:val="288"/>
        </w:trPr>
        <w:tc>
          <w:tcPr>
            <w:tcW w:w="772" w:type="pct"/>
            <w:shd w:val="clear" w:color="auto" w:fill="002060"/>
            <w:noWrap/>
            <w:vAlign w:val="bottom"/>
            <w:hideMark/>
          </w:tcPr>
          <w:p w14:paraId="5953B530" w14:textId="77777777" w:rsidR="003E0D1A" w:rsidRPr="007D6EEA" w:rsidRDefault="003E0D1A" w:rsidP="003E0D1A">
            <w:pPr>
              <w:spacing w:after="0" w:line="240" w:lineRule="auto"/>
              <w:rPr>
                <w:rFonts w:asciiTheme="minorHAnsi" w:hAnsiTheme="minorHAnsi" w:cstheme="minorHAnsi"/>
                <w:color w:val="FFFFFF" w:themeColor="background1"/>
                <w:sz w:val="22"/>
                <w:szCs w:val="22"/>
              </w:rPr>
            </w:pPr>
            <w:r w:rsidRPr="007D6EEA">
              <w:rPr>
                <w:rFonts w:asciiTheme="minorHAnsi" w:hAnsiTheme="minorHAnsi" w:cstheme="minorHAnsi"/>
                <w:b/>
                <w:bCs/>
                <w:color w:val="FFFFFF" w:themeColor="background1"/>
                <w:sz w:val="22"/>
                <w:szCs w:val="22"/>
              </w:rPr>
              <w:lastRenderedPageBreak/>
              <w:t>Traffic Projection</w:t>
            </w:r>
          </w:p>
        </w:tc>
        <w:tc>
          <w:tcPr>
            <w:tcW w:w="4228" w:type="pct"/>
            <w:gridSpan w:val="7"/>
            <w:shd w:val="clear" w:color="auto" w:fill="002060"/>
            <w:noWrap/>
            <w:vAlign w:val="center"/>
            <w:hideMark/>
          </w:tcPr>
          <w:p w14:paraId="7B5ACFB8" w14:textId="43D974FF" w:rsidR="003E0D1A" w:rsidRPr="007D6EEA" w:rsidRDefault="002F5EF1" w:rsidP="003E0D1A">
            <w:pPr>
              <w:spacing w:after="0" w:line="240" w:lineRule="auto"/>
              <w:jc w:val="center"/>
              <w:rPr>
                <w:rFonts w:asciiTheme="minorHAnsi" w:hAnsiTheme="minorHAnsi" w:cstheme="minorHAnsi"/>
                <w:color w:val="FFFFFF" w:themeColor="background1"/>
                <w:sz w:val="22"/>
                <w:szCs w:val="22"/>
              </w:rPr>
            </w:pPr>
            <w:r w:rsidRPr="002F5EF1">
              <w:rPr>
                <w:rFonts w:asciiTheme="minorHAnsi" w:hAnsiTheme="minorHAnsi" w:cstheme="minorHAnsi"/>
                <w:b/>
                <w:color w:val="FFFFFF" w:themeColor="background1"/>
                <w:sz w:val="22"/>
                <w:szCs w:val="22"/>
              </w:rPr>
              <w:t>T</w:t>
            </w:r>
            <w:r>
              <w:rPr>
                <w:rFonts w:asciiTheme="minorHAnsi" w:hAnsiTheme="minorHAnsi" w:cstheme="minorHAnsi"/>
                <w:b/>
                <w:color w:val="FFFFFF" w:themeColor="background1"/>
                <w:sz w:val="22"/>
                <w:szCs w:val="22"/>
              </w:rPr>
              <w:t xml:space="preserve">oll </w:t>
            </w:r>
            <w:r w:rsidRPr="002F5EF1">
              <w:rPr>
                <w:rFonts w:asciiTheme="minorHAnsi" w:hAnsiTheme="minorHAnsi" w:cstheme="minorHAnsi"/>
                <w:b/>
                <w:color w:val="FFFFFF" w:themeColor="background1"/>
                <w:sz w:val="22"/>
                <w:szCs w:val="22"/>
              </w:rPr>
              <w:t>P</w:t>
            </w:r>
            <w:r>
              <w:rPr>
                <w:rFonts w:asciiTheme="minorHAnsi" w:hAnsiTheme="minorHAnsi" w:cstheme="minorHAnsi"/>
                <w:b/>
                <w:color w:val="FFFFFF" w:themeColor="background1"/>
                <w:sz w:val="22"/>
                <w:szCs w:val="22"/>
              </w:rPr>
              <w:t>laza-IV</w:t>
            </w:r>
          </w:p>
        </w:tc>
      </w:tr>
      <w:tr w:rsidR="003E0D1A" w:rsidRPr="007D6EEA" w14:paraId="039679E4" w14:textId="77777777" w:rsidTr="003E0D1A">
        <w:trPr>
          <w:trHeight w:val="288"/>
        </w:trPr>
        <w:tc>
          <w:tcPr>
            <w:tcW w:w="772" w:type="pct"/>
            <w:shd w:val="clear" w:color="auto" w:fill="8EAADB" w:themeFill="accent5" w:themeFillTint="99"/>
            <w:noWrap/>
            <w:vAlign w:val="center"/>
            <w:hideMark/>
          </w:tcPr>
          <w:p w14:paraId="558F6297"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Calendar Year</w:t>
            </w:r>
          </w:p>
        </w:tc>
        <w:tc>
          <w:tcPr>
            <w:tcW w:w="522" w:type="pct"/>
            <w:shd w:val="clear" w:color="auto" w:fill="8EAADB" w:themeFill="accent5" w:themeFillTint="99"/>
            <w:noWrap/>
            <w:vAlign w:val="center"/>
            <w:hideMark/>
          </w:tcPr>
          <w:p w14:paraId="78C61A50"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Car/Jeep/Van</w:t>
            </w:r>
          </w:p>
        </w:tc>
        <w:tc>
          <w:tcPr>
            <w:tcW w:w="506" w:type="pct"/>
            <w:shd w:val="clear" w:color="auto" w:fill="8EAADB" w:themeFill="accent5" w:themeFillTint="99"/>
            <w:noWrap/>
            <w:vAlign w:val="center"/>
            <w:hideMark/>
          </w:tcPr>
          <w:p w14:paraId="62EC58A2"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Mini Bus</w:t>
            </w:r>
          </w:p>
        </w:tc>
        <w:tc>
          <w:tcPr>
            <w:tcW w:w="365" w:type="pct"/>
            <w:shd w:val="clear" w:color="auto" w:fill="8EAADB" w:themeFill="accent5" w:themeFillTint="99"/>
            <w:noWrap/>
            <w:vAlign w:val="center"/>
            <w:hideMark/>
          </w:tcPr>
          <w:p w14:paraId="20113C82"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LCV</w:t>
            </w:r>
          </w:p>
        </w:tc>
        <w:tc>
          <w:tcPr>
            <w:tcW w:w="774" w:type="pct"/>
            <w:shd w:val="clear" w:color="auto" w:fill="8EAADB" w:themeFill="accent5" w:themeFillTint="99"/>
            <w:noWrap/>
            <w:vAlign w:val="center"/>
            <w:hideMark/>
          </w:tcPr>
          <w:p w14:paraId="504B1227"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Standard Bus</w:t>
            </w:r>
          </w:p>
        </w:tc>
        <w:tc>
          <w:tcPr>
            <w:tcW w:w="773" w:type="pct"/>
            <w:shd w:val="clear" w:color="auto" w:fill="8EAADB" w:themeFill="accent5" w:themeFillTint="99"/>
            <w:noWrap/>
            <w:vAlign w:val="center"/>
            <w:hideMark/>
          </w:tcPr>
          <w:p w14:paraId="6B04549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Two Axle Trucks</w:t>
            </w:r>
          </w:p>
        </w:tc>
        <w:tc>
          <w:tcPr>
            <w:tcW w:w="804" w:type="pct"/>
            <w:shd w:val="clear" w:color="auto" w:fill="8EAADB" w:themeFill="accent5" w:themeFillTint="99"/>
            <w:noWrap/>
            <w:vAlign w:val="center"/>
            <w:hideMark/>
          </w:tcPr>
          <w:p w14:paraId="202DBFFB"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Three Axle Trucks</w:t>
            </w:r>
          </w:p>
        </w:tc>
        <w:tc>
          <w:tcPr>
            <w:tcW w:w="484" w:type="pct"/>
            <w:shd w:val="clear" w:color="auto" w:fill="8EAADB" w:themeFill="accent5" w:themeFillTint="99"/>
            <w:noWrap/>
            <w:vAlign w:val="center"/>
            <w:hideMark/>
          </w:tcPr>
          <w:p w14:paraId="162AD0BC"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MAV</w:t>
            </w:r>
          </w:p>
        </w:tc>
      </w:tr>
      <w:tr w:rsidR="003E0D1A" w:rsidRPr="007D6EEA" w14:paraId="6527B3BD" w14:textId="77777777" w:rsidTr="003E0D1A">
        <w:trPr>
          <w:trHeight w:val="288"/>
        </w:trPr>
        <w:tc>
          <w:tcPr>
            <w:tcW w:w="772" w:type="pct"/>
            <w:shd w:val="clear" w:color="auto" w:fill="FFFFFF" w:themeFill="background1"/>
            <w:noWrap/>
            <w:vAlign w:val="center"/>
            <w:hideMark/>
          </w:tcPr>
          <w:p w14:paraId="3ECEDF2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31-Dec-21</w:t>
            </w:r>
          </w:p>
        </w:tc>
        <w:tc>
          <w:tcPr>
            <w:tcW w:w="522" w:type="pct"/>
            <w:shd w:val="clear" w:color="auto" w:fill="FFFFFF" w:themeFill="background1"/>
            <w:noWrap/>
            <w:vAlign w:val="bottom"/>
            <w:hideMark/>
          </w:tcPr>
          <w:p w14:paraId="2153549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273</w:t>
            </w:r>
          </w:p>
        </w:tc>
        <w:tc>
          <w:tcPr>
            <w:tcW w:w="506" w:type="pct"/>
            <w:shd w:val="clear" w:color="auto" w:fill="FFFFFF" w:themeFill="background1"/>
            <w:noWrap/>
            <w:vAlign w:val="bottom"/>
            <w:hideMark/>
          </w:tcPr>
          <w:p w14:paraId="14E065D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74</w:t>
            </w:r>
          </w:p>
        </w:tc>
        <w:tc>
          <w:tcPr>
            <w:tcW w:w="365" w:type="pct"/>
            <w:shd w:val="clear" w:color="auto" w:fill="FFFFFF" w:themeFill="background1"/>
            <w:noWrap/>
            <w:vAlign w:val="bottom"/>
            <w:hideMark/>
          </w:tcPr>
          <w:p w14:paraId="7FAFCC2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108</w:t>
            </w:r>
          </w:p>
        </w:tc>
        <w:tc>
          <w:tcPr>
            <w:tcW w:w="774" w:type="pct"/>
            <w:shd w:val="clear" w:color="auto" w:fill="FFFFFF" w:themeFill="background1"/>
            <w:noWrap/>
            <w:vAlign w:val="bottom"/>
            <w:hideMark/>
          </w:tcPr>
          <w:p w14:paraId="16381FA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42</w:t>
            </w:r>
          </w:p>
        </w:tc>
        <w:tc>
          <w:tcPr>
            <w:tcW w:w="773" w:type="pct"/>
            <w:shd w:val="clear" w:color="auto" w:fill="FFFFFF" w:themeFill="background1"/>
            <w:noWrap/>
            <w:vAlign w:val="bottom"/>
            <w:hideMark/>
          </w:tcPr>
          <w:p w14:paraId="02242783"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98</w:t>
            </w:r>
          </w:p>
        </w:tc>
        <w:tc>
          <w:tcPr>
            <w:tcW w:w="804" w:type="pct"/>
            <w:shd w:val="clear" w:color="auto" w:fill="FFFFFF" w:themeFill="background1"/>
            <w:noWrap/>
            <w:vAlign w:val="bottom"/>
            <w:hideMark/>
          </w:tcPr>
          <w:p w14:paraId="400C8323"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547</w:t>
            </w:r>
          </w:p>
        </w:tc>
        <w:tc>
          <w:tcPr>
            <w:tcW w:w="484" w:type="pct"/>
            <w:shd w:val="clear" w:color="auto" w:fill="FFFFFF" w:themeFill="background1"/>
            <w:noWrap/>
            <w:vAlign w:val="bottom"/>
            <w:hideMark/>
          </w:tcPr>
          <w:p w14:paraId="3B0FB88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38</w:t>
            </w:r>
          </w:p>
        </w:tc>
      </w:tr>
      <w:tr w:rsidR="003E0D1A" w:rsidRPr="007D6EEA" w14:paraId="18AE04D8" w14:textId="77777777" w:rsidTr="003E0D1A">
        <w:trPr>
          <w:trHeight w:val="288"/>
        </w:trPr>
        <w:tc>
          <w:tcPr>
            <w:tcW w:w="772" w:type="pct"/>
            <w:shd w:val="clear" w:color="auto" w:fill="FFFFFF" w:themeFill="background1"/>
            <w:noWrap/>
            <w:vAlign w:val="center"/>
            <w:hideMark/>
          </w:tcPr>
          <w:p w14:paraId="3F27548B"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31-Dec-22</w:t>
            </w:r>
          </w:p>
        </w:tc>
        <w:tc>
          <w:tcPr>
            <w:tcW w:w="522" w:type="pct"/>
            <w:shd w:val="clear" w:color="auto" w:fill="FFFFFF" w:themeFill="background1"/>
            <w:noWrap/>
            <w:vAlign w:val="bottom"/>
            <w:hideMark/>
          </w:tcPr>
          <w:p w14:paraId="62E32E23"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278</w:t>
            </w:r>
          </w:p>
        </w:tc>
        <w:tc>
          <w:tcPr>
            <w:tcW w:w="506" w:type="pct"/>
            <w:shd w:val="clear" w:color="auto" w:fill="FFFFFF" w:themeFill="background1"/>
            <w:noWrap/>
            <w:vAlign w:val="bottom"/>
            <w:hideMark/>
          </w:tcPr>
          <w:p w14:paraId="406DE62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75</w:t>
            </w:r>
          </w:p>
        </w:tc>
        <w:tc>
          <w:tcPr>
            <w:tcW w:w="365" w:type="pct"/>
            <w:shd w:val="clear" w:color="auto" w:fill="FFFFFF" w:themeFill="background1"/>
            <w:noWrap/>
            <w:vAlign w:val="bottom"/>
            <w:hideMark/>
          </w:tcPr>
          <w:p w14:paraId="5323668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110</w:t>
            </w:r>
          </w:p>
        </w:tc>
        <w:tc>
          <w:tcPr>
            <w:tcW w:w="774" w:type="pct"/>
            <w:shd w:val="clear" w:color="auto" w:fill="FFFFFF" w:themeFill="background1"/>
            <w:noWrap/>
            <w:vAlign w:val="bottom"/>
            <w:hideMark/>
          </w:tcPr>
          <w:p w14:paraId="1020DBE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43</w:t>
            </w:r>
          </w:p>
        </w:tc>
        <w:tc>
          <w:tcPr>
            <w:tcW w:w="773" w:type="pct"/>
            <w:shd w:val="clear" w:color="auto" w:fill="FFFFFF" w:themeFill="background1"/>
            <w:noWrap/>
            <w:vAlign w:val="bottom"/>
            <w:hideMark/>
          </w:tcPr>
          <w:p w14:paraId="57A1E43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100</w:t>
            </w:r>
          </w:p>
        </w:tc>
        <w:tc>
          <w:tcPr>
            <w:tcW w:w="804" w:type="pct"/>
            <w:shd w:val="clear" w:color="auto" w:fill="FFFFFF" w:themeFill="background1"/>
            <w:noWrap/>
            <w:vAlign w:val="bottom"/>
            <w:hideMark/>
          </w:tcPr>
          <w:p w14:paraId="78BE13D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558</w:t>
            </w:r>
          </w:p>
        </w:tc>
        <w:tc>
          <w:tcPr>
            <w:tcW w:w="484" w:type="pct"/>
            <w:shd w:val="clear" w:color="auto" w:fill="FFFFFF" w:themeFill="background1"/>
            <w:noWrap/>
            <w:vAlign w:val="bottom"/>
            <w:hideMark/>
          </w:tcPr>
          <w:p w14:paraId="2F0CC9F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39</w:t>
            </w:r>
          </w:p>
        </w:tc>
      </w:tr>
      <w:tr w:rsidR="003E0D1A" w:rsidRPr="007D6EEA" w14:paraId="27308631" w14:textId="77777777" w:rsidTr="003E0D1A">
        <w:trPr>
          <w:trHeight w:val="288"/>
        </w:trPr>
        <w:tc>
          <w:tcPr>
            <w:tcW w:w="772" w:type="pct"/>
            <w:shd w:val="clear" w:color="auto" w:fill="FFFFFF" w:themeFill="background1"/>
            <w:noWrap/>
            <w:vAlign w:val="center"/>
            <w:hideMark/>
          </w:tcPr>
          <w:p w14:paraId="66FC97B3"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31-Dec-23</w:t>
            </w:r>
          </w:p>
        </w:tc>
        <w:tc>
          <w:tcPr>
            <w:tcW w:w="522" w:type="pct"/>
            <w:shd w:val="clear" w:color="auto" w:fill="FFFFFF" w:themeFill="background1"/>
            <w:noWrap/>
            <w:vAlign w:val="bottom"/>
            <w:hideMark/>
          </w:tcPr>
          <w:p w14:paraId="0354A7F1"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284</w:t>
            </w:r>
          </w:p>
        </w:tc>
        <w:tc>
          <w:tcPr>
            <w:tcW w:w="506" w:type="pct"/>
            <w:shd w:val="clear" w:color="auto" w:fill="FFFFFF" w:themeFill="background1"/>
            <w:noWrap/>
            <w:vAlign w:val="bottom"/>
            <w:hideMark/>
          </w:tcPr>
          <w:p w14:paraId="61BB69F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77</w:t>
            </w:r>
          </w:p>
        </w:tc>
        <w:tc>
          <w:tcPr>
            <w:tcW w:w="365" w:type="pct"/>
            <w:shd w:val="clear" w:color="auto" w:fill="FFFFFF" w:themeFill="background1"/>
            <w:noWrap/>
            <w:vAlign w:val="bottom"/>
            <w:hideMark/>
          </w:tcPr>
          <w:p w14:paraId="6DDD296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112</w:t>
            </w:r>
          </w:p>
        </w:tc>
        <w:tc>
          <w:tcPr>
            <w:tcW w:w="774" w:type="pct"/>
            <w:shd w:val="clear" w:color="auto" w:fill="FFFFFF" w:themeFill="background1"/>
            <w:noWrap/>
            <w:vAlign w:val="bottom"/>
            <w:hideMark/>
          </w:tcPr>
          <w:p w14:paraId="588980B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44</w:t>
            </w:r>
          </w:p>
        </w:tc>
        <w:tc>
          <w:tcPr>
            <w:tcW w:w="773" w:type="pct"/>
            <w:shd w:val="clear" w:color="auto" w:fill="FFFFFF" w:themeFill="background1"/>
            <w:noWrap/>
            <w:vAlign w:val="bottom"/>
            <w:hideMark/>
          </w:tcPr>
          <w:p w14:paraId="2E1C173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102</w:t>
            </w:r>
          </w:p>
        </w:tc>
        <w:tc>
          <w:tcPr>
            <w:tcW w:w="804" w:type="pct"/>
            <w:shd w:val="clear" w:color="auto" w:fill="FFFFFF" w:themeFill="background1"/>
            <w:noWrap/>
            <w:vAlign w:val="bottom"/>
            <w:hideMark/>
          </w:tcPr>
          <w:p w14:paraId="06B47DC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569</w:t>
            </w:r>
          </w:p>
        </w:tc>
        <w:tc>
          <w:tcPr>
            <w:tcW w:w="484" w:type="pct"/>
            <w:shd w:val="clear" w:color="auto" w:fill="FFFFFF" w:themeFill="background1"/>
            <w:noWrap/>
            <w:vAlign w:val="bottom"/>
            <w:hideMark/>
          </w:tcPr>
          <w:p w14:paraId="554A872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40</w:t>
            </w:r>
          </w:p>
        </w:tc>
      </w:tr>
      <w:tr w:rsidR="003E0D1A" w:rsidRPr="007D6EEA" w14:paraId="5BF2AA09" w14:textId="77777777" w:rsidTr="003E0D1A">
        <w:trPr>
          <w:trHeight w:val="288"/>
        </w:trPr>
        <w:tc>
          <w:tcPr>
            <w:tcW w:w="772" w:type="pct"/>
            <w:shd w:val="clear" w:color="auto" w:fill="auto"/>
            <w:noWrap/>
            <w:vAlign w:val="center"/>
            <w:hideMark/>
          </w:tcPr>
          <w:p w14:paraId="0B98CC29"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31-Dec-24</w:t>
            </w:r>
          </w:p>
        </w:tc>
        <w:tc>
          <w:tcPr>
            <w:tcW w:w="522" w:type="pct"/>
            <w:shd w:val="clear" w:color="auto" w:fill="auto"/>
            <w:noWrap/>
            <w:vAlign w:val="bottom"/>
            <w:hideMark/>
          </w:tcPr>
          <w:p w14:paraId="7FDD09D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290</w:t>
            </w:r>
          </w:p>
        </w:tc>
        <w:tc>
          <w:tcPr>
            <w:tcW w:w="506" w:type="pct"/>
            <w:shd w:val="clear" w:color="auto" w:fill="auto"/>
            <w:noWrap/>
            <w:vAlign w:val="bottom"/>
            <w:hideMark/>
          </w:tcPr>
          <w:p w14:paraId="5DD0AD11"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79</w:t>
            </w:r>
          </w:p>
        </w:tc>
        <w:tc>
          <w:tcPr>
            <w:tcW w:w="365" w:type="pct"/>
            <w:shd w:val="clear" w:color="auto" w:fill="auto"/>
            <w:noWrap/>
            <w:vAlign w:val="bottom"/>
            <w:hideMark/>
          </w:tcPr>
          <w:p w14:paraId="298C452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115</w:t>
            </w:r>
          </w:p>
        </w:tc>
        <w:tc>
          <w:tcPr>
            <w:tcW w:w="774" w:type="pct"/>
            <w:shd w:val="clear" w:color="auto" w:fill="auto"/>
            <w:noWrap/>
            <w:vAlign w:val="bottom"/>
            <w:hideMark/>
          </w:tcPr>
          <w:p w14:paraId="0546038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45</w:t>
            </w:r>
          </w:p>
        </w:tc>
        <w:tc>
          <w:tcPr>
            <w:tcW w:w="773" w:type="pct"/>
            <w:shd w:val="clear" w:color="auto" w:fill="auto"/>
            <w:noWrap/>
            <w:vAlign w:val="bottom"/>
            <w:hideMark/>
          </w:tcPr>
          <w:p w14:paraId="6A01E60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104</w:t>
            </w:r>
          </w:p>
        </w:tc>
        <w:tc>
          <w:tcPr>
            <w:tcW w:w="804" w:type="pct"/>
            <w:shd w:val="clear" w:color="auto" w:fill="auto"/>
            <w:noWrap/>
            <w:vAlign w:val="bottom"/>
            <w:hideMark/>
          </w:tcPr>
          <w:p w14:paraId="65E3474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580</w:t>
            </w:r>
          </w:p>
        </w:tc>
        <w:tc>
          <w:tcPr>
            <w:tcW w:w="484" w:type="pct"/>
            <w:shd w:val="clear" w:color="auto" w:fill="auto"/>
            <w:noWrap/>
            <w:vAlign w:val="bottom"/>
            <w:hideMark/>
          </w:tcPr>
          <w:p w14:paraId="5B33593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40</w:t>
            </w:r>
          </w:p>
        </w:tc>
      </w:tr>
      <w:tr w:rsidR="003E0D1A" w:rsidRPr="007D6EEA" w14:paraId="0117B7A1" w14:textId="77777777" w:rsidTr="003E0D1A">
        <w:trPr>
          <w:trHeight w:val="288"/>
        </w:trPr>
        <w:tc>
          <w:tcPr>
            <w:tcW w:w="772" w:type="pct"/>
            <w:shd w:val="clear" w:color="auto" w:fill="auto"/>
            <w:noWrap/>
            <w:vAlign w:val="center"/>
            <w:hideMark/>
          </w:tcPr>
          <w:p w14:paraId="0771FC4E"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31-Dec-25</w:t>
            </w:r>
          </w:p>
        </w:tc>
        <w:tc>
          <w:tcPr>
            <w:tcW w:w="522" w:type="pct"/>
            <w:shd w:val="clear" w:color="auto" w:fill="auto"/>
            <w:noWrap/>
            <w:vAlign w:val="bottom"/>
            <w:hideMark/>
          </w:tcPr>
          <w:p w14:paraId="3AE8F86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296</w:t>
            </w:r>
          </w:p>
        </w:tc>
        <w:tc>
          <w:tcPr>
            <w:tcW w:w="506" w:type="pct"/>
            <w:shd w:val="clear" w:color="auto" w:fill="auto"/>
            <w:noWrap/>
            <w:vAlign w:val="bottom"/>
            <w:hideMark/>
          </w:tcPr>
          <w:p w14:paraId="168F615D"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80</w:t>
            </w:r>
          </w:p>
        </w:tc>
        <w:tc>
          <w:tcPr>
            <w:tcW w:w="365" w:type="pct"/>
            <w:shd w:val="clear" w:color="auto" w:fill="auto"/>
            <w:noWrap/>
            <w:vAlign w:val="bottom"/>
            <w:hideMark/>
          </w:tcPr>
          <w:p w14:paraId="1596F89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117</w:t>
            </w:r>
          </w:p>
        </w:tc>
        <w:tc>
          <w:tcPr>
            <w:tcW w:w="774" w:type="pct"/>
            <w:shd w:val="clear" w:color="auto" w:fill="auto"/>
            <w:noWrap/>
            <w:vAlign w:val="bottom"/>
            <w:hideMark/>
          </w:tcPr>
          <w:p w14:paraId="5BCC71F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45</w:t>
            </w:r>
          </w:p>
        </w:tc>
        <w:tc>
          <w:tcPr>
            <w:tcW w:w="773" w:type="pct"/>
            <w:shd w:val="clear" w:color="auto" w:fill="auto"/>
            <w:noWrap/>
            <w:vAlign w:val="bottom"/>
            <w:hideMark/>
          </w:tcPr>
          <w:p w14:paraId="4D3D86F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106</w:t>
            </w:r>
          </w:p>
        </w:tc>
        <w:tc>
          <w:tcPr>
            <w:tcW w:w="804" w:type="pct"/>
            <w:shd w:val="clear" w:color="auto" w:fill="auto"/>
            <w:noWrap/>
            <w:vAlign w:val="bottom"/>
            <w:hideMark/>
          </w:tcPr>
          <w:p w14:paraId="4C6EC6C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592</w:t>
            </w:r>
          </w:p>
        </w:tc>
        <w:tc>
          <w:tcPr>
            <w:tcW w:w="484" w:type="pct"/>
            <w:shd w:val="clear" w:color="auto" w:fill="auto"/>
            <w:noWrap/>
            <w:vAlign w:val="bottom"/>
            <w:hideMark/>
          </w:tcPr>
          <w:p w14:paraId="50CDC55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41</w:t>
            </w:r>
          </w:p>
        </w:tc>
      </w:tr>
      <w:tr w:rsidR="003E0D1A" w:rsidRPr="007D6EEA" w14:paraId="44D3F2EA" w14:textId="77777777" w:rsidTr="003E0D1A">
        <w:trPr>
          <w:trHeight w:val="288"/>
        </w:trPr>
        <w:tc>
          <w:tcPr>
            <w:tcW w:w="772" w:type="pct"/>
            <w:shd w:val="clear" w:color="auto" w:fill="auto"/>
            <w:noWrap/>
            <w:vAlign w:val="center"/>
            <w:hideMark/>
          </w:tcPr>
          <w:p w14:paraId="05EC50FE"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31-Dec-26</w:t>
            </w:r>
          </w:p>
        </w:tc>
        <w:tc>
          <w:tcPr>
            <w:tcW w:w="522" w:type="pct"/>
            <w:shd w:val="clear" w:color="auto" w:fill="auto"/>
            <w:noWrap/>
            <w:vAlign w:val="bottom"/>
            <w:hideMark/>
          </w:tcPr>
          <w:p w14:paraId="55EBC7E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301</w:t>
            </w:r>
          </w:p>
        </w:tc>
        <w:tc>
          <w:tcPr>
            <w:tcW w:w="506" w:type="pct"/>
            <w:shd w:val="clear" w:color="auto" w:fill="auto"/>
            <w:noWrap/>
            <w:vAlign w:val="bottom"/>
            <w:hideMark/>
          </w:tcPr>
          <w:p w14:paraId="51611E5A"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82</w:t>
            </w:r>
          </w:p>
        </w:tc>
        <w:tc>
          <w:tcPr>
            <w:tcW w:w="365" w:type="pct"/>
            <w:shd w:val="clear" w:color="auto" w:fill="auto"/>
            <w:noWrap/>
            <w:vAlign w:val="bottom"/>
            <w:hideMark/>
          </w:tcPr>
          <w:p w14:paraId="15D6421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119</w:t>
            </w:r>
          </w:p>
        </w:tc>
        <w:tc>
          <w:tcPr>
            <w:tcW w:w="774" w:type="pct"/>
            <w:shd w:val="clear" w:color="auto" w:fill="auto"/>
            <w:noWrap/>
            <w:vAlign w:val="bottom"/>
            <w:hideMark/>
          </w:tcPr>
          <w:p w14:paraId="57B1DBD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46</w:t>
            </w:r>
          </w:p>
        </w:tc>
        <w:tc>
          <w:tcPr>
            <w:tcW w:w="773" w:type="pct"/>
            <w:shd w:val="clear" w:color="auto" w:fill="auto"/>
            <w:noWrap/>
            <w:vAlign w:val="bottom"/>
            <w:hideMark/>
          </w:tcPr>
          <w:p w14:paraId="5D4CD55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108</w:t>
            </w:r>
          </w:p>
        </w:tc>
        <w:tc>
          <w:tcPr>
            <w:tcW w:w="804" w:type="pct"/>
            <w:shd w:val="clear" w:color="auto" w:fill="auto"/>
            <w:noWrap/>
            <w:vAlign w:val="bottom"/>
            <w:hideMark/>
          </w:tcPr>
          <w:p w14:paraId="67A1A14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604</w:t>
            </w:r>
          </w:p>
        </w:tc>
        <w:tc>
          <w:tcPr>
            <w:tcW w:w="484" w:type="pct"/>
            <w:shd w:val="clear" w:color="auto" w:fill="auto"/>
            <w:noWrap/>
            <w:vAlign w:val="bottom"/>
            <w:hideMark/>
          </w:tcPr>
          <w:p w14:paraId="3EB51ADA"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42</w:t>
            </w:r>
          </w:p>
        </w:tc>
      </w:tr>
      <w:tr w:rsidR="003E0D1A" w:rsidRPr="007D6EEA" w14:paraId="5881AE20" w14:textId="77777777" w:rsidTr="003E0D1A">
        <w:trPr>
          <w:trHeight w:val="288"/>
        </w:trPr>
        <w:tc>
          <w:tcPr>
            <w:tcW w:w="772" w:type="pct"/>
            <w:shd w:val="clear" w:color="auto" w:fill="auto"/>
            <w:noWrap/>
            <w:vAlign w:val="center"/>
            <w:hideMark/>
          </w:tcPr>
          <w:p w14:paraId="121ACD0F"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31-Dec-27</w:t>
            </w:r>
          </w:p>
        </w:tc>
        <w:tc>
          <w:tcPr>
            <w:tcW w:w="522" w:type="pct"/>
            <w:shd w:val="clear" w:color="auto" w:fill="auto"/>
            <w:noWrap/>
            <w:vAlign w:val="bottom"/>
            <w:hideMark/>
          </w:tcPr>
          <w:p w14:paraId="293967F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307</w:t>
            </w:r>
          </w:p>
        </w:tc>
        <w:tc>
          <w:tcPr>
            <w:tcW w:w="506" w:type="pct"/>
            <w:shd w:val="clear" w:color="auto" w:fill="auto"/>
            <w:noWrap/>
            <w:vAlign w:val="bottom"/>
            <w:hideMark/>
          </w:tcPr>
          <w:p w14:paraId="1A55DBA0"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83</w:t>
            </w:r>
          </w:p>
        </w:tc>
        <w:tc>
          <w:tcPr>
            <w:tcW w:w="365" w:type="pct"/>
            <w:shd w:val="clear" w:color="auto" w:fill="auto"/>
            <w:noWrap/>
            <w:vAlign w:val="bottom"/>
            <w:hideMark/>
          </w:tcPr>
          <w:p w14:paraId="6AD756C0"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122</w:t>
            </w:r>
          </w:p>
        </w:tc>
        <w:tc>
          <w:tcPr>
            <w:tcW w:w="774" w:type="pct"/>
            <w:shd w:val="clear" w:color="auto" w:fill="auto"/>
            <w:noWrap/>
            <w:vAlign w:val="bottom"/>
            <w:hideMark/>
          </w:tcPr>
          <w:p w14:paraId="6227E47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47</w:t>
            </w:r>
          </w:p>
        </w:tc>
        <w:tc>
          <w:tcPr>
            <w:tcW w:w="773" w:type="pct"/>
            <w:shd w:val="clear" w:color="auto" w:fill="auto"/>
            <w:noWrap/>
            <w:vAlign w:val="bottom"/>
            <w:hideMark/>
          </w:tcPr>
          <w:p w14:paraId="2F752FB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110</w:t>
            </w:r>
          </w:p>
        </w:tc>
        <w:tc>
          <w:tcPr>
            <w:tcW w:w="804" w:type="pct"/>
            <w:shd w:val="clear" w:color="auto" w:fill="auto"/>
            <w:noWrap/>
            <w:vAlign w:val="bottom"/>
            <w:hideMark/>
          </w:tcPr>
          <w:p w14:paraId="3DB3F13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616</w:t>
            </w:r>
          </w:p>
        </w:tc>
        <w:tc>
          <w:tcPr>
            <w:tcW w:w="484" w:type="pct"/>
            <w:shd w:val="clear" w:color="auto" w:fill="auto"/>
            <w:noWrap/>
            <w:vAlign w:val="bottom"/>
            <w:hideMark/>
          </w:tcPr>
          <w:p w14:paraId="3B3AC41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43</w:t>
            </w:r>
          </w:p>
        </w:tc>
      </w:tr>
      <w:tr w:rsidR="003E0D1A" w:rsidRPr="007D6EEA" w14:paraId="431078CB" w14:textId="77777777" w:rsidTr="003E0D1A">
        <w:trPr>
          <w:trHeight w:val="288"/>
        </w:trPr>
        <w:tc>
          <w:tcPr>
            <w:tcW w:w="772" w:type="pct"/>
            <w:shd w:val="clear" w:color="auto" w:fill="auto"/>
            <w:noWrap/>
            <w:vAlign w:val="center"/>
            <w:hideMark/>
          </w:tcPr>
          <w:p w14:paraId="0201E090"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31-Dec-28</w:t>
            </w:r>
          </w:p>
        </w:tc>
        <w:tc>
          <w:tcPr>
            <w:tcW w:w="522" w:type="pct"/>
            <w:shd w:val="clear" w:color="auto" w:fill="auto"/>
            <w:noWrap/>
            <w:vAlign w:val="bottom"/>
            <w:hideMark/>
          </w:tcPr>
          <w:p w14:paraId="1D10AD1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314</w:t>
            </w:r>
          </w:p>
        </w:tc>
        <w:tc>
          <w:tcPr>
            <w:tcW w:w="506" w:type="pct"/>
            <w:shd w:val="clear" w:color="auto" w:fill="auto"/>
            <w:noWrap/>
            <w:vAlign w:val="bottom"/>
            <w:hideMark/>
          </w:tcPr>
          <w:p w14:paraId="23CDD8E0"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85</w:t>
            </w:r>
          </w:p>
        </w:tc>
        <w:tc>
          <w:tcPr>
            <w:tcW w:w="365" w:type="pct"/>
            <w:shd w:val="clear" w:color="auto" w:fill="auto"/>
            <w:noWrap/>
            <w:vAlign w:val="bottom"/>
            <w:hideMark/>
          </w:tcPr>
          <w:p w14:paraId="2B05E1B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124</w:t>
            </w:r>
          </w:p>
        </w:tc>
        <w:tc>
          <w:tcPr>
            <w:tcW w:w="774" w:type="pct"/>
            <w:shd w:val="clear" w:color="auto" w:fill="auto"/>
            <w:noWrap/>
            <w:vAlign w:val="bottom"/>
            <w:hideMark/>
          </w:tcPr>
          <w:p w14:paraId="1BB1093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48</w:t>
            </w:r>
          </w:p>
        </w:tc>
        <w:tc>
          <w:tcPr>
            <w:tcW w:w="773" w:type="pct"/>
            <w:shd w:val="clear" w:color="auto" w:fill="auto"/>
            <w:noWrap/>
            <w:vAlign w:val="bottom"/>
            <w:hideMark/>
          </w:tcPr>
          <w:p w14:paraId="71BC483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113</w:t>
            </w:r>
          </w:p>
        </w:tc>
        <w:tc>
          <w:tcPr>
            <w:tcW w:w="804" w:type="pct"/>
            <w:shd w:val="clear" w:color="auto" w:fill="auto"/>
            <w:noWrap/>
            <w:vAlign w:val="bottom"/>
            <w:hideMark/>
          </w:tcPr>
          <w:p w14:paraId="5F2C5F9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628</w:t>
            </w:r>
          </w:p>
        </w:tc>
        <w:tc>
          <w:tcPr>
            <w:tcW w:w="484" w:type="pct"/>
            <w:shd w:val="clear" w:color="auto" w:fill="auto"/>
            <w:noWrap/>
            <w:vAlign w:val="bottom"/>
            <w:hideMark/>
          </w:tcPr>
          <w:p w14:paraId="445D1C3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44</w:t>
            </w:r>
          </w:p>
        </w:tc>
      </w:tr>
      <w:tr w:rsidR="003E0D1A" w:rsidRPr="007D6EEA" w14:paraId="26E2B634" w14:textId="77777777" w:rsidTr="003E0D1A">
        <w:trPr>
          <w:trHeight w:val="288"/>
        </w:trPr>
        <w:tc>
          <w:tcPr>
            <w:tcW w:w="772" w:type="pct"/>
            <w:shd w:val="clear" w:color="auto" w:fill="auto"/>
            <w:noWrap/>
            <w:vAlign w:val="center"/>
            <w:hideMark/>
          </w:tcPr>
          <w:p w14:paraId="69F6E586"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31-Dec-29</w:t>
            </w:r>
          </w:p>
        </w:tc>
        <w:tc>
          <w:tcPr>
            <w:tcW w:w="522" w:type="pct"/>
            <w:shd w:val="clear" w:color="auto" w:fill="auto"/>
            <w:noWrap/>
            <w:vAlign w:val="bottom"/>
            <w:hideMark/>
          </w:tcPr>
          <w:p w14:paraId="3FD0477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320</w:t>
            </w:r>
          </w:p>
        </w:tc>
        <w:tc>
          <w:tcPr>
            <w:tcW w:w="506" w:type="pct"/>
            <w:shd w:val="clear" w:color="auto" w:fill="auto"/>
            <w:noWrap/>
            <w:vAlign w:val="bottom"/>
            <w:hideMark/>
          </w:tcPr>
          <w:p w14:paraId="34521E0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87</w:t>
            </w:r>
          </w:p>
        </w:tc>
        <w:tc>
          <w:tcPr>
            <w:tcW w:w="365" w:type="pct"/>
            <w:shd w:val="clear" w:color="auto" w:fill="auto"/>
            <w:noWrap/>
            <w:vAlign w:val="bottom"/>
            <w:hideMark/>
          </w:tcPr>
          <w:p w14:paraId="4D57F50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127</w:t>
            </w:r>
          </w:p>
        </w:tc>
        <w:tc>
          <w:tcPr>
            <w:tcW w:w="774" w:type="pct"/>
            <w:shd w:val="clear" w:color="auto" w:fill="auto"/>
            <w:noWrap/>
            <w:vAlign w:val="bottom"/>
            <w:hideMark/>
          </w:tcPr>
          <w:p w14:paraId="425FBD4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49</w:t>
            </w:r>
          </w:p>
        </w:tc>
        <w:tc>
          <w:tcPr>
            <w:tcW w:w="773" w:type="pct"/>
            <w:shd w:val="clear" w:color="auto" w:fill="auto"/>
            <w:noWrap/>
            <w:vAlign w:val="bottom"/>
            <w:hideMark/>
          </w:tcPr>
          <w:p w14:paraId="6DECF4F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115</w:t>
            </w:r>
          </w:p>
        </w:tc>
        <w:tc>
          <w:tcPr>
            <w:tcW w:w="804" w:type="pct"/>
            <w:shd w:val="clear" w:color="auto" w:fill="auto"/>
            <w:noWrap/>
            <w:vAlign w:val="bottom"/>
            <w:hideMark/>
          </w:tcPr>
          <w:p w14:paraId="367E1C4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641</w:t>
            </w:r>
          </w:p>
        </w:tc>
        <w:tc>
          <w:tcPr>
            <w:tcW w:w="484" w:type="pct"/>
            <w:shd w:val="clear" w:color="auto" w:fill="auto"/>
            <w:noWrap/>
            <w:vAlign w:val="bottom"/>
            <w:hideMark/>
          </w:tcPr>
          <w:p w14:paraId="1F0F3EA3"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45</w:t>
            </w:r>
          </w:p>
        </w:tc>
      </w:tr>
      <w:tr w:rsidR="003E0D1A" w:rsidRPr="007D6EEA" w14:paraId="53D82783" w14:textId="77777777" w:rsidTr="003E0D1A">
        <w:trPr>
          <w:trHeight w:val="288"/>
        </w:trPr>
        <w:tc>
          <w:tcPr>
            <w:tcW w:w="772" w:type="pct"/>
            <w:shd w:val="clear" w:color="auto" w:fill="auto"/>
            <w:noWrap/>
            <w:vAlign w:val="center"/>
            <w:hideMark/>
          </w:tcPr>
          <w:p w14:paraId="6274AB33"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31-Dec-30</w:t>
            </w:r>
          </w:p>
        </w:tc>
        <w:tc>
          <w:tcPr>
            <w:tcW w:w="522" w:type="pct"/>
            <w:shd w:val="clear" w:color="auto" w:fill="auto"/>
            <w:noWrap/>
            <w:vAlign w:val="bottom"/>
            <w:hideMark/>
          </w:tcPr>
          <w:p w14:paraId="30D8BA3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326</w:t>
            </w:r>
          </w:p>
        </w:tc>
        <w:tc>
          <w:tcPr>
            <w:tcW w:w="506" w:type="pct"/>
            <w:shd w:val="clear" w:color="auto" w:fill="auto"/>
            <w:noWrap/>
            <w:vAlign w:val="bottom"/>
            <w:hideMark/>
          </w:tcPr>
          <w:p w14:paraId="056C9F0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88</w:t>
            </w:r>
          </w:p>
        </w:tc>
        <w:tc>
          <w:tcPr>
            <w:tcW w:w="365" w:type="pct"/>
            <w:shd w:val="clear" w:color="auto" w:fill="auto"/>
            <w:noWrap/>
            <w:vAlign w:val="bottom"/>
            <w:hideMark/>
          </w:tcPr>
          <w:p w14:paraId="331DC19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129</w:t>
            </w:r>
          </w:p>
        </w:tc>
        <w:tc>
          <w:tcPr>
            <w:tcW w:w="774" w:type="pct"/>
            <w:shd w:val="clear" w:color="auto" w:fill="auto"/>
            <w:noWrap/>
            <w:vAlign w:val="bottom"/>
            <w:hideMark/>
          </w:tcPr>
          <w:p w14:paraId="17985C81"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50</w:t>
            </w:r>
          </w:p>
        </w:tc>
        <w:tc>
          <w:tcPr>
            <w:tcW w:w="773" w:type="pct"/>
            <w:shd w:val="clear" w:color="auto" w:fill="auto"/>
            <w:noWrap/>
            <w:vAlign w:val="bottom"/>
            <w:hideMark/>
          </w:tcPr>
          <w:p w14:paraId="4B217F81"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117</w:t>
            </w:r>
          </w:p>
        </w:tc>
        <w:tc>
          <w:tcPr>
            <w:tcW w:w="804" w:type="pct"/>
            <w:shd w:val="clear" w:color="auto" w:fill="auto"/>
            <w:noWrap/>
            <w:vAlign w:val="bottom"/>
            <w:hideMark/>
          </w:tcPr>
          <w:p w14:paraId="5F254C0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654</w:t>
            </w:r>
          </w:p>
        </w:tc>
        <w:tc>
          <w:tcPr>
            <w:tcW w:w="484" w:type="pct"/>
            <w:shd w:val="clear" w:color="auto" w:fill="auto"/>
            <w:noWrap/>
            <w:vAlign w:val="bottom"/>
            <w:hideMark/>
          </w:tcPr>
          <w:p w14:paraId="34E1C1E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45</w:t>
            </w:r>
          </w:p>
        </w:tc>
      </w:tr>
      <w:tr w:rsidR="003E0D1A" w:rsidRPr="007D6EEA" w14:paraId="25359A42" w14:textId="77777777" w:rsidTr="003E0D1A">
        <w:trPr>
          <w:trHeight w:val="288"/>
        </w:trPr>
        <w:tc>
          <w:tcPr>
            <w:tcW w:w="772" w:type="pct"/>
            <w:shd w:val="clear" w:color="auto" w:fill="auto"/>
            <w:noWrap/>
            <w:vAlign w:val="center"/>
            <w:hideMark/>
          </w:tcPr>
          <w:p w14:paraId="2670A4B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31-Dec-31</w:t>
            </w:r>
          </w:p>
        </w:tc>
        <w:tc>
          <w:tcPr>
            <w:tcW w:w="522" w:type="pct"/>
            <w:shd w:val="clear" w:color="auto" w:fill="auto"/>
            <w:noWrap/>
            <w:vAlign w:val="bottom"/>
            <w:hideMark/>
          </w:tcPr>
          <w:p w14:paraId="4A6B7E9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333</w:t>
            </w:r>
          </w:p>
        </w:tc>
        <w:tc>
          <w:tcPr>
            <w:tcW w:w="506" w:type="pct"/>
            <w:shd w:val="clear" w:color="auto" w:fill="auto"/>
            <w:noWrap/>
            <w:vAlign w:val="bottom"/>
            <w:hideMark/>
          </w:tcPr>
          <w:p w14:paraId="18E4EBC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90</w:t>
            </w:r>
          </w:p>
        </w:tc>
        <w:tc>
          <w:tcPr>
            <w:tcW w:w="365" w:type="pct"/>
            <w:shd w:val="clear" w:color="auto" w:fill="auto"/>
            <w:noWrap/>
            <w:vAlign w:val="bottom"/>
            <w:hideMark/>
          </w:tcPr>
          <w:p w14:paraId="2135371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132</w:t>
            </w:r>
          </w:p>
        </w:tc>
        <w:tc>
          <w:tcPr>
            <w:tcW w:w="774" w:type="pct"/>
            <w:shd w:val="clear" w:color="auto" w:fill="auto"/>
            <w:noWrap/>
            <w:vAlign w:val="bottom"/>
            <w:hideMark/>
          </w:tcPr>
          <w:p w14:paraId="118F170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51</w:t>
            </w:r>
          </w:p>
        </w:tc>
        <w:tc>
          <w:tcPr>
            <w:tcW w:w="773" w:type="pct"/>
            <w:shd w:val="clear" w:color="auto" w:fill="auto"/>
            <w:noWrap/>
            <w:vAlign w:val="bottom"/>
            <w:hideMark/>
          </w:tcPr>
          <w:p w14:paraId="3972CDF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119</w:t>
            </w:r>
          </w:p>
        </w:tc>
        <w:tc>
          <w:tcPr>
            <w:tcW w:w="804" w:type="pct"/>
            <w:shd w:val="clear" w:color="auto" w:fill="auto"/>
            <w:noWrap/>
            <w:vAlign w:val="bottom"/>
            <w:hideMark/>
          </w:tcPr>
          <w:p w14:paraId="04556570"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667</w:t>
            </w:r>
          </w:p>
        </w:tc>
        <w:tc>
          <w:tcPr>
            <w:tcW w:w="484" w:type="pct"/>
            <w:shd w:val="clear" w:color="auto" w:fill="auto"/>
            <w:noWrap/>
            <w:vAlign w:val="bottom"/>
            <w:hideMark/>
          </w:tcPr>
          <w:p w14:paraId="5B213D3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46</w:t>
            </w:r>
          </w:p>
        </w:tc>
      </w:tr>
      <w:tr w:rsidR="003E0D1A" w:rsidRPr="007D6EEA" w14:paraId="1F605949" w14:textId="77777777" w:rsidTr="003E0D1A">
        <w:trPr>
          <w:trHeight w:val="288"/>
        </w:trPr>
        <w:tc>
          <w:tcPr>
            <w:tcW w:w="772" w:type="pct"/>
            <w:shd w:val="clear" w:color="auto" w:fill="auto"/>
            <w:noWrap/>
            <w:vAlign w:val="center"/>
            <w:hideMark/>
          </w:tcPr>
          <w:p w14:paraId="146B897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31-Dec-32</w:t>
            </w:r>
          </w:p>
        </w:tc>
        <w:tc>
          <w:tcPr>
            <w:tcW w:w="522" w:type="pct"/>
            <w:shd w:val="clear" w:color="auto" w:fill="auto"/>
            <w:noWrap/>
            <w:vAlign w:val="bottom"/>
            <w:hideMark/>
          </w:tcPr>
          <w:p w14:paraId="7C84F8C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339</w:t>
            </w:r>
          </w:p>
        </w:tc>
        <w:tc>
          <w:tcPr>
            <w:tcW w:w="506" w:type="pct"/>
            <w:shd w:val="clear" w:color="auto" w:fill="auto"/>
            <w:noWrap/>
            <w:vAlign w:val="bottom"/>
            <w:hideMark/>
          </w:tcPr>
          <w:p w14:paraId="144A1CF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92</w:t>
            </w:r>
          </w:p>
        </w:tc>
        <w:tc>
          <w:tcPr>
            <w:tcW w:w="365" w:type="pct"/>
            <w:shd w:val="clear" w:color="auto" w:fill="auto"/>
            <w:noWrap/>
            <w:vAlign w:val="bottom"/>
            <w:hideMark/>
          </w:tcPr>
          <w:p w14:paraId="7A458AF0"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134</w:t>
            </w:r>
          </w:p>
        </w:tc>
        <w:tc>
          <w:tcPr>
            <w:tcW w:w="774" w:type="pct"/>
            <w:shd w:val="clear" w:color="auto" w:fill="auto"/>
            <w:noWrap/>
            <w:vAlign w:val="bottom"/>
            <w:hideMark/>
          </w:tcPr>
          <w:p w14:paraId="58F0124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52</w:t>
            </w:r>
          </w:p>
        </w:tc>
        <w:tc>
          <w:tcPr>
            <w:tcW w:w="773" w:type="pct"/>
            <w:shd w:val="clear" w:color="auto" w:fill="auto"/>
            <w:noWrap/>
            <w:vAlign w:val="bottom"/>
            <w:hideMark/>
          </w:tcPr>
          <w:p w14:paraId="0CF9CF4A"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122</w:t>
            </w:r>
          </w:p>
        </w:tc>
        <w:tc>
          <w:tcPr>
            <w:tcW w:w="804" w:type="pct"/>
            <w:shd w:val="clear" w:color="auto" w:fill="auto"/>
            <w:noWrap/>
            <w:vAlign w:val="bottom"/>
            <w:hideMark/>
          </w:tcPr>
          <w:p w14:paraId="669204C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680</w:t>
            </w:r>
          </w:p>
        </w:tc>
        <w:tc>
          <w:tcPr>
            <w:tcW w:w="484" w:type="pct"/>
            <w:shd w:val="clear" w:color="auto" w:fill="auto"/>
            <w:noWrap/>
            <w:vAlign w:val="bottom"/>
            <w:hideMark/>
          </w:tcPr>
          <w:p w14:paraId="0ACE174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47</w:t>
            </w:r>
          </w:p>
        </w:tc>
      </w:tr>
      <w:tr w:rsidR="003E0D1A" w:rsidRPr="007D6EEA" w14:paraId="4433B80F" w14:textId="77777777" w:rsidTr="003E0D1A">
        <w:trPr>
          <w:trHeight w:val="288"/>
        </w:trPr>
        <w:tc>
          <w:tcPr>
            <w:tcW w:w="772" w:type="pct"/>
            <w:shd w:val="clear" w:color="auto" w:fill="auto"/>
            <w:noWrap/>
            <w:vAlign w:val="center"/>
            <w:hideMark/>
          </w:tcPr>
          <w:p w14:paraId="4E4E1278"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31-Dec-33</w:t>
            </w:r>
          </w:p>
        </w:tc>
        <w:tc>
          <w:tcPr>
            <w:tcW w:w="522" w:type="pct"/>
            <w:shd w:val="clear" w:color="auto" w:fill="auto"/>
            <w:noWrap/>
            <w:vAlign w:val="bottom"/>
            <w:hideMark/>
          </w:tcPr>
          <w:p w14:paraId="2427745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346</w:t>
            </w:r>
          </w:p>
        </w:tc>
        <w:tc>
          <w:tcPr>
            <w:tcW w:w="506" w:type="pct"/>
            <w:shd w:val="clear" w:color="auto" w:fill="auto"/>
            <w:noWrap/>
            <w:vAlign w:val="bottom"/>
            <w:hideMark/>
          </w:tcPr>
          <w:p w14:paraId="18A6F2E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94</w:t>
            </w:r>
          </w:p>
        </w:tc>
        <w:tc>
          <w:tcPr>
            <w:tcW w:w="365" w:type="pct"/>
            <w:shd w:val="clear" w:color="auto" w:fill="auto"/>
            <w:noWrap/>
            <w:vAlign w:val="bottom"/>
            <w:hideMark/>
          </w:tcPr>
          <w:p w14:paraId="57C1D58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137</w:t>
            </w:r>
          </w:p>
        </w:tc>
        <w:tc>
          <w:tcPr>
            <w:tcW w:w="774" w:type="pct"/>
            <w:shd w:val="clear" w:color="auto" w:fill="auto"/>
            <w:noWrap/>
            <w:vAlign w:val="bottom"/>
            <w:hideMark/>
          </w:tcPr>
          <w:p w14:paraId="4229395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53</w:t>
            </w:r>
          </w:p>
        </w:tc>
        <w:tc>
          <w:tcPr>
            <w:tcW w:w="773" w:type="pct"/>
            <w:shd w:val="clear" w:color="auto" w:fill="auto"/>
            <w:noWrap/>
            <w:vAlign w:val="bottom"/>
            <w:hideMark/>
          </w:tcPr>
          <w:p w14:paraId="4289994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124</w:t>
            </w:r>
          </w:p>
        </w:tc>
        <w:tc>
          <w:tcPr>
            <w:tcW w:w="804" w:type="pct"/>
            <w:shd w:val="clear" w:color="auto" w:fill="auto"/>
            <w:noWrap/>
            <w:vAlign w:val="bottom"/>
            <w:hideMark/>
          </w:tcPr>
          <w:p w14:paraId="33C9BDAA"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694</w:t>
            </w:r>
          </w:p>
        </w:tc>
        <w:tc>
          <w:tcPr>
            <w:tcW w:w="484" w:type="pct"/>
            <w:shd w:val="clear" w:color="auto" w:fill="auto"/>
            <w:noWrap/>
            <w:vAlign w:val="bottom"/>
            <w:hideMark/>
          </w:tcPr>
          <w:p w14:paraId="5D7DF52D"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48</w:t>
            </w:r>
          </w:p>
        </w:tc>
      </w:tr>
      <w:tr w:rsidR="003E0D1A" w:rsidRPr="007D6EEA" w14:paraId="03AA5578" w14:textId="77777777" w:rsidTr="003E0D1A">
        <w:trPr>
          <w:trHeight w:val="288"/>
        </w:trPr>
        <w:tc>
          <w:tcPr>
            <w:tcW w:w="772" w:type="pct"/>
            <w:shd w:val="clear" w:color="auto" w:fill="auto"/>
            <w:noWrap/>
            <w:vAlign w:val="center"/>
            <w:hideMark/>
          </w:tcPr>
          <w:p w14:paraId="0F28E2D5"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31-Dec-34</w:t>
            </w:r>
          </w:p>
        </w:tc>
        <w:tc>
          <w:tcPr>
            <w:tcW w:w="522" w:type="pct"/>
            <w:shd w:val="clear" w:color="auto" w:fill="auto"/>
            <w:noWrap/>
            <w:vAlign w:val="bottom"/>
            <w:hideMark/>
          </w:tcPr>
          <w:p w14:paraId="2E92AE8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353</w:t>
            </w:r>
          </w:p>
        </w:tc>
        <w:tc>
          <w:tcPr>
            <w:tcW w:w="506" w:type="pct"/>
            <w:shd w:val="clear" w:color="auto" w:fill="auto"/>
            <w:noWrap/>
            <w:vAlign w:val="bottom"/>
            <w:hideMark/>
          </w:tcPr>
          <w:p w14:paraId="4C3DCD1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96</w:t>
            </w:r>
          </w:p>
        </w:tc>
        <w:tc>
          <w:tcPr>
            <w:tcW w:w="365" w:type="pct"/>
            <w:shd w:val="clear" w:color="auto" w:fill="auto"/>
            <w:noWrap/>
            <w:vAlign w:val="bottom"/>
            <w:hideMark/>
          </w:tcPr>
          <w:p w14:paraId="79F14AE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140</w:t>
            </w:r>
          </w:p>
        </w:tc>
        <w:tc>
          <w:tcPr>
            <w:tcW w:w="774" w:type="pct"/>
            <w:shd w:val="clear" w:color="auto" w:fill="auto"/>
            <w:noWrap/>
            <w:vAlign w:val="bottom"/>
            <w:hideMark/>
          </w:tcPr>
          <w:p w14:paraId="38D3B3E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54</w:t>
            </w:r>
          </w:p>
        </w:tc>
        <w:tc>
          <w:tcPr>
            <w:tcW w:w="773" w:type="pct"/>
            <w:shd w:val="clear" w:color="auto" w:fill="auto"/>
            <w:noWrap/>
            <w:vAlign w:val="bottom"/>
            <w:hideMark/>
          </w:tcPr>
          <w:p w14:paraId="2CA93DB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127</w:t>
            </w:r>
          </w:p>
        </w:tc>
        <w:tc>
          <w:tcPr>
            <w:tcW w:w="804" w:type="pct"/>
            <w:shd w:val="clear" w:color="auto" w:fill="auto"/>
            <w:noWrap/>
            <w:vAlign w:val="bottom"/>
            <w:hideMark/>
          </w:tcPr>
          <w:p w14:paraId="73B19A6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708</w:t>
            </w:r>
          </w:p>
        </w:tc>
        <w:tc>
          <w:tcPr>
            <w:tcW w:w="484" w:type="pct"/>
            <w:shd w:val="clear" w:color="auto" w:fill="auto"/>
            <w:noWrap/>
            <w:vAlign w:val="bottom"/>
            <w:hideMark/>
          </w:tcPr>
          <w:p w14:paraId="7F7D441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49</w:t>
            </w:r>
          </w:p>
        </w:tc>
      </w:tr>
      <w:tr w:rsidR="003E0D1A" w:rsidRPr="007D6EEA" w14:paraId="3153F7E8" w14:textId="77777777" w:rsidTr="003E0D1A">
        <w:trPr>
          <w:trHeight w:val="288"/>
        </w:trPr>
        <w:tc>
          <w:tcPr>
            <w:tcW w:w="772" w:type="pct"/>
            <w:shd w:val="clear" w:color="auto" w:fill="auto"/>
            <w:noWrap/>
            <w:vAlign w:val="center"/>
            <w:hideMark/>
          </w:tcPr>
          <w:p w14:paraId="389D7CBD"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31-Dec-35</w:t>
            </w:r>
          </w:p>
        </w:tc>
        <w:tc>
          <w:tcPr>
            <w:tcW w:w="522" w:type="pct"/>
            <w:shd w:val="clear" w:color="auto" w:fill="auto"/>
            <w:noWrap/>
            <w:vAlign w:val="bottom"/>
            <w:hideMark/>
          </w:tcPr>
          <w:p w14:paraId="0CC7359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360</w:t>
            </w:r>
          </w:p>
        </w:tc>
        <w:tc>
          <w:tcPr>
            <w:tcW w:w="506" w:type="pct"/>
            <w:shd w:val="clear" w:color="auto" w:fill="auto"/>
            <w:noWrap/>
            <w:vAlign w:val="bottom"/>
            <w:hideMark/>
          </w:tcPr>
          <w:p w14:paraId="515F3D3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98</w:t>
            </w:r>
          </w:p>
        </w:tc>
        <w:tc>
          <w:tcPr>
            <w:tcW w:w="365" w:type="pct"/>
            <w:shd w:val="clear" w:color="auto" w:fill="auto"/>
            <w:noWrap/>
            <w:vAlign w:val="bottom"/>
            <w:hideMark/>
          </w:tcPr>
          <w:p w14:paraId="4DBC47A3"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143</w:t>
            </w:r>
          </w:p>
        </w:tc>
        <w:tc>
          <w:tcPr>
            <w:tcW w:w="774" w:type="pct"/>
            <w:shd w:val="clear" w:color="auto" w:fill="auto"/>
            <w:noWrap/>
            <w:vAlign w:val="bottom"/>
            <w:hideMark/>
          </w:tcPr>
          <w:p w14:paraId="4B151E31"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55</w:t>
            </w:r>
          </w:p>
        </w:tc>
        <w:tc>
          <w:tcPr>
            <w:tcW w:w="773" w:type="pct"/>
            <w:shd w:val="clear" w:color="auto" w:fill="auto"/>
            <w:noWrap/>
            <w:vAlign w:val="bottom"/>
            <w:hideMark/>
          </w:tcPr>
          <w:p w14:paraId="04341FD0"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129</w:t>
            </w:r>
          </w:p>
        </w:tc>
        <w:tc>
          <w:tcPr>
            <w:tcW w:w="804" w:type="pct"/>
            <w:shd w:val="clear" w:color="auto" w:fill="auto"/>
            <w:noWrap/>
            <w:vAlign w:val="bottom"/>
            <w:hideMark/>
          </w:tcPr>
          <w:p w14:paraId="5EB5122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722</w:t>
            </w:r>
          </w:p>
        </w:tc>
        <w:tc>
          <w:tcPr>
            <w:tcW w:w="484" w:type="pct"/>
            <w:shd w:val="clear" w:color="auto" w:fill="auto"/>
            <w:noWrap/>
            <w:vAlign w:val="bottom"/>
            <w:hideMark/>
          </w:tcPr>
          <w:p w14:paraId="638646B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50</w:t>
            </w:r>
          </w:p>
        </w:tc>
      </w:tr>
      <w:tr w:rsidR="003E0D1A" w:rsidRPr="007D6EEA" w14:paraId="099B45B1" w14:textId="77777777" w:rsidTr="003E0D1A">
        <w:trPr>
          <w:trHeight w:val="288"/>
        </w:trPr>
        <w:tc>
          <w:tcPr>
            <w:tcW w:w="772" w:type="pct"/>
            <w:shd w:val="clear" w:color="auto" w:fill="auto"/>
            <w:noWrap/>
            <w:vAlign w:val="center"/>
            <w:hideMark/>
          </w:tcPr>
          <w:p w14:paraId="7D5A4ACE"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31-Dec-36</w:t>
            </w:r>
          </w:p>
        </w:tc>
        <w:tc>
          <w:tcPr>
            <w:tcW w:w="522" w:type="pct"/>
            <w:shd w:val="clear" w:color="auto" w:fill="auto"/>
            <w:noWrap/>
            <w:vAlign w:val="bottom"/>
            <w:hideMark/>
          </w:tcPr>
          <w:p w14:paraId="0BF4C4A3"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367</w:t>
            </w:r>
          </w:p>
        </w:tc>
        <w:tc>
          <w:tcPr>
            <w:tcW w:w="506" w:type="pct"/>
            <w:shd w:val="clear" w:color="auto" w:fill="auto"/>
            <w:noWrap/>
            <w:vAlign w:val="bottom"/>
            <w:hideMark/>
          </w:tcPr>
          <w:p w14:paraId="4828682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100</w:t>
            </w:r>
          </w:p>
        </w:tc>
        <w:tc>
          <w:tcPr>
            <w:tcW w:w="365" w:type="pct"/>
            <w:shd w:val="clear" w:color="auto" w:fill="auto"/>
            <w:noWrap/>
            <w:vAlign w:val="bottom"/>
            <w:hideMark/>
          </w:tcPr>
          <w:p w14:paraId="51313A59"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145</w:t>
            </w:r>
          </w:p>
        </w:tc>
        <w:tc>
          <w:tcPr>
            <w:tcW w:w="774" w:type="pct"/>
            <w:shd w:val="clear" w:color="auto" w:fill="auto"/>
            <w:noWrap/>
            <w:vAlign w:val="bottom"/>
            <w:hideMark/>
          </w:tcPr>
          <w:p w14:paraId="6898446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57</w:t>
            </w:r>
          </w:p>
        </w:tc>
        <w:tc>
          <w:tcPr>
            <w:tcW w:w="773" w:type="pct"/>
            <w:shd w:val="clear" w:color="auto" w:fill="auto"/>
            <w:noWrap/>
            <w:vAlign w:val="bottom"/>
            <w:hideMark/>
          </w:tcPr>
          <w:p w14:paraId="34859FC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132</w:t>
            </w:r>
          </w:p>
        </w:tc>
        <w:tc>
          <w:tcPr>
            <w:tcW w:w="804" w:type="pct"/>
            <w:shd w:val="clear" w:color="auto" w:fill="auto"/>
            <w:noWrap/>
            <w:vAlign w:val="bottom"/>
            <w:hideMark/>
          </w:tcPr>
          <w:p w14:paraId="054F662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736</w:t>
            </w:r>
          </w:p>
        </w:tc>
        <w:tc>
          <w:tcPr>
            <w:tcW w:w="484" w:type="pct"/>
            <w:shd w:val="clear" w:color="auto" w:fill="auto"/>
            <w:noWrap/>
            <w:vAlign w:val="bottom"/>
            <w:hideMark/>
          </w:tcPr>
          <w:p w14:paraId="520E4C8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51</w:t>
            </w:r>
          </w:p>
        </w:tc>
      </w:tr>
      <w:tr w:rsidR="003E0D1A" w:rsidRPr="007D6EEA" w14:paraId="0CD7B102" w14:textId="77777777" w:rsidTr="003E0D1A">
        <w:trPr>
          <w:trHeight w:val="288"/>
        </w:trPr>
        <w:tc>
          <w:tcPr>
            <w:tcW w:w="772" w:type="pct"/>
            <w:shd w:val="clear" w:color="auto" w:fill="auto"/>
            <w:noWrap/>
            <w:vAlign w:val="center"/>
            <w:hideMark/>
          </w:tcPr>
          <w:p w14:paraId="24CD5EEF"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31-Dec-37</w:t>
            </w:r>
          </w:p>
        </w:tc>
        <w:tc>
          <w:tcPr>
            <w:tcW w:w="522" w:type="pct"/>
            <w:shd w:val="clear" w:color="auto" w:fill="auto"/>
            <w:noWrap/>
            <w:vAlign w:val="bottom"/>
            <w:hideMark/>
          </w:tcPr>
          <w:p w14:paraId="75BFC32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375</w:t>
            </w:r>
          </w:p>
        </w:tc>
        <w:tc>
          <w:tcPr>
            <w:tcW w:w="506" w:type="pct"/>
            <w:shd w:val="clear" w:color="auto" w:fill="auto"/>
            <w:noWrap/>
            <w:vAlign w:val="bottom"/>
            <w:hideMark/>
          </w:tcPr>
          <w:p w14:paraId="58AF72B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102</w:t>
            </w:r>
          </w:p>
        </w:tc>
        <w:tc>
          <w:tcPr>
            <w:tcW w:w="365" w:type="pct"/>
            <w:shd w:val="clear" w:color="auto" w:fill="auto"/>
            <w:noWrap/>
            <w:vAlign w:val="bottom"/>
            <w:hideMark/>
          </w:tcPr>
          <w:p w14:paraId="5DD0702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148</w:t>
            </w:r>
          </w:p>
        </w:tc>
        <w:tc>
          <w:tcPr>
            <w:tcW w:w="774" w:type="pct"/>
            <w:shd w:val="clear" w:color="auto" w:fill="auto"/>
            <w:noWrap/>
            <w:vAlign w:val="bottom"/>
            <w:hideMark/>
          </w:tcPr>
          <w:p w14:paraId="206C7A2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58</w:t>
            </w:r>
          </w:p>
        </w:tc>
        <w:tc>
          <w:tcPr>
            <w:tcW w:w="773" w:type="pct"/>
            <w:shd w:val="clear" w:color="auto" w:fill="auto"/>
            <w:noWrap/>
            <w:vAlign w:val="bottom"/>
            <w:hideMark/>
          </w:tcPr>
          <w:p w14:paraId="7C9774D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135</w:t>
            </w:r>
          </w:p>
        </w:tc>
        <w:tc>
          <w:tcPr>
            <w:tcW w:w="804" w:type="pct"/>
            <w:shd w:val="clear" w:color="auto" w:fill="auto"/>
            <w:noWrap/>
            <w:vAlign w:val="bottom"/>
            <w:hideMark/>
          </w:tcPr>
          <w:p w14:paraId="596A8FA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751</w:t>
            </w:r>
          </w:p>
        </w:tc>
        <w:tc>
          <w:tcPr>
            <w:tcW w:w="484" w:type="pct"/>
            <w:shd w:val="clear" w:color="auto" w:fill="auto"/>
            <w:noWrap/>
            <w:vAlign w:val="bottom"/>
            <w:hideMark/>
          </w:tcPr>
          <w:p w14:paraId="68151BC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52</w:t>
            </w:r>
          </w:p>
        </w:tc>
      </w:tr>
      <w:tr w:rsidR="003E0D1A" w:rsidRPr="007D6EEA" w14:paraId="50BAEE19" w14:textId="77777777" w:rsidTr="003E0D1A">
        <w:trPr>
          <w:trHeight w:val="288"/>
        </w:trPr>
        <w:tc>
          <w:tcPr>
            <w:tcW w:w="772" w:type="pct"/>
            <w:shd w:val="clear" w:color="auto" w:fill="auto"/>
            <w:noWrap/>
            <w:vAlign w:val="center"/>
            <w:hideMark/>
          </w:tcPr>
          <w:p w14:paraId="49AE5C0A"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31-Dec-38</w:t>
            </w:r>
          </w:p>
        </w:tc>
        <w:tc>
          <w:tcPr>
            <w:tcW w:w="522" w:type="pct"/>
            <w:shd w:val="clear" w:color="auto" w:fill="auto"/>
            <w:noWrap/>
            <w:vAlign w:val="bottom"/>
            <w:hideMark/>
          </w:tcPr>
          <w:p w14:paraId="410DBBF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382</w:t>
            </w:r>
          </w:p>
        </w:tc>
        <w:tc>
          <w:tcPr>
            <w:tcW w:w="506" w:type="pct"/>
            <w:shd w:val="clear" w:color="auto" w:fill="auto"/>
            <w:noWrap/>
            <w:vAlign w:val="bottom"/>
            <w:hideMark/>
          </w:tcPr>
          <w:p w14:paraId="46F0750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104</w:t>
            </w:r>
          </w:p>
        </w:tc>
        <w:tc>
          <w:tcPr>
            <w:tcW w:w="365" w:type="pct"/>
            <w:shd w:val="clear" w:color="auto" w:fill="auto"/>
            <w:noWrap/>
            <w:vAlign w:val="bottom"/>
            <w:hideMark/>
          </w:tcPr>
          <w:p w14:paraId="11C765C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151</w:t>
            </w:r>
          </w:p>
        </w:tc>
        <w:tc>
          <w:tcPr>
            <w:tcW w:w="774" w:type="pct"/>
            <w:shd w:val="clear" w:color="auto" w:fill="auto"/>
            <w:noWrap/>
            <w:vAlign w:val="bottom"/>
            <w:hideMark/>
          </w:tcPr>
          <w:p w14:paraId="2997D537"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59</w:t>
            </w:r>
          </w:p>
        </w:tc>
        <w:tc>
          <w:tcPr>
            <w:tcW w:w="773" w:type="pct"/>
            <w:shd w:val="clear" w:color="auto" w:fill="auto"/>
            <w:noWrap/>
            <w:vAlign w:val="bottom"/>
            <w:hideMark/>
          </w:tcPr>
          <w:p w14:paraId="40DB5D9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137</w:t>
            </w:r>
          </w:p>
        </w:tc>
        <w:tc>
          <w:tcPr>
            <w:tcW w:w="804" w:type="pct"/>
            <w:shd w:val="clear" w:color="auto" w:fill="auto"/>
            <w:noWrap/>
            <w:vAlign w:val="bottom"/>
            <w:hideMark/>
          </w:tcPr>
          <w:p w14:paraId="3AA370E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766</w:t>
            </w:r>
          </w:p>
        </w:tc>
        <w:tc>
          <w:tcPr>
            <w:tcW w:w="484" w:type="pct"/>
            <w:shd w:val="clear" w:color="auto" w:fill="auto"/>
            <w:noWrap/>
            <w:vAlign w:val="bottom"/>
            <w:hideMark/>
          </w:tcPr>
          <w:p w14:paraId="2B2F4D73"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53</w:t>
            </w:r>
          </w:p>
        </w:tc>
      </w:tr>
      <w:tr w:rsidR="003E0D1A" w:rsidRPr="007D6EEA" w14:paraId="633C9DEE" w14:textId="77777777" w:rsidTr="003E0D1A">
        <w:trPr>
          <w:trHeight w:val="288"/>
        </w:trPr>
        <w:tc>
          <w:tcPr>
            <w:tcW w:w="772" w:type="pct"/>
            <w:shd w:val="clear" w:color="auto" w:fill="auto"/>
            <w:noWrap/>
            <w:vAlign w:val="center"/>
            <w:hideMark/>
          </w:tcPr>
          <w:p w14:paraId="2E4D0D33"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31-Dec-39</w:t>
            </w:r>
          </w:p>
        </w:tc>
        <w:tc>
          <w:tcPr>
            <w:tcW w:w="522" w:type="pct"/>
            <w:shd w:val="clear" w:color="auto" w:fill="auto"/>
            <w:noWrap/>
            <w:vAlign w:val="bottom"/>
            <w:hideMark/>
          </w:tcPr>
          <w:p w14:paraId="5D002861"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390</w:t>
            </w:r>
          </w:p>
        </w:tc>
        <w:tc>
          <w:tcPr>
            <w:tcW w:w="506" w:type="pct"/>
            <w:shd w:val="clear" w:color="auto" w:fill="auto"/>
            <w:noWrap/>
            <w:vAlign w:val="bottom"/>
            <w:hideMark/>
          </w:tcPr>
          <w:p w14:paraId="6A19FCA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106</w:t>
            </w:r>
          </w:p>
        </w:tc>
        <w:tc>
          <w:tcPr>
            <w:tcW w:w="365" w:type="pct"/>
            <w:shd w:val="clear" w:color="auto" w:fill="auto"/>
            <w:noWrap/>
            <w:vAlign w:val="bottom"/>
            <w:hideMark/>
          </w:tcPr>
          <w:p w14:paraId="01FFB18D"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154</w:t>
            </w:r>
          </w:p>
        </w:tc>
        <w:tc>
          <w:tcPr>
            <w:tcW w:w="774" w:type="pct"/>
            <w:shd w:val="clear" w:color="auto" w:fill="auto"/>
            <w:noWrap/>
            <w:vAlign w:val="bottom"/>
            <w:hideMark/>
          </w:tcPr>
          <w:p w14:paraId="494B17E2"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60</w:t>
            </w:r>
          </w:p>
        </w:tc>
        <w:tc>
          <w:tcPr>
            <w:tcW w:w="773" w:type="pct"/>
            <w:shd w:val="clear" w:color="auto" w:fill="auto"/>
            <w:noWrap/>
            <w:vAlign w:val="bottom"/>
            <w:hideMark/>
          </w:tcPr>
          <w:p w14:paraId="60E012A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140</w:t>
            </w:r>
          </w:p>
        </w:tc>
        <w:tc>
          <w:tcPr>
            <w:tcW w:w="804" w:type="pct"/>
            <w:shd w:val="clear" w:color="auto" w:fill="auto"/>
            <w:noWrap/>
            <w:vAlign w:val="bottom"/>
            <w:hideMark/>
          </w:tcPr>
          <w:p w14:paraId="0F3810B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781</w:t>
            </w:r>
          </w:p>
        </w:tc>
        <w:tc>
          <w:tcPr>
            <w:tcW w:w="484" w:type="pct"/>
            <w:shd w:val="clear" w:color="auto" w:fill="auto"/>
            <w:noWrap/>
            <w:vAlign w:val="bottom"/>
            <w:hideMark/>
          </w:tcPr>
          <w:p w14:paraId="74E729D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54</w:t>
            </w:r>
          </w:p>
        </w:tc>
      </w:tr>
      <w:tr w:rsidR="003E0D1A" w:rsidRPr="007D6EEA" w14:paraId="022ADCC3" w14:textId="77777777" w:rsidTr="003E0D1A">
        <w:trPr>
          <w:trHeight w:val="288"/>
        </w:trPr>
        <w:tc>
          <w:tcPr>
            <w:tcW w:w="772" w:type="pct"/>
            <w:shd w:val="clear" w:color="auto" w:fill="auto"/>
            <w:noWrap/>
            <w:vAlign w:val="center"/>
            <w:hideMark/>
          </w:tcPr>
          <w:p w14:paraId="27838D4D"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31-Dec-40</w:t>
            </w:r>
          </w:p>
        </w:tc>
        <w:tc>
          <w:tcPr>
            <w:tcW w:w="522" w:type="pct"/>
            <w:shd w:val="clear" w:color="auto" w:fill="auto"/>
            <w:noWrap/>
            <w:vAlign w:val="bottom"/>
            <w:hideMark/>
          </w:tcPr>
          <w:p w14:paraId="7CD094A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398</w:t>
            </w:r>
          </w:p>
        </w:tc>
        <w:tc>
          <w:tcPr>
            <w:tcW w:w="506" w:type="pct"/>
            <w:shd w:val="clear" w:color="auto" w:fill="auto"/>
            <w:noWrap/>
            <w:vAlign w:val="bottom"/>
            <w:hideMark/>
          </w:tcPr>
          <w:p w14:paraId="68E35754"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108</w:t>
            </w:r>
          </w:p>
        </w:tc>
        <w:tc>
          <w:tcPr>
            <w:tcW w:w="365" w:type="pct"/>
            <w:shd w:val="clear" w:color="auto" w:fill="auto"/>
            <w:noWrap/>
            <w:vAlign w:val="bottom"/>
            <w:hideMark/>
          </w:tcPr>
          <w:p w14:paraId="749A262D"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157</w:t>
            </w:r>
          </w:p>
        </w:tc>
        <w:tc>
          <w:tcPr>
            <w:tcW w:w="774" w:type="pct"/>
            <w:shd w:val="clear" w:color="auto" w:fill="auto"/>
            <w:noWrap/>
            <w:vAlign w:val="bottom"/>
            <w:hideMark/>
          </w:tcPr>
          <w:p w14:paraId="58B7856E"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61</w:t>
            </w:r>
          </w:p>
        </w:tc>
        <w:tc>
          <w:tcPr>
            <w:tcW w:w="773" w:type="pct"/>
            <w:shd w:val="clear" w:color="auto" w:fill="auto"/>
            <w:noWrap/>
            <w:vAlign w:val="bottom"/>
            <w:hideMark/>
          </w:tcPr>
          <w:p w14:paraId="1386BB2F"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143</w:t>
            </w:r>
          </w:p>
        </w:tc>
        <w:tc>
          <w:tcPr>
            <w:tcW w:w="804" w:type="pct"/>
            <w:shd w:val="clear" w:color="auto" w:fill="auto"/>
            <w:noWrap/>
            <w:vAlign w:val="bottom"/>
            <w:hideMark/>
          </w:tcPr>
          <w:p w14:paraId="32C7B4F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797</w:t>
            </w:r>
          </w:p>
        </w:tc>
        <w:tc>
          <w:tcPr>
            <w:tcW w:w="484" w:type="pct"/>
            <w:shd w:val="clear" w:color="auto" w:fill="auto"/>
            <w:noWrap/>
            <w:vAlign w:val="bottom"/>
            <w:hideMark/>
          </w:tcPr>
          <w:p w14:paraId="32765F1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55</w:t>
            </w:r>
          </w:p>
        </w:tc>
      </w:tr>
      <w:tr w:rsidR="003E0D1A" w:rsidRPr="007D6EEA" w14:paraId="73107AD3" w14:textId="77777777" w:rsidTr="003E0D1A">
        <w:trPr>
          <w:trHeight w:val="288"/>
        </w:trPr>
        <w:tc>
          <w:tcPr>
            <w:tcW w:w="772" w:type="pct"/>
            <w:shd w:val="clear" w:color="auto" w:fill="auto"/>
            <w:noWrap/>
            <w:vAlign w:val="center"/>
          </w:tcPr>
          <w:p w14:paraId="4163CB6E" w14:textId="77777777" w:rsidR="003E0D1A" w:rsidRPr="007D6EEA" w:rsidRDefault="003E0D1A" w:rsidP="003E0D1A">
            <w:pPr>
              <w:spacing w:after="0" w:line="240"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31-Dec-4</w:t>
            </w:r>
            <w:r>
              <w:rPr>
                <w:rFonts w:asciiTheme="minorHAnsi" w:hAnsiTheme="minorHAnsi" w:cstheme="minorHAnsi"/>
                <w:b/>
                <w:bCs/>
                <w:color w:val="000000"/>
                <w:sz w:val="22"/>
                <w:szCs w:val="22"/>
              </w:rPr>
              <w:t>1</w:t>
            </w:r>
          </w:p>
        </w:tc>
        <w:tc>
          <w:tcPr>
            <w:tcW w:w="522" w:type="pct"/>
            <w:shd w:val="clear" w:color="auto" w:fill="auto"/>
            <w:noWrap/>
            <w:vAlign w:val="bottom"/>
          </w:tcPr>
          <w:p w14:paraId="2C80035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406</w:t>
            </w:r>
          </w:p>
        </w:tc>
        <w:tc>
          <w:tcPr>
            <w:tcW w:w="506" w:type="pct"/>
            <w:shd w:val="clear" w:color="auto" w:fill="auto"/>
            <w:noWrap/>
            <w:vAlign w:val="bottom"/>
          </w:tcPr>
          <w:p w14:paraId="460D2348"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110</w:t>
            </w:r>
          </w:p>
        </w:tc>
        <w:tc>
          <w:tcPr>
            <w:tcW w:w="365" w:type="pct"/>
            <w:shd w:val="clear" w:color="auto" w:fill="auto"/>
            <w:noWrap/>
            <w:vAlign w:val="bottom"/>
          </w:tcPr>
          <w:p w14:paraId="010F529C"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160</w:t>
            </w:r>
          </w:p>
        </w:tc>
        <w:tc>
          <w:tcPr>
            <w:tcW w:w="774" w:type="pct"/>
            <w:shd w:val="clear" w:color="auto" w:fill="auto"/>
            <w:noWrap/>
            <w:vAlign w:val="bottom"/>
          </w:tcPr>
          <w:p w14:paraId="43E0C8CB"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62</w:t>
            </w:r>
          </w:p>
        </w:tc>
        <w:tc>
          <w:tcPr>
            <w:tcW w:w="773" w:type="pct"/>
            <w:shd w:val="clear" w:color="auto" w:fill="auto"/>
            <w:noWrap/>
            <w:vAlign w:val="bottom"/>
          </w:tcPr>
          <w:p w14:paraId="2183EE56"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146</w:t>
            </w:r>
          </w:p>
        </w:tc>
        <w:tc>
          <w:tcPr>
            <w:tcW w:w="804" w:type="pct"/>
            <w:shd w:val="clear" w:color="auto" w:fill="auto"/>
            <w:noWrap/>
            <w:vAlign w:val="bottom"/>
          </w:tcPr>
          <w:p w14:paraId="5D5B2F5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813</w:t>
            </w:r>
          </w:p>
        </w:tc>
        <w:tc>
          <w:tcPr>
            <w:tcW w:w="484" w:type="pct"/>
            <w:shd w:val="clear" w:color="auto" w:fill="auto"/>
            <w:noWrap/>
            <w:vAlign w:val="bottom"/>
          </w:tcPr>
          <w:p w14:paraId="0E33C4C5" w14:textId="77777777" w:rsidR="003E0D1A" w:rsidRPr="00E365F1" w:rsidRDefault="003E0D1A" w:rsidP="003E0D1A">
            <w:pPr>
              <w:spacing w:after="0" w:line="240" w:lineRule="auto"/>
              <w:jc w:val="center"/>
              <w:rPr>
                <w:rFonts w:asciiTheme="minorHAnsi" w:hAnsiTheme="minorHAnsi" w:cstheme="minorHAnsi"/>
                <w:color w:val="000000" w:themeColor="text1"/>
                <w:sz w:val="22"/>
                <w:szCs w:val="22"/>
              </w:rPr>
            </w:pPr>
            <w:r w:rsidRPr="00E365F1">
              <w:rPr>
                <w:rFonts w:asciiTheme="minorHAnsi" w:hAnsiTheme="minorHAnsi" w:cstheme="minorHAnsi"/>
                <w:color w:val="000000" w:themeColor="text1"/>
                <w:sz w:val="22"/>
                <w:szCs w:val="22"/>
              </w:rPr>
              <w:t>56</w:t>
            </w:r>
          </w:p>
        </w:tc>
      </w:tr>
    </w:tbl>
    <w:p w14:paraId="5A44F8DF" w14:textId="77777777" w:rsidR="003E0D1A" w:rsidRDefault="003E0D1A" w:rsidP="003E0D1A">
      <w:pPr>
        <w:pStyle w:val="ListParagraph"/>
        <w:spacing w:after="0" w:line="360" w:lineRule="auto"/>
        <w:ind w:left="993"/>
        <w:jc w:val="both"/>
        <w:rPr>
          <w:rFonts w:ascii="Arial" w:hAnsi="Arial" w:cs="Arial"/>
          <w:sz w:val="22"/>
          <w:szCs w:val="22"/>
        </w:rPr>
      </w:pPr>
    </w:p>
    <w:tbl>
      <w:tblPr>
        <w:tblW w:w="4841"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897"/>
        <w:gridCol w:w="814"/>
        <w:gridCol w:w="810"/>
        <w:gridCol w:w="899"/>
        <w:gridCol w:w="990"/>
        <w:gridCol w:w="993"/>
        <w:gridCol w:w="992"/>
        <w:gridCol w:w="985"/>
      </w:tblGrid>
      <w:tr w:rsidR="003E0D1A" w:rsidRPr="0051166B" w14:paraId="2DA059DE" w14:textId="77777777" w:rsidTr="003E0D1A">
        <w:trPr>
          <w:trHeight w:val="530"/>
        </w:trPr>
        <w:tc>
          <w:tcPr>
            <w:tcW w:w="5000" w:type="pct"/>
            <w:gridSpan w:val="9"/>
            <w:shd w:val="clear" w:color="auto" w:fill="002060"/>
            <w:noWrap/>
            <w:vAlign w:val="center"/>
            <w:hideMark/>
          </w:tcPr>
          <w:p w14:paraId="230C658B" w14:textId="77777777" w:rsidR="003E0D1A" w:rsidRPr="0051166B" w:rsidRDefault="003E0D1A" w:rsidP="002F5EF1">
            <w:pPr>
              <w:spacing w:after="0" w:line="276" w:lineRule="auto"/>
              <w:jc w:val="center"/>
              <w:rPr>
                <w:rFonts w:asciiTheme="minorHAnsi" w:hAnsiTheme="minorHAnsi" w:cstheme="minorHAnsi"/>
                <w:b/>
                <w:color w:val="FFFFFF" w:themeColor="background1"/>
                <w:sz w:val="22"/>
                <w:szCs w:val="22"/>
              </w:rPr>
            </w:pPr>
            <w:r w:rsidRPr="0051166B">
              <w:rPr>
                <w:rFonts w:asciiTheme="minorHAnsi" w:hAnsiTheme="minorHAnsi" w:cstheme="minorHAnsi"/>
                <w:b/>
                <w:color w:val="FFFFFF" w:themeColor="background1"/>
                <w:sz w:val="22"/>
                <w:szCs w:val="22"/>
              </w:rPr>
              <w:t>Total Revenue (Rs. Crore)</w:t>
            </w:r>
          </w:p>
        </w:tc>
      </w:tr>
      <w:tr w:rsidR="003E0D1A" w:rsidRPr="0051166B" w14:paraId="306965D1" w14:textId="77777777" w:rsidTr="003E0D1A">
        <w:trPr>
          <w:trHeight w:val="288"/>
        </w:trPr>
        <w:tc>
          <w:tcPr>
            <w:tcW w:w="773" w:type="pct"/>
            <w:shd w:val="clear" w:color="auto" w:fill="8EAADB" w:themeFill="accent5" w:themeFillTint="99"/>
            <w:noWrap/>
            <w:vAlign w:val="center"/>
            <w:hideMark/>
          </w:tcPr>
          <w:p w14:paraId="7BA4615A"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7D6EEA">
              <w:rPr>
                <w:rFonts w:asciiTheme="minorHAnsi" w:hAnsiTheme="minorHAnsi" w:cstheme="minorHAnsi"/>
                <w:b/>
                <w:bCs/>
                <w:color w:val="000000"/>
                <w:sz w:val="22"/>
                <w:szCs w:val="22"/>
              </w:rPr>
              <w:t>Calendar Year</w:t>
            </w:r>
          </w:p>
        </w:tc>
        <w:tc>
          <w:tcPr>
            <w:tcW w:w="514" w:type="pct"/>
            <w:shd w:val="clear" w:color="auto" w:fill="8EAADB" w:themeFill="accent5" w:themeFillTint="99"/>
            <w:noWrap/>
            <w:vAlign w:val="center"/>
            <w:hideMark/>
          </w:tcPr>
          <w:p w14:paraId="6C37B360"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Car/Jeep/Van</w:t>
            </w:r>
          </w:p>
        </w:tc>
        <w:tc>
          <w:tcPr>
            <w:tcW w:w="466" w:type="pct"/>
            <w:shd w:val="clear" w:color="auto" w:fill="8EAADB" w:themeFill="accent5" w:themeFillTint="99"/>
            <w:noWrap/>
            <w:vAlign w:val="center"/>
            <w:hideMark/>
          </w:tcPr>
          <w:p w14:paraId="2FE9697B"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Mini Bus</w:t>
            </w:r>
          </w:p>
        </w:tc>
        <w:tc>
          <w:tcPr>
            <w:tcW w:w="464" w:type="pct"/>
            <w:shd w:val="clear" w:color="auto" w:fill="8EAADB" w:themeFill="accent5" w:themeFillTint="99"/>
            <w:noWrap/>
            <w:vAlign w:val="center"/>
            <w:hideMark/>
          </w:tcPr>
          <w:p w14:paraId="2880540C"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LCV</w:t>
            </w:r>
          </w:p>
        </w:tc>
        <w:tc>
          <w:tcPr>
            <w:tcW w:w="515" w:type="pct"/>
            <w:shd w:val="clear" w:color="auto" w:fill="8EAADB" w:themeFill="accent5" w:themeFillTint="99"/>
            <w:noWrap/>
            <w:vAlign w:val="center"/>
            <w:hideMark/>
          </w:tcPr>
          <w:p w14:paraId="5E252B52"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Standard Bus</w:t>
            </w:r>
          </w:p>
        </w:tc>
        <w:tc>
          <w:tcPr>
            <w:tcW w:w="567" w:type="pct"/>
            <w:shd w:val="clear" w:color="auto" w:fill="8EAADB" w:themeFill="accent5" w:themeFillTint="99"/>
            <w:noWrap/>
            <w:vAlign w:val="center"/>
            <w:hideMark/>
          </w:tcPr>
          <w:p w14:paraId="52FBD642"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Two Axle Trucks</w:t>
            </w:r>
          </w:p>
        </w:tc>
        <w:tc>
          <w:tcPr>
            <w:tcW w:w="569" w:type="pct"/>
            <w:shd w:val="clear" w:color="auto" w:fill="8EAADB" w:themeFill="accent5" w:themeFillTint="99"/>
            <w:noWrap/>
            <w:vAlign w:val="center"/>
            <w:hideMark/>
          </w:tcPr>
          <w:p w14:paraId="22578A47"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Three Axle Trucks</w:t>
            </w:r>
          </w:p>
        </w:tc>
        <w:tc>
          <w:tcPr>
            <w:tcW w:w="568" w:type="pct"/>
            <w:shd w:val="clear" w:color="auto" w:fill="8EAADB" w:themeFill="accent5" w:themeFillTint="99"/>
            <w:noWrap/>
            <w:vAlign w:val="center"/>
            <w:hideMark/>
          </w:tcPr>
          <w:p w14:paraId="136099A4"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MAV</w:t>
            </w:r>
          </w:p>
        </w:tc>
        <w:tc>
          <w:tcPr>
            <w:tcW w:w="564" w:type="pct"/>
            <w:shd w:val="clear" w:color="auto" w:fill="8EAADB" w:themeFill="accent5" w:themeFillTint="99"/>
            <w:noWrap/>
            <w:vAlign w:val="center"/>
            <w:hideMark/>
          </w:tcPr>
          <w:p w14:paraId="7BF2E5DE"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SUM</w:t>
            </w:r>
          </w:p>
        </w:tc>
      </w:tr>
      <w:tr w:rsidR="003E0D1A" w:rsidRPr="0051166B" w14:paraId="6F6B3E2C" w14:textId="77777777" w:rsidTr="002F5EF1">
        <w:trPr>
          <w:trHeight w:val="377"/>
        </w:trPr>
        <w:tc>
          <w:tcPr>
            <w:tcW w:w="773" w:type="pct"/>
            <w:shd w:val="clear" w:color="auto" w:fill="auto"/>
            <w:noWrap/>
            <w:vAlign w:val="center"/>
            <w:hideMark/>
          </w:tcPr>
          <w:p w14:paraId="5673D99E"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31-Mar-22</w:t>
            </w:r>
          </w:p>
        </w:tc>
        <w:tc>
          <w:tcPr>
            <w:tcW w:w="514" w:type="pct"/>
            <w:shd w:val="clear" w:color="auto" w:fill="auto"/>
            <w:noWrap/>
            <w:vAlign w:val="center"/>
            <w:hideMark/>
          </w:tcPr>
          <w:p w14:paraId="3570624F"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1.54</w:t>
            </w:r>
          </w:p>
        </w:tc>
        <w:tc>
          <w:tcPr>
            <w:tcW w:w="466" w:type="pct"/>
            <w:shd w:val="clear" w:color="auto" w:fill="auto"/>
            <w:noWrap/>
            <w:vAlign w:val="center"/>
            <w:hideMark/>
          </w:tcPr>
          <w:p w14:paraId="3378375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0.98</w:t>
            </w:r>
          </w:p>
        </w:tc>
        <w:tc>
          <w:tcPr>
            <w:tcW w:w="464" w:type="pct"/>
            <w:shd w:val="clear" w:color="auto" w:fill="auto"/>
            <w:noWrap/>
            <w:vAlign w:val="center"/>
            <w:hideMark/>
          </w:tcPr>
          <w:p w14:paraId="25F082EA"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1.46</w:t>
            </w:r>
          </w:p>
        </w:tc>
        <w:tc>
          <w:tcPr>
            <w:tcW w:w="515" w:type="pct"/>
            <w:shd w:val="clear" w:color="auto" w:fill="auto"/>
            <w:noWrap/>
            <w:vAlign w:val="center"/>
            <w:hideMark/>
          </w:tcPr>
          <w:p w14:paraId="16DB113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1.39</w:t>
            </w:r>
          </w:p>
        </w:tc>
        <w:tc>
          <w:tcPr>
            <w:tcW w:w="567" w:type="pct"/>
            <w:shd w:val="clear" w:color="auto" w:fill="auto"/>
            <w:noWrap/>
            <w:vAlign w:val="center"/>
            <w:hideMark/>
          </w:tcPr>
          <w:p w14:paraId="6D304C6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2.85</w:t>
            </w:r>
          </w:p>
        </w:tc>
        <w:tc>
          <w:tcPr>
            <w:tcW w:w="569" w:type="pct"/>
            <w:shd w:val="clear" w:color="auto" w:fill="auto"/>
            <w:noWrap/>
            <w:vAlign w:val="center"/>
            <w:hideMark/>
          </w:tcPr>
          <w:p w14:paraId="70EF50E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11.38</w:t>
            </w:r>
          </w:p>
        </w:tc>
        <w:tc>
          <w:tcPr>
            <w:tcW w:w="568" w:type="pct"/>
            <w:shd w:val="clear" w:color="auto" w:fill="auto"/>
            <w:noWrap/>
            <w:vAlign w:val="center"/>
            <w:hideMark/>
          </w:tcPr>
          <w:p w14:paraId="27FF66CA"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1.34</w:t>
            </w:r>
          </w:p>
        </w:tc>
        <w:tc>
          <w:tcPr>
            <w:tcW w:w="564" w:type="pct"/>
            <w:shd w:val="clear" w:color="auto" w:fill="auto"/>
            <w:noWrap/>
            <w:vAlign w:val="center"/>
            <w:hideMark/>
          </w:tcPr>
          <w:p w14:paraId="0C172821"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20.94</w:t>
            </w:r>
          </w:p>
        </w:tc>
      </w:tr>
      <w:tr w:rsidR="003E0D1A" w:rsidRPr="0051166B" w14:paraId="79A43026" w14:textId="77777777" w:rsidTr="002F5EF1">
        <w:trPr>
          <w:trHeight w:val="288"/>
        </w:trPr>
        <w:tc>
          <w:tcPr>
            <w:tcW w:w="773" w:type="pct"/>
            <w:shd w:val="clear" w:color="auto" w:fill="auto"/>
            <w:noWrap/>
            <w:vAlign w:val="center"/>
            <w:hideMark/>
          </w:tcPr>
          <w:p w14:paraId="003D0311"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31-Mar-23</w:t>
            </w:r>
          </w:p>
        </w:tc>
        <w:tc>
          <w:tcPr>
            <w:tcW w:w="514" w:type="pct"/>
            <w:shd w:val="clear" w:color="auto" w:fill="auto"/>
            <w:noWrap/>
            <w:vAlign w:val="center"/>
            <w:hideMark/>
          </w:tcPr>
          <w:p w14:paraId="3FAB580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1.55</w:t>
            </w:r>
          </w:p>
        </w:tc>
        <w:tc>
          <w:tcPr>
            <w:tcW w:w="466" w:type="pct"/>
            <w:shd w:val="clear" w:color="auto" w:fill="auto"/>
            <w:noWrap/>
            <w:vAlign w:val="center"/>
            <w:hideMark/>
          </w:tcPr>
          <w:p w14:paraId="2B5BD404"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0.98</w:t>
            </w:r>
          </w:p>
        </w:tc>
        <w:tc>
          <w:tcPr>
            <w:tcW w:w="464" w:type="pct"/>
            <w:shd w:val="clear" w:color="auto" w:fill="auto"/>
            <w:noWrap/>
            <w:vAlign w:val="center"/>
            <w:hideMark/>
          </w:tcPr>
          <w:p w14:paraId="7CE1616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1.43</w:t>
            </w:r>
          </w:p>
        </w:tc>
        <w:tc>
          <w:tcPr>
            <w:tcW w:w="515" w:type="pct"/>
            <w:shd w:val="clear" w:color="auto" w:fill="auto"/>
            <w:noWrap/>
            <w:vAlign w:val="center"/>
            <w:hideMark/>
          </w:tcPr>
          <w:p w14:paraId="6D62EFA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1.41</w:t>
            </w:r>
          </w:p>
        </w:tc>
        <w:tc>
          <w:tcPr>
            <w:tcW w:w="567" w:type="pct"/>
            <w:shd w:val="clear" w:color="auto" w:fill="auto"/>
            <w:noWrap/>
            <w:vAlign w:val="center"/>
            <w:hideMark/>
          </w:tcPr>
          <w:p w14:paraId="0791CDD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2.88</w:t>
            </w:r>
          </w:p>
        </w:tc>
        <w:tc>
          <w:tcPr>
            <w:tcW w:w="569" w:type="pct"/>
            <w:shd w:val="clear" w:color="auto" w:fill="auto"/>
            <w:noWrap/>
            <w:vAlign w:val="center"/>
            <w:hideMark/>
          </w:tcPr>
          <w:p w14:paraId="7F926CA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11.52</w:t>
            </w:r>
          </w:p>
        </w:tc>
        <w:tc>
          <w:tcPr>
            <w:tcW w:w="568" w:type="pct"/>
            <w:shd w:val="clear" w:color="auto" w:fill="auto"/>
            <w:noWrap/>
            <w:vAlign w:val="center"/>
            <w:hideMark/>
          </w:tcPr>
          <w:p w14:paraId="2F5FEBD6"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1.40</w:t>
            </w:r>
          </w:p>
        </w:tc>
        <w:tc>
          <w:tcPr>
            <w:tcW w:w="564" w:type="pct"/>
            <w:shd w:val="clear" w:color="auto" w:fill="auto"/>
            <w:noWrap/>
            <w:vAlign w:val="center"/>
            <w:hideMark/>
          </w:tcPr>
          <w:p w14:paraId="0DE73335"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21.18</w:t>
            </w:r>
          </w:p>
        </w:tc>
      </w:tr>
      <w:tr w:rsidR="003E0D1A" w:rsidRPr="0051166B" w14:paraId="5F0274E6" w14:textId="77777777" w:rsidTr="002F5EF1">
        <w:trPr>
          <w:trHeight w:val="288"/>
        </w:trPr>
        <w:tc>
          <w:tcPr>
            <w:tcW w:w="773" w:type="pct"/>
            <w:shd w:val="clear" w:color="auto" w:fill="auto"/>
            <w:noWrap/>
            <w:vAlign w:val="center"/>
            <w:hideMark/>
          </w:tcPr>
          <w:p w14:paraId="2AD80EFA"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31-Mar-24</w:t>
            </w:r>
          </w:p>
        </w:tc>
        <w:tc>
          <w:tcPr>
            <w:tcW w:w="514" w:type="pct"/>
            <w:shd w:val="clear" w:color="auto" w:fill="auto"/>
            <w:noWrap/>
            <w:vAlign w:val="center"/>
            <w:hideMark/>
          </w:tcPr>
          <w:p w14:paraId="3DC3595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1.66</w:t>
            </w:r>
          </w:p>
        </w:tc>
        <w:tc>
          <w:tcPr>
            <w:tcW w:w="466" w:type="pct"/>
            <w:shd w:val="clear" w:color="auto" w:fill="auto"/>
            <w:noWrap/>
            <w:vAlign w:val="center"/>
            <w:hideMark/>
          </w:tcPr>
          <w:p w14:paraId="0A468A1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1.03</w:t>
            </w:r>
          </w:p>
        </w:tc>
        <w:tc>
          <w:tcPr>
            <w:tcW w:w="464" w:type="pct"/>
            <w:shd w:val="clear" w:color="auto" w:fill="auto"/>
            <w:noWrap/>
            <w:vAlign w:val="center"/>
            <w:hideMark/>
          </w:tcPr>
          <w:p w14:paraId="4F2C4C0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1.52</w:t>
            </w:r>
          </w:p>
        </w:tc>
        <w:tc>
          <w:tcPr>
            <w:tcW w:w="515" w:type="pct"/>
            <w:shd w:val="clear" w:color="auto" w:fill="auto"/>
            <w:noWrap/>
            <w:vAlign w:val="center"/>
            <w:hideMark/>
          </w:tcPr>
          <w:p w14:paraId="716D80C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1.51</w:t>
            </w:r>
          </w:p>
        </w:tc>
        <w:tc>
          <w:tcPr>
            <w:tcW w:w="567" w:type="pct"/>
            <w:shd w:val="clear" w:color="auto" w:fill="auto"/>
            <w:noWrap/>
            <w:vAlign w:val="center"/>
            <w:hideMark/>
          </w:tcPr>
          <w:p w14:paraId="10F35DF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3.08</w:t>
            </w:r>
          </w:p>
        </w:tc>
        <w:tc>
          <w:tcPr>
            <w:tcW w:w="569" w:type="pct"/>
            <w:shd w:val="clear" w:color="auto" w:fill="auto"/>
            <w:noWrap/>
            <w:vAlign w:val="center"/>
            <w:hideMark/>
          </w:tcPr>
          <w:p w14:paraId="6369963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12.25</w:t>
            </w:r>
          </w:p>
        </w:tc>
        <w:tc>
          <w:tcPr>
            <w:tcW w:w="568" w:type="pct"/>
            <w:shd w:val="clear" w:color="auto" w:fill="auto"/>
            <w:noWrap/>
            <w:vAlign w:val="center"/>
            <w:hideMark/>
          </w:tcPr>
          <w:p w14:paraId="64B3A32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1.48</w:t>
            </w:r>
          </w:p>
        </w:tc>
        <w:tc>
          <w:tcPr>
            <w:tcW w:w="564" w:type="pct"/>
            <w:shd w:val="clear" w:color="auto" w:fill="auto"/>
            <w:noWrap/>
            <w:vAlign w:val="center"/>
            <w:hideMark/>
          </w:tcPr>
          <w:p w14:paraId="5A85EDD9"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22.53</w:t>
            </w:r>
          </w:p>
        </w:tc>
      </w:tr>
      <w:tr w:rsidR="003E0D1A" w:rsidRPr="0051166B" w14:paraId="7F0A672E" w14:textId="77777777" w:rsidTr="002F5EF1">
        <w:trPr>
          <w:trHeight w:val="288"/>
        </w:trPr>
        <w:tc>
          <w:tcPr>
            <w:tcW w:w="773" w:type="pct"/>
            <w:shd w:val="clear" w:color="auto" w:fill="auto"/>
            <w:noWrap/>
            <w:vAlign w:val="center"/>
            <w:hideMark/>
          </w:tcPr>
          <w:p w14:paraId="7C4B77F0"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31-Mar-25</w:t>
            </w:r>
          </w:p>
        </w:tc>
        <w:tc>
          <w:tcPr>
            <w:tcW w:w="514" w:type="pct"/>
            <w:shd w:val="clear" w:color="auto" w:fill="auto"/>
            <w:noWrap/>
            <w:vAlign w:val="center"/>
            <w:hideMark/>
          </w:tcPr>
          <w:p w14:paraId="764530F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1.73</w:t>
            </w:r>
          </w:p>
        </w:tc>
        <w:tc>
          <w:tcPr>
            <w:tcW w:w="466" w:type="pct"/>
            <w:shd w:val="clear" w:color="auto" w:fill="auto"/>
            <w:noWrap/>
            <w:vAlign w:val="center"/>
            <w:hideMark/>
          </w:tcPr>
          <w:p w14:paraId="57745A7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1.08</w:t>
            </w:r>
          </w:p>
        </w:tc>
        <w:tc>
          <w:tcPr>
            <w:tcW w:w="464" w:type="pct"/>
            <w:shd w:val="clear" w:color="auto" w:fill="auto"/>
            <w:noWrap/>
            <w:vAlign w:val="center"/>
            <w:hideMark/>
          </w:tcPr>
          <w:p w14:paraId="25BF158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1.59</w:t>
            </w:r>
          </w:p>
        </w:tc>
        <w:tc>
          <w:tcPr>
            <w:tcW w:w="515" w:type="pct"/>
            <w:shd w:val="clear" w:color="auto" w:fill="auto"/>
            <w:noWrap/>
            <w:vAlign w:val="center"/>
            <w:hideMark/>
          </w:tcPr>
          <w:p w14:paraId="2EAA439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1.58</w:t>
            </w:r>
          </w:p>
        </w:tc>
        <w:tc>
          <w:tcPr>
            <w:tcW w:w="567" w:type="pct"/>
            <w:shd w:val="clear" w:color="auto" w:fill="auto"/>
            <w:noWrap/>
            <w:vAlign w:val="center"/>
            <w:hideMark/>
          </w:tcPr>
          <w:p w14:paraId="54EF1C3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3.23</w:t>
            </w:r>
          </w:p>
        </w:tc>
        <w:tc>
          <w:tcPr>
            <w:tcW w:w="569" w:type="pct"/>
            <w:shd w:val="clear" w:color="auto" w:fill="auto"/>
            <w:noWrap/>
            <w:vAlign w:val="center"/>
            <w:hideMark/>
          </w:tcPr>
          <w:p w14:paraId="741A648F"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12.84</w:t>
            </w:r>
          </w:p>
        </w:tc>
        <w:tc>
          <w:tcPr>
            <w:tcW w:w="568" w:type="pct"/>
            <w:shd w:val="clear" w:color="auto" w:fill="auto"/>
            <w:noWrap/>
            <w:vAlign w:val="center"/>
            <w:hideMark/>
          </w:tcPr>
          <w:p w14:paraId="3390C872"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1.55</w:t>
            </w:r>
          </w:p>
        </w:tc>
        <w:tc>
          <w:tcPr>
            <w:tcW w:w="564" w:type="pct"/>
            <w:shd w:val="clear" w:color="auto" w:fill="auto"/>
            <w:noWrap/>
            <w:vAlign w:val="center"/>
            <w:hideMark/>
          </w:tcPr>
          <w:p w14:paraId="5466990D"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23.60</w:t>
            </w:r>
          </w:p>
        </w:tc>
      </w:tr>
      <w:tr w:rsidR="003E0D1A" w:rsidRPr="0051166B" w14:paraId="4468F828" w14:textId="77777777" w:rsidTr="002F5EF1">
        <w:trPr>
          <w:trHeight w:val="288"/>
        </w:trPr>
        <w:tc>
          <w:tcPr>
            <w:tcW w:w="773" w:type="pct"/>
            <w:shd w:val="clear" w:color="auto" w:fill="auto"/>
            <w:noWrap/>
            <w:vAlign w:val="center"/>
            <w:hideMark/>
          </w:tcPr>
          <w:p w14:paraId="4D253949"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31-Mar-26</w:t>
            </w:r>
          </w:p>
        </w:tc>
        <w:tc>
          <w:tcPr>
            <w:tcW w:w="514" w:type="pct"/>
            <w:shd w:val="clear" w:color="auto" w:fill="auto"/>
            <w:noWrap/>
            <w:vAlign w:val="center"/>
            <w:hideMark/>
          </w:tcPr>
          <w:p w14:paraId="28137CD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1.82</w:t>
            </w:r>
          </w:p>
        </w:tc>
        <w:tc>
          <w:tcPr>
            <w:tcW w:w="466" w:type="pct"/>
            <w:shd w:val="clear" w:color="auto" w:fill="auto"/>
            <w:noWrap/>
            <w:vAlign w:val="center"/>
            <w:hideMark/>
          </w:tcPr>
          <w:p w14:paraId="0EA8027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1.15</w:t>
            </w:r>
          </w:p>
        </w:tc>
        <w:tc>
          <w:tcPr>
            <w:tcW w:w="464" w:type="pct"/>
            <w:shd w:val="clear" w:color="auto" w:fill="auto"/>
            <w:noWrap/>
            <w:vAlign w:val="center"/>
            <w:hideMark/>
          </w:tcPr>
          <w:p w14:paraId="5E7467D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1.69</w:t>
            </w:r>
          </w:p>
        </w:tc>
        <w:tc>
          <w:tcPr>
            <w:tcW w:w="515" w:type="pct"/>
            <w:shd w:val="clear" w:color="auto" w:fill="auto"/>
            <w:noWrap/>
            <w:vAlign w:val="center"/>
            <w:hideMark/>
          </w:tcPr>
          <w:p w14:paraId="32BFF181"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1.65</w:t>
            </w:r>
          </w:p>
        </w:tc>
        <w:tc>
          <w:tcPr>
            <w:tcW w:w="567" w:type="pct"/>
            <w:shd w:val="clear" w:color="auto" w:fill="auto"/>
            <w:noWrap/>
            <w:vAlign w:val="center"/>
            <w:hideMark/>
          </w:tcPr>
          <w:p w14:paraId="08A0B244"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3.36</w:t>
            </w:r>
          </w:p>
        </w:tc>
        <w:tc>
          <w:tcPr>
            <w:tcW w:w="569" w:type="pct"/>
            <w:shd w:val="clear" w:color="auto" w:fill="auto"/>
            <w:noWrap/>
            <w:vAlign w:val="center"/>
            <w:hideMark/>
          </w:tcPr>
          <w:p w14:paraId="17E38A5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13.46</w:t>
            </w:r>
          </w:p>
        </w:tc>
        <w:tc>
          <w:tcPr>
            <w:tcW w:w="568" w:type="pct"/>
            <w:shd w:val="clear" w:color="auto" w:fill="auto"/>
            <w:noWrap/>
            <w:vAlign w:val="center"/>
            <w:hideMark/>
          </w:tcPr>
          <w:p w14:paraId="0F3FB2F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1.62</w:t>
            </w:r>
          </w:p>
        </w:tc>
        <w:tc>
          <w:tcPr>
            <w:tcW w:w="564" w:type="pct"/>
            <w:shd w:val="clear" w:color="auto" w:fill="auto"/>
            <w:noWrap/>
            <w:vAlign w:val="center"/>
            <w:hideMark/>
          </w:tcPr>
          <w:p w14:paraId="19C20C92"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24.75</w:t>
            </w:r>
          </w:p>
        </w:tc>
      </w:tr>
      <w:tr w:rsidR="003E0D1A" w:rsidRPr="0051166B" w14:paraId="46FA33EA" w14:textId="77777777" w:rsidTr="002F5EF1">
        <w:trPr>
          <w:trHeight w:val="288"/>
        </w:trPr>
        <w:tc>
          <w:tcPr>
            <w:tcW w:w="773" w:type="pct"/>
            <w:shd w:val="clear" w:color="auto" w:fill="auto"/>
            <w:noWrap/>
            <w:vAlign w:val="center"/>
            <w:hideMark/>
          </w:tcPr>
          <w:p w14:paraId="0A04FC70"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31-Mar-27</w:t>
            </w:r>
          </w:p>
        </w:tc>
        <w:tc>
          <w:tcPr>
            <w:tcW w:w="514" w:type="pct"/>
            <w:shd w:val="clear" w:color="auto" w:fill="auto"/>
            <w:noWrap/>
            <w:vAlign w:val="center"/>
            <w:hideMark/>
          </w:tcPr>
          <w:p w14:paraId="7C55095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1.89</w:t>
            </w:r>
          </w:p>
        </w:tc>
        <w:tc>
          <w:tcPr>
            <w:tcW w:w="466" w:type="pct"/>
            <w:shd w:val="clear" w:color="auto" w:fill="auto"/>
            <w:noWrap/>
            <w:vAlign w:val="center"/>
            <w:hideMark/>
          </w:tcPr>
          <w:p w14:paraId="655502D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1.20</w:t>
            </w:r>
          </w:p>
        </w:tc>
        <w:tc>
          <w:tcPr>
            <w:tcW w:w="464" w:type="pct"/>
            <w:shd w:val="clear" w:color="auto" w:fill="auto"/>
            <w:noWrap/>
            <w:vAlign w:val="center"/>
            <w:hideMark/>
          </w:tcPr>
          <w:p w14:paraId="095B9641"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1.76</w:t>
            </w:r>
          </w:p>
        </w:tc>
        <w:tc>
          <w:tcPr>
            <w:tcW w:w="515" w:type="pct"/>
            <w:shd w:val="clear" w:color="auto" w:fill="auto"/>
            <w:noWrap/>
            <w:vAlign w:val="center"/>
            <w:hideMark/>
          </w:tcPr>
          <w:p w14:paraId="199FF76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1.74</w:t>
            </w:r>
          </w:p>
        </w:tc>
        <w:tc>
          <w:tcPr>
            <w:tcW w:w="567" w:type="pct"/>
            <w:shd w:val="clear" w:color="auto" w:fill="auto"/>
            <w:noWrap/>
            <w:vAlign w:val="center"/>
            <w:hideMark/>
          </w:tcPr>
          <w:p w14:paraId="28E328AD"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3.55</w:t>
            </w:r>
          </w:p>
        </w:tc>
        <w:tc>
          <w:tcPr>
            <w:tcW w:w="569" w:type="pct"/>
            <w:shd w:val="clear" w:color="auto" w:fill="auto"/>
            <w:noWrap/>
            <w:vAlign w:val="center"/>
            <w:hideMark/>
          </w:tcPr>
          <w:p w14:paraId="2D9C2AC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14.10</w:t>
            </w:r>
          </w:p>
        </w:tc>
        <w:tc>
          <w:tcPr>
            <w:tcW w:w="568" w:type="pct"/>
            <w:shd w:val="clear" w:color="auto" w:fill="auto"/>
            <w:noWrap/>
            <w:vAlign w:val="center"/>
            <w:hideMark/>
          </w:tcPr>
          <w:p w14:paraId="5B22A58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1.70</w:t>
            </w:r>
          </w:p>
        </w:tc>
        <w:tc>
          <w:tcPr>
            <w:tcW w:w="564" w:type="pct"/>
            <w:shd w:val="clear" w:color="auto" w:fill="auto"/>
            <w:noWrap/>
            <w:vAlign w:val="center"/>
            <w:hideMark/>
          </w:tcPr>
          <w:p w14:paraId="5B36236F"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25.94</w:t>
            </w:r>
          </w:p>
        </w:tc>
      </w:tr>
      <w:tr w:rsidR="003E0D1A" w:rsidRPr="0051166B" w14:paraId="2F2AE209" w14:textId="77777777" w:rsidTr="002F5EF1">
        <w:trPr>
          <w:trHeight w:val="288"/>
        </w:trPr>
        <w:tc>
          <w:tcPr>
            <w:tcW w:w="773" w:type="pct"/>
            <w:shd w:val="clear" w:color="auto" w:fill="auto"/>
            <w:noWrap/>
            <w:vAlign w:val="center"/>
            <w:hideMark/>
          </w:tcPr>
          <w:p w14:paraId="07A662A4"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31-Mar-28</w:t>
            </w:r>
          </w:p>
        </w:tc>
        <w:tc>
          <w:tcPr>
            <w:tcW w:w="514" w:type="pct"/>
            <w:shd w:val="clear" w:color="auto" w:fill="auto"/>
            <w:noWrap/>
            <w:vAlign w:val="center"/>
            <w:hideMark/>
          </w:tcPr>
          <w:p w14:paraId="1522DDC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2.02</w:t>
            </w:r>
          </w:p>
        </w:tc>
        <w:tc>
          <w:tcPr>
            <w:tcW w:w="466" w:type="pct"/>
            <w:shd w:val="clear" w:color="auto" w:fill="auto"/>
            <w:noWrap/>
            <w:vAlign w:val="center"/>
            <w:hideMark/>
          </w:tcPr>
          <w:p w14:paraId="75A22D72"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1.24</w:t>
            </w:r>
          </w:p>
        </w:tc>
        <w:tc>
          <w:tcPr>
            <w:tcW w:w="464" w:type="pct"/>
            <w:shd w:val="clear" w:color="auto" w:fill="auto"/>
            <w:noWrap/>
            <w:vAlign w:val="center"/>
            <w:hideMark/>
          </w:tcPr>
          <w:p w14:paraId="69B663AD"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1.83</w:t>
            </w:r>
          </w:p>
        </w:tc>
        <w:tc>
          <w:tcPr>
            <w:tcW w:w="515" w:type="pct"/>
            <w:shd w:val="clear" w:color="auto" w:fill="auto"/>
            <w:noWrap/>
            <w:vAlign w:val="center"/>
            <w:hideMark/>
          </w:tcPr>
          <w:p w14:paraId="151AC80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1.82</w:t>
            </w:r>
          </w:p>
        </w:tc>
        <w:tc>
          <w:tcPr>
            <w:tcW w:w="567" w:type="pct"/>
            <w:shd w:val="clear" w:color="auto" w:fill="auto"/>
            <w:noWrap/>
            <w:vAlign w:val="center"/>
            <w:hideMark/>
          </w:tcPr>
          <w:p w14:paraId="3F7888C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3.72</w:t>
            </w:r>
          </w:p>
        </w:tc>
        <w:tc>
          <w:tcPr>
            <w:tcW w:w="569" w:type="pct"/>
            <w:shd w:val="clear" w:color="auto" w:fill="auto"/>
            <w:noWrap/>
            <w:vAlign w:val="center"/>
            <w:hideMark/>
          </w:tcPr>
          <w:p w14:paraId="0E2380FA"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14.78</w:t>
            </w:r>
          </w:p>
        </w:tc>
        <w:tc>
          <w:tcPr>
            <w:tcW w:w="568" w:type="pct"/>
            <w:shd w:val="clear" w:color="auto" w:fill="auto"/>
            <w:noWrap/>
            <w:vAlign w:val="center"/>
            <w:hideMark/>
          </w:tcPr>
          <w:p w14:paraId="0317AC06"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1.78</w:t>
            </w:r>
          </w:p>
        </w:tc>
        <w:tc>
          <w:tcPr>
            <w:tcW w:w="564" w:type="pct"/>
            <w:shd w:val="clear" w:color="auto" w:fill="auto"/>
            <w:noWrap/>
            <w:vAlign w:val="center"/>
            <w:hideMark/>
          </w:tcPr>
          <w:p w14:paraId="3E2F144F"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27.19</w:t>
            </w:r>
          </w:p>
        </w:tc>
      </w:tr>
      <w:tr w:rsidR="003E0D1A" w:rsidRPr="0051166B" w14:paraId="04A83B14" w14:textId="77777777" w:rsidTr="002F5EF1">
        <w:trPr>
          <w:trHeight w:val="288"/>
        </w:trPr>
        <w:tc>
          <w:tcPr>
            <w:tcW w:w="773" w:type="pct"/>
            <w:shd w:val="clear" w:color="auto" w:fill="auto"/>
            <w:noWrap/>
            <w:vAlign w:val="center"/>
            <w:hideMark/>
          </w:tcPr>
          <w:p w14:paraId="1B2E3AC1"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31-Mar-29</w:t>
            </w:r>
          </w:p>
        </w:tc>
        <w:tc>
          <w:tcPr>
            <w:tcW w:w="514" w:type="pct"/>
            <w:shd w:val="clear" w:color="auto" w:fill="auto"/>
            <w:noWrap/>
            <w:vAlign w:val="center"/>
            <w:hideMark/>
          </w:tcPr>
          <w:p w14:paraId="5790BC8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2.12</w:t>
            </w:r>
          </w:p>
        </w:tc>
        <w:tc>
          <w:tcPr>
            <w:tcW w:w="466" w:type="pct"/>
            <w:shd w:val="clear" w:color="auto" w:fill="auto"/>
            <w:noWrap/>
            <w:vAlign w:val="center"/>
            <w:hideMark/>
          </w:tcPr>
          <w:p w14:paraId="669D6CA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1.32</w:t>
            </w:r>
          </w:p>
        </w:tc>
        <w:tc>
          <w:tcPr>
            <w:tcW w:w="464" w:type="pct"/>
            <w:shd w:val="clear" w:color="auto" w:fill="auto"/>
            <w:noWrap/>
            <w:vAlign w:val="center"/>
            <w:hideMark/>
          </w:tcPr>
          <w:p w14:paraId="405DDB7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1.94</w:t>
            </w:r>
          </w:p>
        </w:tc>
        <w:tc>
          <w:tcPr>
            <w:tcW w:w="515" w:type="pct"/>
            <w:shd w:val="clear" w:color="auto" w:fill="auto"/>
            <w:noWrap/>
            <w:vAlign w:val="center"/>
            <w:hideMark/>
          </w:tcPr>
          <w:p w14:paraId="6BB9692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1.91</w:t>
            </w:r>
          </w:p>
        </w:tc>
        <w:tc>
          <w:tcPr>
            <w:tcW w:w="567" w:type="pct"/>
            <w:shd w:val="clear" w:color="auto" w:fill="auto"/>
            <w:noWrap/>
            <w:vAlign w:val="center"/>
            <w:hideMark/>
          </w:tcPr>
          <w:p w14:paraId="4303DFD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3.91</w:t>
            </w:r>
          </w:p>
        </w:tc>
        <w:tc>
          <w:tcPr>
            <w:tcW w:w="569" w:type="pct"/>
            <w:shd w:val="clear" w:color="auto" w:fill="auto"/>
            <w:noWrap/>
            <w:vAlign w:val="center"/>
            <w:hideMark/>
          </w:tcPr>
          <w:p w14:paraId="06AF6A3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15.48</w:t>
            </w:r>
          </w:p>
        </w:tc>
        <w:tc>
          <w:tcPr>
            <w:tcW w:w="568" w:type="pct"/>
            <w:shd w:val="clear" w:color="auto" w:fill="auto"/>
            <w:noWrap/>
            <w:vAlign w:val="center"/>
            <w:hideMark/>
          </w:tcPr>
          <w:p w14:paraId="128A866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1.87</w:t>
            </w:r>
          </w:p>
        </w:tc>
        <w:tc>
          <w:tcPr>
            <w:tcW w:w="564" w:type="pct"/>
            <w:shd w:val="clear" w:color="auto" w:fill="auto"/>
            <w:noWrap/>
            <w:vAlign w:val="center"/>
            <w:hideMark/>
          </w:tcPr>
          <w:p w14:paraId="67536074"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28.54</w:t>
            </w:r>
          </w:p>
        </w:tc>
      </w:tr>
      <w:tr w:rsidR="003E0D1A" w:rsidRPr="0051166B" w14:paraId="7F37D525" w14:textId="77777777" w:rsidTr="002F5EF1">
        <w:trPr>
          <w:trHeight w:val="288"/>
        </w:trPr>
        <w:tc>
          <w:tcPr>
            <w:tcW w:w="773" w:type="pct"/>
            <w:shd w:val="clear" w:color="auto" w:fill="auto"/>
            <w:noWrap/>
            <w:vAlign w:val="center"/>
            <w:hideMark/>
          </w:tcPr>
          <w:p w14:paraId="44EF282F"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31-Mar-30</w:t>
            </w:r>
          </w:p>
        </w:tc>
        <w:tc>
          <w:tcPr>
            <w:tcW w:w="514" w:type="pct"/>
            <w:shd w:val="clear" w:color="auto" w:fill="auto"/>
            <w:noWrap/>
            <w:vAlign w:val="center"/>
            <w:hideMark/>
          </w:tcPr>
          <w:p w14:paraId="25E57C9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2.19</w:t>
            </w:r>
          </w:p>
        </w:tc>
        <w:tc>
          <w:tcPr>
            <w:tcW w:w="466" w:type="pct"/>
            <w:shd w:val="clear" w:color="auto" w:fill="auto"/>
            <w:noWrap/>
            <w:vAlign w:val="center"/>
            <w:hideMark/>
          </w:tcPr>
          <w:p w14:paraId="6FE8E3A6"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1.38</w:t>
            </w:r>
          </w:p>
        </w:tc>
        <w:tc>
          <w:tcPr>
            <w:tcW w:w="464" w:type="pct"/>
            <w:shd w:val="clear" w:color="auto" w:fill="auto"/>
            <w:noWrap/>
            <w:vAlign w:val="center"/>
            <w:hideMark/>
          </w:tcPr>
          <w:p w14:paraId="547245C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2.03</w:t>
            </w:r>
          </w:p>
        </w:tc>
        <w:tc>
          <w:tcPr>
            <w:tcW w:w="515" w:type="pct"/>
            <w:shd w:val="clear" w:color="auto" w:fill="auto"/>
            <w:noWrap/>
            <w:vAlign w:val="center"/>
            <w:hideMark/>
          </w:tcPr>
          <w:p w14:paraId="3EEAA6B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2.00</w:t>
            </w:r>
          </w:p>
        </w:tc>
        <w:tc>
          <w:tcPr>
            <w:tcW w:w="567" w:type="pct"/>
            <w:shd w:val="clear" w:color="auto" w:fill="auto"/>
            <w:noWrap/>
            <w:vAlign w:val="center"/>
            <w:hideMark/>
          </w:tcPr>
          <w:p w14:paraId="4B09F39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4.08</w:t>
            </w:r>
          </w:p>
        </w:tc>
        <w:tc>
          <w:tcPr>
            <w:tcW w:w="569" w:type="pct"/>
            <w:shd w:val="clear" w:color="auto" w:fill="auto"/>
            <w:noWrap/>
            <w:vAlign w:val="center"/>
            <w:hideMark/>
          </w:tcPr>
          <w:p w14:paraId="57D314DD"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16.30</w:t>
            </w:r>
          </w:p>
        </w:tc>
        <w:tc>
          <w:tcPr>
            <w:tcW w:w="568" w:type="pct"/>
            <w:shd w:val="clear" w:color="auto" w:fill="auto"/>
            <w:noWrap/>
            <w:vAlign w:val="center"/>
            <w:hideMark/>
          </w:tcPr>
          <w:p w14:paraId="57D44BC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1.97</w:t>
            </w:r>
          </w:p>
        </w:tc>
        <w:tc>
          <w:tcPr>
            <w:tcW w:w="564" w:type="pct"/>
            <w:shd w:val="clear" w:color="auto" w:fill="auto"/>
            <w:noWrap/>
            <w:vAlign w:val="center"/>
            <w:hideMark/>
          </w:tcPr>
          <w:p w14:paraId="066C2E46"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29.95</w:t>
            </w:r>
          </w:p>
        </w:tc>
      </w:tr>
      <w:tr w:rsidR="003E0D1A" w:rsidRPr="0051166B" w14:paraId="5A559734" w14:textId="77777777" w:rsidTr="002F5EF1">
        <w:trPr>
          <w:trHeight w:val="288"/>
        </w:trPr>
        <w:tc>
          <w:tcPr>
            <w:tcW w:w="773" w:type="pct"/>
            <w:shd w:val="clear" w:color="auto" w:fill="auto"/>
            <w:noWrap/>
            <w:vAlign w:val="center"/>
            <w:hideMark/>
          </w:tcPr>
          <w:p w14:paraId="1BF8E29B"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31-Mar-31</w:t>
            </w:r>
          </w:p>
        </w:tc>
        <w:tc>
          <w:tcPr>
            <w:tcW w:w="514" w:type="pct"/>
            <w:shd w:val="clear" w:color="auto" w:fill="auto"/>
            <w:noWrap/>
            <w:vAlign w:val="center"/>
            <w:hideMark/>
          </w:tcPr>
          <w:p w14:paraId="361A190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2.29</w:t>
            </w:r>
          </w:p>
        </w:tc>
        <w:tc>
          <w:tcPr>
            <w:tcW w:w="466" w:type="pct"/>
            <w:shd w:val="clear" w:color="auto" w:fill="auto"/>
            <w:noWrap/>
            <w:vAlign w:val="center"/>
            <w:hideMark/>
          </w:tcPr>
          <w:p w14:paraId="223E9DF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1.44</w:t>
            </w:r>
          </w:p>
        </w:tc>
        <w:tc>
          <w:tcPr>
            <w:tcW w:w="464" w:type="pct"/>
            <w:shd w:val="clear" w:color="auto" w:fill="auto"/>
            <w:noWrap/>
            <w:vAlign w:val="center"/>
            <w:hideMark/>
          </w:tcPr>
          <w:p w14:paraId="573E318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2.11</w:t>
            </w:r>
          </w:p>
        </w:tc>
        <w:tc>
          <w:tcPr>
            <w:tcW w:w="515" w:type="pct"/>
            <w:shd w:val="clear" w:color="auto" w:fill="auto"/>
            <w:noWrap/>
            <w:vAlign w:val="center"/>
            <w:hideMark/>
          </w:tcPr>
          <w:p w14:paraId="07FF792A"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2.09</w:t>
            </w:r>
          </w:p>
        </w:tc>
        <w:tc>
          <w:tcPr>
            <w:tcW w:w="567" w:type="pct"/>
            <w:shd w:val="clear" w:color="auto" w:fill="auto"/>
            <w:noWrap/>
            <w:vAlign w:val="center"/>
            <w:hideMark/>
          </w:tcPr>
          <w:p w14:paraId="6ED807A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4.27</w:t>
            </w:r>
          </w:p>
        </w:tc>
        <w:tc>
          <w:tcPr>
            <w:tcW w:w="569" w:type="pct"/>
            <w:shd w:val="clear" w:color="auto" w:fill="auto"/>
            <w:noWrap/>
            <w:vAlign w:val="center"/>
            <w:hideMark/>
          </w:tcPr>
          <w:p w14:paraId="70AAE291"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17.11</w:t>
            </w:r>
          </w:p>
        </w:tc>
        <w:tc>
          <w:tcPr>
            <w:tcW w:w="568" w:type="pct"/>
            <w:shd w:val="clear" w:color="auto" w:fill="auto"/>
            <w:noWrap/>
            <w:vAlign w:val="center"/>
            <w:hideMark/>
          </w:tcPr>
          <w:p w14:paraId="66C2BE66"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2.06</w:t>
            </w:r>
          </w:p>
        </w:tc>
        <w:tc>
          <w:tcPr>
            <w:tcW w:w="564" w:type="pct"/>
            <w:shd w:val="clear" w:color="auto" w:fill="auto"/>
            <w:noWrap/>
            <w:vAlign w:val="center"/>
            <w:hideMark/>
          </w:tcPr>
          <w:p w14:paraId="580F3448"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31.37</w:t>
            </w:r>
          </w:p>
        </w:tc>
      </w:tr>
      <w:tr w:rsidR="003E0D1A" w:rsidRPr="0051166B" w14:paraId="3E8F8B0B" w14:textId="77777777" w:rsidTr="002F5EF1">
        <w:trPr>
          <w:trHeight w:val="288"/>
        </w:trPr>
        <w:tc>
          <w:tcPr>
            <w:tcW w:w="773" w:type="pct"/>
            <w:shd w:val="clear" w:color="auto" w:fill="auto"/>
            <w:noWrap/>
            <w:vAlign w:val="center"/>
            <w:hideMark/>
          </w:tcPr>
          <w:p w14:paraId="2096990F"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31-Mar-32</w:t>
            </w:r>
          </w:p>
        </w:tc>
        <w:tc>
          <w:tcPr>
            <w:tcW w:w="514" w:type="pct"/>
            <w:shd w:val="clear" w:color="auto" w:fill="auto"/>
            <w:noWrap/>
            <w:vAlign w:val="center"/>
            <w:hideMark/>
          </w:tcPr>
          <w:p w14:paraId="4C7A8EE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2.44</w:t>
            </w:r>
          </w:p>
        </w:tc>
        <w:tc>
          <w:tcPr>
            <w:tcW w:w="466" w:type="pct"/>
            <w:shd w:val="clear" w:color="auto" w:fill="auto"/>
            <w:noWrap/>
            <w:vAlign w:val="center"/>
            <w:hideMark/>
          </w:tcPr>
          <w:p w14:paraId="14C8B4BF"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1.51</w:t>
            </w:r>
          </w:p>
        </w:tc>
        <w:tc>
          <w:tcPr>
            <w:tcW w:w="464" w:type="pct"/>
            <w:shd w:val="clear" w:color="auto" w:fill="auto"/>
            <w:noWrap/>
            <w:vAlign w:val="center"/>
            <w:hideMark/>
          </w:tcPr>
          <w:p w14:paraId="72CAB6C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2.23</w:t>
            </w:r>
          </w:p>
        </w:tc>
        <w:tc>
          <w:tcPr>
            <w:tcW w:w="515" w:type="pct"/>
            <w:shd w:val="clear" w:color="auto" w:fill="auto"/>
            <w:noWrap/>
            <w:vAlign w:val="center"/>
            <w:hideMark/>
          </w:tcPr>
          <w:p w14:paraId="65D32E16"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2.21</w:t>
            </w:r>
          </w:p>
        </w:tc>
        <w:tc>
          <w:tcPr>
            <w:tcW w:w="567" w:type="pct"/>
            <w:shd w:val="clear" w:color="auto" w:fill="auto"/>
            <w:noWrap/>
            <w:vAlign w:val="center"/>
            <w:hideMark/>
          </w:tcPr>
          <w:p w14:paraId="719BDF9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4.50</w:t>
            </w:r>
          </w:p>
        </w:tc>
        <w:tc>
          <w:tcPr>
            <w:tcW w:w="569" w:type="pct"/>
            <w:shd w:val="clear" w:color="auto" w:fill="auto"/>
            <w:noWrap/>
            <w:vAlign w:val="center"/>
            <w:hideMark/>
          </w:tcPr>
          <w:p w14:paraId="03DD059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17.91</w:t>
            </w:r>
          </w:p>
        </w:tc>
        <w:tc>
          <w:tcPr>
            <w:tcW w:w="568" w:type="pct"/>
            <w:shd w:val="clear" w:color="auto" w:fill="auto"/>
            <w:noWrap/>
            <w:vAlign w:val="center"/>
            <w:hideMark/>
          </w:tcPr>
          <w:p w14:paraId="512C16A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2.16</w:t>
            </w:r>
          </w:p>
        </w:tc>
        <w:tc>
          <w:tcPr>
            <w:tcW w:w="564" w:type="pct"/>
            <w:shd w:val="clear" w:color="auto" w:fill="auto"/>
            <w:noWrap/>
            <w:vAlign w:val="center"/>
            <w:hideMark/>
          </w:tcPr>
          <w:p w14:paraId="236D98E7"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32.95</w:t>
            </w:r>
          </w:p>
        </w:tc>
      </w:tr>
      <w:tr w:rsidR="003E0D1A" w:rsidRPr="0051166B" w14:paraId="32B56D61" w14:textId="77777777" w:rsidTr="002F5EF1">
        <w:trPr>
          <w:trHeight w:val="288"/>
        </w:trPr>
        <w:tc>
          <w:tcPr>
            <w:tcW w:w="773" w:type="pct"/>
            <w:shd w:val="clear" w:color="auto" w:fill="auto"/>
            <w:noWrap/>
            <w:vAlign w:val="center"/>
            <w:hideMark/>
          </w:tcPr>
          <w:p w14:paraId="23D5F685"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31-Mar-33</w:t>
            </w:r>
          </w:p>
        </w:tc>
        <w:tc>
          <w:tcPr>
            <w:tcW w:w="514" w:type="pct"/>
            <w:shd w:val="clear" w:color="auto" w:fill="auto"/>
            <w:noWrap/>
            <w:vAlign w:val="center"/>
            <w:hideMark/>
          </w:tcPr>
          <w:p w14:paraId="625F17C4"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2.56</w:t>
            </w:r>
          </w:p>
        </w:tc>
        <w:tc>
          <w:tcPr>
            <w:tcW w:w="466" w:type="pct"/>
            <w:shd w:val="clear" w:color="auto" w:fill="auto"/>
            <w:noWrap/>
            <w:vAlign w:val="center"/>
            <w:hideMark/>
          </w:tcPr>
          <w:p w14:paraId="751FB70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1.59</w:t>
            </w:r>
          </w:p>
        </w:tc>
        <w:tc>
          <w:tcPr>
            <w:tcW w:w="464" w:type="pct"/>
            <w:shd w:val="clear" w:color="auto" w:fill="auto"/>
            <w:noWrap/>
            <w:vAlign w:val="center"/>
            <w:hideMark/>
          </w:tcPr>
          <w:p w14:paraId="5CBD9F4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2.33</w:t>
            </w:r>
          </w:p>
        </w:tc>
        <w:tc>
          <w:tcPr>
            <w:tcW w:w="515" w:type="pct"/>
            <w:shd w:val="clear" w:color="auto" w:fill="auto"/>
            <w:noWrap/>
            <w:vAlign w:val="center"/>
            <w:hideMark/>
          </w:tcPr>
          <w:p w14:paraId="71941386"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2.32</w:t>
            </w:r>
          </w:p>
        </w:tc>
        <w:tc>
          <w:tcPr>
            <w:tcW w:w="567" w:type="pct"/>
            <w:shd w:val="clear" w:color="auto" w:fill="auto"/>
            <w:noWrap/>
            <w:vAlign w:val="center"/>
            <w:hideMark/>
          </w:tcPr>
          <w:p w14:paraId="58BDE66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4.75</w:t>
            </w:r>
          </w:p>
        </w:tc>
        <w:tc>
          <w:tcPr>
            <w:tcW w:w="569" w:type="pct"/>
            <w:shd w:val="clear" w:color="auto" w:fill="auto"/>
            <w:noWrap/>
            <w:vAlign w:val="center"/>
            <w:hideMark/>
          </w:tcPr>
          <w:p w14:paraId="083BE3E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18.73</w:t>
            </w:r>
          </w:p>
        </w:tc>
        <w:tc>
          <w:tcPr>
            <w:tcW w:w="568" w:type="pct"/>
            <w:shd w:val="clear" w:color="auto" w:fill="auto"/>
            <w:noWrap/>
            <w:vAlign w:val="center"/>
            <w:hideMark/>
          </w:tcPr>
          <w:p w14:paraId="7CA274B2"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2.26</w:t>
            </w:r>
          </w:p>
        </w:tc>
        <w:tc>
          <w:tcPr>
            <w:tcW w:w="564" w:type="pct"/>
            <w:shd w:val="clear" w:color="auto" w:fill="auto"/>
            <w:noWrap/>
            <w:vAlign w:val="center"/>
            <w:hideMark/>
          </w:tcPr>
          <w:p w14:paraId="7F63CCD1"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34.55</w:t>
            </w:r>
          </w:p>
        </w:tc>
      </w:tr>
      <w:tr w:rsidR="003E0D1A" w:rsidRPr="0051166B" w14:paraId="77091BC8" w14:textId="77777777" w:rsidTr="002F5EF1">
        <w:trPr>
          <w:trHeight w:val="288"/>
        </w:trPr>
        <w:tc>
          <w:tcPr>
            <w:tcW w:w="773" w:type="pct"/>
            <w:shd w:val="clear" w:color="auto" w:fill="auto"/>
            <w:noWrap/>
            <w:vAlign w:val="center"/>
            <w:hideMark/>
          </w:tcPr>
          <w:p w14:paraId="7531FB06"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31-Mar-34</w:t>
            </w:r>
          </w:p>
        </w:tc>
        <w:tc>
          <w:tcPr>
            <w:tcW w:w="514" w:type="pct"/>
            <w:shd w:val="clear" w:color="auto" w:fill="auto"/>
            <w:noWrap/>
            <w:vAlign w:val="center"/>
            <w:hideMark/>
          </w:tcPr>
          <w:p w14:paraId="19781EC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2.67</w:t>
            </w:r>
          </w:p>
        </w:tc>
        <w:tc>
          <w:tcPr>
            <w:tcW w:w="466" w:type="pct"/>
            <w:shd w:val="clear" w:color="auto" w:fill="auto"/>
            <w:noWrap/>
            <w:vAlign w:val="center"/>
            <w:hideMark/>
          </w:tcPr>
          <w:p w14:paraId="3040721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1.68</w:t>
            </w:r>
          </w:p>
        </w:tc>
        <w:tc>
          <w:tcPr>
            <w:tcW w:w="464" w:type="pct"/>
            <w:shd w:val="clear" w:color="auto" w:fill="auto"/>
            <w:noWrap/>
            <w:vAlign w:val="center"/>
            <w:hideMark/>
          </w:tcPr>
          <w:p w14:paraId="3366652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2.47</w:t>
            </w:r>
          </w:p>
        </w:tc>
        <w:tc>
          <w:tcPr>
            <w:tcW w:w="515" w:type="pct"/>
            <w:shd w:val="clear" w:color="auto" w:fill="auto"/>
            <w:noWrap/>
            <w:vAlign w:val="center"/>
            <w:hideMark/>
          </w:tcPr>
          <w:p w14:paraId="7A435FD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2.43</w:t>
            </w:r>
          </w:p>
        </w:tc>
        <w:tc>
          <w:tcPr>
            <w:tcW w:w="567" w:type="pct"/>
            <w:shd w:val="clear" w:color="auto" w:fill="auto"/>
            <w:noWrap/>
            <w:vAlign w:val="center"/>
            <w:hideMark/>
          </w:tcPr>
          <w:p w14:paraId="05C15AD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4.97</w:t>
            </w:r>
          </w:p>
        </w:tc>
        <w:tc>
          <w:tcPr>
            <w:tcW w:w="569" w:type="pct"/>
            <w:shd w:val="clear" w:color="auto" w:fill="auto"/>
            <w:noWrap/>
            <w:vAlign w:val="center"/>
            <w:hideMark/>
          </w:tcPr>
          <w:p w14:paraId="65C6640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19.75</w:t>
            </w:r>
          </w:p>
        </w:tc>
        <w:tc>
          <w:tcPr>
            <w:tcW w:w="568" w:type="pct"/>
            <w:shd w:val="clear" w:color="auto" w:fill="auto"/>
            <w:noWrap/>
            <w:vAlign w:val="center"/>
            <w:hideMark/>
          </w:tcPr>
          <w:p w14:paraId="06F8922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2.39</w:t>
            </w:r>
          </w:p>
        </w:tc>
        <w:tc>
          <w:tcPr>
            <w:tcW w:w="564" w:type="pct"/>
            <w:shd w:val="clear" w:color="auto" w:fill="auto"/>
            <w:noWrap/>
            <w:vAlign w:val="center"/>
            <w:hideMark/>
          </w:tcPr>
          <w:p w14:paraId="090A9BD6"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36.35</w:t>
            </w:r>
          </w:p>
        </w:tc>
      </w:tr>
      <w:tr w:rsidR="003E0D1A" w:rsidRPr="0051166B" w14:paraId="666CC139" w14:textId="77777777" w:rsidTr="002F5EF1">
        <w:trPr>
          <w:trHeight w:val="288"/>
        </w:trPr>
        <w:tc>
          <w:tcPr>
            <w:tcW w:w="773" w:type="pct"/>
            <w:shd w:val="clear" w:color="auto" w:fill="auto"/>
            <w:noWrap/>
            <w:vAlign w:val="center"/>
            <w:hideMark/>
          </w:tcPr>
          <w:p w14:paraId="337BCCF4"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31-Mar-35</w:t>
            </w:r>
          </w:p>
        </w:tc>
        <w:tc>
          <w:tcPr>
            <w:tcW w:w="514" w:type="pct"/>
            <w:shd w:val="clear" w:color="auto" w:fill="auto"/>
            <w:noWrap/>
            <w:vAlign w:val="center"/>
            <w:hideMark/>
          </w:tcPr>
          <w:p w14:paraId="2F728BE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2.80</w:t>
            </w:r>
          </w:p>
        </w:tc>
        <w:tc>
          <w:tcPr>
            <w:tcW w:w="466" w:type="pct"/>
            <w:shd w:val="clear" w:color="auto" w:fill="auto"/>
            <w:noWrap/>
            <w:vAlign w:val="center"/>
            <w:hideMark/>
          </w:tcPr>
          <w:p w14:paraId="586CE50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1.74</w:t>
            </w:r>
          </w:p>
        </w:tc>
        <w:tc>
          <w:tcPr>
            <w:tcW w:w="464" w:type="pct"/>
            <w:shd w:val="clear" w:color="auto" w:fill="auto"/>
            <w:noWrap/>
            <w:vAlign w:val="center"/>
            <w:hideMark/>
          </w:tcPr>
          <w:p w14:paraId="649BBA9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2.57</w:t>
            </w:r>
          </w:p>
        </w:tc>
        <w:tc>
          <w:tcPr>
            <w:tcW w:w="515" w:type="pct"/>
            <w:shd w:val="clear" w:color="auto" w:fill="auto"/>
            <w:noWrap/>
            <w:vAlign w:val="center"/>
            <w:hideMark/>
          </w:tcPr>
          <w:p w14:paraId="4551829A"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2.55</w:t>
            </w:r>
          </w:p>
        </w:tc>
        <w:tc>
          <w:tcPr>
            <w:tcW w:w="567" w:type="pct"/>
            <w:shd w:val="clear" w:color="auto" w:fill="auto"/>
            <w:noWrap/>
            <w:vAlign w:val="center"/>
            <w:hideMark/>
          </w:tcPr>
          <w:p w14:paraId="630C28AF"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5.21</w:t>
            </w:r>
          </w:p>
        </w:tc>
        <w:tc>
          <w:tcPr>
            <w:tcW w:w="569" w:type="pct"/>
            <w:shd w:val="clear" w:color="auto" w:fill="auto"/>
            <w:noWrap/>
            <w:vAlign w:val="center"/>
            <w:hideMark/>
          </w:tcPr>
          <w:p w14:paraId="64819A23"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20.76</w:t>
            </w:r>
          </w:p>
        </w:tc>
        <w:tc>
          <w:tcPr>
            <w:tcW w:w="568" w:type="pct"/>
            <w:shd w:val="clear" w:color="auto" w:fill="auto"/>
            <w:noWrap/>
            <w:vAlign w:val="center"/>
            <w:hideMark/>
          </w:tcPr>
          <w:p w14:paraId="5B03256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2.50</w:t>
            </w:r>
          </w:p>
        </w:tc>
        <w:tc>
          <w:tcPr>
            <w:tcW w:w="564" w:type="pct"/>
            <w:shd w:val="clear" w:color="auto" w:fill="auto"/>
            <w:noWrap/>
            <w:vAlign w:val="center"/>
            <w:hideMark/>
          </w:tcPr>
          <w:p w14:paraId="22BDCCF6"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38.13</w:t>
            </w:r>
          </w:p>
        </w:tc>
      </w:tr>
      <w:tr w:rsidR="003E0D1A" w:rsidRPr="0051166B" w14:paraId="0125761A" w14:textId="77777777" w:rsidTr="002F5EF1">
        <w:trPr>
          <w:trHeight w:val="288"/>
        </w:trPr>
        <w:tc>
          <w:tcPr>
            <w:tcW w:w="773" w:type="pct"/>
            <w:shd w:val="clear" w:color="auto" w:fill="auto"/>
            <w:noWrap/>
            <w:vAlign w:val="center"/>
            <w:hideMark/>
          </w:tcPr>
          <w:p w14:paraId="753D88F6"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lastRenderedPageBreak/>
              <w:t>31-Mar-36</w:t>
            </w:r>
          </w:p>
        </w:tc>
        <w:tc>
          <w:tcPr>
            <w:tcW w:w="514" w:type="pct"/>
            <w:shd w:val="clear" w:color="auto" w:fill="auto"/>
            <w:noWrap/>
            <w:vAlign w:val="center"/>
            <w:hideMark/>
          </w:tcPr>
          <w:p w14:paraId="54BC3CBA"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2.96</w:t>
            </w:r>
          </w:p>
        </w:tc>
        <w:tc>
          <w:tcPr>
            <w:tcW w:w="466" w:type="pct"/>
            <w:shd w:val="clear" w:color="auto" w:fill="auto"/>
            <w:noWrap/>
            <w:vAlign w:val="center"/>
            <w:hideMark/>
          </w:tcPr>
          <w:p w14:paraId="5472930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1.86</w:t>
            </w:r>
          </w:p>
        </w:tc>
        <w:tc>
          <w:tcPr>
            <w:tcW w:w="464" w:type="pct"/>
            <w:shd w:val="clear" w:color="auto" w:fill="auto"/>
            <w:noWrap/>
            <w:vAlign w:val="center"/>
            <w:hideMark/>
          </w:tcPr>
          <w:p w14:paraId="4A80074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2.73</w:t>
            </w:r>
          </w:p>
        </w:tc>
        <w:tc>
          <w:tcPr>
            <w:tcW w:w="515" w:type="pct"/>
            <w:shd w:val="clear" w:color="auto" w:fill="auto"/>
            <w:noWrap/>
            <w:vAlign w:val="center"/>
            <w:hideMark/>
          </w:tcPr>
          <w:p w14:paraId="2CA4196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2.66</w:t>
            </w:r>
          </w:p>
        </w:tc>
        <w:tc>
          <w:tcPr>
            <w:tcW w:w="567" w:type="pct"/>
            <w:shd w:val="clear" w:color="auto" w:fill="auto"/>
            <w:noWrap/>
            <w:vAlign w:val="center"/>
            <w:hideMark/>
          </w:tcPr>
          <w:p w14:paraId="2E6FE38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5.43</w:t>
            </w:r>
          </w:p>
        </w:tc>
        <w:tc>
          <w:tcPr>
            <w:tcW w:w="569" w:type="pct"/>
            <w:shd w:val="clear" w:color="auto" w:fill="auto"/>
            <w:noWrap/>
            <w:vAlign w:val="center"/>
            <w:hideMark/>
          </w:tcPr>
          <w:p w14:paraId="1579959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21.71</w:t>
            </w:r>
          </w:p>
        </w:tc>
        <w:tc>
          <w:tcPr>
            <w:tcW w:w="568" w:type="pct"/>
            <w:shd w:val="clear" w:color="auto" w:fill="auto"/>
            <w:noWrap/>
            <w:vAlign w:val="center"/>
            <w:hideMark/>
          </w:tcPr>
          <w:p w14:paraId="746C242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2.62</w:t>
            </w:r>
          </w:p>
        </w:tc>
        <w:tc>
          <w:tcPr>
            <w:tcW w:w="564" w:type="pct"/>
            <w:shd w:val="clear" w:color="auto" w:fill="auto"/>
            <w:noWrap/>
            <w:vAlign w:val="center"/>
            <w:hideMark/>
          </w:tcPr>
          <w:p w14:paraId="73B4FB9C"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39.97</w:t>
            </w:r>
          </w:p>
        </w:tc>
      </w:tr>
      <w:tr w:rsidR="003E0D1A" w:rsidRPr="0051166B" w14:paraId="2BB06DE9" w14:textId="77777777" w:rsidTr="002F5EF1">
        <w:trPr>
          <w:trHeight w:val="288"/>
        </w:trPr>
        <w:tc>
          <w:tcPr>
            <w:tcW w:w="773" w:type="pct"/>
            <w:shd w:val="clear" w:color="auto" w:fill="auto"/>
            <w:noWrap/>
            <w:vAlign w:val="center"/>
            <w:hideMark/>
          </w:tcPr>
          <w:p w14:paraId="1530829D"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31-Mar-37</w:t>
            </w:r>
          </w:p>
        </w:tc>
        <w:tc>
          <w:tcPr>
            <w:tcW w:w="514" w:type="pct"/>
            <w:shd w:val="clear" w:color="auto" w:fill="auto"/>
            <w:noWrap/>
            <w:vAlign w:val="center"/>
            <w:hideMark/>
          </w:tcPr>
          <w:p w14:paraId="010F793D"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3.09</w:t>
            </w:r>
          </w:p>
        </w:tc>
        <w:tc>
          <w:tcPr>
            <w:tcW w:w="466" w:type="pct"/>
            <w:shd w:val="clear" w:color="auto" w:fill="auto"/>
            <w:noWrap/>
            <w:vAlign w:val="center"/>
            <w:hideMark/>
          </w:tcPr>
          <w:p w14:paraId="49AABA9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1.93</w:t>
            </w:r>
          </w:p>
        </w:tc>
        <w:tc>
          <w:tcPr>
            <w:tcW w:w="464" w:type="pct"/>
            <w:shd w:val="clear" w:color="auto" w:fill="auto"/>
            <w:noWrap/>
            <w:vAlign w:val="center"/>
            <w:hideMark/>
          </w:tcPr>
          <w:p w14:paraId="35C609F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2.84</w:t>
            </w:r>
          </w:p>
        </w:tc>
        <w:tc>
          <w:tcPr>
            <w:tcW w:w="515" w:type="pct"/>
            <w:shd w:val="clear" w:color="auto" w:fill="auto"/>
            <w:noWrap/>
            <w:vAlign w:val="center"/>
            <w:hideMark/>
          </w:tcPr>
          <w:p w14:paraId="097A20A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2.78</w:t>
            </w:r>
          </w:p>
        </w:tc>
        <w:tc>
          <w:tcPr>
            <w:tcW w:w="567" w:type="pct"/>
            <w:shd w:val="clear" w:color="auto" w:fill="auto"/>
            <w:noWrap/>
            <w:vAlign w:val="center"/>
            <w:hideMark/>
          </w:tcPr>
          <w:p w14:paraId="2D43762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5.68</w:t>
            </w:r>
          </w:p>
        </w:tc>
        <w:tc>
          <w:tcPr>
            <w:tcW w:w="569" w:type="pct"/>
            <w:shd w:val="clear" w:color="auto" w:fill="auto"/>
            <w:noWrap/>
            <w:vAlign w:val="center"/>
            <w:hideMark/>
          </w:tcPr>
          <w:p w14:paraId="10191EC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22.80</w:t>
            </w:r>
          </w:p>
        </w:tc>
        <w:tc>
          <w:tcPr>
            <w:tcW w:w="568" w:type="pct"/>
            <w:shd w:val="clear" w:color="auto" w:fill="auto"/>
            <w:noWrap/>
            <w:vAlign w:val="center"/>
            <w:hideMark/>
          </w:tcPr>
          <w:p w14:paraId="2EBD580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2.75</w:t>
            </w:r>
          </w:p>
        </w:tc>
        <w:tc>
          <w:tcPr>
            <w:tcW w:w="564" w:type="pct"/>
            <w:shd w:val="clear" w:color="auto" w:fill="auto"/>
            <w:noWrap/>
            <w:vAlign w:val="center"/>
            <w:hideMark/>
          </w:tcPr>
          <w:p w14:paraId="30E71229"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41.88</w:t>
            </w:r>
          </w:p>
        </w:tc>
      </w:tr>
      <w:tr w:rsidR="003E0D1A" w:rsidRPr="0051166B" w14:paraId="72FC6C19" w14:textId="77777777" w:rsidTr="002F5EF1">
        <w:trPr>
          <w:trHeight w:val="288"/>
        </w:trPr>
        <w:tc>
          <w:tcPr>
            <w:tcW w:w="773" w:type="pct"/>
            <w:shd w:val="clear" w:color="auto" w:fill="auto"/>
            <w:noWrap/>
            <w:vAlign w:val="center"/>
            <w:hideMark/>
          </w:tcPr>
          <w:p w14:paraId="2A755445"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31-Mar-38</w:t>
            </w:r>
          </w:p>
        </w:tc>
        <w:tc>
          <w:tcPr>
            <w:tcW w:w="514" w:type="pct"/>
            <w:shd w:val="clear" w:color="auto" w:fill="auto"/>
            <w:noWrap/>
            <w:vAlign w:val="center"/>
            <w:hideMark/>
          </w:tcPr>
          <w:p w14:paraId="722E9FA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3.25</w:t>
            </w:r>
          </w:p>
        </w:tc>
        <w:tc>
          <w:tcPr>
            <w:tcW w:w="466" w:type="pct"/>
            <w:shd w:val="clear" w:color="auto" w:fill="auto"/>
            <w:noWrap/>
            <w:vAlign w:val="center"/>
            <w:hideMark/>
          </w:tcPr>
          <w:p w14:paraId="01AE9EB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2.00</w:t>
            </w:r>
          </w:p>
        </w:tc>
        <w:tc>
          <w:tcPr>
            <w:tcW w:w="464" w:type="pct"/>
            <w:shd w:val="clear" w:color="auto" w:fill="auto"/>
            <w:noWrap/>
            <w:vAlign w:val="center"/>
            <w:hideMark/>
          </w:tcPr>
          <w:p w14:paraId="230A663C"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2.95</w:t>
            </w:r>
          </w:p>
        </w:tc>
        <w:tc>
          <w:tcPr>
            <w:tcW w:w="515" w:type="pct"/>
            <w:shd w:val="clear" w:color="auto" w:fill="auto"/>
            <w:noWrap/>
            <w:vAlign w:val="center"/>
            <w:hideMark/>
          </w:tcPr>
          <w:p w14:paraId="6100CA4A"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2.93</w:t>
            </w:r>
          </w:p>
        </w:tc>
        <w:tc>
          <w:tcPr>
            <w:tcW w:w="567" w:type="pct"/>
            <w:shd w:val="clear" w:color="auto" w:fill="auto"/>
            <w:noWrap/>
            <w:vAlign w:val="center"/>
            <w:hideMark/>
          </w:tcPr>
          <w:p w14:paraId="765D561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5.98</w:t>
            </w:r>
          </w:p>
        </w:tc>
        <w:tc>
          <w:tcPr>
            <w:tcW w:w="569" w:type="pct"/>
            <w:shd w:val="clear" w:color="auto" w:fill="auto"/>
            <w:noWrap/>
            <w:vAlign w:val="center"/>
            <w:hideMark/>
          </w:tcPr>
          <w:p w14:paraId="75BCAF0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23.94</w:t>
            </w:r>
          </w:p>
        </w:tc>
        <w:tc>
          <w:tcPr>
            <w:tcW w:w="568" w:type="pct"/>
            <w:shd w:val="clear" w:color="auto" w:fill="auto"/>
            <w:noWrap/>
            <w:vAlign w:val="center"/>
            <w:hideMark/>
          </w:tcPr>
          <w:p w14:paraId="6294B24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2.89</w:t>
            </w:r>
          </w:p>
        </w:tc>
        <w:tc>
          <w:tcPr>
            <w:tcW w:w="564" w:type="pct"/>
            <w:shd w:val="clear" w:color="auto" w:fill="auto"/>
            <w:noWrap/>
            <w:vAlign w:val="center"/>
            <w:hideMark/>
          </w:tcPr>
          <w:p w14:paraId="7D885A48"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43.94</w:t>
            </w:r>
          </w:p>
        </w:tc>
      </w:tr>
      <w:tr w:rsidR="003E0D1A" w:rsidRPr="0051166B" w14:paraId="706BACFC" w14:textId="77777777" w:rsidTr="002F5EF1">
        <w:trPr>
          <w:trHeight w:val="288"/>
        </w:trPr>
        <w:tc>
          <w:tcPr>
            <w:tcW w:w="773" w:type="pct"/>
            <w:shd w:val="clear" w:color="auto" w:fill="auto"/>
            <w:noWrap/>
            <w:vAlign w:val="center"/>
            <w:hideMark/>
          </w:tcPr>
          <w:p w14:paraId="58CBE34E"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31-Mar-39</w:t>
            </w:r>
          </w:p>
        </w:tc>
        <w:tc>
          <w:tcPr>
            <w:tcW w:w="514" w:type="pct"/>
            <w:shd w:val="clear" w:color="auto" w:fill="auto"/>
            <w:noWrap/>
            <w:vAlign w:val="center"/>
            <w:hideMark/>
          </w:tcPr>
          <w:p w14:paraId="20DC1AA7"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3.42</w:t>
            </w:r>
          </w:p>
        </w:tc>
        <w:tc>
          <w:tcPr>
            <w:tcW w:w="466" w:type="pct"/>
            <w:shd w:val="clear" w:color="auto" w:fill="auto"/>
            <w:noWrap/>
            <w:vAlign w:val="center"/>
            <w:hideMark/>
          </w:tcPr>
          <w:p w14:paraId="36F7410D"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2.13</w:t>
            </w:r>
          </w:p>
        </w:tc>
        <w:tc>
          <w:tcPr>
            <w:tcW w:w="464" w:type="pct"/>
            <w:shd w:val="clear" w:color="auto" w:fill="auto"/>
            <w:noWrap/>
            <w:vAlign w:val="center"/>
            <w:hideMark/>
          </w:tcPr>
          <w:p w14:paraId="46875508"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3.13</w:t>
            </w:r>
          </w:p>
        </w:tc>
        <w:tc>
          <w:tcPr>
            <w:tcW w:w="515" w:type="pct"/>
            <w:shd w:val="clear" w:color="auto" w:fill="auto"/>
            <w:noWrap/>
            <w:vAlign w:val="center"/>
            <w:hideMark/>
          </w:tcPr>
          <w:p w14:paraId="50D5EE6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3.08</w:t>
            </w:r>
          </w:p>
        </w:tc>
        <w:tc>
          <w:tcPr>
            <w:tcW w:w="567" w:type="pct"/>
            <w:shd w:val="clear" w:color="auto" w:fill="auto"/>
            <w:noWrap/>
            <w:vAlign w:val="center"/>
            <w:hideMark/>
          </w:tcPr>
          <w:p w14:paraId="3A2868E5"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6.29</w:t>
            </w:r>
          </w:p>
        </w:tc>
        <w:tc>
          <w:tcPr>
            <w:tcW w:w="569" w:type="pct"/>
            <w:shd w:val="clear" w:color="auto" w:fill="auto"/>
            <w:noWrap/>
            <w:vAlign w:val="center"/>
            <w:hideMark/>
          </w:tcPr>
          <w:p w14:paraId="3B4CF3DB"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25.02</w:t>
            </w:r>
          </w:p>
        </w:tc>
        <w:tc>
          <w:tcPr>
            <w:tcW w:w="568" w:type="pct"/>
            <w:shd w:val="clear" w:color="auto" w:fill="auto"/>
            <w:noWrap/>
            <w:vAlign w:val="center"/>
            <w:hideMark/>
          </w:tcPr>
          <w:p w14:paraId="1233EA2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3.01</w:t>
            </w:r>
          </w:p>
        </w:tc>
        <w:tc>
          <w:tcPr>
            <w:tcW w:w="564" w:type="pct"/>
            <w:shd w:val="clear" w:color="auto" w:fill="auto"/>
            <w:noWrap/>
            <w:vAlign w:val="center"/>
            <w:hideMark/>
          </w:tcPr>
          <w:p w14:paraId="6CAAD2F3"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46.08</w:t>
            </w:r>
          </w:p>
        </w:tc>
      </w:tr>
      <w:tr w:rsidR="003E0D1A" w:rsidRPr="0051166B" w14:paraId="0903843E" w14:textId="77777777" w:rsidTr="002F5EF1">
        <w:trPr>
          <w:trHeight w:val="288"/>
        </w:trPr>
        <w:tc>
          <w:tcPr>
            <w:tcW w:w="773" w:type="pct"/>
            <w:shd w:val="clear" w:color="auto" w:fill="auto"/>
            <w:noWrap/>
            <w:vAlign w:val="center"/>
            <w:hideMark/>
          </w:tcPr>
          <w:p w14:paraId="6DD8315C"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31-Mar-40</w:t>
            </w:r>
          </w:p>
        </w:tc>
        <w:tc>
          <w:tcPr>
            <w:tcW w:w="514" w:type="pct"/>
            <w:shd w:val="clear" w:color="auto" w:fill="auto"/>
            <w:noWrap/>
            <w:vAlign w:val="center"/>
            <w:hideMark/>
          </w:tcPr>
          <w:p w14:paraId="19EA9354"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3.57</w:t>
            </w:r>
          </w:p>
        </w:tc>
        <w:tc>
          <w:tcPr>
            <w:tcW w:w="466" w:type="pct"/>
            <w:shd w:val="clear" w:color="auto" w:fill="auto"/>
            <w:noWrap/>
            <w:vAlign w:val="center"/>
            <w:hideMark/>
          </w:tcPr>
          <w:p w14:paraId="5722CF9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2.22</w:t>
            </w:r>
          </w:p>
        </w:tc>
        <w:tc>
          <w:tcPr>
            <w:tcW w:w="464" w:type="pct"/>
            <w:shd w:val="clear" w:color="auto" w:fill="auto"/>
            <w:noWrap/>
            <w:vAlign w:val="center"/>
            <w:hideMark/>
          </w:tcPr>
          <w:p w14:paraId="6D819D2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3.26</w:t>
            </w:r>
          </w:p>
        </w:tc>
        <w:tc>
          <w:tcPr>
            <w:tcW w:w="515" w:type="pct"/>
            <w:shd w:val="clear" w:color="auto" w:fill="auto"/>
            <w:noWrap/>
            <w:vAlign w:val="center"/>
            <w:hideMark/>
          </w:tcPr>
          <w:p w14:paraId="2077CDB2"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3.24</w:t>
            </w:r>
          </w:p>
        </w:tc>
        <w:tc>
          <w:tcPr>
            <w:tcW w:w="567" w:type="pct"/>
            <w:shd w:val="clear" w:color="auto" w:fill="auto"/>
            <w:noWrap/>
            <w:vAlign w:val="center"/>
            <w:hideMark/>
          </w:tcPr>
          <w:p w14:paraId="2F1AF35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6.61</w:t>
            </w:r>
          </w:p>
        </w:tc>
        <w:tc>
          <w:tcPr>
            <w:tcW w:w="569" w:type="pct"/>
            <w:shd w:val="clear" w:color="auto" w:fill="auto"/>
            <w:noWrap/>
            <w:vAlign w:val="center"/>
            <w:hideMark/>
          </w:tcPr>
          <w:p w14:paraId="37F71E7D"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26.25</w:t>
            </w:r>
          </w:p>
        </w:tc>
        <w:tc>
          <w:tcPr>
            <w:tcW w:w="568" w:type="pct"/>
            <w:shd w:val="clear" w:color="auto" w:fill="auto"/>
            <w:noWrap/>
            <w:vAlign w:val="center"/>
            <w:hideMark/>
          </w:tcPr>
          <w:p w14:paraId="1E5963E0"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3.17</w:t>
            </w:r>
          </w:p>
        </w:tc>
        <w:tc>
          <w:tcPr>
            <w:tcW w:w="564" w:type="pct"/>
            <w:shd w:val="clear" w:color="auto" w:fill="auto"/>
            <w:noWrap/>
            <w:vAlign w:val="center"/>
            <w:hideMark/>
          </w:tcPr>
          <w:p w14:paraId="66594045"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48.31</w:t>
            </w:r>
          </w:p>
        </w:tc>
      </w:tr>
      <w:tr w:rsidR="003E0D1A" w:rsidRPr="0051166B" w14:paraId="6D65325F" w14:textId="77777777" w:rsidTr="002F5EF1">
        <w:trPr>
          <w:trHeight w:val="288"/>
        </w:trPr>
        <w:tc>
          <w:tcPr>
            <w:tcW w:w="773" w:type="pct"/>
            <w:shd w:val="clear" w:color="auto" w:fill="auto"/>
            <w:noWrap/>
            <w:vAlign w:val="center"/>
            <w:hideMark/>
          </w:tcPr>
          <w:p w14:paraId="66F4E496" w14:textId="77777777" w:rsidR="003E0D1A" w:rsidRPr="002C2A15" w:rsidRDefault="003E0D1A" w:rsidP="002F5EF1">
            <w:pPr>
              <w:spacing w:after="0" w:line="276" w:lineRule="auto"/>
              <w:jc w:val="center"/>
              <w:rPr>
                <w:rFonts w:asciiTheme="minorHAnsi" w:hAnsiTheme="minorHAnsi" w:cstheme="minorHAnsi"/>
                <w:b/>
                <w:bCs/>
                <w:color w:val="000000"/>
                <w:sz w:val="22"/>
                <w:szCs w:val="22"/>
              </w:rPr>
            </w:pPr>
            <w:r w:rsidRPr="002C2A15">
              <w:rPr>
                <w:rFonts w:asciiTheme="minorHAnsi" w:hAnsiTheme="minorHAnsi" w:cstheme="minorHAnsi"/>
                <w:b/>
                <w:bCs/>
                <w:color w:val="000000"/>
                <w:sz w:val="22"/>
                <w:szCs w:val="22"/>
              </w:rPr>
              <w:t>31-Mar-41</w:t>
            </w:r>
          </w:p>
        </w:tc>
        <w:tc>
          <w:tcPr>
            <w:tcW w:w="514" w:type="pct"/>
            <w:shd w:val="clear" w:color="auto" w:fill="auto"/>
            <w:noWrap/>
            <w:vAlign w:val="center"/>
            <w:hideMark/>
          </w:tcPr>
          <w:p w14:paraId="5BF232D2"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2.81</w:t>
            </w:r>
          </w:p>
        </w:tc>
        <w:tc>
          <w:tcPr>
            <w:tcW w:w="466" w:type="pct"/>
            <w:shd w:val="clear" w:color="auto" w:fill="auto"/>
            <w:noWrap/>
            <w:vAlign w:val="center"/>
            <w:hideMark/>
          </w:tcPr>
          <w:p w14:paraId="75948471"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1.74</w:t>
            </w:r>
          </w:p>
        </w:tc>
        <w:tc>
          <w:tcPr>
            <w:tcW w:w="464" w:type="pct"/>
            <w:shd w:val="clear" w:color="auto" w:fill="auto"/>
            <w:noWrap/>
            <w:vAlign w:val="center"/>
            <w:hideMark/>
          </w:tcPr>
          <w:p w14:paraId="5DA9E14E"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2.56</w:t>
            </w:r>
          </w:p>
        </w:tc>
        <w:tc>
          <w:tcPr>
            <w:tcW w:w="515" w:type="pct"/>
            <w:shd w:val="clear" w:color="auto" w:fill="auto"/>
            <w:noWrap/>
            <w:vAlign w:val="center"/>
            <w:hideMark/>
          </w:tcPr>
          <w:p w14:paraId="593549B9"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2.52</w:t>
            </w:r>
          </w:p>
        </w:tc>
        <w:tc>
          <w:tcPr>
            <w:tcW w:w="567" w:type="pct"/>
            <w:shd w:val="clear" w:color="auto" w:fill="auto"/>
            <w:noWrap/>
            <w:vAlign w:val="center"/>
            <w:hideMark/>
          </w:tcPr>
          <w:p w14:paraId="6C5A169F"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5.14</w:t>
            </w:r>
          </w:p>
        </w:tc>
        <w:tc>
          <w:tcPr>
            <w:tcW w:w="569" w:type="pct"/>
            <w:shd w:val="clear" w:color="auto" w:fill="auto"/>
            <w:noWrap/>
            <w:vAlign w:val="center"/>
            <w:hideMark/>
          </w:tcPr>
          <w:p w14:paraId="5722B87D"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20.51</w:t>
            </w:r>
          </w:p>
        </w:tc>
        <w:tc>
          <w:tcPr>
            <w:tcW w:w="568" w:type="pct"/>
            <w:shd w:val="clear" w:color="auto" w:fill="auto"/>
            <w:noWrap/>
            <w:vAlign w:val="center"/>
            <w:hideMark/>
          </w:tcPr>
          <w:p w14:paraId="6A0C6E72" w14:textId="77777777" w:rsidR="003E0D1A" w:rsidRPr="00E365F1" w:rsidRDefault="003E0D1A" w:rsidP="002F5EF1">
            <w:pPr>
              <w:spacing w:after="0" w:line="276" w:lineRule="auto"/>
              <w:jc w:val="center"/>
              <w:rPr>
                <w:rFonts w:asciiTheme="minorHAnsi" w:hAnsiTheme="minorHAnsi" w:cstheme="minorHAnsi"/>
                <w:color w:val="000000"/>
                <w:sz w:val="22"/>
                <w:szCs w:val="22"/>
              </w:rPr>
            </w:pPr>
            <w:r w:rsidRPr="00E365F1">
              <w:rPr>
                <w:rFonts w:asciiTheme="minorHAnsi" w:hAnsiTheme="minorHAnsi" w:cstheme="minorHAnsi"/>
                <w:color w:val="000000"/>
                <w:sz w:val="22"/>
                <w:szCs w:val="22"/>
              </w:rPr>
              <w:t>2.47</w:t>
            </w:r>
          </w:p>
        </w:tc>
        <w:tc>
          <w:tcPr>
            <w:tcW w:w="564" w:type="pct"/>
            <w:shd w:val="clear" w:color="auto" w:fill="auto"/>
            <w:noWrap/>
            <w:vAlign w:val="center"/>
            <w:hideMark/>
          </w:tcPr>
          <w:p w14:paraId="79F5FFD9" w14:textId="77777777" w:rsidR="003E0D1A" w:rsidRPr="00E365F1" w:rsidRDefault="003E0D1A" w:rsidP="002F5EF1">
            <w:pPr>
              <w:spacing w:after="0"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37.75</w:t>
            </w:r>
          </w:p>
        </w:tc>
      </w:tr>
      <w:tr w:rsidR="003E0D1A" w:rsidRPr="0051166B" w14:paraId="21459185" w14:textId="77777777" w:rsidTr="002F5EF1">
        <w:trPr>
          <w:trHeight w:val="440"/>
        </w:trPr>
        <w:tc>
          <w:tcPr>
            <w:tcW w:w="3868" w:type="pct"/>
            <w:gridSpan w:val="7"/>
            <w:shd w:val="clear" w:color="auto" w:fill="8EAADB" w:themeFill="accent5" w:themeFillTint="99"/>
            <w:noWrap/>
            <w:vAlign w:val="center"/>
            <w:hideMark/>
          </w:tcPr>
          <w:p w14:paraId="5E4A612B" w14:textId="77777777" w:rsidR="003E0D1A" w:rsidRPr="002C2A15" w:rsidRDefault="003E0D1A" w:rsidP="002F5EF1">
            <w:pPr>
              <w:spacing w:after="0" w:line="276" w:lineRule="auto"/>
              <w:jc w:val="center"/>
              <w:rPr>
                <w:rFonts w:asciiTheme="minorHAnsi" w:hAnsiTheme="minorHAnsi" w:cstheme="minorHAnsi"/>
                <w:sz w:val="22"/>
                <w:szCs w:val="22"/>
              </w:rPr>
            </w:pPr>
            <w:r w:rsidRPr="002C2A15">
              <w:rPr>
                <w:rFonts w:asciiTheme="minorHAnsi" w:hAnsiTheme="minorHAnsi" w:cstheme="minorHAnsi"/>
                <w:b/>
                <w:bCs/>
                <w:color w:val="000000"/>
                <w:sz w:val="22"/>
                <w:szCs w:val="22"/>
              </w:rPr>
              <w:t>TOTAL</w:t>
            </w:r>
          </w:p>
        </w:tc>
        <w:tc>
          <w:tcPr>
            <w:tcW w:w="1132" w:type="pct"/>
            <w:gridSpan w:val="2"/>
            <w:shd w:val="clear" w:color="auto" w:fill="8EAADB" w:themeFill="accent5" w:themeFillTint="99"/>
            <w:noWrap/>
            <w:vAlign w:val="center"/>
            <w:hideMark/>
          </w:tcPr>
          <w:p w14:paraId="667E95CC" w14:textId="77777777" w:rsidR="003E0D1A" w:rsidRPr="00E365F1" w:rsidRDefault="003E0D1A" w:rsidP="002F5EF1">
            <w:pPr>
              <w:spacing w:line="276" w:lineRule="auto"/>
              <w:jc w:val="center"/>
              <w:rPr>
                <w:rFonts w:asciiTheme="minorHAnsi" w:hAnsiTheme="minorHAnsi" w:cstheme="minorHAnsi"/>
                <w:b/>
                <w:bCs/>
                <w:color w:val="000000"/>
                <w:sz w:val="22"/>
                <w:szCs w:val="22"/>
              </w:rPr>
            </w:pPr>
            <w:r w:rsidRPr="00E365F1">
              <w:rPr>
                <w:rFonts w:asciiTheme="minorHAnsi" w:hAnsiTheme="minorHAnsi" w:cstheme="minorHAnsi"/>
                <w:b/>
                <w:bCs/>
                <w:color w:val="000000"/>
                <w:sz w:val="22"/>
                <w:szCs w:val="22"/>
              </w:rPr>
              <w:t>1,103.01</w:t>
            </w:r>
          </w:p>
        </w:tc>
      </w:tr>
    </w:tbl>
    <w:p w14:paraId="173695B1" w14:textId="77777777" w:rsidR="00B30FFF" w:rsidRDefault="002F1FE3" w:rsidP="000A0E59">
      <w:pPr>
        <w:pStyle w:val="ListParagraph"/>
        <w:spacing w:before="240" w:line="360" w:lineRule="auto"/>
        <w:ind w:left="540" w:right="-244"/>
        <w:jc w:val="both"/>
        <w:rPr>
          <w:rFonts w:ascii="Arial" w:hAnsi="Arial" w:cs="Arial"/>
          <w:bCs/>
          <w:sz w:val="22"/>
          <w:szCs w:val="22"/>
        </w:rPr>
      </w:pPr>
      <w:r>
        <w:rPr>
          <w:rFonts w:ascii="Arial" w:hAnsi="Arial" w:cs="Arial"/>
          <w:bCs/>
          <w:sz w:val="22"/>
          <w:szCs w:val="22"/>
        </w:rPr>
        <w:t>As per documents</w:t>
      </w:r>
      <w:r w:rsidR="003E0D1A">
        <w:rPr>
          <w:rFonts w:ascii="Arial" w:hAnsi="Arial" w:cs="Arial"/>
          <w:bCs/>
          <w:sz w:val="22"/>
          <w:szCs w:val="22"/>
        </w:rPr>
        <w:t xml:space="preserve"> provided by the company officials/clients, </w:t>
      </w:r>
      <w:r>
        <w:rPr>
          <w:rFonts w:ascii="Arial" w:hAnsi="Arial" w:cs="Arial"/>
          <w:bCs/>
          <w:sz w:val="22"/>
          <w:szCs w:val="22"/>
        </w:rPr>
        <w:t>c</w:t>
      </w:r>
      <w:r w:rsidR="003E0D1A" w:rsidRPr="00B97CA3">
        <w:rPr>
          <w:rFonts w:ascii="Arial" w:hAnsi="Arial" w:cs="Arial"/>
          <w:bCs/>
          <w:sz w:val="22"/>
          <w:szCs w:val="22"/>
        </w:rPr>
        <w:t xml:space="preserve">ommercial vehicle movement on highways has been picking up since June 2020, </w:t>
      </w:r>
      <w:r w:rsidR="00172E73">
        <w:rPr>
          <w:rFonts w:ascii="Arial" w:hAnsi="Arial" w:cs="Arial"/>
          <w:bCs/>
          <w:sz w:val="22"/>
          <w:szCs w:val="22"/>
        </w:rPr>
        <w:t xml:space="preserve">therefore it is </w:t>
      </w:r>
      <w:r w:rsidR="003E0D1A" w:rsidRPr="00B97CA3">
        <w:rPr>
          <w:rFonts w:ascii="Arial" w:hAnsi="Arial" w:cs="Arial"/>
          <w:bCs/>
          <w:sz w:val="22"/>
          <w:szCs w:val="22"/>
        </w:rPr>
        <w:t>pushing toll collection closer to the pre-Covid levels, which can be seen as a sign of commercial activities picking up momentum after the disruption caused by the pandemic-triggered lockdown</w:t>
      </w:r>
      <w:r w:rsidR="003E0D1A">
        <w:rPr>
          <w:rFonts w:ascii="Arial" w:hAnsi="Arial" w:cs="Arial"/>
          <w:bCs/>
          <w:sz w:val="22"/>
          <w:szCs w:val="22"/>
        </w:rPr>
        <w:t xml:space="preserve">. </w:t>
      </w:r>
    </w:p>
    <w:p w14:paraId="08A39E24" w14:textId="24195C47" w:rsidR="00B30FFF" w:rsidRDefault="003E0D1A" w:rsidP="000A0E59">
      <w:pPr>
        <w:pStyle w:val="ListParagraph"/>
        <w:spacing w:before="240" w:line="360" w:lineRule="auto"/>
        <w:ind w:left="540" w:right="-244"/>
        <w:jc w:val="both"/>
        <w:rPr>
          <w:rFonts w:ascii="Arial" w:hAnsi="Arial" w:cs="Arial"/>
          <w:bCs/>
          <w:sz w:val="22"/>
          <w:szCs w:val="22"/>
        </w:rPr>
      </w:pPr>
      <w:r>
        <w:rPr>
          <w:rFonts w:ascii="Arial" w:hAnsi="Arial" w:cs="Arial"/>
          <w:bCs/>
          <w:sz w:val="22"/>
          <w:szCs w:val="22"/>
        </w:rPr>
        <w:t xml:space="preserve">Long distance commercial vehicles are decreasing because of parallel national highways. Out of 4 toll plazas, </w:t>
      </w:r>
      <w:r w:rsidR="000A0E59">
        <w:rPr>
          <w:rFonts w:ascii="Arial" w:hAnsi="Arial" w:cs="Arial"/>
          <w:bCs/>
          <w:sz w:val="22"/>
          <w:szCs w:val="22"/>
        </w:rPr>
        <w:t xml:space="preserve">this SH-10 has existing </w:t>
      </w:r>
      <w:r>
        <w:rPr>
          <w:rFonts w:ascii="Arial" w:hAnsi="Arial" w:cs="Arial"/>
          <w:bCs/>
          <w:sz w:val="22"/>
          <w:szCs w:val="22"/>
        </w:rPr>
        <w:t xml:space="preserve">alternative routes on 3 toll plazas. As per our </w:t>
      </w:r>
      <w:r w:rsidR="000A0E59">
        <w:rPr>
          <w:rFonts w:ascii="Arial" w:hAnsi="Arial" w:cs="Arial"/>
          <w:bCs/>
          <w:sz w:val="22"/>
          <w:szCs w:val="22"/>
        </w:rPr>
        <w:t>tertiary research</w:t>
      </w:r>
      <w:r w:rsidR="002F1FE3">
        <w:rPr>
          <w:rFonts w:ascii="Arial" w:hAnsi="Arial" w:cs="Arial"/>
          <w:bCs/>
          <w:sz w:val="22"/>
          <w:szCs w:val="22"/>
        </w:rPr>
        <w:t>,</w:t>
      </w:r>
      <w:r>
        <w:rPr>
          <w:rFonts w:ascii="Arial" w:hAnsi="Arial" w:cs="Arial"/>
          <w:bCs/>
          <w:sz w:val="22"/>
          <w:szCs w:val="22"/>
        </w:rPr>
        <w:t xml:space="preserve"> on this tollway two cement fact</w:t>
      </w:r>
      <w:r w:rsidR="00DC1215">
        <w:rPr>
          <w:rFonts w:ascii="Arial" w:hAnsi="Arial" w:cs="Arial"/>
          <w:bCs/>
          <w:sz w:val="22"/>
          <w:szCs w:val="22"/>
        </w:rPr>
        <w:t>ories are situated</w:t>
      </w:r>
      <w:r w:rsidR="000A0E59">
        <w:rPr>
          <w:rFonts w:ascii="Arial" w:hAnsi="Arial" w:cs="Arial"/>
          <w:bCs/>
          <w:sz w:val="22"/>
          <w:szCs w:val="22"/>
        </w:rPr>
        <w:t xml:space="preserve"> </w:t>
      </w:r>
      <w:r>
        <w:rPr>
          <w:rFonts w:ascii="Arial" w:hAnsi="Arial" w:cs="Arial"/>
          <w:bCs/>
          <w:sz w:val="22"/>
          <w:szCs w:val="22"/>
        </w:rPr>
        <w:t>at Sed</w:t>
      </w:r>
      <w:r w:rsidR="000A0E59">
        <w:rPr>
          <w:rFonts w:ascii="Arial" w:hAnsi="Arial" w:cs="Arial"/>
          <w:bCs/>
          <w:sz w:val="22"/>
          <w:szCs w:val="22"/>
        </w:rPr>
        <w:t xml:space="preserve">am and </w:t>
      </w:r>
      <w:r>
        <w:rPr>
          <w:rFonts w:ascii="Arial" w:hAnsi="Arial" w:cs="Arial"/>
          <w:bCs/>
          <w:sz w:val="22"/>
          <w:szCs w:val="22"/>
        </w:rPr>
        <w:t xml:space="preserve">at Malkhed. So return trips of loaded vehicles are observed to high at both the toll plazas. </w:t>
      </w:r>
      <w:r w:rsidR="000A0E59">
        <w:rPr>
          <w:rFonts w:ascii="Arial" w:hAnsi="Arial" w:cs="Arial"/>
          <w:bCs/>
          <w:sz w:val="22"/>
          <w:szCs w:val="22"/>
        </w:rPr>
        <w:t xml:space="preserve">Some of the new </w:t>
      </w:r>
      <w:r w:rsidRPr="000A0E59">
        <w:rPr>
          <w:rFonts w:ascii="Arial" w:hAnsi="Arial" w:cs="Arial"/>
          <w:bCs/>
          <w:sz w:val="22"/>
          <w:szCs w:val="22"/>
        </w:rPr>
        <w:t xml:space="preserve">factories are about to set their plants in the </w:t>
      </w:r>
      <w:r w:rsidR="000A0E59">
        <w:rPr>
          <w:rFonts w:ascii="Arial" w:hAnsi="Arial" w:cs="Arial"/>
          <w:bCs/>
          <w:sz w:val="22"/>
          <w:szCs w:val="22"/>
        </w:rPr>
        <w:t>up</w:t>
      </w:r>
      <w:r w:rsidRPr="000A0E59">
        <w:rPr>
          <w:rFonts w:ascii="Arial" w:hAnsi="Arial" w:cs="Arial"/>
          <w:bCs/>
          <w:sz w:val="22"/>
          <w:szCs w:val="22"/>
        </w:rPr>
        <w:t xml:space="preserve">coming years. </w:t>
      </w:r>
    </w:p>
    <w:p w14:paraId="3A0577AB" w14:textId="2D9F89D2" w:rsidR="003E0D1A" w:rsidRPr="000A0E59" w:rsidRDefault="003E0D1A" w:rsidP="000A0E59">
      <w:pPr>
        <w:pStyle w:val="ListParagraph"/>
        <w:spacing w:before="240" w:line="360" w:lineRule="auto"/>
        <w:ind w:left="540" w:right="-244"/>
        <w:jc w:val="both"/>
        <w:rPr>
          <w:rFonts w:ascii="Arial" w:hAnsi="Arial" w:cs="Arial"/>
          <w:bCs/>
          <w:sz w:val="22"/>
          <w:szCs w:val="22"/>
        </w:rPr>
      </w:pPr>
      <w:r w:rsidRPr="000A0E59">
        <w:rPr>
          <w:rFonts w:ascii="Arial" w:hAnsi="Arial" w:cs="Arial"/>
          <w:bCs/>
          <w:sz w:val="22"/>
          <w:szCs w:val="22"/>
        </w:rPr>
        <w:t>Manufacturing and other industries are going to increase their production in the coming year</w:t>
      </w:r>
      <w:r w:rsidR="005F3B3C">
        <w:rPr>
          <w:rFonts w:ascii="Arial" w:hAnsi="Arial" w:cs="Arial"/>
          <w:bCs/>
          <w:sz w:val="22"/>
          <w:szCs w:val="22"/>
        </w:rPr>
        <w:t>s</w:t>
      </w:r>
      <w:r w:rsidRPr="000A0E59">
        <w:rPr>
          <w:rFonts w:ascii="Arial" w:hAnsi="Arial" w:cs="Arial"/>
          <w:bCs/>
          <w:sz w:val="22"/>
          <w:szCs w:val="22"/>
        </w:rPr>
        <w:t xml:space="preserve"> because of increasing population</w:t>
      </w:r>
      <w:r w:rsidR="000A0E59">
        <w:rPr>
          <w:rFonts w:ascii="Arial" w:hAnsi="Arial" w:cs="Arial"/>
          <w:bCs/>
          <w:sz w:val="22"/>
          <w:szCs w:val="22"/>
        </w:rPr>
        <w:t xml:space="preserve"> and post covid rapid economic recovery. A</w:t>
      </w:r>
      <w:r w:rsidRPr="000A0E59">
        <w:rPr>
          <w:rFonts w:ascii="Arial" w:hAnsi="Arial" w:cs="Arial"/>
          <w:bCs/>
          <w:sz w:val="22"/>
          <w:szCs w:val="22"/>
        </w:rPr>
        <w:t>ccordingly the escalation rate of traffic is considered for the revenue forecasting.</w:t>
      </w:r>
    </w:p>
    <w:p w14:paraId="7ECCB721" w14:textId="2E70FDBB" w:rsidR="003E0D1A" w:rsidRDefault="003E0D1A" w:rsidP="000A0E59">
      <w:pPr>
        <w:pStyle w:val="ListParagraph"/>
        <w:spacing w:line="360" w:lineRule="auto"/>
        <w:ind w:left="540" w:right="-244"/>
        <w:jc w:val="both"/>
        <w:rPr>
          <w:rFonts w:ascii="Arial" w:hAnsi="Arial" w:cs="Arial"/>
          <w:bCs/>
          <w:sz w:val="22"/>
          <w:szCs w:val="22"/>
        </w:rPr>
      </w:pPr>
      <w:r>
        <w:rPr>
          <w:rFonts w:ascii="Arial" w:hAnsi="Arial" w:cs="Arial"/>
          <w:bCs/>
          <w:sz w:val="22"/>
          <w:szCs w:val="22"/>
        </w:rPr>
        <w:t xml:space="preserve">Hence, for estimated toll collection, we have considered </w:t>
      </w:r>
      <w:r w:rsidRPr="005F3B3C">
        <w:rPr>
          <w:rFonts w:ascii="Arial" w:hAnsi="Arial" w:cs="Arial"/>
          <w:b/>
          <w:bCs/>
          <w:sz w:val="22"/>
          <w:szCs w:val="22"/>
        </w:rPr>
        <w:t>3%</w:t>
      </w:r>
      <w:r>
        <w:rPr>
          <w:rFonts w:ascii="Arial" w:hAnsi="Arial" w:cs="Arial"/>
          <w:bCs/>
          <w:sz w:val="22"/>
          <w:szCs w:val="22"/>
        </w:rPr>
        <w:t xml:space="preserve"> growth in toll collection </w:t>
      </w:r>
      <w:r w:rsidR="000A0E59">
        <w:rPr>
          <w:rFonts w:ascii="Arial" w:hAnsi="Arial" w:cs="Arial"/>
          <w:bCs/>
          <w:sz w:val="22"/>
          <w:szCs w:val="22"/>
        </w:rPr>
        <w:t>Y-o-Y</w:t>
      </w:r>
      <w:r>
        <w:rPr>
          <w:rFonts w:ascii="Arial" w:hAnsi="Arial" w:cs="Arial"/>
          <w:bCs/>
          <w:sz w:val="22"/>
          <w:szCs w:val="22"/>
        </w:rPr>
        <w:t xml:space="preserve"> basis, here the base year is FY</w:t>
      </w:r>
      <w:r w:rsidR="000A0E59">
        <w:rPr>
          <w:rFonts w:ascii="Arial" w:hAnsi="Arial" w:cs="Arial"/>
          <w:bCs/>
          <w:sz w:val="22"/>
          <w:szCs w:val="22"/>
        </w:rPr>
        <w:t xml:space="preserve"> </w:t>
      </w:r>
      <w:r>
        <w:rPr>
          <w:rFonts w:ascii="Arial" w:hAnsi="Arial" w:cs="Arial"/>
          <w:bCs/>
          <w:sz w:val="22"/>
          <w:szCs w:val="22"/>
        </w:rPr>
        <w:t>2022, which seems to be reasonable and on conservative side considering the appropriate micro and macro-economic factors .</w:t>
      </w:r>
    </w:p>
    <w:p w14:paraId="0E9A6F4B" w14:textId="33B12CC4" w:rsidR="003E0D1A" w:rsidRDefault="000A0E59" w:rsidP="00FF4B19">
      <w:pPr>
        <w:pStyle w:val="ListParagraph"/>
        <w:spacing w:before="240" w:after="0" w:line="360" w:lineRule="auto"/>
        <w:ind w:left="540" w:right="-244"/>
        <w:jc w:val="both"/>
        <w:rPr>
          <w:rFonts w:ascii="Arial" w:hAnsi="Arial" w:cs="Arial"/>
          <w:sz w:val="22"/>
          <w:szCs w:val="22"/>
        </w:rPr>
      </w:pPr>
      <w:r>
        <w:rPr>
          <w:rFonts w:ascii="Arial" w:hAnsi="Arial" w:cs="Arial"/>
          <w:sz w:val="22"/>
          <w:szCs w:val="22"/>
        </w:rPr>
        <w:t>It is expected from</w:t>
      </w:r>
      <w:r w:rsidRPr="00CA435B">
        <w:rPr>
          <w:rFonts w:ascii="Arial" w:hAnsi="Arial" w:cs="Arial"/>
          <w:sz w:val="22"/>
          <w:szCs w:val="22"/>
        </w:rPr>
        <w:t xml:space="preserve"> FY</w:t>
      </w:r>
      <w:r>
        <w:rPr>
          <w:rFonts w:ascii="Arial" w:hAnsi="Arial" w:cs="Arial"/>
          <w:sz w:val="22"/>
          <w:szCs w:val="22"/>
        </w:rPr>
        <w:t xml:space="preserve"> 20</w:t>
      </w:r>
      <w:r w:rsidRPr="00CA435B">
        <w:rPr>
          <w:rFonts w:ascii="Arial" w:hAnsi="Arial" w:cs="Arial"/>
          <w:sz w:val="22"/>
          <w:szCs w:val="22"/>
        </w:rPr>
        <w:t>2</w:t>
      </w:r>
      <w:r>
        <w:rPr>
          <w:rFonts w:ascii="Arial" w:hAnsi="Arial" w:cs="Arial"/>
          <w:sz w:val="22"/>
          <w:szCs w:val="22"/>
        </w:rPr>
        <w:t xml:space="preserve">3, that the </w:t>
      </w:r>
      <w:r w:rsidR="003E0D1A" w:rsidRPr="00CA435B">
        <w:rPr>
          <w:rFonts w:ascii="Arial" w:hAnsi="Arial" w:cs="Arial"/>
          <w:sz w:val="22"/>
          <w:szCs w:val="22"/>
        </w:rPr>
        <w:t>revenue growth on account of recovery from impact of</w:t>
      </w:r>
      <w:r w:rsidR="003E0D1A">
        <w:rPr>
          <w:rFonts w:ascii="Arial" w:hAnsi="Arial" w:cs="Arial"/>
          <w:sz w:val="22"/>
          <w:szCs w:val="22"/>
        </w:rPr>
        <w:t xml:space="preserve"> COVID-19 on </w:t>
      </w:r>
      <w:r>
        <w:rPr>
          <w:rFonts w:ascii="Arial" w:hAnsi="Arial" w:cs="Arial"/>
          <w:sz w:val="22"/>
          <w:szCs w:val="22"/>
        </w:rPr>
        <w:t xml:space="preserve">traffic. </w:t>
      </w:r>
      <w:r w:rsidR="003E0D1A">
        <w:rPr>
          <w:rFonts w:ascii="Arial" w:hAnsi="Arial" w:cs="Arial"/>
          <w:sz w:val="22"/>
          <w:szCs w:val="22"/>
        </w:rPr>
        <w:t>R</w:t>
      </w:r>
      <w:r w:rsidR="003E0D1A" w:rsidRPr="00CA435B">
        <w:rPr>
          <w:rFonts w:ascii="Arial" w:hAnsi="Arial" w:cs="Arial"/>
          <w:sz w:val="22"/>
          <w:szCs w:val="22"/>
        </w:rPr>
        <w:t xml:space="preserve">evenues have been forecast to increase from </w:t>
      </w:r>
      <w:r w:rsidR="003E0D1A">
        <w:rPr>
          <w:rFonts w:ascii="Arial" w:hAnsi="Arial" w:cs="Arial"/>
          <w:sz w:val="22"/>
          <w:szCs w:val="22"/>
        </w:rPr>
        <w:t>INR 20.94 Cr</w:t>
      </w:r>
      <w:r w:rsidR="003E0D1A" w:rsidRPr="00CA435B">
        <w:rPr>
          <w:rFonts w:ascii="Arial" w:hAnsi="Arial" w:cs="Arial"/>
          <w:sz w:val="22"/>
          <w:szCs w:val="22"/>
        </w:rPr>
        <w:t xml:space="preserve"> in FY2</w:t>
      </w:r>
      <w:r w:rsidR="003E0D1A">
        <w:rPr>
          <w:rFonts w:ascii="Arial" w:hAnsi="Arial" w:cs="Arial"/>
          <w:sz w:val="22"/>
          <w:szCs w:val="22"/>
        </w:rPr>
        <w:t>3</w:t>
      </w:r>
      <w:r w:rsidR="003E0D1A" w:rsidRPr="00CA435B">
        <w:rPr>
          <w:rFonts w:ascii="Arial" w:hAnsi="Arial" w:cs="Arial"/>
          <w:sz w:val="22"/>
          <w:szCs w:val="22"/>
        </w:rPr>
        <w:t xml:space="preserve"> to </w:t>
      </w:r>
      <w:r w:rsidR="003E0D1A">
        <w:rPr>
          <w:rFonts w:ascii="Arial" w:hAnsi="Arial" w:cs="Arial"/>
          <w:sz w:val="22"/>
          <w:szCs w:val="22"/>
        </w:rPr>
        <w:t xml:space="preserve">INR </w:t>
      </w:r>
      <w:r w:rsidR="003E0D1A" w:rsidRPr="00CA435B">
        <w:rPr>
          <w:rFonts w:ascii="Arial" w:hAnsi="Arial" w:cs="Arial"/>
          <w:sz w:val="22"/>
          <w:szCs w:val="22"/>
        </w:rPr>
        <w:t>3</w:t>
      </w:r>
      <w:r w:rsidR="003E0D1A">
        <w:rPr>
          <w:rFonts w:ascii="Arial" w:hAnsi="Arial" w:cs="Arial"/>
          <w:sz w:val="22"/>
          <w:szCs w:val="22"/>
        </w:rPr>
        <w:t>7.75 Cr in FY41</w:t>
      </w:r>
      <w:r w:rsidR="003E0D1A" w:rsidRPr="00CA435B">
        <w:rPr>
          <w:rFonts w:ascii="Arial" w:hAnsi="Arial" w:cs="Arial"/>
          <w:sz w:val="22"/>
          <w:szCs w:val="22"/>
        </w:rPr>
        <w:t xml:space="preserve">. </w:t>
      </w:r>
    </w:p>
    <w:p w14:paraId="0B6362CF" w14:textId="77777777" w:rsidR="00FF4B19" w:rsidRDefault="00FF4B19" w:rsidP="00FF4B19">
      <w:pPr>
        <w:pStyle w:val="ListParagraph"/>
        <w:spacing w:after="0" w:line="360" w:lineRule="auto"/>
        <w:ind w:left="540" w:right="-244"/>
        <w:jc w:val="both"/>
        <w:rPr>
          <w:rFonts w:ascii="Arial" w:hAnsi="Arial" w:cs="Arial"/>
          <w:sz w:val="22"/>
          <w:szCs w:val="22"/>
        </w:rPr>
      </w:pPr>
    </w:p>
    <w:p w14:paraId="55AC3EED" w14:textId="77777777" w:rsidR="003E0D1A" w:rsidRPr="00D34F7F" w:rsidRDefault="003E0D1A" w:rsidP="003E0D1A">
      <w:pPr>
        <w:pStyle w:val="ListParagraph"/>
        <w:numPr>
          <w:ilvl w:val="4"/>
          <w:numId w:val="41"/>
        </w:numPr>
        <w:spacing w:line="360" w:lineRule="auto"/>
        <w:ind w:left="540"/>
        <w:jc w:val="both"/>
        <w:rPr>
          <w:rFonts w:ascii="Arial" w:hAnsi="Arial" w:cs="Arial"/>
          <w:sz w:val="22"/>
          <w:szCs w:val="22"/>
        </w:rPr>
      </w:pPr>
      <w:r w:rsidRPr="00D34F7F">
        <w:rPr>
          <w:rFonts w:ascii="Arial" w:hAnsi="Arial" w:cs="Arial"/>
          <w:b/>
          <w:bCs/>
          <w:sz w:val="22"/>
          <w:szCs w:val="22"/>
        </w:rPr>
        <w:t>Expenses</w:t>
      </w:r>
    </w:p>
    <w:p w14:paraId="5A81D520" w14:textId="5AF27A08" w:rsidR="003E0D1A" w:rsidRPr="000A0E59" w:rsidRDefault="003E0D1A" w:rsidP="000A0E59">
      <w:pPr>
        <w:pStyle w:val="ListParagraph"/>
        <w:numPr>
          <w:ilvl w:val="0"/>
          <w:numId w:val="45"/>
        </w:numPr>
        <w:spacing w:after="0" w:line="360" w:lineRule="auto"/>
        <w:ind w:left="900" w:right="-244" w:hanging="219"/>
        <w:jc w:val="both"/>
        <w:rPr>
          <w:rFonts w:ascii="Arial" w:hAnsi="Arial" w:cs="Arial"/>
          <w:bCs/>
          <w:sz w:val="22"/>
          <w:szCs w:val="22"/>
        </w:rPr>
      </w:pPr>
      <w:r>
        <w:rPr>
          <w:rFonts w:ascii="Arial" w:hAnsi="Arial" w:cs="Arial"/>
          <w:b/>
          <w:bCs/>
          <w:sz w:val="22"/>
          <w:szCs w:val="22"/>
        </w:rPr>
        <w:t>Operation &amp;</w:t>
      </w:r>
      <w:r w:rsidRPr="006B2EB2">
        <w:rPr>
          <w:rFonts w:ascii="Arial" w:hAnsi="Arial" w:cs="Arial"/>
          <w:b/>
          <w:bCs/>
          <w:sz w:val="22"/>
          <w:szCs w:val="22"/>
        </w:rPr>
        <w:t xml:space="preserve"> </w:t>
      </w:r>
      <w:r>
        <w:rPr>
          <w:rFonts w:ascii="Arial" w:hAnsi="Arial" w:cs="Arial"/>
          <w:b/>
          <w:bCs/>
          <w:sz w:val="22"/>
          <w:szCs w:val="22"/>
        </w:rPr>
        <w:t xml:space="preserve">Maintenance </w:t>
      </w:r>
      <w:r w:rsidRPr="006B2EB2">
        <w:rPr>
          <w:rFonts w:ascii="Arial" w:hAnsi="Arial" w:cs="Arial"/>
          <w:b/>
          <w:bCs/>
          <w:sz w:val="22"/>
          <w:szCs w:val="22"/>
        </w:rPr>
        <w:t>Expenses:</w:t>
      </w:r>
      <w:r w:rsidR="000A0E59">
        <w:rPr>
          <w:rFonts w:ascii="Arial" w:hAnsi="Arial" w:cs="Arial"/>
          <w:b/>
          <w:bCs/>
          <w:sz w:val="22"/>
          <w:szCs w:val="22"/>
        </w:rPr>
        <w:t xml:space="preserve"> </w:t>
      </w:r>
      <w:r w:rsidRPr="000A0E59">
        <w:rPr>
          <w:rFonts w:ascii="Arial" w:hAnsi="Arial" w:cs="Arial"/>
          <w:bCs/>
          <w:sz w:val="22"/>
          <w:szCs w:val="22"/>
        </w:rPr>
        <w:t>As per the information provided by the company, operation expenses are included routine expenses (Excl. Personnel)</w:t>
      </w:r>
      <w:r w:rsidR="0099597B">
        <w:rPr>
          <w:rFonts w:ascii="Arial" w:hAnsi="Arial" w:cs="Arial"/>
          <w:bCs/>
          <w:sz w:val="22"/>
          <w:szCs w:val="22"/>
        </w:rPr>
        <w:t xml:space="preserve">. Escalation rate </w:t>
      </w:r>
      <w:r w:rsidR="0099597B" w:rsidRPr="000A0E59">
        <w:rPr>
          <w:rFonts w:ascii="Arial" w:hAnsi="Arial" w:cs="Arial"/>
          <w:bCs/>
          <w:sz w:val="22"/>
          <w:szCs w:val="22"/>
        </w:rPr>
        <w:t>of 4%</w:t>
      </w:r>
      <w:r w:rsidR="0099597B">
        <w:rPr>
          <w:rFonts w:ascii="Arial" w:hAnsi="Arial" w:cs="Arial"/>
          <w:bCs/>
          <w:sz w:val="22"/>
          <w:szCs w:val="22"/>
        </w:rPr>
        <w:t xml:space="preserve"> is assumed in operation &amp; maintenance expenses throughout the forecasted period.  </w:t>
      </w:r>
    </w:p>
    <w:p w14:paraId="64A1301E" w14:textId="44BB39D6" w:rsidR="003E0D1A" w:rsidRPr="0099597B" w:rsidRDefault="003E0D1A" w:rsidP="0099597B">
      <w:pPr>
        <w:pStyle w:val="ListParagraph"/>
        <w:numPr>
          <w:ilvl w:val="0"/>
          <w:numId w:val="45"/>
        </w:numPr>
        <w:spacing w:before="240" w:after="0" w:line="360" w:lineRule="auto"/>
        <w:ind w:left="900" w:right="-244" w:hanging="219"/>
        <w:jc w:val="both"/>
        <w:rPr>
          <w:rFonts w:ascii="Arial" w:hAnsi="Arial" w:cs="Arial"/>
          <w:sz w:val="22"/>
          <w:szCs w:val="22"/>
        </w:rPr>
      </w:pPr>
      <w:r w:rsidRPr="00BF0499">
        <w:rPr>
          <w:rFonts w:ascii="Arial" w:hAnsi="Arial" w:cs="Arial"/>
          <w:b/>
          <w:bCs/>
          <w:sz w:val="22"/>
          <w:szCs w:val="22"/>
        </w:rPr>
        <w:t>Employee Benefit Expenses</w:t>
      </w:r>
      <w:r>
        <w:rPr>
          <w:rFonts w:ascii="Arial" w:hAnsi="Arial" w:cs="Arial"/>
          <w:sz w:val="22"/>
          <w:szCs w:val="22"/>
        </w:rPr>
        <w:t>:</w:t>
      </w:r>
      <w:r w:rsidR="0099597B">
        <w:rPr>
          <w:rFonts w:ascii="Arial" w:hAnsi="Arial" w:cs="Arial"/>
          <w:sz w:val="22"/>
          <w:szCs w:val="22"/>
        </w:rPr>
        <w:t xml:space="preserve"> </w:t>
      </w:r>
      <w:r w:rsidR="0099597B">
        <w:rPr>
          <w:rFonts w:ascii="Arial" w:hAnsi="Arial" w:cs="Arial"/>
          <w:bCs/>
          <w:sz w:val="22"/>
          <w:szCs w:val="22"/>
        </w:rPr>
        <w:t>Employee benefit expenses are</w:t>
      </w:r>
      <w:r w:rsidRPr="0099597B">
        <w:rPr>
          <w:rFonts w:ascii="Arial" w:hAnsi="Arial" w:cs="Arial"/>
          <w:bCs/>
          <w:sz w:val="22"/>
          <w:szCs w:val="22"/>
        </w:rPr>
        <w:t xml:space="preserve"> estimated based on previous years’ expe</w:t>
      </w:r>
      <w:r w:rsidR="0099597B">
        <w:rPr>
          <w:rFonts w:ascii="Arial" w:hAnsi="Arial" w:cs="Arial"/>
          <w:bCs/>
          <w:sz w:val="22"/>
          <w:szCs w:val="22"/>
        </w:rPr>
        <w:t>nses with an annual expected escalation rate</w:t>
      </w:r>
      <w:r w:rsidRPr="0099597B">
        <w:rPr>
          <w:rFonts w:ascii="Arial" w:hAnsi="Arial" w:cs="Arial"/>
          <w:bCs/>
          <w:sz w:val="22"/>
          <w:szCs w:val="22"/>
        </w:rPr>
        <w:t xml:space="preserve"> of 8%.</w:t>
      </w:r>
    </w:p>
    <w:p w14:paraId="5698EB6D" w14:textId="14C0F085" w:rsidR="003E0D1A" w:rsidRPr="0099597B" w:rsidRDefault="003E0D1A" w:rsidP="0099597B">
      <w:pPr>
        <w:pStyle w:val="ListParagraph"/>
        <w:numPr>
          <w:ilvl w:val="0"/>
          <w:numId w:val="45"/>
        </w:numPr>
        <w:spacing w:before="240" w:after="0" w:line="360" w:lineRule="auto"/>
        <w:ind w:left="900" w:right="-244" w:hanging="219"/>
        <w:jc w:val="both"/>
        <w:rPr>
          <w:rFonts w:ascii="Arial" w:hAnsi="Arial" w:cs="Arial"/>
          <w:sz w:val="22"/>
          <w:szCs w:val="22"/>
        </w:rPr>
      </w:pPr>
      <w:r>
        <w:rPr>
          <w:rFonts w:ascii="Arial" w:hAnsi="Arial" w:cs="Arial"/>
          <w:b/>
          <w:bCs/>
          <w:sz w:val="22"/>
          <w:szCs w:val="22"/>
        </w:rPr>
        <w:lastRenderedPageBreak/>
        <w:t>Insurance</w:t>
      </w:r>
      <w:r>
        <w:rPr>
          <w:rFonts w:ascii="Arial" w:hAnsi="Arial" w:cs="Arial"/>
          <w:sz w:val="22"/>
          <w:szCs w:val="22"/>
        </w:rPr>
        <w:t>:</w:t>
      </w:r>
      <w:r w:rsidR="0099597B">
        <w:rPr>
          <w:rFonts w:ascii="Arial" w:hAnsi="Arial" w:cs="Arial"/>
          <w:sz w:val="22"/>
          <w:szCs w:val="22"/>
        </w:rPr>
        <w:t xml:space="preserve"> </w:t>
      </w:r>
      <w:r w:rsidR="0099597B">
        <w:rPr>
          <w:rFonts w:ascii="Arial" w:hAnsi="Arial" w:cs="Arial"/>
          <w:bCs/>
          <w:sz w:val="22"/>
          <w:szCs w:val="22"/>
        </w:rPr>
        <w:t>Insurance expenses are</w:t>
      </w:r>
      <w:r w:rsidRPr="0099597B">
        <w:rPr>
          <w:rFonts w:ascii="Arial" w:hAnsi="Arial" w:cs="Arial"/>
          <w:bCs/>
          <w:sz w:val="22"/>
          <w:szCs w:val="22"/>
        </w:rPr>
        <w:t xml:space="preserve"> estimated based on previous years’ expenses with an annual </w:t>
      </w:r>
      <w:r w:rsidR="00601107">
        <w:rPr>
          <w:rFonts w:ascii="Arial" w:hAnsi="Arial" w:cs="Arial"/>
          <w:bCs/>
          <w:sz w:val="22"/>
          <w:szCs w:val="22"/>
        </w:rPr>
        <w:t>expected escalation rate</w:t>
      </w:r>
      <w:r w:rsidR="00601107" w:rsidRPr="0099597B">
        <w:rPr>
          <w:rFonts w:ascii="Arial" w:hAnsi="Arial" w:cs="Arial"/>
          <w:bCs/>
          <w:sz w:val="22"/>
          <w:szCs w:val="22"/>
        </w:rPr>
        <w:t xml:space="preserve"> </w:t>
      </w:r>
      <w:r w:rsidRPr="0099597B">
        <w:rPr>
          <w:rFonts w:ascii="Arial" w:hAnsi="Arial" w:cs="Arial"/>
          <w:bCs/>
          <w:sz w:val="22"/>
          <w:szCs w:val="22"/>
        </w:rPr>
        <w:t>of 2%.</w:t>
      </w:r>
    </w:p>
    <w:p w14:paraId="2708CC01" w14:textId="1D6F69B3" w:rsidR="0099597B" w:rsidRDefault="003E0D1A" w:rsidP="0099597B">
      <w:pPr>
        <w:pStyle w:val="ListParagraph"/>
        <w:numPr>
          <w:ilvl w:val="0"/>
          <w:numId w:val="45"/>
        </w:numPr>
        <w:spacing w:before="240" w:after="0" w:line="360" w:lineRule="auto"/>
        <w:ind w:left="900" w:right="-244" w:hanging="219"/>
        <w:jc w:val="both"/>
        <w:rPr>
          <w:rFonts w:ascii="Arial" w:hAnsi="Arial" w:cs="Arial"/>
          <w:bCs/>
          <w:sz w:val="22"/>
          <w:szCs w:val="22"/>
        </w:rPr>
      </w:pPr>
      <w:r w:rsidRPr="00BF0499">
        <w:rPr>
          <w:rFonts w:ascii="Arial" w:hAnsi="Arial" w:cs="Arial"/>
          <w:b/>
          <w:bCs/>
          <w:sz w:val="22"/>
          <w:szCs w:val="22"/>
        </w:rPr>
        <w:t>Other Expenses</w:t>
      </w:r>
      <w:r>
        <w:rPr>
          <w:rFonts w:ascii="Arial" w:hAnsi="Arial" w:cs="Arial"/>
          <w:bCs/>
          <w:sz w:val="22"/>
          <w:szCs w:val="22"/>
        </w:rPr>
        <w:t>:</w:t>
      </w:r>
      <w:r w:rsidR="0099597B">
        <w:rPr>
          <w:rFonts w:ascii="Arial" w:hAnsi="Arial" w:cs="Arial"/>
          <w:bCs/>
          <w:sz w:val="22"/>
          <w:szCs w:val="22"/>
        </w:rPr>
        <w:t xml:space="preserve"> </w:t>
      </w:r>
      <w:r w:rsidRPr="0099597B">
        <w:rPr>
          <w:rFonts w:ascii="Arial" w:hAnsi="Arial" w:cs="Arial"/>
          <w:bCs/>
          <w:sz w:val="22"/>
          <w:szCs w:val="22"/>
        </w:rPr>
        <w:t xml:space="preserve">Other expenses are estimated based on previous years’ expenses with an annual </w:t>
      </w:r>
      <w:r w:rsidR="00601107">
        <w:rPr>
          <w:rFonts w:ascii="Arial" w:hAnsi="Arial" w:cs="Arial"/>
          <w:bCs/>
          <w:sz w:val="22"/>
          <w:szCs w:val="22"/>
        </w:rPr>
        <w:t>expected escalation rate</w:t>
      </w:r>
      <w:r w:rsidR="00601107" w:rsidRPr="0099597B">
        <w:rPr>
          <w:rFonts w:ascii="Arial" w:hAnsi="Arial" w:cs="Arial"/>
          <w:bCs/>
          <w:sz w:val="22"/>
          <w:szCs w:val="22"/>
        </w:rPr>
        <w:t xml:space="preserve"> </w:t>
      </w:r>
      <w:r w:rsidRPr="0099597B">
        <w:rPr>
          <w:rFonts w:ascii="Arial" w:hAnsi="Arial" w:cs="Arial"/>
          <w:bCs/>
          <w:sz w:val="22"/>
          <w:szCs w:val="22"/>
        </w:rPr>
        <w:t>of 4%.</w:t>
      </w:r>
    </w:p>
    <w:p w14:paraId="7B6973C8" w14:textId="2745122C" w:rsidR="003E0D1A" w:rsidRPr="00B30FFF" w:rsidRDefault="003E0D1A" w:rsidP="0099597B">
      <w:pPr>
        <w:pStyle w:val="ListParagraph"/>
        <w:numPr>
          <w:ilvl w:val="0"/>
          <w:numId w:val="45"/>
        </w:numPr>
        <w:spacing w:before="240" w:after="0" w:line="360" w:lineRule="auto"/>
        <w:ind w:left="900" w:right="-244" w:hanging="219"/>
        <w:jc w:val="both"/>
        <w:rPr>
          <w:rFonts w:ascii="Arial" w:hAnsi="Arial" w:cs="Arial"/>
          <w:bCs/>
          <w:sz w:val="22"/>
          <w:szCs w:val="22"/>
        </w:rPr>
      </w:pPr>
      <w:r w:rsidRPr="0099597B">
        <w:rPr>
          <w:rFonts w:ascii="Arial" w:hAnsi="Arial" w:cs="Arial"/>
          <w:b/>
          <w:bCs/>
          <w:sz w:val="22"/>
          <w:szCs w:val="22"/>
        </w:rPr>
        <w:t>Major Maintenance Repair Work (MMW) expenses:</w:t>
      </w:r>
      <w:r w:rsidR="0099597B">
        <w:rPr>
          <w:rFonts w:ascii="Arial" w:hAnsi="Arial" w:cs="Arial"/>
          <w:b/>
          <w:bCs/>
          <w:sz w:val="22"/>
          <w:szCs w:val="22"/>
        </w:rPr>
        <w:t xml:space="preserve"> </w:t>
      </w:r>
      <w:r w:rsidRPr="0099597B">
        <w:rPr>
          <w:rFonts w:ascii="Arial" w:hAnsi="Arial" w:cs="Arial"/>
          <w:sz w:val="22"/>
          <w:szCs w:val="22"/>
        </w:rPr>
        <w:t xml:space="preserve">As per the information provided by the banker/client, it is estimated that the Company does the Major Maintenance work of 135.85 km highway </w:t>
      </w:r>
      <w:r w:rsidR="0099597B">
        <w:rPr>
          <w:rFonts w:ascii="Arial" w:hAnsi="Arial" w:cs="Arial"/>
          <w:sz w:val="22"/>
          <w:szCs w:val="22"/>
        </w:rPr>
        <w:t xml:space="preserve">along with an escalation </w:t>
      </w:r>
      <w:r w:rsidRPr="0099597B">
        <w:rPr>
          <w:rFonts w:ascii="Arial" w:hAnsi="Arial" w:cs="Arial"/>
          <w:sz w:val="22"/>
          <w:szCs w:val="22"/>
        </w:rPr>
        <w:t>rate of 5% and 8 Lakhs per km per annum. This MMW will repeat after every 5 years.</w:t>
      </w:r>
    </w:p>
    <w:p w14:paraId="50DA5336" w14:textId="77777777" w:rsidR="00FF4B19" w:rsidRPr="00FF4B19" w:rsidRDefault="00FF4B19" w:rsidP="00FF4B19">
      <w:pPr>
        <w:pStyle w:val="ListParagraph"/>
        <w:spacing w:after="0" w:line="360" w:lineRule="auto"/>
        <w:ind w:left="540"/>
        <w:jc w:val="both"/>
        <w:rPr>
          <w:rFonts w:ascii="Arial" w:hAnsi="Arial" w:cs="Arial"/>
          <w:sz w:val="22"/>
          <w:szCs w:val="22"/>
        </w:rPr>
      </w:pPr>
    </w:p>
    <w:p w14:paraId="6546C3F2" w14:textId="096C9D41" w:rsidR="003E0D1A" w:rsidRDefault="003E0D1A" w:rsidP="00FF4B19">
      <w:pPr>
        <w:pStyle w:val="ListParagraph"/>
        <w:numPr>
          <w:ilvl w:val="4"/>
          <w:numId w:val="41"/>
        </w:numPr>
        <w:spacing w:after="0" w:line="360" w:lineRule="auto"/>
        <w:ind w:left="540"/>
        <w:jc w:val="both"/>
        <w:rPr>
          <w:rFonts w:ascii="Arial" w:hAnsi="Arial" w:cs="Arial"/>
          <w:sz w:val="22"/>
          <w:szCs w:val="22"/>
        </w:rPr>
      </w:pPr>
      <w:r w:rsidRPr="00D34F7F">
        <w:rPr>
          <w:rFonts w:ascii="Arial" w:hAnsi="Arial" w:cs="Arial"/>
          <w:b/>
          <w:bCs/>
          <w:sz w:val="22"/>
          <w:szCs w:val="22"/>
        </w:rPr>
        <w:t>Taxation</w:t>
      </w:r>
      <w:r w:rsidR="0099597B">
        <w:rPr>
          <w:rFonts w:ascii="Arial" w:hAnsi="Arial" w:cs="Arial"/>
          <w:b/>
          <w:bCs/>
          <w:sz w:val="22"/>
          <w:szCs w:val="22"/>
        </w:rPr>
        <w:t xml:space="preserve">: </w:t>
      </w:r>
      <w:r w:rsidRPr="0099597B">
        <w:rPr>
          <w:rFonts w:ascii="Arial" w:hAnsi="Arial" w:cs="Arial"/>
          <w:sz w:val="22"/>
          <w:szCs w:val="22"/>
        </w:rPr>
        <w:t>Corporate tax rate – 34.94%</w:t>
      </w:r>
    </w:p>
    <w:p w14:paraId="00B3F29C" w14:textId="77777777" w:rsidR="00FF4B19" w:rsidRPr="00FF4B19" w:rsidRDefault="00FF4B19" w:rsidP="00FF4B19">
      <w:pPr>
        <w:pStyle w:val="ListParagraph"/>
        <w:spacing w:after="0" w:line="360" w:lineRule="auto"/>
        <w:ind w:left="540" w:right="-244"/>
        <w:jc w:val="both"/>
        <w:rPr>
          <w:rFonts w:ascii="Arial" w:hAnsi="Arial" w:cs="Arial"/>
          <w:sz w:val="22"/>
          <w:szCs w:val="22"/>
        </w:rPr>
      </w:pPr>
    </w:p>
    <w:p w14:paraId="08BDE04B" w14:textId="252D74B4" w:rsidR="003E0D1A" w:rsidRPr="0099597B" w:rsidRDefault="003E0D1A" w:rsidP="00FF4B19">
      <w:pPr>
        <w:pStyle w:val="ListParagraph"/>
        <w:numPr>
          <w:ilvl w:val="4"/>
          <w:numId w:val="41"/>
        </w:numPr>
        <w:spacing w:after="0" w:line="360" w:lineRule="auto"/>
        <w:ind w:left="540" w:right="-244"/>
        <w:jc w:val="both"/>
        <w:rPr>
          <w:rFonts w:ascii="Arial" w:hAnsi="Arial" w:cs="Arial"/>
          <w:sz w:val="22"/>
          <w:szCs w:val="22"/>
        </w:rPr>
      </w:pPr>
      <w:r>
        <w:rPr>
          <w:rFonts w:ascii="Arial" w:hAnsi="Arial" w:cs="Arial"/>
          <w:b/>
          <w:bCs/>
          <w:sz w:val="22"/>
          <w:szCs w:val="22"/>
        </w:rPr>
        <w:t>Depreciation</w:t>
      </w:r>
      <w:r w:rsidR="0099597B">
        <w:rPr>
          <w:rFonts w:ascii="Arial" w:hAnsi="Arial" w:cs="Arial"/>
          <w:b/>
          <w:bCs/>
          <w:sz w:val="22"/>
          <w:szCs w:val="22"/>
        </w:rPr>
        <w:t xml:space="preserve">: </w:t>
      </w:r>
      <w:r w:rsidRPr="0099597B">
        <w:rPr>
          <w:rFonts w:ascii="Arial" w:hAnsi="Arial" w:cs="Arial"/>
          <w:sz w:val="22"/>
          <w:szCs w:val="22"/>
        </w:rPr>
        <w:t>Toll collection rights in respect of road projects are depreciate over period of concession using the Straight line method prescribed under the Companies Act 2013.</w:t>
      </w:r>
    </w:p>
    <w:p w14:paraId="30AE76C2" w14:textId="77777777" w:rsidR="00FF4B19" w:rsidRPr="00FF4B19" w:rsidRDefault="00FF4B19" w:rsidP="00FF4B19">
      <w:pPr>
        <w:pStyle w:val="ListParagraph"/>
        <w:spacing w:after="0" w:line="360" w:lineRule="auto"/>
        <w:ind w:left="540" w:right="-244"/>
        <w:jc w:val="both"/>
        <w:rPr>
          <w:rFonts w:ascii="Arial" w:hAnsi="Arial" w:cs="Arial"/>
          <w:sz w:val="22"/>
          <w:szCs w:val="22"/>
        </w:rPr>
      </w:pPr>
    </w:p>
    <w:p w14:paraId="18DBF5E8" w14:textId="1B12798F" w:rsidR="00FF4B19" w:rsidRPr="00FF4B19" w:rsidRDefault="003E0D1A" w:rsidP="00FF4B19">
      <w:pPr>
        <w:pStyle w:val="ListParagraph"/>
        <w:numPr>
          <w:ilvl w:val="4"/>
          <w:numId w:val="41"/>
        </w:numPr>
        <w:spacing w:after="0" w:line="360" w:lineRule="auto"/>
        <w:ind w:left="540" w:right="-244"/>
        <w:jc w:val="both"/>
        <w:rPr>
          <w:rFonts w:ascii="Arial" w:hAnsi="Arial" w:cs="Arial"/>
          <w:sz w:val="22"/>
          <w:szCs w:val="22"/>
        </w:rPr>
      </w:pPr>
      <w:r w:rsidRPr="008124DF">
        <w:rPr>
          <w:rFonts w:ascii="Arial" w:hAnsi="Arial" w:cs="Arial"/>
          <w:b/>
          <w:sz w:val="22"/>
          <w:szCs w:val="22"/>
        </w:rPr>
        <w:t>Weights of Debt &amp; Equity</w:t>
      </w:r>
      <w:r w:rsidR="0099597B">
        <w:rPr>
          <w:rFonts w:ascii="Arial" w:hAnsi="Arial" w:cs="Arial"/>
          <w:b/>
          <w:sz w:val="22"/>
          <w:szCs w:val="22"/>
        </w:rPr>
        <w:t xml:space="preserve">: </w:t>
      </w:r>
      <w:r w:rsidR="0099597B">
        <w:rPr>
          <w:rFonts w:ascii="Arial" w:hAnsi="Arial" w:cs="Arial"/>
          <w:sz w:val="22"/>
          <w:szCs w:val="22"/>
        </w:rPr>
        <w:t>A</w:t>
      </w:r>
      <w:r w:rsidR="0099597B" w:rsidRPr="0099597B">
        <w:rPr>
          <w:rFonts w:ascii="Arial" w:hAnsi="Arial" w:cs="Arial"/>
          <w:sz w:val="22"/>
          <w:szCs w:val="22"/>
        </w:rPr>
        <w:t xml:space="preserve">s </w:t>
      </w:r>
      <w:r w:rsidR="0099597B">
        <w:rPr>
          <w:rFonts w:ascii="Arial" w:hAnsi="Arial" w:cs="Arial"/>
          <w:sz w:val="22"/>
          <w:szCs w:val="22"/>
        </w:rPr>
        <w:t xml:space="preserve">per </w:t>
      </w:r>
      <w:r w:rsidR="0099597B" w:rsidRPr="0099597B">
        <w:rPr>
          <w:rFonts w:ascii="Arial" w:hAnsi="Arial" w:cs="Arial"/>
          <w:sz w:val="22"/>
          <w:szCs w:val="22"/>
        </w:rPr>
        <w:t xml:space="preserve">the information provided by the </w:t>
      </w:r>
      <w:r w:rsidR="0099597B">
        <w:rPr>
          <w:rFonts w:ascii="Arial" w:hAnsi="Arial" w:cs="Arial"/>
          <w:sz w:val="22"/>
          <w:szCs w:val="22"/>
        </w:rPr>
        <w:t>client/</w:t>
      </w:r>
      <w:r w:rsidR="0099597B" w:rsidRPr="0099597B">
        <w:rPr>
          <w:rFonts w:ascii="Arial" w:hAnsi="Arial" w:cs="Arial"/>
          <w:sz w:val="22"/>
          <w:szCs w:val="22"/>
        </w:rPr>
        <w:t>company</w:t>
      </w:r>
      <w:r w:rsidR="0099597B">
        <w:rPr>
          <w:rFonts w:ascii="Arial" w:hAnsi="Arial" w:cs="Arial"/>
          <w:sz w:val="22"/>
          <w:szCs w:val="22"/>
        </w:rPr>
        <w:t>, weight of debt and equity</w:t>
      </w:r>
      <w:r w:rsidRPr="0099597B">
        <w:rPr>
          <w:rFonts w:ascii="Arial" w:hAnsi="Arial" w:cs="Arial"/>
          <w:sz w:val="22"/>
          <w:szCs w:val="22"/>
        </w:rPr>
        <w:t xml:space="preserve"> </w:t>
      </w:r>
      <w:r w:rsidR="0028181E">
        <w:rPr>
          <w:rFonts w:ascii="Arial" w:hAnsi="Arial" w:cs="Arial"/>
          <w:sz w:val="22"/>
          <w:szCs w:val="22"/>
        </w:rPr>
        <w:t>are determined as</w:t>
      </w:r>
      <w:r w:rsidRPr="0099597B">
        <w:rPr>
          <w:rFonts w:ascii="Arial" w:hAnsi="Arial" w:cs="Arial"/>
          <w:bCs/>
          <w:sz w:val="22"/>
          <w:szCs w:val="22"/>
        </w:rPr>
        <w:t xml:space="preserve"> 76.4% and</w:t>
      </w:r>
      <w:r w:rsidRPr="0099597B">
        <w:rPr>
          <w:rFonts w:ascii="Arial" w:hAnsi="Arial" w:cs="Arial"/>
          <w:sz w:val="22"/>
          <w:szCs w:val="22"/>
        </w:rPr>
        <w:t xml:space="preserve"> 23.6</w:t>
      </w:r>
      <w:r w:rsidR="0028181E">
        <w:rPr>
          <w:rFonts w:ascii="Arial" w:hAnsi="Arial" w:cs="Arial"/>
          <w:sz w:val="22"/>
          <w:szCs w:val="22"/>
        </w:rPr>
        <w:t>%, respectively</w:t>
      </w:r>
      <w:r w:rsidRPr="0099597B">
        <w:rPr>
          <w:rFonts w:ascii="Arial" w:hAnsi="Arial" w:cs="Arial"/>
          <w:sz w:val="22"/>
          <w:szCs w:val="22"/>
        </w:rPr>
        <w:t>. In the provisional financial statements for FY22, f</w:t>
      </w:r>
      <w:r w:rsidRPr="0099597B">
        <w:rPr>
          <w:rFonts w:ascii="Arial" w:hAnsi="Arial" w:cs="Arial"/>
          <w:bCs/>
          <w:sz w:val="22"/>
          <w:szCs w:val="22"/>
        </w:rPr>
        <w:t>or the consideration of weight of debt, we only considered senior debt of INR 171.10 Crores and for weight of equity, we considered INR 52.86 Crores.</w:t>
      </w:r>
    </w:p>
    <w:p w14:paraId="2ECE2018" w14:textId="77777777" w:rsidR="00FF4B19" w:rsidRPr="00FF4B19" w:rsidRDefault="00FF4B19" w:rsidP="00FF4B19">
      <w:pPr>
        <w:spacing w:after="0" w:line="360" w:lineRule="auto"/>
        <w:ind w:right="-244"/>
        <w:jc w:val="both"/>
        <w:rPr>
          <w:rFonts w:ascii="Arial" w:hAnsi="Arial" w:cs="Arial"/>
          <w:sz w:val="22"/>
          <w:szCs w:val="22"/>
        </w:rPr>
      </w:pPr>
    </w:p>
    <w:p w14:paraId="46ADD852" w14:textId="0F072FDE" w:rsidR="003E0D1A" w:rsidRPr="0099597B" w:rsidRDefault="003E0D1A" w:rsidP="0099597B">
      <w:pPr>
        <w:pStyle w:val="ListParagraph"/>
        <w:numPr>
          <w:ilvl w:val="4"/>
          <w:numId w:val="41"/>
        </w:numPr>
        <w:spacing w:line="360" w:lineRule="auto"/>
        <w:ind w:left="540" w:right="-244"/>
        <w:jc w:val="both"/>
        <w:rPr>
          <w:rFonts w:ascii="Arial" w:hAnsi="Arial" w:cs="Arial"/>
          <w:sz w:val="22"/>
          <w:szCs w:val="22"/>
        </w:rPr>
      </w:pPr>
      <w:r w:rsidRPr="00030B1D">
        <w:rPr>
          <w:rFonts w:ascii="Arial" w:hAnsi="Arial" w:cs="Arial"/>
          <w:b/>
          <w:bCs/>
          <w:sz w:val="22"/>
          <w:szCs w:val="22"/>
        </w:rPr>
        <w:t>Beta</w:t>
      </w:r>
      <w:r w:rsidR="0099597B">
        <w:rPr>
          <w:rFonts w:ascii="Arial" w:hAnsi="Arial" w:cs="Arial"/>
          <w:b/>
          <w:bCs/>
          <w:sz w:val="22"/>
          <w:szCs w:val="22"/>
        </w:rPr>
        <w:t xml:space="preserve">: </w:t>
      </w:r>
      <w:r w:rsidRPr="0099597B">
        <w:rPr>
          <w:rFonts w:ascii="Arial" w:hAnsi="Arial" w:cs="Arial"/>
          <w:sz w:val="22"/>
          <w:szCs w:val="22"/>
        </w:rPr>
        <w:t>To calculate the beta of M/s GVRMP Whagdhari Ribbanpally Tollway Private Limited, we have followed the “Pure-Play Method”</w:t>
      </w:r>
      <w:r w:rsidR="0028181E">
        <w:rPr>
          <w:rFonts w:ascii="Arial" w:hAnsi="Arial" w:cs="Arial"/>
          <w:sz w:val="22"/>
          <w:szCs w:val="22"/>
        </w:rPr>
        <w:t xml:space="preserve"> which is based on the best fit market </w:t>
      </w:r>
      <w:r w:rsidR="00601107">
        <w:rPr>
          <w:rFonts w:ascii="Arial" w:hAnsi="Arial" w:cs="Arial"/>
          <w:sz w:val="22"/>
          <w:szCs w:val="22"/>
        </w:rPr>
        <w:t>comparable</w:t>
      </w:r>
      <w:r w:rsidR="0028181E">
        <w:rPr>
          <w:rFonts w:ascii="Arial" w:hAnsi="Arial" w:cs="Arial"/>
          <w:sz w:val="22"/>
          <w:szCs w:val="22"/>
        </w:rPr>
        <w:t>.</w:t>
      </w:r>
    </w:p>
    <w:tbl>
      <w:tblPr>
        <w:tblW w:w="873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191"/>
        <w:gridCol w:w="969"/>
        <w:gridCol w:w="720"/>
        <w:gridCol w:w="630"/>
        <w:gridCol w:w="630"/>
        <w:gridCol w:w="630"/>
        <w:gridCol w:w="630"/>
        <w:gridCol w:w="661"/>
        <w:gridCol w:w="1139"/>
      </w:tblGrid>
      <w:tr w:rsidR="003E0D1A" w:rsidRPr="00030B1D" w14:paraId="4AF4C30C" w14:textId="77777777" w:rsidTr="00A404B2">
        <w:trPr>
          <w:trHeight w:val="440"/>
        </w:trPr>
        <w:tc>
          <w:tcPr>
            <w:tcW w:w="1530" w:type="dxa"/>
            <w:vMerge w:val="restart"/>
            <w:shd w:val="clear" w:color="auto" w:fill="002060"/>
            <w:vAlign w:val="center"/>
            <w:hideMark/>
          </w:tcPr>
          <w:p w14:paraId="7629ADE4" w14:textId="77777777" w:rsidR="003E0D1A" w:rsidRPr="0027264F" w:rsidRDefault="003E0D1A" w:rsidP="0028181E">
            <w:pPr>
              <w:spacing w:after="0" w:line="240" w:lineRule="auto"/>
              <w:jc w:val="center"/>
              <w:rPr>
                <w:rFonts w:asciiTheme="minorHAnsi" w:hAnsiTheme="minorHAnsi" w:cstheme="minorHAnsi"/>
                <w:b/>
                <w:bCs/>
                <w:color w:val="FFFFFF"/>
                <w:sz w:val="22"/>
                <w:szCs w:val="22"/>
                <w:lang w:val="en-IN" w:eastAsia="en-IN"/>
              </w:rPr>
            </w:pPr>
            <w:r w:rsidRPr="0027264F">
              <w:rPr>
                <w:rFonts w:asciiTheme="minorHAnsi" w:hAnsiTheme="minorHAnsi" w:cstheme="minorHAnsi"/>
                <w:b/>
                <w:bCs/>
                <w:color w:val="FFFFFF"/>
                <w:sz w:val="22"/>
                <w:szCs w:val="22"/>
                <w:lang w:val="en-IN" w:eastAsia="en-IN"/>
              </w:rPr>
              <w:t>Comparable Companies</w:t>
            </w:r>
          </w:p>
        </w:tc>
        <w:tc>
          <w:tcPr>
            <w:tcW w:w="1191" w:type="dxa"/>
            <w:vMerge w:val="restart"/>
            <w:shd w:val="clear" w:color="auto" w:fill="002060"/>
            <w:vAlign w:val="center"/>
            <w:hideMark/>
          </w:tcPr>
          <w:p w14:paraId="3800E815" w14:textId="77777777" w:rsidR="003E0D1A" w:rsidRPr="0027264F" w:rsidRDefault="003E0D1A" w:rsidP="0028181E">
            <w:pPr>
              <w:spacing w:after="0" w:line="240" w:lineRule="auto"/>
              <w:jc w:val="center"/>
              <w:rPr>
                <w:rFonts w:asciiTheme="minorHAnsi" w:hAnsiTheme="minorHAnsi" w:cstheme="minorHAnsi"/>
                <w:b/>
                <w:bCs/>
                <w:color w:val="FFFFFF"/>
                <w:sz w:val="22"/>
                <w:szCs w:val="22"/>
                <w:lang w:val="en-IN" w:eastAsia="en-IN"/>
              </w:rPr>
            </w:pPr>
            <w:r w:rsidRPr="0027264F">
              <w:rPr>
                <w:rFonts w:asciiTheme="minorHAnsi" w:hAnsiTheme="minorHAnsi" w:cstheme="minorHAnsi"/>
                <w:b/>
                <w:bCs/>
                <w:color w:val="FFFFFF"/>
                <w:sz w:val="22"/>
                <w:szCs w:val="22"/>
                <w:lang w:val="en-IN" w:eastAsia="en-IN"/>
              </w:rPr>
              <w:t>Market Cap. (INR Crores)</w:t>
            </w:r>
          </w:p>
        </w:tc>
        <w:tc>
          <w:tcPr>
            <w:tcW w:w="969" w:type="dxa"/>
            <w:vMerge w:val="restart"/>
            <w:shd w:val="clear" w:color="auto" w:fill="002060"/>
            <w:vAlign w:val="center"/>
            <w:hideMark/>
          </w:tcPr>
          <w:p w14:paraId="15D448F8" w14:textId="6F80F302" w:rsidR="003E0D1A" w:rsidRPr="0027264F" w:rsidRDefault="00A404B2" w:rsidP="0028181E">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Levered Beta</w:t>
            </w:r>
          </w:p>
        </w:tc>
        <w:tc>
          <w:tcPr>
            <w:tcW w:w="3240" w:type="dxa"/>
            <w:gridSpan w:val="5"/>
            <w:shd w:val="clear" w:color="auto" w:fill="002060"/>
            <w:noWrap/>
            <w:vAlign w:val="center"/>
            <w:hideMark/>
          </w:tcPr>
          <w:p w14:paraId="0C0015AF" w14:textId="77777777" w:rsidR="003E0D1A" w:rsidRPr="0027264F" w:rsidRDefault="003E0D1A" w:rsidP="0028181E">
            <w:pPr>
              <w:spacing w:after="0" w:line="240" w:lineRule="auto"/>
              <w:jc w:val="center"/>
              <w:rPr>
                <w:rFonts w:asciiTheme="minorHAnsi" w:hAnsiTheme="minorHAnsi" w:cstheme="minorHAnsi"/>
                <w:b/>
                <w:bCs/>
                <w:color w:val="FFFFFF"/>
                <w:sz w:val="22"/>
                <w:szCs w:val="22"/>
                <w:lang w:val="en-IN" w:eastAsia="en-IN"/>
              </w:rPr>
            </w:pPr>
            <w:r w:rsidRPr="0027264F">
              <w:rPr>
                <w:rFonts w:asciiTheme="minorHAnsi" w:hAnsiTheme="minorHAnsi" w:cstheme="minorHAnsi"/>
                <w:b/>
                <w:bCs/>
                <w:color w:val="FFFFFF"/>
                <w:sz w:val="22"/>
                <w:szCs w:val="22"/>
                <w:lang w:val="en-IN" w:eastAsia="en-IN"/>
              </w:rPr>
              <w:t>Debt-Equity</w:t>
            </w:r>
          </w:p>
        </w:tc>
        <w:tc>
          <w:tcPr>
            <w:tcW w:w="661" w:type="dxa"/>
            <w:vMerge w:val="restart"/>
            <w:shd w:val="clear" w:color="auto" w:fill="002060"/>
            <w:vAlign w:val="center"/>
            <w:hideMark/>
          </w:tcPr>
          <w:p w14:paraId="7A4C87E7" w14:textId="77777777" w:rsidR="003E0D1A" w:rsidRPr="0027264F" w:rsidRDefault="003E0D1A" w:rsidP="0028181E">
            <w:pPr>
              <w:spacing w:after="0" w:line="240" w:lineRule="auto"/>
              <w:jc w:val="center"/>
              <w:rPr>
                <w:rFonts w:asciiTheme="minorHAnsi" w:hAnsiTheme="minorHAnsi" w:cstheme="minorHAnsi"/>
                <w:b/>
                <w:bCs/>
                <w:color w:val="FFFFFF"/>
                <w:sz w:val="22"/>
                <w:szCs w:val="22"/>
                <w:lang w:val="en-IN" w:eastAsia="en-IN"/>
              </w:rPr>
            </w:pPr>
            <w:r w:rsidRPr="0027264F">
              <w:rPr>
                <w:rFonts w:asciiTheme="minorHAnsi" w:hAnsiTheme="minorHAnsi" w:cstheme="minorHAnsi"/>
                <w:b/>
                <w:bCs/>
                <w:color w:val="FFFFFF"/>
                <w:sz w:val="22"/>
                <w:szCs w:val="22"/>
                <w:lang w:val="en-IN" w:eastAsia="en-IN"/>
              </w:rPr>
              <w:t>Avg. D/E</w:t>
            </w:r>
          </w:p>
        </w:tc>
        <w:tc>
          <w:tcPr>
            <w:tcW w:w="1139" w:type="dxa"/>
            <w:vMerge w:val="restart"/>
            <w:shd w:val="clear" w:color="auto" w:fill="002060"/>
            <w:vAlign w:val="center"/>
            <w:hideMark/>
          </w:tcPr>
          <w:p w14:paraId="6506A4FF" w14:textId="77777777" w:rsidR="003E0D1A" w:rsidRPr="0027264F" w:rsidRDefault="003E0D1A" w:rsidP="0028181E">
            <w:pPr>
              <w:spacing w:after="0" w:line="240" w:lineRule="auto"/>
              <w:ind w:left="-154" w:right="-138"/>
              <w:jc w:val="center"/>
              <w:rPr>
                <w:rFonts w:asciiTheme="minorHAnsi" w:hAnsiTheme="minorHAnsi" w:cstheme="minorHAnsi"/>
                <w:b/>
                <w:bCs/>
                <w:color w:val="FFFFFF"/>
                <w:sz w:val="22"/>
                <w:szCs w:val="22"/>
                <w:lang w:val="en-IN" w:eastAsia="en-IN"/>
              </w:rPr>
            </w:pPr>
            <w:r w:rsidRPr="0027264F">
              <w:rPr>
                <w:rFonts w:asciiTheme="minorHAnsi" w:hAnsiTheme="minorHAnsi" w:cstheme="minorHAnsi"/>
                <w:b/>
                <w:bCs/>
                <w:color w:val="FFFFFF"/>
                <w:sz w:val="22"/>
                <w:szCs w:val="22"/>
                <w:lang w:val="en-IN" w:eastAsia="en-IN"/>
              </w:rPr>
              <w:t>Unlevered Beta</w:t>
            </w:r>
          </w:p>
        </w:tc>
      </w:tr>
      <w:tr w:rsidR="003E0D1A" w:rsidRPr="00030B1D" w14:paraId="27CC6096" w14:textId="77777777" w:rsidTr="00A404B2">
        <w:trPr>
          <w:trHeight w:val="300"/>
        </w:trPr>
        <w:tc>
          <w:tcPr>
            <w:tcW w:w="1530" w:type="dxa"/>
            <w:vMerge/>
            <w:vAlign w:val="center"/>
            <w:hideMark/>
          </w:tcPr>
          <w:p w14:paraId="2AEB793B" w14:textId="77777777" w:rsidR="003E0D1A" w:rsidRPr="00030B1D" w:rsidRDefault="003E0D1A" w:rsidP="0028181E">
            <w:pPr>
              <w:spacing w:after="0" w:line="240" w:lineRule="auto"/>
              <w:rPr>
                <w:rFonts w:asciiTheme="minorHAnsi" w:hAnsiTheme="minorHAnsi" w:cstheme="minorHAnsi"/>
                <w:color w:val="FFFFFF"/>
                <w:sz w:val="22"/>
                <w:szCs w:val="22"/>
                <w:lang w:val="en-IN" w:eastAsia="en-IN"/>
              </w:rPr>
            </w:pPr>
          </w:p>
        </w:tc>
        <w:tc>
          <w:tcPr>
            <w:tcW w:w="1191" w:type="dxa"/>
            <w:vMerge/>
            <w:vAlign w:val="center"/>
            <w:hideMark/>
          </w:tcPr>
          <w:p w14:paraId="2696860E" w14:textId="77777777" w:rsidR="003E0D1A" w:rsidRPr="00030B1D" w:rsidRDefault="003E0D1A" w:rsidP="0028181E">
            <w:pPr>
              <w:spacing w:after="0" w:line="240" w:lineRule="auto"/>
              <w:rPr>
                <w:rFonts w:asciiTheme="minorHAnsi" w:hAnsiTheme="minorHAnsi" w:cstheme="minorHAnsi"/>
                <w:color w:val="FFFFFF"/>
                <w:sz w:val="22"/>
                <w:szCs w:val="22"/>
                <w:lang w:val="en-IN" w:eastAsia="en-IN"/>
              </w:rPr>
            </w:pPr>
          </w:p>
        </w:tc>
        <w:tc>
          <w:tcPr>
            <w:tcW w:w="969" w:type="dxa"/>
            <w:vMerge/>
            <w:vAlign w:val="center"/>
            <w:hideMark/>
          </w:tcPr>
          <w:p w14:paraId="77A194B5" w14:textId="77777777" w:rsidR="003E0D1A" w:rsidRPr="00030B1D" w:rsidRDefault="003E0D1A" w:rsidP="0028181E">
            <w:pPr>
              <w:spacing w:after="0" w:line="240" w:lineRule="auto"/>
              <w:rPr>
                <w:rFonts w:asciiTheme="minorHAnsi" w:hAnsiTheme="minorHAnsi" w:cstheme="minorHAnsi"/>
                <w:color w:val="FFFFFF"/>
                <w:sz w:val="22"/>
                <w:szCs w:val="22"/>
                <w:lang w:val="en-IN" w:eastAsia="en-IN"/>
              </w:rPr>
            </w:pPr>
          </w:p>
        </w:tc>
        <w:tc>
          <w:tcPr>
            <w:tcW w:w="720" w:type="dxa"/>
            <w:shd w:val="clear" w:color="auto" w:fill="002060"/>
            <w:vAlign w:val="center"/>
            <w:hideMark/>
          </w:tcPr>
          <w:p w14:paraId="0CD2EADA" w14:textId="77777777" w:rsidR="003E0D1A" w:rsidRPr="0027264F" w:rsidRDefault="003E0D1A" w:rsidP="0028181E">
            <w:pPr>
              <w:spacing w:after="0" w:line="240" w:lineRule="auto"/>
              <w:ind w:left="-103"/>
              <w:jc w:val="center"/>
              <w:rPr>
                <w:rFonts w:asciiTheme="minorHAnsi" w:hAnsiTheme="minorHAnsi" w:cstheme="minorHAnsi"/>
                <w:b/>
                <w:color w:val="FFFFFF"/>
                <w:sz w:val="22"/>
                <w:szCs w:val="22"/>
                <w:lang w:val="en-IN" w:eastAsia="en-IN"/>
              </w:rPr>
            </w:pPr>
            <w:r w:rsidRPr="0027264F">
              <w:rPr>
                <w:rFonts w:asciiTheme="minorHAnsi" w:hAnsiTheme="minorHAnsi" w:cstheme="minorHAnsi"/>
                <w:b/>
                <w:color w:val="FFFFFF"/>
                <w:sz w:val="22"/>
                <w:szCs w:val="22"/>
                <w:lang w:val="en-IN" w:eastAsia="en-IN"/>
              </w:rPr>
              <w:t>2022</w:t>
            </w:r>
          </w:p>
        </w:tc>
        <w:tc>
          <w:tcPr>
            <w:tcW w:w="630" w:type="dxa"/>
            <w:shd w:val="clear" w:color="auto" w:fill="002060"/>
            <w:vAlign w:val="center"/>
            <w:hideMark/>
          </w:tcPr>
          <w:p w14:paraId="128873DB" w14:textId="77777777" w:rsidR="003E0D1A" w:rsidRPr="0027264F" w:rsidRDefault="003E0D1A" w:rsidP="0028181E">
            <w:pPr>
              <w:spacing w:after="0" w:line="240" w:lineRule="auto"/>
              <w:ind w:left="-103"/>
              <w:jc w:val="center"/>
              <w:rPr>
                <w:rFonts w:asciiTheme="minorHAnsi" w:hAnsiTheme="minorHAnsi" w:cstheme="minorHAnsi"/>
                <w:b/>
                <w:color w:val="FFFFFF"/>
                <w:sz w:val="22"/>
                <w:szCs w:val="22"/>
                <w:lang w:val="en-IN" w:eastAsia="en-IN"/>
              </w:rPr>
            </w:pPr>
            <w:r w:rsidRPr="0027264F">
              <w:rPr>
                <w:rFonts w:asciiTheme="minorHAnsi" w:hAnsiTheme="minorHAnsi" w:cstheme="minorHAnsi"/>
                <w:b/>
                <w:color w:val="FFFFFF"/>
                <w:sz w:val="22"/>
                <w:szCs w:val="22"/>
                <w:lang w:val="en-IN" w:eastAsia="en-IN"/>
              </w:rPr>
              <w:t>2021</w:t>
            </w:r>
          </w:p>
        </w:tc>
        <w:tc>
          <w:tcPr>
            <w:tcW w:w="630" w:type="dxa"/>
            <w:shd w:val="clear" w:color="auto" w:fill="002060"/>
            <w:noWrap/>
            <w:vAlign w:val="center"/>
            <w:hideMark/>
          </w:tcPr>
          <w:p w14:paraId="17D1570D" w14:textId="77777777" w:rsidR="003E0D1A" w:rsidRPr="0027264F" w:rsidRDefault="003E0D1A" w:rsidP="0028181E">
            <w:pPr>
              <w:spacing w:after="0" w:line="240" w:lineRule="auto"/>
              <w:ind w:left="-103"/>
              <w:jc w:val="center"/>
              <w:rPr>
                <w:rFonts w:asciiTheme="minorHAnsi" w:hAnsiTheme="minorHAnsi" w:cstheme="minorHAnsi"/>
                <w:b/>
                <w:color w:val="FFFFFF"/>
                <w:sz w:val="22"/>
                <w:szCs w:val="22"/>
                <w:lang w:val="en-IN" w:eastAsia="en-IN"/>
              </w:rPr>
            </w:pPr>
            <w:r w:rsidRPr="0027264F">
              <w:rPr>
                <w:rFonts w:asciiTheme="minorHAnsi" w:hAnsiTheme="minorHAnsi" w:cstheme="minorHAnsi"/>
                <w:b/>
                <w:color w:val="FFFFFF"/>
                <w:sz w:val="22"/>
                <w:szCs w:val="22"/>
                <w:lang w:val="en-IN" w:eastAsia="en-IN"/>
              </w:rPr>
              <w:t>2020</w:t>
            </w:r>
          </w:p>
        </w:tc>
        <w:tc>
          <w:tcPr>
            <w:tcW w:w="630" w:type="dxa"/>
            <w:shd w:val="clear" w:color="auto" w:fill="002060"/>
            <w:noWrap/>
            <w:vAlign w:val="center"/>
            <w:hideMark/>
          </w:tcPr>
          <w:p w14:paraId="550553EE" w14:textId="77777777" w:rsidR="003E0D1A" w:rsidRPr="0027264F" w:rsidRDefault="003E0D1A" w:rsidP="0028181E">
            <w:pPr>
              <w:spacing w:after="0" w:line="240" w:lineRule="auto"/>
              <w:ind w:left="-103"/>
              <w:jc w:val="center"/>
              <w:rPr>
                <w:rFonts w:asciiTheme="minorHAnsi" w:hAnsiTheme="minorHAnsi" w:cstheme="minorHAnsi"/>
                <w:b/>
                <w:color w:val="FFFFFF"/>
                <w:sz w:val="22"/>
                <w:szCs w:val="22"/>
                <w:lang w:val="en-IN" w:eastAsia="en-IN"/>
              </w:rPr>
            </w:pPr>
            <w:r w:rsidRPr="0027264F">
              <w:rPr>
                <w:rFonts w:asciiTheme="minorHAnsi" w:hAnsiTheme="minorHAnsi" w:cstheme="minorHAnsi"/>
                <w:b/>
                <w:color w:val="FFFFFF"/>
                <w:sz w:val="22"/>
                <w:szCs w:val="22"/>
                <w:lang w:val="en-IN" w:eastAsia="en-IN"/>
              </w:rPr>
              <w:t>2019</w:t>
            </w:r>
          </w:p>
        </w:tc>
        <w:tc>
          <w:tcPr>
            <w:tcW w:w="630" w:type="dxa"/>
            <w:shd w:val="clear" w:color="auto" w:fill="002060"/>
            <w:noWrap/>
            <w:vAlign w:val="center"/>
            <w:hideMark/>
          </w:tcPr>
          <w:p w14:paraId="4871B2DE" w14:textId="77777777" w:rsidR="003E0D1A" w:rsidRPr="0027264F" w:rsidRDefault="003E0D1A" w:rsidP="0028181E">
            <w:pPr>
              <w:spacing w:after="0" w:line="240" w:lineRule="auto"/>
              <w:ind w:left="-103"/>
              <w:jc w:val="center"/>
              <w:rPr>
                <w:rFonts w:asciiTheme="minorHAnsi" w:hAnsiTheme="minorHAnsi" w:cstheme="minorHAnsi"/>
                <w:b/>
                <w:color w:val="FFFFFF"/>
                <w:sz w:val="22"/>
                <w:szCs w:val="22"/>
                <w:lang w:val="en-IN" w:eastAsia="en-IN"/>
              </w:rPr>
            </w:pPr>
            <w:r w:rsidRPr="0027264F">
              <w:rPr>
                <w:rFonts w:asciiTheme="minorHAnsi" w:hAnsiTheme="minorHAnsi" w:cstheme="minorHAnsi"/>
                <w:b/>
                <w:color w:val="FFFFFF"/>
                <w:sz w:val="22"/>
                <w:szCs w:val="22"/>
                <w:lang w:val="en-IN" w:eastAsia="en-IN"/>
              </w:rPr>
              <w:t>2018</w:t>
            </w:r>
          </w:p>
        </w:tc>
        <w:tc>
          <w:tcPr>
            <w:tcW w:w="661" w:type="dxa"/>
            <w:vMerge/>
            <w:vAlign w:val="center"/>
            <w:hideMark/>
          </w:tcPr>
          <w:p w14:paraId="4CE7CD95" w14:textId="77777777" w:rsidR="003E0D1A" w:rsidRPr="00030B1D" w:rsidRDefault="003E0D1A" w:rsidP="0028181E">
            <w:pPr>
              <w:spacing w:after="0" w:line="240" w:lineRule="auto"/>
              <w:rPr>
                <w:rFonts w:asciiTheme="minorHAnsi" w:hAnsiTheme="minorHAnsi" w:cstheme="minorHAnsi"/>
                <w:color w:val="FFFFFF"/>
                <w:sz w:val="22"/>
                <w:szCs w:val="22"/>
                <w:lang w:val="en-IN" w:eastAsia="en-IN"/>
              </w:rPr>
            </w:pPr>
          </w:p>
        </w:tc>
        <w:tc>
          <w:tcPr>
            <w:tcW w:w="1139" w:type="dxa"/>
            <w:vMerge/>
            <w:vAlign w:val="center"/>
            <w:hideMark/>
          </w:tcPr>
          <w:p w14:paraId="73C6AC49" w14:textId="77777777" w:rsidR="003E0D1A" w:rsidRPr="00030B1D" w:rsidRDefault="003E0D1A" w:rsidP="0028181E">
            <w:pPr>
              <w:spacing w:after="0" w:line="240" w:lineRule="auto"/>
              <w:rPr>
                <w:rFonts w:asciiTheme="minorHAnsi" w:hAnsiTheme="minorHAnsi" w:cstheme="minorHAnsi"/>
                <w:color w:val="FFFFFF"/>
                <w:sz w:val="22"/>
                <w:szCs w:val="22"/>
                <w:lang w:val="en-IN" w:eastAsia="en-IN"/>
              </w:rPr>
            </w:pPr>
          </w:p>
        </w:tc>
      </w:tr>
      <w:tr w:rsidR="003E0D1A" w:rsidRPr="00030B1D" w14:paraId="6576C8AE" w14:textId="77777777" w:rsidTr="00A404B2">
        <w:trPr>
          <w:trHeight w:val="300"/>
        </w:trPr>
        <w:tc>
          <w:tcPr>
            <w:tcW w:w="1530" w:type="dxa"/>
            <w:shd w:val="clear" w:color="auto" w:fill="auto"/>
            <w:noWrap/>
            <w:vAlign w:val="center"/>
            <w:hideMark/>
          </w:tcPr>
          <w:p w14:paraId="66A21BE7" w14:textId="77777777" w:rsidR="003E0D1A" w:rsidRPr="00030B1D" w:rsidRDefault="003E0D1A" w:rsidP="0028181E">
            <w:pPr>
              <w:spacing w:after="0" w:line="24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I</w:t>
            </w:r>
            <w:r>
              <w:rPr>
                <w:rFonts w:asciiTheme="minorHAnsi" w:hAnsiTheme="minorHAnsi" w:cstheme="minorHAnsi"/>
                <w:color w:val="000000"/>
                <w:sz w:val="22"/>
                <w:szCs w:val="22"/>
                <w:lang w:val="en-IN" w:eastAsia="en-IN"/>
              </w:rPr>
              <w:t>RB</w:t>
            </w:r>
            <w:r w:rsidRPr="00030B1D">
              <w:rPr>
                <w:rFonts w:asciiTheme="minorHAnsi" w:hAnsiTheme="minorHAnsi" w:cstheme="minorHAnsi"/>
                <w:color w:val="000000"/>
                <w:sz w:val="22"/>
                <w:szCs w:val="22"/>
                <w:lang w:val="en-IN" w:eastAsia="en-IN"/>
              </w:rPr>
              <w:t xml:space="preserve"> Infrastructure Developers Ltd</w:t>
            </w:r>
          </w:p>
        </w:tc>
        <w:tc>
          <w:tcPr>
            <w:tcW w:w="1191" w:type="dxa"/>
            <w:shd w:val="clear" w:color="auto" w:fill="auto"/>
            <w:noWrap/>
            <w:vAlign w:val="center"/>
            <w:hideMark/>
          </w:tcPr>
          <w:p w14:paraId="74155CB5"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12,842</w:t>
            </w:r>
          </w:p>
        </w:tc>
        <w:tc>
          <w:tcPr>
            <w:tcW w:w="969" w:type="dxa"/>
            <w:shd w:val="clear" w:color="auto" w:fill="auto"/>
            <w:noWrap/>
            <w:vAlign w:val="center"/>
            <w:hideMark/>
          </w:tcPr>
          <w:p w14:paraId="72928C41"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720" w:type="dxa"/>
            <w:shd w:val="clear" w:color="auto" w:fill="auto"/>
            <w:noWrap/>
            <w:vAlign w:val="center"/>
            <w:hideMark/>
          </w:tcPr>
          <w:p w14:paraId="7B1B873B"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0.64</w:t>
            </w:r>
          </w:p>
        </w:tc>
        <w:tc>
          <w:tcPr>
            <w:tcW w:w="630" w:type="dxa"/>
            <w:shd w:val="clear" w:color="auto" w:fill="auto"/>
            <w:noWrap/>
            <w:vAlign w:val="center"/>
            <w:hideMark/>
          </w:tcPr>
          <w:p w14:paraId="6A1FD8BE"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3.42</w:t>
            </w:r>
          </w:p>
        </w:tc>
        <w:tc>
          <w:tcPr>
            <w:tcW w:w="630" w:type="dxa"/>
            <w:shd w:val="clear" w:color="auto" w:fill="auto"/>
            <w:noWrap/>
            <w:vAlign w:val="center"/>
            <w:hideMark/>
          </w:tcPr>
          <w:p w14:paraId="62CAEA08"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2.92</w:t>
            </w:r>
          </w:p>
        </w:tc>
        <w:tc>
          <w:tcPr>
            <w:tcW w:w="630" w:type="dxa"/>
            <w:shd w:val="clear" w:color="auto" w:fill="auto"/>
            <w:noWrap/>
            <w:vAlign w:val="center"/>
            <w:hideMark/>
          </w:tcPr>
          <w:p w14:paraId="1D811C29"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1.46</w:t>
            </w:r>
          </w:p>
        </w:tc>
        <w:tc>
          <w:tcPr>
            <w:tcW w:w="630" w:type="dxa"/>
            <w:shd w:val="clear" w:color="auto" w:fill="auto"/>
            <w:noWrap/>
            <w:vAlign w:val="center"/>
            <w:hideMark/>
          </w:tcPr>
          <w:p w14:paraId="7D220FE8"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1.89</w:t>
            </w:r>
          </w:p>
        </w:tc>
        <w:tc>
          <w:tcPr>
            <w:tcW w:w="661" w:type="dxa"/>
            <w:shd w:val="clear" w:color="auto" w:fill="auto"/>
            <w:noWrap/>
            <w:vAlign w:val="center"/>
            <w:hideMark/>
          </w:tcPr>
          <w:p w14:paraId="1EC92E45"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2.07</w:t>
            </w:r>
          </w:p>
        </w:tc>
        <w:tc>
          <w:tcPr>
            <w:tcW w:w="1139" w:type="dxa"/>
            <w:shd w:val="clear" w:color="auto" w:fill="auto"/>
            <w:noWrap/>
            <w:vAlign w:val="center"/>
            <w:hideMark/>
          </w:tcPr>
          <w:p w14:paraId="2700D1A1"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0.47</w:t>
            </w:r>
          </w:p>
        </w:tc>
      </w:tr>
      <w:tr w:rsidR="003E0D1A" w:rsidRPr="00030B1D" w14:paraId="754F41FA" w14:textId="77777777" w:rsidTr="00A404B2">
        <w:trPr>
          <w:trHeight w:val="300"/>
        </w:trPr>
        <w:tc>
          <w:tcPr>
            <w:tcW w:w="1530" w:type="dxa"/>
            <w:shd w:val="clear" w:color="auto" w:fill="auto"/>
            <w:noWrap/>
            <w:vAlign w:val="center"/>
            <w:hideMark/>
          </w:tcPr>
          <w:p w14:paraId="18FDA816" w14:textId="77777777" w:rsidR="003E0D1A" w:rsidRPr="00030B1D" w:rsidRDefault="003E0D1A" w:rsidP="0028181E">
            <w:pPr>
              <w:spacing w:after="0" w:line="240" w:lineRule="auto"/>
              <w:rPr>
                <w:rFonts w:asciiTheme="minorHAnsi" w:hAnsiTheme="minorHAnsi" w:cstheme="minorHAnsi"/>
                <w:color w:val="000000"/>
                <w:sz w:val="22"/>
                <w:szCs w:val="22"/>
                <w:lang w:val="en-IN" w:eastAsia="en-IN"/>
              </w:rPr>
            </w:pPr>
            <w:proofErr w:type="spellStart"/>
            <w:r w:rsidRPr="00030B1D">
              <w:rPr>
                <w:rFonts w:asciiTheme="minorHAnsi" w:hAnsiTheme="minorHAnsi" w:cstheme="minorHAnsi"/>
                <w:color w:val="000000"/>
                <w:sz w:val="22"/>
                <w:szCs w:val="22"/>
                <w:lang w:val="en-IN" w:eastAsia="en-IN"/>
              </w:rPr>
              <w:t>Dilip</w:t>
            </w:r>
            <w:proofErr w:type="spellEnd"/>
            <w:r w:rsidRPr="00030B1D">
              <w:rPr>
                <w:rFonts w:asciiTheme="minorHAnsi" w:hAnsiTheme="minorHAnsi" w:cstheme="minorHAnsi"/>
                <w:color w:val="000000"/>
                <w:sz w:val="22"/>
                <w:szCs w:val="22"/>
                <w:lang w:val="en-IN" w:eastAsia="en-IN"/>
              </w:rPr>
              <w:t xml:space="preserve"> </w:t>
            </w:r>
            <w:proofErr w:type="spellStart"/>
            <w:r w:rsidRPr="00030B1D">
              <w:rPr>
                <w:rFonts w:asciiTheme="minorHAnsi" w:hAnsiTheme="minorHAnsi" w:cstheme="minorHAnsi"/>
                <w:color w:val="000000"/>
                <w:sz w:val="22"/>
                <w:szCs w:val="22"/>
                <w:lang w:val="en-IN" w:eastAsia="en-IN"/>
              </w:rPr>
              <w:t>Buildcon</w:t>
            </w:r>
            <w:proofErr w:type="spellEnd"/>
            <w:r w:rsidRPr="00030B1D">
              <w:rPr>
                <w:rFonts w:asciiTheme="minorHAnsi" w:hAnsiTheme="minorHAnsi" w:cstheme="minorHAnsi"/>
                <w:color w:val="000000"/>
                <w:sz w:val="22"/>
                <w:szCs w:val="22"/>
                <w:lang w:val="en-IN" w:eastAsia="en-IN"/>
              </w:rPr>
              <w:t xml:space="preserve"> Ltd</w:t>
            </w:r>
            <w:r>
              <w:rPr>
                <w:rFonts w:asciiTheme="minorHAnsi" w:hAnsiTheme="minorHAnsi" w:cstheme="minorHAnsi"/>
                <w:color w:val="000000"/>
                <w:sz w:val="22"/>
                <w:szCs w:val="22"/>
                <w:lang w:val="en-IN" w:eastAsia="en-IN"/>
              </w:rPr>
              <w:t>.</w:t>
            </w:r>
          </w:p>
        </w:tc>
        <w:tc>
          <w:tcPr>
            <w:tcW w:w="1191" w:type="dxa"/>
            <w:shd w:val="clear" w:color="auto" w:fill="auto"/>
            <w:noWrap/>
            <w:vAlign w:val="center"/>
            <w:hideMark/>
          </w:tcPr>
          <w:p w14:paraId="5626048B"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3,419</w:t>
            </w:r>
          </w:p>
        </w:tc>
        <w:tc>
          <w:tcPr>
            <w:tcW w:w="969" w:type="dxa"/>
            <w:shd w:val="clear" w:color="auto" w:fill="auto"/>
            <w:noWrap/>
            <w:vAlign w:val="center"/>
            <w:hideMark/>
          </w:tcPr>
          <w:p w14:paraId="0B893D50"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1.28</w:t>
            </w:r>
          </w:p>
        </w:tc>
        <w:tc>
          <w:tcPr>
            <w:tcW w:w="720" w:type="dxa"/>
            <w:shd w:val="clear" w:color="auto" w:fill="auto"/>
            <w:noWrap/>
            <w:vAlign w:val="center"/>
            <w:hideMark/>
          </w:tcPr>
          <w:p w14:paraId="2B01E05C"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30" w:type="dxa"/>
            <w:shd w:val="clear" w:color="auto" w:fill="auto"/>
            <w:noWrap/>
            <w:vAlign w:val="center"/>
            <w:hideMark/>
          </w:tcPr>
          <w:p w14:paraId="0208E90A"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w:t>
            </w:r>
          </w:p>
        </w:tc>
        <w:tc>
          <w:tcPr>
            <w:tcW w:w="630" w:type="dxa"/>
            <w:shd w:val="clear" w:color="auto" w:fill="auto"/>
            <w:noWrap/>
            <w:vAlign w:val="center"/>
            <w:hideMark/>
          </w:tcPr>
          <w:p w14:paraId="2AE0E047"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0.76</w:t>
            </w:r>
          </w:p>
        </w:tc>
        <w:tc>
          <w:tcPr>
            <w:tcW w:w="630" w:type="dxa"/>
            <w:shd w:val="clear" w:color="auto" w:fill="auto"/>
            <w:noWrap/>
            <w:vAlign w:val="center"/>
            <w:hideMark/>
          </w:tcPr>
          <w:p w14:paraId="1008CDC1"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w:t>
            </w:r>
          </w:p>
        </w:tc>
        <w:tc>
          <w:tcPr>
            <w:tcW w:w="630" w:type="dxa"/>
            <w:shd w:val="clear" w:color="auto" w:fill="auto"/>
            <w:noWrap/>
            <w:vAlign w:val="center"/>
            <w:hideMark/>
          </w:tcPr>
          <w:p w14:paraId="3CCA13F2"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1.13</w:t>
            </w:r>
          </w:p>
        </w:tc>
        <w:tc>
          <w:tcPr>
            <w:tcW w:w="661" w:type="dxa"/>
            <w:shd w:val="clear" w:color="auto" w:fill="auto"/>
            <w:noWrap/>
            <w:vAlign w:val="center"/>
            <w:hideMark/>
          </w:tcPr>
          <w:p w14:paraId="2F6BF28C"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0.86</w:t>
            </w:r>
          </w:p>
        </w:tc>
        <w:tc>
          <w:tcPr>
            <w:tcW w:w="1139" w:type="dxa"/>
            <w:shd w:val="clear" w:color="auto" w:fill="auto"/>
            <w:noWrap/>
            <w:vAlign w:val="center"/>
            <w:hideMark/>
          </w:tcPr>
          <w:p w14:paraId="5B44B136"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r>
      <w:tr w:rsidR="003E0D1A" w:rsidRPr="00030B1D" w14:paraId="6C97463E" w14:textId="77777777" w:rsidTr="00A404B2">
        <w:trPr>
          <w:trHeight w:val="300"/>
        </w:trPr>
        <w:tc>
          <w:tcPr>
            <w:tcW w:w="1530" w:type="dxa"/>
            <w:shd w:val="clear" w:color="auto" w:fill="auto"/>
            <w:noWrap/>
            <w:vAlign w:val="center"/>
            <w:hideMark/>
          </w:tcPr>
          <w:p w14:paraId="7CA2FA18" w14:textId="77777777" w:rsidR="003E0D1A" w:rsidRPr="00030B1D" w:rsidRDefault="003E0D1A" w:rsidP="0028181E">
            <w:pPr>
              <w:spacing w:after="0" w:line="24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JMC Projects (India) Ltd.</w:t>
            </w:r>
          </w:p>
        </w:tc>
        <w:tc>
          <w:tcPr>
            <w:tcW w:w="1191" w:type="dxa"/>
            <w:shd w:val="clear" w:color="auto" w:fill="auto"/>
            <w:noWrap/>
            <w:vAlign w:val="center"/>
            <w:hideMark/>
          </w:tcPr>
          <w:p w14:paraId="136168AD"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1,323</w:t>
            </w:r>
          </w:p>
        </w:tc>
        <w:tc>
          <w:tcPr>
            <w:tcW w:w="969" w:type="dxa"/>
            <w:shd w:val="clear" w:color="auto" w:fill="auto"/>
            <w:noWrap/>
            <w:vAlign w:val="center"/>
            <w:hideMark/>
          </w:tcPr>
          <w:p w14:paraId="1AF9755D"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0.94</w:t>
            </w:r>
          </w:p>
        </w:tc>
        <w:tc>
          <w:tcPr>
            <w:tcW w:w="720" w:type="dxa"/>
            <w:shd w:val="clear" w:color="auto" w:fill="auto"/>
            <w:noWrap/>
            <w:vAlign w:val="center"/>
            <w:hideMark/>
          </w:tcPr>
          <w:p w14:paraId="6F183352"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1.11</w:t>
            </w:r>
          </w:p>
        </w:tc>
        <w:tc>
          <w:tcPr>
            <w:tcW w:w="630" w:type="dxa"/>
            <w:shd w:val="clear" w:color="auto" w:fill="auto"/>
            <w:noWrap/>
            <w:vAlign w:val="center"/>
            <w:hideMark/>
          </w:tcPr>
          <w:p w14:paraId="0E75B605"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0.77</w:t>
            </w:r>
          </w:p>
        </w:tc>
        <w:tc>
          <w:tcPr>
            <w:tcW w:w="630" w:type="dxa"/>
            <w:shd w:val="clear" w:color="auto" w:fill="auto"/>
            <w:noWrap/>
            <w:vAlign w:val="center"/>
            <w:hideMark/>
          </w:tcPr>
          <w:p w14:paraId="54D4A094"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0.75</w:t>
            </w:r>
          </w:p>
        </w:tc>
        <w:tc>
          <w:tcPr>
            <w:tcW w:w="630" w:type="dxa"/>
            <w:shd w:val="clear" w:color="auto" w:fill="auto"/>
            <w:noWrap/>
            <w:vAlign w:val="center"/>
            <w:hideMark/>
          </w:tcPr>
          <w:p w14:paraId="7C212188"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0.71</w:t>
            </w:r>
          </w:p>
        </w:tc>
        <w:tc>
          <w:tcPr>
            <w:tcW w:w="630" w:type="dxa"/>
            <w:shd w:val="clear" w:color="auto" w:fill="auto"/>
            <w:noWrap/>
            <w:vAlign w:val="center"/>
            <w:hideMark/>
          </w:tcPr>
          <w:p w14:paraId="1E106175"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0.82</w:t>
            </w:r>
          </w:p>
        </w:tc>
        <w:tc>
          <w:tcPr>
            <w:tcW w:w="661" w:type="dxa"/>
            <w:shd w:val="clear" w:color="auto" w:fill="auto"/>
            <w:noWrap/>
            <w:vAlign w:val="center"/>
            <w:hideMark/>
          </w:tcPr>
          <w:p w14:paraId="75779380"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0.83</w:t>
            </w:r>
          </w:p>
        </w:tc>
        <w:tc>
          <w:tcPr>
            <w:tcW w:w="1139" w:type="dxa"/>
            <w:shd w:val="clear" w:color="auto" w:fill="auto"/>
            <w:noWrap/>
            <w:vAlign w:val="center"/>
            <w:hideMark/>
          </w:tcPr>
          <w:p w14:paraId="07629914"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0.61</w:t>
            </w:r>
          </w:p>
        </w:tc>
      </w:tr>
      <w:tr w:rsidR="003E0D1A" w:rsidRPr="00030B1D" w14:paraId="178009D0" w14:textId="77777777" w:rsidTr="00A404B2">
        <w:trPr>
          <w:trHeight w:val="422"/>
        </w:trPr>
        <w:tc>
          <w:tcPr>
            <w:tcW w:w="1530" w:type="dxa"/>
            <w:shd w:val="clear" w:color="auto" w:fill="auto"/>
            <w:noWrap/>
            <w:vAlign w:val="center"/>
            <w:hideMark/>
          </w:tcPr>
          <w:p w14:paraId="026E9849" w14:textId="77777777" w:rsidR="003E0D1A" w:rsidRPr="00030B1D" w:rsidRDefault="003E0D1A" w:rsidP="0028181E">
            <w:pPr>
              <w:spacing w:after="0" w:line="24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NCC Infra</w:t>
            </w:r>
          </w:p>
        </w:tc>
        <w:tc>
          <w:tcPr>
            <w:tcW w:w="1191" w:type="dxa"/>
            <w:shd w:val="clear" w:color="auto" w:fill="auto"/>
            <w:noWrap/>
            <w:vAlign w:val="center"/>
            <w:hideMark/>
          </w:tcPr>
          <w:p w14:paraId="67D4E163"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3,547</w:t>
            </w:r>
          </w:p>
        </w:tc>
        <w:tc>
          <w:tcPr>
            <w:tcW w:w="969" w:type="dxa"/>
            <w:shd w:val="clear" w:color="auto" w:fill="auto"/>
            <w:noWrap/>
            <w:vAlign w:val="center"/>
            <w:hideMark/>
          </w:tcPr>
          <w:p w14:paraId="6CD78DFF"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1.07</w:t>
            </w:r>
          </w:p>
        </w:tc>
        <w:tc>
          <w:tcPr>
            <w:tcW w:w="720" w:type="dxa"/>
            <w:shd w:val="clear" w:color="auto" w:fill="auto"/>
            <w:noWrap/>
            <w:vAlign w:val="center"/>
            <w:hideMark/>
          </w:tcPr>
          <w:p w14:paraId="246F6A39"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w:t>
            </w:r>
          </w:p>
        </w:tc>
        <w:tc>
          <w:tcPr>
            <w:tcW w:w="630" w:type="dxa"/>
            <w:shd w:val="clear" w:color="auto" w:fill="auto"/>
            <w:noWrap/>
            <w:vAlign w:val="center"/>
            <w:hideMark/>
          </w:tcPr>
          <w:p w14:paraId="614AC67A"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0.28</w:t>
            </w:r>
          </w:p>
        </w:tc>
        <w:tc>
          <w:tcPr>
            <w:tcW w:w="630" w:type="dxa"/>
            <w:shd w:val="clear" w:color="auto" w:fill="auto"/>
            <w:noWrap/>
            <w:vAlign w:val="center"/>
            <w:hideMark/>
          </w:tcPr>
          <w:p w14:paraId="0CAD11E3"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0.32</w:t>
            </w:r>
          </w:p>
        </w:tc>
        <w:tc>
          <w:tcPr>
            <w:tcW w:w="630" w:type="dxa"/>
            <w:shd w:val="clear" w:color="auto" w:fill="auto"/>
            <w:noWrap/>
            <w:vAlign w:val="center"/>
            <w:hideMark/>
          </w:tcPr>
          <w:p w14:paraId="6693E397"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0.37</w:t>
            </w:r>
          </w:p>
        </w:tc>
        <w:tc>
          <w:tcPr>
            <w:tcW w:w="630" w:type="dxa"/>
            <w:shd w:val="clear" w:color="auto" w:fill="auto"/>
            <w:noWrap/>
            <w:vAlign w:val="center"/>
            <w:hideMark/>
          </w:tcPr>
          <w:p w14:paraId="528F058D"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0.27</w:t>
            </w:r>
          </w:p>
        </w:tc>
        <w:tc>
          <w:tcPr>
            <w:tcW w:w="661" w:type="dxa"/>
            <w:shd w:val="clear" w:color="auto" w:fill="auto"/>
            <w:noWrap/>
            <w:vAlign w:val="center"/>
            <w:hideMark/>
          </w:tcPr>
          <w:p w14:paraId="53D4C910"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0.29</w:t>
            </w:r>
          </w:p>
        </w:tc>
        <w:tc>
          <w:tcPr>
            <w:tcW w:w="1139" w:type="dxa"/>
            <w:shd w:val="clear" w:color="auto" w:fill="auto"/>
            <w:noWrap/>
            <w:vAlign w:val="center"/>
            <w:hideMark/>
          </w:tcPr>
          <w:p w14:paraId="253258A9"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0.90</w:t>
            </w:r>
          </w:p>
        </w:tc>
      </w:tr>
      <w:tr w:rsidR="003E0D1A" w:rsidRPr="00030B1D" w14:paraId="6C6226E6" w14:textId="77777777" w:rsidTr="00A404B2">
        <w:trPr>
          <w:trHeight w:val="300"/>
        </w:trPr>
        <w:tc>
          <w:tcPr>
            <w:tcW w:w="1530" w:type="dxa"/>
            <w:shd w:val="clear" w:color="auto" w:fill="auto"/>
            <w:noWrap/>
            <w:vAlign w:val="center"/>
            <w:hideMark/>
          </w:tcPr>
          <w:p w14:paraId="26052FCE" w14:textId="77777777" w:rsidR="003E0D1A" w:rsidRPr="00030B1D" w:rsidRDefault="003E0D1A" w:rsidP="0028181E">
            <w:pPr>
              <w:spacing w:after="0" w:line="240" w:lineRule="auto"/>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Hindustan Construction Company Ltd.</w:t>
            </w:r>
          </w:p>
        </w:tc>
        <w:tc>
          <w:tcPr>
            <w:tcW w:w="1191" w:type="dxa"/>
            <w:shd w:val="clear" w:color="auto" w:fill="auto"/>
            <w:noWrap/>
            <w:vAlign w:val="center"/>
            <w:hideMark/>
          </w:tcPr>
          <w:p w14:paraId="3007B100"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1,838</w:t>
            </w:r>
          </w:p>
        </w:tc>
        <w:tc>
          <w:tcPr>
            <w:tcW w:w="969" w:type="dxa"/>
            <w:shd w:val="clear" w:color="auto" w:fill="auto"/>
            <w:noWrap/>
            <w:vAlign w:val="center"/>
            <w:hideMark/>
          </w:tcPr>
          <w:p w14:paraId="321E2B90"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1.16</w:t>
            </w:r>
          </w:p>
        </w:tc>
        <w:tc>
          <w:tcPr>
            <w:tcW w:w="720" w:type="dxa"/>
            <w:shd w:val="clear" w:color="auto" w:fill="auto"/>
            <w:noWrap/>
            <w:vAlign w:val="center"/>
            <w:hideMark/>
          </w:tcPr>
          <w:p w14:paraId="4A79EFA1"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2.87</w:t>
            </w:r>
          </w:p>
        </w:tc>
        <w:tc>
          <w:tcPr>
            <w:tcW w:w="630" w:type="dxa"/>
            <w:shd w:val="clear" w:color="auto" w:fill="auto"/>
            <w:noWrap/>
            <w:vAlign w:val="center"/>
            <w:hideMark/>
          </w:tcPr>
          <w:p w14:paraId="42EAD5CB"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5.22</w:t>
            </w:r>
          </w:p>
        </w:tc>
        <w:tc>
          <w:tcPr>
            <w:tcW w:w="630" w:type="dxa"/>
            <w:shd w:val="clear" w:color="auto" w:fill="auto"/>
            <w:noWrap/>
            <w:vAlign w:val="center"/>
            <w:hideMark/>
          </w:tcPr>
          <w:p w14:paraId="4618B293"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2.31</w:t>
            </w:r>
          </w:p>
        </w:tc>
        <w:tc>
          <w:tcPr>
            <w:tcW w:w="630" w:type="dxa"/>
            <w:shd w:val="clear" w:color="auto" w:fill="auto"/>
            <w:noWrap/>
            <w:vAlign w:val="center"/>
            <w:hideMark/>
          </w:tcPr>
          <w:p w14:paraId="3C878579"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2.16</w:t>
            </w:r>
          </w:p>
        </w:tc>
        <w:tc>
          <w:tcPr>
            <w:tcW w:w="630" w:type="dxa"/>
            <w:shd w:val="clear" w:color="auto" w:fill="auto"/>
            <w:noWrap/>
            <w:vAlign w:val="center"/>
            <w:hideMark/>
          </w:tcPr>
          <w:p w14:paraId="36184528"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1.19</w:t>
            </w:r>
          </w:p>
        </w:tc>
        <w:tc>
          <w:tcPr>
            <w:tcW w:w="661" w:type="dxa"/>
            <w:shd w:val="clear" w:color="auto" w:fill="auto"/>
            <w:noWrap/>
            <w:vAlign w:val="center"/>
            <w:hideMark/>
          </w:tcPr>
          <w:p w14:paraId="5C21CCF9"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2.75</w:t>
            </w:r>
          </w:p>
        </w:tc>
        <w:tc>
          <w:tcPr>
            <w:tcW w:w="1139" w:type="dxa"/>
            <w:shd w:val="clear" w:color="auto" w:fill="auto"/>
            <w:noWrap/>
            <w:vAlign w:val="center"/>
            <w:hideMark/>
          </w:tcPr>
          <w:p w14:paraId="17C14433" w14:textId="77777777" w:rsidR="003E0D1A" w:rsidRPr="00030B1D" w:rsidRDefault="003E0D1A" w:rsidP="0028181E">
            <w:pPr>
              <w:spacing w:after="0" w:line="240" w:lineRule="auto"/>
              <w:jc w:val="center"/>
              <w:rPr>
                <w:rFonts w:asciiTheme="minorHAnsi" w:hAnsiTheme="minorHAnsi" w:cstheme="minorHAnsi"/>
                <w:color w:val="000000"/>
                <w:sz w:val="22"/>
                <w:szCs w:val="22"/>
                <w:lang w:val="en-IN" w:eastAsia="en-IN"/>
              </w:rPr>
            </w:pPr>
            <w:r w:rsidRPr="00030B1D">
              <w:rPr>
                <w:rFonts w:asciiTheme="minorHAnsi" w:hAnsiTheme="minorHAnsi" w:cstheme="minorHAnsi"/>
                <w:color w:val="000000"/>
                <w:sz w:val="22"/>
                <w:szCs w:val="22"/>
                <w:lang w:val="en-IN" w:eastAsia="en-IN"/>
              </w:rPr>
              <w:t>0.42</w:t>
            </w:r>
          </w:p>
        </w:tc>
      </w:tr>
      <w:tr w:rsidR="003E0D1A" w:rsidRPr="00030B1D" w14:paraId="61A8F1DF" w14:textId="77777777" w:rsidTr="00A404B2">
        <w:trPr>
          <w:trHeight w:val="422"/>
        </w:trPr>
        <w:tc>
          <w:tcPr>
            <w:tcW w:w="6930" w:type="dxa"/>
            <w:gridSpan w:val="8"/>
            <w:shd w:val="clear" w:color="auto" w:fill="8EAADB" w:themeFill="accent5" w:themeFillTint="99"/>
            <w:noWrap/>
            <w:vAlign w:val="center"/>
            <w:hideMark/>
          </w:tcPr>
          <w:p w14:paraId="0C7B459C" w14:textId="77777777" w:rsidR="003E0D1A" w:rsidRPr="00030B1D" w:rsidRDefault="003E0D1A" w:rsidP="00A404B2">
            <w:pPr>
              <w:spacing w:after="0" w:line="240" w:lineRule="auto"/>
              <w:jc w:val="center"/>
              <w:rPr>
                <w:rFonts w:asciiTheme="minorHAnsi" w:hAnsiTheme="minorHAnsi" w:cstheme="minorHAnsi"/>
                <w:b/>
                <w:bCs/>
                <w:sz w:val="22"/>
                <w:szCs w:val="22"/>
                <w:lang w:val="en-IN" w:eastAsia="en-IN"/>
              </w:rPr>
            </w:pPr>
            <w:r w:rsidRPr="00A70C4B">
              <w:rPr>
                <w:rFonts w:asciiTheme="minorHAnsi" w:hAnsiTheme="minorHAnsi" w:cstheme="minorHAnsi"/>
                <w:b/>
                <w:bCs/>
                <w:sz w:val="22"/>
                <w:szCs w:val="22"/>
                <w:lang w:val="en-IN" w:eastAsia="en-IN"/>
              </w:rPr>
              <w:t>Average</w:t>
            </w:r>
          </w:p>
        </w:tc>
        <w:tc>
          <w:tcPr>
            <w:tcW w:w="661" w:type="dxa"/>
            <w:shd w:val="clear" w:color="auto" w:fill="8EAADB" w:themeFill="accent5" w:themeFillTint="99"/>
            <w:noWrap/>
            <w:vAlign w:val="center"/>
            <w:hideMark/>
          </w:tcPr>
          <w:p w14:paraId="702A357B" w14:textId="77777777" w:rsidR="003E0D1A" w:rsidRPr="00030B1D" w:rsidRDefault="003E0D1A" w:rsidP="0028181E">
            <w:pPr>
              <w:spacing w:after="0" w:line="24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1.36</w:t>
            </w:r>
          </w:p>
        </w:tc>
        <w:tc>
          <w:tcPr>
            <w:tcW w:w="1139" w:type="dxa"/>
            <w:shd w:val="clear" w:color="auto" w:fill="8EAADB" w:themeFill="accent5" w:themeFillTint="99"/>
            <w:noWrap/>
            <w:vAlign w:val="center"/>
            <w:hideMark/>
          </w:tcPr>
          <w:p w14:paraId="1E529849" w14:textId="77777777" w:rsidR="003E0D1A" w:rsidRPr="00030B1D" w:rsidRDefault="003E0D1A" w:rsidP="0028181E">
            <w:pPr>
              <w:spacing w:after="0" w:line="240" w:lineRule="auto"/>
              <w:jc w:val="center"/>
              <w:rPr>
                <w:rFonts w:asciiTheme="minorHAnsi" w:hAnsiTheme="minorHAnsi" w:cstheme="minorHAnsi"/>
                <w:b/>
                <w:bCs/>
                <w:color w:val="000000"/>
                <w:sz w:val="22"/>
                <w:szCs w:val="22"/>
                <w:lang w:val="en-IN" w:eastAsia="en-IN"/>
              </w:rPr>
            </w:pPr>
            <w:r w:rsidRPr="00030B1D">
              <w:rPr>
                <w:rFonts w:asciiTheme="minorHAnsi" w:hAnsiTheme="minorHAnsi" w:cstheme="minorHAnsi"/>
                <w:b/>
                <w:bCs/>
                <w:color w:val="000000"/>
                <w:sz w:val="22"/>
                <w:szCs w:val="22"/>
                <w:lang w:val="en-IN" w:eastAsia="en-IN"/>
              </w:rPr>
              <w:t>0.59</w:t>
            </w:r>
          </w:p>
        </w:tc>
      </w:tr>
    </w:tbl>
    <w:p w14:paraId="2953F18C" w14:textId="77777777" w:rsidR="003E0D1A" w:rsidRDefault="003E0D1A" w:rsidP="003E0D1A">
      <w:pPr>
        <w:pStyle w:val="ListParagraph"/>
        <w:spacing w:after="0" w:line="360" w:lineRule="auto"/>
        <w:ind w:left="630"/>
        <w:jc w:val="both"/>
        <w:rPr>
          <w:rFonts w:ascii="Arial" w:hAnsi="Arial" w:cs="Arial"/>
          <w:sz w:val="22"/>
          <w:szCs w:val="22"/>
        </w:rPr>
      </w:pP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2160"/>
      </w:tblGrid>
      <w:tr w:rsidR="003E0D1A" w:rsidRPr="00F01563" w14:paraId="34913ACA" w14:textId="77777777" w:rsidTr="0028181E">
        <w:trPr>
          <w:trHeight w:val="279"/>
          <w:jc w:val="center"/>
        </w:trPr>
        <w:tc>
          <w:tcPr>
            <w:tcW w:w="6385" w:type="dxa"/>
            <w:gridSpan w:val="2"/>
            <w:shd w:val="clear" w:color="000000" w:fill="002060"/>
            <w:noWrap/>
            <w:vAlign w:val="bottom"/>
            <w:hideMark/>
          </w:tcPr>
          <w:p w14:paraId="1466532A" w14:textId="77777777" w:rsidR="003E0D1A" w:rsidRPr="00F01563" w:rsidRDefault="003E0D1A" w:rsidP="003E0D1A">
            <w:pPr>
              <w:spacing w:after="0" w:line="36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lastRenderedPageBreak/>
              <w:t xml:space="preserve">M/s. </w:t>
            </w:r>
            <w:r w:rsidRPr="007E0FCF">
              <w:rPr>
                <w:rFonts w:ascii="Calibri" w:hAnsi="Calibri" w:cs="Calibri"/>
                <w:b/>
                <w:bCs/>
                <w:color w:val="FFFFFF"/>
                <w:sz w:val="22"/>
                <w:szCs w:val="22"/>
                <w:lang w:val="en-IN" w:eastAsia="en-IN"/>
              </w:rPr>
              <w:t>GWRTL</w:t>
            </w:r>
            <w:r w:rsidRPr="00F01563">
              <w:rPr>
                <w:rFonts w:ascii="Calibri" w:hAnsi="Calibri" w:cs="Calibri"/>
                <w:b/>
                <w:bCs/>
                <w:color w:val="FFFFFF"/>
                <w:sz w:val="22"/>
                <w:szCs w:val="22"/>
                <w:lang w:val="en-IN" w:eastAsia="en-IN"/>
              </w:rPr>
              <w:t>'s Data</w:t>
            </w:r>
          </w:p>
        </w:tc>
      </w:tr>
      <w:tr w:rsidR="003E0D1A" w:rsidRPr="00F01563" w14:paraId="4B35E140" w14:textId="77777777" w:rsidTr="0028181E">
        <w:trPr>
          <w:trHeight w:val="300"/>
          <w:jc w:val="center"/>
        </w:trPr>
        <w:tc>
          <w:tcPr>
            <w:tcW w:w="4225" w:type="dxa"/>
            <w:shd w:val="clear" w:color="auto" w:fill="auto"/>
            <w:noWrap/>
            <w:vAlign w:val="bottom"/>
            <w:hideMark/>
          </w:tcPr>
          <w:p w14:paraId="42892AA1" w14:textId="77777777" w:rsidR="003E0D1A" w:rsidRPr="0028181E" w:rsidRDefault="003E0D1A" w:rsidP="003E0D1A">
            <w:pPr>
              <w:spacing w:after="0" w:line="360" w:lineRule="auto"/>
              <w:rPr>
                <w:rFonts w:ascii="Calibri" w:hAnsi="Calibri" w:cs="Calibri"/>
                <w:b/>
                <w:color w:val="000000"/>
                <w:sz w:val="22"/>
                <w:szCs w:val="22"/>
                <w:lang w:val="en-IN" w:eastAsia="en-IN"/>
              </w:rPr>
            </w:pPr>
            <w:r w:rsidRPr="0028181E">
              <w:rPr>
                <w:rFonts w:ascii="Calibri" w:hAnsi="Calibri" w:cs="Calibri"/>
                <w:b/>
                <w:color w:val="000000"/>
                <w:sz w:val="22"/>
                <w:szCs w:val="22"/>
                <w:lang w:val="en-IN" w:eastAsia="en-IN"/>
              </w:rPr>
              <w:t>Debt Ratio</w:t>
            </w:r>
          </w:p>
        </w:tc>
        <w:tc>
          <w:tcPr>
            <w:tcW w:w="2160" w:type="dxa"/>
            <w:shd w:val="clear" w:color="auto" w:fill="auto"/>
            <w:noWrap/>
            <w:vAlign w:val="bottom"/>
            <w:hideMark/>
          </w:tcPr>
          <w:p w14:paraId="233534C3" w14:textId="77777777" w:rsidR="003E0D1A" w:rsidRPr="00F01563" w:rsidRDefault="003E0D1A" w:rsidP="003E0D1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0.76</w:t>
            </w:r>
          </w:p>
        </w:tc>
      </w:tr>
      <w:tr w:rsidR="003E0D1A" w:rsidRPr="00F01563" w14:paraId="411B6315" w14:textId="77777777" w:rsidTr="0028181E">
        <w:trPr>
          <w:trHeight w:val="300"/>
          <w:jc w:val="center"/>
        </w:trPr>
        <w:tc>
          <w:tcPr>
            <w:tcW w:w="4225" w:type="dxa"/>
            <w:shd w:val="clear" w:color="auto" w:fill="auto"/>
            <w:noWrap/>
            <w:vAlign w:val="bottom"/>
            <w:hideMark/>
          </w:tcPr>
          <w:p w14:paraId="6D0F27DE" w14:textId="77777777" w:rsidR="003E0D1A" w:rsidRPr="0028181E" w:rsidRDefault="003E0D1A" w:rsidP="003E0D1A">
            <w:pPr>
              <w:spacing w:after="0" w:line="360" w:lineRule="auto"/>
              <w:rPr>
                <w:rFonts w:ascii="Calibri" w:hAnsi="Calibri" w:cs="Calibri"/>
                <w:b/>
                <w:color w:val="000000"/>
                <w:sz w:val="22"/>
                <w:szCs w:val="22"/>
                <w:lang w:val="en-IN" w:eastAsia="en-IN"/>
              </w:rPr>
            </w:pPr>
            <w:r w:rsidRPr="0028181E">
              <w:rPr>
                <w:rFonts w:ascii="Calibri" w:hAnsi="Calibri" w:cs="Calibri"/>
                <w:b/>
                <w:color w:val="000000"/>
                <w:sz w:val="22"/>
                <w:szCs w:val="22"/>
                <w:lang w:val="en-IN" w:eastAsia="en-IN"/>
              </w:rPr>
              <w:t>Equity Ratio</w:t>
            </w:r>
          </w:p>
        </w:tc>
        <w:tc>
          <w:tcPr>
            <w:tcW w:w="2160" w:type="dxa"/>
            <w:shd w:val="clear" w:color="auto" w:fill="auto"/>
            <w:noWrap/>
            <w:vAlign w:val="bottom"/>
            <w:hideMark/>
          </w:tcPr>
          <w:p w14:paraId="797964C2" w14:textId="77777777" w:rsidR="003E0D1A" w:rsidRPr="00F01563" w:rsidRDefault="003E0D1A" w:rsidP="003E0D1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0.24</w:t>
            </w:r>
          </w:p>
        </w:tc>
      </w:tr>
      <w:tr w:rsidR="003E0D1A" w:rsidRPr="00F01563" w14:paraId="1D4F8D29" w14:textId="77777777" w:rsidTr="0028181E">
        <w:trPr>
          <w:trHeight w:val="300"/>
          <w:jc w:val="center"/>
        </w:trPr>
        <w:tc>
          <w:tcPr>
            <w:tcW w:w="4225" w:type="dxa"/>
            <w:shd w:val="clear" w:color="auto" w:fill="auto"/>
            <w:noWrap/>
            <w:vAlign w:val="bottom"/>
            <w:hideMark/>
          </w:tcPr>
          <w:p w14:paraId="52B4F92A" w14:textId="77777777" w:rsidR="003E0D1A" w:rsidRPr="0028181E" w:rsidRDefault="003E0D1A" w:rsidP="003E0D1A">
            <w:pPr>
              <w:spacing w:after="0" w:line="360" w:lineRule="auto"/>
              <w:rPr>
                <w:rFonts w:ascii="Calibri" w:hAnsi="Calibri" w:cs="Calibri"/>
                <w:b/>
                <w:color w:val="000000"/>
                <w:sz w:val="22"/>
                <w:szCs w:val="22"/>
                <w:lang w:val="en-IN" w:eastAsia="en-IN"/>
              </w:rPr>
            </w:pPr>
            <w:r w:rsidRPr="0028181E">
              <w:rPr>
                <w:rFonts w:ascii="Calibri" w:hAnsi="Calibri" w:cs="Calibri"/>
                <w:b/>
                <w:color w:val="000000"/>
                <w:sz w:val="22"/>
                <w:szCs w:val="22"/>
                <w:lang w:val="en-IN" w:eastAsia="en-IN"/>
              </w:rPr>
              <w:t>D/E Ratio</w:t>
            </w:r>
          </w:p>
        </w:tc>
        <w:tc>
          <w:tcPr>
            <w:tcW w:w="2160" w:type="dxa"/>
            <w:shd w:val="clear" w:color="auto" w:fill="auto"/>
            <w:noWrap/>
            <w:vAlign w:val="bottom"/>
            <w:hideMark/>
          </w:tcPr>
          <w:p w14:paraId="03C7A69D" w14:textId="77777777" w:rsidR="003E0D1A" w:rsidRPr="00F01563" w:rsidRDefault="003E0D1A" w:rsidP="003E0D1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3.24</w:t>
            </w:r>
          </w:p>
        </w:tc>
      </w:tr>
      <w:tr w:rsidR="003E0D1A" w:rsidRPr="00F01563" w14:paraId="7FD5AABA" w14:textId="77777777" w:rsidTr="0028181E">
        <w:trPr>
          <w:trHeight w:val="300"/>
          <w:jc w:val="center"/>
        </w:trPr>
        <w:tc>
          <w:tcPr>
            <w:tcW w:w="4225" w:type="dxa"/>
            <w:shd w:val="clear" w:color="auto" w:fill="8EAADB" w:themeFill="accent5" w:themeFillTint="99"/>
            <w:noWrap/>
            <w:vAlign w:val="center"/>
          </w:tcPr>
          <w:p w14:paraId="0FE7133F" w14:textId="02854488" w:rsidR="003E0D1A" w:rsidRPr="00F01563" w:rsidRDefault="0028181E" w:rsidP="003E0D1A">
            <w:pPr>
              <w:spacing w:after="0" w:line="360" w:lineRule="auto"/>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Re-</w:t>
            </w:r>
            <w:r w:rsidR="003E0D1A" w:rsidRPr="00F01563">
              <w:rPr>
                <w:rFonts w:ascii="Calibri" w:hAnsi="Calibri" w:cs="Calibri"/>
                <w:b/>
                <w:bCs/>
                <w:color w:val="000000"/>
                <w:sz w:val="22"/>
                <w:szCs w:val="22"/>
                <w:lang w:val="en-IN" w:eastAsia="en-IN"/>
              </w:rPr>
              <w:t>Levered Beta</w:t>
            </w:r>
          </w:p>
        </w:tc>
        <w:tc>
          <w:tcPr>
            <w:tcW w:w="2160" w:type="dxa"/>
            <w:shd w:val="clear" w:color="auto" w:fill="8EAADB" w:themeFill="accent5" w:themeFillTint="99"/>
            <w:noWrap/>
            <w:vAlign w:val="bottom"/>
          </w:tcPr>
          <w:p w14:paraId="2EDA17F4" w14:textId="77777777" w:rsidR="003E0D1A" w:rsidRPr="00F01563" w:rsidRDefault="003E0D1A" w:rsidP="003E0D1A">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1.85</w:t>
            </w:r>
          </w:p>
        </w:tc>
      </w:tr>
    </w:tbl>
    <w:p w14:paraId="4EE40BD2" w14:textId="77777777" w:rsidR="00FF4B19" w:rsidRPr="00FF4B19" w:rsidRDefault="00FF4B19" w:rsidP="00FF4B19">
      <w:pPr>
        <w:spacing w:after="0" w:line="360" w:lineRule="auto"/>
        <w:ind w:right="-244"/>
        <w:jc w:val="both"/>
        <w:rPr>
          <w:rFonts w:ascii="Arial" w:hAnsi="Arial" w:cs="Arial"/>
          <w:sz w:val="22"/>
          <w:szCs w:val="22"/>
        </w:rPr>
      </w:pPr>
    </w:p>
    <w:p w14:paraId="7D0BBE8E" w14:textId="39E13D8C" w:rsidR="003E0D1A" w:rsidRDefault="003E0D1A" w:rsidP="00FF4B19">
      <w:pPr>
        <w:pStyle w:val="ListParagraph"/>
        <w:numPr>
          <w:ilvl w:val="4"/>
          <w:numId w:val="41"/>
        </w:numPr>
        <w:spacing w:before="240" w:after="0" w:line="360" w:lineRule="auto"/>
        <w:ind w:left="540" w:right="-244"/>
        <w:jc w:val="both"/>
        <w:rPr>
          <w:rFonts w:ascii="Arial" w:hAnsi="Arial" w:cs="Arial"/>
          <w:sz w:val="22"/>
          <w:szCs w:val="22"/>
        </w:rPr>
      </w:pPr>
      <w:r w:rsidRPr="00604455">
        <w:rPr>
          <w:rFonts w:ascii="Arial" w:hAnsi="Arial" w:cs="Arial"/>
          <w:b/>
          <w:sz w:val="22"/>
          <w:szCs w:val="22"/>
        </w:rPr>
        <w:t>Cost of Equity</w:t>
      </w:r>
      <w:r w:rsidR="0028181E">
        <w:rPr>
          <w:rFonts w:ascii="Arial" w:hAnsi="Arial" w:cs="Arial"/>
          <w:b/>
          <w:sz w:val="22"/>
          <w:szCs w:val="22"/>
        </w:rPr>
        <w:t xml:space="preserve">: </w:t>
      </w:r>
      <w:r w:rsidRPr="0028181E">
        <w:rPr>
          <w:rFonts w:ascii="Arial" w:hAnsi="Arial" w:cs="Arial"/>
          <w:sz w:val="22"/>
          <w:szCs w:val="22"/>
        </w:rPr>
        <w:t xml:space="preserve">The Cost of Equity </w:t>
      </w:r>
      <w:r w:rsidR="0028181E">
        <w:rPr>
          <w:rFonts w:ascii="Arial" w:hAnsi="Arial" w:cs="Arial"/>
          <w:sz w:val="22"/>
          <w:szCs w:val="22"/>
        </w:rPr>
        <w:t xml:space="preserve">is calculated as </w:t>
      </w:r>
      <w:r w:rsidRPr="0028181E">
        <w:rPr>
          <w:rFonts w:ascii="Arial" w:hAnsi="Arial" w:cs="Arial"/>
          <w:sz w:val="22"/>
          <w:szCs w:val="22"/>
        </w:rPr>
        <w:t>14.09% using C</w:t>
      </w:r>
      <w:r w:rsidR="0028181E">
        <w:rPr>
          <w:rFonts w:ascii="Arial" w:hAnsi="Arial" w:cs="Arial"/>
          <w:sz w:val="22"/>
          <w:szCs w:val="22"/>
        </w:rPr>
        <w:t xml:space="preserve">apital </w:t>
      </w:r>
      <w:r w:rsidRPr="0028181E">
        <w:rPr>
          <w:rFonts w:ascii="Arial" w:hAnsi="Arial" w:cs="Arial"/>
          <w:sz w:val="22"/>
          <w:szCs w:val="22"/>
        </w:rPr>
        <w:t>A</w:t>
      </w:r>
      <w:r w:rsidR="0028181E">
        <w:rPr>
          <w:rFonts w:ascii="Arial" w:hAnsi="Arial" w:cs="Arial"/>
          <w:sz w:val="22"/>
          <w:szCs w:val="22"/>
        </w:rPr>
        <w:t xml:space="preserve">ssets </w:t>
      </w:r>
      <w:r w:rsidRPr="0028181E">
        <w:rPr>
          <w:rFonts w:ascii="Arial" w:hAnsi="Arial" w:cs="Arial"/>
          <w:sz w:val="22"/>
          <w:szCs w:val="22"/>
        </w:rPr>
        <w:t>P</w:t>
      </w:r>
      <w:r w:rsidR="0028181E">
        <w:rPr>
          <w:rFonts w:ascii="Arial" w:hAnsi="Arial" w:cs="Arial"/>
          <w:sz w:val="22"/>
          <w:szCs w:val="22"/>
        </w:rPr>
        <w:t>ricing M</w:t>
      </w:r>
      <w:r w:rsidRPr="0028181E">
        <w:rPr>
          <w:rFonts w:ascii="Arial" w:hAnsi="Arial" w:cs="Arial"/>
          <w:sz w:val="22"/>
          <w:szCs w:val="22"/>
        </w:rPr>
        <w:t>odel and Beta of 1.85</w:t>
      </w:r>
      <w:r w:rsidR="0028181E">
        <w:rPr>
          <w:rFonts w:ascii="Arial" w:hAnsi="Arial" w:cs="Arial"/>
          <w:sz w:val="22"/>
          <w:szCs w:val="22"/>
        </w:rPr>
        <w:t xml:space="preserve">. Expected Market Return </w:t>
      </w:r>
      <w:r w:rsidRPr="0028181E">
        <w:rPr>
          <w:rFonts w:ascii="Arial" w:hAnsi="Arial" w:cs="Arial"/>
          <w:sz w:val="22"/>
          <w:szCs w:val="22"/>
        </w:rPr>
        <w:t>is taken as Nifty Fifty 15- year return 2022, which is 11</w:t>
      </w:r>
      <w:r w:rsidR="0028181E">
        <w:rPr>
          <w:rFonts w:ascii="Arial" w:hAnsi="Arial" w:cs="Arial"/>
          <w:sz w:val="22"/>
          <w:szCs w:val="22"/>
        </w:rPr>
        <w:t xml:space="preserve">.0%. Risk-free Rate </w:t>
      </w:r>
      <w:r w:rsidRPr="0028181E">
        <w:rPr>
          <w:rFonts w:ascii="Arial" w:hAnsi="Arial" w:cs="Arial"/>
          <w:sz w:val="22"/>
          <w:szCs w:val="22"/>
        </w:rPr>
        <w:t>is taken as 10-year govt. bond yield, which is 7.35%.</w:t>
      </w:r>
    </w:p>
    <w:p w14:paraId="67FAF913" w14:textId="77777777" w:rsidR="00FF4B19" w:rsidRPr="00FF4B19" w:rsidRDefault="00FF4B19" w:rsidP="00FF4B19">
      <w:pPr>
        <w:spacing w:after="0" w:line="360" w:lineRule="auto"/>
        <w:ind w:left="180" w:right="-244"/>
        <w:jc w:val="both"/>
        <w:rPr>
          <w:rFonts w:ascii="Arial" w:hAnsi="Arial" w:cs="Arial"/>
          <w:sz w:val="22"/>
          <w:szCs w:val="22"/>
        </w:rPr>
      </w:pPr>
    </w:p>
    <w:p w14:paraId="25291847" w14:textId="00203A9A" w:rsidR="003E0D1A" w:rsidRDefault="003E0D1A" w:rsidP="00FF4B19">
      <w:pPr>
        <w:pStyle w:val="ListParagraph"/>
        <w:numPr>
          <w:ilvl w:val="4"/>
          <w:numId w:val="41"/>
        </w:numPr>
        <w:spacing w:after="0" w:line="360" w:lineRule="auto"/>
        <w:ind w:left="540" w:right="-244"/>
        <w:jc w:val="both"/>
        <w:rPr>
          <w:rFonts w:ascii="Arial" w:hAnsi="Arial" w:cs="Arial"/>
          <w:sz w:val="22"/>
          <w:szCs w:val="22"/>
        </w:rPr>
      </w:pPr>
      <w:r w:rsidRPr="00A718B4">
        <w:rPr>
          <w:rFonts w:ascii="Arial" w:hAnsi="Arial" w:cs="Arial"/>
          <w:b/>
          <w:bCs/>
          <w:sz w:val="22"/>
          <w:szCs w:val="22"/>
        </w:rPr>
        <w:t>Cost of Debt</w:t>
      </w:r>
      <w:r w:rsidR="0028181E">
        <w:rPr>
          <w:rFonts w:ascii="Arial" w:hAnsi="Arial" w:cs="Arial"/>
          <w:b/>
          <w:bCs/>
          <w:sz w:val="22"/>
          <w:szCs w:val="22"/>
        </w:rPr>
        <w:t xml:space="preserve">: </w:t>
      </w:r>
      <w:r w:rsidRPr="0028181E">
        <w:rPr>
          <w:rFonts w:ascii="Arial" w:hAnsi="Arial" w:cs="Arial"/>
          <w:sz w:val="22"/>
          <w:szCs w:val="22"/>
        </w:rPr>
        <w:t>As per the information provided by the banker/client, interest rate on total remaining outstanding debt is 13.65%. Therefore after considering effect of corporate tax rate on cost of debt, post-tax cost of debt is calculated at 8.88%.</w:t>
      </w:r>
    </w:p>
    <w:p w14:paraId="4D9D3C88" w14:textId="77777777" w:rsidR="00FF4B19" w:rsidRPr="00FF4B19" w:rsidRDefault="00FF4B19" w:rsidP="00FF4B19">
      <w:pPr>
        <w:spacing w:after="0" w:line="360" w:lineRule="auto"/>
        <w:ind w:right="-244"/>
        <w:jc w:val="both"/>
        <w:rPr>
          <w:rFonts w:ascii="Arial" w:hAnsi="Arial" w:cs="Arial"/>
          <w:sz w:val="22"/>
          <w:szCs w:val="22"/>
        </w:rPr>
      </w:pPr>
    </w:p>
    <w:p w14:paraId="57BF217C" w14:textId="654743A8" w:rsidR="003E0D1A" w:rsidRPr="0028181E" w:rsidRDefault="003E0D1A" w:rsidP="00FF4B19">
      <w:pPr>
        <w:pStyle w:val="ListParagraph"/>
        <w:numPr>
          <w:ilvl w:val="4"/>
          <w:numId w:val="41"/>
        </w:numPr>
        <w:spacing w:line="360" w:lineRule="auto"/>
        <w:ind w:left="540" w:right="-244"/>
        <w:jc w:val="both"/>
        <w:rPr>
          <w:rFonts w:ascii="Arial" w:hAnsi="Arial" w:cs="Arial"/>
          <w:sz w:val="22"/>
          <w:szCs w:val="22"/>
        </w:rPr>
      </w:pPr>
      <w:r w:rsidRPr="009C16F0">
        <w:rPr>
          <w:rFonts w:ascii="Arial" w:hAnsi="Arial" w:cs="Arial"/>
          <w:b/>
          <w:bCs/>
          <w:sz w:val="22"/>
          <w:szCs w:val="22"/>
        </w:rPr>
        <w:t>Company Risk Premium</w:t>
      </w:r>
      <w:r w:rsidR="0028181E">
        <w:rPr>
          <w:rFonts w:ascii="Arial" w:hAnsi="Arial" w:cs="Arial"/>
          <w:b/>
          <w:bCs/>
          <w:sz w:val="22"/>
          <w:szCs w:val="22"/>
        </w:rPr>
        <w:t xml:space="preserve">: </w:t>
      </w:r>
      <w:r w:rsidRPr="0028181E">
        <w:rPr>
          <w:rFonts w:ascii="Arial" w:hAnsi="Arial" w:cs="Arial"/>
          <w:sz w:val="22"/>
          <w:szCs w:val="22"/>
        </w:rPr>
        <w:t>As the company has been declared NPA since 2019 and its financial status haven’t improved since then and also debt servicing will not be possible, which makes this company a risky prospect for any prospective investor. Due to these reasons, we have assumed a company-wide risk premium of 1%.</w:t>
      </w:r>
    </w:p>
    <w:p w14:paraId="66FA17B0" w14:textId="06C40A81" w:rsidR="00C644CC" w:rsidRDefault="00C644CC">
      <w:pPr>
        <w:rPr>
          <w:rFonts w:ascii="Arial" w:hAnsi="Arial" w:cs="Arial"/>
          <w:b/>
          <w:sz w:val="22"/>
        </w:rPr>
      </w:pPr>
      <w:r>
        <w:rPr>
          <w:rFonts w:ascii="Arial" w:hAnsi="Arial" w:cs="Arial"/>
          <w:b/>
          <w:sz w:val="22"/>
        </w:rPr>
        <w:br w:type="page"/>
      </w:r>
    </w:p>
    <w:p w14:paraId="2D332394" w14:textId="77777777" w:rsidR="00FF4B19" w:rsidRDefault="00FF4B19">
      <w:pPr>
        <w:rPr>
          <w:rFonts w:ascii="Arial" w:hAnsi="Arial" w:cs="Arial"/>
          <w:b/>
          <w:sz w:val="22"/>
        </w:rPr>
      </w:pPr>
    </w:p>
    <w:tbl>
      <w:tblPr>
        <w:tblW w:w="945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115"/>
        <w:gridCol w:w="5904"/>
      </w:tblGrid>
      <w:tr w:rsidR="00955111" w:rsidRPr="00696EE8" w14:paraId="114C6481" w14:textId="77777777" w:rsidTr="00A404B2">
        <w:trPr>
          <w:trHeight w:val="720"/>
        </w:trPr>
        <w:tc>
          <w:tcPr>
            <w:tcW w:w="1431" w:type="dxa"/>
            <w:vAlign w:val="center"/>
          </w:tcPr>
          <w:p w14:paraId="5DA9D688" w14:textId="2F1C7D55" w:rsidR="00955111" w:rsidRPr="00696EE8" w:rsidRDefault="00955111" w:rsidP="00154B32">
            <w:pPr>
              <w:tabs>
                <w:tab w:val="left" w:pos="360"/>
              </w:tabs>
              <w:spacing w:after="0" w:line="240" w:lineRule="auto"/>
              <w:ind w:right="16"/>
              <w:rPr>
                <w:rFonts w:ascii="Arial" w:hAnsi="Arial" w:cs="Arial"/>
                <w:b/>
                <w:sz w:val="22"/>
                <w:szCs w:val="22"/>
              </w:rPr>
            </w:pPr>
            <w:r w:rsidRPr="00696EE8">
              <w:rPr>
                <w:rFonts w:ascii="Arial" w:hAnsi="Arial" w:cs="Arial"/>
                <w:b/>
                <w:sz w:val="22"/>
                <w:szCs w:val="22"/>
              </w:rPr>
              <w:t>Declaration</w:t>
            </w:r>
          </w:p>
        </w:tc>
        <w:tc>
          <w:tcPr>
            <w:tcW w:w="8019" w:type="dxa"/>
            <w:gridSpan w:val="2"/>
            <w:vAlign w:val="center"/>
          </w:tcPr>
          <w:p w14:paraId="57980755" w14:textId="77777777" w:rsidR="00955111" w:rsidRPr="00696EE8" w:rsidRDefault="00955111" w:rsidP="00AF3DE8">
            <w:pPr>
              <w:pStyle w:val="ListParagraph"/>
              <w:numPr>
                <w:ilvl w:val="0"/>
                <w:numId w:val="7"/>
              </w:numPr>
              <w:spacing w:after="0" w:line="360" w:lineRule="auto"/>
              <w:ind w:left="344" w:right="16" w:hanging="142"/>
              <w:contextualSpacing/>
              <w:jc w:val="both"/>
              <w:rPr>
                <w:rFonts w:ascii="Arial" w:hAnsi="Arial" w:cs="Arial"/>
                <w:i/>
                <w:sz w:val="22"/>
                <w:szCs w:val="22"/>
              </w:rPr>
            </w:pPr>
            <w:r w:rsidRPr="00696EE8">
              <w:rPr>
                <w:rFonts w:ascii="Arial" w:hAnsi="Arial" w:cs="Arial"/>
                <w:i/>
                <w:sz w:val="22"/>
                <w:szCs w:val="22"/>
              </w:rPr>
              <w:t>Since this is Enterprise Valuation hence no site inspection was carried out by us.</w:t>
            </w:r>
          </w:p>
          <w:p w14:paraId="7E5E1F3E" w14:textId="5624FB17" w:rsidR="00955111" w:rsidRPr="00696EE8" w:rsidRDefault="00955111" w:rsidP="00AF3DE8">
            <w:pPr>
              <w:pStyle w:val="ListParagraph"/>
              <w:numPr>
                <w:ilvl w:val="0"/>
                <w:numId w:val="7"/>
              </w:numPr>
              <w:spacing w:after="0" w:line="360" w:lineRule="auto"/>
              <w:ind w:left="344" w:right="16" w:hanging="142"/>
              <w:contextualSpacing/>
              <w:jc w:val="both"/>
              <w:rPr>
                <w:rFonts w:ascii="Arial" w:hAnsi="Arial" w:cs="Arial"/>
                <w:i/>
                <w:sz w:val="22"/>
                <w:szCs w:val="22"/>
              </w:rPr>
            </w:pPr>
            <w:r w:rsidRPr="00696EE8">
              <w:rPr>
                <w:rFonts w:ascii="Arial" w:hAnsi="Arial" w:cs="Arial"/>
                <w:i/>
                <w:sz w:val="22"/>
                <w:szCs w:val="22"/>
              </w:rPr>
              <w:t>The undersigned does not have any direct/</w:t>
            </w:r>
            <w:r w:rsidR="00980433">
              <w:rPr>
                <w:rFonts w:ascii="Arial" w:hAnsi="Arial" w:cs="Arial"/>
                <w:i/>
                <w:sz w:val="22"/>
                <w:szCs w:val="22"/>
              </w:rPr>
              <w:t xml:space="preserve"> </w:t>
            </w:r>
            <w:r w:rsidRPr="00696EE8">
              <w:rPr>
                <w:rFonts w:ascii="Arial" w:hAnsi="Arial" w:cs="Arial"/>
                <w:i/>
                <w:sz w:val="22"/>
                <w:szCs w:val="22"/>
              </w:rPr>
              <w:t>indirect interest in the above property.</w:t>
            </w:r>
          </w:p>
          <w:p w14:paraId="7BE185C8" w14:textId="77777777" w:rsidR="00955111" w:rsidRPr="00696EE8" w:rsidRDefault="00955111" w:rsidP="00AF3DE8">
            <w:pPr>
              <w:pStyle w:val="ListParagraph"/>
              <w:numPr>
                <w:ilvl w:val="0"/>
                <w:numId w:val="7"/>
              </w:numPr>
              <w:spacing w:after="0" w:line="360" w:lineRule="auto"/>
              <w:ind w:left="344" w:right="16" w:hanging="142"/>
              <w:contextualSpacing/>
              <w:jc w:val="both"/>
              <w:rPr>
                <w:rFonts w:ascii="Arial" w:hAnsi="Arial" w:cs="Arial"/>
                <w:i/>
                <w:sz w:val="22"/>
                <w:szCs w:val="22"/>
              </w:rPr>
            </w:pPr>
            <w:r w:rsidRPr="00696EE8">
              <w:rPr>
                <w:rFonts w:ascii="Arial" w:hAnsi="Arial" w:cs="Arial"/>
                <w:i/>
                <w:sz w:val="22"/>
                <w:szCs w:val="22"/>
              </w:rPr>
              <w:t>The information furnished herein is true and correct to the best of our knowledge.</w:t>
            </w:r>
          </w:p>
          <w:p w14:paraId="15D63807" w14:textId="00DE81BB" w:rsidR="00955111" w:rsidRPr="00696EE8" w:rsidRDefault="00955111" w:rsidP="00AF3DE8">
            <w:pPr>
              <w:pStyle w:val="ListParagraph"/>
              <w:numPr>
                <w:ilvl w:val="0"/>
                <w:numId w:val="7"/>
              </w:numPr>
              <w:spacing w:after="0" w:line="360" w:lineRule="auto"/>
              <w:ind w:left="344" w:right="16" w:hanging="142"/>
              <w:contextualSpacing/>
              <w:jc w:val="both"/>
              <w:rPr>
                <w:rFonts w:ascii="Arial" w:hAnsi="Arial" w:cs="Arial"/>
                <w:i/>
                <w:sz w:val="22"/>
                <w:szCs w:val="22"/>
              </w:rPr>
            </w:pPr>
            <w:r w:rsidRPr="00696EE8">
              <w:rPr>
                <w:rFonts w:ascii="Arial" w:hAnsi="Arial" w:cs="Arial"/>
                <w:i/>
                <w:sz w:val="22"/>
                <w:szCs w:val="22"/>
              </w:rPr>
              <w:t>This valuation work is carried out by our Financ</w:t>
            </w:r>
            <w:r w:rsidR="00980433">
              <w:rPr>
                <w:rFonts w:ascii="Arial" w:hAnsi="Arial" w:cs="Arial"/>
                <w:i/>
                <w:sz w:val="22"/>
                <w:szCs w:val="22"/>
              </w:rPr>
              <w:t>ial Analyst</w:t>
            </w:r>
            <w:r w:rsidRPr="00696EE8">
              <w:rPr>
                <w:rFonts w:ascii="Arial" w:hAnsi="Arial" w:cs="Arial"/>
                <w:i/>
                <w:sz w:val="22"/>
                <w:szCs w:val="22"/>
              </w:rPr>
              <w:t xml:space="preserve"> team on the request from </w:t>
            </w:r>
            <w:r w:rsidRPr="00A87C09">
              <w:rPr>
                <w:rFonts w:ascii="Arial" w:hAnsi="Arial" w:cs="Arial"/>
                <w:i/>
                <w:sz w:val="22"/>
                <w:szCs w:val="22"/>
              </w:rPr>
              <w:t xml:space="preserve">State Bank Of India, </w:t>
            </w:r>
            <w:r w:rsidRPr="005D44E5">
              <w:rPr>
                <w:rFonts w:ascii="Arial" w:hAnsi="Arial" w:cs="Arial"/>
                <w:i/>
                <w:sz w:val="22"/>
                <w:szCs w:val="22"/>
              </w:rPr>
              <w:t>Stressed Asset Resolution Group Branch, Mumbai</w:t>
            </w:r>
            <w:r>
              <w:rPr>
                <w:rFonts w:ascii="Arial" w:hAnsi="Arial" w:cs="Arial"/>
                <w:i/>
                <w:sz w:val="22"/>
                <w:szCs w:val="22"/>
              </w:rPr>
              <w:t>.</w:t>
            </w:r>
          </w:p>
          <w:p w14:paraId="56302D72" w14:textId="77777777" w:rsidR="00955111" w:rsidRPr="00696EE8" w:rsidRDefault="00955111" w:rsidP="00AF3DE8">
            <w:pPr>
              <w:pStyle w:val="ListParagraph"/>
              <w:numPr>
                <w:ilvl w:val="0"/>
                <w:numId w:val="7"/>
              </w:numPr>
              <w:spacing w:after="0" w:line="360" w:lineRule="auto"/>
              <w:ind w:left="344" w:right="16" w:hanging="142"/>
              <w:contextualSpacing/>
              <w:jc w:val="both"/>
              <w:rPr>
                <w:rFonts w:ascii="Arial" w:hAnsi="Arial" w:cs="Arial"/>
                <w:i/>
                <w:sz w:val="22"/>
                <w:szCs w:val="22"/>
              </w:rPr>
            </w:pPr>
            <w:r w:rsidRPr="00696EE8">
              <w:rPr>
                <w:rFonts w:ascii="Arial" w:hAnsi="Arial" w:cs="Arial"/>
                <w:i/>
                <w:sz w:val="22"/>
                <w:szCs w:val="22"/>
              </w:rPr>
              <w:t>We have s</w:t>
            </w:r>
            <w:r>
              <w:rPr>
                <w:rFonts w:ascii="Arial" w:hAnsi="Arial" w:cs="Arial"/>
                <w:i/>
                <w:sz w:val="22"/>
                <w:szCs w:val="22"/>
              </w:rPr>
              <w:t>ubmitted Valuation report to the Client</w:t>
            </w:r>
            <w:r w:rsidRPr="00696EE8">
              <w:rPr>
                <w:rFonts w:ascii="Arial" w:hAnsi="Arial" w:cs="Arial"/>
                <w:i/>
                <w:sz w:val="22"/>
                <w:szCs w:val="22"/>
              </w:rPr>
              <w:t>.</w:t>
            </w:r>
          </w:p>
        </w:tc>
      </w:tr>
      <w:tr w:rsidR="00955111" w:rsidRPr="00696EE8" w14:paraId="3A128950" w14:textId="77777777" w:rsidTr="00A404B2">
        <w:trPr>
          <w:trHeight w:val="720"/>
        </w:trPr>
        <w:tc>
          <w:tcPr>
            <w:tcW w:w="3546" w:type="dxa"/>
            <w:gridSpan w:val="2"/>
            <w:vAlign w:val="center"/>
          </w:tcPr>
          <w:p w14:paraId="3AB86688" w14:textId="77777777" w:rsidR="00955111" w:rsidRPr="00696EE8" w:rsidRDefault="00955111" w:rsidP="00154B32">
            <w:pPr>
              <w:tabs>
                <w:tab w:val="left" w:pos="360"/>
              </w:tabs>
              <w:spacing w:after="0" w:line="240" w:lineRule="auto"/>
              <w:ind w:right="16"/>
              <w:rPr>
                <w:rFonts w:ascii="Arial" w:hAnsi="Arial" w:cs="Arial"/>
                <w:b/>
                <w:sz w:val="22"/>
                <w:szCs w:val="22"/>
              </w:rPr>
            </w:pPr>
            <w:r w:rsidRPr="00696EE8">
              <w:rPr>
                <w:rFonts w:ascii="Arial" w:hAnsi="Arial" w:cs="Arial"/>
                <w:b/>
                <w:sz w:val="22"/>
                <w:szCs w:val="22"/>
              </w:rPr>
              <w:t>Name &amp; Address of Valuer company</w:t>
            </w:r>
          </w:p>
        </w:tc>
        <w:tc>
          <w:tcPr>
            <w:tcW w:w="5904" w:type="dxa"/>
            <w:vAlign w:val="center"/>
          </w:tcPr>
          <w:p w14:paraId="4F4235B0" w14:textId="77777777" w:rsidR="00955111" w:rsidRPr="00696EE8" w:rsidRDefault="00955111" w:rsidP="00154B32">
            <w:pPr>
              <w:tabs>
                <w:tab w:val="left" w:pos="360"/>
              </w:tabs>
              <w:spacing w:after="0" w:line="240" w:lineRule="auto"/>
              <w:ind w:right="16"/>
              <w:rPr>
                <w:rFonts w:ascii="Arial" w:hAnsi="Arial" w:cs="Arial"/>
                <w:b/>
                <w:sz w:val="22"/>
                <w:szCs w:val="22"/>
              </w:rPr>
            </w:pPr>
            <w:r w:rsidRPr="00696EE8">
              <w:rPr>
                <w:rFonts w:ascii="Arial" w:hAnsi="Arial" w:cs="Arial"/>
                <w:b/>
                <w:sz w:val="22"/>
                <w:szCs w:val="22"/>
              </w:rPr>
              <w:t>Signature of the authorized person</w:t>
            </w:r>
          </w:p>
        </w:tc>
      </w:tr>
      <w:tr w:rsidR="00955111" w:rsidRPr="00696EE8" w14:paraId="78A8E11F" w14:textId="77777777" w:rsidTr="00A404B2">
        <w:trPr>
          <w:trHeight w:val="720"/>
        </w:trPr>
        <w:tc>
          <w:tcPr>
            <w:tcW w:w="3546" w:type="dxa"/>
            <w:gridSpan w:val="2"/>
            <w:vAlign w:val="center"/>
          </w:tcPr>
          <w:p w14:paraId="742A9CDF" w14:textId="7BC7174D" w:rsidR="00955111" w:rsidRPr="00A651D8" w:rsidRDefault="00955111" w:rsidP="00A651D8">
            <w:pPr>
              <w:spacing w:line="240" w:lineRule="auto"/>
              <w:ind w:right="16"/>
              <w:rPr>
                <w:rFonts w:ascii="Arial" w:hAnsi="Arial" w:cs="Arial"/>
                <w:sz w:val="22"/>
                <w:szCs w:val="22"/>
              </w:rPr>
            </w:pPr>
            <w:r w:rsidRPr="00A651D8">
              <w:rPr>
                <w:rFonts w:ascii="Arial" w:hAnsi="Arial" w:cs="Arial"/>
                <w:sz w:val="22"/>
                <w:szCs w:val="22"/>
              </w:rPr>
              <w:t>M/s R.K. Associates Valuers &amp; Techno Engineering Consultants Pvt. Ltd.</w:t>
            </w:r>
          </w:p>
          <w:p w14:paraId="6E4EE0E5" w14:textId="1EADC336" w:rsidR="00955111" w:rsidRPr="00696EE8" w:rsidRDefault="00955111" w:rsidP="00A651D8">
            <w:pPr>
              <w:tabs>
                <w:tab w:val="left" w:pos="360"/>
              </w:tabs>
              <w:spacing w:after="0" w:line="240" w:lineRule="auto"/>
              <w:ind w:right="16"/>
              <w:rPr>
                <w:rFonts w:ascii="Arial" w:hAnsi="Arial" w:cs="Arial"/>
                <w:b/>
                <w:sz w:val="22"/>
                <w:szCs w:val="22"/>
              </w:rPr>
            </w:pPr>
            <w:r w:rsidRPr="00A651D8">
              <w:rPr>
                <w:rFonts w:ascii="Arial" w:hAnsi="Arial" w:cs="Arial"/>
                <w:sz w:val="22"/>
                <w:szCs w:val="22"/>
              </w:rPr>
              <w:t>D-39, Second Floor, Sector-2, Noida, UP-201301</w:t>
            </w:r>
            <w:r w:rsidR="00AF3DE8" w:rsidRPr="00A651D8">
              <w:rPr>
                <w:rFonts w:ascii="Arial" w:hAnsi="Arial" w:cs="Arial"/>
                <w:sz w:val="22"/>
                <w:szCs w:val="22"/>
              </w:rPr>
              <w:t xml:space="preserve"> </w:t>
            </w:r>
            <w:r w:rsidRPr="00A651D8">
              <w:rPr>
                <w:rFonts w:ascii="Arial" w:hAnsi="Arial" w:cs="Arial"/>
                <w:sz w:val="22"/>
                <w:szCs w:val="22"/>
              </w:rPr>
              <w:t>India</w:t>
            </w:r>
          </w:p>
        </w:tc>
        <w:tc>
          <w:tcPr>
            <w:tcW w:w="5904" w:type="dxa"/>
            <w:vAlign w:val="center"/>
          </w:tcPr>
          <w:p w14:paraId="6316B19E" w14:textId="77777777" w:rsidR="00955111" w:rsidRPr="00696EE8" w:rsidRDefault="00955111" w:rsidP="00154B32">
            <w:pPr>
              <w:tabs>
                <w:tab w:val="left" w:pos="360"/>
              </w:tabs>
              <w:spacing w:after="0" w:line="240" w:lineRule="auto"/>
              <w:ind w:right="16"/>
              <w:rPr>
                <w:rFonts w:ascii="Arial" w:hAnsi="Arial" w:cs="Arial"/>
                <w:sz w:val="22"/>
                <w:szCs w:val="22"/>
              </w:rPr>
            </w:pPr>
          </w:p>
        </w:tc>
      </w:tr>
      <w:tr w:rsidR="00955111" w:rsidRPr="00696EE8" w14:paraId="7E1617F0" w14:textId="77777777" w:rsidTr="00A404B2">
        <w:trPr>
          <w:trHeight w:val="720"/>
        </w:trPr>
        <w:tc>
          <w:tcPr>
            <w:tcW w:w="3546" w:type="dxa"/>
            <w:gridSpan w:val="2"/>
            <w:vAlign w:val="center"/>
          </w:tcPr>
          <w:p w14:paraId="3E4BBDC0" w14:textId="77777777" w:rsidR="00955111" w:rsidRPr="00EF1D70" w:rsidRDefault="00955111" w:rsidP="00154B32">
            <w:pPr>
              <w:spacing w:after="0" w:line="240" w:lineRule="auto"/>
              <w:ind w:right="16"/>
              <w:rPr>
                <w:rFonts w:ascii="Arial" w:hAnsi="Arial" w:cs="Arial"/>
                <w:b/>
                <w:sz w:val="22"/>
                <w:szCs w:val="22"/>
              </w:rPr>
            </w:pPr>
            <w:r w:rsidRPr="00EF1D70">
              <w:rPr>
                <w:rFonts w:ascii="Arial" w:hAnsi="Arial" w:cs="Arial"/>
                <w:b/>
                <w:sz w:val="22"/>
                <w:szCs w:val="22"/>
              </w:rPr>
              <w:t>Number of Pages in the Report</w:t>
            </w:r>
          </w:p>
        </w:tc>
        <w:tc>
          <w:tcPr>
            <w:tcW w:w="5904" w:type="dxa"/>
            <w:shd w:val="clear" w:color="auto" w:fill="auto"/>
            <w:vAlign w:val="center"/>
          </w:tcPr>
          <w:p w14:paraId="7ABB4A16" w14:textId="404DACF7" w:rsidR="00955111" w:rsidRPr="000B05D4" w:rsidRDefault="00C43F79" w:rsidP="00154B32">
            <w:pPr>
              <w:tabs>
                <w:tab w:val="left" w:pos="360"/>
              </w:tabs>
              <w:spacing w:after="0" w:line="240" w:lineRule="auto"/>
              <w:ind w:right="16"/>
              <w:rPr>
                <w:rFonts w:ascii="Arial" w:hAnsi="Arial" w:cs="Arial"/>
                <w:sz w:val="22"/>
                <w:szCs w:val="22"/>
              </w:rPr>
            </w:pPr>
            <w:r>
              <w:rPr>
                <w:rFonts w:ascii="Arial" w:hAnsi="Arial" w:cs="Arial"/>
                <w:sz w:val="22"/>
                <w:szCs w:val="22"/>
              </w:rPr>
              <w:t>46</w:t>
            </w:r>
          </w:p>
        </w:tc>
      </w:tr>
      <w:tr w:rsidR="00955111" w:rsidRPr="00696EE8" w14:paraId="14EFDA03" w14:textId="77777777" w:rsidTr="00A404B2">
        <w:trPr>
          <w:trHeight w:val="720"/>
        </w:trPr>
        <w:tc>
          <w:tcPr>
            <w:tcW w:w="3546" w:type="dxa"/>
            <w:gridSpan w:val="2"/>
            <w:vMerge w:val="restart"/>
            <w:vAlign w:val="center"/>
          </w:tcPr>
          <w:p w14:paraId="30A14C66" w14:textId="7F0CAC30" w:rsidR="00955111" w:rsidRPr="00696EE8" w:rsidRDefault="00980433" w:rsidP="00154B32">
            <w:pPr>
              <w:spacing w:after="0" w:line="360" w:lineRule="auto"/>
              <w:ind w:right="16"/>
              <w:rPr>
                <w:rFonts w:ascii="Arial" w:hAnsi="Arial" w:cs="Arial"/>
                <w:b/>
                <w:sz w:val="22"/>
                <w:szCs w:val="22"/>
              </w:rPr>
            </w:pPr>
            <w:r>
              <w:rPr>
                <w:rFonts w:ascii="Arial" w:hAnsi="Arial" w:cs="Arial"/>
                <w:b/>
                <w:sz w:val="22"/>
                <w:szCs w:val="22"/>
              </w:rPr>
              <w:t>Financial Analyst</w:t>
            </w:r>
            <w:r w:rsidR="00955111" w:rsidRPr="00696EE8">
              <w:rPr>
                <w:rFonts w:ascii="Arial" w:hAnsi="Arial" w:cs="Arial"/>
                <w:b/>
                <w:sz w:val="22"/>
                <w:szCs w:val="22"/>
              </w:rPr>
              <w:t xml:space="preserve"> Team worked on the report</w:t>
            </w:r>
          </w:p>
        </w:tc>
        <w:tc>
          <w:tcPr>
            <w:tcW w:w="5904" w:type="dxa"/>
            <w:vAlign w:val="center"/>
          </w:tcPr>
          <w:p w14:paraId="36FCA26C" w14:textId="17B54E00" w:rsidR="00955111" w:rsidRPr="00696EE8" w:rsidRDefault="00955111" w:rsidP="004D7B62">
            <w:pPr>
              <w:tabs>
                <w:tab w:val="left" w:pos="360"/>
              </w:tabs>
              <w:spacing w:after="0" w:line="240" w:lineRule="auto"/>
              <w:ind w:right="16"/>
              <w:rPr>
                <w:rFonts w:ascii="Arial" w:hAnsi="Arial" w:cs="Arial"/>
                <w:sz w:val="22"/>
                <w:szCs w:val="22"/>
              </w:rPr>
            </w:pPr>
            <w:r w:rsidRPr="00696EE8">
              <w:rPr>
                <w:rFonts w:ascii="Arial" w:hAnsi="Arial" w:cs="Arial"/>
                <w:b/>
                <w:i/>
                <w:sz w:val="22"/>
                <w:szCs w:val="22"/>
              </w:rPr>
              <w:t xml:space="preserve">PREPARED BY: </w:t>
            </w:r>
            <w:r w:rsidR="004D7B62">
              <w:rPr>
                <w:rFonts w:ascii="Arial" w:hAnsi="Arial" w:cs="Arial"/>
                <w:b/>
                <w:i/>
                <w:sz w:val="22"/>
                <w:szCs w:val="22"/>
              </w:rPr>
              <w:t>Mrs. Chhavi Toshan</w:t>
            </w:r>
          </w:p>
        </w:tc>
      </w:tr>
      <w:tr w:rsidR="00955111" w:rsidRPr="00696EE8" w14:paraId="25DA9A70" w14:textId="77777777" w:rsidTr="00A404B2">
        <w:trPr>
          <w:trHeight w:val="720"/>
        </w:trPr>
        <w:tc>
          <w:tcPr>
            <w:tcW w:w="3546" w:type="dxa"/>
            <w:gridSpan w:val="2"/>
            <w:vMerge/>
            <w:vAlign w:val="center"/>
          </w:tcPr>
          <w:p w14:paraId="508B5139" w14:textId="77777777" w:rsidR="00955111" w:rsidRPr="00696EE8" w:rsidRDefault="00955111" w:rsidP="00154B32">
            <w:pPr>
              <w:spacing w:after="0" w:line="240" w:lineRule="auto"/>
              <w:ind w:right="16"/>
              <w:rPr>
                <w:rFonts w:ascii="Arial" w:hAnsi="Arial" w:cs="Arial"/>
                <w:b/>
                <w:sz w:val="22"/>
                <w:szCs w:val="22"/>
              </w:rPr>
            </w:pPr>
          </w:p>
        </w:tc>
        <w:tc>
          <w:tcPr>
            <w:tcW w:w="5904" w:type="dxa"/>
            <w:vAlign w:val="center"/>
          </w:tcPr>
          <w:p w14:paraId="0BB7D106" w14:textId="7E0CFEA8" w:rsidR="00955111" w:rsidRPr="00696EE8" w:rsidRDefault="00955111" w:rsidP="00154B32">
            <w:pPr>
              <w:tabs>
                <w:tab w:val="left" w:pos="360"/>
              </w:tabs>
              <w:spacing w:after="0" w:line="240" w:lineRule="auto"/>
              <w:ind w:right="16"/>
              <w:rPr>
                <w:rFonts w:ascii="Arial" w:hAnsi="Arial" w:cs="Arial"/>
                <w:b/>
                <w:i/>
                <w:sz w:val="22"/>
                <w:szCs w:val="22"/>
              </w:rPr>
            </w:pPr>
            <w:r w:rsidRPr="00696EE8">
              <w:rPr>
                <w:rFonts w:ascii="Arial" w:hAnsi="Arial" w:cs="Arial"/>
                <w:b/>
                <w:i/>
                <w:sz w:val="22"/>
                <w:szCs w:val="22"/>
              </w:rPr>
              <w:t xml:space="preserve">REVIEWED BY: </w:t>
            </w:r>
            <w:r w:rsidR="004D7B62">
              <w:rPr>
                <w:rFonts w:ascii="Arial" w:hAnsi="Arial" w:cs="Arial"/>
                <w:b/>
                <w:i/>
                <w:sz w:val="22"/>
                <w:szCs w:val="22"/>
              </w:rPr>
              <w:t>Mr. Gaurav Kumar</w:t>
            </w:r>
          </w:p>
        </w:tc>
      </w:tr>
    </w:tbl>
    <w:p w14:paraId="094A1FB9" w14:textId="77777777" w:rsidR="005D44E5" w:rsidRDefault="005D44E5" w:rsidP="00955111">
      <w:pPr>
        <w:tabs>
          <w:tab w:val="left" w:pos="270"/>
        </w:tabs>
        <w:spacing w:line="360" w:lineRule="auto"/>
        <w:ind w:right="16"/>
        <w:jc w:val="both"/>
        <w:rPr>
          <w:rFonts w:ascii="Arial" w:hAnsi="Arial" w:cs="Arial"/>
          <w:sz w:val="20"/>
          <w:szCs w:val="17"/>
        </w:rPr>
      </w:pPr>
    </w:p>
    <w:p w14:paraId="36570E66" w14:textId="77777777" w:rsidR="00A404B2" w:rsidRDefault="00A404B2" w:rsidP="00955111">
      <w:pPr>
        <w:tabs>
          <w:tab w:val="left" w:pos="5670"/>
        </w:tabs>
        <w:spacing w:line="360" w:lineRule="auto"/>
        <w:ind w:right="16"/>
        <w:jc w:val="both"/>
        <w:rPr>
          <w:rFonts w:ascii="Arial" w:hAnsi="Arial" w:cs="Arial"/>
          <w:b/>
          <w:sz w:val="20"/>
        </w:rPr>
      </w:pPr>
    </w:p>
    <w:p w14:paraId="5BC781EA" w14:textId="46C8381B" w:rsidR="00955111" w:rsidRDefault="00955111" w:rsidP="00A404B2">
      <w:pPr>
        <w:tabs>
          <w:tab w:val="left" w:pos="5670"/>
        </w:tabs>
        <w:spacing w:line="360" w:lineRule="auto"/>
        <w:ind w:left="180" w:right="-604"/>
        <w:jc w:val="both"/>
        <w:rPr>
          <w:rFonts w:ascii="Arial" w:hAnsi="Arial" w:cs="Arial"/>
        </w:rPr>
      </w:pPr>
      <w:r w:rsidRPr="00CC6BA0">
        <w:rPr>
          <w:rFonts w:ascii="Arial" w:hAnsi="Arial" w:cs="Arial"/>
          <w:b/>
          <w:sz w:val="20"/>
        </w:rPr>
        <w:t>For R.K Associates Valuers &amp; Techno</w:t>
      </w:r>
      <w:r>
        <w:rPr>
          <w:rFonts w:ascii="Arial" w:hAnsi="Arial" w:cs="Arial"/>
          <w:b/>
          <w:sz w:val="20"/>
        </w:rPr>
        <w:tab/>
        <w:t>Place</w:t>
      </w:r>
      <w:r>
        <w:rPr>
          <w:rFonts w:ascii="Arial" w:hAnsi="Arial" w:cs="Arial"/>
          <w:b/>
          <w:sz w:val="20"/>
        </w:rPr>
        <w:tab/>
        <w:t xml:space="preserve">:   </w:t>
      </w:r>
      <w:r w:rsidR="00023F02">
        <w:rPr>
          <w:rFonts w:ascii="Arial" w:hAnsi="Arial" w:cs="Arial"/>
          <w:b/>
          <w:sz w:val="20"/>
          <w:lang w:val="en-IN"/>
        </w:rPr>
        <w:t>Noida</w:t>
      </w:r>
    </w:p>
    <w:p w14:paraId="0FCFD26A" w14:textId="064E669F" w:rsidR="00955111" w:rsidRPr="00801535" w:rsidRDefault="00955111" w:rsidP="00A404B2">
      <w:pPr>
        <w:tabs>
          <w:tab w:val="left" w:pos="5670"/>
        </w:tabs>
        <w:spacing w:line="360" w:lineRule="auto"/>
        <w:ind w:left="5670" w:right="16" w:hanging="5490"/>
        <w:rPr>
          <w:rFonts w:ascii="Arial" w:hAnsi="Arial" w:cs="Arial"/>
        </w:rPr>
      </w:pPr>
      <w:r w:rsidRPr="00CC6BA0">
        <w:rPr>
          <w:rFonts w:ascii="Arial" w:hAnsi="Arial" w:cs="Arial"/>
          <w:b/>
          <w:sz w:val="20"/>
        </w:rPr>
        <w:t>Engineering Consultants (P) Ltd.</w:t>
      </w:r>
      <w:r>
        <w:rPr>
          <w:rFonts w:ascii="Arial" w:hAnsi="Arial" w:cs="Arial"/>
          <w:b/>
          <w:sz w:val="20"/>
        </w:rPr>
        <w:tab/>
        <w:t>Date</w:t>
      </w:r>
      <w:r>
        <w:rPr>
          <w:rFonts w:ascii="Arial" w:hAnsi="Arial" w:cs="Arial"/>
          <w:b/>
          <w:sz w:val="20"/>
        </w:rPr>
        <w:tab/>
        <w:t xml:space="preserve">:   </w:t>
      </w:r>
      <w:r w:rsidR="00DB58ED">
        <w:rPr>
          <w:rFonts w:ascii="Arial" w:hAnsi="Arial" w:cs="Arial"/>
          <w:b/>
          <w:sz w:val="22"/>
          <w:szCs w:val="22"/>
        </w:rPr>
        <w:t>10</w:t>
      </w:r>
      <w:r w:rsidR="00600DD6">
        <w:rPr>
          <w:rFonts w:ascii="Arial" w:hAnsi="Arial" w:cs="Arial"/>
          <w:b/>
          <w:sz w:val="22"/>
          <w:szCs w:val="22"/>
        </w:rPr>
        <w:t xml:space="preserve"> September</w:t>
      </w:r>
      <w:r w:rsidR="004D7B62">
        <w:rPr>
          <w:rFonts w:ascii="Arial" w:hAnsi="Arial" w:cs="Arial"/>
          <w:b/>
          <w:sz w:val="22"/>
          <w:szCs w:val="22"/>
        </w:rPr>
        <w:t xml:space="preserve"> 2022</w:t>
      </w:r>
    </w:p>
    <w:p w14:paraId="32C7EF45" w14:textId="77777777" w:rsidR="00955111" w:rsidRDefault="00955111" w:rsidP="00955111">
      <w:pPr>
        <w:tabs>
          <w:tab w:val="left" w:pos="720"/>
        </w:tabs>
        <w:spacing w:line="360" w:lineRule="auto"/>
        <w:ind w:right="16"/>
        <w:jc w:val="both"/>
        <w:rPr>
          <w:rFonts w:ascii="Arial" w:hAnsi="Arial" w:cs="Arial"/>
          <w:b/>
        </w:rPr>
      </w:pPr>
      <w:r>
        <w:rPr>
          <w:rFonts w:ascii="Arial" w:hAnsi="Arial" w:cs="Arial"/>
          <w:b/>
        </w:rPr>
        <w:tab/>
      </w:r>
      <w:r>
        <w:rPr>
          <w:rFonts w:ascii="Arial" w:hAnsi="Arial" w:cs="Arial"/>
          <w:b/>
        </w:rPr>
        <w:tab/>
      </w:r>
    </w:p>
    <w:p w14:paraId="7BAFBE71" w14:textId="77777777" w:rsidR="005D44E5" w:rsidRDefault="005D44E5" w:rsidP="00955111">
      <w:pPr>
        <w:tabs>
          <w:tab w:val="left" w:pos="720"/>
        </w:tabs>
        <w:spacing w:line="360" w:lineRule="auto"/>
        <w:ind w:right="16"/>
        <w:jc w:val="both"/>
        <w:rPr>
          <w:rFonts w:ascii="Arial" w:hAnsi="Arial" w:cs="Arial"/>
          <w:b/>
        </w:rPr>
      </w:pPr>
    </w:p>
    <w:p w14:paraId="089564E4" w14:textId="5768D992" w:rsidR="00955111" w:rsidRDefault="00955111" w:rsidP="00A404B2">
      <w:pPr>
        <w:tabs>
          <w:tab w:val="left" w:pos="720"/>
        </w:tabs>
        <w:spacing w:line="360" w:lineRule="auto"/>
        <w:ind w:left="180" w:right="16"/>
        <w:rPr>
          <w:rFonts w:ascii="Arial" w:hAnsi="Arial" w:cs="Arial"/>
          <w:b/>
          <w:sz w:val="20"/>
          <w:szCs w:val="20"/>
        </w:rPr>
      </w:pPr>
      <w:r w:rsidRPr="00282827">
        <w:rPr>
          <w:rFonts w:ascii="Arial" w:hAnsi="Arial" w:cs="Arial"/>
          <w:b/>
          <w:sz w:val="20"/>
          <w:szCs w:val="20"/>
        </w:rPr>
        <w:t>(</w:t>
      </w:r>
      <w:r>
        <w:rPr>
          <w:rFonts w:ascii="Arial" w:hAnsi="Arial" w:cs="Arial"/>
          <w:b/>
          <w:sz w:val="20"/>
          <w:szCs w:val="20"/>
        </w:rPr>
        <w:t>Authorized Signatory</w:t>
      </w:r>
      <w:r w:rsidRPr="00282827">
        <w:rPr>
          <w:rFonts w:ascii="Arial" w:hAnsi="Arial" w:cs="Arial"/>
          <w:b/>
          <w:sz w:val="20"/>
          <w:szCs w:val="20"/>
        </w:rPr>
        <w:t>)</w:t>
      </w:r>
    </w:p>
    <w:p w14:paraId="664C2EB5" w14:textId="6C6FA7A1" w:rsidR="00955111" w:rsidRDefault="00955111" w:rsidP="00A404B2">
      <w:pPr>
        <w:tabs>
          <w:tab w:val="left" w:pos="360"/>
        </w:tabs>
        <w:ind w:left="180" w:right="16"/>
        <w:rPr>
          <w:rFonts w:ascii="Arial" w:hAnsi="Arial" w:cs="Arial"/>
          <w:b/>
          <w:sz w:val="20"/>
          <w:szCs w:val="20"/>
        </w:rPr>
      </w:pPr>
      <w:r>
        <w:rPr>
          <w:rFonts w:ascii="Arial" w:hAnsi="Arial" w:cs="Arial"/>
          <w:b/>
          <w:sz w:val="20"/>
          <w:szCs w:val="20"/>
        </w:rPr>
        <w:t>Valuations</w:t>
      </w:r>
    </w:p>
    <w:p w14:paraId="13A8B238" w14:textId="77777777" w:rsidR="00955111" w:rsidRDefault="00955111">
      <w:pPr>
        <w:rPr>
          <w:highlight w:val="yellow"/>
        </w:rPr>
      </w:pPr>
    </w:p>
    <w:p w14:paraId="49C9C75D" w14:textId="77777777" w:rsidR="00955111" w:rsidRDefault="00955111">
      <w:pPr>
        <w:rPr>
          <w:highlight w:val="yellow"/>
        </w:rPr>
      </w:pPr>
    </w:p>
    <w:p w14:paraId="5CF21D64" w14:textId="77777777" w:rsidR="00955111" w:rsidRPr="0078420B" w:rsidRDefault="00955111">
      <w:pPr>
        <w:rPr>
          <w:highlight w:val="yellow"/>
        </w:rPr>
      </w:pPr>
    </w:p>
    <w:tbl>
      <w:tblPr>
        <w:tblW w:w="950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7968"/>
      </w:tblGrid>
      <w:tr w:rsidR="000C3114" w:rsidRPr="003B6472" w14:paraId="7836C128" w14:textId="77777777" w:rsidTr="00AF3DE8">
        <w:trPr>
          <w:trHeight w:val="558"/>
        </w:trPr>
        <w:tc>
          <w:tcPr>
            <w:tcW w:w="1534" w:type="dxa"/>
            <w:shd w:val="clear" w:color="auto" w:fill="17365D"/>
            <w:vAlign w:val="center"/>
          </w:tcPr>
          <w:p w14:paraId="1AF973B2" w14:textId="77777777" w:rsidR="000C3114" w:rsidRPr="003B6472" w:rsidRDefault="000C3114" w:rsidP="00B76A81">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G</w:t>
            </w:r>
          </w:p>
        </w:tc>
        <w:tc>
          <w:tcPr>
            <w:tcW w:w="7968" w:type="dxa"/>
            <w:shd w:val="clear" w:color="auto" w:fill="9CC2E5" w:themeFill="accent1" w:themeFillTint="99"/>
            <w:vAlign w:val="center"/>
          </w:tcPr>
          <w:p w14:paraId="6ED83A05" w14:textId="77777777" w:rsidR="000C3114" w:rsidRPr="003B6472" w:rsidRDefault="000C3114" w:rsidP="00B76A8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679D18BC" w14:textId="77777777" w:rsidR="000C3114" w:rsidRPr="00430954" w:rsidRDefault="000C3114" w:rsidP="00353F9B">
      <w:pPr>
        <w:tabs>
          <w:tab w:val="left" w:pos="360"/>
        </w:tabs>
        <w:spacing w:before="240" w:line="360" w:lineRule="auto"/>
        <w:ind w:left="-142" w:right="-334"/>
        <w:jc w:val="both"/>
        <w:rPr>
          <w:rFonts w:ascii="Arial" w:eastAsia="Arial" w:hAnsi="Arial" w:cs="Arial"/>
          <w:b/>
          <w:sz w:val="22"/>
          <w:szCs w:val="22"/>
        </w:rPr>
      </w:pPr>
      <w:r w:rsidRPr="00430954">
        <w:rPr>
          <w:rFonts w:ascii="Arial" w:eastAsia="Arial" w:hAnsi="Arial" w:cs="Arial"/>
          <w:b/>
          <w:sz w:val="22"/>
          <w:szCs w:val="22"/>
        </w:rPr>
        <w:t>Definitions:</w:t>
      </w:r>
    </w:p>
    <w:p w14:paraId="10CAD238" w14:textId="77777777" w:rsidR="000C3114" w:rsidRPr="00A404B2" w:rsidRDefault="000C3114" w:rsidP="00353F9B">
      <w:pPr>
        <w:numPr>
          <w:ilvl w:val="0"/>
          <w:numId w:val="47"/>
        </w:numPr>
        <w:pBdr>
          <w:top w:val="nil"/>
          <w:left w:val="nil"/>
          <w:bottom w:val="nil"/>
          <w:right w:val="nil"/>
          <w:between w:val="nil"/>
        </w:pBdr>
        <w:spacing w:line="360" w:lineRule="auto"/>
        <w:ind w:left="284" w:right="-334" w:hanging="426"/>
        <w:jc w:val="both"/>
        <w:rPr>
          <w:rFonts w:ascii="Arial" w:eastAsia="Arial" w:hAnsi="Arial" w:cs="Arial"/>
          <w:sz w:val="22"/>
          <w:szCs w:val="22"/>
        </w:rPr>
      </w:pPr>
      <w:r w:rsidRPr="00430954">
        <w:rPr>
          <w:rFonts w:ascii="Arial" w:eastAsia="Arial" w:hAnsi="Arial" w:cs="Arial"/>
          <w:b/>
          <w:sz w:val="22"/>
          <w:szCs w:val="22"/>
        </w:rPr>
        <w:t>Enterprise Value:</w:t>
      </w:r>
      <w:r>
        <w:rPr>
          <w:rFonts w:ascii="Arial" w:eastAsia="Arial" w:hAnsi="Arial" w:cs="Arial"/>
          <w:b/>
          <w:i/>
          <w:sz w:val="22"/>
          <w:szCs w:val="22"/>
        </w:rPr>
        <w:t xml:space="preserve"> </w:t>
      </w:r>
      <w:r w:rsidRPr="00A404B2">
        <w:rPr>
          <w:rFonts w:ascii="Arial" w:eastAsia="Arial" w:hAnsi="Arial" w:cs="Arial"/>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 The EV/EBITDA is an enterprise multiple. It correlates EV with earnings before interest, taxes, depreciation, and amortization. The metric determines whether the firm is undervalued or overvalued.</w:t>
      </w:r>
    </w:p>
    <w:p w14:paraId="4FEF73BA" w14:textId="77777777" w:rsidR="000C3114" w:rsidRPr="00A404B2" w:rsidRDefault="000C3114" w:rsidP="00353F9B">
      <w:pPr>
        <w:pBdr>
          <w:top w:val="nil"/>
          <w:left w:val="nil"/>
          <w:bottom w:val="nil"/>
          <w:right w:val="nil"/>
          <w:between w:val="nil"/>
        </w:pBdr>
        <w:spacing w:line="360" w:lineRule="auto"/>
        <w:ind w:left="284" w:right="-334"/>
        <w:jc w:val="both"/>
        <w:rPr>
          <w:rFonts w:ascii="Arial" w:eastAsia="Arial" w:hAnsi="Arial" w:cs="Arial"/>
          <w:sz w:val="22"/>
          <w:szCs w:val="22"/>
        </w:rPr>
      </w:pPr>
      <w:r w:rsidRPr="00A404B2">
        <w:rPr>
          <w:rFonts w:ascii="Arial" w:eastAsia="Arial" w:hAnsi="Arial" w:cs="Arial"/>
          <w:sz w:val="22"/>
          <w:szCs w:val="22"/>
        </w:rPr>
        <w:t>EV is computed using the following formula: EV = (Market Capitalization + Market Value of Debt   – Cash and Equivalents).</w:t>
      </w:r>
    </w:p>
    <w:p w14:paraId="3037880E" w14:textId="3FCF34DB" w:rsidR="000C3114" w:rsidRPr="00A404B2" w:rsidRDefault="000C3114" w:rsidP="00353F9B">
      <w:pPr>
        <w:numPr>
          <w:ilvl w:val="0"/>
          <w:numId w:val="47"/>
        </w:numPr>
        <w:pBdr>
          <w:top w:val="nil"/>
          <w:left w:val="nil"/>
          <w:bottom w:val="nil"/>
          <w:right w:val="nil"/>
          <w:between w:val="nil"/>
        </w:pBdr>
        <w:spacing w:line="360" w:lineRule="auto"/>
        <w:ind w:left="284" w:right="-334" w:hanging="426"/>
        <w:jc w:val="both"/>
        <w:rPr>
          <w:rFonts w:ascii="Arial" w:eastAsia="Arial" w:hAnsi="Arial" w:cs="Arial"/>
          <w:color w:val="000000"/>
          <w:sz w:val="22"/>
          <w:szCs w:val="22"/>
        </w:rPr>
      </w:pPr>
      <w:r w:rsidRPr="00430954">
        <w:rPr>
          <w:rFonts w:ascii="Arial" w:eastAsia="Arial" w:hAnsi="Arial" w:cs="Arial"/>
          <w:b/>
          <w:color w:val="000000"/>
          <w:sz w:val="22"/>
          <w:szCs w:val="22"/>
        </w:rPr>
        <w:t>Fair Market Value</w:t>
      </w:r>
      <w:r w:rsidR="00430954">
        <w:rPr>
          <w:rFonts w:ascii="Arial" w:eastAsia="Arial" w:hAnsi="Arial" w:cs="Arial"/>
          <w:b/>
          <w:i/>
          <w:color w:val="000000"/>
          <w:sz w:val="22"/>
          <w:szCs w:val="22"/>
        </w:rPr>
        <w:t xml:space="preserve"> </w:t>
      </w:r>
      <w:r w:rsidRPr="00A404B2">
        <w:rPr>
          <w:rFonts w:ascii="Arial" w:eastAsia="Arial" w:hAnsi="Arial" w:cs="Arial"/>
          <w:color w:val="000000"/>
          <w:sz w:val="22"/>
          <w:szCs w:val="22"/>
        </w:rPr>
        <w:t xml:space="preserve">suggested by the competent Valuer </w:t>
      </w:r>
      <w:r w:rsidRPr="00A404B2">
        <w:rPr>
          <w:rFonts w:ascii="Arial" w:eastAsia="Arial" w:hAnsi="Arial" w:cs="Arial"/>
          <w:color w:val="000000"/>
          <w:sz w:val="22"/>
          <w:szCs w:val="22"/>
          <w:u w:val="single"/>
        </w:rPr>
        <w:t>is that prospective estimated amount</w:t>
      </w:r>
      <w:r w:rsidRPr="00A404B2">
        <w:rPr>
          <w:rFonts w:ascii="Arial" w:eastAsia="Arial" w:hAnsi="Arial" w:cs="Arial"/>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5D6B40A0" w14:textId="77777777" w:rsidR="000C3114" w:rsidRPr="00A404B2" w:rsidRDefault="000C3114" w:rsidP="00353F9B">
      <w:pPr>
        <w:pBdr>
          <w:top w:val="nil"/>
          <w:left w:val="nil"/>
          <w:bottom w:val="nil"/>
          <w:right w:val="nil"/>
          <w:between w:val="nil"/>
        </w:pBdr>
        <w:spacing w:line="360" w:lineRule="auto"/>
        <w:ind w:left="284" w:right="-334"/>
        <w:jc w:val="both"/>
        <w:rPr>
          <w:rFonts w:ascii="Arial" w:eastAsia="Arial" w:hAnsi="Arial" w:cs="Arial"/>
          <w:color w:val="000000"/>
          <w:sz w:val="22"/>
          <w:szCs w:val="22"/>
        </w:rPr>
      </w:pPr>
      <w:r w:rsidRPr="00A404B2">
        <w:rPr>
          <w:rFonts w:ascii="Arial" w:eastAsia="Arial" w:hAnsi="Arial" w:cs="Arial"/>
          <w:sz w:val="22"/>
          <w:szCs w:val="22"/>
        </w:rPr>
        <w:t>Forced, under compulsion &amp; constraint, obligatory sales transactions data doesn’t indicate the Fair Market Value.</w:t>
      </w:r>
    </w:p>
    <w:p w14:paraId="769B1529" w14:textId="77777777" w:rsidR="000C3114" w:rsidRPr="000A4F69" w:rsidRDefault="000C3114" w:rsidP="00353F9B">
      <w:pPr>
        <w:numPr>
          <w:ilvl w:val="0"/>
          <w:numId w:val="47"/>
        </w:numPr>
        <w:pBdr>
          <w:top w:val="nil"/>
          <w:left w:val="nil"/>
          <w:bottom w:val="nil"/>
          <w:right w:val="nil"/>
          <w:between w:val="nil"/>
        </w:pBdr>
        <w:spacing w:line="360" w:lineRule="auto"/>
        <w:ind w:left="284" w:right="-334" w:hanging="426"/>
        <w:jc w:val="both"/>
        <w:rPr>
          <w:rFonts w:ascii="Arial" w:eastAsia="Arial" w:hAnsi="Arial" w:cs="Arial"/>
          <w:i/>
          <w:color w:val="000000"/>
          <w:sz w:val="22"/>
          <w:szCs w:val="22"/>
        </w:rPr>
      </w:pPr>
      <w:r w:rsidRPr="00430954">
        <w:rPr>
          <w:rFonts w:ascii="Arial" w:eastAsia="Arial" w:hAnsi="Arial" w:cs="Arial"/>
          <w:b/>
          <w:color w:val="000000"/>
          <w:sz w:val="22"/>
          <w:szCs w:val="22"/>
        </w:rPr>
        <w:t>Realizable Value</w:t>
      </w:r>
      <w:r w:rsidRPr="000A4F69">
        <w:rPr>
          <w:rFonts w:ascii="Arial" w:eastAsia="Arial" w:hAnsi="Arial" w:cs="Arial"/>
          <w:i/>
          <w:color w:val="000000"/>
          <w:sz w:val="22"/>
          <w:szCs w:val="22"/>
        </w:rPr>
        <w:t xml:space="preserve"> </w:t>
      </w:r>
      <w:r w:rsidRPr="00A404B2">
        <w:rPr>
          <w:rFonts w:ascii="Arial" w:eastAsia="Arial" w:hAnsi="Arial" w:cs="Arial"/>
          <w:color w:val="000000"/>
          <w:sz w:val="22"/>
          <w:szCs w:val="22"/>
        </w:rPr>
        <w:t>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3687BA56" w14:textId="77777777" w:rsidR="000C3114" w:rsidRPr="000A4F69" w:rsidRDefault="000C3114" w:rsidP="00353F9B">
      <w:pPr>
        <w:numPr>
          <w:ilvl w:val="0"/>
          <w:numId w:val="47"/>
        </w:numPr>
        <w:pBdr>
          <w:top w:val="nil"/>
          <w:left w:val="nil"/>
          <w:bottom w:val="nil"/>
          <w:right w:val="nil"/>
          <w:between w:val="nil"/>
        </w:pBdr>
        <w:spacing w:line="360" w:lineRule="auto"/>
        <w:ind w:left="284" w:right="-334" w:hanging="426"/>
        <w:jc w:val="both"/>
        <w:rPr>
          <w:rFonts w:ascii="Arial" w:eastAsia="Arial" w:hAnsi="Arial" w:cs="Arial"/>
          <w:i/>
          <w:color w:val="000000"/>
          <w:sz w:val="22"/>
          <w:szCs w:val="22"/>
        </w:rPr>
      </w:pPr>
      <w:r w:rsidRPr="00430954">
        <w:rPr>
          <w:rFonts w:ascii="Arial" w:eastAsia="Arial" w:hAnsi="Arial" w:cs="Arial"/>
          <w:b/>
          <w:color w:val="000000"/>
          <w:sz w:val="22"/>
          <w:szCs w:val="22"/>
        </w:rPr>
        <w:t>Forced/ Distress Sale Value</w:t>
      </w:r>
      <w:r w:rsidRPr="000A4F69">
        <w:rPr>
          <w:rFonts w:ascii="Arial" w:eastAsia="Arial" w:hAnsi="Arial" w:cs="Arial"/>
          <w:i/>
          <w:color w:val="000000"/>
          <w:sz w:val="22"/>
          <w:szCs w:val="22"/>
        </w:rPr>
        <w:t xml:space="preserve"> </w:t>
      </w:r>
      <w:r w:rsidRPr="00A404B2">
        <w:rPr>
          <w:rFonts w:ascii="Arial" w:eastAsia="Arial" w:hAnsi="Arial" w:cs="Arial"/>
          <w:color w:val="000000"/>
          <w:sz w:val="22"/>
          <w:szCs w:val="22"/>
        </w:rPr>
        <w:t>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10043336" w14:textId="77777777" w:rsidR="000C3114" w:rsidRPr="000A4F69" w:rsidRDefault="000C3114" w:rsidP="00353F9B">
      <w:pPr>
        <w:numPr>
          <w:ilvl w:val="0"/>
          <w:numId w:val="47"/>
        </w:numPr>
        <w:pBdr>
          <w:top w:val="nil"/>
          <w:left w:val="nil"/>
          <w:bottom w:val="nil"/>
          <w:right w:val="nil"/>
          <w:between w:val="nil"/>
        </w:pBdr>
        <w:spacing w:line="360" w:lineRule="auto"/>
        <w:ind w:left="284" w:right="-334" w:hanging="426"/>
        <w:jc w:val="both"/>
        <w:rPr>
          <w:rFonts w:ascii="Arial" w:eastAsia="Arial" w:hAnsi="Arial" w:cs="Arial"/>
          <w:i/>
          <w:color w:val="000000"/>
          <w:sz w:val="22"/>
          <w:szCs w:val="22"/>
        </w:rPr>
      </w:pPr>
      <w:r w:rsidRPr="00430954">
        <w:rPr>
          <w:rFonts w:ascii="Arial" w:eastAsia="Arial" w:hAnsi="Arial" w:cs="Arial"/>
          <w:b/>
          <w:color w:val="000000"/>
          <w:sz w:val="22"/>
          <w:szCs w:val="22"/>
        </w:rPr>
        <w:lastRenderedPageBreak/>
        <w:t>Liquidation Value</w:t>
      </w:r>
      <w:r w:rsidRPr="000A4F69">
        <w:rPr>
          <w:rFonts w:ascii="Arial" w:eastAsia="Arial" w:hAnsi="Arial" w:cs="Arial"/>
          <w:i/>
          <w:color w:val="000000"/>
          <w:sz w:val="22"/>
          <w:szCs w:val="22"/>
        </w:rPr>
        <w:t xml:space="preserve"> </w:t>
      </w:r>
      <w:r w:rsidRPr="00A404B2">
        <w:rPr>
          <w:rFonts w:ascii="Arial" w:eastAsia="Arial" w:hAnsi="Arial" w:cs="Arial"/>
          <w:color w:val="000000"/>
          <w:sz w:val="22"/>
          <w:szCs w:val="22"/>
        </w:rPr>
        <w:t>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C2D5A6A" w14:textId="77777777" w:rsidR="000C3114" w:rsidRPr="00430954" w:rsidRDefault="000C3114" w:rsidP="00353F9B">
      <w:pPr>
        <w:numPr>
          <w:ilvl w:val="0"/>
          <w:numId w:val="47"/>
        </w:numPr>
        <w:pBdr>
          <w:top w:val="nil"/>
          <w:left w:val="nil"/>
          <w:bottom w:val="nil"/>
          <w:right w:val="nil"/>
          <w:between w:val="nil"/>
        </w:pBdr>
        <w:spacing w:line="360" w:lineRule="auto"/>
        <w:ind w:left="284" w:right="-334" w:hanging="426"/>
        <w:jc w:val="both"/>
        <w:rPr>
          <w:rFonts w:ascii="Arial" w:eastAsia="Arial" w:hAnsi="Arial" w:cs="Arial"/>
          <w:color w:val="000000"/>
          <w:sz w:val="22"/>
          <w:szCs w:val="22"/>
        </w:rPr>
      </w:pPr>
      <w:r w:rsidRPr="00430954">
        <w:rPr>
          <w:rFonts w:ascii="Arial" w:eastAsia="Arial" w:hAnsi="Arial" w:cs="Arial"/>
          <w:b/>
          <w:color w:val="000000"/>
          <w:sz w:val="22"/>
          <w:szCs w:val="22"/>
        </w:rPr>
        <w:t>Difference between Costs, Price &amp; Value:</w:t>
      </w:r>
      <w:r w:rsidRPr="000A4F69">
        <w:rPr>
          <w:rFonts w:ascii="Arial" w:eastAsia="Arial" w:hAnsi="Arial" w:cs="Arial"/>
          <w:b/>
          <w:i/>
          <w:color w:val="000000"/>
          <w:sz w:val="22"/>
          <w:szCs w:val="22"/>
        </w:rPr>
        <w:t xml:space="preserve"> </w:t>
      </w:r>
      <w:r w:rsidRPr="00A404B2">
        <w:rPr>
          <w:rFonts w:ascii="Arial" w:eastAsia="Arial" w:hAnsi="Arial" w:cs="Arial"/>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42F24609" w14:textId="77777777" w:rsidR="000C3114" w:rsidRPr="00430954" w:rsidRDefault="000C3114" w:rsidP="00353F9B">
      <w:pPr>
        <w:pStyle w:val="ListParagraph"/>
        <w:numPr>
          <w:ilvl w:val="0"/>
          <w:numId w:val="48"/>
        </w:numPr>
        <w:pBdr>
          <w:top w:val="nil"/>
          <w:left w:val="nil"/>
          <w:bottom w:val="nil"/>
          <w:right w:val="nil"/>
          <w:between w:val="nil"/>
        </w:pBdr>
        <w:spacing w:line="360" w:lineRule="auto"/>
        <w:ind w:left="567" w:right="-334" w:hanging="283"/>
        <w:jc w:val="both"/>
        <w:rPr>
          <w:rFonts w:ascii="Arial" w:eastAsia="Arial" w:hAnsi="Arial" w:cs="Arial"/>
          <w:color w:val="000000"/>
          <w:sz w:val="22"/>
          <w:szCs w:val="22"/>
        </w:rPr>
      </w:pPr>
      <w:r w:rsidRPr="00430954">
        <w:rPr>
          <w:rFonts w:ascii="Arial" w:eastAsia="Arial" w:hAnsi="Arial" w:cs="Arial"/>
          <w:color w:val="000000"/>
          <w:sz w:val="22"/>
          <w:szCs w:val="22"/>
        </w:rPr>
        <w:t xml:space="preserve">The </w:t>
      </w:r>
      <w:r w:rsidRPr="00430954">
        <w:rPr>
          <w:rFonts w:ascii="Arial" w:eastAsia="Arial" w:hAnsi="Arial" w:cs="Arial"/>
          <w:b/>
          <w:color w:val="000000"/>
          <w:sz w:val="22"/>
          <w:szCs w:val="22"/>
        </w:rPr>
        <w:t>Cost</w:t>
      </w:r>
      <w:r w:rsidRPr="00430954">
        <w:rPr>
          <w:rFonts w:ascii="Arial" w:eastAsia="Arial" w:hAnsi="Arial" w:cs="Arial"/>
          <w:color w:val="000000"/>
          <w:sz w:val="22"/>
          <w:szCs w:val="22"/>
        </w:rPr>
        <w:t xml:space="preserve"> of an asset represents the actual amount spend in the construction/ actual creation of the asset.</w:t>
      </w:r>
    </w:p>
    <w:p w14:paraId="6375A394" w14:textId="77777777" w:rsidR="000C3114" w:rsidRPr="00430954" w:rsidRDefault="000C3114" w:rsidP="00353F9B">
      <w:pPr>
        <w:pStyle w:val="ListParagraph"/>
        <w:numPr>
          <w:ilvl w:val="0"/>
          <w:numId w:val="48"/>
        </w:numPr>
        <w:pBdr>
          <w:top w:val="nil"/>
          <w:left w:val="nil"/>
          <w:bottom w:val="nil"/>
          <w:right w:val="nil"/>
          <w:between w:val="nil"/>
        </w:pBdr>
        <w:spacing w:line="360" w:lineRule="auto"/>
        <w:ind w:left="567" w:right="-334" w:hanging="283"/>
        <w:jc w:val="both"/>
        <w:rPr>
          <w:rFonts w:ascii="Arial" w:eastAsia="Arial" w:hAnsi="Arial" w:cs="Arial"/>
          <w:color w:val="000000"/>
          <w:sz w:val="22"/>
          <w:szCs w:val="22"/>
        </w:rPr>
      </w:pPr>
      <w:r w:rsidRPr="00430954">
        <w:rPr>
          <w:rFonts w:ascii="Arial" w:eastAsia="Arial" w:hAnsi="Arial" w:cs="Arial"/>
          <w:color w:val="000000"/>
          <w:sz w:val="22"/>
          <w:szCs w:val="22"/>
        </w:rPr>
        <w:t xml:space="preserve">The </w:t>
      </w:r>
      <w:r w:rsidRPr="00430954">
        <w:rPr>
          <w:rFonts w:ascii="Arial" w:eastAsia="Arial" w:hAnsi="Arial" w:cs="Arial"/>
          <w:b/>
          <w:color w:val="000000"/>
          <w:sz w:val="22"/>
          <w:szCs w:val="22"/>
        </w:rPr>
        <w:t>Price</w:t>
      </w:r>
      <w:r w:rsidRPr="00430954">
        <w:rPr>
          <w:rFonts w:ascii="Arial" w:eastAsia="Arial" w:hAnsi="Arial" w:cs="Arial"/>
          <w:color w:val="000000"/>
          <w:sz w:val="22"/>
          <w:szCs w:val="22"/>
        </w:rPr>
        <w:t xml:space="preserve"> is the amount paid for the procurement of the same asset.</w:t>
      </w:r>
    </w:p>
    <w:p w14:paraId="33115C94" w14:textId="77777777" w:rsidR="000C3114" w:rsidRPr="00430954" w:rsidRDefault="000C3114" w:rsidP="00353F9B">
      <w:pPr>
        <w:pStyle w:val="ListParagraph"/>
        <w:numPr>
          <w:ilvl w:val="0"/>
          <w:numId w:val="48"/>
        </w:numPr>
        <w:pBdr>
          <w:top w:val="nil"/>
          <w:left w:val="nil"/>
          <w:bottom w:val="nil"/>
          <w:right w:val="nil"/>
          <w:between w:val="nil"/>
        </w:pBdr>
        <w:spacing w:line="360" w:lineRule="auto"/>
        <w:ind w:left="567" w:right="-334" w:hanging="283"/>
        <w:jc w:val="both"/>
        <w:rPr>
          <w:rFonts w:ascii="Arial" w:eastAsia="Arial" w:hAnsi="Arial" w:cs="Arial"/>
          <w:color w:val="000000"/>
          <w:sz w:val="22"/>
          <w:szCs w:val="22"/>
        </w:rPr>
      </w:pPr>
      <w:r w:rsidRPr="00430954">
        <w:rPr>
          <w:rFonts w:ascii="Arial" w:eastAsia="Arial" w:hAnsi="Arial" w:cs="Arial"/>
          <w:color w:val="000000"/>
          <w:sz w:val="22"/>
          <w:szCs w:val="22"/>
        </w:rPr>
        <w:t xml:space="preserve">The </w:t>
      </w:r>
      <w:r w:rsidRPr="00430954">
        <w:rPr>
          <w:rFonts w:ascii="Arial" w:eastAsia="Arial" w:hAnsi="Arial" w:cs="Arial"/>
          <w:b/>
          <w:color w:val="000000"/>
          <w:sz w:val="22"/>
          <w:szCs w:val="22"/>
        </w:rPr>
        <w:t>Value</w:t>
      </w:r>
      <w:r w:rsidRPr="00430954">
        <w:rPr>
          <w:rFonts w:ascii="Arial" w:eastAsia="Arial" w:hAnsi="Arial" w:cs="Arial"/>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3C195E40" w14:textId="77777777" w:rsidR="000C3114" w:rsidRPr="00430954" w:rsidRDefault="000C3114" w:rsidP="00353F9B">
      <w:pPr>
        <w:pStyle w:val="ListParagraph"/>
        <w:numPr>
          <w:ilvl w:val="0"/>
          <w:numId w:val="48"/>
        </w:numPr>
        <w:pBdr>
          <w:top w:val="nil"/>
          <w:left w:val="nil"/>
          <w:bottom w:val="nil"/>
          <w:right w:val="nil"/>
          <w:between w:val="nil"/>
        </w:pBdr>
        <w:spacing w:line="360" w:lineRule="auto"/>
        <w:ind w:left="567" w:right="-334" w:hanging="283"/>
        <w:jc w:val="both"/>
        <w:rPr>
          <w:rFonts w:ascii="Arial" w:eastAsia="Arial" w:hAnsi="Arial" w:cs="Arial"/>
          <w:color w:val="000000"/>
          <w:sz w:val="22"/>
          <w:szCs w:val="22"/>
        </w:rPr>
      </w:pPr>
      <w:r w:rsidRPr="00430954">
        <w:rPr>
          <w:rFonts w:ascii="Arial" w:eastAsia="Arial" w:hAnsi="Arial" w:cs="Arial"/>
          <w:color w:val="000000"/>
          <w:sz w:val="22"/>
          <w:szCs w:val="22"/>
        </w:rPr>
        <w:t>Therefore, in actual for the same asset, cost, price &amp; value remain different since these terms have different usage &amp; meaning.</w:t>
      </w:r>
    </w:p>
    <w:p w14:paraId="344197D7" w14:textId="77777777" w:rsidR="000C3114" w:rsidRPr="00013C9E" w:rsidRDefault="000C3114" w:rsidP="00353F9B">
      <w:pPr>
        <w:pStyle w:val="ListParagraph"/>
        <w:numPr>
          <w:ilvl w:val="1"/>
          <w:numId w:val="8"/>
        </w:numPr>
        <w:spacing w:after="0" w:line="360" w:lineRule="auto"/>
        <w:ind w:left="900" w:right="-334"/>
        <w:jc w:val="both"/>
        <w:rPr>
          <w:rFonts w:ascii="Arial" w:hAnsi="Arial" w:cs="Arial"/>
          <w:b/>
          <w:i/>
          <w:sz w:val="20"/>
          <w:szCs w:val="20"/>
        </w:rPr>
      </w:pPr>
      <w:r w:rsidRPr="00013C9E">
        <w:rPr>
          <w:rFonts w:ascii="Arial" w:hAnsi="Arial" w:cs="Arial"/>
          <w:b/>
          <w:i/>
          <w:sz w:val="20"/>
          <w:szCs w:val="20"/>
        </w:rPr>
        <w:br w:type="page"/>
      </w:r>
    </w:p>
    <w:tbl>
      <w:tblPr>
        <w:tblW w:w="950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7600"/>
      </w:tblGrid>
      <w:tr w:rsidR="000C3114" w:rsidRPr="003B6472" w14:paraId="566F4913" w14:textId="77777777" w:rsidTr="00AF3DE8">
        <w:trPr>
          <w:trHeight w:val="558"/>
        </w:trPr>
        <w:tc>
          <w:tcPr>
            <w:tcW w:w="1902" w:type="dxa"/>
            <w:shd w:val="clear" w:color="auto" w:fill="17365D"/>
            <w:vAlign w:val="center"/>
          </w:tcPr>
          <w:p w14:paraId="536ADDBC" w14:textId="77777777" w:rsidR="000C3114" w:rsidRPr="003B6472" w:rsidRDefault="000C3114" w:rsidP="00B76A8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Pr>
                <w:rFonts w:ascii="Arial" w:eastAsia="Arial" w:hAnsi="Arial" w:cs="Arial"/>
                <w:b/>
                <w:color w:val="FFFFFF"/>
                <w:sz w:val="22"/>
                <w:szCs w:val="22"/>
              </w:rPr>
              <w:t>H</w:t>
            </w:r>
          </w:p>
        </w:tc>
        <w:tc>
          <w:tcPr>
            <w:tcW w:w="7600" w:type="dxa"/>
            <w:shd w:val="clear" w:color="auto" w:fill="9CC2E5" w:themeFill="accent1" w:themeFillTint="99"/>
            <w:vAlign w:val="center"/>
          </w:tcPr>
          <w:p w14:paraId="45C94BD7" w14:textId="77777777" w:rsidR="000C3114" w:rsidRPr="003B6472" w:rsidRDefault="000C3114" w:rsidP="00B76A8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0653532B" w14:textId="77777777" w:rsidR="000C3114" w:rsidRDefault="000C3114" w:rsidP="00353F9B">
      <w:pPr>
        <w:numPr>
          <w:ilvl w:val="3"/>
          <w:numId w:val="46"/>
        </w:numPr>
        <w:spacing w:before="240" w:line="360" w:lineRule="auto"/>
        <w:ind w:left="284" w:right="-334" w:hanging="426"/>
        <w:jc w:val="both"/>
        <w:rPr>
          <w:rFonts w:ascii="Arial" w:eastAsia="Arial" w:hAnsi="Arial" w:cs="Arial"/>
          <w:sz w:val="22"/>
          <w:szCs w:val="22"/>
        </w:rPr>
      </w:pPr>
      <w:r>
        <w:rPr>
          <w:rFonts w:ascii="Arial" w:eastAsia="Arial" w:hAnsi="Arial" w:cs="Arial"/>
          <w:sz w:val="22"/>
          <w:szCs w:val="22"/>
        </w:rPr>
        <w:t>No employee or member of R.K Associates has any direct/ indirect interest in the Project.</w:t>
      </w:r>
    </w:p>
    <w:p w14:paraId="45AA565D"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7D290F">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2BFFB0A"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FE759D">
        <w:rPr>
          <w:rFonts w:ascii="Arial" w:eastAsia="Arial" w:hAnsi="Arial" w:cs="Arial"/>
          <w:sz w:val="22"/>
          <w:szCs w:val="22"/>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0A0E6C87"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FE759D">
        <w:rPr>
          <w:rFonts w:ascii="Arial" w:eastAsia="Arial" w:hAnsi="Arial" w:cs="Arial"/>
          <w:sz w:val="22"/>
          <w:szCs w:val="22"/>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66662BDE" w14:textId="77777777" w:rsidR="000C3114" w:rsidRPr="00FA0B4B" w:rsidRDefault="000C3114" w:rsidP="00353F9B">
      <w:pPr>
        <w:numPr>
          <w:ilvl w:val="3"/>
          <w:numId w:val="46"/>
        </w:numPr>
        <w:spacing w:line="360" w:lineRule="auto"/>
        <w:ind w:left="284" w:right="-334" w:hanging="426"/>
        <w:jc w:val="both"/>
        <w:rPr>
          <w:rFonts w:ascii="Arial" w:eastAsia="Arial" w:hAnsi="Arial" w:cs="Arial"/>
          <w:sz w:val="22"/>
          <w:szCs w:val="22"/>
        </w:rPr>
      </w:pPr>
      <w:r w:rsidRPr="00FA0B4B">
        <w:rPr>
          <w:rFonts w:ascii="Arial" w:eastAsia="Arial" w:hAnsi="Arial" w:cs="Arial"/>
          <w:sz w:val="22"/>
          <w:szCs w:val="22"/>
        </w:rPr>
        <w:t>All</w:t>
      </w:r>
      <w:r w:rsidRPr="00FA0B4B">
        <w:rPr>
          <w:rFonts w:ascii="Arial" w:eastAsia="Arial" w:hAnsi="Arial" w:cs="Arial"/>
          <w:color w:val="000000"/>
          <w:sz w:val="22"/>
          <w:szCs w:val="22"/>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8ADBFA8" w14:textId="77777777" w:rsidR="000C3114" w:rsidRPr="00FA0B4B" w:rsidRDefault="000C3114" w:rsidP="00353F9B">
      <w:pPr>
        <w:numPr>
          <w:ilvl w:val="3"/>
          <w:numId w:val="46"/>
        </w:numPr>
        <w:spacing w:line="360" w:lineRule="auto"/>
        <w:ind w:left="284" w:right="-334" w:hanging="426"/>
        <w:jc w:val="both"/>
        <w:rPr>
          <w:rFonts w:ascii="Arial" w:eastAsia="Arial" w:hAnsi="Arial" w:cs="Arial"/>
          <w:sz w:val="22"/>
          <w:szCs w:val="22"/>
        </w:rPr>
      </w:pPr>
      <w:r w:rsidRPr="00FA0B4B">
        <w:rPr>
          <w:rFonts w:ascii="Arial" w:eastAsia="Arial" w:hAnsi="Arial" w:cs="Arial"/>
          <w:sz w:val="22"/>
          <w:szCs w:val="22"/>
        </w:rPr>
        <w:t xml:space="preserve">Bank/FII should ONLY take this report as an Advisory document from the Financial/ Chartered Engineering firm and its specifically advised to the creditor to cross verify the original </w:t>
      </w:r>
      <w:r w:rsidRPr="00FA0B4B">
        <w:rPr>
          <w:rFonts w:ascii="Arial" w:eastAsia="Arial" w:hAnsi="Arial" w:cs="Arial"/>
          <w:sz w:val="22"/>
          <w:szCs w:val="22"/>
        </w:rPr>
        <w:lastRenderedPageBreak/>
        <w:t>documents for the facts mentioned in the report which can be availed from the borrowing company directly.</w:t>
      </w:r>
    </w:p>
    <w:p w14:paraId="3C9E9255"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2A609BED"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574A8CCB"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62081C57"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6C341237"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This Report is prepared by our competent technical team which includes Engineers and financial experts &amp; analysts.</w:t>
      </w:r>
    </w:p>
    <w:p w14:paraId="24ABB54E"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D95DA9">
        <w:rPr>
          <w:rFonts w:ascii="Arial" w:eastAsia="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6A572569" w14:textId="77777777" w:rsidR="000C3114" w:rsidRPr="00D95DA9" w:rsidRDefault="000C3114" w:rsidP="00353F9B">
      <w:pPr>
        <w:numPr>
          <w:ilvl w:val="3"/>
          <w:numId w:val="46"/>
        </w:numPr>
        <w:spacing w:line="360" w:lineRule="auto"/>
        <w:ind w:left="284" w:right="-334" w:hanging="426"/>
        <w:jc w:val="both"/>
        <w:rPr>
          <w:rFonts w:ascii="Arial" w:eastAsia="Arial" w:hAnsi="Arial" w:cs="Arial"/>
          <w:sz w:val="22"/>
          <w:szCs w:val="22"/>
        </w:rPr>
      </w:pPr>
      <w:r w:rsidRPr="00D95DA9">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2C431034"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 xml:space="preserve">Though adequate care has been taken while preparing this report as per its scope, but still, we can’t rule out typing, human errors, over sightedness of any information or any other mistakes. </w:t>
      </w:r>
      <w:r w:rsidRPr="00133E54">
        <w:rPr>
          <w:rFonts w:ascii="Arial" w:eastAsia="Arial" w:hAnsi="Arial" w:cs="Arial"/>
          <w:sz w:val="22"/>
          <w:szCs w:val="22"/>
        </w:rPr>
        <w:lastRenderedPageBreak/>
        <w:t>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3D15350"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 xml:space="preserve">Defect Liability Period is </w:t>
      </w:r>
      <w:r w:rsidRPr="00133E54">
        <w:rPr>
          <w:rFonts w:ascii="Arial" w:eastAsia="Arial" w:hAnsi="Arial" w:cs="Arial"/>
          <w:b/>
          <w:sz w:val="22"/>
          <w:szCs w:val="22"/>
          <w:u w:val="single"/>
        </w:rPr>
        <w:t>15 DAYS</w:t>
      </w:r>
      <w:r w:rsidRPr="00133E54">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3075F549"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 xml:space="preserve">R.K Associates encourages its customers to give feedback or inform concerns over its services through proper channel at </w:t>
      </w:r>
      <w:r w:rsidRPr="00EE7216">
        <w:rPr>
          <w:rFonts w:ascii="Arial" w:eastAsia="Arial" w:hAnsi="Arial" w:cs="Arial"/>
          <w:sz w:val="22"/>
          <w:szCs w:val="22"/>
        </w:rPr>
        <w:t>valuers@rkassociates.org</w:t>
      </w:r>
      <w:r>
        <w:rPr>
          <w:rFonts w:ascii="Arial" w:eastAsia="Arial" w:hAnsi="Arial" w:cs="Arial"/>
          <w:sz w:val="22"/>
          <w:szCs w:val="22"/>
        </w:rPr>
        <w:t xml:space="preserve"> </w:t>
      </w:r>
      <w:r w:rsidRPr="00133E54">
        <w:rPr>
          <w:rFonts w:ascii="Arial" w:eastAsia="Arial" w:hAnsi="Arial" w:cs="Arial"/>
          <w:sz w:val="22"/>
          <w:szCs w:val="22"/>
        </w:rPr>
        <w:t>in writing within 15 days of report delivery. After this period no concern/ complaint/ proceedings in connection with the Financial Feasibility Study Services will be entertained due to possible change in situation and condition of the subject Project.</w:t>
      </w:r>
    </w:p>
    <w:p w14:paraId="384FC777"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 xml:space="preserve">Our Data retention policy is of </w:t>
      </w:r>
      <w:r w:rsidRPr="00133E54">
        <w:rPr>
          <w:rFonts w:ascii="Arial" w:eastAsia="Arial" w:hAnsi="Arial" w:cs="Arial"/>
          <w:b/>
          <w:sz w:val="22"/>
          <w:szCs w:val="22"/>
          <w:u w:val="single"/>
        </w:rPr>
        <w:t>ONE YEAR</w:t>
      </w:r>
      <w:r w:rsidRPr="00133E54">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67A3E0D1" w14:textId="77777777" w:rsidR="000C3114" w:rsidRDefault="000C3114" w:rsidP="00353F9B">
      <w:pPr>
        <w:numPr>
          <w:ilvl w:val="3"/>
          <w:numId w:val="46"/>
        </w:numPr>
        <w:spacing w:line="360" w:lineRule="auto"/>
        <w:ind w:left="284" w:right="-334" w:hanging="426"/>
        <w:jc w:val="both"/>
        <w:rPr>
          <w:rFonts w:ascii="Arial" w:eastAsia="Arial" w:hAnsi="Arial" w:cs="Arial"/>
          <w:sz w:val="22"/>
          <w:szCs w:val="22"/>
        </w:rPr>
      </w:pPr>
      <w:r w:rsidRPr="00133E54">
        <w:rPr>
          <w:rFonts w:ascii="Arial" w:eastAsia="Arial" w:hAnsi="Arial" w:cs="Arial"/>
          <w:sz w:val="22"/>
          <w:szCs w:val="22"/>
        </w:rPr>
        <w:t xml:space="preserve">This Financial Feasibility Study report is governed by our (1) </w:t>
      </w:r>
      <w:r w:rsidRPr="00133E54">
        <w:rPr>
          <w:rFonts w:ascii="Arial" w:eastAsia="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133E54">
        <w:rPr>
          <w:rFonts w:ascii="Arial" w:eastAsia="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29EE67A" w14:textId="42A49E44" w:rsidR="00980CA6" w:rsidRPr="0055339E" w:rsidRDefault="000C3114" w:rsidP="00353F9B">
      <w:pPr>
        <w:numPr>
          <w:ilvl w:val="3"/>
          <w:numId w:val="46"/>
        </w:numPr>
        <w:spacing w:line="360" w:lineRule="auto"/>
        <w:ind w:left="284" w:right="-334" w:hanging="426"/>
        <w:jc w:val="both"/>
        <w:rPr>
          <w:rFonts w:ascii="Arial" w:hAnsi="Arial" w:cs="Arial"/>
          <w:sz w:val="20"/>
          <w:szCs w:val="20"/>
        </w:rPr>
      </w:pPr>
      <w:r w:rsidRPr="0055339E">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r w:rsidR="0055339E" w:rsidRPr="0055339E">
        <w:rPr>
          <w:rFonts w:ascii="Arial" w:hAnsi="Arial" w:cs="Arial"/>
          <w:sz w:val="20"/>
          <w:szCs w:val="20"/>
        </w:rPr>
        <w:tab/>
      </w:r>
    </w:p>
    <w:sectPr w:rsidR="00980CA6" w:rsidRPr="0055339E" w:rsidSect="00FF4B19">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397"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DEBFE" w14:textId="77777777" w:rsidR="00C80D39" w:rsidRDefault="00C80D39" w:rsidP="0008705A">
      <w:pPr>
        <w:spacing w:after="0" w:line="240" w:lineRule="auto"/>
      </w:pPr>
      <w:r>
        <w:separator/>
      </w:r>
    </w:p>
  </w:endnote>
  <w:endnote w:type="continuationSeparator" w:id="0">
    <w:p w14:paraId="22C6561F" w14:textId="77777777" w:rsidR="00C80D39" w:rsidRDefault="00C80D39"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EE61A" w14:textId="77777777" w:rsidR="0080784E" w:rsidRDefault="008078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E59B9" w14:textId="77777777" w:rsidR="0080784E" w:rsidRDefault="008078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DCA0B" w14:textId="77777777" w:rsidR="0080784E" w:rsidRDefault="0080784E" w:rsidP="00E11206"/>
  <w:p w14:paraId="200CC7B0" w14:textId="77777777" w:rsidR="0080784E" w:rsidRPr="00DA40F0" w:rsidRDefault="00C80D39" w:rsidP="00E11206">
    <w:pPr>
      <w:pStyle w:val="Footer"/>
      <w:tabs>
        <w:tab w:val="clear" w:pos="8640"/>
        <w:tab w:val="right" w:pos="9214"/>
      </w:tabs>
      <w:rPr>
        <w:rFonts w:ascii="Arial" w:hAnsi="Arial" w:cs="Arial"/>
        <w:sz w:val="22"/>
      </w:rPr>
    </w:pPr>
    <w:sdt>
      <w:sdtPr>
        <w:rPr>
          <w:rFonts w:ascii="Arial" w:hAnsi="Arial" w:cs="Arial"/>
          <w:sz w:val="22"/>
        </w:rPr>
        <w:id w:val="-1855180786"/>
        <w:docPartObj>
          <w:docPartGallery w:val="Page Numbers (Top of Page)"/>
          <w:docPartUnique/>
        </w:docPartObj>
      </w:sdtPr>
      <w:sdtEndPr/>
      <w:sdtContent>
        <w:r w:rsidR="0080784E" w:rsidRPr="00DA40F0">
          <w:rPr>
            <w:rFonts w:ascii="Arial" w:hAnsi="Arial" w:cs="Arial"/>
            <w:noProof/>
            <w:color w:val="222A35" w:themeColor="text2" w:themeShade="80"/>
            <w:sz w:val="22"/>
            <w:lang w:val="en-IN" w:eastAsia="en-IN"/>
          </w:rPr>
          <mc:AlternateContent>
            <mc:Choice Requires="wps">
              <w:drawing>
                <wp:anchor distT="0" distB="0" distL="114300" distR="114300" simplePos="0" relativeHeight="251661824" behindDoc="0" locked="0" layoutInCell="1" allowOverlap="1" wp14:anchorId="528BE840" wp14:editId="5C59B677">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22868" id="Straight Connector 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FL6+3ncAAAACQEAAA8AAABk&#10;cnMvZG93bnJldi54bWxMj0FLw0AQhe+C/2EZwVu7iQZbYzalCl7sqVWKx0l2TILZ2ZjdttFf7wiC&#10;Ht97w3vfFKvJ9epIY+g8G0jnCSji2tuOGwMvz4+zJagQkS32nsnAJwVYlednBebWn3hLx11slJRw&#10;yNFAG+OQax3qlhyGuR+IJXvzo8Mocmy0HfEk5a7XV0lyox12LAstDvTQUv2+OzgD91X2NbnXPW2b&#10;sM66p26BH5uNMZcX0/oOVKQp/h3DD76gQylMlT+wDao3kAl4NDBLrxegJL9NE3GqX0eXhf7/QfkN&#10;AAD//wMAUEsBAi0AFAAGAAgAAAAhALaDOJL+AAAA4QEAABMAAAAAAAAAAAAAAAAAAAAAAFtDb250&#10;ZW50X1R5cGVzXS54bWxQSwECLQAUAAYACAAAACEAOP0h/9YAAACUAQAACwAAAAAAAAAAAAAAAAAv&#10;AQAAX3JlbHMvLnJlbHNQSwECLQAUAAYACAAAACEAJ8xYvcIBAADUAwAADgAAAAAAAAAAAAAAAAAu&#10;AgAAZHJzL2Uyb0RvYy54bWxQSwECLQAUAAYACAAAACEAUvr7edwAAAAJAQAADwAAAAAAAAAAAAAA&#10;AAAcBAAAZHJzL2Rvd25yZXYueG1sUEsFBgAAAAAEAAQA8wAAACUFAAAAAA==&#10;" strokecolor="#5b9bd5 [3204]" strokeweight="2.25pt">
                  <v:stroke joinstyle="miter"/>
                </v:line>
              </w:pict>
            </mc:Fallback>
          </mc:AlternateContent>
        </w:r>
        <w:r w:rsidR="0080784E">
          <w:rPr>
            <w:rFonts w:ascii="Arial" w:hAnsi="Arial" w:cs="Arial"/>
            <w:b/>
            <w:color w:val="222A35" w:themeColor="text2" w:themeShade="80"/>
            <w:sz w:val="22"/>
          </w:rPr>
          <w:t>FILE NO.: RKA/</w:t>
        </w:r>
        <w:r w:rsidR="0080784E" w:rsidRPr="00C25CD8">
          <w:rPr>
            <w:rFonts w:ascii="Arial" w:hAnsi="Arial" w:cs="Arial"/>
            <w:b/>
          </w:rPr>
          <w:t xml:space="preserve"> </w:t>
        </w:r>
        <w:r w:rsidR="0080784E" w:rsidRPr="00C25CD8">
          <w:rPr>
            <w:rFonts w:ascii="Arial" w:hAnsi="Arial" w:cs="Arial"/>
            <w:b/>
            <w:color w:val="222A35" w:themeColor="text2" w:themeShade="80"/>
            <w:sz w:val="22"/>
          </w:rPr>
          <w:t xml:space="preserve">FY18-19/MUM-66          </w:t>
        </w:r>
        <w:r w:rsidR="0080784E" w:rsidRPr="00DA40F0">
          <w:rPr>
            <w:rFonts w:ascii="Arial" w:hAnsi="Arial" w:cs="Arial"/>
            <w:b/>
            <w:color w:val="222A35" w:themeColor="text2" w:themeShade="80"/>
            <w:sz w:val="22"/>
            <w:lang w:val="en-IN"/>
          </w:rPr>
          <w:tab/>
        </w:r>
        <w:r w:rsidR="0080784E" w:rsidRPr="00DA40F0">
          <w:rPr>
            <w:rFonts w:ascii="Arial" w:hAnsi="Arial" w:cs="Arial"/>
            <w:b/>
            <w:color w:val="222A35" w:themeColor="text2" w:themeShade="80"/>
            <w:sz w:val="22"/>
            <w:lang w:val="en-IN"/>
          </w:rPr>
          <w:tab/>
          <w:t xml:space="preserve"> </w:t>
        </w:r>
        <w:r w:rsidR="0080784E" w:rsidRPr="00DA40F0">
          <w:rPr>
            <w:rFonts w:ascii="Arial" w:hAnsi="Arial" w:cs="Arial"/>
            <w:sz w:val="22"/>
          </w:rPr>
          <w:t xml:space="preserve">Page </w:t>
        </w:r>
        <w:r w:rsidR="0080784E" w:rsidRPr="00DA40F0">
          <w:rPr>
            <w:rFonts w:ascii="Arial" w:hAnsi="Arial" w:cs="Arial"/>
            <w:b/>
            <w:bCs/>
            <w:sz w:val="22"/>
          </w:rPr>
          <w:fldChar w:fldCharType="begin"/>
        </w:r>
        <w:r w:rsidR="0080784E" w:rsidRPr="00DA40F0">
          <w:rPr>
            <w:rFonts w:ascii="Arial" w:hAnsi="Arial" w:cs="Arial"/>
            <w:b/>
            <w:bCs/>
            <w:sz w:val="22"/>
          </w:rPr>
          <w:instrText xml:space="preserve"> PAGE </w:instrText>
        </w:r>
        <w:r w:rsidR="0080784E" w:rsidRPr="00DA40F0">
          <w:rPr>
            <w:rFonts w:ascii="Arial" w:hAnsi="Arial" w:cs="Arial"/>
            <w:b/>
            <w:bCs/>
            <w:sz w:val="22"/>
          </w:rPr>
          <w:fldChar w:fldCharType="separate"/>
        </w:r>
        <w:r w:rsidR="0080784E">
          <w:rPr>
            <w:rFonts w:ascii="Arial" w:hAnsi="Arial" w:cs="Arial"/>
            <w:b/>
            <w:bCs/>
            <w:noProof/>
            <w:sz w:val="22"/>
          </w:rPr>
          <w:t>9</w:t>
        </w:r>
        <w:r w:rsidR="0080784E" w:rsidRPr="00DA40F0">
          <w:rPr>
            <w:rFonts w:ascii="Arial" w:hAnsi="Arial" w:cs="Arial"/>
            <w:b/>
            <w:bCs/>
            <w:sz w:val="22"/>
          </w:rPr>
          <w:fldChar w:fldCharType="end"/>
        </w:r>
        <w:r w:rsidR="0080784E" w:rsidRPr="00DA40F0">
          <w:rPr>
            <w:rFonts w:ascii="Arial" w:hAnsi="Arial" w:cs="Arial"/>
            <w:sz w:val="22"/>
          </w:rPr>
          <w:t xml:space="preserve"> of </w:t>
        </w:r>
        <w:r w:rsidR="0080784E">
          <w:rPr>
            <w:rFonts w:ascii="Arial" w:hAnsi="Arial" w:cs="Arial"/>
            <w:b/>
            <w:bCs/>
            <w:sz w:val="22"/>
          </w:rPr>
          <w:t>59</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02CA2" w14:textId="77777777" w:rsidR="0080784E" w:rsidRDefault="0080784E" w:rsidP="00E11206"/>
  <w:p w14:paraId="212CF9C7" w14:textId="77777777" w:rsidR="0080784E" w:rsidRPr="00FA178B" w:rsidRDefault="0080784E" w:rsidP="00E112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6B348" w14:textId="77777777" w:rsidR="0080784E" w:rsidRDefault="008078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89603" w14:textId="77777777" w:rsidR="0080784E" w:rsidRDefault="0080784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FB02" w14:textId="28B93F8C" w:rsidR="00FF4B19" w:rsidRPr="0003700F" w:rsidRDefault="0080784E" w:rsidP="00FF4B19">
    <w:pPr>
      <w:pStyle w:val="Footer"/>
      <w:tabs>
        <w:tab w:val="clear" w:pos="8640"/>
        <w:tab w:val="right" w:pos="9214"/>
      </w:tabs>
      <w:spacing w:after="0"/>
      <w:rPr>
        <w:rFonts w:ascii="Arial" w:hAnsi="Arial" w:cs="Arial"/>
        <w:b/>
        <w:sz w:val="16"/>
        <w:szCs w:val="16"/>
      </w:rPr>
    </w:pPr>
    <w:r w:rsidRPr="008848C0">
      <w:rPr>
        <w:rFonts w:ascii="Arial" w:hAnsi="Arial" w:cs="Arial"/>
        <w:noProof/>
        <w:color w:val="002060"/>
        <w:sz w:val="22"/>
        <w:lang w:val="en-IN" w:eastAsia="en-IN"/>
      </w:rPr>
      <mc:AlternateContent>
        <mc:Choice Requires="wps">
          <w:drawing>
            <wp:anchor distT="0" distB="0" distL="114300" distR="114300" simplePos="0" relativeHeight="251656704" behindDoc="0" locked="0" layoutInCell="1" allowOverlap="1" wp14:anchorId="2B6DB518" wp14:editId="2AC9367B">
              <wp:simplePos x="0" y="0"/>
              <wp:positionH relativeFrom="margin">
                <wp:posOffset>-28575</wp:posOffset>
              </wp:positionH>
              <wp:positionV relativeFrom="paragraph">
                <wp:posOffset>-113030</wp:posOffset>
              </wp:positionV>
              <wp:extent cx="5791200" cy="9525"/>
              <wp:effectExtent l="19050" t="19050" r="19050" b="28575"/>
              <wp:wrapNone/>
              <wp:docPr id="20" name="Straight Connector 20"/>
              <wp:cNvGraphicFramePr/>
              <a:graphic xmlns:a="http://schemas.openxmlformats.org/drawingml/2006/main">
                <a:graphicData uri="http://schemas.microsoft.com/office/word/2010/wordprocessingShape">
                  <wps:wsp>
                    <wps:cNvCnPr/>
                    <wps:spPr>
                      <a:xfrm>
                        <a:off x="0" y="0"/>
                        <a:ext cx="57912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B8A2A" id="Straight Connector 20"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8.9pt" to="453.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8ZwwEAANkDAAAOAAAAZHJzL2Uyb0RvYy54bWysU8tu2zAQvBfoPxC815IMuEkEyzk4aC9F&#10;azTNBzDU0iLAF5asJf99l5SjBG2BokEuFB87w5nhans7WcNOgFF71/FmVXMGTvpeu2PHH358+nDN&#10;WUzC9cJ4Bx0/Q+S3u/fvtmNoYe0Hb3pARiQutmPo+JBSaKsqygGsiCsfwNGh8mhFoiUeqx7FSOzW&#10;VOu6/liNHvuAXkKMtHs3H/Jd4VcKZPqmVITETMdJWyojlvExj9VuK9ojijBoeZEhXqHCCu3o0oXq&#10;TiTBfqL+g8pqiT56lVbS28orpSUUD+SmqX9zcz+IAMULhRPDElN8O1r59XRApvuOrykeJyy90X1C&#10;oY9DYnvvHCXokdEhJTWG2BJg7w54WcVwwGx7UmjzlwyxqaR7XtKFKTFJm5urm4aejDNJZzeb9SZT&#10;Vs/YgDF9Bm9ZnnTcaJe9i1acvsQ0lz6V5G3j2EiqrzdXM1EWN8sps3Q2MJd9B0UGSUBT6Eprwd4g&#10;OwlqCiEluNRctBhH1RmmtDELsP438FKfoVDa7n/AC6Lc7F1awFY7j3+7PU1PktVcT1G+8J2nj74/&#10;l4cqB9Q/Je1Lr+cGfbku8Oc/cvcLAAD//wMAUEsDBBQABgAIAAAAIQBMQFdo3gAAAAoBAAAPAAAA&#10;ZHJzL2Rvd25yZXYueG1sTI9BT8MwDIXvSPyHyEjctnRQVihNp4HEhZ02EOLoNqataJzSZFvh1+Od&#10;4GT5+en5e8Vqcr060Bg6zwYW8wQUce1tx42B15en2S2oEJEt9p7JwDcFWJXnZwXm1h95S4ddbJSE&#10;cMjRQBvjkGsd6pYchrkfiOX24UeHUdax0XbEo4S7Xl8lyVI77Fg+tDjQY0v1527vDDxU6c/k3t9o&#10;24R12j13GX5tNsZcXkzre1CRpvhnhhO+oEMpTJXfsw2qNzBLb8Qpc5FJBTHcJZko1UlZXoMuC/2/&#10;QvkLAAD//wMAUEsBAi0AFAAGAAgAAAAhALaDOJL+AAAA4QEAABMAAAAAAAAAAAAAAAAAAAAAAFtD&#10;b250ZW50X1R5cGVzXS54bWxQSwECLQAUAAYACAAAACEAOP0h/9YAAACUAQAACwAAAAAAAAAAAAAA&#10;AAAvAQAAX3JlbHMvLnJlbHNQSwECLQAUAAYACAAAACEAMslfGcMBAADZAwAADgAAAAAAAAAAAAAA&#10;AAAuAgAAZHJzL2Uyb0RvYy54bWxQSwECLQAUAAYACAAAACEATEBXaN4AAAAKAQAADwAAAAAAAAAA&#10;AAAAAAAdBAAAZHJzL2Rvd25yZXYueG1sUEsFBgAAAAAEAAQA8wAAACgFAAAAAA==&#10;" strokecolor="#5b9bd5 [3204]" strokeweight="2.25pt">
              <v:stroke joinstyle="miter"/>
              <w10:wrap anchorx="margin"/>
            </v:line>
          </w:pict>
        </mc:Fallback>
      </mc:AlternateContent>
    </w:r>
    <w:sdt>
      <w:sdtPr>
        <w:rPr>
          <w:rFonts w:ascii="Arial" w:hAnsi="Arial" w:cs="Arial"/>
          <w:color w:val="002060"/>
          <w:sz w:val="22"/>
        </w:rPr>
        <w:id w:val="1807822042"/>
        <w:docPartObj>
          <w:docPartGallery w:val="Page Numbers (Top of Page)"/>
          <w:docPartUnique/>
        </w:docPartObj>
      </w:sdtPr>
      <w:sdtEndPr>
        <w:rPr>
          <w:b/>
        </w:rPr>
      </w:sdtEndPr>
      <w:sdtContent>
        <w:r>
          <w:rPr>
            <w:rFonts w:ascii="Arial" w:hAnsi="Arial" w:cs="Arial"/>
            <w:b/>
            <w:color w:val="002060"/>
            <w:sz w:val="22"/>
          </w:rPr>
          <w:t>FILE NO.: VIS (2022-23)-PL223-173-324</w:t>
        </w:r>
        <w:r w:rsidRPr="008848C0">
          <w:rPr>
            <w:rFonts w:ascii="Arial" w:hAnsi="Arial" w:cs="Arial"/>
            <w:b/>
            <w:color w:val="002060"/>
            <w:sz w:val="22"/>
            <w:lang w:val="en-IN"/>
          </w:rPr>
          <w:tab/>
        </w:r>
        <w:r w:rsidRPr="008848C0">
          <w:rPr>
            <w:rFonts w:ascii="Arial" w:hAnsi="Arial" w:cs="Arial"/>
            <w:b/>
            <w:color w:val="002060"/>
            <w:sz w:val="22"/>
            <w:lang w:val="en-IN"/>
          </w:rPr>
          <w:tab/>
        </w:r>
        <w:r w:rsidRPr="00684415">
          <w:rPr>
            <w:rFonts w:ascii="Arial" w:hAnsi="Arial" w:cs="Arial"/>
            <w:b/>
            <w:color w:val="002060"/>
            <w:sz w:val="22"/>
            <w:lang w:val="en-IN"/>
          </w:rPr>
          <w:t xml:space="preserve">     </w:t>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F91C40">
          <w:rPr>
            <w:rFonts w:ascii="Arial" w:hAnsi="Arial" w:cs="Arial"/>
            <w:b/>
            <w:bCs/>
            <w:noProof/>
            <w:color w:val="002060"/>
            <w:sz w:val="22"/>
          </w:rPr>
          <w:t>4</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A404B2">
          <w:rPr>
            <w:rFonts w:ascii="Arial" w:hAnsi="Arial" w:cs="Arial"/>
            <w:b/>
            <w:color w:val="002060"/>
            <w:sz w:val="22"/>
          </w:rPr>
          <w:t>of</w:t>
        </w:r>
      </w:sdtContent>
    </w:sdt>
    <w:r w:rsidRPr="00A404B2">
      <w:rPr>
        <w:rFonts w:ascii="Arial" w:hAnsi="Arial" w:cs="Arial"/>
        <w:b/>
        <w:color w:val="002060"/>
        <w:sz w:val="22"/>
      </w:rPr>
      <w:t xml:space="preserve"> </w:t>
    </w:r>
    <w:r w:rsidRPr="00A404B2">
      <w:rPr>
        <w:rFonts w:ascii="Arial" w:hAnsi="Arial" w:cs="Arial"/>
        <w:b/>
        <w:bCs/>
        <w:color w:val="002060"/>
        <w:sz w:val="22"/>
      </w:rPr>
      <w:t>4</w:t>
    </w:r>
    <w:r>
      <w:rPr>
        <w:rFonts w:ascii="Arial" w:hAnsi="Arial" w:cs="Arial"/>
        <w:b/>
        <w:bCs/>
        <w:color w:val="002060"/>
        <w:sz w:val="22"/>
      </w:rPr>
      <w:t>6</w:t>
    </w:r>
    <w:r w:rsidR="00FF4B19" w:rsidRPr="00FF4B19">
      <w:rPr>
        <w:rFonts w:ascii="Arial" w:hAnsi="Arial" w:cs="Arial"/>
        <w:b/>
        <w:sz w:val="16"/>
        <w:szCs w:val="16"/>
      </w:rPr>
      <w:t xml:space="preserve"> </w:t>
    </w:r>
  </w:p>
  <w:p w14:paraId="4513B70A" w14:textId="77777777" w:rsidR="00FF4B19" w:rsidRDefault="00FF4B19" w:rsidP="00FF4B19">
    <w:pPr>
      <w:pStyle w:val="Footer"/>
      <w:spacing w:after="0"/>
      <w:jc w:val="center"/>
      <w:rPr>
        <w:rFonts w:asciiTheme="majorHAnsi" w:hAnsiTheme="majorHAnsi"/>
        <w:b/>
        <w:color w:val="8496B0" w:themeColor="text2" w:themeTint="99"/>
        <w:sz w:val="16"/>
      </w:rPr>
    </w:pPr>
  </w:p>
  <w:p w14:paraId="79B92D40" w14:textId="77777777" w:rsidR="00FF4B19" w:rsidRDefault="00FF4B19" w:rsidP="00FF4B19">
    <w:pPr>
      <w:pStyle w:val="Footer"/>
      <w:spacing w:after="0"/>
      <w:jc w:val="center"/>
      <w:rPr>
        <w:rFonts w:asciiTheme="majorHAnsi" w:hAnsiTheme="majorHAnsi"/>
        <w:b/>
        <w:color w:val="8496B0" w:themeColor="text2" w:themeTint="99"/>
        <w:sz w:val="16"/>
      </w:rPr>
    </w:pPr>
    <w:r>
      <w:rPr>
        <w:rFonts w:asciiTheme="majorHAnsi" w:hAnsiTheme="majorHAnsi"/>
        <w:b/>
        <w:color w:val="8496B0" w:themeColor="text2" w:themeTint="99"/>
        <w:sz w:val="16"/>
      </w:rPr>
      <w:t>Valuation Terms of Service</w:t>
    </w:r>
    <w:r w:rsidRPr="00E553A5">
      <w:rPr>
        <w:rFonts w:asciiTheme="majorHAnsi" w:hAnsiTheme="majorHAnsi"/>
        <w:b/>
        <w:color w:val="8496B0" w:themeColor="text2" w:themeTint="99"/>
        <w:sz w:val="16"/>
      </w:rPr>
      <w:t xml:space="preserve"> </w:t>
    </w:r>
    <w:r>
      <w:rPr>
        <w:rFonts w:asciiTheme="majorHAnsi" w:hAnsiTheme="majorHAnsi"/>
        <w:b/>
        <w:color w:val="8496B0" w:themeColor="text2" w:themeTint="99"/>
        <w:sz w:val="16"/>
      </w:rPr>
      <w:t>&amp; Valuer’s Important Remarks are</w:t>
    </w:r>
    <w:r w:rsidRPr="00E553A5">
      <w:rPr>
        <w:rFonts w:asciiTheme="majorHAnsi" w:hAnsiTheme="majorHAnsi"/>
        <w:b/>
        <w:color w:val="8496B0" w:themeColor="text2" w:themeTint="99"/>
        <w:sz w:val="16"/>
      </w:rPr>
      <w:t xml:space="preserve"> available</w:t>
    </w:r>
  </w:p>
  <w:p w14:paraId="131E40DB" w14:textId="3DCA8F1F" w:rsidR="0080784E" w:rsidRPr="00DA40F0" w:rsidRDefault="00FF4B19" w:rsidP="00FF4B19">
    <w:pPr>
      <w:pStyle w:val="Footer"/>
      <w:tabs>
        <w:tab w:val="clear" w:pos="8640"/>
        <w:tab w:val="right" w:pos="9214"/>
      </w:tabs>
      <w:ind w:firstLine="3600"/>
      <w:rPr>
        <w:rFonts w:ascii="Arial" w:hAnsi="Arial" w:cs="Arial"/>
        <w:sz w:val="22"/>
      </w:rPr>
    </w:pPr>
    <w:proofErr w:type="gramStart"/>
    <w:r w:rsidRPr="00E553A5">
      <w:rPr>
        <w:rFonts w:asciiTheme="majorHAnsi" w:hAnsiTheme="majorHAnsi"/>
        <w:b/>
        <w:color w:val="8496B0" w:themeColor="text2" w:themeTint="99"/>
        <w:sz w:val="16"/>
      </w:rPr>
      <w:t>at</w:t>
    </w:r>
    <w:proofErr w:type="gramEnd"/>
    <w:r w:rsidRPr="00E553A5">
      <w:rPr>
        <w:rFonts w:asciiTheme="majorHAnsi" w:hAnsiTheme="majorHAnsi"/>
        <w:b/>
        <w:color w:val="8496B0" w:themeColor="text2" w:themeTint="99"/>
        <w:sz w:val="16"/>
      </w:rPr>
      <w:t xml:space="preserve"> www.rkassociates.</w:t>
    </w:r>
    <w:r>
      <w:rPr>
        <w:rFonts w:asciiTheme="majorHAnsi" w:hAnsiTheme="majorHAnsi"/>
        <w:b/>
        <w:color w:val="8496B0" w:themeColor="text2" w:themeTint="99"/>
        <w:sz w:val="16"/>
      </w:rPr>
      <w:t>org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56EA3" w14:textId="77777777" w:rsidR="0080784E" w:rsidRDefault="0080784E" w:rsidP="00E11206"/>
  <w:p w14:paraId="5B9248AB" w14:textId="77777777" w:rsidR="0080784E" w:rsidRPr="00FA178B" w:rsidRDefault="0080784E" w:rsidP="00E11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D3F4B" w14:textId="77777777" w:rsidR="00C80D39" w:rsidRDefault="00C80D39" w:rsidP="0008705A">
      <w:pPr>
        <w:spacing w:after="0" w:line="240" w:lineRule="auto"/>
      </w:pPr>
      <w:r>
        <w:separator/>
      </w:r>
    </w:p>
  </w:footnote>
  <w:footnote w:type="continuationSeparator" w:id="0">
    <w:p w14:paraId="2C71775F" w14:textId="77777777" w:rsidR="00C80D39" w:rsidRDefault="00C80D39" w:rsidP="00087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F9D61" w14:textId="119E1E28" w:rsidR="005F3B3C" w:rsidRDefault="00C80D39">
    <w:pPr>
      <w:pStyle w:val="Header"/>
    </w:pPr>
    <w:r>
      <w:rPr>
        <w:noProof/>
        <w:lang w:val="en-IN" w:eastAsia="en-IN"/>
      </w:rPr>
      <w:pict w14:anchorId="79F78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262829" o:spid="_x0000_s2050" type="#_x0000_t75" style="position:absolute;margin-left:0;margin-top:0;width:451.05pt;height:113.7pt;z-index:-251650560;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327DE" w14:textId="2956047F" w:rsidR="0080784E" w:rsidRDefault="00C80D39" w:rsidP="00402685">
    <w:pPr>
      <w:pStyle w:val="Header"/>
      <w:tabs>
        <w:tab w:val="clear" w:pos="8640"/>
        <w:tab w:val="right" w:pos="9923"/>
      </w:tabs>
      <w:spacing w:after="0"/>
      <w:ind w:left="-567" w:right="-714"/>
      <w:rPr>
        <w:rFonts w:ascii="Arial" w:hAnsi="Arial" w:cs="Arial"/>
        <w:bCs/>
        <w:color w:val="323E4F" w:themeColor="text2" w:themeShade="BF"/>
        <w:sz w:val="28"/>
        <w:szCs w:val="28"/>
      </w:rPr>
    </w:pPr>
    <w:r>
      <w:rPr>
        <w:b/>
        <w:bCs/>
        <w:noProof/>
        <w:color w:val="323E4F" w:themeColor="text2" w:themeShade="BF"/>
        <w:sz w:val="28"/>
        <w:szCs w:val="28"/>
        <w:lang w:val="en-IN" w:eastAsia="en-IN"/>
      </w:rPr>
      <w:pict w14:anchorId="63F74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262830" o:spid="_x0000_s2051" type="#_x0000_t75" style="position:absolute;left:0;text-align:left;margin-left:0;margin-top:0;width:451.05pt;height:113.7pt;z-index:-251649536;mso-position-horizontal:center;mso-position-horizontal-relative:margin;mso-position-vertical:center;mso-position-vertical-relative:margin" o:allowincell="f">
          <v:imagedata r:id="rId1" o:title="New LOGO" gain="19661f" blacklevel="22938f"/>
          <w10:wrap anchorx="margin" anchory="margin"/>
        </v:shape>
      </w:pict>
    </w:r>
    <w:r w:rsidR="0080784E">
      <w:rPr>
        <w:b/>
        <w:bCs/>
        <w:color w:val="323E4F" w:themeColor="text2" w:themeShade="BF"/>
        <w:sz w:val="28"/>
        <w:szCs w:val="28"/>
      </w:rPr>
      <w:t xml:space="preserve">ENTERPRISE VALUATION REPORT </w:t>
    </w:r>
    <w:sdt>
      <w:sdtPr>
        <w:rPr>
          <w:b/>
          <w:bCs/>
          <w:color w:val="323E4F" w:themeColor="text2" w:themeShade="BF"/>
          <w:sz w:val="28"/>
          <w:szCs w:val="28"/>
        </w:rPr>
        <w:alias w:val="Title"/>
        <w:id w:val="-2012748865"/>
        <w:showingPlcHdr/>
        <w:dataBinding w:prefixMappings="xmlns:ns0='http://schemas.openxmlformats.org/package/2006/metadata/core-properties' xmlns:ns1='http://purl.org/dc/elements/1.1/'" w:xpath="/ns0:coreProperties[1]/ns1:title[1]" w:storeItemID="{6C3C8BC8-F283-45AE-878A-BAB7291924A1}"/>
        <w:text/>
      </w:sdtPr>
      <w:sdtEndPr/>
      <w:sdtContent>
        <w:r w:rsidR="0080784E">
          <w:rPr>
            <w:b/>
            <w:bCs/>
            <w:color w:val="323E4F" w:themeColor="text2" w:themeShade="BF"/>
            <w:sz w:val="28"/>
            <w:szCs w:val="28"/>
          </w:rPr>
          <w:t xml:space="preserve">     </w:t>
        </w:r>
      </w:sdtContent>
    </w:sdt>
    <w:r w:rsidR="0080784E">
      <w:rPr>
        <w:rFonts w:ascii="Arial" w:hAnsi="Arial" w:cs="Arial"/>
        <w:bCs/>
        <w:color w:val="323E4F" w:themeColor="text2" w:themeShade="BF"/>
        <w:sz w:val="28"/>
        <w:szCs w:val="28"/>
      </w:rPr>
      <w:t xml:space="preserve">    </w:t>
    </w:r>
    <w:r w:rsidR="0080784E">
      <w:rPr>
        <w:rFonts w:ascii="Arial" w:hAnsi="Arial" w:cs="Arial"/>
        <w:bCs/>
        <w:color w:val="323E4F" w:themeColor="text2" w:themeShade="BF"/>
        <w:sz w:val="28"/>
        <w:szCs w:val="28"/>
      </w:rPr>
      <w:tab/>
    </w:r>
    <w:r w:rsidR="0080784E">
      <w:rPr>
        <w:noProof/>
        <w:color w:val="5B9BD5" w:themeColor="accent1"/>
        <w:lang w:val="en-IN" w:eastAsia="en-IN"/>
      </w:rPr>
      <w:drawing>
        <wp:inline distT="0" distB="0" distL="0" distR="0" wp14:anchorId="5150FFCC" wp14:editId="2B721492">
          <wp:extent cx="1771650" cy="262255"/>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ohit\Google Drive\RK Final logo open f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771650" cy="262296"/>
                  </a:xfrm>
                  <a:prstGeom prst="rect">
                    <a:avLst/>
                  </a:prstGeom>
                  <a:noFill/>
                  <a:ln>
                    <a:noFill/>
                  </a:ln>
                </pic:spPr>
              </pic:pic>
            </a:graphicData>
          </a:graphic>
        </wp:inline>
      </w:drawing>
    </w:r>
  </w:p>
  <w:p w14:paraId="774D6249" w14:textId="77777777" w:rsidR="0080784E" w:rsidRPr="000D2FA7" w:rsidRDefault="0080784E" w:rsidP="00402685">
    <w:pPr>
      <w:pStyle w:val="Header"/>
      <w:tabs>
        <w:tab w:val="left" w:pos="2580"/>
        <w:tab w:val="left" w:pos="2985"/>
      </w:tabs>
      <w:spacing w:after="0"/>
      <w:ind w:left="-567"/>
      <w:rPr>
        <w:rFonts w:ascii="Cambria" w:hAnsi="Cambria" w:cstheme="majorHAnsi"/>
        <w:b/>
        <w:color w:val="5B9BD5" w:themeColor="accent1"/>
      </w:rPr>
    </w:pPr>
    <w:r w:rsidRPr="00602146">
      <w:rPr>
        <w:rFonts w:ascii="Cambria" w:hAnsi="Cambria" w:cstheme="majorHAnsi"/>
        <w:b/>
        <w:bCs/>
        <w:color w:val="5B9BD5" w:themeColor="accent1"/>
        <w:sz w:val="20"/>
      </w:rPr>
      <w:t>M/S SURAT HAZIRA NH-6 TOLLWAY PRIVATE LIMITED</w:t>
    </w:r>
  </w:p>
  <w:p w14:paraId="6EC08746" w14:textId="77777777" w:rsidR="0080784E" w:rsidRPr="003B217F" w:rsidRDefault="0080784E" w:rsidP="00E11206">
    <w:pPr>
      <w:pStyle w:val="Header"/>
      <w:tabs>
        <w:tab w:val="left" w:pos="2580"/>
        <w:tab w:val="left" w:pos="2985"/>
      </w:tabs>
      <w:spacing w:after="120"/>
      <w:ind w:left="-851"/>
      <w:rPr>
        <w:rFonts w:asciiTheme="majorHAnsi" w:hAnsiTheme="majorHAnsi" w:cstheme="minorHAnsi"/>
        <w:b/>
        <w:color w:val="5B9BD5" w:themeColor="accent1"/>
        <w:sz w:val="20"/>
      </w:rPr>
    </w:pPr>
    <w:r>
      <w:rPr>
        <w:color w:val="5B9BD5" w:themeColor="accent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2F91D" w14:textId="643B8AF9" w:rsidR="005F3B3C" w:rsidRDefault="00C80D39">
    <w:pPr>
      <w:pStyle w:val="Header"/>
    </w:pPr>
    <w:r>
      <w:rPr>
        <w:noProof/>
        <w:lang w:val="en-IN" w:eastAsia="en-IN"/>
      </w:rPr>
      <w:pict w14:anchorId="5B4F7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262828" o:spid="_x0000_s2049" type="#_x0000_t75" style="position:absolute;margin-left:0;margin-top:0;width:451.05pt;height:113.7pt;z-index:-25165158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45AC2" w14:textId="7F2A89C8" w:rsidR="005F3B3C" w:rsidRDefault="00C80D39">
    <w:pPr>
      <w:pStyle w:val="Header"/>
    </w:pPr>
    <w:r>
      <w:rPr>
        <w:noProof/>
        <w:lang w:val="en-IN" w:eastAsia="en-IN"/>
      </w:rPr>
      <w:pict w14:anchorId="1DF4B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262832" o:spid="_x0000_s2053" type="#_x0000_t75" style="position:absolute;margin-left:0;margin-top:0;width:451.05pt;height:113.7pt;z-index:-25164748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493A" w14:textId="19010A5C" w:rsidR="00FF4B19" w:rsidRPr="00702A41" w:rsidRDefault="00FF4B19" w:rsidP="00FF4B19">
    <w:pPr>
      <w:pStyle w:val="Header"/>
      <w:tabs>
        <w:tab w:val="clear" w:pos="4320"/>
        <w:tab w:val="left" w:pos="2268"/>
        <w:tab w:val="center" w:pos="5103"/>
      </w:tabs>
      <w:spacing w:after="0"/>
      <w:ind w:right="2090"/>
      <w:jc w:val="center"/>
      <w:rPr>
        <w:color w:val="323E4F" w:themeColor="text2" w:themeShade="BF"/>
        <w:sz w:val="26"/>
        <w:szCs w:val="26"/>
      </w:rPr>
    </w:pPr>
    <w:r w:rsidRPr="00FF4B19">
      <w:rPr>
        <w:rFonts w:ascii="Arial" w:hAnsi="Arial" w:cs="Arial"/>
        <w:bCs/>
        <w:noProof/>
        <w:color w:val="323E4F" w:themeColor="text2" w:themeShade="BF"/>
        <w:sz w:val="22"/>
        <w:szCs w:val="28"/>
        <w:lang w:val="en-IN" w:eastAsia="en-IN"/>
      </w:rPr>
      <w:drawing>
        <wp:anchor distT="0" distB="0" distL="114300" distR="114300" simplePos="0" relativeHeight="251674112" behindDoc="0" locked="0" layoutInCell="1" allowOverlap="1" wp14:anchorId="7D58EA48" wp14:editId="64445D1F">
          <wp:simplePos x="0" y="0"/>
          <wp:positionH relativeFrom="column">
            <wp:posOffset>4358640</wp:posOffset>
          </wp:positionH>
          <wp:positionV relativeFrom="paragraph">
            <wp:posOffset>-61595</wp:posOffset>
          </wp:positionV>
          <wp:extent cx="1996440" cy="504032"/>
          <wp:effectExtent l="0" t="0" r="3810" b="0"/>
          <wp:wrapNone/>
          <wp:docPr id="16" name="Picture 16"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056" cy="507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B19">
      <w:rPr>
        <w:noProof/>
        <w:sz w:val="16"/>
        <w:szCs w:val="20"/>
        <w:lang w:val="en-IN" w:eastAsia="en-IN"/>
      </w:rPr>
      <w:drawing>
        <wp:anchor distT="0" distB="0" distL="114300" distR="114300" simplePos="0" relativeHeight="251672064" behindDoc="1" locked="0" layoutInCell="1" allowOverlap="1" wp14:anchorId="6B338DE8" wp14:editId="082C83F8">
          <wp:simplePos x="0" y="0"/>
          <wp:positionH relativeFrom="column">
            <wp:posOffset>-365760</wp:posOffset>
          </wp:positionH>
          <wp:positionV relativeFrom="page">
            <wp:posOffset>152400</wp:posOffset>
          </wp:positionV>
          <wp:extent cx="1379220" cy="670560"/>
          <wp:effectExtent l="0" t="0" r="0" b="0"/>
          <wp:wrapTight wrapText="bothSides">
            <wp:wrapPolygon edited="0">
              <wp:start x="0" y="0"/>
              <wp:lineTo x="0" y="20864"/>
              <wp:lineTo x="21182" y="20864"/>
              <wp:lineTo x="21182"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D39">
      <w:rPr>
        <w:rFonts w:ascii="Arial" w:hAnsi="Arial" w:cs="Arial"/>
        <w:bCs/>
        <w:noProof/>
        <w:color w:val="323E4F" w:themeColor="text2" w:themeShade="BF"/>
        <w:sz w:val="22"/>
        <w:szCs w:val="28"/>
        <w:lang w:val="en-IN" w:eastAsia="en-IN"/>
      </w:rPr>
      <w:pict w14:anchorId="5EC6C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262833" o:spid="_x0000_s2054" type="#_x0000_t75" style="position:absolute;left:0;text-align:left;margin-left:0;margin-top:0;width:451.05pt;height:113.7pt;z-index:-251646464;mso-position-horizontal:center;mso-position-horizontal-relative:margin;mso-position-vertical:center;mso-position-vertical-relative:margin" o:allowincell="f">
          <v:imagedata r:id="rId3" o:title="New LOGO" gain="19661f" blacklevel="22938f"/>
          <w10:wrap anchorx="margin" anchory="margin"/>
        </v:shape>
      </w:pict>
    </w:r>
    <w:r w:rsidRPr="00FF4B19">
      <w:rPr>
        <w:b/>
        <w:color w:val="323E4F" w:themeColor="text2" w:themeShade="BF"/>
        <w:szCs w:val="20"/>
      </w:rPr>
      <w:t>E</w:t>
    </w:r>
    <w:r w:rsidRPr="00FF4B19">
      <w:rPr>
        <w:b/>
        <w:color w:val="323E4F" w:themeColor="text2" w:themeShade="BF"/>
        <w:szCs w:val="26"/>
      </w:rPr>
      <w:t>NTERPRISE VALUATION REPORT</w:t>
    </w:r>
  </w:p>
  <w:p w14:paraId="782C1F91" w14:textId="7DE76706" w:rsidR="00FF4B19" w:rsidRDefault="00C80D39" w:rsidP="00FF4B19">
    <w:pPr>
      <w:pStyle w:val="Header"/>
      <w:spacing w:after="0"/>
      <w:ind w:left="2268" w:right="2556"/>
      <w:jc w:val="center"/>
      <w:rPr>
        <w:rFonts w:asciiTheme="minorHAnsi" w:hAnsiTheme="minorHAnsi" w:cstheme="minorHAnsi"/>
        <w:color w:val="323E4F" w:themeColor="text2" w:themeShade="BF"/>
        <w:sz w:val="20"/>
        <w:szCs w:val="20"/>
      </w:rPr>
    </w:pPr>
    <w:sdt>
      <w:sdtPr>
        <w:rPr>
          <w:rFonts w:asciiTheme="minorHAnsi" w:hAnsiTheme="minorHAnsi" w:cstheme="minorHAnsi"/>
          <w:color w:val="323E4F" w:themeColor="text2" w:themeShade="BF"/>
          <w:sz w:val="20"/>
          <w:szCs w:val="20"/>
        </w:rPr>
        <w:id w:val="541792544"/>
        <w:placeholder>
          <w:docPart w:val="37440A4E22014933BDE7A5430A139E87"/>
        </w:placeholder>
      </w:sdtPr>
      <w:sdtEndPr/>
      <w:sdtContent>
        <w:r w:rsidR="00FF4B19" w:rsidRPr="00FF4B19">
          <w:rPr>
            <w:rFonts w:ascii="Cambria" w:hAnsi="Cambria" w:cstheme="majorHAnsi"/>
            <w:b/>
            <w:color w:val="5B9BD5" w:themeColor="accent1"/>
            <w:sz w:val="18"/>
          </w:rPr>
          <w:t xml:space="preserve">M/S GVRMP WAGHDHARI RIBBANPALLY TOLLWAY </w:t>
        </w:r>
        <w:r w:rsidR="00FF4B19" w:rsidRPr="00FF4B19">
          <w:rPr>
            <w:rFonts w:ascii="Cambria" w:hAnsi="Cambria" w:cstheme="majorHAnsi"/>
            <w:b/>
            <w:color w:val="5B9BD5" w:themeColor="accent1"/>
            <w:sz w:val="20"/>
          </w:rPr>
          <w:t>PVT. LTD</w:t>
        </w:r>
      </w:sdtContent>
    </w:sdt>
    <w:r w:rsidR="00FF4B19">
      <w:rPr>
        <w:rFonts w:asciiTheme="minorHAnsi" w:hAnsiTheme="minorHAnsi" w:cstheme="minorHAnsi"/>
        <w:color w:val="323E4F" w:themeColor="text2" w:themeShade="BF"/>
        <w:sz w:val="20"/>
        <w:szCs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FA42" w14:textId="705786F9" w:rsidR="005F3B3C" w:rsidRDefault="00C80D39">
    <w:pPr>
      <w:pStyle w:val="Header"/>
    </w:pPr>
    <w:r>
      <w:rPr>
        <w:noProof/>
        <w:lang w:val="en-IN" w:eastAsia="en-IN"/>
      </w:rPr>
      <w:pict w14:anchorId="68E1E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262831" o:spid="_x0000_s2052" type="#_x0000_t75" style="position:absolute;margin-left:0;margin-top:0;width:451.05pt;height:113.7pt;z-index:-25164851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A8A"/>
    <w:multiLevelType w:val="hybridMultilevel"/>
    <w:tmpl w:val="A7B0BF3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52766"/>
    <w:multiLevelType w:val="hybridMultilevel"/>
    <w:tmpl w:val="4A70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6017FD6"/>
    <w:multiLevelType w:val="hybridMultilevel"/>
    <w:tmpl w:val="20AEF484"/>
    <w:lvl w:ilvl="0" w:tplc="077696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3765C"/>
    <w:multiLevelType w:val="multilevel"/>
    <w:tmpl w:val="4AF4EDC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D122ED6"/>
    <w:multiLevelType w:val="hybridMultilevel"/>
    <w:tmpl w:val="6EE6E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E7423C7"/>
    <w:multiLevelType w:val="hybridMultilevel"/>
    <w:tmpl w:val="F768DA5E"/>
    <w:lvl w:ilvl="0" w:tplc="40090019">
      <w:start w:val="1"/>
      <w:numFmt w:val="lowerLetter"/>
      <w:lvlText w:val="%1."/>
      <w:lvlJc w:val="left"/>
      <w:pPr>
        <w:ind w:left="1576" w:hanging="360"/>
      </w:pPr>
      <w:rPr>
        <w:rFonts w:hint="default"/>
        <w:color w:val="000000"/>
      </w:rPr>
    </w:lvl>
    <w:lvl w:ilvl="1" w:tplc="40090003" w:tentative="1">
      <w:start w:val="1"/>
      <w:numFmt w:val="bullet"/>
      <w:lvlText w:val="o"/>
      <w:lvlJc w:val="left"/>
      <w:pPr>
        <w:ind w:left="2296" w:hanging="360"/>
      </w:pPr>
      <w:rPr>
        <w:rFonts w:ascii="Courier New" w:hAnsi="Courier New" w:cs="Courier New" w:hint="default"/>
      </w:rPr>
    </w:lvl>
    <w:lvl w:ilvl="2" w:tplc="40090005" w:tentative="1">
      <w:start w:val="1"/>
      <w:numFmt w:val="bullet"/>
      <w:lvlText w:val=""/>
      <w:lvlJc w:val="left"/>
      <w:pPr>
        <w:ind w:left="3016" w:hanging="360"/>
      </w:pPr>
      <w:rPr>
        <w:rFonts w:ascii="Wingdings" w:hAnsi="Wingdings" w:hint="default"/>
      </w:rPr>
    </w:lvl>
    <w:lvl w:ilvl="3" w:tplc="40090001" w:tentative="1">
      <w:start w:val="1"/>
      <w:numFmt w:val="bullet"/>
      <w:lvlText w:val=""/>
      <w:lvlJc w:val="left"/>
      <w:pPr>
        <w:ind w:left="3736" w:hanging="360"/>
      </w:pPr>
      <w:rPr>
        <w:rFonts w:ascii="Symbol" w:hAnsi="Symbol" w:hint="default"/>
      </w:rPr>
    </w:lvl>
    <w:lvl w:ilvl="4" w:tplc="40090003" w:tentative="1">
      <w:start w:val="1"/>
      <w:numFmt w:val="bullet"/>
      <w:lvlText w:val="o"/>
      <w:lvlJc w:val="left"/>
      <w:pPr>
        <w:ind w:left="4456" w:hanging="360"/>
      </w:pPr>
      <w:rPr>
        <w:rFonts w:ascii="Courier New" w:hAnsi="Courier New" w:cs="Courier New" w:hint="default"/>
      </w:rPr>
    </w:lvl>
    <w:lvl w:ilvl="5" w:tplc="40090005" w:tentative="1">
      <w:start w:val="1"/>
      <w:numFmt w:val="bullet"/>
      <w:lvlText w:val=""/>
      <w:lvlJc w:val="left"/>
      <w:pPr>
        <w:ind w:left="5176" w:hanging="360"/>
      </w:pPr>
      <w:rPr>
        <w:rFonts w:ascii="Wingdings" w:hAnsi="Wingdings" w:hint="default"/>
      </w:rPr>
    </w:lvl>
    <w:lvl w:ilvl="6" w:tplc="40090001" w:tentative="1">
      <w:start w:val="1"/>
      <w:numFmt w:val="bullet"/>
      <w:lvlText w:val=""/>
      <w:lvlJc w:val="left"/>
      <w:pPr>
        <w:ind w:left="5896" w:hanging="360"/>
      </w:pPr>
      <w:rPr>
        <w:rFonts w:ascii="Symbol" w:hAnsi="Symbol" w:hint="default"/>
      </w:rPr>
    </w:lvl>
    <w:lvl w:ilvl="7" w:tplc="40090003" w:tentative="1">
      <w:start w:val="1"/>
      <w:numFmt w:val="bullet"/>
      <w:lvlText w:val="o"/>
      <w:lvlJc w:val="left"/>
      <w:pPr>
        <w:ind w:left="6616" w:hanging="360"/>
      </w:pPr>
      <w:rPr>
        <w:rFonts w:ascii="Courier New" w:hAnsi="Courier New" w:cs="Courier New" w:hint="default"/>
      </w:rPr>
    </w:lvl>
    <w:lvl w:ilvl="8" w:tplc="40090005" w:tentative="1">
      <w:start w:val="1"/>
      <w:numFmt w:val="bullet"/>
      <w:lvlText w:val=""/>
      <w:lvlJc w:val="left"/>
      <w:pPr>
        <w:ind w:left="7336" w:hanging="360"/>
      </w:pPr>
      <w:rPr>
        <w:rFonts w:ascii="Wingdings" w:hAnsi="Wingdings" w:hint="default"/>
      </w:rPr>
    </w:lvl>
  </w:abstractNum>
  <w:abstractNum w:abstractNumId="8">
    <w:nsid w:val="109E23D3"/>
    <w:multiLevelType w:val="hybridMultilevel"/>
    <w:tmpl w:val="F914F5B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9">
    <w:nsid w:val="11E37012"/>
    <w:multiLevelType w:val="multilevel"/>
    <w:tmpl w:val="7DB4C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28D6297"/>
    <w:multiLevelType w:val="hybridMultilevel"/>
    <w:tmpl w:val="14A8B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48A2751"/>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183D20B9"/>
    <w:multiLevelType w:val="hybridMultilevel"/>
    <w:tmpl w:val="00B432EE"/>
    <w:lvl w:ilvl="0" w:tplc="40090017">
      <w:start w:val="1"/>
      <w:numFmt w:val="lowerLetter"/>
      <w:lvlText w:val="%1)"/>
      <w:lvlJc w:val="left"/>
      <w:pPr>
        <w:ind w:left="540" w:hanging="360"/>
      </w:pPr>
    </w:lvl>
    <w:lvl w:ilvl="1" w:tplc="590803CC">
      <w:start w:val="1"/>
      <w:numFmt w:val="lowerRoman"/>
      <w:lvlText w:val="(%2)"/>
      <w:lvlJc w:val="left"/>
      <w:pPr>
        <w:ind w:left="1620" w:hanging="72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19057E28"/>
    <w:multiLevelType w:val="hybridMultilevel"/>
    <w:tmpl w:val="4C4A357E"/>
    <w:lvl w:ilvl="0" w:tplc="C4B84FA8">
      <w:start w:val="1"/>
      <w:numFmt w:val="decimal"/>
      <w:lvlText w:val="%1."/>
      <w:lvlJc w:val="left"/>
      <w:pPr>
        <w:ind w:left="356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E34E3C"/>
    <w:multiLevelType w:val="hybridMultilevel"/>
    <w:tmpl w:val="54745E82"/>
    <w:lvl w:ilvl="0" w:tplc="32B6E2CE">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1CE77526"/>
    <w:multiLevelType w:val="hybridMultilevel"/>
    <w:tmpl w:val="0D34F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8">
    <w:nsid w:val="20034CCE"/>
    <w:multiLevelType w:val="hybridMultilevel"/>
    <w:tmpl w:val="4DB6A6C0"/>
    <w:lvl w:ilvl="0" w:tplc="B5BC8CEE">
      <w:start w:val="1"/>
      <w:numFmt w:val="decimal"/>
      <w:lvlText w:val="%1."/>
      <w:lvlJc w:val="left"/>
      <w:pPr>
        <w:ind w:left="3560" w:hanging="360"/>
      </w:pPr>
      <w:rPr>
        <w:rFonts w:ascii="Arial" w:hAnsi="Arial" w:cs="Arial" w:hint="default"/>
        <w:b/>
        <w:sz w:val="22"/>
      </w:rPr>
    </w:lvl>
    <w:lvl w:ilvl="1" w:tplc="40090019">
      <w:start w:val="1"/>
      <w:numFmt w:val="lowerLetter"/>
      <w:lvlText w:val="%2."/>
      <w:lvlJc w:val="left"/>
      <w:pPr>
        <w:ind w:left="4280" w:hanging="360"/>
      </w:pPr>
    </w:lvl>
    <w:lvl w:ilvl="2" w:tplc="4009001B" w:tentative="1">
      <w:start w:val="1"/>
      <w:numFmt w:val="lowerRoman"/>
      <w:lvlText w:val="%3."/>
      <w:lvlJc w:val="right"/>
      <w:pPr>
        <w:ind w:left="5000" w:hanging="180"/>
      </w:pPr>
    </w:lvl>
    <w:lvl w:ilvl="3" w:tplc="4009000F" w:tentative="1">
      <w:start w:val="1"/>
      <w:numFmt w:val="decimal"/>
      <w:lvlText w:val="%4."/>
      <w:lvlJc w:val="left"/>
      <w:pPr>
        <w:ind w:left="5720" w:hanging="360"/>
      </w:pPr>
    </w:lvl>
    <w:lvl w:ilvl="4" w:tplc="40090019" w:tentative="1">
      <w:start w:val="1"/>
      <w:numFmt w:val="lowerLetter"/>
      <w:lvlText w:val="%5."/>
      <w:lvlJc w:val="left"/>
      <w:pPr>
        <w:ind w:left="6440" w:hanging="360"/>
      </w:pPr>
    </w:lvl>
    <w:lvl w:ilvl="5" w:tplc="4009001B" w:tentative="1">
      <w:start w:val="1"/>
      <w:numFmt w:val="lowerRoman"/>
      <w:lvlText w:val="%6."/>
      <w:lvlJc w:val="right"/>
      <w:pPr>
        <w:ind w:left="7160" w:hanging="180"/>
      </w:pPr>
    </w:lvl>
    <w:lvl w:ilvl="6" w:tplc="4009000F" w:tentative="1">
      <w:start w:val="1"/>
      <w:numFmt w:val="decimal"/>
      <w:lvlText w:val="%7."/>
      <w:lvlJc w:val="left"/>
      <w:pPr>
        <w:ind w:left="7880" w:hanging="360"/>
      </w:pPr>
    </w:lvl>
    <w:lvl w:ilvl="7" w:tplc="40090019" w:tentative="1">
      <w:start w:val="1"/>
      <w:numFmt w:val="lowerLetter"/>
      <w:lvlText w:val="%8."/>
      <w:lvlJc w:val="left"/>
      <w:pPr>
        <w:ind w:left="8600" w:hanging="360"/>
      </w:pPr>
    </w:lvl>
    <w:lvl w:ilvl="8" w:tplc="4009001B" w:tentative="1">
      <w:start w:val="1"/>
      <w:numFmt w:val="lowerRoman"/>
      <w:lvlText w:val="%9."/>
      <w:lvlJc w:val="right"/>
      <w:pPr>
        <w:ind w:left="9320" w:hanging="180"/>
      </w:pPr>
    </w:lvl>
  </w:abstractNum>
  <w:abstractNum w:abstractNumId="19">
    <w:nsid w:val="2BD55738"/>
    <w:multiLevelType w:val="hybridMultilevel"/>
    <w:tmpl w:val="C74A1C04"/>
    <w:lvl w:ilvl="0" w:tplc="37E26A18">
      <w:start w:val="1"/>
      <w:numFmt w:val="lowerLetter"/>
      <w:lvlText w:val="%1."/>
      <w:lvlJc w:val="left"/>
      <w:pPr>
        <w:ind w:left="720" w:hanging="360"/>
      </w:pPr>
      <w:rPr>
        <w:rFonts w:hint="default"/>
        <w:b/>
        <w:i w:val="0"/>
        <w:color w:val="00000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DAC4BF5"/>
    <w:multiLevelType w:val="hybridMultilevel"/>
    <w:tmpl w:val="17F0A01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F65C2D"/>
    <w:multiLevelType w:val="hybridMultilevel"/>
    <w:tmpl w:val="1FC883F0"/>
    <w:lvl w:ilvl="0" w:tplc="F2AA1AA0">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7B027DB"/>
    <w:multiLevelType w:val="multilevel"/>
    <w:tmpl w:val="37B027DB"/>
    <w:lvl w:ilvl="0">
      <w:start w:val="1"/>
      <w:numFmt w:val="bullet"/>
      <w:lvlText w:val=""/>
      <w:lvlJc w:val="left"/>
      <w:pPr>
        <w:ind w:left="1899" w:hanging="360"/>
      </w:pPr>
      <w:rPr>
        <w:rFonts w:ascii="Symbol" w:hAnsi="Symbol" w:hint="default"/>
        <w:b w:val="0"/>
      </w:rPr>
    </w:lvl>
    <w:lvl w:ilvl="1">
      <w:start w:val="1"/>
      <w:numFmt w:val="lowerLetter"/>
      <w:lvlText w:val="%2."/>
      <w:lvlJc w:val="left"/>
      <w:pPr>
        <w:ind w:left="2619" w:hanging="360"/>
      </w:pPr>
    </w:lvl>
    <w:lvl w:ilvl="2">
      <w:start w:val="1"/>
      <w:numFmt w:val="lowerRoman"/>
      <w:lvlText w:val="%3."/>
      <w:lvlJc w:val="right"/>
      <w:pPr>
        <w:ind w:left="3339" w:hanging="180"/>
      </w:pPr>
    </w:lvl>
    <w:lvl w:ilvl="3">
      <w:start w:val="1"/>
      <w:numFmt w:val="decimal"/>
      <w:lvlText w:val="%4."/>
      <w:lvlJc w:val="left"/>
      <w:pPr>
        <w:ind w:left="4059" w:hanging="360"/>
      </w:pPr>
    </w:lvl>
    <w:lvl w:ilvl="4">
      <w:start w:val="1"/>
      <w:numFmt w:val="lowerLetter"/>
      <w:lvlText w:val="%5."/>
      <w:lvlJc w:val="left"/>
      <w:pPr>
        <w:ind w:left="4779" w:hanging="360"/>
      </w:pPr>
    </w:lvl>
    <w:lvl w:ilvl="5">
      <w:start w:val="1"/>
      <w:numFmt w:val="lowerRoman"/>
      <w:lvlText w:val="%6."/>
      <w:lvlJc w:val="right"/>
      <w:pPr>
        <w:ind w:left="5499" w:hanging="180"/>
      </w:pPr>
    </w:lvl>
    <w:lvl w:ilvl="6">
      <w:start w:val="1"/>
      <w:numFmt w:val="decimal"/>
      <w:lvlText w:val="%7."/>
      <w:lvlJc w:val="left"/>
      <w:pPr>
        <w:ind w:left="6219" w:hanging="360"/>
      </w:pPr>
    </w:lvl>
    <w:lvl w:ilvl="7">
      <w:start w:val="1"/>
      <w:numFmt w:val="lowerLetter"/>
      <w:lvlText w:val="%8."/>
      <w:lvlJc w:val="left"/>
      <w:pPr>
        <w:ind w:left="6939" w:hanging="360"/>
      </w:pPr>
    </w:lvl>
    <w:lvl w:ilvl="8">
      <w:start w:val="1"/>
      <w:numFmt w:val="lowerRoman"/>
      <w:lvlText w:val="%9."/>
      <w:lvlJc w:val="right"/>
      <w:pPr>
        <w:ind w:left="7659" w:hanging="180"/>
      </w:pPr>
    </w:lvl>
  </w:abstractNum>
  <w:abstractNum w:abstractNumId="23">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B556408"/>
    <w:multiLevelType w:val="multilevel"/>
    <w:tmpl w:val="DDC0BC24"/>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1"/>
      <w:numFmt w:val="decimal"/>
      <w:lvlText w:val="%2."/>
      <w:lvlJc w:val="left"/>
      <w:pPr>
        <w:ind w:left="0" w:hanging="567"/>
      </w:pPr>
      <w:rPr>
        <w:rFonts w:hint="default"/>
        <w:b/>
        <w:bCs/>
        <w:spacing w:val="-3"/>
        <w:w w:val="99"/>
        <w:sz w:val="22"/>
        <w:szCs w:val="24"/>
      </w:rPr>
    </w:lvl>
    <w:lvl w:ilvl="2">
      <w:start w:val="1"/>
      <w:numFmt w:val="lowerLetter"/>
      <w:lvlText w:val="%3)"/>
      <w:lvlJc w:val="left"/>
      <w:pPr>
        <w:ind w:left="0" w:hanging="851"/>
      </w:pPr>
      <w:rPr>
        <w:rFonts w:hint="default"/>
        <w:b/>
        <w:bCs/>
        <w:spacing w:val="-3"/>
        <w:w w:val="99"/>
        <w:sz w:val="24"/>
        <w:szCs w:val="24"/>
      </w:rPr>
    </w:lvl>
    <w:lvl w:ilvl="3">
      <w:start w:val="1"/>
      <w:numFmt w:val="lowerRoman"/>
      <w:lvlText w:val="%4."/>
      <w:lvlJc w:val="right"/>
      <w:pPr>
        <w:ind w:left="0" w:hanging="361"/>
      </w:pPr>
      <w:rPr>
        <w:rFonts w:hint="default"/>
        <w:b w:val="0"/>
        <w:spacing w:val="-3"/>
        <w:w w:val="99"/>
        <w:sz w:val="22"/>
        <w:szCs w:val="24"/>
      </w:rPr>
    </w:lvl>
    <w:lvl w:ilvl="4">
      <w:start w:val="1"/>
      <w:numFmt w:val="lowerLetter"/>
      <w:lvlText w:val="%5."/>
      <w:lvlJc w:val="left"/>
      <w:pPr>
        <w:ind w:left="0" w:hanging="360"/>
      </w:pPr>
      <w:rPr>
        <w:rFonts w:ascii="Garamond" w:eastAsia="Garamond" w:hAnsi="Garamond" w:hint="default"/>
        <w:b/>
        <w:bCs/>
        <w:sz w:val="24"/>
        <w:szCs w:val="24"/>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5">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90289C"/>
    <w:multiLevelType w:val="hybridMultilevel"/>
    <w:tmpl w:val="14FEC288"/>
    <w:lvl w:ilvl="0" w:tplc="40090013">
      <w:start w:val="1"/>
      <w:numFmt w:val="upperRoman"/>
      <w:lvlText w:val="%1."/>
      <w:lvlJc w:val="right"/>
      <w:pPr>
        <w:ind w:left="1350" w:hanging="360"/>
      </w:pPr>
      <w:rPr>
        <w:b/>
        <w:bCs w:val="0"/>
        <w:i w:val="0"/>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8">
    <w:nsid w:val="51AA2E2C"/>
    <w:multiLevelType w:val="hybridMultilevel"/>
    <w:tmpl w:val="CE787A06"/>
    <w:lvl w:ilvl="0" w:tplc="BD64445A">
      <w:start w:val="1"/>
      <w:numFmt w:val="lowerLetter"/>
      <w:lvlText w:val="%1)"/>
      <w:lvlJc w:val="left"/>
      <w:pPr>
        <w:ind w:left="1004" w:hanging="360"/>
      </w:pPr>
      <w:rPr>
        <w:rFonts w:ascii="Arial" w:hAnsi="Arial" w:cs="Arial" w:hint="default"/>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9">
    <w:nsid w:val="51F563ED"/>
    <w:multiLevelType w:val="hybridMultilevel"/>
    <w:tmpl w:val="79F2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F673E8"/>
    <w:multiLevelType w:val="hybridMultilevel"/>
    <w:tmpl w:val="9B0CC1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9751DBE"/>
    <w:multiLevelType w:val="multilevel"/>
    <w:tmpl w:val="582C04B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E5071E3"/>
    <w:multiLevelType w:val="hybridMultilevel"/>
    <w:tmpl w:val="E0D6F1F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4">
    <w:nsid w:val="5ED96955"/>
    <w:multiLevelType w:val="hybridMultilevel"/>
    <w:tmpl w:val="49F24458"/>
    <w:lvl w:ilvl="0" w:tplc="682CEA0E">
      <w:start w:val="1"/>
      <w:numFmt w:val="decimal"/>
      <w:lvlText w:val="%1."/>
      <w:lvlJc w:val="left"/>
      <w:pPr>
        <w:ind w:left="0" w:hanging="567"/>
      </w:pPr>
      <w:rPr>
        <w:rFonts w:hint="default"/>
        <w:b/>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F4037C"/>
    <w:multiLevelType w:val="hybridMultilevel"/>
    <w:tmpl w:val="8632BC5A"/>
    <w:lvl w:ilvl="0" w:tplc="8316573A">
      <w:start w:val="1"/>
      <w:numFmt w:val="lowerLetter"/>
      <w:lvlText w:val="%1."/>
      <w:lvlJc w:val="left"/>
      <w:pPr>
        <w:ind w:left="360" w:hanging="360"/>
      </w:pPr>
      <w:rPr>
        <w:rFonts w:hint="default"/>
        <w:b/>
        <w:bCs/>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6">
    <w:nsid w:val="60735F60"/>
    <w:multiLevelType w:val="hybridMultilevel"/>
    <w:tmpl w:val="64521284"/>
    <w:lvl w:ilvl="0" w:tplc="1A465BEC">
      <w:start w:val="1"/>
      <w:numFmt w:val="decimal"/>
      <w:lvlText w:val="%1."/>
      <w:lvlJc w:val="left"/>
      <w:pPr>
        <w:ind w:left="356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C80E6C"/>
    <w:multiLevelType w:val="multilevel"/>
    <w:tmpl w:val="37B027DB"/>
    <w:lvl w:ilvl="0">
      <w:start w:val="1"/>
      <w:numFmt w:val="bullet"/>
      <w:lvlText w:val=""/>
      <w:lvlJc w:val="left"/>
      <w:pPr>
        <w:ind w:left="360"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8">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4A429C9"/>
    <w:multiLevelType w:val="hybridMultilevel"/>
    <w:tmpl w:val="7FBA7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41">
    <w:nsid w:val="64F85011"/>
    <w:multiLevelType w:val="hybridMultilevel"/>
    <w:tmpl w:val="5C8CC8A6"/>
    <w:lvl w:ilvl="0" w:tplc="4009001B">
      <w:start w:val="1"/>
      <w:numFmt w:val="lowerRoman"/>
      <w:lvlText w:val="%1."/>
      <w:lvlJc w:val="right"/>
      <w:pPr>
        <w:ind w:left="1004" w:hanging="360"/>
      </w:pPr>
    </w:lvl>
    <w:lvl w:ilvl="1" w:tplc="590803CC">
      <w:start w:val="1"/>
      <w:numFmt w:val="lowerRoman"/>
      <w:lvlText w:val="(%2)"/>
      <w:lvlJc w:val="left"/>
      <w:pPr>
        <w:ind w:left="1429" w:hanging="360"/>
      </w:pPr>
      <w:rPr>
        <w:rFonts w:hint="default"/>
      </w:rPr>
    </w:lvl>
    <w:lvl w:ilvl="2" w:tplc="3DD0AF8E">
      <w:start w:val="30"/>
      <w:numFmt w:val="decimal"/>
      <w:lvlText w:val="%3"/>
      <w:lvlJc w:val="left"/>
      <w:pPr>
        <w:ind w:left="2624" w:hanging="360"/>
      </w:pPr>
      <w:rPr>
        <w:rFonts w:hint="default"/>
      </w:r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2">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591B12"/>
    <w:multiLevelType w:val="hybridMultilevel"/>
    <w:tmpl w:val="198ED7DA"/>
    <w:lvl w:ilvl="0" w:tplc="40090013">
      <w:start w:val="1"/>
      <w:numFmt w:val="upperRoman"/>
      <w:lvlText w:val="%1."/>
      <w:lvlJc w:val="right"/>
      <w:pPr>
        <w:ind w:left="1350" w:hanging="360"/>
      </w:pPr>
      <w:rPr>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6CD91F3C"/>
    <w:multiLevelType w:val="hybridMultilevel"/>
    <w:tmpl w:val="917E04C2"/>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565DF0"/>
    <w:multiLevelType w:val="hybridMultilevel"/>
    <w:tmpl w:val="42807FD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35C7214"/>
    <w:multiLevelType w:val="hybridMultilevel"/>
    <w:tmpl w:val="F622290C"/>
    <w:lvl w:ilvl="0" w:tplc="04090017">
      <w:start w:val="1"/>
      <w:numFmt w:val="lowerLetter"/>
      <w:lvlText w:val="%1)"/>
      <w:lvlJc w:val="left"/>
      <w:pPr>
        <w:ind w:hanging="567"/>
      </w:pPr>
      <w:rPr>
        <w:rFonts w:hint="default"/>
        <w:b/>
        <w:bCs/>
        <w:sz w:val="22"/>
        <w:szCs w:val="24"/>
      </w:rPr>
    </w:lvl>
    <w:lvl w:ilvl="1" w:tplc="047EB518">
      <w:start w:val="1"/>
      <w:numFmt w:val="bullet"/>
      <w:lvlText w:val="•"/>
      <w:lvlJc w:val="left"/>
      <w:rPr>
        <w:rFonts w:hint="default"/>
      </w:rPr>
    </w:lvl>
    <w:lvl w:ilvl="2" w:tplc="078A9AD6">
      <w:start w:val="1"/>
      <w:numFmt w:val="bullet"/>
      <w:lvlText w:val="•"/>
      <w:lvlJc w:val="left"/>
      <w:rPr>
        <w:rFonts w:hint="default"/>
      </w:rPr>
    </w:lvl>
    <w:lvl w:ilvl="3" w:tplc="957C4418">
      <w:start w:val="1"/>
      <w:numFmt w:val="bullet"/>
      <w:lvlText w:val="•"/>
      <w:lvlJc w:val="left"/>
      <w:rPr>
        <w:rFonts w:hint="default"/>
      </w:rPr>
    </w:lvl>
    <w:lvl w:ilvl="4" w:tplc="DF98565C">
      <w:start w:val="1"/>
      <w:numFmt w:val="bullet"/>
      <w:lvlText w:val="•"/>
      <w:lvlJc w:val="left"/>
      <w:rPr>
        <w:rFonts w:hint="default"/>
      </w:rPr>
    </w:lvl>
    <w:lvl w:ilvl="5" w:tplc="75C0BD06">
      <w:start w:val="1"/>
      <w:numFmt w:val="bullet"/>
      <w:lvlText w:val="•"/>
      <w:lvlJc w:val="left"/>
      <w:rPr>
        <w:rFonts w:hint="default"/>
      </w:rPr>
    </w:lvl>
    <w:lvl w:ilvl="6" w:tplc="1FE04D8C">
      <w:start w:val="1"/>
      <w:numFmt w:val="bullet"/>
      <w:lvlText w:val="•"/>
      <w:lvlJc w:val="left"/>
      <w:rPr>
        <w:rFonts w:hint="default"/>
      </w:rPr>
    </w:lvl>
    <w:lvl w:ilvl="7" w:tplc="86F61F84">
      <w:start w:val="1"/>
      <w:numFmt w:val="bullet"/>
      <w:lvlText w:val="•"/>
      <w:lvlJc w:val="left"/>
      <w:rPr>
        <w:rFonts w:hint="default"/>
      </w:rPr>
    </w:lvl>
    <w:lvl w:ilvl="8" w:tplc="7A82496E">
      <w:start w:val="1"/>
      <w:numFmt w:val="bullet"/>
      <w:lvlText w:val="•"/>
      <w:lvlJc w:val="left"/>
      <w:rPr>
        <w:rFonts w:hint="default"/>
      </w:rPr>
    </w:lvl>
  </w:abstractNum>
  <w:abstractNum w:abstractNumId="47">
    <w:nsid w:val="73FE16F2"/>
    <w:multiLevelType w:val="hybridMultilevel"/>
    <w:tmpl w:val="13B2F11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48">
    <w:nsid w:val="779D0434"/>
    <w:multiLevelType w:val="hybridMultilevel"/>
    <w:tmpl w:val="42807FD2"/>
    <w:lvl w:ilvl="0" w:tplc="3524F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0"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22"/>
  </w:num>
  <w:num w:numId="2">
    <w:abstractNumId w:val="18"/>
  </w:num>
  <w:num w:numId="3">
    <w:abstractNumId w:val="19"/>
  </w:num>
  <w:num w:numId="4">
    <w:abstractNumId w:val="21"/>
  </w:num>
  <w:num w:numId="5">
    <w:abstractNumId w:val="7"/>
  </w:num>
  <w:num w:numId="6">
    <w:abstractNumId w:val="31"/>
  </w:num>
  <w:num w:numId="7">
    <w:abstractNumId w:val="4"/>
  </w:num>
  <w:num w:numId="8">
    <w:abstractNumId w:val="42"/>
  </w:num>
  <w:num w:numId="9">
    <w:abstractNumId w:val="20"/>
  </w:num>
  <w:num w:numId="10">
    <w:abstractNumId w:val="3"/>
  </w:num>
  <w:num w:numId="11">
    <w:abstractNumId w:val="11"/>
  </w:num>
  <w:num w:numId="12">
    <w:abstractNumId w:val="8"/>
  </w:num>
  <w:num w:numId="13">
    <w:abstractNumId w:val="23"/>
  </w:num>
  <w:num w:numId="14">
    <w:abstractNumId w:val="46"/>
  </w:num>
  <w:num w:numId="15">
    <w:abstractNumId w:val="10"/>
  </w:num>
  <w:num w:numId="16">
    <w:abstractNumId w:val="32"/>
  </w:num>
  <w:num w:numId="17">
    <w:abstractNumId w:val="5"/>
  </w:num>
  <w:num w:numId="18">
    <w:abstractNumId w:val="9"/>
  </w:num>
  <w:num w:numId="19">
    <w:abstractNumId w:val="48"/>
  </w:num>
  <w:num w:numId="20">
    <w:abstractNumId w:val="45"/>
  </w:num>
  <w:num w:numId="21">
    <w:abstractNumId w:val="13"/>
  </w:num>
  <w:num w:numId="22">
    <w:abstractNumId w:val="44"/>
  </w:num>
  <w:num w:numId="23">
    <w:abstractNumId w:val="24"/>
  </w:num>
  <w:num w:numId="24">
    <w:abstractNumId w:val="37"/>
  </w:num>
  <w:num w:numId="25">
    <w:abstractNumId w:val="30"/>
  </w:num>
  <w:num w:numId="26">
    <w:abstractNumId w:val="16"/>
  </w:num>
  <w:num w:numId="27">
    <w:abstractNumId w:val="6"/>
  </w:num>
  <w:num w:numId="28">
    <w:abstractNumId w:val="15"/>
  </w:num>
  <w:num w:numId="29">
    <w:abstractNumId w:val="14"/>
  </w:num>
  <w:num w:numId="30">
    <w:abstractNumId w:val="33"/>
  </w:num>
  <w:num w:numId="31">
    <w:abstractNumId w:val="41"/>
  </w:num>
  <w:num w:numId="32">
    <w:abstractNumId w:val="12"/>
  </w:num>
  <w:num w:numId="33">
    <w:abstractNumId w:val="34"/>
  </w:num>
  <w:num w:numId="34">
    <w:abstractNumId w:val="35"/>
  </w:num>
  <w:num w:numId="35">
    <w:abstractNumId w:val="36"/>
  </w:num>
  <w:num w:numId="36">
    <w:abstractNumId w:val="38"/>
  </w:num>
  <w:num w:numId="37">
    <w:abstractNumId w:val="47"/>
  </w:num>
  <w:num w:numId="38">
    <w:abstractNumId w:val="26"/>
  </w:num>
  <w:num w:numId="39">
    <w:abstractNumId w:val="40"/>
    <w:lvlOverride w:ilvl="0">
      <w:startOverride w:val="1"/>
    </w:lvlOverride>
    <w:lvlOverride w:ilvl="1"/>
    <w:lvlOverride w:ilvl="2"/>
    <w:lvlOverride w:ilvl="3"/>
    <w:lvlOverride w:ilvl="4"/>
    <w:lvlOverride w:ilvl="5"/>
    <w:lvlOverride w:ilvl="6"/>
    <w:lvlOverride w:ilvl="7"/>
    <w:lvlOverride w:ilvl="8"/>
  </w:num>
  <w:num w:numId="40">
    <w:abstractNumId w:val="28"/>
    <w:lvlOverride w:ilvl="0">
      <w:startOverride w:val="1"/>
    </w:lvlOverride>
    <w:lvlOverride w:ilvl="1"/>
    <w:lvlOverride w:ilvl="2"/>
    <w:lvlOverride w:ilvl="3"/>
    <w:lvlOverride w:ilvl="4"/>
    <w:lvlOverride w:ilvl="5"/>
    <w:lvlOverride w:ilvl="6"/>
    <w:lvlOverride w:ilvl="7"/>
    <w:lvlOverride w:ilvl="8"/>
  </w:num>
  <w:num w:numId="41">
    <w:abstractNumId w:val="49"/>
  </w:num>
  <w:num w:numId="42">
    <w:abstractNumId w:val="0"/>
  </w:num>
  <w:num w:numId="43">
    <w:abstractNumId w:val="43"/>
  </w:num>
  <w:num w:numId="44">
    <w:abstractNumId w:val="39"/>
  </w:num>
  <w:num w:numId="45">
    <w:abstractNumId w:val="27"/>
  </w:num>
  <w:num w:numId="46">
    <w:abstractNumId w:val="17"/>
  </w:num>
  <w:num w:numId="47">
    <w:abstractNumId w:val="25"/>
  </w:num>
  <w:num w:numId="48">
    <w:abstractNumId w:val="2"/>
  </w:num>
  <w:num w:numId="49">
    <w:abstractNumId w:val="29"/>
  </w:num>
  <w:num w:numId="50">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06"/>
    <w:rsid w:val="0000363C"/>
    <w:rsid w:val="000040E7"/>
    <w:rsid w:val="00004D1C"/>
    <w:rsid w:val="00006601"/>
    <w:rsid w:val="00006D2C"/>
    <w:rsid w:val="0000739C"/>
    <w:rsid w:val="00012DC6"/>
    <w:rsid w:val="0001527B"/>
    <w:rsid w:val="0002101A"/>
    <w:rsid w:val="0002183E"/>
    <w:rsid w:val="000225D1"/>
    <w:rsid w:val="00023F02"/>
    <w:rsid w:val="00024A21"/>
    <w:rsid w:val="00025FBB"/>
    <w:rsid w:val="00026798"/>
    <w:rsid w:val="00033398"/>
    <w:rsid w:val="00033B24"/>
    <w:rsid w:val="000349CA"/>
    <w:rsid w:val="000378AB"/>
    <w:rsid w:val="0004163C"/>
    <w:rsid w:val="00042E4D"/>
    <w:rsid w:val="00044C9F"/>
    <w:rsid w:val="000511F2"/>
    <w:rsid w:val="000526DD"/>
    <w:rsid w:val="0005294C"/>
    <w:rsid w:val="000626FC"/>
    <w:rsid w:val="00066248"/>
    <w:rsid w:val="00071BE3"/>
    <w:rsid w:val="00077F86"/>
    <w:rsid w:val="00080791"/>
    <w:rsid w:val="0008294F"/>
    <w:rsid w:val="000834AD"/>
    <w:rsid w:val="00083A94"/>
    <w:rsid w:val="00084AC9"/>
    <w:rsid w:val="0008705A"/>
    <w:rsid w:val="0008791B"/>
    <w:rsid w:val="000906C3"/>
    <w:rsid w:val="0009093E"/>
    <w:rsid w:val="0009166A"/>
    <w:rsid w:val="00093EE5"/>
    <w:rsid w:val="00094E41"/>
    <w:rsid w:val="00095B3B"/>
    <w:rsid w:val="00096381"/>
    <w:rsid w:val="000966EC"/>
    <w:rsid w:val="000977B8"/>
    <w:rsid w:val="000A0AC4"/>
    <w:rsid w:val="000A0E59"/>
    <w:rsid w:val="000A1033"/>
    <w:rsid w:val="000A46A8"/>
    <w:rsid w:val="000A492E"/>
    <w:rsid w:val="000A6FD9"/>
    <w:rsid w:val="000B05D4"/>
    <w:rsid w:val="000B2678"/>
    <w:rsid w:val="000B46A8"/>
    <w:rsid w:val="000B6B9E"/>
    <w:rsid w:val="000C16F4"/>
    <w:rsid w:val="000C1E3A"/>
    <w:rsid w:val="000C24B8"/>
    <w:rsid w:val="000C278C"/>
    <w:rsid w:val="000C3114"/>
    <w:rsid w:val="000C378C"/>
    <w:rsid w:val="000C4FFC"/>
    <w:rsid w:val="000C511B"/>
    <w:rsid w:val="000C6531"/>
    <w:rsid w:val="000C6F6C"/>
    <w:rsid w:val="000C76EB"/>
    <w:rsid w:val="000C7C04"/>
    <w:rsid w:val="000D2FA7"/>
    <w:rsid w:val="000D3D72"/>
    <w:rsid w:val="000D4A65"/>
    <w:rsid w:val="000E15C0"/>
    <w:rsid w:val="000E1E42"/>
    <w:rsid w:val="000E2690"/>
    <w:rsid w:val="000E30C0"/>
    <w:rsid w:val="000E4838"/>
    <w:rsid w:val="000E77B7"/>
    <w:rsid w:val="000F4BD8"/>
    <w:rsid w:val="000F55A2"/>
    <w:rsid w:val="000F5B1B"/>
    <w:rsid w:val="00103B90"/>
    <w:rsid w:val="00116AE5"/>
    <w:rsid w:val="00121CF9"/>
    <w:rsid w:val="00122D49"/>
    <w:rsid w:val="00132EDF"/>
    <w:rsid w:val="001333A4"/>
    <w:rsid w:val="00136EC8"/>
    <w:rsid w:val="00137B89"/>
    <w:rsid w:val="00137E3E"/>
    <w:rsid w:val="00140C7D"/>
    <w:rsid w:val="00151D73"/>
    <w:rsid w:val="00151DB7"/>
    <w:rsid w:val="00152142"/>
    <w:rsid w:val="00154B32"/>
    <w:rsid w:val="00154FC2"/>
    <w:rsid w:val="00155621"/>
    <w:rsid w:val="00157847"/>
    <w:rsid w:val="001612A7"/>
    <w:rsid w:val="0016332F"/>
    <w:rsid w:val="00163BCF"/>
    <w:rsid w:val="00163CE7"/>
    <w:rsid w:val="00164982"/>
    <w:rsid w:val="00164A0A"/>
    <w:rsid w:val="00164F2D"/>
    <w:rsid w:val="0016650B"/>
    <w:rsid w:val="001667E4"/>
    <w:rsid w:val="00167EBC"/>
    <w:rsid w:val="001703CD"/>
    <w:rsid w:val="00172E73"/>
    <w:rsid w:val="00172EC2"/>
    <w:rsid w:val="00173077"/>
    <w:rsid w:val="001733F5"/>
    <w:rsid w:val="001748BA"/>
    <w:rsid w:val="001778E6"/>
    <w:rsid w:val="001841D3"/>
    <w:rsid w:val="001856BC"/>
    <w:rsid w:val="00187387"/>
    <w:rsid w:val="0018743C"/>
    <w:rsid w:val="00187A54"/>
    <w:rsid w:val="00190495"/>
    <w:rsid w:val="001917FB"/>
    <w:rsid w:val="00191A49"/>
    <w:rsid w:val="00191C76"/>
    <w:rsid w:val="00191F81"/>
    <w:rsid w:val="00192838"/>
    <w:rsid w:val="00193523"/>
    <w:rsid w:val="00196C44"/>
    <w:rsid w:val="001A2A54"/>
    <w:rsid w:val="001A3ACA"/>
    <w:rsid w:val="001A6662"/>
    <w:rsid w:val="001B05F7"/>
    <w:rsid w:val="001B06F2"/>
    <w:rsid w:val="001B098D"/>
    <w:rsid w:val="001B1318"/>
    <w:rsid w:val="001B1993"/>
    <w:rsid w:val="001B23D5"/>
    <w:rsid w:val="001B4AAA"/>
    <w:rsid w:val="001B58E3"/>
    <w:rsid w:val="001B6A87"/>
    <w:rsid w:val="001C0294"/>
    <w:rsid w:val="001C642F"/>
    <w:rsid w:val="001D0186"/>
    <w:rsid w:val="001D1827"/>
    <w:rsid w:val="001D2B33"/>
    <w:rsid w:val="001D3397"/>
    <w:rsid w:val="001D5E32"/>
    <w:rsid w:val="001D7730"/>
    <w:rsid w:val="001E0144"/>
    <w:rsid w:val="001E5C4A"/>
    <w:rsid w:val="001E742C"/>
    <w:rsid w:val="001F1DC3"/>
    <w:rsid w:val="001F29CF"/>
    <w:rsid w:val="001F386E"/>
    <w:rsid w:val="001F677B"/>
    <w:rsid w:val="001F6956"/>
    <w:rsid w:val="002019D2"/>
    <w:rsid w:val="002041B7"/>
    <w:rsid w:val="002044A6"/>
    <w:rsid w:val="00206D56"/>
    <w:rsid w:val="00211376"/>
    <w:rsid w:val="00211D3D"/>
    <w:rsid w:val="00212430"/>
    <w:rsid w:val="00212DDF"/>
    <w:rsid w:val="00212F90"/>
    <w:rsid w:val="00213863"/>
    <w:rsid w:val="002151BC"/>
    <w:rsid w:val="00217D89"/>
    <w:rsid w:val="00220034"/>
    <w:rsid w:val="0022003A"/>
    <w:rsid w:val="00220DC7"/>
    <w:rsid w:val="00225583"/>
    <w:rsid w:val="00225864"/>
    <w:rsid w:val="00225D41"/>
    <w:rsid w:val="002273EC"/>
    <w:rsid w:val="00227422"/>
    <w:rsid w:val="0023165F"/>
    <w:rsid w:val="0023389B"/>
    <w:rsid w:val="00235A0F"/>
    <w:rsid w:val="00235DCB"/>
    <w:rsid w:val="0023632B"/>
    <w:rsid w:val="0024058D"/>
    <w:rsid w:val="002405AC"/>
    <w:rsid w:val="00240828"/>
    <w:rsid w:val="00240CAD"/>
    <w:rsid w:val="00241379"/>
    <w:rsid w:val="002451E0"/>
    <w:rsid w:val="00251316"/>
    <w:rsid w:val="00251647"/>
    <w:rsid w:val="00251DC4"/>
    <w:rsid w:val="00252C0C"/>
    <w:rsid w:val="002540B6"/>
    <w:rsid w:val="0025550A"/>
    <w:rsid w:val="00255BD1"/>
    <w:rsid w:val="00256C14"/>
    <w:rsid w:val="00262D7B"/>
    <w:rsid w:val="00264D1E"/>
    <w:rsid w:val="00272FEE"/>
    <w:rsid w:val="002738BC"/>
    <w:rsid w:val="0027395C"/>
    <w:rsid w:val="00281775"/>
    <w:rsid w:val="0028181E"/>
    <w:rsid w:val="00282127"/>
    <w:rsid w:val="0028474A"/>
    <w:rsid w:val="00290DB8"/>
    <w:rsid w:val="002A04EB"/>
    <w:rsid w:val="002A270C"/>
    <w:rsid w:val="002A2A3F"/>
    <w:rsid w:val="002A37BD"/>
    <w:rsid w:val="002A3FF0"/>
    <w:rsid w:val="002A5FBB"/>
    <w:rsid w:val="002A6C41"/>
    <w:rsid w:val="002B1184"/>
    <w:rsid w:val="002B1CDB"/>
    <w:rsid w:val="002B79B2"/>
    <w:rsid w:val="002C2A15"/>
    <w:rsid w:val="002C2E49"/>
    <w:rsid w:val="002C36BC"/>
    <w:rsid w:val="002C64E3"/>
    <w:rsid w:val="002D33B9"/>
    <w:rsid w:val="002D41D4"/>
    <w:rsid w:val="002D688B"/>
    <w:rsid w:val="002E45CA"/>
    <w:rsid w:val="002E4AC1"/>
    <w:rsid w:val="002E64C4"/>
    <w:rsid w:val="002F0FA3"/>
    <w:rsid w:val="002F1FE3"/>
    <w:rsid w:val="002F26ED"/>
    <w:rsid w:val="002F3B57"/>
    <w:rsid w:val="002F5EF1"/>
    <w:rsid w:val="003003E2"/>
    <w:rsid w:val="0030624C"/>
    <w:rsid w:val="0031226D"/>
    <w:rsid w:val="003122E7"/>
    <w:rsid w:val="003127C5"/>
    <w:rsid w:val="00315B38"/>
    <w:rsid w:val="00317462"/>
    <w:rsid w:val="00322B04"/>
    <w:rsid w:val="00323B51"/>
    <w:rsid w:val="00325071"/>
    <w:rsid w:val="00325F01"/>
    <w:rsid w:val="0033097D"/>
    <w:rsid w:val="00331419"/>
    <w:rsid w:val="003316A7"/>
    <w:rsid w:val="0033484E"/>
    <w:rsid w:val="00335299"/>
    <w:rsid w:val="0033694C"/>
    <w:rsid w:val="00336A39"/>
    <w:rsid w:val="003374A7"/>
    <w:rsid w:val="003408FF"/>
    <w:rsid w:val="00340CD8"/>
    <w:rsid w:val="003422F4"/>
    <w:rsid w:val="00343001"/>
    <w:rsid w:val="003451BA"/>
    <w:rsid w:val="00346C0F"/>
    <w:rsid w:val="00350918"/>
    <w:rsid w:val="00351D77"/>
    <w:rsid w:val="00353C70"/>
    <w:rsid w:val="00353F9B"/>
    <w:rsid w:val="00356011"/>
    <w:rsid w:val="00356C1D"/>
    <w:rsid w:val="003571CF"/>
    <w:rsid w:val="00357F76"/>
    <w:rsid w:val="003626CC"/>
    <w:rsid w:val="00364504"/>
    <w:rsid w:val="00366B45"/>
    <w:rsid w:val="00370629"/>
    <w:rsid w:val="0037136F"/>
    <w:rsid w:val="003747CE"/>
    <w:rsid w:val="00374DDE"/>
    <w:rsid w:val="00376BF6"/>
    <w:rsid w:val="00377240"/>
    <w:rsid w:val="003858DA"/>
    <w:rsid w:val="00385A80"/>
    <w:rsid w:val="00385C48"/>
    <w:rsid w:val="00385F72"/>
    <w:rsid w:val="003868F5"/>
    <w:rsid w:val="0038709F"/>
    <w:rsid w:val="00387D13"/>
    <w:rsid w:val="00394A4C"/>
    <w:rsid w:val="00395CAE"/>
    <w:rsid w:val="00397BE0"/>
    <w:rsid w:val="003A1790"/>
    <w:rsid w:val="003A1BFD"/>
    <w:rsid w:val="003A35BD"/>
    <w:rsid w:val="003B2580"/>
    <w:rsid w:val="003B52F1"/>
    <w:rsid w:val="003B6231"/>
    <w:rsid w:val="003B7F4F"/>
    <w:rsid w:val="003C3ADA"/>
    <w:rsid w:val="003C3FE4"/>
    <w:rsid w:val="003C7D27"/>
    <w:rsid w:val="003D0F71"/>
    <w:rsid w:val="003D1E9C"/>
    <w:rsid w:val="003D285D"/>
    <w:rsid w:val="003D3718"/>
    <w:rsid w:val="003E07BB"/>
    <w:rsid w:val="003E0D1A"/>
    <w:rsid w:val="003E2F7A"/>
    <w:rsid w:val="003E3E2A"/>
    <w:rsid w:val="003E4065"/>
    <w:rsid w:val="003E7E54"/>
    <w:rsid w:val="003F0C02"/>
    <w:rsid w:val="003F1793"/>
    <w:rsid w:val="003F3A50"/>
    <w:rsid w:val="003F457D"/>
    <w:rsid w:val="003F58DC"/>
    <w:rsid w:val="004005B5"/>
    <w:rsid w:val="00400B2C"/>
    <w:rsid w:val="00402685"/>
    <w:rsid w:val="00402B5F"/>
    <w:rsid w:val="00402F1D"/>
    <w:rsid w:val="004041B2"/>
    <w:rsid w:val="00404D33"/>
    <w:rsid w:val="00405826"/>
    <w:rsid w:val="00412DC0"/>
    <w:rsid w:val="00413023"/>
    <w:rsid w:val="00414888"/>
    <w:rsid w:val="00415480"/>
    <w:rsid w:val="00417D5B"/>
    <w:rsid w:val="004203B0"/>
    <w:rsid w:val="004204DD"/>
    <w:rsid w:val="004205EB"/>
    <w:rsid w:val="004211A9"/>
    <w:rsid w:val="00421FBF"/>
    <w:rsid w:val="00424CEE"/>
    <w:rsid w:val="004300B3"/>
    <w:rsid w:val="00430954"/>
    <w:rsid w:val="0043113B"/>
    <w:rsid w:val="004320C7"/>
    <w:rsid w:val="004341DD"/>
    <w:rsid w:val="00434226"/>
    <w:rsid w:val="004353BB"/>
    <w:rsid w:val="00435ABB"/>
    <w:rsid w:val="004362E0"/>
    <w:rsid w:val="00441198"/>
    <w:rsid w:val="004415D0"/>
    <w:rsid w:val="004437CB"/>
    <w:rsid w:val="00444AA8"/>
    <w:rsid w:val="00452147"/>
    <w:rsid w:val="004541D1"/>
    <w:rsid w:val="00456FA6"/>
    <w:rsid w:val="0046146F"/>
    <w:rsid w:val="004630DF"/>
    <w:rsid w:val="00467501"/>
    <w:rsid w:val="00470A32"/>
    <w:rsid w:val="00470E8E"/>
    <w:rsid w:val="004745D1"/>
    <w:rsid w:val="00474C2F"/>
    <w:rsid w:val="004756C4"/>
    <w:rsid w:val="004757E9"/>
    <w:rsid w:val="0047632B"/>
    <w:rsid w:val="00477CC6"/>
    <w:rsid w:val="00477F3A"/>
    <w:rsid w:val="00481E14"/>
    <w:rsid w:val="004966D6"/>
    <w:rsid w:val="00496F32"/>
    <w:rsid w:val="004A19F5"/>
    <w:rsid w:val="004A53C4"/>
    <w:rsid w:val="004A5B6A"/>
    <w:rsid w:val="004A6879"/>
    <w:rsid w:val="004A6E81"/>
    <w:rsid w:val="004B3F80"/>
    <w:rsid w:val="004B4901"/>
    <w:rsid w:val="004B5DCA"/>
    <w:rsid w:val="004B6950"/>
    <w:rsid w:val="004B6DC4"/>
    <w:rsid w:val="004B7227"/>
    <w:rsid w:val="004B7DAF"/>
    <w:rsid w:val="004C36B9"/>
    <w:rsid w:val="004C6A0A"/>
    <w:rsid w:val="004C7495"/>
    <w:rsid w:val="004D3AA9"/>
    <w:rsid w:val="004D5049"/>
    <w:rsid w:val="004D50AB"/>
    <w:rsid w:val="004D7B62"/>
    <w:rsid w:val="004E0A57"/>
    <w:rsid w:val="004E1C4C"/>
    <w:rsid w:val="004E48AA"/>
    <w:rsid w:val="004E5B02"/>
    <w:rsid w:val="005047D2"/>
    <w:rsid w:val="00507DAB"/>
    <w:rsid w:val="005104AC"/>
    <w:rsid w:val="0051166B"/>
    <w:rsid w:val="005155F4"/>
    <w:rsid w:val="00515B4A"/>
    <w:rsid w:val="00517875"/>
    <w:rsid w:val="00517A64"/>
    <w:rsid w:val="005226FA"/>
    <w:rsid w:val="0052569E"/>
    <w:rsid w:val="00525FED"/>
    <w:rsid w:val="00533E2B"/>
    <w:rsid w:val="00535004"/>
    <w:rsid w:val="005350EF"/>
    <w:rsid w:val="00535930"/>
    <w:rsid w:val="00537890"/>
    <w:rsid w:val="00540725"/>
    <w:rsid w:val="00540736"/>
    <w:rsid w:val="00541B42"/>
    <w:rsid w:val="00542D9B"/>
    <w:rsid w:val="005442F2"/>
    <w:rsid w:val="00544D62"/>
    <w:rsid w:val="00545818"/>
    <w:rsid w:val="0054726D"/>
    <w:rsid w:val="00551510"/>
    <w:rsid w:val="0055193F"/>
    <w:rsid w:val="0055339E"/>
    <w:rsid w:val="00553A12"/>
    <w:rsid w:val="0055558A"/>
    <w:rsid w:val="00556B1B"/>
    <w:rsid w:val="00556C52"/>
    <w:rsid w:val="00557BF7"/>
    <w:rsid w:val="005622B2"/>
    <w:rsid w:val="005632AC"/>
    <w:rsid w:val="00563392"/>
    <w:rsid w:val="00564612"/>
    <w:rsid w:val="00565509"/>
    <w:rsid w:val="00565715"/>
    <w:rsid w:val="005674C9"/>
    <w:rsid w:val="00567C88"/>
    <w:rsid w:val="00573406"/>
    <w:rsid w:val="0057392D"/>
    <w:rsid w:val="00574134"/>
    <w:rsid w:val="00574227"/>
    <w:rsid w:val="00575090"/>
    <w:rsid w:val="0057781A"/>
    <w:rsid w:val="00581635"/>
    <w:rsid w:val="00581BD6"/>
    <w:rsid w:val="0058282B"/>
    <w:rsid w:val="00582A5B"/>
    <w:rsid w:val="00582F63"/>
    <w:rsid w:val="0058312C"/>
    <w:rsid w:val="005842A0"/>
    <w:rsid w:val="00584F6B"/>
    <w:rsid w:val="005A0C93"/>
    <w:rsid w:val="005A13C8"/>
    <w:rsid w:val="005A1BB2"/>
    <w:rsid w:val="005A33F4"/>
    <w:rsid w:val="005A3C38"/>
    <w:rsid w:val="005A490D"/>
    <w:rsid w:val="005A744E"/>
    <w:rsid w:val="005B1EAA"/>
    <w:rsid w:val="005B3635"/>
    <w:rsid w:val="005C4847"/>
    <w:rsid w:val="005C4F9B"/>
    <w:rsid w:val="005C65AC"/>
    <w:rsid w:val="005D44E5"/>
    <w:rsid w:val="005D5845"/>
    <w:rsid w:val="005D5860"/>
    <w:rsid w:val="005D5916"/>
    <w:rsid w:val="005D5FE1"/>
    <w:rsid w:val="005D6ABF"/>
    <w:rsid w:val="005E048A"/>
    <w:rsid w:val="005E0803"/>
    <w:rsid w:val="005E0ECC"/>
    <w:rsid w:val="005E28F2"/>
    <w:rsid w:val="005E5751"/>
    <w:rsid w:val="005F06DD"/>
    <w:rsid w:val="005F0D69"/>
    <w:rsid w:val="005F2591"/>
    <w:rsid w:val="005F3B3C"/>
    <w:rsid w:val="005F4C85"/>
    <w:rsid w:val="006007A7"/>
    <w:rsid w:val="00600DD6"/>
    <w:rsid w:val="00600FFF"/>
    <w:rsid w:val="00601107"/>
    <w:rsid w:val="0060230E"/>
    <w:rsid w:val="006071DA"/>
    <w:rsid w:val="00607C9A"/>
    <w:rsid w:val="006103E8"/>
    <w:rsid w:val="00612868"/>
    <w:rsid w:val="00614342"/>
    <w:rsid w:val="00617A65"/>
    <w:rsid w:val="00621160"/>
    <w:rsid w:val="00623FFB"/>
    <w:rsid w:val="00624A0F"/>
    <w:rsid w:val="0062571A"/>
    <w:rsid w:val="006261D3"/>
    <w:rsid w:val="00630122"/>
    <w:rsid w:val="00632600"/>
    <w:rsid w:val="00637D45"/>
    <w:rsid w:val="00640000"/>
    <w:rsid w:val="00644C16"/>
    <w:rsid w:val="006452F8"/>
    <w:rsid w:val="00645FBD"/>
    <w:rsid w:val="00646A7D"/>
    <w:rsid w:val="00647D33"/>
    <w:rsid w:val="00651E96"/>
    <w:rsid w:val="00652D59"/>
    <w:rsid w:val="00662617"/>
    <w:rsid w:val="00671F24"/>
    <w:rsid w:val="006729A3"/>
    <w:rsid w:val="00673EAE"/>
    <w:rsid w:val="00674D65"/>
    <w:rsid w:val="0068150C"/>
    <w:rsid w:val="006816A1"/>
    <w:rsid w:val="00682227"/>
    <w:rsid w:val="00684415"/>
    <w:rsid w:val="0068770F"/>
    <w:rsid w:val="00690773"/>
    <w:rsid w:val="0069643F"/>
    <w:rsid w:val="00696F13"/>
    <w:rsid w:val="006A0783"/>
    <w:rsid w:val="006A0A44"/>
    <w:rsid w:val="006A18A1"/>
    <w:rsid w:val="006A214A"/>
    <w:rsid w:val="006A3DD7"/>
    <w:rsid w:val="006A43AD"/>
    <w:rsid w:val="006B3E0B"/>
    <w:rsid w:val="006B7362"/>
    <w:rsid w:val="006C035B"/>
    <w:rsid w:val="006C0D54"/>
    <w:rsid w:val="006C1799"/>
    <w:rsid w:val="006C1A49"/>
    <w:rsid w:val="006C2CB6"/>
    <w:rsid w:val="006C453A"/>
    <w:rsid w:val="006C464E"/>
    <w:rsid w:val="006C6BB6"/>
    <w:rsid w:val="006D1B4D"/>
    <w:rsid w:val="006D2696"/>
    <w:rsid w:val="006D2B89"/>
    <w:rsid w:val="006D2EEB"/>
    <w:rsid w:val="006E0AE3"/>
    <w:rsid w:val="006E0CEE"/>
    <w:rsid w:val="006E411B"/>
    <w:rsid w:val="006E5F0E"/>
    <w:rsid w:val="006F1365"/>
    <w:rsid w:val="006F140B"/>
    <w:rsid w:val="006F2559"/>
    <w:rsid w:val="006F259E"/>
    <w:rsid w:val="006F433D"/>
    <w:rsid w:val="006F577A"/>
    <w:rsid w:val="0070187C"/>
    <w:rsid w:val="0070492C"/>
    <w:rsid w:val="0070534E"/>
    <w:rsid w:val="00705BA5"/>
    <w:rsid w:val="007071B4"/>
    <w:rsid w:val="007121F7"/>
    <w:rsid w:val="00712882"/>
    <w:rsid w:val="00714231"/>
    <w:rsid w:val="00714D97"/>
    <w:rsid w:val="00715A9F"/>
    <w:rsid w:val="00716973"/>
    <w:rsid w:val="00716ADA"/>
    <w:rsid w:val="007176AD"/>
    <w:rsid w:val="00723720"/>
    <w:rsid w:val="0072491A"/>
    <w:rsid w:val="00730B0E"/>
    <w:rsid w:val="00730B8F"/>
    <w:rsid w:val="0073125C"/>
    <w:rsid w:val="0073285B"/>
    <w:rsid w:val="007339E5"/>
    <w:rsid w:val="00733AFC"/>
    <w:rsid w:val="00746C74"/>
    <w:rsid w:val="00752A7C"/>
    <w:rsid w:val="00753E8A"/>
    <w:rsid w:val="00755262"/>
    <w:rsid w:val="00756A2A"/>
    <w:rsid w:val="00761260"/>
    <w:rsid w:val="007613F5"/>
    <w:rsid w:val="007618EC"/>
    <w:rsid w:val="0076203A"/>
    <w:rsid w:val="007662D7"/>
    <w:rsid w:val="00770C8C"/>
    <w:rsid w:val="00773B62"/>
    <w:rsid w:val="0077643D"/>
    <w:rsid w:val="00776495"/>
    <w:rsid w:val="00776C5F"/>
    <w:rsid w:val="0078147F"/>
    <w:rsid w:val="0078420B"/>
    <w:rsid w:val="007842F3"/>
    <w:rsid w:val="00787210"/>
    <w:rsid w:val="00787CC8"/>
    <w:rsid w:val="00787E54"/>
    <w:rsid w:val="007907F8"/>
    <w:rsid w:val="00791118"/>
    <w:rsid w:val="007943B7"/>
    <w:rsid w:val="00796E45"/>
    <w:rsid w:val="007A5450"/>
    <w:rsid w:val="007B017E"/>
    <w:rsid w:val="007B1EBE"/>
    <w:rsid w:val="007B48AA"/>
    <w:rsid w:val="007B762F"/>
    <w:rsid w:val="007C0D87"/>
    <w:rsid w:val="007C15BD"/>
    <w:rsid w:val="007C47DD"/>
    <w:rsid w:val="007C77CE"/>
    <w:rsid w:val="007D019E"/>
    <w:rsid w:val="007D2A91"/>
    <w:rsid w:val="007D4B36"/>
    <w:rsid w:val="007D6EEA"/>
    <w:rsid w:val="007D71F8"/>
    <w:rsid w:val="007E07E8"/>
    <w:rsid w:val="007E0FCF"/>
    <w:rsid w:val="007E2ECF"/>
    <w:rsid w:val="007E5153"/>
    <w:rsid w:val="007F195A"/>
    <w:rsid w:val="007F1A96"/>
    <w:rsid w:val="007F48E9"/>
    <w:rsid w:val="007F4C41"/>
    <w:rsid w:val="007F5298"/>
    <w:rsid w:val="007F780C"/>
    <w:rsid w:val="0080631B"/>
    <w:rsid w:val="0080783A"/>
    <w:rsid w:val="0080784E"/>
    <w:rsid w:val="00810A1D"/>
    <w:rsid w:val="00810D72"/>
    <w:rsid w:val="00812150"/>
    <w:rsid w:val="008138A6"/>
    <w:rsid w:val="008145A1"/>
    <w:rsid w:val="008153C1"/>
    <w:rsid w:val="0081599D"/>
    <w:rsid w:val="00815CB5"/>
    <w:rsid w:val="00816000"/>
    <w:rsid w:val="0081686F"/>
    <w:rsid w:val="00817DCE"/>
    <w:rsid w:val="008203EF"/>
    <w:rsid w:val="008213CF"/>
    <w:rsid w:val="00822624"/>
    <w:rsid w:val="0082290C"/>
    <w:rsid w:val="0082570D"/>
    <w:rsid w:val="008257E8"/>
    <w:rsid w:val="00825B83"/>
    <w:rsid w:val="00827AB1"/>
    <w:rsid w:val="00827C49"/>
    <w:rsid w:val="008300C1"/>
    <w:rsid w:val="008340A7"/>
    <w:rsid w:val="00836DE0"/>
    <w:rsid w:val="00840098"/>
    <w:rsid w:val="008441C4"/>
    <w:rsid w:val="008448B7"/>
    <w:rsid w:val="00846B2B"/>
    <w:rsid w:val="00847346"/>
    <w:rsid w:val="00853E44"/>
    <w:rsid w:val="00856EC7"/>
    <w:rsid w:val="008643FF"/>
    <w:rsid w:val="00865A08"/>
    <w:rsid w:val="00870153"/>
    <w:rsid w:val="008702B6"/>
    <w:rsid w:val="00872D7C"/>
    <w:rsid w:val="008738B6"/>
    <w:rsid w:val="00874EAB"/>
    <w:rsid w:val="00875BC7"/>
    <w:rsid w:val="00875F29"/>
    <w:rsid w:val="00877C01"/>
    <w:rsid w:val="00880680"/>
    <w:rsid w:val="00880D8F"/>
    <w:rsid w:val="0088460B"/>
    <w:rsid w:val="008848C0"/>
    <w:rsid w:val="00884F6D"/>
    <w:rsid w:val="00885D23"/>
    <w:rsid w:val="00885DC6"/>
    <w:rsid w:val="008908E3"/>
    <w:rsid w:val="0089349E"/>
    <w:rsid w:val="008942F6"/>
    <w:rsid w:val="008970A3"/>
    <w:rsid w:val="00897EF7"/>
    <w:rsid w:val="008A161F"/>
    <w:rsid w:val="008A1DE5"/>
    <w:rsid w:val="008A49EB"/>
    <w:rsid w:val="008A57DC"/>
    <w:rsid w:val="008B1C95"/>
    <w:rsid w:val="008B23AC"/>
    <w:rsid w:val="008B4CAB"/>
    <w:rsid w:val="008B6435"/>
    <w:rsid w:val="008B7174"/>
    <w:rsid w:val="008B731E"/>
    <w:rsid w:val="008B7CD7"/>
    <w:rsid w:val="008C011D"/>
    <w:rsid w:val="008C2E7C"/>
    <w:rsid w:val="008C5E59"/>
    <w:rsid w:val="008C6992"/>
    <w:rsid w:val="008D07AC"/>
    <w:rsid w:val="008D0B0A"/>
    <w:rsid w:val="008D159F"/>
    <w:rsid w:val="008D51B0"/>
    <w:rsid w:val="008D740B"/>
    <w:rsid w:val="008E253B"/>
    <w:rsid w:val="008E2C44"/>
    <w:rsid w:val="008E2D98"/>
    <w:rsid w:val="008E423F"/>
    <w:rsid w:val="008E5AB8"/>
    <w:rsid w:val="008F0FEB"/>
    <w:rsid w:val="008F13BB"/>
    <w:rsid w:val="008F20DC"/>
    <w:rsid w:val="008F3466"/>
    <w:rsid w:val="008F4D35"/>
    <w:rsid w:val="008F5636"/>
    <w:rsid w:val="009000C1"/>
    <w:rsid w:val="0090265C"/>
    <w:rsid w:val="009026B5"/>
    <w:rsid w:val="00904E97"/>
    <w:rsid w:val="00911FB0"/>
    <w:rsid w:val="00913091"/>
    <w:rsid w:val="009163C6"/>
    <w:rsid w:val="009167F8"/>
    <w:rsid w:val="009223B1"/>
    <w:rsid w:val="00923E24"/>
    <w:rsid w:val="00924890"/>
    <w:rsid w:val="00931B83"/>
    <w:rsid w:val="00931D25"/>
    <w:rsid w:val="00934108"/>
    <w:rsid w:val="0093572B"/>
    <w:rsid w:val="00937AB8"/>
    <w:rsid w:val="00943208"/>
    <w:rsid w:val="009468EC"/>
    <w:rsid w:val="00947E00"/>
    <w:rsid w:val="00951103"/>
    <w:rsid w:val="00952D82"/>
    <w:rsid w:val="00954D97"/>
    <w:rsid w:val="00955111"/>
    <w:rsid w:val="00957FB4"/>
    <w:rsid w:val="009607D3"/>
    <w:rsid w:val="009625B8"/>
    <w:rsid w:val="00963094"/>
    <w:rsid w:val="00964C55"/>
    <w:rsid w:val="00965024"/>
    <w:rsid w:val="00966DFD"/>
    <w:rsid w:val="009734C6"/>
    <w:rsid w:val="00973748"/>
    <w:rsid w:val="0097388E"/>
    <w:rsid w:val="00974B40"/>
    <w:rsid w:val="009765C3"/>
    <w:rsid w:val="009776F5"/>
    <w:rsid w:val="00980433"/>
    <w:rsid w:val="00980CA6"/>
    <w:rsid w:val="009814F3"/>
    <w:rsid w:val="00981942"/>
    <w:rsid w:val="00982F67"/>
    <w:rsid w:val="009836BF"/>
    <w:rsid w:val="00983758"/>
    <w:rsid w:val="00983BE8"/>
    <w:rsid w:val="009857BB"/>
    <w:rsid w:val="009868D5"/>
    <w:rsid w:val="00987854"/>
    <w:rsid w:val="00990ECA"/>
    <w:rsid w:val="0099473C"/>
    <w:rsid w:val="009949BA"/>
    <w:rsid w:val="0099597B"/>
    <w:rsid w:val="00995C58"/>
    <w:rsid w:val="00995FA7"/>
    <w:rsid w:val="00997A46"/>
    <w:rsid w:val="009A0655"/>
    <w:rsid w:val="009A2E5C"/>
    <w:rsid w:val="009A3416"/>
    <w:rsid w:val="009A3446"/>
    <w:rsid w:val="009A482C"/>
    <w:rsid w:val="009A5319"/>
    <w:rsid w:val="009A7096"/>
    <w:rsid w:val="009A7AE6"/>
    <w:rsid w:val="009B09EA"/>
    <w:rsid w:val="009B0EC2"/>
    <w:rsid w:val="009C090D"/>
    <w:rsid w:val="009D0B6F"/>
    <w:rsid w:val="009D1CB7"/>
    <w:rsid w:val="009D2823"/>
    <w:rsid w:val="009D2C05"/>
    <w:rsid w:val="009D3280"/>
    <w:rsid w:val="009D4415"/>
    <w:rsid w:val="009D4E17"/>
    <w:rsid w:val="009D7456"/>
    <w:rsid w:val="009D7514"/>
    <w:rsid w:val="009E3248"/>
    <w:rsid w:val="009E5C0B"/>
    <w:rsid w:val="009E6BEA"/>
    <w:rsid w:val="009E7B6C"/>
    <w:rsid w:val="009F42B0"/>
    <w:rsid w:val="009F5389"/>
    <w:rsid w:val="009F5C4E"/>
    <w:rsid w:val="009F647C"/>
    <w:rsid w:val="00A05CF9"/>
    <w:rsid w:val="00A06C4A"/>
    <w:rsid w:val="00A074F5"/>
    <w:rsid w:val="00A07B7B"/>
    <w:rsid w:val="00A10D8E"/>
    <w:rsid w:val="00A11D52"/>
    <w:rsid w:val="00A12E37"/>
    <w:rsid w:val="00A14A43"/>
    <w:rsid w:val="00A158F5"/>
    <w:rsid w:val="00A206A1"/>
    <w:rsid w:val="00A23910"/>
    <w:rsid w:val="00A256D8"/>
    <w:rsid w:val="00A3058B"/>
    <w:rsid w:val="00A32B87"/>
    <w:rsid w:val="00A3498E"/>
    <w:rsid w:val="00A34D00"/>
    <w:rsid w:val="00A35556"/>
    <w:rsid w:val="00A404B2"/>
    <w:rsid w:val="00A406E9"/>
    <w:rsid w:val="00A4350C"/>
    <w:rsid w:val="00A44380"/>
    <w:rsid w:val="00A4457D"/>
    <w:rsid w:val="00A46EB1"/>
    <w:rsid w:val="00A478D9"/>
    <w:rsid w:val="00A5027E"/>
    <w:rsid w:val="00A5150A"/>
    <w:rsid w:val="00A52B1C"/>
    <w:rsid w:val="00A5366A"/>
    <w:rsid w:val="00A5501E"/>
    <w:rsid w:val="00A622D8"/>
    <w:rsid w:val="00A651D8"/>
    <w:rsid w:val="00A658D2"/>
    <w:rsid w:val="00A65EDB"/>
    <w:rsid w:val="00A66F20"/>
    <w:rsid w:val="00A67453"/>
    <w:rsid w:val="00A67EE4"/>
    <w:rsid w:val="00A718B4"/>
    <w:rsid w:val="00A724D5"/>
    <w:rsid w:val="00A74826"/>
    <w:rsid w:val="00A74B38"/>
    <w:rsid w:val="00A75237"/>
    <w:rsid w:val="00A75467"/>
    <w:rsid w:val="00A75568"/>
    <w:rsid w:val="00A76D60"/>
    <w:rsid w:val="00A80893"/>
    <w:rsid w:val="00A80D35"/>
    <w:rsid w:val="00A81BAE"/>
    <w:rsid w:val="00A9233C"/>
    <w:rsid w:val="00A9264F"/>
    <w:rsid w:val="00A93802"/>
    <w:rsid w:val="00A97B47"/>
    <w:rsid w:val="00AA240C"/>
    <w:rsid w:val="00AA4759"/>
    <w:rsid w:val="00AA7FCA"/>
    <w:rsid w:val="00AB315D"/>
    <w:rsid w:val="00AB3D28"/>
    <w:rsid w:val="00AB4172"/>
    <w:rsid w:val="00AB4305"/>
    <w:rsid w:val="00AB574A"/>
    <w:rsid w:val="00AB735A"/>
    <w:rsid w:val="00AB75B7"/>
    <w:rsid w:val="00AC1306"/>
    <w:rsid w:val="00AC7B1B"/>
    <w:rsid w:val="00AD0456"/>
    <w:rsid w:val="00AD12FA"/>
    <w:rsid w:val="00AD1DFE"/>
    <w:rsid w:val="00AD3C21"/>
    <w:rsid w:val="00AD68B4"/>
    <w:rsid w:val="00AD79A3"/>
    <w:rsid w:val="00AD7AD1"/>
    <w:rsid w:val="00AE002C"/>
    <w:rsid w:val="00AE2AC2"/>
    <w:rsid w:val="00AE452D"/>
    <w:rsid w:val="00AE53CC"/>
    <w:rsid w:val="00AE6414"/>
    <w:rsid w:val="00AF086F"/>
    <w:rsid w:val="00AF09C6"/>
    <w:rsid w:val="00AF209F"/>
    <w:rsid w:val="00AF3DE8"/>
    <w:rsid w:val="00AF42F6"/>
    <w:rsid w:val="00AF4DEF"/>
    <w:rsid w:val="00AF7B35"/>
    <w:rsid w:val="00AF7C05"/>
    <w:rsid w:val="00B0207F"/>
    <w:rsid w:val="00B047C2"/>
    <w:rsid w:val="00B06A89"/>
    <w:rsid w:val="00B12DD0"/>
    <w:rsid w:val="00B139B1"/>
    <w:rsid w:val="00B141E6"/>
    <w:rsid w:val="00B15456"/>
    <w:rsid w:val="00B15CD8"/>
    <w:rsid w:val="00B17C1D"/>
    <w:rsid w:val="00B21504"/>
    <w:rsid w:val="00B23D82"/>
    <w:rsid w:val="00B24036"/>
    <w:rsid w:val="00B26570"/>
    <w:rsid w:val="00B30FFF"/>
    <w:rsid w:val="00B35F9B"/>
    <w:rsid w:val="00B36738"/>
    <w:rsid w:val="00B36959"/>
    <w:rsid w:val="00B40CAA"/>
    <w:rsid w:val="00B42D31"/>
    <w:rsid w:val="00B4366F"/>
    <w:rsid w:val="00B4370E"/>
    <w:rsid w:val="00B44D62"/>
    <w:rsid w:val="00B45A56"/>
    <w:rsid w:val="00B45DAF"/>
    <w:rsid w:val="00B4639B"/>
    <w:rsid w:val="00B5007B"/>
    <w:rsid w:val="00B51365"/>
    <w:rsid w:val="00B52AC9"/>
    <w:rsid w:val="00B558CF"/>
    <w:rsid w:val="00B5674D"/>
    <w:rsid w:val="00B60D00"/>
    <w:rsid w:val="00B62CBB"/>
    <w:rsid w:val="00B70B05"/>
    <w:rsid w:val="00B716F3"/>
    <w:rsid w:val="00B72D24"/>
    <w:rsid w:val="00B736D0"/>
    <w:rsid w:val="00B74798"/>
    <w:rsid w:val="00B74C33"/>
    <w:rsid w:val="00B7572E"/>
    <w:rsid w:val="00B75D86"/>
    <w:rsid w:val="00B766EC"/>
    <w:rsid w:val="00B76A81"/>
    <w:rsid w:val="00B76D83"/>
    <w:rsid w:val="00B76EF3"/>
    <w:rsid w:val="00B77CCB"/>
    <w:rsid w:val="00B8521D"/>
    <w:rsid w:val="00B87185"/>
    <w:rsid w:val="00B915B5"/>
    <w:rsid w:val="00B93ABB"/>
    <w:rsid w:val="00B95B76"/>
    <w:rsid w:val="00B95BB0"/>
    <w:rsid w:val="00BA1007"/>
    <w:rsid w:val="00BA15B5"/>
    <w:rsid w:val="00BA18E7"/>
    <w:rsid w:val="00BA1EDC"/>
    <w:rsid w:val="00BA36A3"/>
    <w:rsid w:val="00BA63FF"/>
    <w:rsid w:val="00BB04C6"/>
    <w:rsid w:val="00BB2169"/>
    <w:rsid w:val="00BB24C0"/>
    <w:rsid w:val="00BB4124"/>
    <w:rsid w:val="00BB4889"/>
    <w:rsid w:val="00BB5E82"/>
    <w:rsid w:val="00BB7EC3"/>
    <w:rsid w:val="00BC1249"/>
    <w:rsid w:val="00BC3E67"/>
    <w:rsid w:val="00BC6C79"/>
    <w:rsid w:val="00BD0B7A"/>
    <w:rsid w:val="00BD159A"/>
    <w:rsid w:val="00BD1EE0"/>
    <w:rsid w:val="00BD3C55"/>
    <w:rsid w:val="00BE18B3"/>
    <w:rsid w:val="00BE2E2F"/>
    <w:rsid w:val="00BE3AB8"/>
    <w:rsid w:val="00BE51B2"/>
    <w:rsid w:val="00BF0ADF"/>
    <w:rsid w:val="00BF0B6B"/>
    <w:rsid w:val="00BF245D"/>
    <w:rsid w:val="00BF497F"/>
    <w:rsid w:val="00C005EC"/>
    <w:rsid w:val="00C00E44"/>
    <w:rsid w:val="00C010C4"/>
    <w:rsid w:val="00C01175"/>
    <w:rsid w:val="00C01313"/>
    <w:rsid w:val="00C01827"/>
    <w:rsid w:val="00C0547F"/>
    <w:rsid w:val="00C115EA"/>
    <w:rsid w:val="00C12297"/>
    <w:rsid w:val="00C1755E"/>
    <w:rsid w:val="00C17FFD"/>
    <w:rsid w:val="00C215C1"/>
    <w:rsid w:val="00C215ED"/>
    <w:rsid w:val="00C21CA2"/>
    <w:rsid w:val="00C22228"/>
    <w:rsid w:val="00C22EF7"/>
    <w:rsid w:val="00C30052"/>
    <w:rsid w:val="00C325D5"/>
    <w:rsid w:val="00C3287D"/>
    <w:rsid w:val="00C3428B"/>
    <w:rsid w:val="00C34419"/>
    <w:rsid w:val="00C36126"/>
    <w:rsid w:val="00C3744F"/>
    <w:rsid w:val="00C37596"/>
    <w:rsid w:val="00C40C43"/>
    <w:rsid w:val="00C41C74"/>
    <w:rsid w:val="00C42F8C"/>
    <w:rsid w:val="00C4335B"/>
    <w:rsid w:val="00C43F79"/>
    <w:rsid w:val="00C468B9"/>
    <w:rsid w:val="00C50456"/>
    <w:rsid w:val="00C527EF"/>
    <w:rsid w:val="00C531A3"/>
    <w:rsid w:val="00C54D7E"/>
    <w:rsid w:val="00C57805"/>
    <w:rsid w:val="00C57EA0"/>
    <w:rsid w:val="00C6074D"/>
    <w:rsid w:val="00C63C0E"/>
    <w:rsid w:val="00C63C25"/>
    <w:rsid w:val="00C644CC"/>
    <w:rsid w:val="00C66824"/>
    <w:rsid w:val="00C75717"/>
    <w:rsid w:val="00C77646"/>
    <w:rsid w:val="00C7798F"/>
    <w:rsid w:val="00C80057"/>
    <w:rsid w:val="00C80D39"/>
    <w:rsid w:val="00C81F7D"/>
    <w:rsid w:val="00C84FB8"/>
    <w:rsid w:val="00C90E7A"/>
    <w:rsid w:val="00C911AB"/>
    <w:rsid w:val="00C91DAC"/>
    <w:rsid w:val="00C92D1B"/>
    <w:rsid w:val="00C94C87"/>
    <w:rsid w:val="00C9728C"/>
    <w:rsid w:val="00CA23DB"/>
    <w:rsid w:val="00CA30A7"/>
    <w:rsid w:val="00CA3836"/>
    <w:rsid w:val="00CA4D20"/>
    <w:rsid w:val="00CA5B57"/>
    <w:rsid w:val="00CB18AB"/>
    <w:rsid w:val="00CB3166"/>
    <w:rsid w:val="00CB391C"/>
    <w:rsid w:val="00CB3BCD"/>
    <w:rsid w:val="00CB4F9D"/>
    <w:rsid w:val="00CB69D4"/>
    <w:rsid w:val="00CC0A1A"/>
    <w:rsid w:val="00CC1561"/>
    <w:rsid w:val="00CC1E13"/>
    <w:rsid w:val="00CC30CA"/>
    <w:rsid w:val="00CC3920"/>
    <w:rsid w:val="00CC45DF"/>
    <w:rsid w:val="00CC5560"/>
    <w:rsid w:val="00CC659D"/>
    <w:rsid w:val="00CD0A3E"/>
    <w:rsid w:val="00CD224D"/>
    <w:rsid w:val="00CD4857"/>
    <w:rsid w:val="00CD5474"/>
    <w:rsid w:val="00CD78DE"/>
    <w:rsid w:val="00CE2242"/>
    <w:rsid w:val="00CE3D79"/>
    <w:rsid w:val="00CE3E95"/>
    <w:rsid w:val="00CE52BB"/>
    <w:rsid w:val="00CE5BEB"/>
    <w:rsid w:val="00CF10C5"/>
    <w:rsid w:val="00CF19A6"/>
    <w:rsid w:val="00CF2FE9"/>
    <w:rsid w:val="00CF3A60"/>
    <w:rsid w:val="00CF68C0"/>
    <w:rsid w:val="00CF7145"/>
    <w:rsid w:val="00D017C9"/>
    <w:rsid w:val="00D03141"/>
    <w:rsid w:val="00D03E04"/>
    <w:rsid w:val="00D049B1"/>
    <w:rsid w:val="00D10776"/>
    <w:rsid w:val="00D11D09"/>
    <w:rsid w:val="00D132C4"/>
    <w:rsid w:val="00D17046"/>
    <w:rsid w:val="00D2469E"/>
    <w:rsid w:val="00D24811"/>
    <w:rsid w:val="00D25789"/>
    <w:rsid w:val="00D305A4"/>
    <w:rsid w:val="00D30EC5"/>
    <w:rsid w:val="00D34AE7"/>
    <w:rsid w:val="00D3737B"/>
    <w:rsid w:val="00D42E16"/>
    <w:rsid w:val="00D4438E"/>
    <w:rsid w:val="00D47A41"/>
    <w:rsid w:val="00D47E47"/>
    <w:rsid w:val="00D514C6"/>
    <w:rsid w:val="00D553F0"/>
    <w:rsid w:val="00D55591"/>
    <w:rsid w:val="00D55FC4"/>
    <w:rsid w:val="00D5602A"/>
    <w:rsid w:val="00D615F1"/>
    <w:rsid w:val="00D64338"/>
    <w:rsid w:val="00D652F7"/>
    <w:rsid w:val="00D67579"/>
    <w:rsid w:val="00D74799"/>
    <w:rsid w:val="00D80100"/>
    <w:rsid w:val="00D81165"/>
    <w:rsid w:val="00D84EFA"/>
    <w:rsid w:val="00D87430"/>
    <w:rsid w:val="00D90612"/>
    <w:rsid w:val="00D90DD0"/>
    <w:rsid w:val="00D91DD9"/>
    <w:rsid w:val="00D9477F"/>
    <w:rsid w:val="00D97853"/>
    <w:rsid w:val="00DA0821"/>
    <w:rsid w:val="00DA23FE"/>
    <w:rsid w:val="00DA2D50"/>
    <w:rsid w:val="00DA54C6"/>
    <w:rsid w:val="00DB00CB"/>
    <w:rsid w:val="00DB1986"/>
    <w:rsid w:val="00DB58ED"/>
    <w:rsid w:val="00DB786D"/>
    <w:rsid w:val="00DC1215"/>
    <w:rsid w:val="00DC2B1B"/>
    <w:rsid w:val="00DC371E"/>
    <w:rsid w:val="00DD2C46"/>
    <w:rsid w:val="00DD3638"/>
    <w:rsid w:val="00DD42EA"/>
    <w:rsid w:val="00DD4F1D"/>
    <w:rsid w:val="00DD7702"/>
    <w:rsid w:val="00DE1535"/>
    <w:rsid w:val="00DE5ECE"/>
    <w:rsid w:val="00DF0952"/>
    <w:rsid w:val="00DF17F7"/>
    <w:rsid w:val="00DF2E84"/>
    <w:rsid w:val="00DF4B68"/>
    <w:rsid w:val="00DF54E4"/>
    <w:rsid w:val="00DF6FEC"/>
    <w:rsid w:val="00DF7AA9"/>
    <w:rsid w:val="00DF7EF5"/>
    <w:rsid w:val="00E000BB"/>
    <w:rsid w:val="00E00CDA"/>
    <w:rsid w:val="00E014D1"/>
    <w:rsid w:val="00E02ED4"/>
    <w:rsid w:val="00E03E2A"/>
    <w:rsid w:val="00E06DC5"/>
    <w:rsid w:val="00E10371"/>
    <w:rsid w:val="00E1098D"/>
    <w:rsid w:val="00E11206"/>
    <w:rsid w:val="00E11EAD"/>
    <w:rsid w:val="00E14EF1"/>
    <w:rsid w:val="00E158DD"/>
    <w:rsid w:val="00E20D0B"/>
    <w:rsid w:val="00E23E8F"/>
    <w:rsid w:val="00E263FA"/>
    <w:rsid w:val="00E26526"/>
    <w:rsid w:val="00E330B0"/>
    <w:rsid w:val="00E37E53"/>
    <w:rsid w:val="00E4136F"/>
    <w:rsid w:val="00E42EA8"/>
    <w:rsid w:val="00E441AA"/>
    <w:rsid w:val="00E44FC0"/>
    <w:rsid w:val="00E45147"/>
    <w:rsid w:val="00E4672F"/>
    <w:rsid w:val="00E46767"/>
    <w:rsid w:val="00E4795E"/>
    <w:rsid w:val="00E5139D"/>
    <w:rsid w:val="00E52657"/>
    <w:rsid w:val="00E54DE5"/>
    <w:rsid w:val="00E55306"/>
    <w:rsid w:val="00E60DF5"/>
    <w:rsid w:val="00E617C9"/>
    <w:rsid w:val="00E709D4"/>
    <w:rsid w:val="00E71C2D"/>
    <w:rsid w:val="00E72647"/>
    <w:rsid w:val="00E7388F"/>
    <w:rsid w:val="00E748E9"/>
    <w:rsid w:val="00E81DF6"/>
    <w:rsid w:val="00E8318A"/>
    <w:rsid w:val="00E85D2B"/>
    <w:rsid w:val="00E8722E"/>
    <w:rsid w:val="00E87942"/>
    <w:rsid w:val="00E90347"/>
    <w:rsid w:val="00E9099A"/>
    <w:rsid w:val="00E90BDD"/>
    <w:rsid w:val="00E93828"/>
    <w:rsid w:val="00E9643E"/>
    <w:rsid w:val="00EA1E99"/>
    <w:rsid w:val="00EA2CF3"/>
    <w:rsid w:val="00EA379B"/>
    <w:rsid w:val="00EA44E1"/>
    <w:rsid w:val="00EA51EA"/>
    <w:rsid w:val="00EA7E16"/>
    <w:rsid w:val="00EB3607"/>
    <w:rsid w:val="00EB4130"/>
    <w:rsid w:val="00EB41A0"/>
    <w:rsid w:val="00EB45FE"/>
    <w:rsid w:val="00EB4B86"/>
    <w:rsid w:val="00EB5EBC"/>
    <w:rsid w:val="00EB763D"/>
    <w:rsid w:val="00EC1410"/>
    <w:rsid w:val="00EC268F"/>
    <w:rsid w:val="00EC283F"/>
    <w:rsid w:val="00EC778C"/>
    <w:rsid w:val="00ED239E"/>
    <w:rsid w:val="00ED29B5"/>
    <w:rsid w:val="00ED2E5F"/>
    <w:rsid w:val="00ED412E"/>
    <w:rsid w:val="00ED6EAC"/>
    <w:rsid w:val="00ED79DE"/>
    <w:rsid w:val="00ED7C91"/>
    <w:rsid w:val="00EE1050"/>
    <w:rsid w:val="00EE3D8C"/>
    <w:rsid w:val="00EE5F74"/>
    <w:rsid w:val="00EF05D2"/>
    <w:rsid w:val="00EF5B6D"/>
    <w:rsid w:val="00F000E4"/>
    <w:rsid w:val="00F0073D"/>
    <w:rsid w:val="00F02B10"/>
    <w:rsid w:val="00F0388B"/>
    <w:rsid w:val="00F04A1C"/>
    <w:rsid w:val="00F04F98"/>
    <w:rsid w:val="00F05643"/>
    <w:rsid w:val="00F074DC"/>
    <w:rsid w:val="00F10259"/>
    <w:rsid w:val="00F12E42"/>
    <w:rsid w:val="00F143C8"/>
    <w:rsid w:val="00F150FB"/>
    <w:rsid w:val="00F204A3"/>
    <w:rsid w:val="00F218CF"/>
    <w:rsid w:val="00F24B06"/>
    <w:rsid w:val="00F24E79"/>
    <w:rsid w:val="00F253DD"/>
    <w:rsid w:val="00F2563E"/>
    <w:rsid w:val="00F3196B"/>
    <w:rsid w:val="00F326F0"/>
    <w:rsid w:val="00F35540"/>
    <w:rsid w:val="00F35F11"/>
    <w:rsid w:val="00F36C9C"/>
    <w:rsid w:val="00F403FE"/>
    <w:rsid w:val="00F40CA2"/>
    <w:rsid w:val="00F43FE0"/>
    <w:rsid w:val="00F44140"/>
    <w:rsid w:val="00F449E6"/>
    <w:rsid w:val="00F45D18"/>
    <w:rsid w:val="00F50747"/>
    <w:rsid w:val="00F526A0"/>
    <w:rsid w:val="00F5540B"/>
    <w:rsid w:val="00F60DBB"/>
    <w:rsid w:val="00F61536"/>
    <w:rsid w:val="00F64C54"/>
    <w:rsid w:val="00F64C97"/>
    <w:rsid w:val="00F723F7"/>
    <w:rsid w:val="00F7346A"/>
    <w:rsid w:val="00F76815"/>
    <w:rsid w:val="00F772A7"/>
    <w:rsid w:val="00F778AB"/>
    <w:rsid w:val="00F84779"/>
    <w:rsid w:val="00F8583D"/>
    <w:rsid w:val="00F8597B"/>
    <w:rsid w:val="00F85D91"/>
    <w:rsid w:val="00F8652F"/>
    <w:rsid w:val="00F8725C"/>
    <w:rsid w:val="00F9105F"/>
    <w:rsid w:val="00F912D8"/>
    <w:rsid w:val="00F91C40"/>
    <w:rsid w:val="00F93878"/>
    <w:rsid w:val="00F94429"/>
    <w:rsid w:val="00F94A8A"/>
    <w:rsid w:val="00F97DF4"/>
    <w:rsid w:val="00FA0D0A"/>
    <w:rsid w:val="00FA15D9"/>
    <w:rsid w:val="00FA2874"/>
    <w:rsid w:val="00FA4476"/>
    <w:rsid w:val="00FA4DED"/>
    <w:rsid w:val="00FA523C"/>
    <w:rsid w:val="00FA5B7B"/>
    <w:rsid w:val="00FA6A68"/>
    <w:rsid w:val="00FB3DBF"/>
    <w:rsid w:val="00FB5CEC"/>
    <w:rsid w:val="00FC2874"/>
    <w:rsid w:val="00FC503A"/>
    <w:rsid w:val="00FC7BF2"/>
    <w:rsid w:val="00FD1546"/>
    <w:rsid w:val="00FD3F49"/>
    <w:rsid w:val="00FD5982"/>
    <w:rsid w:val="00FD63A1"/>
    <w:rsid w:val="00FD76F4"/>
    <w:rsid w:val="00FE003E"/>
    <w:rsid w:val="00FE0ACD"/>
    <w:rsid w:val="00FE2C8C"/>
    <w:rsid w:val="00FE6E5A"/>
    <w:rsid w:val="00FE6F65"/>
    <w:rsid w:val="00FF0764"/>
    <w:rsid w:val="00FF1654"/>
    <w:rsid w:val="00FF17C6"/>
    <w:rsid w:val="00FF4194"/>
    <w:rsid w:val="00FF4B19"/>
    <w:rsid w:val="00FF5815"/>
    <w:rsid w:val="00FF5CD1"/>
    <w:rsid w:val="00FF6692"/>
    <w:rsid w:val="00FF6E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E02D4E"/>
  <w15:chartTrackingRefBased/>
  <w15:docId w15:val="{0A7415ED-5AB8-4125-98B2-02C4EC4B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11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FA15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600DD6"/>
    <w:rPr>
      <w:i/>
      <w:iCs/>
    </w:rPr>
  </w:style>
  <w:style w:type="character" w:styleId="PlaceholderText">
    <w:name w:val="Placeholder Text"/>
    <w:basedOn w:val="DefaultParagraphFont"/>
    <w:uiPriority w:val="99"/>
    <w:semiHidden/>
    <w:rsid w:val="00FF4B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758">
      <w:bodyDiv w:val="1"/>
      <w:marLeft w:val="0"/>
      <w:marRight w:val="0"/>
      <w:marTop w:val="0"/>
      <w:marBottom w:val="0"/>
      <w:divBdr>
        <w:top w:val="none" w:sz="0" w:space="0" w:color="auto"/>
        <w:left w:val="none" w:sz="0" w:space="0" w:color="auto"/>
        <w:bottom w:val="none" w:sz="0" w:space="0" w:color="auto"/>
        <w:right w:val="none" w:sz="0" w:space="0" w:color="auto"/>
      </w:divBdr>
    </w:div>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69887508">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117796450">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8150774">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74271936">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05059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09729087">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34381710">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84525802">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47510099">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504369124">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59827229">
      <w:bodyDiv w:val="1"/>
      <w:marLeft w:val="0"/>
      <w:marRight w:val="0"/>
      <w:marTop w:val="0"/>
      <w:marBottom w:val="0"/>
      <w:divBdr>
        <w:top w:val="none" w:sz="0" w:space="0" w:color="auto"/>
        <w:left w:val="none" w:sz="0" w:space="0" w:color="auto"/>
        <w:bottom w:val="none" w:sz="0" w:space="0" w:color="auto"/>
        <w:right w:val="none" w:sz="0" w:space="0" w:color="auto"/>
      </w:divBdr>
    </w:div>
    <w:div w:id="561211199">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63970737">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704866058">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58332969">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5827940">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5291183">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807893297">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904339108">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0014840">
      <w:bodyDiv w:val="1"/>
      <w:marLeft w:val="0"/>
      <w:marRight w:val="0"/>
      <w:marTop w:val="0"/>
      <w:marBottom w:val="0"/>
      <w:divBdr>
        <w:top w:val="none" w:sz="0" w:space="0" w:color="auto"/>
        <w:left w:val="none" w:sz="0" w:space="0" w:color="auto"/>
        <w:bottom w:val="none" w:sz="0" w:space="0" w:color="auto"/>
        <w:right w:val="none" w:sz="0" w:space="0" w:color="auto"/>
      </w:divBdr>
      <w:divsChild>
        <w:div w:id="407191398">
          <w:marLeft w:val="0"/>
          <w:marRight w:val="0"/>
          <w:marTop w:val="0"/>
          <w:marBottom w:val="0"/>
          <w:divBdr>
            <w:top w:val="none" w:sz="0" w:space="0" w:color="auto"/>
            <w:left w:val="none" w:sz="0" w:space="0" w:color="auto"/>
            <w:bottom w:val="none" w:sz="0" w:space="0" w:color="auto"/>
            <w:right w:val="none" w:sz="0" w:space="0" w:color="auto"/>
          </w:divBdr>
        </w:div>
        <w:div w:id="464005170">
          <w:marLeft w:val="0"/>
          <w:marRight w:val="0"/>
          <w:marTop w:val="0"/>
          <w:marBottom w:val="0"/>
          <w:divBdr>
            <w:top w:val="none" w:sz="0" w:space="0" w:color="auto"/>
            <w:left w:val="none" w:sz="0" w:space="0" w:color="auto"/>
            <w:bottom w:val="none" w:sz="0" w:space="0" w:color="auto"/>
            <w:right w:val="none" w:sz="0" w:space="0" w:color="auto"/>
          </w:divBdr>
        </w:div>
        <w:div w:id="844175458">
          <w:marLeft w:val="0"/>
          <w:marRight w:val="0"/>
          <w:marTop w:val="0"/>
          <w:marBottom w:val="0"/>
          <w:divBdr>
            <w:top w:val="none" w:sz="0" w:space="0" w:color="auto"/>
            <w:left w:val="none" w:sz="0" w:space="0" w:color="auto"/>
            <w:bottom w:val="none" w:sz="0" w:space="0" w:color="auto"/>
            <w:right w:val="none" w:sz="0" w:space="0" w:color="auto"/>
          </w:divBdr>
        </w:div>
        <w:div w:id="1006709040">
          <w:marLeft w:val="0"/>
          <w:marRight w:val="0"/>
          <w:marTop w:val="0"/>
          <w:marBottom w:val="0"/>
          <w:divBdr>
            <w:top w:val="none" w:sz="0" w:space="0" w:color="auto"/>
            <w:left w:val="none" w:sz="0" w:space="0" w:color="auto"/>
            <w:bottom w:val="none" w:sz="0" w:space="0" w:color="auto"/>
            <w:right w:val="none" w:sz="0" w:space="0" w:color="auto"/>
          </w:divBdr>
        </w:div>
        <w:div w:id="1980500827">
          <w:marLeft w:val="0"/>
          <w:marRight w:val="0"/>
          <w:marTop w:val="0"/>
          <w:marBottom w:val="0"/>
          <w:divBdr>
            <w:top w:val="none" w:sz="0" w:space="0" w:color="auto"/>
            <w:left w:val="none" w:sz="0" w:space="0" w:color="auto"/>
            <w:bottom w:val="none" w:sz="0" w:space="0" w:color="auto"/>
            <w:right w:val="none" w:sz="0" w:space="0" w:color="auto"/>
          </w:divBdr>
        </w:div>
      </w:divsChild>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1007369823">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28212826">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53311808">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26856169">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91071091">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6504288">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4922260">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68809289">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298296464">
      <w:bodyDiv w:val="1"/>
      <w:marLeft w:val="0"/>
      <w:marRight w:val="0"/>
      <w:marTop w:val="0"/>
      <w:marBottom w:val="0"/>
      <w:divBdr>
        <w:top w:val="none" w:sz="0" w:space="0" w:color="auto"/>
        <w:left w:val="none" w:sz="0" w:space="0" w:color="auto"/>
        <w:bottom w:val="none" w:sz="0" w:space="0" w:color="auto"/>
        <w:right w:val="none" w:sz="0" w:space="0" w:color="auto"/>
      </w:divBdr>
    </w:div>
    <w:div w:id="1332754497">
      <w:bodyDiv w:val="1"/>
      <w:marLeft w:val="0"/>
      <w:marRight w:val="0"/>
      <w:marTop w:val="0"/>
      <w:marBottom w:val="0"/>
      <w:divBdr>
        <w:top w:val="none" w:sz="0" w:space="0" w:color="auto"/>
        <w:left w:val="none" w:sz="0" w:space="0" w:color="auto"/>
        <w:bottom w:val="none" w:sz="0" w:space="0" w:color="auto"/>
        <w:right w:val="none" w:sz="0" w:space="0" w:color="auto"/>
      </w:divBdr>
    </w:div>
    <w:div w:id="1389114310">
      <w:bodyDiv w:val="1"/>
      <w:marLeft w:val="0"/>
      <w:marRight w:val="0"/>
      <w:marTop w:val="0"/>
      <w:marBottom w:val="0"/>
      <w:divBdr>
        <w:top w:val="none" w:sz="0" w:space="0" w:color="auto"/>
        <w:left w:val="none" w:sz="0" w:space="0" w:color="auto"/>
        <w:bottom w:val="none" w:sz="0" w:space="0" w:color="auto"/>
        <w:right w:val="none" w:sz="0" w:space="0" w:color="auto"/>
      </w:divBdr>
    </w:div>
    <w:div w:id="1400596008">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18014508">
      <w:bodyDiv w:val="1"/>
      <w:marLeft w:val="0"/>
      <w:marRight w:val="0"/>
      <w:marTop w:val="0"/>
      <w:marBottom w:val="0"/>
      <w:divBdr>
        <w:top w:val="none" w:sz="0" w:space="0" w:color="auto"/>
        <w:left w:val="none" w:sz="0" w:space="0" w:color="auto"/>
        <w:bottom w:val="none" w:sz="0" w:space="0" w:color="auto"/>
        <w:right w:val="none" w:sz="0" w:space="0" w:color="auto"/>
      </w:divBdr>
    </w:div>
    <w:div w:id="1432314156">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5808292">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18496307">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52571737">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64027350">
      <w:bodyDiv w:val="1"/>
      <w:marLeft w:val="0"/>
      <w:marRight w:val="0"/>
      <w:marTop w:val="0"/>
      <w:marBottom w:val="0"/>
      <w:divBdr>
        <w:top w:val="none" w:sz="0" w:space="0" w:color="auto"/>
        <w:left w:val="none" w:sz="0" w:space="0" w:color="auto"/>
        <w:bottom w:val="none" w:sz="0" w:space="0" w:color="auto"/>
        <w:right w:val="none" w:sz="0" w:space="0" w:color="auto"/>
      </w:divBdr>
    </w:div>
    <w:div w:id="1585800581">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2104059">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76036734">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807816936">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39615118">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74074073">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1087286">
      <w:bodyDiv w:val="1"/>
      <w:marLeft w:val="0"/>
      <w:marRight w:val="0"/>
      <w:marTop w:val="0"/>
      <w:marBottom w:val="0"/>
      <w:divBdr>
        <w:top w:val="none" w:sz="0" w:space="0" w:color="auto"/>
        <w:left w:val="none" w:sz="0" w:space="0" w:color="auto"/>
        <w:bottom w:val="none" w:sz="0" w:space="0" w:color="auto"/>
        <w:right w:val="none" w:sz="0" w:space="0" w:color="auto"/>
      </w:divBdr>
    </w:div>
    <w:div w:id="1886136355">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909614706">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1987853502">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04505270">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009967">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2341338">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mp"/><Relationship Id="rId26" Type="http://schemas.openxmlformats.org/officeDocument/2006/relationships/hyperlink" Target="http://www.investinganswers.com/node/5011" TargetMode="External"/><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m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tmp"/><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tmp"/><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6.tmp"/><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tmp"/><Relationship Id="rId27" Type="http://schemas.openxmlformats.org/officeDocument/2006/relationships/hyperlink" Target="http://www.investinganswers.com/node/2474" TargetMode="External"/><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15.jpeg"/><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7440A4E22014933BDE7A5430A139E87"/>
        <w:category>
          <w:name w:val="General"/>
          <w:gallery w:val="placeholder"/>
        </w:category>
        <w:types>
          <w:type w:val="bbPlcHdr"/>
        </w:types>
        <w:behaviors>
          <w:behavior w:val="content"/>
        </w:behaviors>
        <w:guid w:val="{FD86C7D2-21D6-4C1E-89FE-CDDCE9AD7500}"/>
      </w:docPartPr>
      <w:docPartBody>
        <w:p w:rsidR="003251D2" w:rsidRDefault="00AC2428" w:rsidP="00AC2428">
          <w:pPr>
            <w:pStyle w:val="37440A4E22014933BDE7A5430A139E8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428"/>
    <w:rsid w:val="003251D2"/>
    <w:rsid w:val="005E235F"/>
    <w:rsid w:val="00AC2428"/>
    <w:rsid w:val="00E269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2428"/>
    <w:rPr>
      <w:color w:val="808080"/>
    </w:rPr>
  </w:style>
  <w:style w:type="paragraph" w:customStyle="1" w:styleId="37440A4E22014933BDE7A5430A139E87">
    <w:name w:val="37440A4E22014933BDE7A5430A139E87"/>
    <w:rsid w:val="00AC24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CFBB2-3BDD-4A5F-B10B-F7496593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47</Pages>
  <Words>11612</Words>
  <Characters>66194</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hp</cp:lastModifiedBy>
  <cp:revision>7</cp:revision>
  <cp:lastPrinted>2022-09-21T08:51:00Z</cp:lastPrinted>
  <dcterms:created xsi:type="dcterms:W3CDTF">2022-10-27T06:50:00Z</dcterms:created>
  <dcterms:modified xsi:type="dcterms:W3CDTF">2022-10-27T08:01:00Z</dcterms:modified>
</cp:coreProperties>
</file>