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FB" w:rsidRDefault="00C367FB"/>
    <w:p w:rsidR="00C367FB" w:rsidRPr="004759F5" w:rsidRDefault="00C367FB" w:rsidP="00C367FB">
      <w:pPr>
        <w:pStyle w:val="Default"/>
        <w:jc w:val="center"/>
        <w:rPr>
          <w:rFonts w:asciiTheme="minorHAnsi" w:hAnsiTheme="minorHAnsi"/>
          <w:b/>
          <w:bCs/>
          <w:sz w:val="28"/>
          <w:szCs w:val="20"/>
          <w:u w:val="single"/>
        </w:rPr>
      </w:pPr>
      <w:r w:rsidRPr="004759F5">
        <w:rPr>
          <w:rFonts w:asciiTheme="minorHAnsi" w:hAnsiTheme="minorHAnsi"/>
          <w:b/>
          <w:bCs/>
          <w:sz w:val="28"/>
          <w:szCs w:val="20"/>
          <w:u w:val="single"/>
        </w:rPr>
        <w:t>GVRMP WHAGDARI RIBBANPALLY TOLLWAY PVT LTD</w:t>
      </w:r>
    </w:p>
    <w:p w:rsidR="00C367FB" w:rsidRPr="004759F5" w:rsidRDefault="00C367FB" w:rsidP="00C367FB">
      <w:pPr>
        <w:pStyle w:val="Default"/>
        <w:jc w:val="center"/>
        <w:rPr>
          <w:rFonts w:asciiTheme="minorHAnsi" w:hAnsiTheme="minorHAnsi"/>
          <w:b/>
          <w:bCs/>
          <w:szCs w:val="20"/>
        </w:rPr>
      </w:pPr>
    </w:p>
    <w:p w:rsidR="00C367FB" w:rsidRDefault="00C367FB" w:rsidP="00C367FB">
      <w:pPr>
        <w:pStyle w:val="Default"/>
        <w:rPr>
          <w:rFonts w:asciiTheme="minorHAnsi" w:hAnsiTheme="minorHAnsi"/>
          <w:b/>
          <w:bCs/>
          <w:sz w:val="22"/>
          <w:szCs w:val="20"/>
        </w:rPr>
      </w:pPr>
      <w:r>
        <w:rPr>
          <w:rFonts w:asciiTheme="minorHAnsi" w:hAnsiTheme="minorHAnsi"/>
          <w:b/>
          <w:bCs/>
          <w:sz w:val="22"/>
          <w:szCs w:val="20"/>
        </w:rPr>
        <w:t>INTRODUCTION:</w:t>
      </w:r>
    </w:p>
    <w:p w:rsidR="00C367FB" w:rsidRDefault="00C367FB" w:rsidP="00C367FB">
      <w:pPr>
        <w:pStyle w:val="Default"/>
        <w:jc w:val="center"/>
        <w:rPr>
          <w:rFonts w:asciiTheme="minorHAnsi" w:hAnsiTheme="minorHAnsi"/>
          <w:b/>
          <w:bCs/>
          <w:sz w:val="22"/>
          <w:szCs w:val="20"/>
        </w:rPr>
      </w:pPr>
    </w:p>
    <w:p w:rsidR="00C367FB" w:rsidRDefault="00C367FB" w:rsidP="00C367FB">
      <w:pPr>
        <w:autoSpaceDE w:val="0"/>
        <w:autoSpaceDN w:val="0"/>
        <w:adjustRightInd w:val="0"/>
        <w:rPr>
          <w:rFonts w:asciiTheme="minorHAnsi" w:hAnsiTheme="minorHAnsi"/>
          <w:sz w:val="22"/>
          <w:szCs w:val="20"/>
        </w:rPr>
      </w:pPr>
      <w:r w:rsidRPr="00BB49C2">
        <w:rPr>
          <w:rFonts w:asciiTheme="minorHAnsi" w:hAnsiTheme="minorHAnsi"/>
          <w:sz w:val="22"/>
          <w:szCs w:val="20"/>
        </w:rPr>
        <w:t xml:space="preserve">The Government of Karnataka, has awarded the concession for improvement of the </w:t>
      </w:r>
      <w:proofErr w:type="spellStart"/>
      <w:r w:rsidRPr="00BB49C2">
        <w:rPr>
          <w:rFonts w:asciiTheme="minorHAnsi" w:hAnsiTheme="minorHAnsi"/>
          <w:sz w:val="22"/>
          <w:szCs w:val="20"/>
        </w:rPr>
        <w:t>Whagdhari</w:t>
      </w:r>
      <w:proofErr w:type="spellEnd"/>
      <w:r w:rsidRPr="00BB49C2">
        <w:rPr>
          <w:rFonts w:asciiTheme="minorHAnsi" w:hAnsiTheme="minorHAnsi"/>
          <w:sz w:val="22"/>
          <w:szCs w:val="20"/>
        </w:rPr>
        <w:t xml:space="preserve"> </w:t>
      </w:r>
      <w:proofErr w:type="spellStart"/>
      <w:r w:rsidRPr="00BB49C2">
        <w:rPr>
          <w:rFonts w:asciiTheme="minorHAnsi" w:hAnsiTheme="minorHAnsi"/>
          <w:sz w:val="22"/>
          <w:szCs w:val="20"/>
        </w:rPr>
        <w:t>Ribbanpally</w:t>
      </w:r>
      <w:proofErr w:type="spellEnd"/>
      <w:r w:rsidRPr="00BB49C2">
        <w:rPr>
          <w:rFonts w:asciiTheme="minorHAnsi" w:hAnsiTheme="minorHAnsi"/>
          <w:sz w:val="22"/>
          <w:szCs w:val="20"/>
        </w:rPr>
        <w:t xml:space="preserve"> section from km 0.00 to km 141.20 of SH 10 under Build Operate Transfer (BOT) VGF (Toll) basis to the Consortium of GVR Infra Projects Limited (GVRIPL), RMN Infrastructure Limited and </w:t>
      </w:r>
      <w:proofErr w:type="spellStart"/>
      <w:r w:rsidRPr="00BB49C2">
        <w:rPr>
          <w:rFonts w:asciiTheme="minorHAnsi" w:hAnsiTheme="minorHAnsi"/>
          <w:sz w:val="22"/>
          <w:szCs w:val="20"/>
        </w:rPr>
        <w:t>Prathyusha</w:t>
      </w:r>
      <w:proofErr w:type="spellEnd"/>
      <w:r w:rsidRPr="00BB49C2">
        <w:rPr>
          <w:rFonts w:asciiTheme="minorHAnsi" w:hAnsiTheme="minorHAnsi"/>
          <w:sz w:val="22"/>
          <w:szCs w:val="20"/>
        </w:rPr>
        <w:t xml:space="preserve"> Associates and Shipping Private Limited (PASPL). GVRMP </w:t>
      </w:r>
      <w:proofErr w:type="spellStart"/>
      <w:r w:rsidRPr="00BB49C2">
        <w:rPr>
          <w:rFonts w:asciiTheme="minorHAnsi" w:hAnsiTheme="minorHAnsi"/>
          <w:sz w:val="22"/>
          <w:szCs w:val="20"/>
        </w:rPr>
        <w:t>Whagdhari</w:t>
      </w:r>
      <w:proofErr w:type="spellEnd"/>
      <w:r w:rsidRPr="00BB49C2">
        <w:rPr>
          <w:rFonts w:asciiTheme="minorHAnsi" w:hAnsiTheme="minorHAnsi"/>
          <w:sz w:val="22"/>
          <w:szCs w:val="20"/>
        </w:rPr>
        <w:t xml:space="preserve"> </w:t>
      </w:r>
      <w:proofErr w:type="spellStart"/>
      <w:r w:rsidRPr="00BB49C2">
        <w:rPr>
          <w:rFonts w:asciiTheme="minorHAnsi" w:hAnsiTheme="minorHAnsi"/>
          <w:sz w:val="22"/>
          <w:szCs w:val="20"/>
        </w:rPr>
        <w:t>Ribbanpally</w:t>
      </w:r>
      <w:proofErr w:type="spellEnd"/>
      <w:r w:rsidRPr="00BB49C2">
        <w:rPr>
          <w:rFonts w:asciiTheme="minorHAnsi" w:hAnsiTheme="minorHAnsi"/>
          <w:sz w:val="22"/>
          <w:szCs w:val="20"/>
        </w:rPr>
        <w:t xml:space="preserve"> </w:t>
      </w:r>
      <w:proofErr w:type="spellStart"/>
      <w:r w:rsidRPr="00BB49C2">
        <w:rPr>
          <w:rFonts w:asciiTheme="minorHAnsi" w:hAnsiTheme="minorHAnsi"/>
          <w:sz w:val="22"/>
          <w:szCs w:val="20"/>
        </w:rPr>
        <w:t>Tollway</w:t>
      </w:r>
      <w:proofErr w:type="spellEnd"/>
      <w:r w:rsidRPr="00BB49C2">
        <w:rPr>
          <w:rFonts w:asciiTheme="minorHAnsi" w:hAnsiTheme="minorHAnsi"/>
          <w:sz w:val="22"/>
          <w:szCs w:val="20"/>
        </w:rPr>
        <w:t xml:space="preserve"> Private Limited (GWRTL) is the Special Purpose Vehicle (SPV) incorporated by the Consortium to carry out the project and subsequently, the Concession Agreement (CA) was signed on 4th June 2010 between the SPV, Public Works, Ports and Inland Water Transport Department of </w:t>
      </w:r>
      <w:proofErr w:type="spellStart"/>
      <w:r w:rsidRPr="00BB49C2">
        <w:rPr>
          <w:rFonts w:asciiTheme="minorHAnsi" w:hAnsiTheme="minorHAnsi"/>
          <w:sz w:val="22"/>
          <w:szCs w:val="20"/>
        </w:rPr>
        <w:t>GoK</w:t>
      </w:r>
      <w:proofErr w:type="spellEnd"/>
      <w:r w:rsidRPr="00BB49C2">
        <w:rPr>
          <w:rFonts w:asciiTheme="minorHAnsi" w:hAnsiTheme="minorHAnsi"/>
          <w:sz w:val="22"/>
          <w:szCs w:val="20"/>
        </w:rPr>
        <w:t>, and Karnataka State Road Development Corporation Ltd. (KRDCL). The scope of the aforesaid SH-10 improvement project under the CA includes design, engineering, finance, procurement, construction, operation and maintenance of the Project Road. The CA grants the concession for a period of 30 years from the date of financial closure, including the construction period of 24 months. The CA also gives GWRTL the right to collect and retain toll from various users of the Project Road over the entire concession period from the Commercial Operations Date (</w:t>
      </w:r>
      <w:proofErr w:type="spellStart"/>
      <w:r w:rsidRPr="00BB49C2">
        <w:rPr>
          <w:rFonts w:asciiTheme="minorHAnsi" w:hAnsiTheme="minorHAnsi"/>
          <w:sz w:val="22"/>
          <w:szCs w:val="20"/>
        </w:rPr>
        <w:t>CoD</w:t>
      </w:r>
      <w:proofErr w:type="spellEnd"/>
      <w:r w:rsidRPr="00BB49C2">
        <w:rPr>
          <w:rFonts w:asciiTheme="minorHAnsi" w:hAnsiTheme="minorHAnsi"/>
          <w:sz w:val="22"/>
          <w:szCs w:val="20"/>
        </w:rPr>
        <w:t xml:space="preserve">) of the project. </w:t>
      </w:r>
      <w:proofErr w:type="spellStart"/>
      <w:r w:rsidRPr="00BB49C2">
        <w:rPr>
          <w:rFonts w:asciiTheme="minorHAnsi" w:hAnsiTheme="minorHAnsi"/>
          <w:sz w:val="22"/>
          <w:szCs w:val="20"/>
        </w:rPr>
        <w:t>GoK</w:t>
      </w:r>
      <w:proofErr w:type="spellEnd"/>
      <w:r w:rsidRPr="00BB49C2">
        <w:rPr>
          <w:rFonts w:asciiTheme="minorHAnsi" w:hAnsiTheme="minorHAnsi"/>
          <w:sz w:val="22"/>
          <w:szCs w:val="20"/>
        </w:rPr>
        <w:t xml:space="preserve"> would be providing grant amounting to a present value of </w:t>
      </w:r>
      <w:proofErr w:type="spellStart"/>
      <w:r w:rsidRPr="00BB49C2">
        <w:rPr>
          <w:rFonts w:asciiTheme="minorHAnsi" w:hAnsiTheme="minorHAnsi"/>
          <w:sz w:val="22"/>
          <w:szCs w:val="20"/>
        </w:rPr>
        <w:t>Rs</w:t>
      </w:r>
      <w:proofErr w:type="spellEnd"/>
      <w:r w:rsidRPr="00BB49C2">
        <w:rPr>
          <w:rFonts w:asciiTheme="minorHAnsi" w:hAnsiTheme="minorHAnsi"/>
          <w:sz w:val="22"/>
          <w:szCs w:val="20"/>
        </w:rPr>
        <w:t xml:space="preserve">. 90.66 </w:t>
      </w:r>
      <w:proofErr w:type="spellStart"/>
      <w:r w:rsidRPr="00BB49C2">
        <w:rPr>
          <w:rFonts w:asciiTheme="minorHAnsi" w:hAnsiTheme="minorHAnsi"/>
          <w:sz w:val="22"/>
          <w:szCs w:val="20"/>
        </w:rPr>
        <w:t>cr</w:t>
      </w:r>
      <w:proofErr w:type="spellEnd"/>
      <w:r w:rsidRPr="00BB49C2">
        <w:rPr>
          <w:rFonts w:asciiTheme="minorHAnsi" w:hAnsiTheme="minorHAnsi"/>
          <w:sz w:val="22"/>
          <w:szCs w:val="20"/>
        </w:rPr>
        <w:t xml:space="preserve"> for the project. The O&amp;M for the project road would be carried out by the </w:t>
      </w:r>
      <w:proofErr w:type="spellStart"/>
      <w:r>
        <w:rPr>
          <w:rFonts w:asciiTheme="minorHAnsi" w:hAnsiTheme="minorHAnsi"/>
          <w:sz w:val="22"/>
          <w:szCs w:val="20"/>
        </w:rPr>
        <w:t>O&amp;m</w:t>
      </w:r>
      <w:proofErr w:type="spellEnd"/>
      <w:r>
        <w:rPr>
          <w:rFonts w:asciiTheme="minorHAnsi" w:hAnsiTheme="minorHAnsi"/>
          <w:sz w:val="22"/>
          <w:szCs w:val="20"/>
        </w:rPr>
        <w:t xml:space="preserve"> Contractor</w:t>
      </w:r>
      <w:r w:rsidRPr="00BB49C2">
        <w:rPr>
          <w:rFonts w:asciiTheme="minorHAnsi" w:hAnsiTheme="minorHAnsi"/>
          <w:sz w:val="22"/>
          <w:szCs w:val="20"/>
        </w:rPr>
        <w:t>. The total cost of the project</w:t>
      </w:r>
      <w:r>
        <w:rPr>
          <w:rFonts w:asciiTheme="minorHAnsi" w:hAnsiTheme="minorHAnsi"/>
          <w:sz w:val="22"/>
          <w:szCs w:val="20"/>
        </w:rPr>
        <w:t xml:space="preserve"> </w:t>
      </w:r>
      <w:proofErr w:type="gramStart"/>
      <w:r>
        <w:rPr>
          <w:rFonts w:asciiTheme="minorHAnsi" w:hAnsiTheme="minorHAnsi"/>
          <w:sz w:val="22"/>
          <w:szCs w:val="20"/>
        </w:rPr>
        <w:t>is</w:t>
      </w:r>
      <w:r w:rsidRPr="00BB49C2">
        <w:rPr>
          <w:rFonts w:asciiTheme="minorHAnsi" w:hAnsiTheme="minorHAnsi"/>
          <w:sz w:val="22"/>
          <w:szCs w:val="20"/>
        </w:rPr>
        <w:t xml:space="preserve">  </w:t>
      </w:r>
      <w:proofErr w:type="spellStart"/>
      <w:r w:rsidRPr="00BB49C2">
        <w:rPr>
          <w:rFonts w:asciiTheme="minorHAnsi" w:hAnsiTheme="minorHAnsi"/>
          <w:sz w:val="22"/>
          <w:szCs w:val="20"/>
        </w:rPr>
        <w:t>Rs</w:t>
      </w:r>
      <w:proofErr w:type="spellEnd"/>
      <w:proofErr w:type="gramEnd"/>
      <w:r w:rsidRPr="00BB49C2">
        <w:rPr>
          <w:rFonts w:asciiTheme="minorHAnsi" w:hAnsiTheme="minorHAnsi"/>
          <w:sz w:val="22"/>
          <w:szCs w:val="20"/>
        </w:rPr>
        <w:t xml:space="preserve">. 314.31 </w:t>
      </w:r>
      <w:proofErr w:type="spellStart"/>
      <w:r w:rsidRPr="00BB49C2">
        <w:rPr>
          <w:rFonts w:asciiTheme="minorHAnsi" w:hAnsiTheme="minorHAnsi"/>
          <w:sz w:val="22"/>
          <w:szCs w:val="20"/>
        </w:rPr>
        <w:t>crore</w:t>
      </w:r>
      <w:r>
        <w:rPr>
          <w:rFonts w:asciiTheme="minorHAnsi" w:hAnsiTheme="minorHAnsi"/>
          <w:sz w:val="22"/>
          <w:szCs w:val="20"/>
        </w:rPr>
        <w:t>s</w:t>
      </w:r>
      <w:proofErr w:type="spellEnd"/>
      <w:r w:rsidRPr="00BB49C2">
        <w:rPr>
          <w:rFonts w:asciiTheme="minorHAnsi" w:hAnsiTheme="minorHAnsi"/>
          <w:sz w:val="22"/>
          <w:szCs w:val="20"/>
        </w:rPr>
        <w:t xml:space="preserve"> funded </w:t>
      </w:r>
      <w:r>
        <w:rPr>
          <w:rFonts w:asciiTheme="minorHAnsi" w:hAnsiTheme="minorHAnsi"/>
          <w:sz w:val="22"/>
          <w:szCs w:val="20"/>
        </w:rPr>
        <w:t xml:space="preserve">by State Bank of India consortium </w:t>
      </w:r>
      <w:r w:rsidRPr="00BB49C2">
        <w:rPr>
          <w:rFonts w:asciiTheme="minorHAnsi" w:hAnsiTheme="minorHAnsi"/>
          <w:sz w:val="22"/>
          <w:szCs w:val="20"/>
        </w:rPr>
        <w:t xml:space="preserve">through a debt equity mix of 2.13:1. Accordingly, debt amount of </w:t>
      </w:r>
      <w:proofErr w:type="spellStart"/>
      <w:r w:rsidRPr="00BB49C2">
        <w:rPr>
          <w:rFonts w:asciiTheme="minorHAnsi" w:hAnsiTheme="minorHAnsi"/>
          <w:sz w:val="22"/>
          <w:szCs w:val="20"/>
        </w:rPr>
        <w:t>Rs</w:t>
      </w:r>
      <w:proofErr w:type="spellEnd"/>
      <w:r w:rsidRPr="00BB49C2">
        <w:rPr>
          <w:rFonts w:asciiTheme="minorHAnsi" w:hAnsiTheme="minorHAnsi"/>
          <w:sz w:val="22"/>
          <w:szCs w:val="20"/>
        </w:rPr>
        <w:t xml:space="preserve">. 213.73 </w:t>
      </w:r>
      <w:proofErr w:type="spellStart"/>
      <w:r w:rsidRPr="00BB49C2">
        <w:rPr>
          <w:rFonts w:asciiTheme="minorHAnsi" w:hAnsiTheme="minorHAnsi"/>
          <w:sz w:val="22"/>
          <w:szCs w:val="20"/>
        </w:rPr>
        <w:t>cr</w:t>
      </w:r>
      <w:proofErr w:type="spellEnd"/>
      <w:r w:rsidRPr="00BB49C2">
        <w:rPr>
          <w:rFonts w:asciiTheme="minorHAnsi" w:hAnsiTheme="minorHAnsi"/>
          <w:sz w:val="22"/>
          <w:szCs w:val="20"/>
        </w:rPr>
        <w:t xml:space="preserve"> </w:t>
      </w:r>
      <w:r>
        <w:rPr>
          <w:rFonts w:asciiTheme="minorHAnsi" w:hAnsiTheme="minorHAnsi"/>
          <w:sz w:val="22"/>
          <w:szCs w:val="20"/>
        </w:rPr>
        <w:t>had</w:t>
      </w:r>
      <w:r w:rsidRPr="00BB49C2">
        <w:rPr>
          <w:rFonts w:asciiTheme="minorHAnsi" w:hAnsiTheme="minorHAnsi"/>
          <w:sz w:val="22"/>
          <w:szCs w:val="20"/>
        </w:rPr>
        <w:t xml:space="preserve"> </w:t>
      </w:r>
      <w:r>
        <w:rPr>
          <w:rFonts w:asciiTheme="minorHAnsi" w:hAnsiTheme="minorHAnsi"/>
          <w:sz w:val="22"/>
          <w:szCs w:val="20"/>
        </w:rPr>
        <w:t>raise</w:t>
      </w:r>
      <w:r w:rsidRPr="00BB49C2">
        <w:rPr>
          <w:rFonts w:asciiTheme="minorHAnsi" w:hAnsiTheme="minorHAnsi"/>
          <w:sz w:val="22"/>
          <w:szCs w:val="20"/>
        </w:rPr>
        <w:t xml:space="preserve"> from </w:t>
      </w:r>
      <w:r>
        <w:rPr>
          <w:rFonts w:asciiTheme="minorHAnsi" w:hAnsiTheme="minorHAnsi"/>
          <w:sz w:val="22"/>
          <w:szCs w:val="20"/>
        </w:rPr>
        <w:t xml:space="preserve">SBI consortium </w:t>
      </w:r>
      <w:r w:rsidRPr="00BB49C2">
        <w:rPr>
          <w:rFonts w:asciiTheme="minorHAnsi" w:hAnsiTheme="minorHAnsi"/>
          <w:sz w:val="22"/>
          <w:szCs w:val="20"/>
        </w:rPr>
        <w:t>banks. The equity contribution met from the promoters to the extent of Rs.5</w:t>
      </w:r>
      <w:r>
        <w:rPr>
          <w:rFonts w:asciiTheme="minorHAnsi" w:hAnsiTheme="minorHAnsi"/>
          <w:sz w:val="22"/>
          <w:szCs w:val="20"/>
        </w:rPr>
        <w:t>2</w:t>
      </w:r>
      <w:r w:rsidRPr="00BB49C2">
        <w:rPr>
          <w:rFonts w:asciiTheme="minorHAnsi" w:hAnsiTheme="minorHAnsi"/>
          <w:sz w:val="22"/>
          <w:szCs w:val="20"/>
        </w:rPr>
        <w:t>.</w:t>
      </w:r>
      <w:r>
        <w:rPr>
          <w:rFonts w:asciiTheme="minorHAnsi" w:hAnsiTheme="minorHAnsi"/>
          <w:sz w:val="22"/>
          <w:szCs w:val="20"/>
        </w:rPr>
        <w:t>8</w:t>
      </w:r>
      <w:r w:rsidRPr="00BB49C2">
        <w:rPr>
          <w:rFonts w:asciiTheme="minorHAnsi" w:hAnsiTheme="minorHAnsi"/>
          <w:sz w:val="22"/>
          <w:szCs w:val="20"/>
        </w:rPr>
        <w:t>6 cr. and construction grant (equity support) from the state government</w:t>
      </w:r>
      <w:r>
        <w:rPr>
          <w:rFonts w:asciiTheme="minorHAnsi" w:hAnsiTheme="minorHAnsi"/>
          <w:sz w:val="22"/>
          <w:szCs w:val="20"/>
        </w:rPr>
        <w:t>.</w:t>
      </w:r>
    </w:p>
    <w:p w:rsidR="00C367FB" w:rsidRDefault="00C367FB" w:rsidP="00C367FB">
      <w:pPr>
        <w:autoSpaceDE w:val="0"/>
        <w:autoSpaceDN w:val="0"/>
        <w:adjustRightInd w:val="0"/>
        <w:rPr>
          <w:rFonts w:asciiTheme="minorHAnsi" w:hAnsiTheme="minorHAnsi"/>
          <w:sz w:val="22"/>
          <w:szCs w:val="20"/>
        </w:rPr>
      </w:pPr>
    </w:p>
    <w:p w:rsidR="00C367FB" w:rsidRDefault="00C367FB" w:rsidP="00C367FB">
      <w:pPr>
        <w:autoSpaceDE w:val="0"/>
        <w:autoSpaceDN w:val="0"/>
        <w:adjustRightInd w:val="0"/>
        <w:rPr>
          <w:rFonts w:asciiTheme="minorHAnsi" w:hAnsiTheme="minorHAnsi"/>
          <w:sz w:val="22"/>
          <w:szCs w:val="20"/>
        </w:rPr>
      </w:pPr>
    </w:p>
    <w:p w:rsidR="00C367FB" w:rsidRPr="00C367FB" w:rsidRDefault="00C367FB" w:rsidP="00C367FB">
      <w:pPr>
        <w:autoSpaceDE w:val="0"/>
        <w:autoSpaceDN w:val="0"/>
        <w:adjustRightInd w:val="0"/>
        <w:rPr>
          <w:rFonts w:ascii="Garamond" w:eastAsiaTheme="minorHAnsi" w:hAnsi="Garamond" w:cstheme="minorBidi"/>
          <w:sz w:val="28"/>
          <w:szCs w:val="28"/>
          <w:lang w:val="en-IN"/>
        </w:rPr>
      </w:pPr>
      <w:r w:rsidRPr="00C367FB">
        <w:rPr>
          <w:rFonts w:ascii="Garamond" w:eastAsiaTheme="minorHAnsi" w:hAnsi="Garamond" w:cstheme="minorBidi"/>
          <w:b/>
          <w:bCs/>
          <w:sz w:val="28"/>
          <w:szCs w:val="28"/>
          <w:lang w:val="en-IN"/>
        </w:rPr>
        <w:t xml:space="preserve">Company Details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53"/>
        <w:gridCol w:w="4053"/>
      </w:tblGrid>
      <w:tr w:rsidR="00C367FB" w:rsidRPr="00C367FB">
        <w:trPr>
          <w:trHeight w:val="358"/>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i/>
                <w:iCs/>
                <w:sz w:val="23"/>
                <w:szCs w:val="23"/>
                <w:lang w:val="en-IN"/>
              </w:rPr>
              <w:t xml:space="preserve">Table: Details of GWRTL </w:t>
            </w:r>
            <w:r w:rsidRPr="00C367FB">
              <w:rPr>
                <w:rFonts w:ascii="Garamond" w:eastAsiaTheme="minorHAnsi" w:hAnsi="Garamond" w:cs="Garamond"/>
                <w:b/>
                <w:bCs/>
                <w:color w:val="000000"/>
                <w:sz w:val="23"/>
                <w:szCs w:val="23"/>
                <w:lang w:val="en-IN"/>
              </w:rPr>
              <w:t xml:space="preserve">Company Name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GVRMP </w:t>
            </w:r>
            <w:proofErr w:type="spellStart"/>
            <w:r w:rsidRPr="00C367FB">
              <w:rPr>
                <w:rFonts w:ascii="Garamond" w:eastAsiaTheme="minorHAnsi" w:hAnsi="Garamond" w:cs="Garamond"/>
                <w:color w:val="000000"/>
                <w:sz w:val="23"/>
                <w:szCs w:val="23"/>
                <w:lang w:val="en-IN"/>
              </w:rPr>
              <w:t>Whagdhari</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Ribbanpally</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Tollway</w:t>
            </w:r>
            <w:proofErr w:type="spellEnd"/>
            <w:r w:rsidRPr="00C367FB">
              <w:rPr>
                <w:rFonts w:ascii="Garamond" w:eastAsiaTheme="minorHAnsi" w:hAnsi="Garamond" w:cs="Garamond"/>
                <w:color w:val="000000"/>
                <w:sz w:val="23"/>
                <w:szCs w:val="23"/>
                <w:lang w:val="en-IN"/>
              </w:rPr>
              <w:t xml:space="preserve"> Private Limited (GWRTL) </w:t>
            </w:r>
          </w:p>
        </w:tc>
      </w:tr>
      <w:tr w:rsidR="00C367FB" w:rsidRPr="00C367FB">
        <w:trPr>
          <w:trHeight w:val="763"/>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Promoters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GVR Infra Projects Limited(GVRIPL), RMN Infrastructures Limited and </w:t>
            </w:r>
            <w:proofErr w:type="spellStart"/>
            <w:r w:rsidRPr="00C367FB">
              <w:rPr>
                <w:rFonts w:ascii="Garamond" w:eastAsiaTheme="minorHAnsi" w:hAnsi="Garamond" w:cs="Garamond"/>
                <w:color w:val="000000"/>
                <w:sz w:val="23"/>
                <w:szCs w:val="23"/>
                <w:lang w:val="en-IN"/>
              </w:rPr>
              <w:t>Prathyusha</w:t>
            </w:r>
            <w:proofErr w:type="spellEnd"/>
            <w:r w:rsidRPr="00C367FB">
              <w:rPr>
                <w:rFonts w:ascii="Garamond" w:eastAsiaTheme="minorHAnsi" w:hAnsi="Garamond" w:cs="Garamond"/>
                <w:color w:val="000000"/>
                <w:sz w:val="23"/>
                <w:szCs w:val="23"/>
                <w:lang w:val="en-IN"/>
              </w:rPr>
              <w:t xml:space="preserve"> Associates and Shipping Private Limited(PASPL) </w:t>
            </w:r>
          </w:p>
        </w:tc>
      </w:tr>
      <w:tr w:rsidR="00C367FB" w:rsidRPr="00C367FB">
        <w:trPr>
          <w:trHeight w:val="358"/>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Registered Office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476, </w:t>
            </w:r>
            <w:proofErr w:type="spellStart"/>
            <w:r w:rsidRPr="00C367FB">
              <w:rPr>
                <w:rFonts w:ascii="Garamond" w:eastAsiaTheme="minorHAnsi" w:hAnsi="Garamond" w:cs="Garamond"/>
                <w:color w:val="000000"/>
                <w:sz w:val="23"/>
                <w:szCs w:val="23"/>
                <w:lang w:val="en-IN"/>
              </w:rPr>
              <w:t>Tala</w:t>
            </w:r>
            <w:proofErr w:type="spellEnd"/>
            <w:r w:rsidRPr="00C367FB">
              <w:rPr>
                <w:rFonts w:ascii="Garamond" w:eastAsiaTheme="minorHAnsi" w:hAnsi="Garamond" w:cs="Garamond"/>
                <w:color w:val="000000"/>
                <w:sz w:val="23"/>
                <w:szCs w:val="23"/>
                <w:lang w:val="en-IN"/>
              </w:rPr>
              <w:t xml:space="preserve"> Cauvery Layout, </w:t>
            </w:r>
            <w:proofErr w:type="spellStart"/>
            <w:r w:rsidRPr="00C367FB">
              <w:rPr>
                <w:rFonts w:ascii="Garamond" w:eastAsiaTheme="minorHAnsi" w:hAnsi="Garamond" w:cs="Garamond"/>
                <w:color w:val="000000"/>
                <w:sz w:val="23"/>
                <w:szCs w:val="23"/>
                <w:lang w:val="en-IN"/>
              </w:rPr>
              <w:t>Amrutha</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Halli</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Byatarayanapura</w:t>
            </w:r>
            <w:proofErr w:type="spellEnd"/>
            <w:r w:rsidRPr="00C367FB">
              <w:rPr>
                <w:rFonts w:ascii="Garamond" w:eastAsiaTheme="minorHAnsi" w:hAnsi="Garamond" w:cs="Garamond"/>
                <w:color w:val="000000"/>
                <w:sz w:val="23"/>
                <w:szCs w:val="23"/>
                <w:lang w:val="en-IN"/>
              </w:rPr>
              <w:t xml:space="preserve">, New Bengaluru International Airport, Bangalore – 560092 </w:t>
            </w:r>
          </w:p>
        </w:tc>
      </w:tr>
      <w:tr w:rsidR="00C367FB" w:rsidRPr="00C367FB">
        <w:trPr>
          <w:trHeight w:val="164"/>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Constitution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Private Limited Company </w:t>
            </w:r>
          </w:p>
        </w:tc>
      </w:tr>
      <w:tr w:rsidR="00C367FB" w:rsidRPr="00C367FB">
        <w:trPr>
          <w:trHeight w:val="164"/>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Sector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Infrastructure – Roads &amp; Highways </w:t>
            </w:r>
          </w:p>
        </w:tc>
      </w:tr>
      <w:tr w:rsidR="00C367FB" w:rsidRPr="00C367FB">
        <w:trPr>
          <w:trHeight w:val="164"/>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Date of Incorporation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April 29, 2010 </w:t>
            </w:r>
          </w:p>
        </w:tc>
      </w:tr>
      <w:tr w:rsidR="00C367FB" w:rsidRPr="00C367FB">
        <w:trPr>
          <w:trHeight w:val="164"/>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Existing Operations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Nil </w:t>
            </w:r>
          </w:p>
        </w:tc>
      </w:tr>
      <w:tr w:rsidR="00C367FB" w:rsidRPr="00C367FB">
        <w:trPr>
          <w:trHeight w:val="966"/>
        </w:trPr>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b/>
                <w:bCs/>
                <w:color w:val="000000"/>
                <w:sz w:val="23"/>
                <w:szCs w:val="23"/>
                <w:lang w:val="en-IN"/>
              </w:rPr>
              <w:t xml:space="preserve">Proposed Project </w:t>
            </w:r>
          </w:p>
        </w:tc>
        <w:tc>
          <w:tcPr>
            <w:tcW w:w="4053" w:type="dxa"/>
          </w:tcPr>
          <w:p w:rsidR="00C367FB" w:rsidRPr="00C367FB" w:rsidRDefault="00C367FB" w:rsidP="00C367FB">
            <w:pPr>
              <w:autoSpaceDE w:val="0"/>
              <w:autoSpaceDN w:val="0"/>
              <w:adjustRightInd w:val="0"/>
              <w:rPr>
                <w:rFonts w:ascii="Garamond" w:eastAsiaTheme="minorHAnsi" w:hAnsi="Garamond" w:cs="Garamond"/>
                <w:color w:val="000000"/>
                <w:sz w:val="23"/>
                <w:szCs w:val="23"/>
                <w:lang w:val="en-IN"/>
              </w:rPr>
            </w:pPr>
            <w:r w:rsidRPr="00C367FB">
              <w:rPr>
                <w:rFonts w:ascii="Garamond" w:eastAsiaTheme="minorHAnsi" w:hAnsi="Garamond" w:cs="Garamond"/>
                <w:color w:val="000000"/>
                <w:sz w:val="23"/>
                <w:szCs w:val="23"/>
                <w:lang w:val="en-IN"/>
              </w:rPr>
              <w:t xml:space="preserve">Improvements to State Highway (SH-10) from Maharashtra border to Andhra Pradesh border via Aland, Gulbarga, </w:t>
            </w:r>
            <w:proofErr w:type="spellStart"/>
            <w:r w:rsidRPr="00C367FB">
              <w:rPr>
                <w:rFonts w:ascii="Garamond" w:eastAsiaTheme="minorHAnsi" w:hAnsi="Garamond" w:cs="Garamond"/>
                <w:color w:val="000000"/>
                <w:sz w:val="23"/>
                <w:szCs w:val="23"/>
                <w:lang w:val="en-IN"/>
              </w:rPr>
              <w:t>Malkhed</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Sedam</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Ribbanpally</w:t>
            </w:r>
            <w:proofErr w:type="spellEnd"/>
            <w:r w:rsidRPr="00C367FB">
              <w:rPr>
                <w:rFonts w:ascii="Garamond" w:eastAsiaTheme="minorHAnsi" w:hAnsi="Garamond" w:cs="Garamond"/>
                <w:color w:val="000000"/>
                <w:sz w:val="23"/>
                <w:szCs w:val="23"/>
                <w:lang w:val="en-IN"/>
              </w:rPr>
              <w:t xml:space="preserve"> (</w:t>
            </w:r>
            <w:proofErr w:type="spellStart"/>
            <w:r w:rsidRPr="00C367FB">
              <w:rPr>
                <w:rFonts w:ascii="Garamond" w:eastAsiaTheme="minorHAnsi" w:hAnsi="Garamond" w:cs="Garamond"/>
                <w:color w:val="000000"/>
                <w:sz w:val="23"/>
                <w:szCs w:val="23"/>
                <w:lang w:val="en-IN"/>
              </w:rPr>
              <w:t>Whagdhari-Ribbanpally</w:t>
            </w:r>
            <w:proofErr w:type="spellEnd"/>
            <w:r w:rsidRPr="00C367FB">
              <w:rPr>
                <w:rFonts w:ascii="Garamond" w:eastAsiaTheme="minorHAnsi" w:hAnsi="Garamond" w:cs="Garamond"/>
                <w:color w:val="000000"/>
                <w:sz w:val="23"/>
                <w:szCs w:val="23"/>
                <w:lang w:val="en-IN"/>
              </w:rPr>
              <w:t xml:space="preserve"> road) in Gulbarga District over a length of 141.20 km on BOT –VGF (Toll) basis </w:t>
            </w:r>
          </w:p>
        </w:tc>
      </w:tr>
    </w:tbl>
    <w:p w:rsidR="00C367FB" w:rsidRDefault="00C367FB"/>
    <w:p w:rsidR="00C367FB" w:rsidRDefault="00C367FB" w:rsidP="00C367FB">
      <w:r>
        <w:t>Sponsors</w:t>
      </w:r>
    </w:p>
    <w:p w:rsidR="00C367FB" w:rsidRDefault="00C367FB" w:rsidP="00C367FB">
      <w:r>
        <w:t xml:space="preserve">As mentioned earlier, GWRTL is an SPV sponsored by GVR Infra Projects Limited (GVRIPL) 51%, RMN Infrastructures Limited (RMN) 25%and </w:t>
      </w:r>
      <w:proofErr w:type="spellStart"/>
      <w:r>
        <w:t>Prathyusha</w:t>
      </w:r>
      <w:proofErr w:type="spellEnd"/>
      <w:r>
        <w:t xml:space="preserve"> Associates Shipping Private Limited (PASPL</w:t>
      </w:r>
      <w:proofErr w:type="gramStart"/>
      <w:r>
        <w:t>)24</w:t>
      </w:r>
      <w:proofErr w:type="gramEnd"/>
      <w:r>
        <w:t>%. The shareholding pattern is depicted below:</w:t>
      </w:r>
    </w:p>
    <w:p w:rsidR="00C367FB" w:rsidRDefault="00C367FB" w:rsidP="00C367FB">
      <w:r>
        <w:lastRenderedPageBreak/>
        <w:t>The Sponsors had entered into Joint Bidding Agreement (JBA) on 3rd October 2009 for purpose of joint bidding for the project.</w:t>
      </w:r>
    </w:p>
    <w:p w:rsidR="00C367FB" w:rsidRDefault="00C367FB"/>
    <w:p w:rsidR="00C367FB" w:rsidRDefault="00C367FB"/>
    <w:p w:rsidR="00C367FB" w:rsidRDefault="00C367FB"/>
    <w:tbl>
      <w:tblPr>
        <w:tblW w:w="9362" w:type="dxa"/>
        <w:tblInd w:w="-108" w:type="dxa"/>
        <w:tblBorders>
          <w:top w:val="nil"/>
          <w:left w:val="nil"/>
          <w:bottom w:val="nil"/>
          <w:right w:val="nil"/>
        </w:tblBorders>
        <w:tblLayout w:type="fixed"/>
        <w:tblLook w:val="0000" w:firstRow="0" w:lastRow="0" w:firstColumn="0" w:lastColumn="0" w:noHBand="0" w:noVBand="0"/>
      </w:tblPr>
      <w:tblGrid>
        <w:gridCol w:w="4681"/>
        <w:gridCol w:w="4681"/>
      </w:tblGrid>
      <w:tr w:rsidR="00C90679" w:rsidTr="00B8181B">
        <w:trPr>
          <w:trHeight w:val="4928"/>
        </w:trPr>
        <w:tc>
          <w:tcPr>
            <w:tcW w:w="4681" w:type="dxa"/>
          </w:tcPr>
          <w:p w:rsidR="00C90679" w:rsidRDefault="00C90679">
            <w:pPr>
              <w:pStyle w:val="Default"/>
              <w:rPr>
                <w:sz w:val="22"/>
                <w:szCs w:val="22"/>
              </w:rPr>
            </w:pPr>
            <w:r>
              <w:rPr>
                <w:b/>
                <w:bCs/>
                <w:sz w:val="22"/>
                <w:szCs w:val="22"/>
              </w:rPr>
              <w:t xml:space="preserve">About the Promoters </w:t>
            </w:r>
          </w:p>
        </w:tc>
        <w:tc>
          <w:tcPr>
            <w:tcW w:w="4681" w:type="dxa"/>
          </w:tcPr>
          <w:p w:rsidR="00C90679" w:rsidRDefault="00C90679">
            <w:pPr>
              <w:pStyle w:val="Default"/>
              <w:rPr>
                <w:sz w:val="22"/>
                <w:szCs w:val="22"/>
              </w:rPr>
            </w:pPr>
            <w:r>
              <w:rPr>
                <w:b/>
                <w:bCs/>
                <w:sz w:val="22"/>
                <w:szCs w:val="22"/>
                <w:u w:val="single"/>
              </w:rPr>
              <w:t>M/s GVR Infra Projects Ltd</w:t>
            </w:r>
            <w:r>
              <w:rPr>
                <w:b/>
                <w:bCs/>
                <w:sz w:val="22"/>
                <w:szCs w:val="22"/>
              </w:rPr>
              <w:t xml:space="preserve">- </w:t>
            </w:r>
          </w:p>
          <w:p w:rsidR="00C90679" w:rsidRDefault="00C90679">
            <w:pPr>
              <w:pStyle w:val="Default"/>
              <w:rPr>
                <w:sz w:val="22"/>
                <w:szCs w:val="22"/>
              </w:rPr>
            </w:pPr>
            <w:r>
              <w:rPr>
                <w:sz w:val="22"/>
                <w:szCs w:val="22"/>
              </w:rPr>
              <w:t xml:space="preserve">M/s GVR Infra Projects Limited, the flagship Company of GVR Group, is one of the fastest growing infrastructure enterprises of India operating across business segments comprising of Roads, Power, Irrigation, Railways, Bridges &amp; Flyovers, Buildings and Water supply &amp; Sewerage with a turnover of over </w:t>
            </w:r>
            <w:proofErr w:type="spellStart"/>
            <w:r>
              <w:rPr>
                <w:sz w:val="22"/>
                <w:szCs w:val="22"/>
              </w:rPr>
              <w:t>Rs</w:t>
            </w:r>
            <w:proofErr w:type="spellEnd"/>
            <w:r>
              <w:rPr>
                <w:sz w:val="22"/>
                <w:szCs w:val="22"/>
              </w:rPr>
              <w:t xml:space="preserve">. 12 Billion. The Company, incorporated in June 2001, formed by conversion of the proprietorship business of M/s G. </w:t>
            </w:r>
            <w:proofErr w:type="spellStart"/>
            <w:r>
              <w:rPr>
                <w:sz w:val="22"/>
                <w:szCs w:val="22"/>
              </w:rPr>
              <w:t>Venkateswara</w:t>
            </w:r>
            <w:proofErr w:type="spellEnd"/>
            <w:r>
              <w:rPr>
                <w:sz w:val="22"/>
                <w:szCs w:val="22"/>
              </w:rPr>
              <w:t xml:space="preserve"> Rao in to a company named as M/s GVR Constructions Private Limited, which later on changed to GVR Infra Projects Limited. </w:t>
            </w:r>
          </w:p>
          <w:p w:rsidR="00C90679" w:rsidRDefault="00C90679">
            <w:pPr>
              <w:pStyle w:val="Default"/>
              <w:rPr>
                <w:sz w:val="22"/>
                <w:szCs w:val="22"/>
              </w:rPr>
            </w:pPr>
            <w:r>
              <w:rPr>
                <w:sz w:val="22"/>
                <w:szCs w:val="22"/>
              </w:rPr>
              <w:t xml:space="preserve">The Company is engaged in infrastructure development by engaging in civil contracts pertaining to construction of roads, bridges, irrigation works etc. both as an EPC contractor and on BOT basis. The Company presently manages projects across all segments in 12 different states in India and road projects in Nepal and exploring opportunities in Middle East and other parts of the World. </w:t>
            </w:r>
          </w:p>
          <w:p w:rsidR="00C90679" w:rsidRDefault="00C90679">
            <w:pPr>
              <w:pStyle w:val="Default"/>
              <w:rPr>
                <w:sz w:val="22"/>
                <w:szCs w:val="22"/>
              </w:rPr>
            </w:pPr>
            <w:r>
              <w:rPr>
                <w:b/>
                <w:bCs/>
                <w:sz w:val="22"/>
                <w:szCs w:val="22"/>
                <w:u w:val="single"/>
              </w:rPr>
              <w:t>M/s RMN Infrastructures Ltd</w:t>
            </w:r>
            <w:r>
              <w:rPr>
                <w:b/>
                <w:bCs/>
                <w:sz w:val="22"/>
                <w:szCs w:val="22"/>
              </w:rPr>
              <w:t xml:space="preserve">- </w:t>
            </w:r>
          </w:p>
          <w:p w:rsidR="00C90679" w:rsidRDefault="00C90679">
            <w:pPr>
              <w:pStyle w:val="Default"/>
              <w:rPr>
                <w:sz w:val="22"/>
                <w:szCs w:val="22"/>
              </w:rPr>
            </w:pPr>
            <w:r>
              <w:rPr>
                <w:sz w:val="22"/>
                <w:szCs w:val="22"/>
              </w:rPr>
              <w:t>The Company, incorporated in 31</w:t>
            </w:r>
            <w:r>
              <w:rPr>
                <w:sz w:val="14"/>
                <w:szCs w:val="14"/>
              </w:rPr>
              <w:t>st</w:t>
            </w:r>
            <w:r>
              <w:rPr>
                <w:sz w:val="22"/>
                <w:szCs w:val="22"/>
              </w:rPr>
              <w:t xml:space="preserve">July 2007 in Hyderabad, is an emerging company in the civil construction and infrastructure development space. The company has to date successfully executed projects worth more than </w:t>
            </w:r>
            <w:proofErr w:type="spellStart"/>
            <w:r>
              <w:rPr>
                <w:sz w:val="22"/>
                <w:szCs w:val="22"/>
              </w:rPr>
              <w:t>Rs</w:t>
            </w:r>
            <w:proofErr w:type="spellEnd"/>
            <w:r>
              <w:rPr>
                <w:sz w:val="22"/>
                <w:szCs w:val="22"/>
              </w:rPr>
              <w:t xml:space="preserve"> 360 </w:t>
            </w:r>
            <w:proofErr w:type="spellStart"/>
            <w:r>
              <w:rPr>
                <w:sz w:val="22"/>
                <w:szCs w:val="22"/>
              </w:rPr>
              <w:t>crores</w:t>
            </w:r>
            <w:proofErr w:type="spellEnd"/>
            <w:r>
              <w:rPr>
                <w:sz w:val="22"/>
                <w:szCs w:val="22"/>
              </w:rPr>
              <w:t xml:space="preserve"> in the roads and irrigation sector and projects worth about </w:t>
            </w:r>
            <w:proofErr w:type="spellStart"/>
            <w:r>
              <w:rPr>
                <w:sz w:val="22"/>
                <w:szCs w:val="22"/>
              </w:rPr>
              <w:t>Rs</w:t>
            </w:r>
            <w:proofErr w:type="spellEnd"/>
            <w:r>
              <w:rPr>
                <w:sz w:val="22"/>
                <w:szCs w:val="22"/>
              </w:rPr>
              <w:t xml:space="preserve"> 870 </w:t>
            </w:r>
            <w:proofErr w:type="spellStart"/>
            <w:r>
              <w:rPr>
                <w:sz w:val="22"/>
                <w:szCs w:val="22"/>
              </w:rPr>
              <w:t>crores</w:t>
            </w:r>
            <w:proofErr w:type="spellEnd"/>
            <w:r>
              <w:rPr>
                <w:sz w:val="22"/>
                <w:szCs w:val="22"/>
              </w:rPr>
              <w:t xml:space="preserve"> are under various stages of implementation. </w:t>
            </w:r>
          </w:p>
          <w:p w:rsidR="00C90679" w:rsidRDefault="00C90679">
            <w:pPr>
              <w:pStyle w:val="Default"/>
              <w:rPr>
                <w:sz w:val="22"/>
                <w:szCs w:val="22"/>
              </w:rPr>
            </w:pPr>
            <w:proofErr w:type="spellStart"/>
            <w:r>
              <w:rPr>
                <w:b/>
                <w:bCs/>
                <w:sz w:val="22"/>
                <w:szCs w:val="22"/>
                <w:u w:val="single"/>
              </w:rPr>
              <w:t>Prathyusha</w:t>
            </w:r>
            <w:proofErr w:type="spellEnd"/>
            <w:r>
              <w:rPr>
                <w:b/>
                <w:bCs/>
                <w:sz w:val="22"/>
                <w:szCs w:val="22"/>
                <w:u w:val="single"/>
              </w:rPr>
              <w:t xml:space="preserve"> Resources and Infra Private Limited</w:t>
            </w:r>
          </w:p>
          <w:p w:rsidR="00C90679" w:rsidRDefault="00C90679">
            <w:pPr>
              <w:pStyle w:val="Default"/>
              <w:rPr>
                <w:sz w:val="22"/>
                <w:szCs w:val="22"/>
              </w:rPr>
            </w:pPr>
            <w:r>
              <w:rPr>
                <w:sz w:val="22"/>
                <w:szCs w:val="22"/>
              </w:rPr>
              <w:t xml:space="preserve">The Company incorporated in 2005, is the flagship company of the </w:t>
            </w:r>
            <w:proofErr w:type="spellStart"/>
            <w:r>
              <w:rPr>
                <w:sz w:val="22"/>
                <w:szCs w:val="22"/>
              </w:rPr>
              <w:t>Prathyusha</w:t>
            </w:r>
            <w:proofErr w:type="spellEnd"/>
            <w:r>
              <w:rPr>
                <w:sz w:val="22"/>
                <w:szCs w:val="22"/>
              </w:rPr>
              <w:t xml:space="preserve"> group of companies. Sri P. Raja Rao and Sri. G. </w:t>
            </w:r>
            <w:proofErr w:type="spellStart"/>
            <w:r>
              <w:rPr>
                <w:sz w:val="22"/>
                <w:szCs w:val="22"/>
              </w:rPr>
              <w:t>Srinivasa</w:t>
            </w:r>
            <w:proofErr w:type="spellEnd"/>
            <w:r>
              <w:rPr>
                <w:sz w:val="22"/>
                <w:szCs w:val="22"/>
              </w:rPr>
              <w:t xml:space="preserve"> Rao are the main two promoters of the </w:t>
            </w:r>
            <w:proofErr w:type="spellStart"/>
            <w:r>
              <w:rPr>
                <w:sz w:val="22"/>
                <w:szCs w:val="22"/>
              </w:rPr>
              <w:t>Prathyusha</w:t>
            </w:r>
            <w:proofErr w:type="spellEnd"/>
            <w:r>
              <w:rPr>
                <w:sz w:val="22"/>
                <w:szCs w:val="22"/>
              </w:rPr>
              <w:t xml:space="preserve"> Group that has business interests in civil construction, exports, shipping, mining, education, power and aquaculture. The company initially started its operations in 1989 as a partnership firm undertaking government and municipality civil construction projects. The Company gradually diversified into other business areas like iron ore and BF Slag exports, stevedoring, warehousing and mining. </w:t>
            </w:r>
          </w:p>
        </w:tc>
      </w:tr>
    </w:tbl>
    <w:p w:rsidR="00967F28" w:rsidRDefault="00967F28" w:rsidP="00B8181B">
      <w:pPr>
        <w:spacing w:line="288" w:lineRule="atLeast"/>
        <w:jc w:val="both"/>
        <w:rPr>
          <w:color w:val="000000"/>
          <w:sz w:val="20"/>
          <w:szCs w:val="20"/>
          <w:shd w:val="clear" w:color="auto" w:fill="FFFFFF"/>
        </w:rPr>
      </w:pPr>
    </w:p>
    <w:p w:rsidR="00967F28" w:rsidRDefault="00967F28" w:rsidP="00B8181B">
      <w:pPr>
        <w:spacing w:line="288" w:lineRule="atLeast"/>
        <w:jc w:val="both"/>
        <w:rPr>
          <w:color w:val="000000"/>
          <w:sz w:val="20"/>
          <w:szCs w:val="20"/>
          <w:shd w:val="clear" w:color="auto" w:fill="FFFFFF"/>
        </w:rPr>
      </w:pPr>
    </w:p>
    <w:p w:rsidR="00B8181B" w:rsidRPr="000A7FAC"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 xml:space="preserve">S. </w:t>
      </w:r>
      <w:proofErr w:type="spellStart"/>
      <w:r>
        <w:rPr>
          <w:color w:val="000000"/>
          <w:sz w:val="20"/>
          <w:szCs w:val="20"/>
          <w:shd w:val="clear" w:color="auto" w:fill="FFFFFF"/>
        </w:rPr>
        <w:t>Chandramohan</w:t>
      </w:r>
      <w:proofErr w:type="spellEnd"/>
      <w:r>
        <w:rPr>
          <w:color w:val="000000"/>
          <w:sz w:val="20"/>
          <w:szCs w:val="20"/>
          <w:shd w:val="clear" w:color="auto" w:fill="FFFFFF"/>
        </w:rPr>
        <w:t xml:space="preserve"> S/o </w:t>
      </w:r>
      <w:proofErr w:type="spellStart"/>
      <w:r>
        <w:rPr>
          <w:color w:val="000000"/>
          <w:sz w:val="20"/>
          <w:szCs w:val="20"/>
          <w:shd w:val="clear" w:color="auto" w:fill="FFFFFF"/>
        </w:rPr>
        <w:t>Sriramulu</w:t>
      </w:r>
      <w:proofErr w:type="spellEnd"/>
    </w:p>
    <w:p w:rsidR="00B8181B" w:rsidRPr="000A7FAC"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Date of Birth: 16/05/1956</w:t>
      </w:r>
    </w:p>
    <w:p w:rsidR="00B8181B" w:rsidRPr="000A7FAC"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Nationality: Indian</w:t>
      </w:r>
    </w:p>
    <w:p w:rsidR="00B8181B"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Address: No. 21,42</w:t>
      </w:r>
      <w:r w:rsidRPr="004B4CA9">
        <w:rPr>
          <w:color w:val="000000"/>
          <w:sz w:val="20"/>
          <w:szCs w:val="20"/>
          <w:shd w:val="clear" w:color="auto" w:fill="FFFFFF"/>
          <w:vertAlign w:val="superscript"/>
        </w:rPr>
        <w:t>nd</w:t>
      </w:r>
      <w:r>
        <w:rPr>
          <w:color w:val="000000"/>
          <w:sz w:val="20"/>
          <w:szCs w:val="20"/>
          <w:shd w:val="clear" w:color="auto" w:fill="FFFFFF"/>
        </w:rPr>
        <w:t xml:space="preserve"> Street, 8</w:t>
      </w:r>
      <w:r w:rsidRPr="004B4CA9">
        <w:rPr>
          <w:color w:val="000000"/>
          <w:sz w:val="20"/>
          <w:szCs w:val="20"/>
          <w:shd w:val="clear" w:color="auto" w:fill="FFFFFF"/>
          <w:vertAlign w:val="superscript"/>
        </w:rPr>
        <w:t>th</w:t>
      </w:r>
      <w:r>
        <w:rPr>
          <w:color w:val="000000"/>
          <w:sz w:val="20"/>
          <w:szCs w:val="20"/>
          <w:shd w:val="clear" w:color="auto" w:fill="FFFFFF"/>
        </w:rPr>
        <w:t xml:space="preserve"> Sector, K.K. Nagar, Chennai – 600 078</w:t>
      </w:r>
    </w:p>
    <w:p w:rsidR="00B8181B"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MailID:ceo@gvrinfra.com</w:t>
      </w:r>
    </w:p>
    <w:p w:rsidR="00B8181B" w:rsidRPr="000A7FAC" w:rsidRDefault="00B8181B" w:rsidP="00B8181B">
      <w:pPr>
        <w:spacing w:line="288" w:lineRule="atLeast"/>
        <w:jc w:val="both"/>
        <w:rPr>
          <w:color w:val="000000"/>
          <w:sz w:val="20"/>
          <w:szCs w:val="20"/>
          <w:shd w:val="clear" w:color="auto" w:fill="FFFFFF"/>
        </w:rPr>
      </w:pPr>
    </w:p>
    <w:p w:rsidR="00B8181B"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DIN: 05170468</w:t>
      </w:r>
    </w:p>
    <w:p w:rsidR="00B8181B" w:rsidRPr="000A7FAC" w:rsidRDefault="00B8181B" w:rsidP="00B8181B">
      <w:pPr>
        <w:spacing w:line="288" w:lineRule="atLeast"/>
        <w:jc w:val="both"/>
        <w:rPr>
          <w:color w:val="000000"/>
          <w:sz w:val="20"/>
          <w:szCs w:val="20"/>
          <w:shd w:val="clear" w:color="auto" w:fill="FFFFFF"/>
        </w:rPr>
      </w:pPr>
      <w:r>
        <w:rPr>
          <w:color w:val="000000"/>
          <w:sz w:val="20"/>
          <w:szCs w:val="20"/>
          <w:shd w:val="clear" w:color="auto" w:fill="FFFFFF"/>
        </w:rPr>
        <w:t>PAN: BBSPS1483B</w:t>
      </w:r>
    </w:p>
    <w:p w:rsidR="00B8181B" w:rsidRDefault="00B8181B" w:rsidP="00B8181B">
      <w:pPr>
        <w:pStyle w:val="NormalWeb"/>
        <w:shd w:val="clear" w:color="auto" w:fill="FFFFFF"/>
        <w:spacing w:before="0" w:beforeAutospacing="0" w:after="0" w:afterAutospacing="0" w:line="345" w:lineRule="atLeast"/>
        <w:rPr>
          <w:rFonts w:ascii="Verdana" w:hAnsi="Verdana"/>
          <w:color w:val="000000"/>
          <w:sz w:val="17"/>
          <w:szCs w:val="17"/>
        </w:rPr>
      </w:pPr>
      <w:proofErr w:type="spellStart"/>
      <w:r>
        <w:rPr>
          <w:rStyle w:val="Strong"/>
          <w:rFonts w:ascii="Verdana" w:hAnsi="Verdana"/>
          <w:color w:val="01559C"/>
          <w:sz w:val="17"/>
          <w:szCs w:val="17"/>
        </w:rPr>
        <w:t>S.Chandra</w:t>
      </w:r>
      <w:proofErr w:type="spellEnd"/>
      <w:r>
        <w:rPr>
          <w:rStyle w:val="Strong"/>
          <w:rFonts w:ascii="Verdana" w:hAnsi="Verdana"/>
          <w:color w:val="01559C"/>
          <w:sz w:val="17"/>
          <w:szCs w:val="17"/>
        </w:rPr>
        <w:t xml:space="preserve"> Mohan</w:t>
      </w:r>
      <w:r>
        <w:rPr>
          <w:rFonts w:ascii="Verdana" w:hAnsi="Verdana"/>
          <w:color w:val="000000"/>
          <w:sz w:val="17"/>
          <w:szCs w:val="17"/>
        </w:rPr>
        <w:br/>
      </w:r>
      <w:r>
        <w:rPr>
          <w:rStyle w:val="Emphasis"/>
          <w:rFonts w:ascii="Verdana" w:hAnsi="Verdana"/>
          <w:color w:val="000000"/>
          <w:sz w:val="17"/>
          <w:szCs w:val="17"/>
        </w:rPr>
        <w:t>Director</w:t>
      </w:r>
    </w:p>
    <w:p w:rsidR="00B8181B" w:rsidRDefault="00B8181B" w:rsidP="00B8181B">
      <w:pPr>
        <w:pStyle w:val="NormalWeb"/>
        <w:shd w:val="clear" w:color="auto" w:fill="FFFFFF"/>
        <w:spacing w:before="0" w:beforeAutospacing="0" w:after="0" w:afterAutospacing="0" w:line="345" w:lineRule="atLeast"/>
        <w:rPr>
          <w:rFonts w:ascii="Verdana" w:hAnsi="Verdana"/>
          <w:color w:val="000000"/>
          <w:sz w:val="17"/>
          <w:szCs w:val="17"/>
        </w:rPr>
      </w:pPr>
      <w:r>
        <w:rPr>
          <w:rFonts w:ascii="Verdana" w:hAnsi="Verdana"/>
          <w:color w:val="000000"/>
          <w:sz w:val="17"/>
          <w:szCs w:val="17"/>
        </w:rPr>
        <w:t xml:space="preserve">An Officer of the Indian Administrative Service, he took early retirement in 2008 and joined the company as its CEO; has two decades of wide experience in civil service; handled portfolios in rural &amp; urban development, sugar industry, civil supplies, micro finance and disaster management; handled crucial assignments, including as the Joint Secretary to the CM of </w:t>
      </w:r>
      <w:proofErr w:type="spellStart"/>
      <w:r>
        <w:rPr>
          <w:rFonts w:ascii="Verdana" w:hAnsi="Verdana"/>
          <w:color w:val="000000"/>
          <w:sz w:val="17"/>
          <w:szCs w:val="17"/>
        </w:rPr>
        <w:t>TamilNadu</w:t>
      </w:r>
      <w:proofErr w:type="spellEnd"/>
      <w:r>
        <w:rPr>
          <w:rFonts w:ascii="Verdana" w:hAnsi="Verdana"/>
          <w:color w:val="000000"/>
          <w:sz w:val="17"/>
          <w:szCs w:val="17"/>
        </w:rPr>
        <w:t>; designs &amp; executes the Group’s plan for exponential growth through systems driven corporate governance.</w:t>
      </w:r>
    </w:p>
    <w:p w:rsidR="00B8181B" w:rsidRDefault="00B8181B" w:rsidP="00B8181B"/>
    <w:p w:rsidR="006631A6" w:rsidRDefault="006631A6" w:rsidP="00B8181B">
      <w:r>
        <w:t>Other Directors:</w:t>
      </w:r>
      <w:bookmarkStart w:id="0" w:name="_GoBack"/>
      <w:bookmarkEnd w:id="0"/>
    </w:p>
    <w:p w:rsidR="00F31EAE" w:rsidRDefault="006631A6" w:rsidP="006631A6">
      <w:pPr>
        <w:pStyle w:val="ListParagraph"/>
        <w:numPr>
          <w:ilvl w:val="0"/>
          <w:numId w:val="1"/>
        </w:numPr>
      </w:pPr>
      <w:r>
        <w:t xml:space="preserve">Sri </w:t>
      </w:r>
      <w:proofErr w:type="spellStart"/>
      <w:r>
        <w:t>Tananki</w:t>
      </w:r>
      <w:proofErr w:type="spellEnd"/>
      <w:r>
        <w:t xml:space="preserve"> </w:t>
      </w:r>
      <w:proofErr w:type="spellStart"/>
      <w:r>
        <w:t>Nanaji</w:t>
      </w:r>
      <w:proofErr w:type="spellEnd"/>
    </w:p>
    <w:p w:rsidR="006631A6" w:rsidRDefault="006631A6" w:rsidP="006631A6">
      <w:pPr>
        <w:pStyle w:val="ListParagraph"/>
        <w:numPr>
          <w:ilvl w:val="0"/>
          <w:numId w:val="1"/>
        </w:numPr>
      </w:pPr>
      <w:r>
        <w:t>Sri K. Mohan Rao</w:t>
      </w:r>
    </w:p>
    <w:p w:rsidR="006631A6" w:rsidRDefault="006631A6" w:rsidP="006631A6">
      <w:pPr>
        <w:pStyle w:val="ListParagraph"/>
        <w:numPr>
          <w:ilvl w:val="0"/>
          <w:numId w:val="1"/>
        </w:numPr>
      </w:pPr>
      <w:r>
        <w:t xml:space="preserve">Sri </w:t>
      </w:r>
      <w:proofErr w:type="spellStart"/>
      <w:r>
        <w:t>Tananki</w:t>
      </w:r>
      <w:proofErr w:type="spellEnd"/>
      <w:r>
        <w:t xml:space="preserve"> </w:t>
      </w:r>
      <w:proofErr w:type="spellStart"/>
      <w:r>
        <w:t>Sateesh</w:t>
      </w:r>
      <w:proofErr w:type="spellEnd"/>
    </w:p>
    <w:sectPr w:rsidR="00663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F1C7B"/>
    <w:multiLevelType w:val="hybridMultilevel"/>
    <w:tmpl w:val="A386B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79"/>
    <w:rsid w:val="006631A6"/>
    <w:rsid w:val="00967F28"/>
    <w:rsid w:val="00B70D57"/>
    <w:rsid w:val="00B8181B"/>
    <w:rsid w:val="00C367FB"/>
    <w:rsid w:val="00C90679"/>
    <w:rsid w:val="00F31E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5F305-5B0B-4207-8FE1-E3729AF6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67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8181B"/>
    <w:pPr>
      <w:spacing w:before="100" w:beforeAutospacing="1" w:after="100" w:afterAutospacing="1"/>
    </w:pPr>
  </w:style>
  <w:style w:type="character" w:styleId="Strong">
    <w:name w:val="Strong"/>
    <w:basedOn w:val="DefaultParagraphFont"/>
    <w:uiPriority w:val="22"/>
    <w:qFormat/>
    <w:rsid w:val="00B8181B"/>
    <w:rPr>
      <w:b/>
      <w:bCs/>
    </w:rPr>
  </w:style>
  <w:style w:type="character" w:styleId="Emphasis">
    <w:name w:val="Emphasis"/>
    <w:basedOn w:val="DefaultParagraphFont"/>
    <w:uiPriority w:val="20"/>
    <w:qFormat/>
    <w:rsid w:val="00B8181B"/>
    <w:rPr>
      <w:i/>
      <w:iCs/>
    </w:rPr>
  </w:style>
  <w:style w:type="paragraph" w:styleId="ListParagraph">
    <w:name w:val="List Paragraph"/>
    <w:basedOn w:val="Normal"/>
    <w:uiPriority w:val="34"/>
    <w:qFormat/>
    <w:rsid w:val="00663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2022-07-11T08:43:00Z</dcterms:created>
  <dcterms:modified xsi:type="dcterms:W3CDTF">2022-07-11T09:19:00Z</dcterms:modified>
</cp:coreProperties>
</file>