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8A3A6" w14:textId="77777777" w:rsidR="00B11182" w:rsidRDefault="00B11182" w:rsidP="00924BA6">
      <w:pPr>
        <w:jc w:val="center"/>
        <w:rPr>
          <w:rFonts w:ascii="Arial" w:hAnsi="Arial" w:cs="Arial"/>
          <w:b/>
          <w:sz w:val="20"/>
          <w:szCs w:val="20"/>
        </w:rPr>
      </w:pPr>
    </w:p>
    <w:p w14:paraId="7669B4E9" w14:textId="1FA7DA26" w:rsidR="00E11206" w:rsidRPr="00E2718C" w:rsidRDefault="00E11206" w:rsidP="00924BA6">
      <w:pPr>
        <w:jc w:val="center"/>
        <w:rPr>
          <w:rFonts w:ascii="Arial" w:hAnsi="Arial" w:cs="Arial"/>
          <w:b/>
        </w:rPr>
      </w:pPr>
      <w:r w:rsidRPr="00E2718C">
        <w:rPr>
          <w:rFonts w:ascii="Arial" w:hAnsi="Arial" w:cs="Arial"/>
          <w:b/>
          <w:sz w:val="20"/>
          <w:szCs w:val="20"/>
        </w:rPr>
        <w:t xml:space="preserve">REPORT FORMAT: </w:t>
      </w:r>
      <w:r w:rsidRPr="00E2718C">
        <w:rPr>
          <w:rFonts w:ascii="Arial" w:hAnsi="Arial" w:cs="Arial"/>
          <w:sz w:val="20"/>
          <w:szCs w:val="20"/>
        </w:rPr>
        <w:t>V-L5 | Version: 4.2_2017</w:t>
      </w:r>
    </w:p>
    <w:p w14:paraId="504E33B9" w14:textId="77777777" w:rsidR="00E11206" w:rsidRPr="00E2718C" w:rsidRDefault="00E11206" w:rsidP="00924BA6">
      <w:pPr>
        <w:rPr>
          <w:rFonts w:ascii="Arial" w:hAnsi="Arial" w:cs="Arial"/>
          <w:b/>
        </w:rPr>
      </w:pPr>
      <w:r w:rsidRPr="00E2718C">
        <w:rPr>
          <w:rFonts w:ascii="Arial" w:hAnsi="Arial" w:cs="Arial"/>
          <w:b/>
        </w:rPr>
        <w:tab/>
      </w:r>
      <w:r w:rsidRPr="00E2718C">
        <w:rPr>
          <w:rFonts w:ascii="Arial" w:hAnsi="Arial" w:cs="Arial"/>
          <w:b/>
        </w:rPr>
        <w:tab/>
      </w:r>
    </w:p>
    <w:p w14:paraId="63231B65" w14:textId="5A6E4339" w:rsidR="00E11206" w:rsidRDefault="00E11206" w:rsidP="00237E8A">
      <w:pPr>
        <w:spacing w:line="360" w:lineRule="auto"/>
        <w:jc w:val="center"/>
        <w:rPr>
          <w:rFonts w:ascii="Arial" w:hAnsi="Arial" w:cs="Arial"/>
          <w:b/>
          <w:lang w:val="en-IN"/>
        </w:rPr>
      </w:pPr>
      <w:r w:rsidRPr="00E2718C">
        <w:rPr>
          <w:rFonts w:ascii="Arial" w:hAnsi="Arial" w:cs="Arial"/>
          <w:b/>
        </w:rPr>
        <w:t>File No.:</w:t>
      </w:r>
      <w:r w:rsidR="00E0640C">
        <w:rPr>
          <w:rFonts w:ascii="Arial" w:hAnsi="Arial" w:cs="Arial"/>
          <w:b/>
        </w:rPr>
        <w:t xml:space="preserve"> </w:t>
      </w:r>
      <w:r w:rsidR="00366C64" w:rsidRPr="00186F18">
        <w:rPr>
          <w:rFonts w:ascii="Arial" w:hAnsi="Arial" w:cs="Arial"/>
          <w:b/>
        </w:rPr>
        <w:t>VIS (2022-23)-PL36</w:t>
      </w:r>
      <w:r w:rsidR="00366C64">
        <w:rPr>
          <w:rFonts w:ascii="Arial" w:hAnsi="Arial" w:cs="Arial"/>
          <w:b/>
        </w:rPr>
        <w:t>8</w:t>
      </w:r>
      <w:r w:rsidR="00366C64" w:rsidRPr="00366C64">
        <w:rPr>
          <w:rFonts w:ascii="Arial" w:hAnsi="Arial" w:cs="Arial"/>
          <w:b/>
        </w:rPr>
        <w:t>-286-</w:t>
      </w:r>
      <w:r w:rsidR="00366C64">
        <w:rPr>
          <w:rFonts w:ascii="Arial" w:hAnsi="Arial" w:cs="Arial"/>
          <w:b/>
        </w:rPr>
        <w:t>529</w:t>
      </w:r>
      <w:r w:rsidRPr="00E2718C">
        <w:rPr>
          <w:rFonts w:ascii="Arial" w:hAnsi="Arial" w:cs="Arial"/>
          <w:b/>
        </w:rPr>
        <w:tab/>
      </w:r>
      <w:r w:rsidRPr="00E2718C">
        <w:rPr>
          <w:rFonts w:ascii="Arial" w:hAnsi="Arial" w:cs="Arial"/>
          <w:b/>
        </w:rPr>
        <w:tab/>
        <w:t xml:space="preserve">          </w:t>
      </w:r>
      <w:r w:rsidR="00366C64">
        <w:rPr>
          <w:rFonts w:ascii="Arial" w:hAnsi="Arial" w:cs="Arial"/>
          <w:b/>
        </w:rPr>
        <w:tab/>
      </w:r>
      <w:r w:rsidR="00366C64">
        <w:rPr>
          <w:rFonts w:ascii="Arial" w:hAnsi="Arial" w:cs="Arial"/>
          <w:b/>
        </w:rPr>
        <w:tab/>
        <w:t xml:space="preserve">          </w:t>
      </w:r>
      <w:r w:rsidRPr="00E2718C">
        <w:rPr>
          <w:rFonts w:ascii="Arial" w:hAnsi="Arial" w:cs="Arial"/>
          <w:b/>
        </w:rPr>
        <w:t xml:space="preserve">Dated: </w:t>
      </w:r>
      <w:r w:rsidR="00186F18" w:rsidRPr="00186F18">
        <w:rPr>
          <w:rFonts w:ascii="Arial" w:hAnsi="Arial" w:cs="Arial"/>
          <w:b/>
          <w:lang w:val="en-IN"/>
        </w:rPr>
        <w:t>10</w:t>
      </w:r>
      <w:r w:rsidR="00567268" w:rsidRPr="00186F18">
        <w:rPr>
          <w:rFonts w:ascii="Arial" w:hAnsi="Arial" w:cs="Arial"/>
          <w:b/>
          <w:lang w:val="en-IN"/>
        </w:rPr>
        <w:t>.</w:t>
      </w:r>
      <w:r w:rsidR="00186F18" w:rsidRPr="00186F18">
        <w:rPr>
          <w:rFonts w:ascii="Arial" w:hAnsi="Arial" w:cs="Arial"/>
          <w:b/>
          <w:lang w:val="en-IN"/>
        </w:rPr>
        <w:t>10</w:t>
      </w:r>
      <w:r w:rsidR="00567268" w:rsidRPr="00186F18">
        <w:rPr>
          <w:rFonts w:ascii="Arial" w:hAnsi="Arial" w:cs="Arial"/>
          <w:b/>
          <w:lang w:val="en-IN"/>
        </w:rPr>
        <w:t>.202</w:t>
      </w:r>
      <w:r w:rsidR="0069724D" w:rsidRPr="00186F18">
        <w:rPr>
          <w:rFonts w:ascii="Arial" w:hAnsi="Arial" w:cs="Arial"/>
          <w:b/>
          <w:lang w:val="en-IN"/>
        </w:rPr>
        <w:t>2</w:t>
      </w:r>
    </w:p>
    <w:p w14:paraId="54DECDB4" w14:textId="77777777" w:rsidR="00F928C8" w:rsidRPr="00E2718C" w:rsidRDefault="00F928C8" w:rsidP="00924BA6">
      <w:pPr>
        <w:spacing w:line="360" w:lineRule="auto"/>
        <w:rPr>
          <w:b/>
        </w:rPr>
      </w:pPr>
    </w:p>
    <w:p w14:paraId="02864E55" w14:textId="1BC01296" w:rsidR="00E11206" w:rsidRDefault="00E11206" w:rsidP="00924BA6">
      <w:pPr>
        <w:jc w:val="center"/>
        <w:rPr>
          <w:rFonts w:ascii="Arial" w:hAnsi="Arial" w:cs="Arial"/>
          <w:b/>
          <w:sz w:val="48"/>
        </w:rPr>
      </w:pPr>
      <w:r w:rsidRPr="00E2718C">
        <w:rPr>
          <w:rFonts w:ascii="Arial" w:hAnsi="Arial" w:cs="Arial"/>
          <w:b/>
          <w:sz w:val="48"/>
        </w:rPr>
        <w:t>ENTERPRISE VALUATION REPORT</w:t>
      </w:r>
    </w:p>
    <w:p w14:paraId="3295B5F2" w14:textId="77777777" w:rsidR="005900FA" w:rsidRPr="00E2718C" w:rsidRDefault="005900FA" w:rsidP="00924BA6">
      <w:pPr>
        <w:jc w:val="center"/>
        <w:rPr>
          <w:rFonts w:ascii="Arial" w:hAnsi="Arial" w:cs="Arial"/>
          <w:b/>
        </w:rPr>
      </w:pPr>
    </w:p>
    <w:p w14:paraId="0E468B24" w14:textId="6FFEE044" w:rsidR="00E11206" w:rsidRDefault="00E11206" w:rsidP="00924BA6">
      <w:pPr>
        <w:jc w:val="center"/>
        <w:outlineLvl w:val="0"/>
        <w:rPr>
          <w:rFonts w:ascii="Arial" w:hAnsi="Arial" w:cs="Arial"/>
          <w:b/>
        </w:rPr>
      </w:pPr>
      <w:r w:rsidRPr="00E2718C">
        <w:rPr>
          <w:rFonts w:ascii="Arial" w:hAnsi="Arial" w:cs="Arial"/>
          <w:b/>
        </w:rPr>
        <w:t>OF</w:t>
      </w:r>
    </w:p>
    <w:p w14:paraId="1FEE8063" w14:textId="77777777" w:rsidR="005900FA" w:rsidRDefault="005900FA" w:rsidP="00924BA6">
      <w:pPr>
        <w:jc w:val="center"/>
        <w:outlineLvl w:val="0"/>
        <w:rPr>
          <w:rFonts w:ascii="Arial" w:hAnsi="Arial" w:cs="Arial"/>
          <w:b/>
        </w:rPr>
      </w:pPr>
    </w:p>
    <w:p w14:paraId="3F2C1BC1" w14:textId="7F2DFC87" w:rsidR="00623AD7" w:rsidRDefault="00EF0B22" w:rsidP="00186F18">
      <w:pPr>
        <w:jc w:val="center"/>
        <w:outlineLvl w:val="0"/>
        <w:rPr>
          <w:rFonts w:ascii="Arial" w:hAnsi="Arial" w:cs="Arial"/>
          <w:b/>
          <w:bCs/>
          <w:sz w:val="48"/>
        </w:rPr>
      </w:pPr>
      <w:r>
        <w:rPr>
          <w:rFonts w:ascii="Arial" w:hAnsi="Arial" w:cs="Arial"/>
          <w:b/>
          <w:bCs/>
          <w:sz w:val="48"/>
        </w:rPr>
        <w:t xml:space="preserve">M/S </w:t>
      </w:r>
      <w:r w:rsidRPr="00EF0B22">
        <w:rPr>
          <w:rFonts w:ascii="Arial" w:hAnsi="Arial" w:cs="Arial"/>
          <w:b/>
          <w:bCs/>
          <w:sz w:val="48"/>
        </w:rPr>
        <w:t>SURAT HAZIRA NH-6 TOLLWAY PRIVATE LIMITED</w:t>
      </w:r>
    </w:p>
    <w:p w14:paraId="223DB38B" w14:textId="77777777" w:rsidR="00186F18" w:rsidRPr="00186F18" w:rsidRDefault="00186F18" w:rsidP="00186F18">
      <w:pPr>
        <w:jc w:val="center"/>
        <w:outlineLvl w:val="0"/>
        <w:rPr>
          <w:rFonts w:ascii="Arial" w:hAnsi="Arial" w:cs="Arial"/>
          <w:b/>
          <w:bCs/>
          <w:sz w:val="28"/>
          <w:szCs w:val="14"/>
        </w:rPr>
      </w:pPr>
    </w:p>
    <w:p w14:paraId="15D97B05" w14:textId="1E7AB312" w:rsidR="00B66CDA" w:rsidRPr="00E2718C" w:rsidRDefault="00B66CDA" w:rsidP="00186F18">
      <w:pPr>
        <w:spacing w:line="360" w:lineRule="auto"/>
        <w:jc w:val="center"/>
        <w:outlineLvl w:val="0"/>
        <w:rPr>
          <w:rFonts w:ascii="Arial" w:hAnsi="Arial" w:cs="Arial"/>
          <w:b/>
        </w:rPr>
      </w:pPr>
      <w:r>
        <w:rPr>
          <w:rFonts w:ascii="Arial" w:hAnsi="Arial" w:cs="Arial"/>
          <w:b/>
        </w:rPr>
        <w:t>REGISTERED</w:t>
      </w:r>
      <w:r w:rsidRPr="00E2718C">
        <w:rPr>
          <w:rFonts w:ascii="Arial" w:hAnsi="Arial" w:cs="Arial"/>
          <w:b/>
        </w:rPr>
        <w:t xml:space="preserve"> AT</w:t>
      </w:r>
    </w:p>
    <w:p w14:paraId="6D01AD5E" w14:textId="3C60F884" w:rsidR="00B66CDA" w:rsidRPr="00DF6959" w:rsidRDefault="005900FA" w:rsidP="00186F18">
      <w:pPr>
        <w:spacing w:line="360" w:lineRule="auto"/>
        <w:ind w:right="21"/>
        <w:jc w:val="center"/>
        <w:outlineLvl w:val="0"/>
        <w:rPr>
          <w:rFonts w:ascii="Arial" w:hAnsi="Arial" w:cs="Arial"/>
          <w:b/>
        </w:rPr>
      </w:pPr>
      <w:r w:rsidRPr="005900FA">
        <w:rPr>
          <w:rFonts w:ascii="Arial" w:hAnsi="Arial" w:cs="Arial"/>
          <w:b/>
        </w:rPr>
        <w:t>5TH FLOOR, BLOCK-2, VATIKA BUSINESS PARK, SOHNA ROAD, SECTOR-49, GURUGRAM, HARYANA, 122101</w:t>
      </w:r>
    </w:p>
    <w:p w14:paraId="54225487" w14:textId="77777777" w:rsidR="00887FB3" w:rsidRPr="00186F18" w:rsidRDefault="00887FB3" w:rsidP="00887FB3">
      <w:pPr>
        <w:tabs>
          <w:tab w:val="left" w:pos="8190"/>
        </w:tabs>
        <w:spacing w:line="360" w:lineRule="auto"/>
        <w:ind w:right="21"/>
        <w:jc w:val="center"/>
        <w:rPr>
          <w:rFonts w:ascii="Arial" w:hAnsi="Arial" w:cs="Arial"/>
          <w:b/>
          <w:sz w:val="22"/>
          <w:szCs w:val="18"/>
          <w:lang w:val="en-IN"/>
        </w:rPr>
      </w:pPr>
    </w:p>
    <w:p w14:paraId="2572BFA3" w14:textId="77777777" w:rsidR="00186F18" w:rsidRDefault="00B66CDA" w:rsidP="00186F18">
      <w:pPr>
        <w:tabs>
          <w:tab w:val="left" w:pos="8190"/>
        </w:tabs>
        <w:spacing w:line="360" w:lineRule="auto"/>
        <w:ind w:right="21"/>
        <w:jc w:val="center"/>
        <w:outlineLvl w:val="0"/>
        <w:rPr>
          <w:rFonts w:ascii="Arial" w:hAnsi="Arial" w:cs="Arial"/>
          <w:b/>
        </w:rPr>
      </w:pPr>
      <w:r>
        <w:rPr>
          <w:rFonts w:ascii="Arial" w:hAnsi="Arial" w:cs="Arial"/>
          <w:b/>
        </w:rPr>
        <w:t>REPORT PREPARED FOR</w:t>
      </w:r>
    </w:p>
    <w:p w14:paraId="7E5F1412" w14:textId="4FF4E2AD" w:rsidR="00847268" w:rsidRDefault="00186F18" w:rsidP="00186F18">
      <w:pPr>
        <w:tabs>
          <w:tab w:val="left" w:pos="8190"/>
        </w:tabs>
        <w:spacing w:line="360" w:lineRule="auto"/>
        <w:ind w:right="21"/>
        <w:jc w:val="center"/>
        <w:outlineLvl w:val="0"/>
        <w:rPr>
          <w:rFonts w:ascii="Arial" w:hAnsi="Arial" w:cs="Arial"/>
          <w:b/>
          <w:iCs/>
        </w:rPr>
      </w:pPr>
      <w:r w:rsidRPr="00186F18">
        <w:rPr>
          <w:rFonts w:ascii="Arial" w:hAnsi="Arial" w:cs="Arial"/>
          <w:b/>
          <w:iCs/>
        </w:rPr>
        <w:t xml:space="preserve">PUNJAB NATIONAL BANK, ZONAL SASTRA, # 6-3-865, MY HOME JUPALLY, AMEERPET, HYDERABAD </w:t>
      </w:r>
      <w:r>
        <w:rPr>
          <w:rFonts w:ascii="Arial" w:hAnsi="Arial" w:cs="Arial"/>
          <w:b/>
          <w:iCs/>
        </w:rPr>
        <w:t>–</w:t>
      </w:r>
      <w:r w:rsidRPr="00186F18">
        <w:rPr>
          <w:rFonts w:ascii="Arial" w:hAnsi="Arial" w:cs="Arial"/>
          <w:b/>
          <w:iCs/>
        </w:rPr>
        <w:t xml:space="preserve"> 500016</w:t>
      </w:r>
    </w:p>
    <w:p w14:paraId="2BF5CA50" w14:textId="77777777" w:rsidR="00186F18" w:rsidRPr="00186F18" w:rsidRDefault="00186F18" w:rsidP="00186F18">
      <w:pPr>
        <w:tabs>
          <w:tab w:val="left" w:pos="8190"/>
        </w:tabs>
        <w:spacing w:line="360" w:lineRule="auto"/>
        <w:ind w:right="21"/>
        <w:jc w:val="center"/>
        <w:outlineLvl w:val="0"/>
        <w:rPr>
          <w:rFonts w:ascii="Arial" w:hAnsi="Arial" w:cs="Arial"/>
          <w:b/>
        </w:rPr>
      </w:pPr>
    </w:p>
    <w:p w14:paraId="2091FCE3" w14:textId="77777777" w:rsidR="00E11206" w:rsidRPr="0008705A" w:rsidRDefault="00E11206" w:rsidP="00924BA6">
      <w:pPr>
        <w:spacing w:after="0" w:line="360" w:lineRule="auto"/>
        <w:jc w:val="center"/>
        <w:rPr>
          <w:rFonts w:ascii="Arial" w:hAnsi="Arial" w:cs="Arial"/>
          <w:b/>
          <w:i/>
          <w:sz w:val="20"/>
          <w:szCs w:val="16"/>
        </w:rPr>
      </w:pPr>
      <w:r w:rsidRPr="0008705A">
        <w:rPr>
          <w:rFonts w:ascii="Arial" w:hAnsi="Arial" w:cs="Arial"/>
          <w:b/>
          <w:i/>
          <w:sz w:val="20"/>
          <w:szCs w:val="16"/>
        </w:rPr>
        <w:t>**Important - In case of any query/ issue or escalation you may please contact Incident Manager</w:t>
      </w:r>
    </w:p>
    <w:p w14:paraId="1B9F5E2B" w14:textId="77777777" w:rsidR="00E11206" w:rsidRDefault="00E11206" w:rsidP="00924BA6">
      <w:pPr>
        <w:spacing w:after="0" w:line="480" w:lineRule="auto"/>
        <w:jc w:val="center"/>
        <w:rPr>
          <w:rFonts w:ascii="Arial" w:hAnsi="Arial" w:cs="Arial"/>
          <w:b/>
          <w:i/>
          <w:sz w:val="20"/>
          <w:szCs w:val="16"/>
        </w:rPr>
      </w:pPr>
      <w:r w:rsidRPr="0008705A">
        <w:rPr>
          <w:rFonts w:ascii="Arial" w:hAnsi="Arial" w:cs="Arial"/>
          <w:b/>
          <w:i/>
          <w:sz w:val="20"/>
          <w:szCs w:val="16"/>
        </w:rPr>
        <w:t xml:space="preserve"> at valuers@rkassociates.org. We will appreciate your feedback in order to improve our services.</w:t>
      </w:r>
    </w:p>
    <w:p w14:paraId="4BEC58F5" w14:textId="77777777" w:rsidR="00847268" w:rsidRPr="0008705A" w:rsidRDefault="00847268" w:rsidP="00924BA6">
      <w:pPr>
        <w:spacing w:after="0" w:line="480" w:lineRule="auto"/>
        <w:jc w:val="center"/>
        <w:rPr>
          <w:rFonts w:ascii="Arial" w:hAnsi="Arial" w:cs="Arial"/>
          <w:b/>
          <w:i/>
          <w:sz w:val="20"/>
          <w:szCs w:val="16"/>
        </w:rPr>
      </w:pPr>
    </w:p>
    <w:p w14:paraId="451D97D4" w14:textId="77777777" w:rsidR="00E11206" w:rsidRPr="0008705A" w:rsidRDefault="00E11206" w:rsidP="00924BA6">
      <w:pPr>
        <w:spacing w:line="360" w:lineRule="auto"/>
        <w:jc w:val="center"/>
        <w:rPr>
          <w:rFonts w:ascii="Arial" w:hAnsi="Arial" w:cs="Arial"/>
          <w:b/>
          <w:i/>
          <w:sz w:val="20"/>
          <w:szCs w:val="16"/>
        </w:rPr>
      </w:pPr>
      <w:r w:rsidRPr="0008705A">
        <w:rPr>
          <w:rFonts w:ascii="Arial" w:hAnsi="Arial" w:cs="Arial"/>
          <w:b/>
          <w:i/>
          <w:sz w:val="20"/>
          <w:szCs w:val="16"/>
        </w:rPr>
        <w:t>NOTE: As per IBA Guidelines please provide your feedback on the report within 15 days of its submission after which report will be considered to be correct.</w:t>
      </w:r>
    </w:p>
    <w:p w14:paraId="1B567E47" w14:textId="77777777" w:rsidR="00E11206" w:rsidRPr="00E2718C" w:rsidRDefault="00E11206" w:rsidP="00E11206">
      <w:pPr>
        <w:tabs>
          <w:tab w:val="left" w:pos="360"/>
        </w:tabs>
        <w:spacing w:line="360" w:lineRule="auto"/>
        <w:jc w:val="center"/>
        <w:rPr>
          <w:rFonts w:ascii="Arial" w:hAnsi="Arial" w:cs="Arial"/>
          <w:b/>
          <w:sz w:val="22"/>
          <w:szCs w:val="22"/>
          <w:u w:val="single"/>
        </w:rPr>
        <w:sectPr w:rsidR="00E11206" w:rsidRPr="00E2718C" w:rsidSect="00C87490">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560" w:left="1260" w:header="576" w:footer="720" w:gutter="0"/>
          <w:pgNumType w:start="0"/>
          <w:cols w:space="720"/>
          <w:titlePg/>
          <w:docGrid w:linePitch="360"/>
        </w:sectPr>
      </w:pPr>
    </w:p>
    <w:p w14:paraId="690C806E" w14:textId="77777777" w:rsidR="00B11182" w:rsidRDefault="00B11182" w:rsidP="00E32F45">
      <w:pPr>
        <w:spacing w:line="360" w:lineRule="auto"/>
        <w:ind w:left="-142"/>
        <w:jc w:val="center"/>
        <w:rPr>
          <w:rFonts w:ascii="Arial" w:hAnsi="Arial" w:cs="Arial"/>
          <w:b/>
          <w:szCs w:val="22"/>
          <w:u w:val="single"/>
        </w:rPr>
      </w:pPr>
    </w:p>
    <w:p w14:paraId="405F4519" w14:textId="288DF569" w:rsidR="0023681B" w:rsidRDefault="0023681B" w:rsidP="00237E8A">
      <w:pPr>
        <w:spacing w:line="360" w:lineRule="auto"/>
        <w:ind w:left="-142"/>
        <w:jc w:val="center"/>
        <w:rPr>
          <w:rFonts w:ascii="Arial" w:hAnsi="Arial" w:cs="Arial"/>
          <w:b/>
          <w:szCs w:val="22"/>
          <w:u w:val="single"/>
        </w:rPr>
      </w:pPr>
      <w:r>
        <w:rPr>
          <w:rFonts w:ascii="Arial" w:hAnsi="Arial" w:cs="Arial"/>
          <w:b/>
          <w:szCs w:val="22"/>
          <w:u w:val="single"/>
        </w:rPr>
        <w:t>IMPORTANT NOTICE</w:t>
      </w:r>
    </w:p>
    <w:p w14:paraId="21EAAC52" w14:textId="77777777" w:rsidR="0023681B" w:rsidRDefault="0023681B" w:rsidP="00237E8A">
      <w:pPr>
        <w:spacing w:after="0" w:line="360" w:lineRule="auto"/>
        <w:ind w:left="-284"/>
        <w:jc w:val="center"/>
        <w:rPr>
          <w:rFonts w:ascii="Arial" w:hAnsi="Arial" w:cs="Arial"/>
          <w:b/>
          <w:i/>
          <w:sz w:val="22"/>
          <w:szCs w:val="22"/>
        </w:rPr>
      </w:pPr>
    </w:p>
    <w:p w14:paraId="42E19045" w14:textId="422C1422" w:rsidR="0023681B" w:rsidRDefault="0023681B" w:rsidP="00237E8A">
      <w:pPr>
        <w:tabs>
          <w:tab w:val="left" w:pos="426"/>
        </w:tabs>
        <w:spacing w:line="360" w:lineRule="auto"/>
        <w:ind w:left="-284"/>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w:t>
      </w:r>
      <w:r w:rsidR="001A672F">
        <w:rPr>
          <w:rFonts w:ascii="Arial" w:hAnsi="Arial" w:cs="Arial"/>
          <w:i/>
          <w:sz w:val="22"/>
          <w:szCs w:val="22"/>
        </w:rPr>
        <w:t xml:space="preserve"> </w:t>
      </w:r>
      <w:r>
        <w:rPr>
          <w:rFonts w:ascii="Arial" w:hAnsi="Arial" w:cs="Arial"/>
          <w:i/>
          <w:sz w:val="22"/>
          <w:szCs w:val="22"/>
        </w:rPr>
        <w:t>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62686FAC" w14:textId="77777777" w:rsidR="0023681B" w:rsidRDefault="0023681B" w:rsidP="00237E8A">
      <w:pPr>
        <w:tabs>
          <w:tab w:val="left" w:pos="426"/>
        </w:tabs>
        <w:spacing w:line="360" w:lineRule="auto"/>
        <w:ind w:left="-284"/>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Pr>
          <w:rFonts w:ascii="Arial" w:hAnsi="Arial" w:cs="Arial"/>
          <w:b/>
          <w:i/>
          <w:sz w:val="22"/>
          <w:szCs w:val="22"/>
        </w:rPr>
        <w:t>STRICTLY CONFIDENTIAL AND PRIVATE.</w:t>
      </w:r>
    </w:p>
    <w:p w14:paraId="5B90F3B2" w14:textId="77777777" w:rsidR="0023681B" w:rsidRDefault="0023681B" w:rsidP="00237E8A">
      <w:pPr>
        <w:tabs>
          <w:tab w:val="left" w:pos="426"/>
        </w:tabs>
        <w:spacing w:after="0" w:line="360" w:lineRule="auto"/>
        <w:ind w:left="-142" w:right="-165"/>
        <w:jc w:val="center"/>
        <w:rPr>
          <w:rFonts w:ascii="Arial" w:hAnsi="Arial" w:cs="Arial"/>
          <w:i/>
          <w:sz w:val="22"/>
          <w:szCs w:val="22"/>
        </w:rPr>
      </w:pPr>
    </w:p>
    <w:p w14:paraId="62E1E82D" w14:textId="77777777" w:rsidR="0023681B" w:rsidRDefault="0023681B" w:rsidP="00237E8A">
      <w:pPr>
        <w:tabs>
          <w:tab w:val="left" w:pos="426"/>
        </w:tabs>
        <w:spacing w:line="360" w:lineRule="auto"/>
        <w:ind w:left="-284" w:right="-22"/>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0" w:name="_Hlk38912989"/>
      <w:r>
        <w:rPr>
          <w:rFonts w:ascii="Arial" w:hAnsi="Arial" w:cs="Arial"/>
          <w:i/>
          <w:sz w:val="22"/>
          <w:szCs w:val="22"/>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bookmarkEnd w:id="0"/>
    </w:p>
    <w:p w14:paraId="0F94F180" w14:textId="77777777" w:rsidR="0023681B" w:rsidRDefault="0023681B" w:rsidP="00237E8A">
      <w:pPr>
        <w:tabs>
          <w:tab w:val="left" w:pos="426"/>
        </w:tabs>
        <w:spacing w:line="360" w:lineRule="auto"/>
        <w:ind w:left="-284" w:right="-22"/>
        <w:jc w:val="center"/>
        <w:rPr>
          <w:rFonts w:ascii="Arial" w:hAnsi="Arial" w:cs="Arial"/>
          <w:b/>
          <w:sz w:val="22"/>
          <w:szCs w:val="22"/>
          <w:u w:val="single"/>
        </w:rPr>
      </w:pPr>
    </w:p>
    <w:p w14:paraId="6001653C" w14:textId="77777777" w:rsidR="0023681B" w:rsidRDefault="0023681B" w:rsidP="00237E8A">
      <w:pPr>
        <w:tabs>
          <w:tab w:val="left" w:pos="426"/>
        </w:tabs>
        <w:spacing w:line="360" w:lineRule="auto"/>
        <w:ind w:left="-284" w:right="-22"/>
        <w:jc w:val="center"/>
        <w:rPr>
          <w:rFonts w:ascii="Arial" w:hAnsi="Arial" w:cs="Arial"/>
          <w:b/>
          <w:i/>
          <w:sz w:val="22"/>
          <w:szCs w:val="22"/>
          <w:u w:val="single"/>
        </w:rPr>
      </w:pPr>
      <w:r w:rsidRPr="00903943">
        <w:rPr>
          <w:rFonts w:ascii="Arial" w:hAnsi="Arial" w:cs="Arial"/>
          <w:b/>
          <w:i/>
          <w:sz w:val="22"/>
          <w:szCs w:val="22"/>
          <w:u w:val="single"/>
        </w:rPr>
        <w:t>Part H:</w:t>
      </w:r>
      <w:r>
        <w:rPr>
          <w:rFonts w:ascii="Arial" w:hAnsi="Arial" w:cs="Arial"/>
          <w:b/>
          <w:i/>
          <w:sz w:val="22"/>
          <w:szCs w:val="22"/>
          <w:u w:val="single"/>
        </w:rPr>
        <w:t xml:space="preserve"> R.K Associates Important Notes and Enclosure: 1–Valuer’s Remarks </w:t>
      </w:r>
      <w:r>
        <w:rPr>
          <w:rFonts w:ascii="Arial" w:hAnsi="Arial" w:cs="Arial"/>
          <w:i/>
          <w:sz w:val="22"/>
          <w:szCs w:val="22"/>
        </w:rPr>
        <w:t>are integral part of this report and Value is assessment is subject to both of these sections. Reader of the report is advised to read all the points mentioned in these sections carefully.</w:t>
      </w:r>
    </w:p>
    <w:p w14:paraId="0A4F4CDD" w14:textId="679453C9" w:rsidR="00924BA6" w:rsidRDefault="00924BA6" w:rsidP="00237E8A">
      <w:pPr>
        <w:spacing w:line="360" w:lineRule="auto"/>
        <w:ind w:left="-142"/>
        <w:jc w:val="center"/>
        <w:rPr>
          <w:rFonts w:ascii="Arial" w:hAnsi="Arial" w:cs="Arial"/>
          <w:i/>
          <w:sz w:val="22"/>
          <w:szCs w:val="22"/>
        </w:rPr>
      </w:pPr>
    </w:p>
    <w:p w14:paraId="1F448165" w14:textId="77777777" w:rsidR="00E11206" w:rsidRPr="00E2718C" w:rsidRDefault="00E11206" w:rsidP="00E11206">
      <w:pPr>
        <w:spacing w:line="360" w:lineRule="auto"/>
        <w:rPr>
          <w:rFonts w:ascii="Arial" w:hAnsi="Arial" w:cs="Arial"/>
          <w:b/>
          <w:sz w:val="22"/>
          <w:szCs w:val="22"/>
          <w:u w:val="single"/>
        </w:rPr>
      </w:pPr>
    </w:p>
    <w:p w14:paraId="2224C1A1" w14:textId="49391170" w:rsidR="00E11206" w:rsidRDefault="00E11206" w:rsidP="00E11206">
      <w:pPr>
        <w:spacing w:line="360" w:lineRule="auto"/>
        <w:rPr>
          <w:rFonts w:ascii="Arial" w:hAnsi="Arial" w:cs="Arial"/>
          <w:b/>
          <w:sz w:val="22"/>
          <w:szCs w:val="22"/>
          <w:u w:val="single"/>
        </w:rPr>
      </w:pPr>
    </w:p>
    <w:p w14:paraId="2D5EDAB1" w14:textId="77777777" w:rsidR="00E32F45" w:rsidRPr="00E2718C" w:rsidRDefault="00E32F45" w:rsidP="00E11206">
      <w:pPr>
        <w:spacing w:line="360" w:lineRule="auto"/>
        <w:rPr>
          <w:rFonts w:ascii="Arial" w:hAnsi="Arial" w:cs="Arial"/>
          <w:b/>
          <w:sz w:val="22"/>
          <w:szCs w:val="22"/>
          <w:u w:val="single"/>
        </w:rPr>
      </w:pPr>
    </w:p>
    <w:tbl>
      <w:tblPr>
        <w:tblW w:w="504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6218"/>
        <w:gridCol w:w="1524"/>
      </w:tblGrid>
      <w:tr w:rsidR="008344B4" w:rsidRPr="005900FA" w14:paraId="4688FFC3" w14:textId="77777777" w:rsidTr="00963A47">
        <w:trPr>
          <w:trHeight w:val="274"/>
          <w:tblHeader/>
        </w:trPr>
        <w:tc>
          <w:tcPr>
            <w:tcW w:w="5000" w:type="pct"/>
            <w:gridSpan w:val="3"/>
            <w:tcBorders>
              <w:bottom w:val="single" w:sz="4" w:space="0" w:color="auto"/>
            </w:tcBorders>
            <w:shd w:val="clear" w:color="auto" w:fill="17365D"/>
            <w:vAlign w:val="center"/>
          </w:tcPr>
          <w:p w14:paraId="59D7CAB9" w14:textId="77777777" w:rsidR="008344B4" w:rsidRPr="005900FA" w:rsidRDefault="008344B4" w:rsidP="005900FA">
            <w:pPr>
              <w:spacing w:after="0" w:line="360" w:lineRule="auto"/>
              <w:jc w:val="center"/>
              <w:rPr>
                <w:rFonts w:asciiTheme="minorHAnsi" w:hAnsiTheme="minorHAnsi" w:cstheme="minorHAnsi"/>
                <w:b/>
              </w:rPr>
            </w:pPr>
            <w:r w:rsidRPr="005900FA">
              <w:rPr>
                <w:rFonts w:asciiTheme="minorHAnsi" w:hAnsiTheme="minorHAnsi" w:cstheme="minorHAnsi"/>
                <w:b/>
                <w:sz w:val="22"/>
                <w:szCs w:val="22"/>
                <w:u w:val="single"/>
              </w:rPr>
              <w:lastRenderedPageBreak/>
              <w:t>TABLE OF CONTENTS</w:t>
            </w:r>
          </w:p>
        </w:tc>
      </w:tr>
      <w:tr w:rsidR="008344B4" w:rsidRPr="005900FA" w14:paraId="7D8FF5A8" w14:textId="77777777" w:rsidTr="00C844CD">
        <w:trPr>
          <w:trHeight w:val="422"/>
          <w:tblHeader/>
        </w:trPr>
        <w:tc>
          <w:tcPr>
            <w:tcW w:w="5000" w:type="pct"/>
            <w:gridSpan w:val="3"/>
            <w:shd w:val="clear" w:color="auto" w:fill="FFFFFF"/>
            <w:vAlign w:val="center"/>
          </w:tcPr>
          <w:p w14:paraId="10C8AC8A" w14:textId="77777777" w:rsidR="008344B4" w:rsidRPr="00D70B37" w:rsidRDefault="008344B4" w:rsidP="005900FA">
            <w:pPr>
              <w:spacing w:after="0" w:line="360" w:lineRule="auto"/>
              <w:jc w:val="center"/>
              <w:rPr>
                <w:rFonts w:asciiTheme="minorHAnsi" w:hAnsiTheme="minorHAnsi" w:cstheme="minorHAnsi"/>
                <w:b/>
                <w:sz w:val="16"/>
                <w:szCs w:val="16"/>
              </w:rPr>
            </w:pPr>
          </w:p>
        </w:tc>
      </w:tr>
      <w:tr w:rsidR="008344B4" w:rsidRPr="005900FA" w14:paraId="64667665" w14:textId="77777777" w:rsidTr="00C844CD">
        <w:trPr>
          <w:trHeight w:val="427"/>
          <w:tblHeader/>
        </w:trPr>
        <w:tc>
          <w:tcPr>
            <w:tcW w:w="1007" w:type="pct"/>
            <w:tcBorders>
              <w:bottom w:val="single" w:sz="4" w:space="0" w:color="auto"/>
            </w:tcBorders>
            <w:shd w:val="clear" w:color="auto" w:fill="8EAADB" w:themeFill="accent5" w:themeFillTint="99"/>
            <w:vAlign w:val="center"/>
          </w:tcPr>
          <w:p w14:paraId="16D031D5" w14:textId="77777777" w:rsidR="008344B4" w:rsidRPr="00C844CD" w:rsidRDefault="008344B4" w:rsidP="00C844CD">
            <w:pPr>
              <w:spacing w:after="0" w:line="276" w:lineRule="auto"/>
              <w:jc w:val="center"/>
              <w:rPr>
                <w:rFonts w:asciiTheme="minorHAnsi" w:hAnsiTheme="minorHAnsi" w:cstheme="minorHAnsi"/>
                <w:b/>
              </w:rPr>
            </w:pPr>
            <w:r w:rsidRPr="00C844CD">
              <w:rPr>
                <w:rFonts w:asciiTheme="minorHAnsi" w:hAnsiTheme="minorHAnsi" w:cstheme="minorHAnsi"/>
                <w:b/>
                <w:sz w:val="22"/>
                <w:szCs w:val="22"/>
              </w:rPr>
              <w:t>SECTIONS</w:t>
            </w:r>
          </w:p>
        </w:tc>
        <w:tc>
          <w:tcPr>
            <w:tcW w:w="3207" w:type="pct"/>
            <w:shd w:val="clear" w:color="auto" w:fill="8EAADB" w:themeFill="accent5" w:themeFillTint="99"/>
            <w:vAlign w:val="center"/>
          </w:tcPr>
          <w:p w14:paraId="4C147F56" w14:textId="77777777" w:rsidR="008344B4" w:rsidRPr="00C844CD" w:rsidRDefault="008344B4" w:rsidP="00C844CD">
            <w:pPr>
              <w:spacing w:after="0" w:line="276" w:lineRule="auto"/>
              <w:jc w:val="center"/>
              <w:rPr>
                <w:rFonts w:asciiTheme="minorHAnsi" w:hAnsiTheme="minorHAnsi" w:cstheme="minorHAnsi"/>
                <w:b/>
              </w:rPr>
            </w:pPr>
            <w:r w:rsidRPr="00C844CD">
              <w:rPr>
                <w:rFonts w:asciiTheme="minorHAnsi" w:hAnsiTheme="minorHAnsi" w:cstheme="minorHAnsi"/>
                <w:b/>
                <w:sz w:val="22"/>
                <w:szCs w:val="22"/>
              </w:rPr>
              <w:t>PARTICULARS</w:t>
            </w:r>
          </w:p>
        </w:tc>
        <w:tc>
          <w:tcPr>
            <w:tcW w:w="786" w:type="pct"/>
            <w:shd w:val="clear" w:color="auto" w:fill="8EAADB" w:themeFill="accent5" w:themeFillTint="99"/>
            <w:vAlign w:val="center"/>
          </w:tcPr>
          <w:p w14:paraId="4965E09B" w14:textId="77777777" w:rsidR="008344B4" w:rsidRPr="00C844CD" w:rsidRDefault="008344B4" w:rsidP="00C844CD">
            <w:pPr>
              <w:spacing w:after="0" w:line="276" w:lineRule="auto"/>
              <w:jc w:val="center"/>
              <w:rPr>
                <w:rFonts w:asciiTheme="minorHAnsi" w:hAnsiTheme="minorHAnsi" w:cstheme="minorHAnsi"/>
                <w:b/>
              </w:rPr>
            </w:pPr>
            <w:r w:rsidRPr="00C844CD">
              <w:rPr>
                <w:rFonts w:asciiTheme="minorHAnsi" w:hAnsiTheme="minorHAnsi" w:cstheme="minorHAnsi"/>
                <w:b/>
                <w:sz w:val="22"/>
                <w:szCs w:val="22"/>
              </w:rPr>
              <w:t>PAGE NO.</w:t>
            </w:r>
          </w:p>
        </w:tc>
      </w:tr>
      <w:tr w:rsidR="008344B4" w:rsidRPr="005900FA" w14:paraId="3F4DA8CB" w14:textId="77777777" w:rsidTr="00C844CD">
        <w:trPr>
          <w:trHeight w:val="150"/>
        </w:trPr>
        <w:tc>
          <w:tcPr>
            <w:tcW w:w="1007" w:type="pct"/>
            <w:vMerge w:val="restart"/>
            <w:shd w:val="clear" w:color="auto" w:fill="8EAADB" w:themeFill="accent5" w:themeFillTint="99"/>
            <w:vAlign w:val="center"/>
          </w:tcPr>
          <w:p w14:paraId="49D8E399" w14:textId="77777777" w:rsidR="008344B4" w:rsidRPr="005900FA" w:rsidRDefault="008344B4" w:rsidP="005900FA">
            <w:pPr>
              <w:spacing w:after="0" w:line="360" w:lineRule="auto"/>
              <w:jc w:val="center"/>
              <w:rPr>
                <w:rFonts w:asciiTheme="minorHAnsi" w:hAnsiTheme="minorHAnsi" w:cstheme="minorHAnsi"/>
                <w:b/>
                <w:u w:val="single"/>
              </w:rPr>
            </w:pPr>
            <w:r w:rsidRPr="005900FA">
              <w:rPr>
                <w:rFonts w:asciiTheme="minorHAnsi" w:hAnsiTheme="minorHAnsi" w:cstheme="minorHAnsi"/>
                <w:b/>
                <w:sz w:val="22"/>
                <w:szCs w:val="22"/>
              </w:rPr>
              <w:t>Part A</w:t>
            </w:r>
          </w:p>
        </w:tc>
        <w:tc>
          <w:tcPr>
            <w:tcW w:w="3207" w:type="pct"/>
            <w:shd w:val="clear" w:color="auto" w:fill="auto"/>
            <w:vAlign w:val="center"/>
          </w:tcPr>
          <w:p w14:paraId="20A0356F" w14:textId="77777777" w:rsidR="008344B4" w:rsidRPr="007E06C9" w:rsidRDefault="008344B4" w:rsidP="00C844CD">
            <w:pPr>
              <w:spacing w:after="0" w:line="276" w:lineRule="auto"/>
              <w:rPr>
                <w:rFonts w:asciiTheme="minorHAnsi" w:hAnsiTheme="minorHAnsi" w:cstheme="minorHAnsi"/>
                <w:b/>
              </w:rPr>
            </w:pPr>
            <w:r w:rsidRPr="007E06C9">
              <w:rPr>
                <w:rFonts w:asciiTheme="minorHAnsi" w:hAnsiTheme="minorHAnsi" w:cstheme="minorHAnsi"/>
                <w:b/>
                <w:sz w:val="22"/>
                <w:szCs w:val="22"/>
              </w:rPr>
              <w:t>INTRODUCTION</w:t>
            </w:r>
          </w:p>
        </w:tc>
        <w:tc>
          <w:tcPr>
            <w:tcW w:w="786" w:type="pct"/>
            <w:shd w:val="clear" w:color="auto" w:fill="auto"/>
            <w:vAlign w:val="center"/>
          </w:tcPr>
          <w:p w14:paraId="3D2E966D" w14:textId="5B01F41A" w:rsidR="008344B4" w:rsidRPr="00B83C8A" w:rsidRDefault="002B7A3B" w:rsidP="005900FA">
            <w:pPr>
              <w:spacing w:after="0" w:line="360" w:lineRule="auto"/>
              <w:jc w:val="center"/>
              <w:rPr>
                <w:rFonts w:asciiTheme="minorHAnsi" w:hAnsiTheme="minorHAnsi" w:cstheme="minorHAnsi"/>
                <w:b/>
                <w:bCs/>
              </w:rPr>
            </w:pPr>
            <w:r w:rsidRPr="00B83C8A">
              <w:rPr>
                <w:rFonts w:asciiTheme="minorHAnsi" w:hAnsiTheme="minorHAnsi" w:cstheme="minorHAnsi"/>
                <w:b/>
                <w:bCs/>
                <w:sz w:val="22"/>
                <w:szCs w:val="22"/>
              </w:rPr>
              <w:t>4</w:t>
            </w:r>
          </w:p>
        </w:tc>
      </w:tr>
      <w:tr w:rsidR="008344B4" w:rsidRPr="005900FA" w14:paraId="5A92CE42" w14:textId="77777777" w:rsidTr="00963A47">
        <w:trPr>
          <w:trHeight w:val="288"/>
        </w:trPr>
        <w:tc>
          <w:tcPr>
            <w:tcW w:w="1007" w:type="pct"/>
            <w:vMerge/>
            <w:shd w:val="clear" w:color="auto" w:fill="8EAADB" w:themeFill="accent5" w:themeFillTint="99"/>
            <w:vAlign w:val="center"/>
          </w:tcPr>
          <w:p w14:paraId="21513B61" w14:textId="77777777" w:rsidR="008344B4" w:rsidRPr="005900FA" w:rsidRDefault="008344B4"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445FC497" w14:textId="77777777" w:rsidR="008344B4" w:rsidRPr="007E06C9" w:rsidRDefault="008344B4" w:rsidP="005900FA">
            <w:pPr>
              <w:pStyle w:val="ListParagraph"/>
              <w:numPr>
                <w:ilvl w:val="0"/>
                <w:numId w:val="1"/>
              </w:numPr>
              <w:spacing w:after="0" w:line="360" w:lineRule="auto"/>
              <w:ind w:left="459"/>
              <w:rPr>
                <w:rFonts w:asciiTheme="minorHAnsi" w:hAnsiTheme="minorHAnsi" w:cstheme="minorHAnsi"/>
              </w:rPr>
            </w:pPr>
            <w:r w:rsidRPr="007E06C9">
              <w:rPr>
                <w:rFonts w:asciiTheme="minorHAnsi" w:hAnsiTheme="minorHAnsi" w:cstheme="minorHAnsi"/>
                <w:sz w:val="22"/>
                <w:szCs w:val="22"/>
              </w:rPr>
              <w:t>About the Report</w:t>
            </w:r>
          </w:p>
        </w:tc>
        <w:tc>
          <w:tcPr>
            <w:tcW w:w="786" w:type="pct"/>
            <w:shd w:val="clear" w:color="auto" w:fill="auto"/>
            <w:vAlign w:val="center"/>
          </w:tcPr>
          <w:p w14:paraId="2905B238" w14:textId="5DCC3DD8" w:rsidR="008344B4" w:rsidRPr="00B83C8A" w:rsidRDefault="002B7A3B"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4</w:t>
            </w:r>
          </w:p>
        </w:tc>
      </w:tr>
      <w:tr w:rsidR="008344B4" w:rsidRPr="005900FA" w14:paraId="3DABB066" w14:textId="77777777" w:rsidTr="00963A47">
        <w:trPr>
          <w:trHeight w:val="288"/>
        </w:trPr>
        <w:tc>
          <w:tcPr>
            <w:tcW w:w="1007" w:type="pct"/>
            <w:vMerge/>
            <w:shd w:val="clear" w:color="auto" w:fill="8EAADB" w:themeFill="accent5" w:themeFillTint="99"/>
            <w:vAlign w:val="center"/>
          </w:tcPr>
          <w:p w14:paraId="4CFF917E" w14:textId="77777777" w:rsidR="008344B4" w:rsidRPr="005900FA" w:rsidRDefault="008344B4"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037D6E9C" w14:textId="7F6D8246" w:rsidR="008344B4" w:rsidRPr="007E06C9" w:rsidRDefault="008344B4" w:rsidP="005900FA">
            <w:pPr>
              <w:pStyle w:val="ListParagraph"/>
              <w:numPr>
                <w:ilvl w:val="0"/>
                <w:numId w:val="1"/>
              </w:numPr>
              <w:spacing w:after="0" w:line="360" w:lineRule="auto"/>
              <w:ind w:left="459"/>
              <w:rPr>
                <w:rFonts w:asciiTheme="minorHAnsi" w:hAnsiTheme="minorHAnsi" w:cstheme="minorHAnsi"/>
              </w:rPr>
            </w:pPr>
            <w:r w:rsidRPr="007E06C9">
              <w:rPr>
                <w:rFonts w:asciiTheme="minorHAnsi" w:hAnsiTheme="minorHAnsi" w:cstheme="minorHAnsi"/>
                <w:sz w:val="22"/>
                <w:szCs w:val="22"/>
              </w:rPr>
              <w:t xml:space="preserve">Background </w:t>
            </w:r>
          </w:p>
        </w:tc>
        <w:tc>
          <w:tcPr>
            <w:tcW w:w="786" w:type="pct"/>
            <w:shd w:val="clear" w:color="auto" w:fill="auto"/>
            <w:vAlign w:val="center"/>
          </w:tcPr>
          <w:p w14:paraId="7E09165C" w14:textId="518446F1" w:rsidR="008344B4" w:rsidRPr="00B83C8A" w:rsidRDefault="002B7A3B"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4</w:t>
            </w:r>
          </w:p>
        </w:tc>
      </w:tr>
      <w:tr w:rsidR="008344B4" w:rsidRPr="005900FA" w14:paraId="576B2C23" w14:textId="77777777" w:rsidTr="00963A47">
        <w:trPr>
          <w:trHeight w:val="288"/>
        </w:trPr>
        <w:tc>
          <w:tcPr>
            <w:tcW w:w="1007" w:type="pct"/>
            <w:vMerge/>
            <w:shd w:val="clear" w:color="auto" w:fill="8EAADB" w:themeFill="accent5" w:themeFillTint="99"/>
            <w:vAlign w:val="center"/>
          </w:tcPr>
          <w:p w14:paraId="7E9AFEF6" w14:textId="77777777" w:rsidR="008344B4" w:rsidRPr="005900FA" w:rsidRDefault="008344B4"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1B340F44" w14:textId="77777777" w:rsidR="008344B4" w:rsidRPr="007E06C9" w:rsidRDefault="008344B4" w:rsidP="005900FA">
            <w:pPr>
              <w:pStyle w:val="ListParagraph"/>
              <w:numPr>
                <w:ilvl w:val="0"/>
                <w:numId w:val="1"/>
              </w:numPr>
              <w:spacing w:after="0" w:line="360" w:lineRule="auto"/>
              <w:ind w:left="459"/>
              <w:rPr>
                <w:rFonts w:asciiTheme="minorHAnsi" w:hAnsiTheme="minorHAnsi" w:cstheme="minorHAnsi"/>
              </w:rPr>
            </w:pPr>
            <w:r w:rsidRPr="007E06C9">
              <w:rPr>
                <w:rFonts w:asciiTheme="minorHAnsi" w:hAnsiTheme="minorHAnsi" w:cstheme="minorHAnsi"/>
                <w:sz w:val="22"/>
                <w:szCs w:val="22"/>
              </w:rPr>
              <w:t>Type of Report</w:t>
            </w:r>
          </w:p>
        </w:tc>
        <w:tc>
          <w:tcPr>
            <w:tcW w:w="786" w:type="pct"/>
            <w:shd w:val="clear" w:color="auto" w:fill="auto"/>
            <w:vAlign w:val="center"/>
          </w:tcPr>
          <w:p w14:paraId="373A6CC2" w14:textId="25268756" w:rsidR="008344B4" w:rsidRPr="00B83C8A" w:rsidRDefault="002B7A3B"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7</w:t>
            </w:r>
          </w:p>
        </w:tc>
      </w:tr>
      <w:tr w:rsidR="008344B4" w:rsidRPr="005900FA" w14:paraId="38B3B7A5" w14:textId="77777777" w:rsidTr="00963A47">
        <w:trPr>
          <w:trHeight w:val="288"/>
        </w:trPr>
        <w:tc>
          <w:tcPr>
            <w:tcW w:w="1007" w:type="pct"/>
            <w:vMerge/>
            <w:shd w:val="clear" w:color="auto" w:fill="8EAADB" w:themeFill="accent5" w:themeFillTint="99"/>
            <w:vAlign w:val="center"/>
          </w:tcPr>
          <w:p w14:paraId="45891681" w14:textId="77777777" w:rsidR="008344B4" w:rsidRPr="005900FA" w:rsidRDefault="008344B4"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373119E5" w14:textId="77777777" w:rsidR="008344B4" w:rsidRPr="007E06C9" w:rsidRDefault="008344B4" w:rsidP="005900FA">
            <w:pPr>
              <w:pStyle w:val="ListParagraph"/>
              <w:numPr>
                <w:ilvl w:val="0"/>
                <w:numId w:val="1"/>
              </w:numPr>
              <w:spacing w:after="0" w:line="360" w:lineRule="auto"/>
              <w:ind w:left="459"/>
              <w:rPr>
                <w:rFonts w:asciiTheme="minorHAnsi" w:hAnsiTheme="minorHAnsi" w:cstheme="minorHAnsi"/>
              </w:rPr>
            </w:pPr>
            <w:r w:rsidRPr="007E06C9">
              <w:rPr>
                <w:rFonts w:asciiTheme="minorHAnsi" w:hAnsiTheme="minorHAnsi" w:cstheme="minorHAnsi"/>
                <w:sz w:val="22"/>
                <w:szCs w:val="22"/>
              </w:rPr>
              <w:t>Purpose of the Report</w:t>
            </w:r>
          </w:p>
        </w:tc>
        <w:tc>
          <w:tcPr>
            <w:tcW w:w="786" w:type="pct"/>
            <w:shd w:val="clear" w:color="auto" w:fill="auto"/>
            <w:vAlign w:val="center"/>
          </w:tcPr>
          <w:p w14:paraId="71BB4785" w14:textId="1788ABAA" w:rsidR="008344B4" w:rsidRPr="00B83C8A" w:rsidRDefault="002B7A3B"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7</w:t>
            </w:r>
          </w:p>
        </w:tc>
      </w:tr>
      <w:tr w:rsidR="008344B4" w:rsidRPr="005900FA" w14:paraId="06B6DF77" w14:textId="77777777" w:rsidTr="00963A47">
        <w:trPr>
          <w:trHeight w:val="288"/>
        </w:trPr>
        <w:tc>
          <w:tcPr>
            <w:tcW w:w="1007" w:type="pct"/>
            <w:vMerge/>
            <w:shd w:val="clear" w:color="auto" w:fill="8EAADB" w:themeFill="accent5" w:themeFillTint="99"/>
            <w:vAlign w:val="center"/>
          </w:tcPr>
          <w:p w14:paraId="6199185F" w14:textId="77777777" w:rsidR="008344B4" w:rsidRPr="005900FA" w:rsidRDefault="008344B4"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4948CFC6" w14:textId="39132EB4" w:rsidR="002A3286" w:rsidRPr="007E06C9" w:rsidRDefault="008344B4" w:rsidP="00B11182">
            <w:pPr>
              <w:pStyle w:val="ListParagraph"/>
              <w:numPr>
                <w:ilvl w:val="0"/>
                <w:numId w:val="1"/>
              </w:numPr>
              <w:spacing w:after="0" w:line="360" w:lineRule="auto"/>
              <w:ind w:left="459"/>
              <w:rPr>
                <w:rFonts w:asciiTheme="minorHAnsi" w:hAnsiTheme="minorHAnsi" w:cstheme="minorHAnsi"/>
              </w:rPr>
            </w:pPr>
            <w:r w:rsidRPr="007E06C9">
              <w:rPr>
                <w:rFonts w:asciiTheme="minorHAnsi" w:hAnsiTheme="minorHAnsi" w:cstheme="minorHAnsi"/>
                <w:sz w:val="22"/>
                <w:szCs w:val="22"/>
              </w:rPr>
              <w:t>Scope of the Report</w:t>
            </w:r>
          </w:p>
        </w:tc>
        <w:tc>
          <w:tcPr>
            <w:tcW w:w="786" w:type="pct"/>
            <w:shd w:val="clear" w:color="auto" w:fill="auto"/>
            <w:vAlign w:val="center"/>
          </w:tcPr>
          <w:p w14:paraId="0957C1EA" w14:textId="173B1677" w:rsidR="008344B4" w:rsidRPr="00B83C8A" w:rsidRDefault="002B7A3B"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7</w:t>
            </w:r>
          </w:p>
        </w:tc>
      </w:tr>
      <w:tr w:rsidR="00B11182" w:rsidRPr="005900FA" w14:paraId="277CF194" w14:textId="77777777" w:rsidTr="00963A47">
        <w:trPr>
          <w:trHeight w:val="288"/>
        </w:trPr>
        <w:tc>
          <w:tcPr>
            <w:tcW w:w="1007" w:type="pct"/>
            <w:vMerge/>
            <w:shd w:val="clear" w:color="auto" w:fill="8EAADB" w:themeFill="accent5" w:themeFillTint="99"/>
            <w:vAlign w:val="center"/>
          </w:tcPr>
          <w:p w14:paraId="007C6B15" w14:textId="77777777" w:rsidR="00B11182" w:rsidRPr="005900FA" w:rsidRDefault="00B11182"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4024C7D7" w14:textId="73D02574" w:rsidR="00B11182" w:rsidRPr="007E06C9" w:rsidRDefault="00B11182" w:rsidP="00B11182">
            <w:pPr>
              <w:pStyle w:val="ListParagraph"/>
              <w:numPr>
                <w:ilvl w:val="0"/>
                <w:numId w:val="1"/>
              </w:numPr>
              <w:spacing w:after="0" w:line="360" w:lineRule="auto"/>
              <w:ind w:left="459"/>
              <w:rPr>
                <w:rFonts w:asciiTheme="minorHAnsi" w:hAnsiTheme="minorHAnsi" w:cstheme="minorHAnsi"/>
                <w:bCs/>
              </w:rPr>
            </w:pPr>
            <w:r w:rsidRPr="007E06C9">
              <w:rPr>
                <w:rFonts w:asciiTheme="minorHAnsi" w:hAnsiTheme="minorHAnsi" w:cstheme="minorHAnsi"/>
                <w:bCs/>
                <w:sz w:val="22"/>
                <w:szCs w:val="22"/>
              </w:rPr>
              <w:t>Methodology/ Model Adopted</w:t>
            </w:r>
          </w:p>
        </w:tc>
        <w:tc>
          <w:tcPr>
            <w:tcW w:w="786" w:type="pct"/>
            <w:shd w:val="clear" w:color="auto" w:fill="auto"/>
            <w:vAlign w:val="center"/>
          </w:tcPr>
          <w:p w14:paraId="5E135A52" w14:textId="77E1AF07" w:rsidR="00B11182" w:rsidRPr="00B83C8A" w:rsidRDefault="00DB3381" w:rsidP="005900FA">
            <w:pPr>
              <w:spacing w:after="0" w:line="360" w:lineRule="auto"/>
              <w:jc w:val="center"/>
              <w:rPr>
                <w:rFonts w:asciiTheme="minorHAnsi" w:hAnsiTheme="minorHAnsi" w:cstheme="minorHAnsi"/>
              </w:rPr>
            </w:pPr>
            <w:r w:rsidRPr="00DB3381">
              <w:rPr>
                <w:rFonts w:asciiTheme="minorHAnsi" w:hAnsiTheme="minorHAnsi" w:cstheme="minorHAnsi"/>
                <w:sz w:val="22"/>
                <w:szCs w:val="22"/>
              </w:rPr>
              <w:t>7</w:t>
            </w:r>
          </w:p>
        </w:tc>
      </w:tr>
      <w:tr w:rsidR="008344B4" w:rsidRPr="005900FA" w14:paraId="4BA4B69C" w14:textId="77777777" w:rsidTr="00C844CD">
        <w:trPr>
          <w:trHeight w:val="505"/>
        </w:trPr>
        <w:tc>
          <w:tcPr>
            <w:tcW w:w="1007" w:type="pct"/>
            <w:vMerge/>
            <w:shd w:val="clear" w:color="auto" w:fill="8EAADB" w:themeFill="accent5" w:themeFillTint="99"/>
            <w:vAlign w:val="center"/>
          </w:tcPr>
          <w:p w14:paraId="7DC0B653" w14:textId="77777777" w:rsidR="008344B4" w:rsidRPr="005900FA" w:rsidRDefault="008344B4"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651F892F" w14:textId="77777777" w:rsidR="008344B4" w:rsidRPr="007E06C9" w:rsidRDefault="008344B4" w:rsidP="005900FA">
            <w:pPr>
              <w:pStyle w:val="ListParagraph"/>
              <w:numPr>
                <w:ilvl w:val="0"/>
                <w:numId w:val="1"/>
              </w:numPr>
              <w:spacing w:after="0" w:line="360" w:lineRule="auto"/>
              <w:ind w:left="459"/>
              <w:rPr>
                <w:rFonts w:asciiTheme="minorHAnsi" w:hAnsiTheme="minorHAnsi" w:cstheme="minorHAnsi"/>
              </w:rPr>
            </w:pPr>
            <w:r w:rsidRPr="007E06C9">
              <w:rPr>
                <w:rFonts w:asciiTheme="minorHAnsi" w:hAnsiTheme="minorHAnsi" w:cstheme="minorHAnsi"/>
                <w:sz w:val="22"/>
                <w:szCs w:val="22"/>
              </w:rPr>
              <w:t>Documents/ Data Referred</w:t>
            </w:r>
          </w:p>
        </w:tc>
        <w:tc>
          <w:tcPr>
            <w:tcW w:w="786" w:type="pct"/>
            <w:shd w:val="clear" w:color="auto" w:fill="auto"/>
            <w:vAlign w:val="center"/>
          </w:tcPr>
          <w:p w14:paraId="05DEB3CF" w14:textId="44C3D768" w:rsidR="008344B4" w:rsidRPr="00B83C8A" w:rsidRDefault="002B7A3B"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8</w:t>
            </w:r>
          </w:p>
        </w:tc>
      </w:tr>
      <w:tr w:rsidR="008344B4" w:rsidRPr="005900FA" w14:paraId="0D0D9A4B" w14:textId="77777777" w:rsidTr="00963A47">
        <w:trPr>
          <w:trHeight w:val="288"/>
        </w:trPr>
        <w:tc>
          <w:tcPr>
            <w:tcW w:w="1007" w:type="pct"/>
            <w:vMerge w:val="restart"/>
            <w:shd w:val="clear" w:color="auto" w:fill="8EAADB" w:themeFill="accent5" w:themeFillTint="99"/>
            <w:vAlign w:val="center"/>
          </w:tcPr>
          <w:p w14:paraId="08FE512C" w14:textId="77777777" w:rsidR="008344B4" w:rsidRPr="005900FA" w:rsidRDefault="008344B4" w:rsidP="005900FA">
            <w:pPr>
              <w:spacing w:after="0" w:line="360" w:lineRule="auto"/>
              <w:jc w:val="center"/>
              <w:rPr>
                <w:rFonts w:asciiTheme="minorHAnsi" w:hAnsiTheme="minorHAnsi" w:cstheme="minorHAnsi"/>
                <w:b/>
                <w:u w:val="single"/>
              </w:rPr>
            </w:pPr>
            <w:r w:rsidRPr="005900FA">
              <w:rPr>
                <w:rFonts w:asciiTheme="minorHAnsi" w:hAnsiTheme="minorHAnsi" w:cstheme="minorHAnsi"/>
                <w:b/>
                <w:sz w:val="22"/>
                <w:szCs w:val="22"/>
              </w:rPr>
              <w:t>Part B</w:t>
            </w:r>
          </w:p>
        </w:tc>
        <w:tc>
          <w:tcPr>
            <w:tcW w:w="3207" w:type="pct"/>
            <w:shd w:val="clear" w:color="auto" w:fill="auto"/>
            <w:vAlign w:val="center"/>
          </w:tcPr>
          <w:p w14:paraId="1F7CB7F0" w14:textId="77777777" w:rsidR="008344B4" w:rsidRPr="007E06C9" w:rsidRDefault="008344B4" w:rsidP="00C844CD">
            <w:pPr>
              <w:spacing w:after="0" w:line="276" w:lineRule="auto"/>
              <w:rPr>
                <w:rFonts w:asciiTheme="minorHAnsi" w:hAnsiTheme="minorHAnsi" w:cstheme="minorHAnsi"/>
                <w:b/>
              </w:rPr>
            </w:pPr>
            <w:r w:rsidRPr="007E06C9">
              <w:rPr>
                <w:rFonts w:asciiTheme="minorHAnsi" w:hAnsiTheme="minorHAnsi" w:cstheme="minorHAnsi"/>
                <w:b/>
                <w:sz w:val="22"/>
                <w:szCs w:val="22"/>
              </w:rPr>
              <w:t>PROJECT COMPANY</w:t>
            </w:r>
          </w:p>
        </w:tc>
        <w:tc>
          <w:tcPr>
            <w:tcW w:w="786" w:type="pct"/>
            <w:shd w:val="clear" w:color="auto" w:fill="auto"/>
            <w:vAlign w:val="center"/>
          </w:tcPr>
          <w:p w14:paraId="0EA93973" w14:textId="6B324458" w:rsidR="008344B4" w:rsidRPr="00B83C8A" w:rsidRDefault="002B7A3B" w:rsidP="005900FA">
            <w:pPr>
              <w:spacing w:after="0" w:line="360" w:lineRule="auto"/>
              <w:jc w:val="center"/>
              <w:rPr>
                <w:rFonts w:asciiTheme="minorHAnsi" w:hAnsiTheme="minorHAnsi" w:cstheme="minorHAnsi"/>
                <w:b/>
                <w:bCs/>
              </w:rPr>
            </w:pPr>
            <w:r w:rsidRPr="00B83C8A">
              <w:rPr>
                <w:rFonts w:asciiTheme="minorHAnsi" w:hAnsiTheme="minorHAnsi" w:cstheme="minorHAnsi"/>
                <w:b/>
                <w:bCs/>
                <w:sz w:val="22"/>
                <w:szCs w:val="22"/>
              </w:rPr>
              <w:t>9</w:t>
            </w:r>
          </w:p>
        </w:tc>
      </w:tr>
      <w:tr w:rsidR="008344B4" w:rsidRPr="005900FA" w14:paraId="149DAAB1" w14:textId="77777777" w:rsidTr="00963A47">
        <w:trPr>
          <w:trHeight w:val="288"/>
        </w:trPr>
        <w:tc>
          <w:tcPr>
            <w:tcW w:w="1007" w:type="pct"/>
            <w:vMerge/>
            <w:shd w:val="clear" w:color="auto" w:fill="8EAADB" w:themeFill="accent5" w:themeFillTint="99"/>
            <w:vAlign w:val="center"/>
          </w:tcPr>
          <w:p w14:paraId="5DE4D47C" w14:textId="77777777" w:rsidR="008344B4" w:rsidRPr="005900FA" w:rsidRDefault="008344B4"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2EB87D74" w14:textId="282B9736" w:rsidR="008344B4" w:rsidRPr="007E06C9" w:rsidRDefault="008344B4" w:rsidP="00775009">
            <w:pPr>
              <w:pStyle w:val="ListParagraph"/>
              <w:numPr>
                <w:ilvl w:val="0"/>
                <w:numId w:val="15"/>
              </w:numPr>
              <w:tabs>
                <w:tab w:val="left" w:pos="0"/>
              </w:tabs>
              <w:spacing w:after="0" w:line="360" w:lineRule="auto"/>
              <w:ind w:left="459"/>
              <w:rPr>
                <w:rFonts w:asciiTheme="minorHAnsi" w:hAnsiTheme="minorHAnsi" w:cstheme="minorHAnsi"/>
                <w:b/>
              </w:rPr>
            </w:pPr>
            <w:r w:rsidRPr="007E06C9">
              <w:rPr>
                <w:rFonts w:asciiTheme="minorHAnsi" w:hAnsiTheme="minorHAnsi" w:cstheme="minorHAnsi"/>
                <w:sz w:val="22"/>
                <w:szCs w:val="22"/>
                <w:lang w:val="en-IN"/>
              </w:rPr>
              <w:t xml:space="preserve">Brief Description about the Company </w:t>
            </w:r>
          </w:p>
        </w:tc>
        <w:tc>
          <w:tcPr>
            <w:tcW w:w="786" w:type="pct"/>
            <w:shd w:val="clear" w:color="auto" w:fill="auto"/>
            <w:vAlign w:val="center"/>
          </w:tcPr>
          <w:p w14:paraId="76B18DE6" w14:textId="5593C97F" w:rsidR="008344B4" w:rsidRPr="00B83C8A" w:rsidRDefault="002B7A3B"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9</w:t>
            </w:r>
          </w:p>
        </w:tc>
      </w:tr>
      <w:tr w:rsidR="002B7A3B" w:rsidRPr="005900FA" w14:paraId="5449A330" w14:textId="77777777" w:rsidTr="00963A47">
        <w:trPr>
          <w:trHeight w:val="288"/>
        </w:trPr>
        <w:tc>
          <w:tcPr>
            <w:tcW w:w="1007" w:type="pct"/>
            <w:vMerge/>
            <w:shd w:val="clear" w:color="auto" w:fill="8EAADB" w:themeFill="accent5" w:themeFillTint="99"/>
            <w:vAlign w:val="center"/>
          </w:tcPr>
          <w:p w14:paraId="1C11E4F7" w14:textId="77777777" w:rsidR="002B7A3B" w:rsidRPr="005900FA" w:rsidRDefault="002B7A3B"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7589AA4C" w14:textId="32B1F56C" w:rsidR="002B7A3B" w:rsidRPr="007E06C9" w:rsidRDefault="002B7A3B" w:rsidP="00775009">
            <w:pPr>
              <w:pStyle w:val="ListParagraph"/>
              <w:numPr>
                <w:ilvl w:val="0"/>
                <w:numId w:val="15"/>
              </w:numPr>
              <w:tabs>
                <w:tab w:val="left" w:pos="0"/>
              </w:tabs>
              <w:spacing w:after="0" w:line="360" w:lineRule="auto"/>
              <w:ind w:left="459"/>
              <w:rPr>
                <w:rFonts w:asciiTheme="minorHAnsi" w:hAnsiTheme="minorHAnsi" w:cstheme="minorHAnsi"/>
                <w:lang w:val="en-IN"/>
              </w:rPr>
            </w:pPr>
            <w:r w:rsidRPr="007E06C9">
              <w:rPr>
                <w:rFonts w:asciiTheme="minorHAnsi" w:hAnsiTheme="minorHAnsi" w:cstheme="minorHAnsi"/>
                <w:sz w:val="22"/>
                <w:szCs w:val="22"/>
                <w:lang w:val="en-IN"/>
              </w:rPr>
              <w:t>Details of Promoters/Directors</w:t>
            </w:r>
          </w:p>
        </w:tc>
        <w:tc>
          <w:tcPr>
            <w:tcW w:w="786" w:type="pct"/>
            <w:shd w:val="clear" w:color="auto" w:fill="auto"/>
            <w:vAlign w:val="center"/>
          </w:tcPr>
          <w:p w14:paraId="3D572C42" w14:textId="7020F8EA" w:rsidR="002B7A3B" w:rsidRPr="00B83C8A" w:rsidRDefault="002B7A3B"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9</w:t>
            </w:r>
          </w:p>
        </w:tc>
      </w:tr>
      <w:tr w:rsidR="008344B4" w:rsidRPr="005900FA" w14:paraId="7E29E656" w14:textId="77777777" w:rsidTr="00963A47">
        <w:trPr>
          <w:trHeight w:val="288"/>
        </w:trPr>
        <w:tc>
          <w:tcPr>
            <w:tcW w:w="1007" w:type="pct"/>
            <w:vMerge/>
            <w:shd w:val="clear" w:color="auto" w:fill="8EAADB" w:themeFill="accent5" w:themeFillTint="99"/>
            <w:vAlign w:val="center"/>
          </w:tcPr>
          <w:p w14:paraId="7FA9FEC5" w14:textId="77777777" w:rsidR="008344B4" w:rsidRPr="005900FA" w:rsidRDefault="008344B4"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379FCDCB" w14:textId="3FA9DC4C" w:rsidR="008344B4" w:rsidRPr="007E06C9" w:rsidRDefault="002B7A3B" w:rsidP="00775009">
            <w:pPr>
              <w:pStyle w:val="ListParagraph"/>
              <w:numPr>
                <w:ilvl w:val="0"/>
                <w:numId w:val="15"/>
              </w:numPr>
              <w:tabs>
                <w:tab w:val="left" w:pos="0"/>
              </w:tabs>
              <w:spacing w:after="0" w:line="360" w:lineRule="auto"/>
              <w:ind w:left="459"/>
              <w:rPr>
                <w:rFonts w:asciiTheme="minorHAnsi" w:hAnsiTheme="minorHAnsi" w:cstheme="minorHAnsi"/>
                <w:lang w:val="en-IN"/>
              </w:rPr>
            </w:pPr>
            <w:r w:rsidRPr="007E06C9">
              <w:rPr>
                <w:rFonts w:asciiTheme="minorHAnsi" w:hAnsiTheme="minorHAnsi" w:cstheme="minorHAnsi"/>
                <w:sz w:val="22"/>
                <w:szCs w:val="22"/>
                <w:lang w:val="en-IN"/>
              </w:rPr>
              <w:t>Snapshot of the Outstanding Debt of the Company</w:t>
            </w:r>
          </w:p>
        </w:tc>
        <w:tc>
          <w:tcPr>
            <w:tcW w:w="786" w:type="pct"/>
            <w:shd w:val="clear" w:color="auto" w:fill="auto"/>
            <w:vAlign w:val="center"/>
          </w:tcPr>
          <w:p w14:paraId="08A6B2E6" w14:textId="33A889E9" w:rsidR="008344B4" w:rsidRPr="00B83C8A" w:rsidRDefault="00DC6D8D"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1</w:t>
            </w:r>
            <w:r w:rsidR="00DB3381">
              <w:rPr>
                <w:rFonts w:asciiTheme="minorHAnsi" w:hAnsiTheme="minorHAnsi" w:cstheme="minorHAnsi"/>
                <w:sz w:val="22"/>
                <w:szCs w:val="22"/>
              </w:rPr>
              <w:t>1</w:t>
            </w:r>
          </w:p>
        </w:tc>
      </w:tr>
      <w:tr w:rsidR="008344B4" w:rsidRPr="005900FA" w14:paraId="439A325C" w14:textId="77777777" w:rsidTr="00963A47">
        <w:trPr>
          <w:trHeight w:val="288"/>
        </w:trPr>
        <w:tc>
          <w:tcPr>
            <w:tcW w:w="1007" w:type="pct"/>
            <w:vMerge/>
            <w:shd w:val="clear" w:color="auto" w:fill="8EAADB" w:themeFill="accent5" w:themeFillTint="99"/>
            <w:vAlign w:val="center"/>
          </w:tcPr>
          <w:p w14:paraId="287667B5" w14:textId="77777777" w:rsidR="008344B4" w:rsidRPr="005900FA" w:rsidRDefault="008344B4"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617544F9" w14:textId="0C2DC407" w:rsidR="008344B4" w:rsidRPr="007E06C9" w:rsidRDefault="00230253" w:rsidP="00775009">
            <w:pPr>
              <w:pStyle w:val="ListParagraph"/>
              <w:numPr>
                <w:ilvl w:val="0"/>
                <w:numId w:val="15"/>
              </w:numPr>
              <w:tabs>
                <w:tab w:val="left" w:pos="0"/>
              </w:tabs>
              <w:spacing w:after="0" w:line="360" w:lineRule="auto"/>
              <w:ind w:left="459"/>
              <w:rPr>
                <w:rFonts w:asciiTheme="minorHAnsi" w:hAnsiTheme="minorHAnsi" w:cstheme="minorHAnsi"/>
              </w:rPr>
            </w:pPr>
            <w:r w:rsidRPr="007E06C9">
              <w:rPr>
                <w:rFonts w:asciiTheme="minorHAnsi" w:hAnsiTheme="minorHAnsi" w:cstheme="minorHAnsi"/>
                <w:sz w:val="22"/>
                <w:szCs w:val="22"/>
              </w:rPr>
              <w:t>Capital Structure</w:t>
            </w:r>
          </w:p>
        </w:tc>
        <w:tc>
          <w:tcPr>
            <w:tcW w:w="786" w:type="pct"/>
            <w:shd w:val="clear" w:color="auto" w:fill="auto"/>
            <w:vAlign w:val="center"/>
          </w:tcPr>
          <w:p w14:paraId="6AE3E377" w14:textId="6920CB30" w:rsidR="008344B4" w:rsidRPr="00B83C8A" w:rsidRDefault="00230253"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1</w:t>
            </w:r>
            <w:r w:rsidR="007E06C9" w:rsidRPr="00B83C8A">
              <w:rPr>
                <w:rFonts w:asciiTheme="minorHAnsi" w:hAnsiTheme="minorHAnsi" w:cstheme="minorHAnsi"/>
                <w:sz w:val="22"/>
                <w:szCs w:val="22"/>
              </w:rPr>
              <w:t>1</w:t>
            </w:r>
          </w:p>
        </w:tc>
      </w:tr>
      <w:tr w:rsidR="00230253" w:rsidRPr="005900FA" w14:paraId="69B0217E" w14:textId="77777777" w:rsidTr="00963A47">
        <w:trPr>
          <w:trHeight w:val="288"/>
        </w:trPr>
        <w:tc>
          <w:tcPr>
            <w:tcW w:w="1007" w:type="pct"/>
            <w:vMerge/>
            <w:shd w:val="clear" w:color="auto" w:fill="8EAADB" w:themeFill="accent5" w:themeFillTint="99"/>
            <w:vAlign w:val="center"/>
          </w:tcPr>
          <w:p w14:paraId="7BCE938E" w14:textId="77777777" w:rsidR="00230253" w:rsidRPr="005900FA" w:rsidRDefault="00230253"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3EFFA25A" w14:textId="4D69CD68" w:rsidR="00230253" w:rsidRPr="007E06C9" w:rsidRDefault="00230253" w:rsidP="00775009">
            <w:pPr>
              <w:pStyle w:val="ListParagraph"/>
              <w:numPr>
                <w:ilvl w:val="0"/>
                <w:numId w:val="15"/>
              </w:numPr>
              <w:tabs>
                <w:tab w:val="left" w:pos="0"/>
              </w:tabs>
              <w:spacing w:after="0" w:line="360" w:lineRule="auto"/>
              <w:ind w:left="459"/>
              <w:rPr>
                <w:rFonts w:asciiTheme="minorHAnsi" w:hAnsiTheme="minorHAnsi" w:cstheme="minorHAnsi"/>
              </w:rPr>
            </w:pPr>
            <w:r w:rsidRPr="007E06C9">
              <w:rPr>
                <w:rFonts w:asciiTheme="minorHAnsi" w:hAnsiTheme="minorHAnsi" w:cstheme="minorHAnsi"/>
                <w:sz w:val="22"/>
                <w:szCs w:val="22"/>
              </w:rPr>
              <w:t>Shareholding Pattern</w:t>
            </w:r>
          </w:p>
        </w:tc>
        <w:tc>
          <w:tcPr>
            <w:tcW w:w="786" w:type="pct"/>
            <w:shd w:val="clear" w:color="auto" w:fill="auto"/>
            <w:vAlign w:val="center"/>
          </w:tcPr>
          <w:p w14:paraId="70042298" w14:textId="4ED0CF19" w:rsidR="00230253" w:rsidRPr="00B83C8A" w:rsidRDefault="00230253"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1</w:t>
            </w:r>
            <w:r w:rsidR="00B83C8A" w:rsidRPr="00B83C8A">
              <w:rPr>
                <w:rFonts w:asciiTheme="minorHAnsi" w:hAnsiTheme="minorHAnsi" w:cstheme="minorHAnsi"/>
                <w:sz w:val="22"/>
                <w:szCs w:val="22"/>
              </w:rPr>
              <w:t>1</w:t>
            </w:r>
          </w:p>
        </w:tc>
      </w:tr>
      <w:tr w:rsidR="00230253" w:rsidRPr="005900FA" w14:paraId="2CC2EC57" w14:textId="77777777" w:rsidTr="00963A47">
        <w:trPr>
          <w:trHeight w:val="288"/>
        </w:trPr>
        <w:tc>
          <w:tcPr>
            <w:tcW w:w="1007" w:type="pct"/>
            <w:vMerge/>
            <w:shd w:val="clear" w:color="auto" w:fill="8EAADB" w:themeFill="accent5" w:themeFillTint="99"/>
            <w:vAlign w:val="center"/>
          </w:tcPr>
          <w:p w14:paraId="50B2E33D" w14:textId="77777777" w:rsidR="00230253" w:rsidRPr="005900FA" w:rsidRDefault="00230253"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79C478E4" w14:textId="2F01AEE5" w:rsidR="00230253" w:rsidRPr="007E06C9" w:rsidRDefault="00230253" w:rsidP="00775009">
            <w:pPr>
              <w:pStyle w:val="ListParagraph"/>
              <w:numPr>
                <w:ilvl w:val="0"/>
                <w:numId w:val="15"/>
              </w:numPr>
              <w:tabs>
                <w:tab w:val="left" w:pos="0"/>
              </w:tabs>
              <w:spacing w:after="0" w:line="360" w:lineRule="auto"/>
              <w:ind w:left="459"/>
              <w:rPr>
                <w:rFonts w:asciiTheme="minorHAnsi" w:hAnsiTheme="minorHAnsi" w:cstheme="minorHAnsi"/>
              </w:rPr>
            </w:pPr>
            <w:r w:rsidRPr="007E06C9">
              <w:rPr>
                <w:rFonts w:asciiTheme="minorHAnsi" w:hAnsiTheme="minorHAnsi" w:cstheme="minorHAnsi"/>
                <w:sz w:val="22"/>
                <w:szCs w:val="22"/>
              </w:rPr>
              <w:t>Current Status of the Project</w:t>
            </w:r>
          </w:p>
        </w:tc>
        <w:tc>
          <w:tcPr>
            <w:tcW w:w="786" w:type="pct"/>
            <w:shd w:val="clear" w:color="auto" w:fill="auto"/>
            <w:vAlign w:val="center"/>
          </w:tcPr>
          <w:p w14:paraId="015ECBF3" w14:textId="6AE7F5B1" w:rsidR="00230253" w:rsidRPr="00B83C8A" w:rsidRDefault="00230253"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1</w:t>
            </w:r>
            <w:r w:rsidR="00B83C8A" w:rsidRPr="00B83C8A">
              <w:rPr>
                <w:rFonts w:asciiTheme="minorHAnsi" w:hAnsiTheme="minorHAnsi" w:cstheme="minorHAnsi"/>
                <w:sz w:val="22"/>
                <w:szCs w:val="22"/>
              </w:rPr>
              <w:t>1</w:t>
            </w:r>
          </w:p>
        </w:tc>
      </w:tr>
      <w:tr w:rsidR="00230253" w:rsidRPr="005900FA" w14:paraId="5AE9E211" w14:textId="77777777" w:rsidTr="00963A47">
        <w:trPr>
          <w:trHeight w:val="288"/>
        </w:trPr>
        <w:tc>
          <w:tcPr>
            <w:tcW w:w="1007" w:type="pct"/>
            <w:vMerge/>
            <w:shd w:val="clear" w:color="auto" w:fill="8EAADB" w:themeFill="accent5" w:themeFillTint="99"/>
            <w:vAlign w:val="center"/>
          </w:tcPr>
          <w:p w14:paraId="24C51A2B" w14:textId="77777777" w:rsidR="00230253" w:rsidRPr="005900FA" w:rsidRDefault="00230253"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3889B84A" w14:textId="412DAAB4" w:rsidR="00230253" w:rsidRPr="007E06C9" w:rsidRDefault="00230253" w:rsidP="00775009">
            <w:pPr>
              <w:pStyle w:val="ListParagraph"/>
              <w:numPr>
                <w:ilvl w:val="0"/>
                <w:numId w:val="15"/>
              </w:numPr>
              <w:tabs>
                <w:tab w:val="left" w:pos="0"/>
              </w:tabs>
              <w:spacing w:after="0" w:line="360" w:lineRule="auto"/>
              <w:ind w:left="459"/>
              <w:rPr>
                <w:rFonts w:asciiTheme="minorHAnsi" w:hAnsiTheme="minorHAnsi" w:cstheme="minorHAnsi"/>
              </w:rPr>
            </w:pPr>
            <w:r w:rsidRPr="007E06C9">
              <w:rPr>
                <w:rFonts w:asciiTheme="minorHAnsi" w:hAnsiTheme="minorHAnsi" w:cstheme="minorHAnsi"/>
                <w:sz w:val="22"/>
                <w:szCs w:val="22"/>
              </w:rPr>
              <w:t>Reason for Financial Stress</w:t>
            </w:r>
          </w:p>
        </w:tc>
        <w:tc>
          <w:tcPr>
            <w:tcW w:w="786" w:type="pct"/>
            <w:shd w:val="clear" w:color="auto" w:fill="auto"/>
            <w:vAlign w:val="center"/>
          </w:tcPr>
          <w:p w14:paraId="166FD277" w14:textId="0D3A4B3B" w:rsidR="00230253" w:rsidRPr="00B83C8A" w:rsidRDefault="00230253"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1</w:t>
            </w:r>
            <w:r w:rsidR="007E06C9" w:rsidRPr="00B83C8A">
              <w:rPr>
                <w:rFonts w:asciiTheme="minorHAnsi" w:hAnsiTheme="minorHAnsi" w:cstheme="minorHAnsi"/>
                <w:sz w:val="22"/>
                <w:szCs w:val="22"/>
              </w:rPr>
              <w:t>2</w:t>
            </w:r>
          </w:p>
        </w:tc>
      </w:tr>
      <w:tr w:rsidR="00545412" w:rsidRPr="005900FA" w14:paraId="52F0D4FA" w14:textId="77777777" w:rsidTr="00963A47">
        <w:trPr>
          <w:trHeight w:val="288"/>
        </w:trPr>
        <w:tc>
          <w:tcPr>
            <w:tcW w:w="1007" w:type="pct"/>
            <w:vMerge w:val="restart"/>
            <w:shd w:val="clear" w:color="auto" w:fill="8EAADB" w:themeFill="accent5" w:themeFillTint="99"/>
            <w:vAlign w:val="center"/>
          </w:tcPr>
          <w:p w14:paraId="01661FB3" w14:textId="77777777" w:rsidR="00545412" w:rsidRPr="005900FA" w:rsidRDefault="00545412" w:rsidP="005900FA">
            <w:pPr>
              <w:spacing w:after="0" w:line="360" w:lineRule="auto"/>
              <w:jc w:val="center"/>
              <w:rPr>
                <w:rFonts w:asciiTheme="minorHAnsi" w:hAnsiTheme="minorHAnsi" w:cstheme="minorHAnsi"/>
                <w:b/>
                <w:u w:val="single"/>
              </w:rPr>
            </w:pPr>
            <w:r w:rsidRPr="005900FA">
              <w:rPr>
                <w:rFonts w:asciiTheme="minorHAnsi" w:hAnsiTheme="minorHAnsi" w:cstheme="minorHAnsi"/>
                <w:b/>
                <w:sz w:val="22"/>
                <w:szCs w:val="22"/>
              </w:rPr>
              <w:t>Part C</w:t>
            </w:r>
          </w:p>
        </w:tc>
        <w:tc>
          <w:tcPr>
            <w:tcW w:w="3207" w:type="pct"/>
            <w:shd w:val="clear" w:color="auto" w:fill="auto"/>
            <w:vAlign w:val="center"/>
          </w:tcPr>
          <w:p w14:paraId="45DABC3E" w14:textId="37E8EAC0" w:rsidR="00545412" w:rsidRPr="007E06C9" w:rsidRDefault="008612DC" w:rsidP="00C844CD">
            <w:pPr>
              <w:spacing w:after="0" w:line="276" w:lineRule="auto"/>
              <w:rPr>
                <w:rFonts w:asciiTheme="minorHAnsi" w:hAnsiTheme="minorHAnsi" w:cstheme="minorHAnsi"/>
                <w:lang w:val="en-IN"/>
              </w:rPr>
            </w:pPr>
            <w:r w:rsidRPr="007E06C9">
              <w:rPr>
                <w:rFonts w:asciiTheme="minorHAnsi" w:hAnsiTheme="minorHAnsi" w:cstheme="minorHAnsi"/>
                <w:b/>
                <w:sz w:val="22"/>
                <w:szCs w:val="22"/>
              </w:rPr>
              <w:t>THE PROJECT</w:t>
            </w:r>
          </w:p>
        </w:tc>
        <w:tc>
          <w:tcPr>
            <w:tcW w:w="786" w:type="pct"/>
            <w:shd w:val="clear" w:color="auto" w:fill="auto"/>
            <w:vAlign w:val="center"/>
          </w:tcPr>
          <w:p w14:paraId="7374626D" w14:textId="4D6CB400" w:rsidR="00545412" w:rsidRPr="00B83C8A" w:rsidRDefault="00545412" w:rsidP="005900FA">
            <w:pPr>
              <w:spacing w:after="0" w:line="360" w:lineRule="auto"/>
              <w:jc w:val="center"/>
              <w:rPr>
                <w:rFonts w:asciiTheme="minorHAnsi" w:hAnsiTheme="minorHAnsi" w:cstheme="minorHAnsi"/>
                <w:b/>
                <w:bCs/>
              </w:rPr>
            </w:pPr>
            <w:r w:rsidRPr="00B83C8A">
              <w:rPr>
                <w:rFonts w:asciiTheme="minorHAnsi" w:hAnsiTheme="minorHAnsi" w:cstheme="minorHAnsi"/>
                <w:b/>
                <w:bCs/>
                <w:sz w:val="22"/>
                <w:szCs w:val="22"/>
              </w:rPr>
              <w:t>1</w:t>
            </w:r>
            <w:r w:rsidR="00B83C8A" w:rsidRPr="00B83C8A">
              <w:rPr>
                <w:rFonts w:asciiTheme="minorHAnsi" w:hAnsiTheme="minorHAnsi" w:cstheme="minorHAnsi"/>
                <w:b/>
                <w:bCs/>
                <w:sz w:val="22"/>
                <w:szCs w:val="22"/>
              </w:rPr>
              <w:t>5</w:t>
            </w:r>
          </w:p>
        </w:tc>
      </w:tr>
      <w:tr w:rsidR="00545412" w:rsidRPr="005900FA" w14:paraId="1E02B22A" w14:textId="77777777" w:rsidTr="00963A47">
        <w:trPr>
          <w:trHeight w:val="288"/>
        </w:trPr>
        <w:tc>
          <w:tcPr>
            <w:tcW w:w="1007" w:type="pct"/>
            <w:vMerge/>
            <w:shd w:val="clear" w:color="auto" w:fill="8EAADB" w:themeFill="accent5" w:themeFillTint="99"/>
            <w:vAlign w:val="center"/>
          </w:tcPr>
          <w:p w14:paraId="7C274B84" w14:textId="77777777" w:rsidR="00545412" w:rsidRPr="005900FA" w:rsidRDefault="00545412"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0A88F8D9" w14:textId="48EA67A4" w:rsidR="00545412" w:rsidRPr="007E06C9" w:rsidRDefault="00545412" w:rsidP="00775009">
            <w:pPr>
              <w:pStyle w:val="ListParagraph"/>
              <w:numPr>
                <w:ilvl w:val="0"/>
                <w:numId w:val="17"/>
              </w:numPr>
              <w:tabs>
                <w:tab w:val="left" w:pos="0"/>
              </w:tabs>
              <w:spacing w:after="0" w:line="360" w:lineRule="auto"/>
              <w:ind w:left="459"/>
              <w:rPr>
                <w:rFonts w:asciiTheme="minorHAnsi" w:hAnsiTheme="minorHAnsi" w:cstheme="minorHAnsi"/>
                <w:lang w:val="en-IN"/>
              </w:rPr>
            </w:pPr>
            <w:r w:rsidRPr="007E06C9">
              <w:rPr>
                <w:rFonts w:asciiTheme="minorHAnsi" w:hAnsiTheme="minorHAnsi" w:cstheme="minorHAnsi"/>
                <w:sz w:val="22"/>
                <w:szCs w:val="22"/>
                <w:lang w:val="en-IN"/>
              </w:rPr>
              <w:t>Scope Of the Project</w:t>
            </w:r>
          </w:p>
        </w:tc>
        <w:tc>
          <w:tcPr>
            <w:tcW w:w="786" w:type="pct"/>
            <w:shd w:val="clear" w:color="auto" w:fill="auto"/>
            <w:vAlign w:val="center"/>
          </w:tcPr>
          <w:p w14:paraId="43BF53E8" w14:textId="239D0B9F" w:rsidR="00545412" w:rsidRPr="00B83C8A" w:rsidRDefault="00545412"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1</w:t>
            </w:r>
            <w:r w:rsidR="00B83C8A" w:rsidRPr="00B83C8A">
              <w:rPr>
                <w:rFonts w:asciiTheme="minorHAnsi" w:hAnsiTheme="minorHAnsi" w:cstheme="minorHAnsi"/>
                <w:sz w:val="22"/>
                <w:szCs w:val="22"/>
              </w:rPr>
              <w:t>5</w:t>
            </w:r>
          </w:p>
        </w:tc>
      </w:tr>
      <w:tr w:rsidR="00545412" w:rsidRPr="005900FA" w14:paraId="4C51DDA6" w14:textId="77777777" w:rsidTr="00963A47">
        <w:trPr>
          <w:trHeight w:val="288"/>
        </w:trPr>
        <w:tc>
          <w:tcPr>
            <w:tcW w:w="1007" w:type="pct"/>
            <w:vMerge/>
            <w:shd w:val="clear" w:color="auto" w:fill="8EAADB" w:themeFill="accent5" w:themeFillTint="99"/>
            <w:vAlign w:val="center"/>
          </w:tcPr>
          <w:p w14:paraId="6879C8A7" w14:textId="77777777" w:rsidR="00545412" w:rsidRPr="005900FA" w:rsidRDefault="00545412"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23138EE1" w14:textId="77777777" w:rsidR="00545412" w:rsidRPr="007E06C9" w:rsidRDefault="00545412" w:rsidP="00775009">
            <w:pPr>
              <w:pStyle w:val="ListParagraph"/>
              <w:numPr>
                <w:ilvl w:val="0"/>
                <w:numId w:val="17"/>
              </w:numPr>
              <w:tabs>
                <w:tab w:val="left" w:pos="0"/>
              </w:tabs>
              <w:spacing w:after="0" w:line="360" w:lineRule="auto"/>
              <w:ind w:left="459"/>
              <w:rPr>
                <w:rFonts w:asciiTheme="minorHAnsi" w:hAnsiTheme="minorHAnsi" w:cstheme="minorHAnsi"/>
                <w:lang w:val="en-IN"/>
              </w:rPr>
            </w:pPr>
            <w:r w:rsidRPr="007E06C9">
              <w:rPr>
                <w:rFonts w:asciiTheme="minorHAnsi" w:hAnsiTheme="minorHAnsi" w:cstheme="minorHAnsi"/>
                <w:sz w:val="22"/>
                <w:szCs w:val="22"/>
                <w:lang w:val="en-IN"/>
              </w:rPr>
              <w:t>Project Stretch Details and Location</w:t>
            </w:r>
          </w:p>
        </w:tc>
        <w:tc>
          <w:tcPr>
            <w:tcW w:w="786" w:type="pct"/>
            <w:shd w:val="clear" w:color="auto" w:fill="auto"/>
            <w:vAlign w:val="center"/>
          </w:tcPr>
          <w:p w14:paraId="405D09E8" w14:textId="03441C22" w:rsidR="00545412" w:rsidRPr="00B83C8A" w:rsidRDefault="00545412"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1</w:t>
            </w:r>
            <w:r w:rsidR="00B83C8A" w:rsidRPr="00B83C8A">
              <w:rPr>
                <w:rFonts w:asciiTheme="minorHAnsi" w:hAnsiTheme="minorHAnsi" w:cstheme="minorHAnsi"/>
                <w:sz w:val="22"/>
                <w:szCs w:val="22"/>
              </w:rPr>
              <w:t>5</w:t>
            </w:r>
          </w:p>
        </w:tc>
      </w:tr>
      <w:tr w:rsidR="00545412" w:rsidRPr="005900FA" w14:paraId="5912CA12" w14:textId="77777777" w:rsidTr="00963A47">
        <w:trPr>
          <w:trHeight w:val="288"/>
        </w:trPr>
        <w:tc>
          <w:tcPr>
            <w:tcW w:w="1007" w:type="pct"/>
            <w:vMerge/>
            <w:shd w:val="clear" w:color="auto" w:fill="8EAADB" w:themeFill="accent5" w:themeFillTint="99"/>
            <w:vAlign w:val="center"/>
          </w:tcPr>
          <w:p w14:paraId="7BB1175F" w14:textId="77777777" w:rsidR="00545412" w:rsidRPr="005900FA" w:rsidRDefault="00545412"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53DA9132" w14:textId="43E8ED95" w:rsidR="00545412" w:rsidRPr="007E06C9" w:rsidRDefault="00545412" w:rsidP="00775009">
            <w:pPr>
              <w:pStyle w:val="ListParagraph"/>
              <w:numPr>
                <w:ilvl w:val="0"/>
                <w:numId w:val="17"/>
              </w:numPr>
              <w:tabs>
                <w:tab w:val="left" w:pos="0"/>
              </w:tabs>
              <w:spacing w:after="0" w:line="360" w:lineRule="auto"/>
              <w:ind w:left="459"/>
              <w:rPr>
                <w:rFonts w:asciiTheme="minorHAnsi" w:hAnsiTheme="minorHAnsi" w:cstheme="minorHAnsi"/>
                <w:lang w:val="en-IN"/>
              </w:rPr>
            </w:pPr>
            <w:r w:rsidRPr="007E06C9">
              <w:rPr>
                <w:rFonts w:asciiTheme="minorHAnsi" w:hAnsiTheme="minorHAnsi" w:cstheme="minorHAnsi"/>
                <w:sz w:val="22"/>
                <w:szCs w:val="22"/>
                <w:lang w:val="en-IN"/>
              </w:rPr>
              <w:t>Salient Features of The Project</w:t>
            </w:r>
          </w:p>
        </w:tc>
        <w:tc>
          <w:tcPr>
            <w:tcW w:w="786" w:type="pct"/>
            <w:shd w:val="clear" w:color="auto" w:fill="auto"/>
            <w:vAlign w:val="center"/>
          </w:tcPr>
          <w:p w14:paraId="03010468" w14:textId="609BA4C7" w:rsidR="00545412" w:rsidRPr="00B83C8A" w:rsidRDefault="00545412"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1</w:t>
            </w:r>
            <w:r w:rsidR="00B83C8A" w:rsidRPr="00B83C8A">
              <w:rPr>
                <w:rFonts w:asciiTheme="minorHAnsi" w:hAnsiTheme="minorHAnsi" w:cstheme="minorHAnsi"/>
                <w:sz w:val="22"/>
                <w:szCs w:val="22"/>
              </w:rPr>
              <w:t>6</w:t>
            </w:r>
          </w:p>
        </w:tc>
      </w:tr>
      <w:tr w:rsidR="00545412" w:rsidRPr="005900FA" w14:paraId="07E7381E" w14:textId="77777777" w:rsidTr="00963A47">
        <w:trPr>
          <w:trHeight w:val="288"/>
        </w:trPr>
        <w:tc>
          <w:tcPr>
            <w:tcW w:w="1007" w:type="pct"/>
            <w:vMerge/>
            <w:shd w:val="clear" w:color="auto" w:fill="8EAADB" w:themeFill="accent5" w:themeFillTint="99"/>
            <w:vAlign w:val="center"/>
          </w:tcPr>
          <w:p w14:paraId="40DEE889" w14:textId="77777777" w:rsidR="00545412" w:rsidRPr="005900FA" w:rsidRDefault="00545412"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428BB200" w14:textId="77777777" w:rsidR="00545412" w:rsidRPr="007E06C9" w:rsidRDefault="00545412" w:rsidP="00775009">
            <w:pPr>
              <w:pStyle w:val="ListParagraph"/>
              <w:numPr>
                <w:ilvl w:val="0"/>
                <w:numId w:val="17"/>
              </w:numPr>
              <w:tabs>
                <w:tab w:val="left" w:pos="0"/>
              </w:tabs>
              <w:spacing w:after="0" w:line="360" w:lineRule="auto"/>
              <w:ind w:left="459"/>
              <w:rPr>
                <w:rFonts w:asciiTheme="minorHAnsi" w:hAnsiTheme="minorHAnsi" w:cstheme="minorHAnsi"/>
                <w:lang w:val="en-IN"/>
              </w:rPr>
            </w:pPr>
            <w:r w:rsidRPr="007E06C9">
              <w:rPr>
                <w:rFonts w:asciiTheme="minorHAnsi" w:hAnsiTheme="minorHAnsi" w:cstheme="minorHAnsi"/>
                <w:sz w:val="22"/>
                <w:szCs w:val="22"/>
                <w:lang w:val="en-IN"/>
              </w:rPr>
              <w:t>Project Facilities</w:t>
            </w:r>
          </w:p>
        </w:tc>
        <w:tc>
          <w:tcPr>
            <w:tcW w:w="786" w:type="pct"/>
            <w:shd w:val="clear" w:color="auto" w:fill="auto"/>
            <w:vAlign w:val="center"/>
          </w:tcPr>
          <w:p w14:paraId="043888DD" w14:textId="70AC6421" w:rsidR="00545412" w:rsidRPr="00B83C8A" w:rsidRDefault="00545412"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1</w:t>
            </w:r>
            <w:r w:rsidR="00B83C8A" w:rsidRPr="00B83C8A">
              <w:rPr>
                <w:rFonts w:asciiTheme="minorHAnsi" w:hAnsiTheme="minorHAnsi" w:cstheme="minorHAnsi"/>
                <w:sz w:val="22"/>
                <w:szCs w:val="22"/>
              </w:rPr>
              <w:t>6</w:t>
            </w:r>
          </w:p>
        </w:tc>
      </w:tr>
      <w:tr w:rsidR="00545412" w:rsidRPr="005900FA" w14:paraId="6C6569C7" w14:textId="77777777" w:rsidTr="005A5277">
        <w:trPr>
          <w:trHeight w:val="461"/>
        </w:trPr>
        <w:tc>
          <w:tcPr>
            <w:tcW w:w="1007" w:type="pct"/>
            <w:vMerge/>
            <w:shd w:val="clear" w:color="auto" w:fill="8EAADB" w:themeFill="accent5" w:themeFillTint="99"/>
            <w:vAlign w:val="center"/>
          </w:tcPr>
          <w:p w14:paraId="4C60825B" w14:textId="77777777" w:rsidR="00545412" w:rsidRPr="005900FA" w:rsidRDefault="00545412" w:rsidP="005900FA">
            <w:pPr>
              <w:spacing w:after="0" w:line="360" w:lineRule="auto"/>
              <w:jc w:val="center"/>
              <w:rPr>
                <w:rFonts w:asciiTheme="minorHAnsi" w:hAnsiTheme="minorHAnsi" w:cstheme="minorHAnsi"/>
                <w:b/>
                <w:u w:val="single"/>
              </w:rPr>
            </w:pPr>
          </w:p>
        </w:tc>
        <w:tc>
          <w:tcPr>
            <w:tcW w:w="3207" w:type="pct"/>
            <w:shd w:val="clear" w:color="auto" w:fill="auto"/>
            <w:vAlign w:val="center"/>
          </w:tcPr>
          <w:p w14:paraId="2D75C463" w14:textId="2D77B4A9" w:rsidR="00545412" w:rsidRPr="007E06C9" w:rsidRDefault="00230253" w:rsidP="00775009">
            <w:pPr>
              <w:pStyle w:val="ListParagraph"/>
              <w:numPr>
                <w:ilvl w:val="0"/>
                <w:numId w:val="17"/>
              </w:numPr>
              <w:tabs>
                <w:tab w:val="left" w:pos="0"/>
              </w:tabs>
              <w:spacing w:after="0" w:line="360" w:lineRule="auto"/>
              <w:ind w:left="459"/>
              <w:rPr>
                <w:rFonts w:asciiTheme="minorHAnsi" w:hAnsiTheme="minorHAnsi" w:cstheme="minorHAnsi"/>
                <w:lang w:val="en-IN"/>
              </w:rPr>
            </w:pPr>
            <w:r w:rsidRPr="007E06C9">
              <w:rPr>
                <w:rFonts w:asciiTheme="minorHAnsi" w:hAnsiTheme="minorHAnsi" w:cstheme="minorHAnsi"/>
                <w:sz w:val="22"/>
                <w:szCs w:val="22"/>
                <w:lang w:val="en-IN"/>
              </w:rPr>
              <w:t>Period of Concessionaire Agreement</w:t>
            </w:r>
          </w:p>
        </w:tc>
        <w:tc>
          <w:tcPr>
            <w:tcW w:w="786" w:type="pct"/>
            <w:shd w:val="clear" w:color="auto" w:fill="auto"/>
            <w:vAlign w:val="center"/>
          </w:tcPr>
          <w:p w14:paraId="19FBCFF3" w14:textId="70E7D7D2" w:rsidR="00545412" w:rsidRPr="00B83C8A" w:rsidRDefault="00545412"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1</w:t>
            </w:r>
            <w:r w:rsidR="00B83C8A" w:rsidRPr="00B83C8A">
              <w:rPr>
                <w:rFonts w:asciiTheme="minorHAnsi" w:hAnsiTheme="minorHAnsi" w:cstheme="minorHAnsi"/>
                <w:sz w:val="22"/>
                <w:szCs w:val="22"/>
              </w:rPr>
              <w:t>7</w:t>
            </w:r>
          </w:p>
        </w:tc>
      </w:tr>
      <w:tr w:rsidR="00545412" w:rsidRPr="005900FA" w14:paraId="1901E083" w14:textId="77777777" w:rsidTr="00963A47">
        <w:trPr>
          <w:trHeight w:val="288"/>
        </w:trPr>
        <w:tc>
          <w:tcPr>
            <w:tcW w:w="1007" w:type="pct"/>
            <w:vMerge w:val="restart"/>
            <w:shd w:val="clear" w:color="auto" w:fill="8EAADB" w:themeFill="accent5" w:themeFillTint="99"/>
            <w:vAlign w:val="center"/>
          </w:tcPr>
          <w:p w14:paraId="0997E298" w14:textId="77777777" w:rsidR="00545412" w:rsidRPr="005900FA" w:rsidRDefault="00545412" w:rsidP="005900FA">
            <w:pPr>
              <w:spacing w:after="0" w:line="360" w:lineRule="auto"/>
              <w:jc w:val="center"/>
              <w:rPr>
                <w:rFonts w:asciiTheme="minorHAnsi" w:hAnsiTheme="minorHAnsi" w:cstheme="minorHAnsi"/>
                <w:b/>
                <w:u w:val="single"/>
              </w:rPr>
            </w:pPr>
            <w:r w:rsidRPr="005900FA">
              <w:rPr>
                <w:rFonts w:asciiTheme="minorHAnsi" w:hAnsiTheme="minorHAnsi" w:cstheme="minorHAnsi"/>
                <w:b/>
                <w:sz w:val="22"/>
                <w:szCs w:val="22"/>
              </w:rPr>
              <w:t>Part D</w:t>
            </w:r>
          </w:p>
        </w:tc>
        <w:tc>
          <w:tcPr>
            <w:tcW w:w="3207" w:type="pct"/>
            <w:shd w:val="clear" w:color="auto" w:fill="auto"/>
            <w:vAlign w:val="center"/>
          </w:tcPr>
          <w:p w14:paraId="22DC98E5" w14:textId="43A76074" w:rsidR="00545412" w:rsidRPr="007E06C9" w:rsidRDefault="00545412" w:rsidP="00C844CD">
            <w:pPr>
              <w:spacing w:after="0" w:line="276" w:lineRule="auto"/>
              <w:rPr>
                <w:rFonts w:asciiTheme="minorHAnsi" w:hAnsiTheme="minorHAnsi" w:cstheme="minorHAnsi"/>
                <w:b/>
                <w:bCs/>
                <w:lang w:val="en-IN"/>
              </w:rPr>
            </w:pPr>
            <w:r w:rsidRPr="007E06C9">
              <w:rPr>
                <w:rFonts w:asciiTheme="minorHAnsi" w:hAnsiTheme="minorHAnsi" w:cstheme="minorHAnsi"/>
                <w:b/>
                <w:bCs/>
                <w:sz w:val="22"/>
                <w:szCs w:val="22"/>
              </w:rPr>
              <w:t>ASSESSMENT OF INFRASTRUCTURE SECTOR</w:t>
            </w:r>
          </w:p>
        </w:tc>
        <w:tc>
          <w:tcPr>
            <w:tcW w:w="786" w:type="pct"/>
            <w:shd w:val="clear" w:color="auto" w:fill="auto"/>
            <w:vAlign w:val="center"/>
          </w:tcPr>
          <w:p w14:paraId="03E23B19" w14:textId="51F9B10B" w:rsidR="00545412" w:rsidRPr="00B83C8A" w:rsidRDefault="007E06C9" w:rsidP="005900FA">
            <w:pPr>
              <w:spacing w:after="0" w:line="360" w:lineRule="auto"/>
              <w:jc w:val="center"/>
              <w:rPr>
                <w:rFonts w:asciiTheme="minorHAnsi" w:hAnsiTheme="minorHAnsi" w:cstheme="minorHAnsi"/>
                <w:b/>
                <w:bCs/>
              </w:rPr>
            </w:pPr>
            <w:r w:rsidRPr="00B83C8A">
              <w:rPr>
                <w:rFonts w:asciiTheme="minorHAnsi" w:hAnsiTheme="minorHAnsi" w:cstheme="minorHAnsi"/>
                <w:b/>
                <w:bCs/>
                <w:sz w:val="22"/>
                <w:szCs w:val="22"/>
              </w:rPr>
              <w:t>1</w:t>
            </w:r>
            <w:r w:rsidR="00B83C8A" w:rsidRPr="00B83C8A">
              <w:rPr>
                <w:rFonts w:asciiTheme="minorHAnsi" w:hAnsiTheme="minorHAnsi" w:cstheme="minorHAnsi"/>
                <w:b/>
                <w:bCs/>
                <w:sz w:val="22"/>
                <w:szCs w:val="22"/>
              </w:rPr>
              <w:t>8</w:t>
            </w:r>
          </w:p>
        </w:tc>
      </w:tr>
      <w:tr w:rsidR="00545412" w:rsidRPr="005900FA" w14:paraId="06448FE2" w14:textId="77777777" w:rsidTr="00963A47">
        <w:trPr>
          <w:trHeight w:val="288"/>
        </w:trPr>
        <w:tc>
          <w:tcPr>
            <w:tcW w:w="1007" w:type="pct"/>
            <w:vMerge/>
            <w:shd w:val="clear" w:color="auto" w:fill="8EAADB" w:themeFill="accent5" w:themeFillTint="99"/>
            <w:vAlign w:val="center"/>
          </w:tcPr>
          <w:p w14:paraId="209824FC" w14:textId="77777777" w:rsidR="00545412" w:rsidRPr="005900FA" w:rsidRDefault="00545412" w:rsidP="005900FA">
            <w:pPr>
              <w:spacing w:after="0" w:line="360" w:lineRule="auto"/>
              <w:jc w:val="center"/>
              <w:rPr>
                <w:rFonts w:asciiTheme="minorHAnsi" w:hAnsiTheme="minorHAnsi" w:cstheme="minorHAnsi"/>
                <w:b/>
              </w:rPr>
            </w:pPr>
          </w:p>
        </w:tc>
        <w:tc>
          <w:tcPr>
            <w:tcW w:w="3207" w:type="pct"/>
            <w:shd w:val="clear" w:color="auto" w:fill="auto"/>
            <w:vAlign w:val="center"/>
          </w:tcPr>
          <w:p w14:paraId="07CFA58D" w14:textId="66E90A7D" w:rsidR="00545412" w:rsidRPr="007E06C9" w:rsidRDefault="00545412" w:rsidP="00545412">
            <w:pPr>
              <w:pStyle w:val="ListParagraph"/>
              <w:numPr>
                <w:ilvl w:val="0"/>
                <w:numId w:val="40"/>
              </w:numPr>
              <w:tabs>
                <w:tab w:val="left" w:pos="0"/>
              </w:tabs>
              <w:spacing w:after="0" w:line="360" w:lineRule="auto"/>
              <w:ind w:left="507"/>
              <w:rPr>
                <w:rFonts w:asciiTheme="minorHAnsi" w:hAnsiTheme="minorHAnsi" w:cstheme="minorHAnsi"/>
                <w:b/>
                <w:bCs/>
              </w:rPr>
            </w:pPr>
            <w:r w:rsidRPr="007E06C9">
              <w:rPr>
                <w:rFonts w:asciiTheme="minorHAnsi" w:hAnsiTheme="minorHAnsi" w:cstheme="minorHAnsi"/>
                <w:sz w:val="22"/>
                <w:szCs w:val="22"/>
              </w:rPr>
              <w:t>Introduction</w:t>
            </w:r>
          </w:p>
        </w:tc>
        <w:tc>
          <w:tcPr>
            <w:tcW w:w="786" w:type="pct"/>
            <w:shd w:val="clear" w:color="auto" w:fill="auto"/>
            <w:vAlign w:val="center"/>
          </w:tcPr>
          <w:p w14:paraId="440EC912" w14:textId="5A4EBC0D" w:rsidR="00545412" w:rsidRPr="00B83C8A" w:rsidRDefault="007E06C9"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1</w:t>
            </w:r>
            <w:r w:rsidR="00B83C8A" w:rsidRPr="00B83C8A">
              <w:rPr>
                <w:rFonts w:asciiTheme="minorHAnsi" w:hAnsiTheme="minorHAnsi" w:cstheme="minorHAnsi"/>
                <w:sz w:val="22"/>
                <w:szCs w:val="22"/>
              </w:rPr>
              <w:t>8</w:t>
            </w:r>
          </w:p>
        </w:tc>
      </w:tr>
      <w:tr w:rsidR="00545412" w:rsidRPr="005900FA" w14:paraId="62B386E6" w14:textId="77777777" w:rsidTr="00963A47">
        <w:trPr>
          <w:trHeight w:val="288"/>
        </w:trPr>
        <w:tc>
          <w:tcPr>
            <w:tcW w:w="1007" w:type="pct"/>
            <w:vMerge/>
            <w:shd w:val="clear" w:color="auto" w:fill="8EAADB" w:themeFill="accent5" w:themeFillTint="99"/>
            <w:vAlign w:val="center"/>
          </w:tcPr>
          <w:p w14:paraId="44DC3282" w14:textId="77777777" w:rsidR="00545412" w:rsidRPr="005900FA" w:rsidRDefault="00545412" w:rsidP="005900FA">
            <w:pPr>
              <w:spacing w:after="0" w:line="360" w:lineRule="auto"/>
              <w:jc w:val="center"/>
              <w:rPr>
                <w:rFonts w:asciiTheme="minorHAnsi" w:hAnsiTheme="minorHAnsi" w:cstheme="minorHAnsi"/>
                <w:b/>
              </w:rPr>
            </w:pPr>
          </w:p>
        </w:tc>
        <w:tc>
          <w:tcPr>
            <w:tcW w:w="3207" w:type="pct"/>
            <w:shd w:val="clear" w:color="auto" w:fill="auto"/>
            <w:vAlign w:val="center"/>
          </w:tcPr>
          <w:p w14:paraId="4E8A8DAD" w14:textId="2DAEA01B" w:rsidR="00545412" w:rsidRPr="007E06C9" w:rsidRDefault="00545412" w:rsidP="00545412">
            <w:pPr>
              <w:pStyle w:val="ListParagraph"/>
              <w:numPr>
                <w:ilvl w:val="0"/>
                <w:numId w:val="40"/>
              </w:numPr>
              <w:tabs>
                <w:tab w:val="left" w:pos="0"/>
              </w:tabs>
              <w:spacing w:after="0" w:line="360" w:lineRule="auto"/>
              <w:ind w:left="507"/>
              <w:rPr>
                <w:rFonts w:asciiTheme="minorHAnsi" w:hAnsiTheme="minorHAnsi" w:cstheme="minorHAnsi"/>
              </w:rPr>
            </w:pPr>
            <w:r w:rsidRPr="007E06C9">
              <w:rPr>
                <w:rFonts w:asciiTheme="minorHAnsi" w:hAnsiTheme="minorHAnsi" w:cstheme="minorHAnsi"/>
                <w:sz w:val="22"/>
                <w:szCs w:val="22"/>
              </w:rPr>
              <w:t>EPC Industry Overview</w:t>
            </w:r>
          </w:p>
        </w:tc>
        <w:tc>
          <w:tcPr>
            <w:tcW w:w="786" w:type="pct"/>
            <w:shd w:val="clear" w:color="auto" w:fill="auto"/>
            <w:vAlign w:val="center"/>
          </w:tcPr>
          <w:p w14:paraId="346A07A1" w14:textId="3ED48301" w:rsidR="00545412" w:rsidRPr="00B83C8A" w:rsidRDefault="00B83C8A"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19</w:t>
            </w:r>
          </w:p>
        </w:tc>
      </w:tr>
      <w:tr w:rsidR="00545412" w:rsidRPr="005900FA" w14:paraId="1F1838D5" w14:textId="77777777" w:rsidTr="00963A47">
        <w:trPr>
          <w:trHeight w:val="288"/>
        </w:trPr>
        <w:tc>
          <w:tcPr>
            <w:tcW w:w="1007" w:type="pct"/>
            <w:vMerge/>
            <w:shd w:val="clear" w:color="auto" w:fill="8EAADB" w:themeFill="accent5" w:themeFillTint="99"/>
            <w:vAlign w:val="center"/>
          </w:tcPr>
          <w:p w14:paraId="2F3A9F07" w14:textId="77777777" w:rsidR="00545412" w:rsidRPr="005900FA" w:rsidRDefault="00545412" w:rsidP="005900FA">
            <w:pPr>
              <w:spacing w:after="0" w:line="360" w:lineRule="auto"/>
              <w:jc w:val="center"/>
              <w:rPr>
                <w:rFonts w:asciiTheme="minorHAnsi" w:hAnsiTheme="minorHAnsi" w:cstheme="minorHAnsi"/>
                <w:b/>
              </w:rPr>
            </w:pPr>
          </w:p>
        </w:tc>
        <w:tc>
          <w:tcPr>
            <w:tcW w:w="3207" w:type="pct"/>
            <w:shd w:val="clear" w:color="auto" w:fill="auto"/>
            <w:vAlign w:val="center"/>
          </w:tcPr>
          <w:p w14:paraId="76F390CD" w14:textId="108B2442" w:rsidR="00545412" w:rsidRPr="007E06C9" w:rsidRDefault="00545412" w:rsidP="00545412">
            <w:pPr>
              <w:pStyle w:val="ListParagraph"/>
              <w:numPr>
                <w:ilvl w:val="0"/>
                <w:numId w:val="40"/>
              </w:numPr>
              <w:tabs>
                <w:tab w:val="left" w:pos="0"/>
              </w:tabs>
              <w:spacing w:after="0" w:line="360" w:lineRule="auto"/>
              <w:ind w:left="507"/>
              <w:rPr>
                <w:rFonts w:asciiTheme="minorHAnsi" w:hAnsiTheme="minorHAnsi" w:cstheme="minorHAnsi"/>
              </w:rPr>
            </w:pPr>
            <w:r w:rsidRPr="007E06C9">
              <w:rPr>
                <w:rFonts w:asciiTheme="minorHAnsi" w:hAnsiTheme="minorHAnsi" w:cstheme="minorHAnsi"/>
                <w:sz w:val="22"/>
                <w:szCs w:val="22"/>
              </w:rPr>
              <w:t>Regulatory Scenario</w:t>
            </w:r>
          </w:p>
        </w:tc>
        <w:tc>
          <w:tcPr>
            <w:tcW w:w="786" w:type="pct"/>
            <w:shd w:val="clear" w:color="auto" w:fill="auto"/>
            <w:vAlign w:val="center"/>
          </w:tcPr>
          <w:p w14:paraId="790710B0" w14:textId="51824D08" w:rsidR="00545412" w:rsidRPr="00B83C8A" w:rsidRDefault="00545412"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2</w:t>
            </w:r>
            <w:r w:rsidR="00B83C8A" w:rsidRPr="00B83C8A">
              <w:rPr>
                <w:rFonts w:asciiTheme="minorHAnsi" w:hAnsiTheme="minorHAnsi" w:cstheme="minorHAnsi"/>
                <w:sz w:val="22"/>
                <w:szCs w:val="22"/>
              </w:rPr>
              <w:t>0</w:t>
            </w:r>
          </w:p>
        </w:tc>
      </w:tr>
      <w:tr w:rsidR="00545412" w:rsidRPr="005900FA" w14:paraId="7D5B0F3E" w14:textId="77777777" w:rsidTr="00963A47">
        <w:trPr>
          <w:trHeight w:val="288"/>
        </w:trPr>
        <w:tc>
          <w:tcPr>
            <w:tcW w:w="1007" w:type="pct"/>
            <w:vMerge/>
            <w:shd w:val="clear" w:color="auto" w:fill="8EAADB" w:themeFill="accent5" w:themeFillTint="99"/>
            <w:vAlign w:val="center"/>
          </w:tcPr>
          <w:p w14:paraId="5DF18E8D" w14:textId="77777777" w:rsidR="00545412" w:rsidRPr="005900FA" w:rsidRDefault="00545412" w:rsidP="005900FA">
            <w:pPr>
              <w:spacing w:after="0" w:line="360" w:lineRule="auto"/>
              <w:jc w:val="center"/>
              <w:rPr>
                <w:rFonts w:asciiTheme="minorHAnsi" w:hAnsiTheme="minorHAnsi" w:cstheme="minorHAnsi"/>
                <w:b/>
              </w:rPr>
            </w:pPr>
          </w:p>
        </w:tc>
        <w:tc>
          <w:tcPr>
            <w:tcW w:w="3207" w:type="pct"/>
            <w:shd w:val="clear" w:color="auto" w:fill="auto"/>
            <w:vAlign w:val="center"/>
          </w:tcPr>
          <w:p w14:paraId="16F68DC5" w14:textId="3423D205" w:rsidR="00545412" w:rsidRPr="007E06C9" w:rsidRDefault="00545412" w:rsidP="00545412">
            <w:pPr>
              <w:pStyle w:val="ListParagraph"/>
              <w:numPr>
                <w:ilvl w:val="0"/>
                <w:numId w:val="40"/>
              </w:numPr>
              <w:tabs>
                <w:tab w:val="left" w:pos="0"/>
              </w:tabs>
              <w:spacing w:after="0" w:line="360" w:lineRule="auto"/>
              <w:ind w:left="507"/>
              <w:rPr>
                <w:rFonts w:asciiTheme="minorHAnsi" w:hAnsiTheme="minorHAnsi" w:cstheme="minorHAnsi"/>
              </w:rPr>
            </w:pPr>
            <w:r w:rsidRPr="007E06C9">
              <w:rPr>
                <w:rFonts w:asciiTheme="minorHAnsi" w:hAnsiTheme="minorHAnsi" w:cstheme="minorHAnsi"/>
                <w:sz w:val="22"/>
                <w:szCs w:val="22"/>
              </w:rPr>
              <w:t>Major Policy Measures</w:t>
            </w:r>
          </w:p>
        </w:tc>
        <w:tc>
          <w:tcPr>
            <w:tcW w:w="786" w:type="pct"/>
            <w:shd w:val="clear" w:color="auto" w:fill="auto"/>
            <w:vAlign w:val="center"/>
          </w:tcPr>
          <w:p w14:paraId="0BA96A2E" w14:textId="292ACDF5" w:rsidR="00545412" w:rsidRPr="00B83C8A" w:rsidRDefault="00545412"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2</w:t>
            </w:r>
            <w:r w:rsidR="00B83C8A" w:rsidRPr="00B83C8A">
              <w:rPr>
                <w:rFonts w:asciiTheme="minorHAnsi" w:hAnsiTheme="minorHAnsi" w:cstheme="minorHAnsi"/>
                <w:sz w:val="22"/>
                <w:szCs w:val="22"/>
              </w:rPr>
              <w:t>0</w:t>
            </w:r>
          </w:p>
        </w:tc>
      </w:tr>
      <w:tr w:rsidR="00545412" w:rsidRPr="005900FA" w14:paraId="3F380655" w14:textId="77777777" w:rsidTr="00963A47">
        <w:trPr>
          <w:trHeight w:val="288"/>
        </w:trPr>
        <w:tc>
          <w:tcPr>
            <w:tcW w:w="1007" w:type="pct"/>
            <w:vMerge/>
            <w:shd w:val="clear" w:color="auto" w:fill="8EAADB" w:themeFill="accent5" w:themeFillTint="99"/>
            <w:vAlign w:val="center"/>
          </w:tcPr>
          <w:p w14:paraId="3925BED6" w14:textId="77777777" w:rsidR="00545412" w:rsidRPr="005900FA" w:rsidRDefault="00545412" w:rsidP="005900FA">
            <w:pPr>
              <w:spacing w:after="0" w:line="360" w:lineRule="auto"/>
              <w:jc w:val="center"/>
              <w:rPr>
                <w:rFonts w:asciiTheme="minorHAnsi" w:hAnsiTheme="minorHAnsi" w:cstheme="minorHAnsi"/>
                <w:b/>
              </w:rPr>
            </w:pPr>
          </w:p>
        </w:tc>
        <w:tc>
          <w:tcPr>
            <w:tcW w:w="3207" w:type="pct"/>
            <w:shd w:val="clear" w:color="auto" w:fill="auto"/>
            <w:vAlign w:val="center"/>
          </w:tcPr>
          <w:p w14:paraId="7816F2A1" w14:textId="64112D14" w:rsidR="00545412" w:rsidRPr="007E06C9" w:rsidRDefault="00545412" w:rsidP="00545412">
            <w:pPr>
              <w:pStyle w:val="ListParagraph"/>
              <w:numPr>
                <w:ilvl w:val="0"/>
                <w:numId w:val="40"/>
              </w:numPr>
              <w:tabs>
                <w:tab w:val="left" w:pos="0"/>
              </w:tabs>
              <w:spacing w:after="0" w:line="360" w:lineRule="auto"/>
              <w:ind w:left="507"/>
              <w:rPr>
                <w:rFonts w:asciiTheme="minorHAnsi" w:hAnsiTheme="minorHAnsi" w:cstheme="minorHAnsi"/>
              </w:rPr>
            </w:pPr>
            <w:r w:rsidRPr="007E06C9">
              <w:rPr>
                <w:rFonts w:asciiTheme="minorHAnsi" w:hAnsiTheme="minorHAnsi" w:cstheme="minorHAnsi"/>
                <w:sz w:val="22"/>
                <w:szCs w:val="22"/>
              </w:rPr>
              <w:t>Measures taken by GOI</w:t>
            </w:r>
          </w:p>
        </w:tc>
        <w:tc>
          <w:tcPr>
            <w:tcW w:w="786" w:type="pct"/>
            <w:shd w:val="clear" w:color="auto" w:fill="auto"/>
            <w:vAlign w:val="center"/>
          </w:tcPr>
          <w:p w14:paraId="2366F0FE" w14:textId="35C4BDAD" w:rsidR="00545412" w:rsidRPr="00B83C8A" w:rsidRDefault="00545412"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2</w:t>
            </w:r>
            <w:r w:rsidR="00B83C8A" w:rsidRPr="00B83C8A">
              <w:rPr>
                <w:rFonts w:asciiTheme="minorHAnsi" w:hAnsiTheme="minorHAnsi" w:cstheme="minorHAnsi"/>
                <w:sz w:val="22"/>
                <w:szCs w:val="22"/>
              </w:rPr>
              <w:t>0</w:t>
            </w:r>
          </w:p>
        </w:tc>
      </w:tr>
      <w:tr w:rsidR="00545412" w:rsidRPr="005900FA" w14:paraId="24EEF116" w14:textId="77777777" w:rsidTr="00963A47">
        <w:trPr>
          <w:trHeight w:val="288"/>
        </w:trPr>
        <w:tc>
          <w:tcPr>
            <w:tcW w:w="1007" w:type="pct"/>
            <w:vMerge/>
            <w:shd w:val="clear" w:color="auto" w:fill="8EAADB" w:themeFill="accent5" w:themeFillTint="99"/>
            <w:vAlign w:val="center"/>
          </w:tcPr>
          <w:p w14:paraId="03E531F6" w14:textId="77777777" w:rsidR="00545412" w:rsidRPr="005900FA" w:rsidRDefault="00545412" w:rsidP="005900FA">
            <w:pPr>
              <w:spacing w:after="0" w:line="360" w:lineRule="auto"/>
              <w:jc w:val="center"/>
              <w:rPr>
                <w:rFonts w:asciiTheme="minorHAnsi" w:hAnsiTheme="minorHAnsi" w:cstheme="minorHAnsi"/>
                <w:b/>
              </w:rPr>
            </w:pPr>
          </w:p>
        </w:tc>
        <w:tc>
          <w:tcPr>
            <w:tcW w:w="3207" w:type="pct"/>
            <w:shd w:val="clear" w:color="auto" w:fill="auto"/>
            <w:vAlign w:val="center"/>
          </w:tcPr>
          <w:p w14:paraId="0ABA6E8E" w14:textId="698C49D1" w:rsidR="00545412" w:rsidRPr="007E06C9" w:rsidRDefault="00545412" w:rsidP="00545412">
            <w:pPr>
              <w:pStyle w:val="ListParagraph"/>
              <w:numPr>
                <w:ilvl w:val="0"/>
                <w:numId w:val="40"/>
              </w:numPr>
              <w:tabs>
                <w:tab w:val="left" w:pos="0"/>
              </w:tabs>
              <w:spacing w:after="0" w:line="360" w:lineRule="auto"/>
              <w:ind w:left="507"/>
              <w:rPr>
                <w:rFonts w:asciiTheme="minorHAnsi" w:hAnsiTheme="minorHAnsi" w:cstheme="minorHAnsi"/>
              </w:rPr>
            </w:pPr>
            <w:r w:rsidRPr="007E06C9">
              <w:rPr>
                <w:rFonts w:asciiTheme="minorHAnsi" w:hAnsiTheme="minorHAnsi" w:cstheme="minorHAnsi"/>
                <w:sz w:val="22"/>
                <w:szCs w:val="22"/>
              </w:rPr>
              <w:t>Key Developments</w:t>
            </w:r>
          </w:p>
        </w:tc>
        <w:tc>
          <w:tcPr>
            <w:tcW w:w="786" w:type="pct"/>
            <w:shd w:val="clear" w:color="auto" w:fill="auto"/>
            <w:vAlign w:val="center"/>
          </w:tcPr>
          <w:p w14:paraId="2D2FFC4D" w14:textId="34157F70" w:rsidR="00545412" w:rsidRPr="00B83C8A" w:rsidRDefault="00545412"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2</w:t>
            </w:r>
            <w:r w:rsidR="00B83C8A" w:rsidRPr="00B83C8A">
              <w:rPr>
                <w:rFonts w:asciiTheme="minorHAnsi" w:hAnsiTheme="minorHAnsi" w:cstheme="minorHAnsi"/>
                <w:sz w:val="22"/>
                <w:szCs w:val="22"/>
              </w:rPr>
              <w:t>1</w:t>
            </w:r>
          </w:p>
        </w:tc>
      </w:tr>
      <w:tr w:rsidR="00545412" w:rsidRPr="005900FA" w14:paraId="5ED733E6" w14:textId="77777777" w:rsidTr="00963A47">
        <w:trPr>
          <w:trHeight w:val="288"/>
        </w:trPr>
        <w:tc>
          <w:tcPr>
            <w:tcW w:w="1007" w:type="pct"/>
            <w:vMerge/>
            <w:shd w:val="clear" w:color="auto" w:fill="8EAADB" w:themeFill="accent5" w:themeFillTint="99"/>
            <w:vAlign w:val="center"/>
          </w:tcPr>
          <w:p w14:paraId="3C96D486" w14:textId="77777777" w:rsidR="00545412" w:rsidRPr="005900FA" w:rsidRDefault="00545412" w:rsidP="005900FA">
            <w:pPr>
              <w:spacing w:after="0" w:line="360" w:lineRule="auto"/>
              <w:jc w:val="center"/>
              <w:rPr>
                <w:rFonts w:asciiTheme="minorHAnsi" w:hAnsiTheme="minorHAnsi" w:cstheme="minorHAnsi"/>
                <w:b/>
              </w:rPr>
            </w:pPr>
          </w:p>
        </w:tc>
        <w:tc>
          <w:tcPr>
            <w:tcW w:w="3207" w:type="pct"/>
            <w:shd w:val="clear" w:color="auto" w:fill="auto"/>
            <w:vAlign w:val="center"/>
          </w:tcPr>
          <w:p w14:paraId="0163FDC3" w14:textId="5815025E" w:rsidR="00545412" w:rsidRPr="007E06C9" w:rsidRDefault="00545412" w:rsidP="00545412">
            <w:pPr>
              <w:pStyle w:val="ListParagraph"/>
              <w:numPr>
                <w:ilvl w:val="0"/>
                <w:numId w:val="40"/>
              </w:numPr>
              <w:tabs>
                <w:tab w:val="left" w:pos="0"/>
              </w:tabs>
              <w:spacing w:after="0" w:line="360" w:lineRule="auto"/>
              <w:ind w:left="507"/>
              <w:rPr>
                <w:rFonts w:asciiTheme="minorHAnsi" w:hAnsiTheme="minorHAnsi" w:cstheme="minorHAnsi"/>
              </w:rPr>
            </w:pPr>
            <w:r w:rsidRPr="007E06C9">
              <w:rPr>
                <w:rFonts w:asciiTheme="minorHAnsi" w:hAnsiTheme="minorHAnsi" w:cstheme="minorHAnsi"/>
                <w:sz w:val="22"/>
                <w:szCs w:val="22"/>
              </w:rPr>
              <w:t>Key Challenges faced by the industry</w:t>
            </w:r>
          </w:p>
        </w:tc>
        <w:tc>
          <w:tcPr>
            <w:tcW w:w="786" w:type="pct"/>
            <w:shd w:val="clear" w:color="auto" w:fill="auto"/>
            <w:vAlign w:val="center"/>
          </w:tcPr>
          <w:p w14:paraId="740AD696" w14:textId="5DCE7226" w:rsidR="00545412" w:rsidRPr="00B83C8A" w:rsidRDefault="00545412"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2</w:t>
            </w:r>
            <w:r w:rsidR="00B83C8A" w:rsidRPr="00B83C8A">
              <w:rPr>
                <w:rFonts w:asciiTheme="minorHAnsi" w:hAnsiTheme="minorHAnsi" w:cstheme="minorHAnsi"/>
                <w:sz w:val="22"/>
                <w:szCs w:val="22"/>
              </w:rPr>
              <w:t>1</w:t>
            </w:r>
          </w:p>
        </w:tc>
      </w:tr>
      <w:tr w:rsidR="00545412" w:rsidRPr="005900FA" w14:paraId="33E7A5E8" w14:textId="77777777" w:rsidTr="00963A47">
        <w:trPr>
          <w:trHeight w:val="148"/>
        </w:trPr>
        <w:tc>
          <w:tcPr>
            <w:tcW w:w="1007" w:type="pct"/>
            <w:vMerge/>
            <w:shd w:val="clear" w:color="auto" w:fill="8EAADB" w:themeFill="accent5" w:themeFillTint="99"/>
            <w:vAlign w:val="center"/>
          </w:tcPr>
          <w:p w14:paraId="2E6CC5BA" w14:textId="77777777" w:rsidR="00545412" w:rsidRPr="005900FA" w:rsidRDefault="00545412" w:rsidP="005900FA">
            <w:pPr>
              <w:spacing w:after="0" w:line="360" w:lineRule="auto"/>
              <w:jc w:val="center"/>
              <w:rPr>
                <w:rFonts w:asciiTheme="minorHAnsi" w:hAnsiTheme="minorHAnsi" w:cstheme="minorHAnsi"/>
                <w:b/>
              </w:rPr>
            </w:pPr>
          </w:p>
        </w:tc>
        <w:tc>
          <w:tcPr>
            <w:tcW w:w="3207" w:type="pct"/>
            <w:shd w:val="clear" w:color="auto" w:fill="auto"/>
            <w:vAlign w:val="center"/>
          </w:tcPr>
          <w:p w14:paraId="1DEA4278" w14:textId="23A7AF62" w:rsidR="00545412" w:rsidRPr="007E06C9" w:rsidRDefault="00545412" w:rsidP="00545412">
            <w:pPr>
              <w:pStyle w:val="ListParagraph"/>
              <w:numPr>
                <w:ilvl w:val="0"/>
                <w:numId w:val="40"/>
              </w:numPr>
              <w:tabs>
                <w:tab w:val="left" w:pos="0"/>
              </w:tabs>
              <w:spacing w:after="0" w:line="360" w:lineRule="auto"/>
              <w:ind w:left="507"/>
              <w:rPr>
                <w:rFonts w:asciiTheme="minorHAnsi" w:hAnsiTheme="minorHAnsi" w:cstheme="minorHAnsi"/>
              </w:rPr>
            </w:pPr>
            <w:r w:rsidRPr="007E06C9">
              <w:rPr>
                <w:rFonts w:asciiTheme="minorHAnsi" w:hAnsiTheme="minorHAnsi" w:cstheme="minorHAnsi"/>
                <w:sz w:val="22"/>
                <w:szCs w:val="22"/>
              </w:rPr>
              <w:t>Way Forward</w:t>
            </w:r>
          </w:p>
        </w:tc>
        <w:tc>
          <w:tcPr>
            <w:tcW w:w="786" w:type="pct"/>
            <w:shd w:val="clear" w:color="auto" w:fill="auto"/>
            <w:vAlign w:val="center"/>
          </w:tcPr>
          <w:p w14:paraId="3F04BD86" w14:textId="508C0F33" w:rsidR="00545412" w:rsidRPr="00B83C8A" w:rsidRDefault="00545412"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2</w:t>
            </w:r>
            <w:r w:rsidR="00B83C8A" w:rsidRPr="00B83C8A">
              <w:rPr>
                <w:rFonts w:asciiTheme="minorHAnsi" w:hAnsiTheme="minorHAnsi" w:cstheme="minorHAnsi"/>
                <w:sz w:val="22"/>
                <w:szCs w:val="22"/>
              </w:rPr>
              <w:t>2</w:t>
            </w:r>
          </w:p>
        </w:tc>
      </w:tr>
      <w:tr w:rsidR="00591ABD" w:rsidRPr="005900FA" w14:paraId="6D92F918" w14:textId="77777777" w:rsidTr="00963A47">
        <w:trPr>
          <w:trHeight w:val="288"/>
        </w:trPr>
        <w:tc>
          <w:tcPr>
            <w:tcW w:w="1007" w:type="pct"/>
            <w:vMerge w:val="restart"/>
            <w:shd w:val="clear" w:color="auto" w:fill="8EAADB" w:themeFill="accent5" w:themeFillTint="99"/>
            <w:vAlign w:val="center"/>
          </w:tcPr>
          <w:p w14:paraId="7C9F8B97" w14:textId="36D73060" w:rsidR="00591ABD" w:rsidRPr="005900FA" w:rsidRDefault="00591ABD" w:rsidP="005900FA">
            <w:pPr>
              <w:spacing w:after="0" w:line="360" w:lineRule="auto"/>
              <w:jc w:val="center"/>
              <w:rPr>
                <w:rFonts w:asciiTheme="minorHAnsi" w:hAnsiTheme="minorHAnsi" w:cstheme="minorHAnsi"/>
                <w:b/>
                <w:u w:val="single"/>
              </w:rPr>
            </w:pPr>
            <w:r w:rsidRPr="005900FA">
              <w:rPr>
                <w:rFonts w:asciiTheme="minorHAnsi" w:hAnsiTheme="minorHAnsi" w:cstheme="minorHAnsi"/>
                <w:b/>
                <w:sz w:val="22"/>
                <w:szCs w:val="22"/>
              </w:rPr>
              <w:t xml:space="preserve">Part </w:t>
            </w:r>
            <w:r>
              <w:rPr>
                <w:rFonts w:asciiTheme="minorHAnsi" w:hAnsiTheme="minorHAnsi" w:cstheme="minorHAnsi"/>
                <w:b/>
                <w:sz w:val="22"/>
                <w:szCs w:val="22"/>
              </w:rPr>
              <w:t>E</w:t>
            </w:r>
          </w:p>
        </w:tc>
        <w:tc>
          <w:tcPr>
            <w:tcW w:w="3207" w:type="pct"/>
            <w:shd w:val="clear" w:color="auto" w:fill="auto"/>
            <w:vAlign w:val="center"/>
          </w:tcPr>
          <w:p w14:paraId="0FBB0D41" w14:textId="77777777" w:rsidR="00591ABD" w:rsidRPr="007E06C9" w:rsidRDefault="00591ABD" w:rsidP="00C844CD">
            <w:pPr>
              <w:spacing w:after="0" w:line="276" w:lineRule="auto"/>
              <w:rPr>
                <w:rFonts w:asciiTheme="minorHAnsi" w:hAnsiTheme="minorHAnsi" w:cstheme="minorHAnsi"/>
                <w:b/>
              </w:rPr>
            </w:pPr>
            <w:r w:rsidRPr="007E06C9">
              <w:rPr>
                <w:rFonts w:asciiTheme="minorHAnsi" w:hAnsiTheme="minorHAnsi" w:cstheme="minorHAnsi"/>
                <w:b/>
                <w:sz w:val="22"/>
                <w:szCs w:val="22"/>
              </w:rPr>
              <w:t>FINANCIAL PROJECTIONS</w:t>
            </w:r>
          </w:p>
        </w:tc>
        <w:tc>
          <w:tcPr>
            <w:tcW w:w="786" w:type="pct"/>
            <w:shd w:val="clear" w:color="auto" w:fill="auto"/>
            <w:vAlign w:val="center"/>
          </w:tcPr>
          <w:p w14:paraId="15F83196" w14:textId="5314ABC4" w:rsidR="00591ABD" w:rsidRPr="00B83C8A" w:rsidRDefault="00E32F45" w:rsidP="005900FA">
            <w:pPr>
              <w:spacing w:after="0" w:line="360" w:lineRule="auto"/>
              <w:jc w:val="center"/>
              <w:rPr>
                <w:rFonts w:asciiTheme="minorHAnsi" w:hAnsiTheme="minorHAnsi" w:cstheme="minorHAnsi"/>
                <w:b/>
                <w:bCs/>
              </w:rPr>
            </w:pPr>
            <w:r w:rsidRPr="00B83C8A">
              <w:rPr>
                <w:rFonts w:asciiTheme="minorHAnsi" w:hAnsiTheme="minorHAnsi" w:cstheme="minorHAnsi"/>
                <w:b/>
                <w:bCs/>
                <w:sz w:val="22"/>
                <w:szCs w:val="22"/>
              </w:rPr>
              <w:t>2</w:t>
            </w:r>
            <w:r w:rsidR="00B83C8A" w:rsidRPr="00B83C8A">
              <w:rPr>
                <w:rFonts w:asciiTheme="minorHAnsi" w:hAnsiTheme="minorHAnsi" w:cstheme="minorHAnsi"/>
                <w:b/>
                <w:bCs/>
                <w:sz w:val="22"/>
                <w:szCs w:val="22"/>
              </w:rPr>
              <w:t>3</w:t>
            </w:r>
          </w:p>
        </w:tc>
      </w:tr>
      <w:tr w:rsidR="00591ABD" w:rsidRPr="005900FA" w14:paraId="7325435C" w14:textId="77777777" w:rsidTr="00963A47">
        <w:trPr>
          <w:trHeight w:val="288"/>
        </w:trPr>
        <w:tc>
          <w:tcPr>
            <w:tcW w:w="1007" w:type="pct"/>
            <w:vMerge/>
            <w:shd w:val="clear" w:color="auto" w:fill="8EAADB" w:themeFill="accent5" w:themeFillTint="99"/>
            <w:vAlign w:val="center"/>
          </w:tcPr>
          <w:p w14:paraId="3BD7196D" w14:textId="77777777" w:rsidR="00591ABD" w:rsidRPr="005900FA" w:rsidRDefault="00591ABD" w:rsidP="005900FA">
            <w:pPr>
              <w:spacing w:after="0" w:line="360" w:lineRule="auto"/>
              <w:jc w:val="center"/>
              <w:rPr>
                <w:rFonts w:asciiTheme="minorHAnsi" w:hAnsiTheme="minorHAnsi" w:cstheme="minorHAnsi"/>
                <w:b/>
              </w:rPr>
            </w:pPr>
          </w:p>
        </w:tc>
        <w:tc>
          <w:tcPr>
            <w:tcW w:w="3207" w:type="pct"/>
            <w:shd w:val="clear" w:color="auto" w:fill="auto"/>
            <w:vAlign w:val="center"/>
          </w:tcPr>
          <w:p w14:paraId="45F72CC2" w14:textId="142E0581" w:rsidR="00591ABD" w:rsidRPr="007E06C9" w:rsidRDefault="00591ABD" w:rsidP="00591ABD">
            <w:pPr>
              <w:pStyle w:val="ListParagraph"/>
              <w:numPr>
                <w:ilvl w:val="0"/>
                <w:numId w:val="42"/>
              </w:numPr>
              <w:tabs>
                <w:tab w:val="left" w:pos="0"/>
              </w:tabs>
              <w:spacing w:after="0" w:line="360" w:lineRule="auto"/>
              <w:ind w:left="507"/>
              <w:rPr>
                <w:rFonts w:asciiTheme="minorHAnsi" w:hAnsiTheme="minorHAnsi" w:cstheme="minorHAnsi"/>
                <w:bCs/>
              </w:rPr>
            </w:pPr>
            <w:r w:rsidRPr="007E06C9">
              <w:rPr>
                <w:rFonts w:asciiTheme="minorHAnsi" w:hAnsiTheme="minorHAnsi" w:cstheme="minorHAnsi"/>
                <w:bCs/>
                <w:sz w:val="22"/>
                <w:szCs w:val="22"/>
              </w:rPr>
              <w:t>Historical P&amp;L Statement</w:t>
            </w:r>
          </w:p>
        </w:tc>
        <w:tc>
          <w:tcPr>
            <w:tcW w:w="786" w:type="pct"/>
            <w:shd w:val="clear" w:color="auto" w:fill="auto"/>
            <w:vAlign w:val="center"/>
          </w:tcPr>
          <w:p w14:paraId="367CF73A" w14:textId="530650A1" w:rsidR="00591ABD" w:rsidRPr="00B83C8A" w:rsidRDefault="007E06C9" w:rsidP="005900FA">
            <w:pPr>
              <w:spacing w:after="0" w:line="360" w:lineRule="auto"/>
              <w:jc w:val="center"/>
              <w:rPr>
                <w:rFonts w:asciiTheme="minorHAnsi" w:hAnsiTheme="minorHAnsi" w:cstheme="minorHAnsi"/>
                <w:bCs/>
              </w:rPr>
            </w:pPr>
            <w:r w:rsidRPr="00B83C8A">
              <w:rPr>
                <w:rFonts w:asciiTheme="minorHAnsi" w:hAnsiTheme="minorHAnsi" w:cstheme="minorHAnsi"/>
                <w:bCs/>
                <w:sz w:val="22"/>
                <w:szCs w:val="22"/>
              </w:rPr>
              <w:t>2</w:t>
            </w:r>
            <w:r w:rsidR="00B83C8A" w:rsidRPr="00B83C8A">
              <w:rPr>
                <w:rFonts w:asciiTheme="minorHAnsi" w:hAnsiTheme="minorHAnsi" w:cstheme="minorHAnsi"/>
                <w:bCs/>
                <w:sz w:val="22"/>
                <w:szCs w:val="22"/>
              </w:rPr>
              <w:t>3</w:t>
            </w:r>
          </w:p>
        </w:tc>
      </w:tr>
      <w:tr w:rsidR="00591ABD" w:rsidRPr="005900FA" w14:paraId="209DB081" w14:textId="77777777" w:rsidTr="00963A47">
        <w:trPr>
          <w:trHeight w:val="288"/>
        </w:trPr>
        <w:tc>
          <w:tcPr>
            <w:tcW w:w="1007" w:type="pct"/>
            <w:vMerge/>
            <w:shd w:val="clear" w:color="auto" w:fill="8EAADB" w:themeFill="accent5" w:themeFillTint="99"/>
            <w:vAlign w:val="center"/>
          </w:tcPr>
          <w:p w14:paraId="4929663F" w14:textId="77777777" w:rsidR="00591ABD" w:rsidRPr="005900FA" w:rsidRDefault="00591ABD" w:rsidP="005900FA">
            <w:pPr>
              <w:spacing w:after="0" w:line="360" w:lineRule="auto"/>
              <w:jc w:val="center"/>
              <w:rPr>
                <w:rFonts w:asciiTheme="minorHAnsi" w:hAnsiTheme="minorHAnsi" w:cstheme="minorHAnsi"/>
                <w:b/>
              </w:rPr>
            </w:pPr>
          </w:p>
        </w:tc>
        <w:tc>
          <w:tcPr>
            <w:tcW w:w="3207" w:type="pct"/>
            <w:shd w:val="clear" w:color="auto" w:fill="auto"/>
            <w:vAlign w:val="center"/>
          </w:tcPr>
          <w:p w14:paraId="544450C8" w14:textId="0B92DEAF" w:rsidR="00591ABD" w:rsidRPr="007E06C9" w:rsidRDefault="00591ABD" w:rsidP="00591ABD">
            <w:pPr>
              <w:pStyle w:val="ListParagraph"/>
              <w:numPr>
                <w:ilvl w:val="0"/>
                <w:numId w:val="42"/>
              </w:numPr>
              <w:tabs>
                <w:tab w:val="left" w:pos="0"/>
              </w:tabs>
              <w:spacing w:after="0" w:line="360" w:lineRule="auto"/>
              <w:ind w:left="507"/>
              <w:rPr>
                <w:rFonts w:asciiTheme="minorHAnsi" w:hAnsiTheme="minorHAnsi" w:cstheme="minorHAnsi"/>
                <w:bCs/>
              </w:rPr>
            </w:pPr>
            <w:r w:rsidRPr="007E06C9">
              <w:rPr>
                <w:rFonts w:asciiTheme="minorHAnsi" w:hAnsiTheme="minorHAnsi" w:cstheme="minorHAnsi"/>
                <w:bCs/>
                <w:sz w:val="22"/>
                <w:szCs w:val="22"/>
              </w:rPr>
              <w:t xml:space="preserve">Historical Ratio Analysis </w:t>
            </w:r>
          </w:p>
        </w:tc>
        <w:tc>
          <w:tcPr>
            <w:tcW w:w="786" w:type="pct"/>
            <w:shd w:val="clear" w:color="auto" w:fill="auto"/>
            <w:vAlign w:val="center"/>
          </w:tcPr>
          <w:p w14:paraId="5BDBF6F3" w14:textId="7ED9BC7A" w:rsidR="00591ABD" w:rsidRPr="00B83C8A" w:rsidRDefault="00E32F45" w:rsidP="005900FA">
            <w:pPr>
              <w:spacing w:after="0" w:line="360" w:lineRule="auto"/>
              <w:jc w:val="center"/>
              <w:rPr>
                <w:rFonts w:asciiTheme="minorHAnsi" w:hAnsiTheme="minorHAnsi" w:cstheme="minorHAnsi"/>
                <w:bCs/>
              </w:rPr>
            </w:pPr>
            <w:r w:rsidRPr="00B83C8A">
              <w:rPr>
                <w:rFonts w:asciiTheme="minorHAnsi" w:hAnsiTheme="minorHAnsi" w:cstheme="minorHAnsi"/>
                <w:bCs/>
                <w:sz w:val="22"/>
                <w:szCs w:val="22"/>
              </w:rPr>
              <w:t>2</w:t>
            </w:r>
            <w:r w:rsidR="00B83C8A" w:rsidRPr="00B83C8A">
              <w:rPr>
                <w:rFonts w:asciiTheme="minorHAnsi" w:hAnsiTheme="minorHAnsi" w:cstheme="minorHAnsi"/>
                <w:bCs/>
                <w:sz w:val="22"/>
                <w:szCs w:val="22"/>
              </w:rPr>
              <w:t>3</w:t>
            </w:r>
          </w:p>
        </w:tc>
      </w:tr>
      <w:tr w:rsidR="00591ABD" w:rsidRPr="005900FA" w14:paraId="31892332" w14:textId="77777777" w:rsidTr="00963A47">
        <w:trPr>
          <w:trHeight w:val="288"/>
        </w:trPr>
        <w:tc>
          <w:tcPr>
            <w:tcW w:w="1007" w:type="pct"/>
            <w:vMerge/>
            <w:shd w:val="clear" w:color="auto" w:fill="8EAADB" w:themeFill="accent5" w:themeFillTint="99"/>
            <w:vAlign w:val="center"/>
          </w:tcPr>
          <w:p w14:paraId="68D36FF8" w14:textId="77777777" w:rsidR="00591ABD" w:rsidRPr="005900FA" w:rsidRDefault="00591ABD" w:rsidP="00591ABD">
            <w:pPr>
              <w:spacing w:after="0" w:line="360" w:lineRule="auto"/>
              <w:jc w:val="center"/>
              <w:rPr>
                <w:rFonts w:asciiTheme="minorHAnsi" w:hAnsiTheme="minorHAnsi" w:cstheme="minorHAnsi"/>
                <w:b/>
              </w:rPr>
            </w:pPr>
          </w:p>
        </w:tc>
        <w:tc>
          <w:tcPr>
            <w:tcW w:w="3207" w:type="pct"/>
            <w:shd w:val="clear" w:color="auto" w:fill="auto"/>
            <w:vAlign w:val="center"/>
          </w:tcPr>
          <w:p w14:paraId="127B6E77" w14:textId="6618AC0A" w:rsidR="00591ABD" w:rsidRPr="007E06C9" w:rsidRDefault="00591ABD" w:rsidP="00591ABD">
            <w:pPr>
              <w:pStyle w:val="ListParagraph"/>
              <w:numPr>
                <w:ilvl w:val="0"/>
                <w:numId w:val="42"/>
              </w:numPr>
              <w:tabs>
                <w:tab w:val="left" w:pos="0"/>
              </w:tabs>
              <w:spacing w:after="0" w:line="360" w:lineRule="auto"/>
              <w:ind w:left="507"/>
              <w:rPr>
                <w:rFonts w:asciiTheme="minorHAnsi" w:hAnsiTheme="minorHAnsi" w:cstheme="minorHAnsi"/>
                <w:bCs/>
              </w:rPr>
            </w:pPr>
            <w:r w:rsidRPr="007E06C9">
              <w:rPr>
                <w:rFonts w:asciiTheme="minorHAnsi" w:hAnsiTheme="minorHAnsi" w:cstheme="minorHAnsi"/>
                <w:bCs/>
                <w:sz w:val="22"/>
                <w:szCs w:val="22"/>
              </w:rPr>
              <w:t>Projected P&amp;L Statement</w:t>
            </w:r>
          </w:p>
        </w:tc>
        <w:tc>
          <w:tcPr>
            <w:tcW w:w="786" w:type="pct"/>
            <w:shd w:val="clear" w:color="auto" w:fill="auto"/>
            <w:vAlign w:val="center"/>
          </w:tcPr>
          <w:p w14:paraId="244977E4" w14:textId="091B0F29" w:rsidR="00591ABD" w:rsidRPr="00B83C8A" w:rsidRDefault="0039517E" w:rsidP="00591ABD">
            <w:pPr>
              <w:spacing w:after="0" w:line="360" w:lineRule="auto"/>
              <w:jc w:val="center"/>
              <w:rPr>
                <w:rFonts w:asciiTheme="minorHAnsi" w:hAnsiTheme="minorHAnsi" w:cstheme="minorHAnsi"/>
                <w:bCs/>
              </w:rPr>
            </w:pPr>
            <w:r w:rsidRPr="00B83C8A">
              <w:rPr>
                <w:rFonts w:asciiTheme="minorHAnsi" w:hAnsiTheme="minorHAnsi" w:cstheme="minorHAnsi"/>
                <w:bCs/>
                <w:sz w:val="22"/>
                <w:szCs w:val="22"/>
              </w:rPr>
              <w:t>2</w:t>
            </w:r>
            <w:r w:rsidR="00E472F3">
              <w:rPr>
                <w:rFonts w:asciiTheme="minorHAnsi" w:hAnsiTheme="minorHAnsi" w:cstheme="minorHAnsi"/>
                <w:bCs/>
                <w:sz w:val="22"/>
                <w:szCs w:val="22"/>
              </w:rPr>
              <w:t>4</w:t>
            </w:r>
          </w:p>
        </w:tc>
      </w:tr>
      <w:tr w:rsidR="00591ABD" w:rsidRPr="005900FA" w14:paraId="2D92E5DD" w14:textId="77777777" w:rsidTr="00963A47">
        <w:trPr>
          <w:trHeight w:val="288"/>
        </w:trPr>
        <w:tc>
          <w:tcPr>
            <w:tcW w:w="1007" w:type="pct"/>
            <w:vMerge/>
            <w:shd w:val="clear" w:color="auto" w:fill="8EAADB" w:themeFill="accent5" w:themeFillTint="99"/>
            <w:vAlign w:val="center"/>
          </w:tcPr>
          <w:p w14:paraId="211F9151" w14:textId="77777777" w:rsidR="00591ABD" w:rsidRPr="005900FA" w:rsidRDefault="00591ABD" w:rsidP="00591ABD">
            <w:pPr>
              <w:spacing w:after="0" w:line="360" w:lineRule="auto"/>
              <w:jc w:val="center"/>
              <w:rPr>
                <w:rFonts w:asciiTheme="minorHAnsi" w:hAnsiTheme="minorHAnsi" w:cstheme="minorHAnsi"/>
                <w:b/>
              </w:rPr>
            </w:pPr>
          </w:p>
        </w:tc>
        <w:tc>
          <w:tcPr>
            <w:tcW w:w="3207" w:type="pct"/>
            <w:shd w:val="clear" w:color="auto" w:fill="auto"/>
            <w:vAlign w:val="center"/>
          </w:tcPr>
          <w:p w14:paraId="5316949C" w14:textId="6C222FD0" w:rsidR="00591ABD" w:rsidRPr="007E06C9" w:rsidRDefault="00591ABD" w:rsidP="00591ABD">
            <w:pPr>
              <w:pStyle w:val="ListParagraph"/>
              <w:numPr>
                <w:ilvl w:val="0"/>
                <w:numId w:val="42"/>
              </w:numPr>
              <w:tabs>
                <w:tab w:val="left" w:pos="0"/>
              </w:tabs>
              <w:spacing w:after="0" w:line="360" w:lineRule="auto"/>
              <w:ind w:left="507"/>
              <w:rPr>
                <w:rFonts w:asciiTheme="minorHAnsi" w:hAnsiTheme="minorHAnsi" w:cstheme="minorHAnsi"/>
                <w:bCs/>
              </w:rPr>
            </w:pPr>
            <w:r w:rsidRPr="007E06C9">
              <w:rPr>
                <w:rFonts w:asciiTheme="minorHAnsi" w:hAnsiTheme="minorHAnsi" w:cstheme="minorHAnsi"/>
                <w:bCs/>
                <w:sz w:val="22"/>
                <w:szCs w:val="22"/>
              </w:rPr>
              <w:t xml:space="preserve">Projected Ratio Analysis </w:t>
            </w:r>
          </w:p>
        </w:tc>
        <w:tc>
          <w:tcPr>
            <w:tcW w:w="786" w:type="pct"/>
            <w:shd w:val="clear" w:color="auto" w:fill="auto"/>
            <w:vAlign w:val="center"/>
          </w:tcPr>
          <w:p w14:paraId="245009C1" w14:textId="0E161008" w:rsidR="00591ABD" w:rsidRPr="00B83C8A" w:rsidRDefault="0039517E" w:rsidP="00591ABD">
            <w:pPr>
              <w:spacing w:after="0" w:line="360" w:lineRule="auto"/>
              <w:jc w:val="center"/>
              <w:rPr>
                <w:rFonts w:asciiTheme="minorHAnsi" w:hAnsiTheme="minorHAnsi" w:cstheme="minorHAnsi"/>
                <w:bCs/>
              </w:rPr>
            </w:pPr>
            <w:r w:rsidRPr="00B83C8A">
              <w:rPr>
                <w:rFonts w:asciiTheme="minorHAnsi" w:hAnsiTheme="minorHAnsi" w:cstheme="minorHAnsi"/>
                <w:bCs/>
                <w:sz w:val="22"/>
                <w:szCs w:val="22"/>
              </w:rPr>
              <w:t>2</w:t>
            </w:r>
            <w:r w:rsidR="00E472F3">
              <w:rPr>
                <w:rFonts w:asciiTheme="minorHAnsi" w:hAnsiTheme="minorHAnsi" w:cstheme="minorHAnsi"/>
                <w:bCs/>
                <w:sz w:val="22"/>
                <w:szCs w:val="22"/>
              </w:rPr>
              <w:t>5</w:t>
            </w:r>
          </w:p>
        </w:tc>
      </w:tr>
      <w:tr w:rsidR="008344B4" w:rsidRPr="005900FA" w14:paraId="1BDE5CD6" w14:textId="77777777" w:rsidTr="00963A47">
        <w:trPr>
          <w:trHeight w:val="288"/>
        </w:trPr>
        <w:tc>
          <w:tcPr>
            <w:tcW w:w="1007" w:type="pct"/>
            <w:vMerge w:val="restart"/>
            <w:shd w:val="clear" w:color="auto" w:fill="8EAADB" w:themeFill="accent5" w:themeFillTint="99"/>
            <w:vAlign w:val="center"/>
          </w:tcPr>
          <w:p w14:paraId="3A6AF100" w14:textId="3A09A2FA" w:rsidR="008344B4" w:rsidRPr="005900FA" w:rsidRDefault="008344B4" w:rsidP="005900FA">
            <w:pPr>
              <w:spacing w:after="0" w:line="360" w:lineRule="auto"/>
              <w:jc w:val="center"/>
              <w:rPr>
                <w:rFonts w:asciiTheme="minorHAnsi" w:hAnsiTheme="minorHAnsi" w:cstheme="minorHAnsi"/>
                <w:b/>
              </w:rPr>
            </w:pPr>
            <w:r w:rsidRPr="005900FA">
              <w:rPr>
                <w:rFonts w:asciiTheme="minorHAnsi" w:hAnsiTheme="minorHAnsi" w:cstheme="minorHAnsi"/>
                <w:b/>
                <w:sz w:val="22"/>
                <w:szCs w:val="22"/>
              </w:rPr>
              <w:t xml:space="preserve">Part </w:t>
            </w:r>
            <w:r w:rsidR="00591ABD">
              <w:rPr>
                <w:rFonts w:asciiTheme="minorHAnsi" w:hAnsiTheme="minorHAnsi" w:cstheme="minorHAnsi"/>
                <w:b/>
                <w:sz w:val="22"/>
                <w:szCs w:val="22"/>
              </w:rPr>
              <w:t>F</w:t>
            </w:r>
          </w:p>
        </w:tc>
        <w:tc>
          <w:tcPr>
            <w:tcW w:w="3207" w:type="pct"/>
            <w:shd w:val="clear" w:color="auto" w:fill="auto"/>
            <w:vAlign w:val="center"/>
          </w:tcPr>
          <w:p w14:paraId="33AC5A67" w14:textId="77777777" w:rsidR="008344B4" w:rsidRPr="007E06C9" w:rsidRDefault="008344B4" w:rsidP="00C844CD">
            <w:pPr>
              <w:spacing w:after="0" w:line="276" w:lineRule="auto"/>
              <w:rPr>
                <w:rFonts w:asciiTheme="minorHAnsi" w:hAnsiTheme="minorHAnsi" w:cstheme="minorHAnsi"/>
                <w:b/>
              </w:rPr>
            </w:pPr>
            <w:r w:rsidRPr="007E06C9">
              <w:rPr>
                <w:rFonts w:asciiTheme="minorHAnsi" w:hAnsiTheme="minorHAnsi" w:cstheme="minorHAnsi"/>
                <w:b/>
                <w:sz w:val="22"/>
                <w:szCs w:val="22"/>
              </w:rPr>
              <w:t>VALUATION OF THE COMPANY</w:t>
            </w:r>
          </w:p>
        </w:tc>
        <w:tc>
          <w:tcPr>
            <w:tcW w:w="786" w:type="pct"/>
            <w:shd w:val="clear" w:color="auto" w:fill="auto"/>
            <w:vAlign w:val="center"/>
          </w:tcPr>
          <w:p w14:paraId="7614ED3E" w14:textId="4A7407FF" w:rsidR="008344B4" w:rsidRPr="00B83C8A" w:rsidRDefault="00B83C8A" w:rsidP="005900FA">
            <w:pPr>
              <w:spacing w:after="0" w:line="360" w:lineRule="auto"/>
              <w:jc w:val="center"/>
              <w:rPr>
                <w:rFonts w:asciiTheme="minorHAnsi" w:hAnsiTheme="minorHAnsi" w:cstheme="minorHAnsi"/>
                <w:b/>
                <w:bCs/>
              </w:rPr>
            </w:pPr>
            <w:r w:rsidRPr="00B83C8A">
              <w:rPr>
                <w:rFonts w:asciiTheme="minorHAnsi" w:hAnsiTheme="minorHAnsi" w:cstheme="minorHAnsi"/>
                <w:b/>
                <w:bCs/>
                <w:sz w:val="22"/>
                <w:szCs w:val="22"/>
              </w:rPr>
              <w:t>2</w:t>
            </w:r>
            <w:r w:rsidR="00E472F3">
              <w:rPr>
                <w:rFonts w:asciiTheme="minorHAnsi" w:hAnsiTheme="minorHAnsi" w:cstheme="minorHAnsi"/>
                <w:b/>
                <w:bCs/>
                <w:sz w:val="22"/>
                <w:szCs w:val="22"/>
              </w:rPr>
              <w:t>6</w:t>
            </w:r>
          </w:p>
        </w:tc>
      </w:tr>
      <w:tr w:rsidR="008344B4" w:rsidRPr="005900FA" w14:paraId="40C279CE" w14:textId="77777777" w:rsidTr="00963A47">
        <w:trPr>
          <w:trHeight w:val="288"/>
        </w:trPr>
        <w:tc>
          <w:tcPr>
            <w:tcW w:w="1007" w:type="pct"/>
            <w:vMerge/>
            <w:shd w:val="clear" w:color="auto" w:fill="8EAADB" w:themeFill="accent5" w:themeFillTint="99"/>
            <w:vAlign w:val="center"/>
          </w:tcPr>
          <w:p w14:paraId="3C9C3437" w14:textId="77777777" w:rsidR="008344B4" w:rsidRPr="005900FA" w:rsidRDefault="008344B4" w:rsidP="005900FA">
            <w:pPr>
              <w:spacing w:after="0" w:line="360" w:lineRule="auto"/>
              <w:jc w:val="center"/>
              <w:rPr>
                <w:rFonts w:asciiTheme="minorHAnsi" w:hAnsiTheme="minorHAnsi" w:cstheme="minorHAnsi"/>
                <w:b/>
              </w:rPr>
            </w:pPr>
          </w:p>
        </w:tc>
        <w:tc>
          <w:tcPr>
            <w:tcW w:w="3207" w:type="pct"/>
            <w:shd w:val="clear" w:color="auto" w:fill="auto"/>
            <w:vAlign w:val="center"/>
          </w:tcPr>
          <w:p w14:paraId="4F8BFDD8" w14:textId="77777777" w:rsidR="008344B4" w:rsidRPr="007E06C9" w:rsidRDefault="008344B4" w:rsidP="00775009">
            <w:pPr>
              <w:pStyle w:val="ListParagraph"/>
              <w:numPr>
                <w:ilvl w:val="0"/>
                <w:numId w:val="18"/>
              </w:numPr>
              <w:spacing w:after="0" w:line="360" w:lineRule="auto"/>
              <w:ind w:left="459"/>
              <w:rPr>
                <w:rFonts w:asciiTheme="minorHAnsi" w:hAnsiTheme="minorHAnsi" w:cstheme="minorHAnsi"/>
                <w:bCs/>
              </w:rPr>
            </w:pPr>
            <w:r w:rsidRPr="007E06C9">
              <w:rPr>
                <w:rFonts w:asciiTheme="minorHAnsi" w:hAnsiTheme="minorHAnsi" w:cstheme="minorHAnsi"/>
                <w:bCs/>
                <w:sz w:val="22"/>
                <w:szCs w:val="22"/>
              </w:rPr>
              <w:t>Methodology/ Model Adopted</w:t>
            </w:r>
          </w:p>
        </w:tc>
        <w:tc>
          <w:tcPr>
            <w:tcW w:w="786" w:type="pct"/>
            <w:shd w:val="clear" w:color="auto" w:fill="auto"/>
            <w:vAlign w:val="center"/>
          </w:tcPr>
          <w:p w14:paraId="48961578" w14:textId="66567FC0" w:rsidR="008344B4" w:rsidRPr="00B83C8A" w:rsidRDefault="00B83C8A"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2</w:t>
            </w:r>
            <w:r w:rsidR="00E472F3">
              <w:rPr>
                <w:rFonts w:asciiTheme="minorHAnsi" w:hAnsiTheme="minorHAnsi" w:cstheme="minorHAnsi"/>
                <w:sz w:val="22"/>
                <w:szCs w:val="22"/>
              </w:rPr>
              <w:t>6</w:t>
            </w:r>
          </w:p>
        </w:tc>
      </w:tr>
      <w:tr w:rsidR="008344B4" w:rsidRPr="005900FA" w14:paraId="546943AA" w14:textId="77777777" w:rsidTr="00963A47">
        <w:trPr>
          <w:trHeight w:val="288"/>
        </w:trPr>
        <w:tc>
          <w:tcPr>
            <w:tcW w:w="1007" w:type="pct"/>
            <w:vMerge/>
            <w:shd w:val="clear" w:color="auto" w:fill="8EAADB" w:themeFill="accent5" w:themeFillTint="99"/>
            <w:vAlign w:val="center"/>
          </w:tcPr>
          <w:p w14:paraId="7FC7AC2C" w14:textId="77777777" w:rsidR="008344B4" w:rsidRPr="005900FA" w:rsidRDefault="008344B4" w:rsidP="005900FA">
            <w:pPr>
              <w:spacing w:after="0" w:line="360" w:lineRule="auto"/>
              <w:jc w:val="center"/>
              <w:rPr>
                <w:rFonts w:asciiTheme="minorHAnsi" w:hAnsiTheme="minorHAnsi" w:cstheme="minorHAnsi"/>
                <w:b/>
              </w:rPr>
            </w:pPr>
          </w:p>
        </w:tc>
        <w:tc>
          <w:tcPr>
            <w:tcW w:w="3207" w:type="pct"/>
            <w:shd w:val="clear" w:color="auto" w:fill="auto"/>
            <w:vAlign w:val="center"/>
          </w:tcPr>
          <w:p w14:paraId="2A251A1C" w14:textId="77777777" w:rsidR="008344B4" w:rsidRPr="007E06C9" w:rsidRDefault="008344B4" w:rsidP="00775009">
            <w:pPr>
              <w:pStyle w:val="ListParagraph"/>
              <w:numPr>
                <w:ilvl w:val="0"/>
                <w:numId w:val="18"/>
              </w:numPr>
              <w:spacing w:after="0" w:line="360" w:lineRule="auto"/>
              <w:ind w:left="459"/>
              <w:rPr>
                <w:rFonts w:asciiTheme="minorHAnsi" w:hAnsiTheme="minorHAnsi" w:cstheme="minorHAnsi"/>
                <w:bCs/>
              </w:rPr>
            </w:pPr>
            <w:r w:rsidRPr="007E06C9">
              <w:rPr>
                <w:rFonts w:asciiTheme="minorHAnsi" w:hAnsiTheme="minorHAnsi" w:cstheme="minorHAnsi"/>
                <w:bCs/>
                <w:sz w:val="22"/>
                <w:szCs w:val="22"/>
              </w:rPr>
              <w:t xml:space="preserve">Calculation of Free Cash Flow to Firm </w:t>
            </w:r>
          </w:p>
        </w:tc>
        <w:tc>
          <w:tcPr>
            <w:tcW w:w="786" w:type="pct"/>
            <w:shd w:val="clear" w:color="auto" w:fill="auto"/>
            <w:vAlign w:val="center"/>
          </w:tcPr>
          <w:p w14:paraId="6C675D0A" w14:textId="07F75385" w:rsidR="008344B4" w:rsidRPr="00B83C8A" w:rsidRDefault="00E472F3" w:rsidP="005900FA">
            <w:pPr>
              <w:spacing w:after="0" w:line="360" w:lineRule="auto"/>
              <w:jc w:val="center"/>
              <w:rPr>
                <w:rFonts w:asciiTheme="minorHAnsi" w:hAnsiTheme="minorHAnsi" w:cstheme="minorHAnsi"/>
              </w:rPr>
            </w:pPr>
            <w:r w:rsidRPr="00E472F3">
              <w:rPr>
                <w:rFonts w:asciiTheme="minorHAnsi" w:hAnsiTheme="minorHAnsi" w:cstheme="minorHAnsi"/>
                <w:sz w:val="22"/>
                <w:szCs w:val="22"/>
              </w:rPr>
              <w:t>27</w:t>
            </w:r>
          </w:p>
        </w:tc>
      </w:tr>
      <w:tr w:rsidR="00591ABD" w:rsidRPr="005900FA" w14:paraId="018452EE" w14:textId="77777777" w:rsidTr="00963A47">
        <w:trPr>
          <w:trHeight w:val="288"/>
        </w:trPr>
        <w:tc>
          <w:tcPr>
            <w:tcW w:w="1007" w:type="pct"/>
            <w:vMerge/>
            <w:shd w:val="clear" w:color="auto" w:fill="8EAADB" w:themeFill="accent5" w:themeFillTint="99"/>
            <w:vAlign w:val="center"/>
          </w:tcPr>
          <w:p w14:paraId="6FB460AA" w14:textId="77777777" w:rsidR="00591ABD" w:rsidRPr="005900FA" w:rsidRDefault="00591ABD" w:rsidP="005900FA">
            <w:pPr>
              <w:spacing w:after="0" w:line="360" w:lineRule="auto"/>
              <w:jc w:val="center"/>
              <w:rPr>
                <w:rFonts w:asciiTheme="minorHAnsi" w:hAnsiTheme="minorHAnsi" w:cstheme="minorHAnsi"/>
                <w:b/>
              </w:rPr>
            </w:pPr>
          </w:p>
        </w:tc>
        <w:tc>
          <w:tcPr>
            <w:tcW w:w="3207" w:type="pct"/>
            <w:shd w:val="clear" w:color="auto" w:fill="auto"/>
            <w:vAlign w:val="center"/>
          </w:tcPr>
          <w:p w14:paraId="75ED5756" w14:textId="21548FAD" w:rsidR="00591ABD" w:rsidRPr="007E06C9" w:rsidRDefault="00591ABD" w:rsidP="00775009">
            <w:pPr>
              <w:pStyle w:val="ListParagraph"/>
              <w:numPr>
                <w:ilvl w:val="0"/>
                <w:numId w:val="18"/>
              </w:numPr>
              <w:spacing w:after="0" w:line="360" w:lineRule="auto"/>
              <w:ind w:left="459"/>
              <w:rPr>
                <w:rFonts w:asciiTheme="minorHAnsi" w:hAnsiTheme="minorHAnsi" w:cstheme="minorHAnsi"/>
                <w:bCs/>
              </w:rPr>
            </w:pPr>
            <w:r w:rsidRPr="007E06C9">
              <w:rPr>
                <w:rFonts w:asciiTheme="minorHAnsi" w:hAnsiTheme="minorHAnsi" w:cstheme="minorHAnsi"/>
                <w:bCs/>
                <w:sz w:val="22"/>
                <w:szCs w:val="22"/>
              </w:rPr>
              <w:t>Key Inputs</w:t>
            </w:r>
          </w:p>
        </w:tc>
        <w:tc>
          <w:tcPr>
            <w:tcW w:w="786" w:type="pct"/>
            <w:shd w:val="clear" w:color="auto" w:fill="auto"/>
            <w:vAlign w:val="center"/>
          </w:tcPr>
          <w:p w14:paraId="2D3C6891" w14:textId="69DE2CE4" w:rsidR="00591ABD" w:rsidRPr="00E472F3" w:rsidRDefault="00E472F3" w:rsidP="005900FA">
            <w:pPr>
              <w:spacing w:after="0" w:line="360" w:lineRule="auto"/>
              <w:jc w:val="center"/>
              <w:rPr>
                <w:rFonts w:asciiTheme="minorHAnsi" w:hAnsiTheme="minorHAnsi" w:cstheme="minorHAnsi"/>
                <w:sz w:val="22"/>
                <w:szCs w:val="22"/>
              </w:rPr>
            </w:pPr>
            <w:r w:rsidRPr="00E472F3">
              <w:rPr>
                <w:rFonts w:asciiTheme="minorHAnsi" w:hAnsiTheme="minorHAnsi" w:cstheme="minorHAnsi"/>
                <w:sz w:val="22"/>
                <w:szCs w:val="22"/>
              </w:rPr>
              <w:t>29</w:t>
            </w:r>
          </w:p>
        </w:tc>
      </w:tr>
      <w:tr w:rsidR="008344B4" w:rsidRPr="005900FA" w14:paraId="3995735B" w14:textId="77777777" w:rsidTr="00963A47">
        <w:trPr>
          <w:trHeight w:val="288"/>
        </w:trPr>
        <w:tc>
          <w:tcPr>
            <w:tcW w:w="1007" w:type="pct"/>
            <w:vMerge/>
            <w:shd w:val="clear" w:color="auto" w:fill="8EAADB" w:themeFill="accent5" w:themeFillTint="99"/>
            <w:vAlign w:val="center"/>
          </w:tcPr>
          <w:p w14:paraId="6555B47C" w14:textId="77777777" w:rsidR="008344B4" w:rsidRPr="005900FA" w:rsidRDefault="008344B4" w:rsidP="005900FA">
            <w:pPr>
              <w:spacing w:after="0" w:line="360" w:lineRule="auto"/>
              <w:jc w:val="center"/>
              <w:rPr>
                <w:rFonts w:asciiTheme="minorHAnsi" w:hAnsiTheme="minorHAnsi" w:cstheme="minorHAnsi"/>
                <w:b/>
              </w:rPr>
            </w:pPr>
          </w:p>
        </w:tc>
        <w:tc>
          <w:tcPr>
            <w:tcW w:w="3207" w:type="pct"/>
            <w:shd w:val="clear" w:color="auto" w:fill="auto"/>
            <w:vAlign w:val="center"/>
          </w:tcPr>
          <w:p w14:paraId="23F9F02F" w14:textId="77777777" w:rsidR="008344B4" w:rsidRPr="007E06C9" w:rsidRDefault="008344B4" w:rsidP="00775009">
            <w:pPr>
              <w:pStyle w:val="ListParagraph"/>
              <w:numPr>
                <w:ilvl w:val="0"/>
                <w:numId w:val="18"/>
              </w:numPr>
              <w:spacing w:after="0" w:line="360" w:lineRule="auto"/>
              <w:ind w:left="459"/>
              <w:rPr>
                <w:rFonts w:asciiTheme="minorHAnsi" w:hAnsiTheme="minorHAnsi" w:cstheme="minorHAnsi"/>
                <w:bCs/>
              </w:rPr>
            </w:pPr>
            <w:r w:rsidRPr="007E06C9">
              <w:rPr>
                <w:rFonts w:asciiTheme="minorHAnsi" w:hAnsiTheme="minorHAnsi" w:cstheme="minorHAnsi"/>
                <w:bCs/>
                <w:sz w:val="22"/>
                <w:szCs w:val="22"/>
              </w:rPr>
              <w:t>Calculation Of Enterprise Value</w:t>
            </w:r>
          </w:p>
        </w:tc>
        <w:tc>
          <w:tcPr>
            <w:tcW w:w="786" w:type="pct"/>
            <w:shd w:val="clear" w:color="auto" w:fill="auto"/>
            <w:vAlign w:val="center"/>
          </w:tcPr>
          <w:p w14:paraId="46800D92" w14:textId="7625C95B" w:rsidR="008344B4" w:rsidRPr="00E472F3" w:rsidRDefault="00E472F3" w:rsidP="005900FA">
            <w:pPr>
              <w:spacing w:after="0" w:line="360" w:lineRule="auto"/>
              <w:jc w:val="center"/>
              <w:rPr>
                <w:rFonts w:asciiTheme="minorHAnsi" w:hAnsiTheme="minorHAnsi" w:cstheme="minorHAnsi"/>
                <w:sz w:val="22"/>
                <w:szCs w:val="22"/>
              </w:rPr>
            </w:pPr>
            <w:r w:rsidRPr="00E472F3">
              <w:rPr>
                <w:rFonts w:asciiTheme="minorHAnsi" w:hAnsiTheme="minorHAnsi" w:cstheme="minorHAnsi"/>
                <w:sz w:val="22"/>
                <w:szCs w:val="22"/>
              </w:rPr>
              <w:t>29</w:t>
            </w:r>
          </w:p>
        </w:tc>
      </w:tr>
      <w:tr w:rsidR="007E06C9" w:rsidRPr="005900FA" w14:paraId="33148C7F" w14:textId="77777777" w:rsidTr="00963A47">
        <w:trPr>
          <w:trHeight w:val="288"/>
        </w:trPr>
        <w:tc>
          <w:tcPr>
            <w:tcW w:w="1007" w:type="pct"/>
            <w:vMerge/>
            <w:shd w:val="clear" w:color="auto" w:fill="8EAADB" w:themeFill="accent5" w:themeFillTint="99"/>
            <w:vAlign w:val="center"/>
          </w:tcPr>
          <w:p w14:paraId="4AA2B6A2" w14:textId="77777777" w:rsidR="007E06C9" w:rsidRPr="005900FA" w:rsidRDefault="007E06C9" w:rsidP="005900FA">
            <w:pPr>
              <w:spacing w:after="0" w:line="360" w:lineRule="auto"/>
              <w:jc w:val="center"/>
              <w:rPr>
                <w:rFonts w:asciiTheme="minorHAnsi" w:hAnsiTheme="minorHAnsi" w:cstheme="minorHAnsi"/>
                <w:b/>
              </w:rPr>
            </w:pPr>
          </w:p>
        </w:tc>
        <w:tc>
          <w:tcPr>
            <w:tcW w:w="3207" w:type="pct"/>
            <w:shd w:val="clear" w:color="auto" w:fill="auto"/>
            <w:vAlign w:val="center"/>
          </w:tcPr>
          <w:p w14:paraId="5F452FDA" w14:textId="3565C8F9" w:rsidR="007E06C9" w:rsidRPr="007E06C9" w:rsidRDefault="007E06C9" w:rsidP="00775009">
            <w:pPr>
              <w:pStyle w:val="ListParagraph"/>
              <w:numPr>
                <w:ilvl w:val="0"/>
                <w:numId w:val="18"/>
              </w:numPr>
              <w:spacing w:after="0" w:line="360" w:lineRule="auto"/>
              <w:ind w:left="459"/>
              <w:rPr>
                <w:rFonts w:asciiTheme="minorHAnsi" w:hAnsiTheme="minorHAnsi" w:cstheme="minorHAnsi"/>
                <w:bCs/>
              </w:rPr>
            </w:pPr>
            <w:r w:rsidRPr="007E06C9">
              <w:rPr>
                <w:rFonts w:asciiTheme="minorHAnsi" w:hAnsiTheme="minorHAnsi" w:cstheme="minorHAnsi"/>
                <w:bCs/>
                <w:sz w:val="22"/>
                <w:szCs w:val="22"/>
              </w:rPr>
              <w:t>Calculation of Termination Payment</w:t>
            </w:r>
          </w:p>
        </w:tc>
        <w:tc>
          <w:tcPr>
            <w:tcW w:w="786" w:type="pct"/>
            <w:shd w:val="clear" w:color="auto" w:fill="auto"/>
            <w:vAlign w:val="center"/>
          </w:tcPr>
          <w:p w14:paraId="7C49B793" w14:textId="050F063C" w:rsidR="007E06C9" w:rsidRPr="00B83C8A" w:rsidRDefault="009A26CE"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3</w:t>
            </w:r>
            <w:r w:rsidR="00E472F3">
              <w:rPr>
                <w:rFonts w:asciiTheme="minorHAnsi" w:hAnsiTheme="minorHAnsi" w:cstheme="minorHAnsi"/>
                <w:sz w:val="22"/>
                <w:szCs w:val="22"/>
              </w:rPr>
              <w:t>0</w:t>
            </w:r>
          </w:p>
        </w:tc>
      </w:tr>
      <w:tr w:rsidR="007E06C9" w:rsidRPr="005900FA" w14:paraId="2E96A320" w14:textId="77777777" w:rsidTr="00963A47">
        <w:trPr>
          <w:trHeight w:val="288"/>
        </w:trPr>
        <w:tc>
          <w:tcPr>
            <w:tcW w:w="1007" w:type="pct"/>
            <w:vMerge/>
            <w:shd w:val="clear" w:color="auto" w:fill="8EAADB" w:themeFill="accent5" w:themeFillTint="99"/>
            <w:vAlign w:val="center"/>
          </w:tcPr>
          <w:p w14:paraId="2BBAA927" w14:textId="77777777" w:rsidR="007E06C9" w:rsidRPr="005900FA" w:rsidRDefault="007E06C9" w:rsidP="005900FA">
            <w:pPr>
              <w:spacing w:after="0" w:line="360" w:lineRule="auto"/>
              <w:jc w:val="center"/>
              <w:rPr>
                <w:rFonts w:asciiTheme="minorHAnsi" w:hAnsiTheme="minorHAnsi" w:cstheme="minorHAnsi"/>
                <w:b/>
              </w:rPr>
            </w:pPr>
          </w:p>
        </w:tc>
        <w:tc>
          <w:tcPr>
            <w:tcW w:w="3207" w:type="pct"/>
            <w:shd w:val="clear" w:color="auto" w:fill="auto"/>
            <w:vAlign w:val="center"/>
          </w:tcPr>
          <w:p w14:paraId="32F80985" w14:textId="575631B3" w:rsidR="007E06C9" w:rsidRPr="007E06C9" w:rsidRDefault="007E06C9" w:rsidP="00775009">
            <w:pPr>
              <w:pStyle w:val="ListParagraph"/>
              <w:numPr>
                <w:ilvl w:val="0"/>
                <w:numId w:val="18"/>
              </w:numPr>
              <w:spacing w:after="0" w:line="360" w:lineRule="auto"/>
              <w:ind w:left="459"/>
              <w:rPr>
                <w:rFonts w:asciiTheme="minorHAnsi" w:hAnsiTheme="minorHAnsi" w:cstheme="minorHAnsi"/>
                <w:bCs/>
              </w:rPr>
            </w:pPr>
            <w:r w:rsidRPr="007E06C9">
              <w:rPr>
                <w:rFonts w:asciiTheme="minorHAnsi" w:hAnsiTheme="minorHAnsi" w:cstheme="minorHAnsi"/>
                <w:bCs/>
                <w:sz w:val="22"/>
                <w:szCs w:val="22"/>
              </w:rPr>
              <w:t>Corporate Guarantee of M/s Soma Enterprises Ltd.</w:t>
            </w:r>
          </w:p>
        </w:tc>
        <w:tc>
          <w:tcPr>
            <w:tcW w:w="786" w:type="pct"/>
            <w:shd w:val="clear" w:color="auto" w:fill="auto"/>
            <w:vAlign w:val="center"/>
          </w:tcPr>
          <w:p w14:paraId="709210AD" w14:textId="31C39145" w:rsidR="007E06C9" w:rsidRPr="00B83C8A" w:rsidRDefault="0039517E"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3</w:t>
            </w:r>
            <w:r w:rsidR="00E472F3">
              <w:rPr>
                <w:rFonts w:asciiTheme="minorHAnsi" w:hAnsiTheme="minorHAnsi" w:cstheme="minorHAnsi"/>
                <w:sz w:val="22"/>
                <w:szCs w:val="22"/>
              </w:rPr>
              <w:t>3</w:t>
            </w:r>
          </w:p>
        </w:tc>
      </w:tr>
      <w:tr w:rsidR="007E06C9" w:rsidRPr="005900FA" w14:paraId="57560B6F" w14:textId="77777777" w:rsidTr="00963A47">
        <w:trPr>
          <w:trHeight w:val="288"/>
        </w:trPr>
        <w:tc>
          <w:tcPr>
            <w:tcW w:w="1007" w:type="pct"/>
            <w:vMerge/>
            <w:shd w:val="clear" w:color="auto" w:fill="8EAADB" w:themeFill="accent5" w:themeFillTint="99"/>
            <w:vAlign w:val="center"/>
          </w:tcPr>
          <w:p w14:paraId="3D7E1BEB" w14:textId="77777777" w:rsidR="007E06C9" w:rsidRPr="005900FA" w:rsidRDefault="007E06C9" w:rsidP="005900FA">
            <w:pPr>
              <w:spacing w:after="0" w:line="360" w:lineRule="auto"/>
              <w:jc w:val="center"/>
              <w:rPr>
                <w:rFonts w:asciiTheme="minorHAnsi" w:hAnsiTheme="minorHAnsi" w:cstheme="minorHAnsi"/>
                <w:b/>
              </w:rPr>
            </w:pPr>
          </w:p>
        </w:tc>
        <w:tc>
          <w:tcPr>
            <w:tcW w:w="3207" w:type="pct"/>
            <w:shd w:val="clear" w:color="auto" w:fill="auto"/>
            <w:vAlign w:val="center"/>
          </w:tcPr>
          <w:p w14:paraId="2A01CFA7" w14:textId="0A46487B" w:rsidR="007E06C9" w:rsidRPr="007E06C9" w:rsidRDefault="007E06C9" w:rsidP="00775009">
            <w:pPr>
              <w:pStyle w:val="ListParagraph"/>
              <w:numPr>
                <w:ilvl w:val="0"/>
                <w:numId w:val="18"/>
              </w:numPr>
              <w:spacing w:after="0" w:line="360" w:lineRule="auto"/>
              <w:ind w:left="459"/>
              <w:rPr>
                <w:rFonts w:asciiTheme="minorHAnsi" w:hAnsiTheme="minorHAnsi" w:cstheme="minorHAnsi"/>
                <w:bCs/>
              </w:rPr>
            </w:pPr>
            <w:r w:rsidRPr="007E06C9">
              <w:rPr>
                <w:rFonts w:asciiTheme="minorHAnsi" w:hAnsiTheme="minorHAnsi" w:cstheme="minorHAnsi"/>
                <w:bCs/>
                <w:sz w:val="22"/>
                <w:szCs w:val="22"/>
              </w:rPr>
              <w:t>Corporate Guarantee of M/s Indus Concessions India Pvt. Ltd.</w:t>
            </w:r>
          </w:p>
        </w:tc>
        <w:tc>
          <w:tcPr>
            <w:tcW w:w="786" w:type="pct"/>
            <w:shd w:val="clear" w:color="auto" w:fill="auto"/>
            <w:vAlign w:val="center"/>
          </w:tcPr>
          <w:p w14:paraId="228805DF" w14:textId="06A0C71B" w:rsidR="007E06C9" w:rsidRPr="00B83C8A" w:rsidRDefault="0039517E"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3</w:t>
            </w:r>
            <w:r w:rsidR="00E472F3">
              <w:rPr>
                <w:rFonts w:asciiTheme="minorHAnsi" w:hAnsiTheme="minorHAnsi" w:cstheme="minorHAnsi"/>
                <w:sz w:val="22"/>
                <w:szCs w:val="22"/>
              </w:rPr>
              <w:t>3</w:t>
            </w:r>
          </w:p>
        </w:tc>
      </w:tr>
      <w:tr w:rsidR="007E06C9" w:rsidRPr="005900FA" w14:paraId="2A3B59FB" w14:textId="77777777" w:rsidTr="00963A47">
        <w:trPr>
          <w:trHeight w:val="288"/>
        </w:trPr>
        <w:tc>
          <w:tcPr>
            <w:tcW w:w="1007" w:type="pct"/>
            <w:vMerge/>
            <w:shd w:val="clear" w:color="auto" w:fill="8EAADB" w:themeFill="accent5" w:themeFillTint="99"/>
            <w:vAlign w:val="center"/>
          </w:tcPr>
          <w:p w14:paraId="0F51EB63" w14:textId="77777777" w:rsidR="007E06C9" w:rsidRPr="005900FA" w:rsidRDefault="007E06C9" w:rsidP="005900FA">
            <w:pPr>
              <w:spacing w:after="0" w:line="360" w:lineRule="auto"/>
              <w:jc w:val="center"/>
              <w:rPr>
                <w:rFonts w:asciiTheme="minorHAnsi" w:hAnsiTheme="minorHAnsi" w:cstheme="minorHAnsi"/>
                <w:b/>
              </w:rPr>
            </w:pPr>
          </w:p>
        </w:tc>
        <w:tc>
          <w:tcPr>
            <w:tcW w:w="3207" w:type="pct"/>
            <w:shd w:val="clear" w:color="auto" w:fill="auto"/>
            <w:vAlign w:val="center"/>
          </w:tcPr>
          <w:p w14:paraId="54BFF3D4" w14:textId="17FCB994" w:rsidR="007E06C9" w:rsidRPr="007E06C9" w:rsidRDefault="007E06C9" w:rsidP="00775009">
            <w:pPr>
              <w:pStyle w:val="ListParagraph"/>
              <w:numPr>
                <w:ilvl w:val="0"/>
                <w:numId w:val="18"/>
              </w:numPr>
              <w:spacing w:after="0" w:line="360" w:lineRule="auto"/>
              <w:ind w:left="459"/>
              <w:rPr>
                <w:rFonts w:asciiTheme="minorHAnsi" w:hAnsiTheme="minorHAnsi" w:cstheme="minorHAnsi"/>
                <w:bCs/>
              </w:rPr>
            </w:pPr>
            <w:r w:rsidRPr="007E06C9">
              <w:rPr>
                <w:rFonts w:asciiTheme="minorHAnsi" w:hAnsiTheme="minorHAnsi" w:cstheme="minorHAnsi"/>
                <w:bCs/>
                <w:sz w:val="22"/>
                <w:szCs w:val="22"/>
              </w:rPr>
              <w:t>Value of Pledged Shares</w:t>
            </w:r>
          </w:p>
        </w:tc>
        <w:tc>
          <w:tcPr>
            <w:tcW w:w="786" w:type="pct"/>
            <w:shd w:val="clear" w:color="auto" w:fill="auto"/>
            <w:vAlign w:val="center"/>
          </w:tcPr>
          <w:p w14:paraId="62F9F510" w14:textId="4B47145B" w:rsidR="007E06C9" w:rsidRPr="00B83C8A" w:rsidRDefault="0039517E"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3</w:t>
            </w:r>
            <w:r w:rsidR="00E472F3">
              <w:rPr>
                <w:rFonts w:asciiTheme="minorHAnsi" w:hAnsiTheme="minorHAnsi" w:cstheme="minorHAnsi"/>
                <w:sz w:val="22"/>
                <w:szCs w:val="22"/>
              </w:rPr>
              <w:t>4</w:t>
            </w:r>
          </w:p>
        </w:tc>
      </w:tr>
      <w:tr w:rsidR="007E06C9" w:rsidRPr="005900FA" w14:paraId="3538BE01" w14:textId="77777777" w:rsidTr="00963A47">
        <w:trPr>
          <w:trHeight w:val="288"/>
        </w:trPr>
        <w:tc>
          <w:tcPr>
            <w:tcW w:w="1007" w:type="pct"/>
            <w:vMerge/>
            <w:shd w:val="clear" w:color="auto" w:fill="8EAADB" w:themeFill="accent5" w:themeFillTint="99"/>
            <w:vAlign w:val="center"/>
          </w:tcPr>
          <w:p w14:paraId="4273A2C2" w14:textId="77777777" w:rsidR="007E06C9" w:rsidRPr="005900FA" w:rsidRDefault="007E06C9" w:rsidP="005900FA">
            <w:pPr>
              <w:spacing w:after="0" w:line="360" w:lineRule="auto"/>
              <w:jc w:val="center"/>
              <w:rPr>
                <w:rFonts w:asciiTheme="minorHAnsi" w:hAnsiTheme="minorHAnsi" w:cstheme="minorHAnsi"/>
                <w:b/>
              </w:rPr>
            </w:pPr>
          </w:p>
        </w:tc>
        <w:tc>
          <w:tcPr>
            <w:tcW w:w="3207" w:type="pct"/>
            <w:shd w:val="clear" w:color="auto" w:fill="auto"/>
            <w:vAlign w:val="center"/>
          </w:tcPr>
          <w:p w14:paraId="6937CA0F" w14:textId="16BB878D" w:rsidR="007E06C9" w:rsidRPr="007E06C9" w:rsidRDefault="007E06C9" w:rsidP="00775009">
            <w:pPr>
              <w:pStyle w:val="ListParagraph"/>
              <w:numPr>
                <w:ilvl w:val="0"/>
                <w:numId w:val="18"/>
              </w:numPr>
              <w:spacing w:after="0" w:line="360" w:lineRule="auto"/>
              <w:ind w:left="459"/>
              <w:rPr>
                <w:rFonts w:asciiTheme="minorHAnsi" w:hAnsiTheme="minorHAnsi" w:cstheme="minorHAnsi"/>
                <w:bCs/>
              </w:rPr>
            </w:pPr>
            <w:r w:rsidRPr="007E06C9">
              <w:rPr>
                <w:rFonts w:asciiTheme="minorHAnsi" w:hAnsiTheme="minorHAnsi" w:cstheme="minorHAnsi"/>
                <w:bCs/>
                <w:sz w:val="22"/>
                <w:szCs w:val="22"/>
              </w:rPr>
              <w:t>Computation of Expected Recovery</w:t>
            </w:r>
          </w:p>
        </w:tc>
        <w:tc>
          <w:tcPr>
            <w:tcW w:w="786" w:type="pct"/>
            <w:shd w:val="clear" w:color="auto" w:fill="auto"/>
            <w:vAlign w:val="center"/>
          </w:tcPr>
          <w:p w14:paraId="1C4F9CA2" w14:textId="652D4DAE" w:rsidR="007E06C9" w:rsidRPr="00B83C8A" w:rsidRDefault="0039517E"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3</w:t>
            </w:r>
            <w:r w:rsidR="00E472F3">
              <w:rPr>
                <w:rFonts w:asciiTheme="minorHAnsi" w:hAnsiTheme="minorHAnsi" w:cstheme="minorHAnsi"/>
                <w:sz w:val="22"/>
                <w:szCs w:val="22"/>
              </w:rPr>
              <w:t>4</w:t>
            </w:r>
          </w:p>
        </w:tc>
      </w:tr>
      <w:tr w:rsidR="008344B4" w:rsidRPr="005900FA" w14:paraId="1B318CCF" w14:textId="77777777" w:rsidTr="006465FB">
        <w:trPr>
          <w:trHeight w:val="473"/>
        </w:trPr>
        <w:tc>
          <w:tcPr>
            <w:tcW w:w="1007" w:type="pct"/>
            <w:vMerge/>
            <w:shd w:val="clear" w:color="auto" w:fill="8EAADB" w:themeFill="accent5" w:themeFillTint="99"/>
            <w:vAlign w:val="center"/>
          </w:tcPr>
          <w:p w14:paraId="35773151" w14:textId="77777777" w:rsidR="008344B4" w:rsidRPr="005900FA" w:rsidRDefault="008344B4" w:rsidP="005900FA">
            <w:pPr>
              <w:spacing w:after="0" w:line="360" w:lineRule="auto"/>
              <w:jc w:val="center"/>
              <w:rPr>
                <w:rFonts w:asciiTheme="minorHAnsi" w:hAnsiTheme="minorHAnsi" w:cstheme="minorHAnsi"/>
                <w:b/>
              </w:rPr>
            </w:pPr>
          </w:p>
        </w:tc>
        <w:tc>
          <w:tcPr>
            <w:tcW w:w="3207" w:type="pct"/>
            <w:shd w:val="clear" w:color="auto" w:fill="auto"/>
            <w:vAlign w:val="center"/>
          </w:tcPr>
          <w:p w14:paraId="38ABC04D" w14:textId="77777777" w:rsidR="008344B4" w:rsidRPr="007E06C9" w:rsidRDefault="008344B4" w:rsidP="00775009">
            <w:pPr>
              <w:pStyle w:val="ListParagraph"/>
              <w:numPr>
                <w:ilvl w:val="0"/>
                <w:numId w:val="18"/>
              </w:numPr>
              <w:spacing w:after="0" w:line="360" w:lineRule="auto"/>
              <w:ind w:left="459"/>
              <w:rPr>
                <w:rFonts w:asciiTheme="minorHAnsi" w:hAnsiTheme="minorHAnsi" w:cstheme="minorHAnsi"/>
                <w:bCs/>
              </w:rPr>
            </w:pPr>
            <w:r w:rsidRPr="007E06C9">
              <w:rPr>
                <w:rFonts w:asciiTheme="minorHAnsi" w:hAnsiTheme="minorHAnsi" w:cstheme="minorHAnsi"/>
                <w:bCs/>
                <w:sz w:val="22"/>
                <w:szCs w:val="22"/>
              </w:rPr>
              <w:t>Assumptions for Financial Projections</w:t>
            </w:r>
          </w:p>
        </w:tc>
        <w:tc>
          <w:tcPr>
            <w:tcW w:w="786" w:type="pct"/>
            <w:shd w:val="clear" w:color="auto" w:fill="auto"/>
            <w:vAlign w:val="center"/>
          </w:tcPr>
          <w:p w14:paraId="2FFD1594" w14:textId="156976C0" w:rsidR="008344B4" w:rsidRPr="00B83C8A" w:rsidRDefault="0039517E" w:rsidP="005900FA">
            <w:pPr>
              <w:spacing w:after="0" w:line="360" w:lineRule="auto"/>
              <w:jc w:val="center"/>
              <w:rPr>
                <w:rFonts w:asciiTheme="minorHAnsi" w:hAnsiTheme="minorHAnsi" w:cstheme="minorHAnsi"/>
              </w:rPr>
            </w:pPr>
            <w:r w:rsidRPr="00B83C8A">
              <w:rPr>
                <w:rFonts w:asciiTheme="minorHAnsi" w:hAnsiTheme="minorHAnsi" w:cstheme="minorHAnsi"/>
                <w:sz w:val="22"/>
                <w:szCs w:val="22"/>
              </w:rPr>
              <w:t>3</w:t>
            </w:r>
            <w:r w:rsidR="00E472F3">
              <w:rPr>
                <w:rFonts w:asciiTheme="minorHAnsi" w:hAnsiTheme="minorHAnsi" w:cstheme="minorHAnsi"/>
                <w:sz w:val="22"/>
                <w:szCs w:val="22"/>
              </w:rPr>
              <w:t>5</w:t>
            </w:r>
          </w:p>
        </w:tc>
      </w:tr>
      <w:tr w:rsidR="008344B4" w:rsidRPr="005900FA" w14:paraId="1C7D3459" w14:textId="77777777" w:rsidTr="00963A47">
        <w:trPr>
          <w:trHeight w:val="288"/>
        </w:trPr>
        <w:tc>
          <w:tcPr>
            <w:tcW w:w="1007" w:type="pct"/>
            <w:shd w:val="clear" w:color="auto" w:fill="8EAADB" w:themeFill="accent5" w:themeFillTint="99"/>
            <w:vAlign w:val="center"/>
          </w:tcPr>
          <w:p w14:paraId="56F3A3F6" w14:textId="024920C7" w:rsidR="008344B4" w:rsidRPr="005900FA" w:rsidRDefault="008344B4" w:rsidP="005900FA">
            <w:pPr>
              <w:spacing w:after="0" w:line="360" w:lineRule="auto"/>
              <w:jc w:val="center"/>
              <w:rPr>
                <w:rFonts w:asciiTheme="minorHAnsi" w:hAnsiTheme="minorHAnsi" w:cstheme="minorHAnsi"/>
                <w:b/>
              </w:rPr>
            </w:pPr>
            <w:r w:rsidRPr="005900FA">
              <w:rPr>
                <w:rFonts w:asciiTheme="minorHAnsi" w:hAnsiTheme="minorHAnsi" w:cstheme="minorHAnsi"/>
                <w:b/>
                <w:sz w:val="22"/>
                <w:szCs w:val="22"/>
              </w:rPr>
              <w:t xml:space="preserve">Part </w:t>
            </w:r>
            <w:r w:rsidR="006D4BFF">
              <w:rPr>
                <w:rFonts w:asciiTheme="minorHAnsi" w:hAnsiTheme="minorHAnsi" w:cstheme="minorHAnsi"/>
                <w:b/>
                <w:sz w:val="22"/>
                <w:szCs w:val="22"/>
              </w:rPr>
              <w:t>G</w:t>
            </w:r>
          </w:p>
        </w:tc>
        <w:tc>
          <w:tcPr>
            <w:tcW w:w="3207" w:type="pct"/>
            <w:shd w:val="clear" w:color="auto" w:fill="auto"/>
            <w:vAlign w:val="center"/>
          </w:tcPr>
          <w:p w14:paraId="5BE5E823" w14:textId="454F91E9" w:rsidR="008344B4" w:rsidRPr="007E06C9" w:rsidRDefault="008344B4" w:rsidP="00C844CD">
            <w:pPr>
              <w:spacing w:after="0" w:line="276" w:lineRule="auto"/>
              <w:rPr>
                <w:rFonts w:asciiTheme="minorHAnsi" w:hAnsiTheme="minorHAnsi" w:cstheme="minorHAnsi"/>
                <w:b/>
                <w:color w:val="FFFFFF" w:themeColor="background1"/>
              </w:rPr>
            </w:pPr>
            <w:r w:rsidRPr="007E06C9">
              <w:rPr>
                <w:rFonts w:asciiTheme="minorHAnsi" w:hAnsiTheme="minorHAnsi" w:cstheme="minorHAnsi"/>
                <w:b/>
                <w:sz w:val="22"/>
                <w:szCs w:val="22"/>
              </w:rPr>
              <w:t>IMPORTANT DEFINITIONS</w:t>
            </w:r>
          </w:p>
        </w:tc>
        <w:tc>
          <w:tcPr>
            <w:tcW w:w="786" w:type="pct"/>
            <w:shd w:val="clear" w:color="auto" w:fill="auto"/>
            <w:vAlign w:val="center"/>
          </w:tcPr>
          <w:p w14:paraId="1E076367" w14:textId="564A6647" w:rsidR="008344B4" w:rsidRPr="00B83C8A" w:rsidRDefault="0039517E" w:rsidP="005900FA">
            <w:pPr>
              <w:spacing w:after="0" w:line="360" w:lineRule="auto"/>
              <w:jc w:val="center"/>
              <w:rPr>
                <w:rFonts w:asciiTheme="minorHAnsi" w:hAnsiTheme="minorHAnsi" w:cstheme="minorHAnsi"/>
                <w:b/>
              </w:rPr>
            </w:pPr>
            <w:r w:rsidRPr="00B83C8A">
              <w:rPr>
                <w:rFonts w:asciiTheme="minorHAnsi" w:hAnsiTheme="minorHAnsi" w:cstheme="minorHAnsi"/>
                <w:b/>
                <w:sz w:val="22"/>
                <w:szCs w:val="22"/>
              </w:rPr>
              <w:t>4</w:t>
            </w:r>
            <w:r w:rsidR="00E472F3">
              <w:rPr>
                <w:rFonts w:asciiTheme="minorHAnsi" w:hAnsiTheme="minorHAnsi" w:cstheme="minorHAnsi"/>
                <w:b/>
                <w:sz w:val="22"/>
                <w:szCs w:val="22"/>
              </w:rPr>
              <w:t>2</w:t>
            </w:r>
          </w:p>
        </w:tc>
      </w:tr>
      <w:tr w:rsidR="006D4BFF" w:rsidRPr="005900FA" w14:paraId="386CFA95" w14:textId="77777777" w:rsidTr="00963A47">
        <w:trPr>
          <w:trHeight w:val="288"/>
        </w:trPr>
        <w:tc>
          <w:tcPr>
            <w:tcW w:w="1007" w:type="pct"/>
            <w:shd w:val="clear" w:color="auto" w:fill="8EAADB" w:themeFill="accent5" w:themeFillTint="99"/>
            <w:vAlign w:val="center"/>
          </w:tcPr>
          <w:p w14:paraId="67F2FA30" w14:textId="3A2B414A" w:rsidR="006D4BFF" w:rsidRPr="005900FA" w:rsidRDefault="006D4BFF" w:rsidP="006D4BFF">
            <w:pPr>
              <w:spacing w:after="0" w:line="360" w:lineRule="auto"/>
              <w:jc w:val="center"/>
              <w:rPr>
                <w:rFonts w:asciiTheme="minorHAnsi" w:hAnsiTheme="minorHAnsi" w:cstheme="minorHAnsi"/>
                <w:b/>
              </w:rPr>
            </w:pPr>
            <w:r w:rsidRPr="005900FA">
              <w:rPr>
                <w:rFonts w:asciiTheme="minorHAnsi" w:hAnsiTheme="minorHAnsi" w:cstheme="minorHAnsi"/>
                <w:b/>
                <w:sz w:val="22"/>
                <w:szCs w:val="22"/>
              </w:rPr>
              <w:t>Part H</w:t>
            </w:r>
          </w:p>
        </w:tc>
        <w:tc>
          <w:tcPr>
            <w:tcW w:w="3207" w:type="pct"/>
            <w:shd w:val="clear" w:color="auto" w:fill="auto"/>
            <w:vAlign w:val="center"/>
          </w:tcPr>
          <w:p w14:paraId="6F74DEC6" w14:textId="7D0800A1" w:rsidR="006D4BFF" w:rsidRPr="007E06C9" w:rsidRDefault="006D4BFF" w:rsidP="00C844CD">
            <w:pPr>
              <w:spacing w:after="0" w:line="276" w:lineRule="auto"/>
              <w:rPr>
                <w:rFonts w:asciiTheme="minorHAnsi" w:hAnsiTheme="minorHAnsi" w:cstheme="minorHAnsi"/>
                <w:b/>
              </w:rPr>
            </w:pPr>
            <w:r w:rsidRPr="007E06C9">
              <w:rPr>
                <w:rFonts w:asciiTheme="minorHAnsi" w:hAnsiTheme="minorHAnsi" w:cstheme="minorHAnsi"/>
                <w:b/>
                <w:sz w:val="22"/>
                <w:szCs w:val="22"/>
              </w:rPr>
              <w:t>DISCLAIMER/REMARKS</w:t>
            </w:r>
            <w:r w:rsidR="00C844CD">
              <w:rPr>
                <w:rFonts w:asciiTheme="minorHAnsi" w:hAnsiTheme="minorHAnsi" w:cstheme="minorHAnsi"/>
                <w:b/>
                <w:sz w:val="22"/>
                <w:szCs w:val="22"/>
              </w:rPr>
              <w:t>`</w:t>
            </w:r>
          </w:p>
        </w:tc>
        <w:tc>
          <w:tcPr>
            <w:tcW w:w="786" w:type="pct"/>
            <w:shd w:val="clear" w:color="auto" w:fill="auto"/>
            <w:vAlign w:val="center"/>
          </w:tcPr>
          <w:p w14:paraId="71933BE0" w14:textId="3766925A" w:rsidR="006D4BFF" w:rsidRPr="00B83C8A" w:rsidRDefault="0039517E" w:rsidP="006D4BFF">
            <w:pPr>
              <w:spacing w:after="0" w:line="360" w:lineRule="auto"/>
              <w:jc w:val="center"/>
              <w:rPr>
                <w:rFonts w:asciiTheme="minorHAnsi" w:hAnsiTheme="minorHAnsi" w:cstheme="minorHAnsi"/>
                <w:b/>
              </w:rPr>
            </w:pPr>
            <w:r w:rsidRPr="00B83C8A">
              <w:rPr>
                <w:rFonts w:asciiTheme="minorHAnsi" w:hAnsiTheme="minorHAnsi" w:cstheme="minorHAnsi"/>
                <w:b/>
                <w:sz w:val="22"/>
                <w:szCs w:val="22"/>
              </w:rPr>
              <w:t>4</w:t>
            </w:r>
            <w:r w:rsidR="00E472F3">
              <w:rPr>
                <w:rFonts w:asciiTheme="minorHAnsi" w:hAnsiTheme="minorHAnsi" w:cstheme="minorHAnsi"/>
                <w:b/>
                <w:sz w:val="22"/>
                <w:szCs w:val="22"/>
              </w:rPr>
              <w:t>4</w:t>
            </w:r>
          </w:p>
        </w:tc>
      </w:tr>
    </w:tbl>
    <w:p w14:paraId="0A4DEA37" w14:textId="77777777" w:rsidR="00A30186" w:rsidRDefault="00A30186">
      <w:pPr>
        <w:rPr>
          <w:rFonts w:ascii="Arial" w:hAnsi="Arial" w:cs="Arial"/>
          <w:sz w:val="22"/>
          <w:szCs w:val="22"/>
        </w:rPr>
      </w:pPr>
    </w:p>
    <w:p w14:paraId="6A1EF614" w14:textId="77777777" w:rsidR="00A30186" w:rsidRDefault="00A30186">
      <w:pPr>
        <w:rPr>
          <w:rFonts w:ascii="Arial" w:hAnsi="Arial" w:cs="Arial"/>
          <w:sz w:val="22"/>
          <w:szCs w:val="22"/>
        </w:rPr>
      </w:pPr>
      <w:r>
        <w:rPr>
          <w:rFonts w:ascii="Arial" w:hAnsi="Arial" w:cs="Arial"/>
          <w:sz w:val="22"/>
          <w:szCs w:val="22"/>
        </w:rPr>
        <w:br w:type="page"/>
      </w:r>
    </w:p>
    <w:tbl>
      <w:tblPr>
        <w:tblW w:w="516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8126"/>
      </w:tblGrid>
      <w:tr w:rsidR="00B05EA0" w:rsidRPr="00710B99" w14:paraId="33BA2160" w14:textId="77777777" w:rsidTr="006465FB">
        <w:trPr>
          <w:trHeight w:val="503"/>
        </w:trPr>
        <w:tc>
          <w:tcPr>
            <w:tcW w:w="906" w:type="pct"/>
            <w:shd w:val="clear" w:color="auto" w:fill="002060"/>
            <w:vAlign w:val="center"/>
          </w:tcPr>
          <w:p w14:paraId="64693E2F" w14:textId="17D244B8" w:rsidR="00B05EA0" w:rsidRPr="00710B99" w:rsidRDefault="00B05EA0" w:rsidP="00C844CD">
            <w:pPr>
              <w:spacing w:after="0" w:line="276" w:lineRule="auto"/>
              <w:jc w:val="center"/>
              <w:rPr>
                <w:rFonts w:ascii="Arial" w:hAnsi="Arial" w:cs="Arial"/>
                <w:b/>
                <w:i/>
              </w:rPr>
            </w:pPr>
            <w:r w:rsidRPr="00710B99">
              <w:rPr>
                <w:rFonts w:ascii="Arial" w:hAnsi="Arial" w:cs="Arial"/>
                <w:b/>
                <w:sz w:val="22"/>
                <w:szCs w:val="22"/>
              </w:rPr>
              <w:lastRenderedPageBreak/>
              <w:t xml:space="preserve">PART </w:t>
            </w:r>
            <w:r>
              <w:rPr>
                <w:rFonts w:ascii="Arial" w:hAnsi="Arial" w:cs="Arial"/>
                <w:b/>
                <w:sz w:val="22"/>
                <w:szCs w:val="22"/>
              </w:rPr>
              <w:t>A</w:t>
            </w:r>
          </w:p>
        </w:tc>
        <w:tc>
          <w:tcPr>
            <w:tcW w:w="4094" w:type="pct"/>
            <w:shd w:val="clear" w:color="auto" w:fill="8EAADB" w:themeFill="accent5" w:themeFillTint="99"/>
            <w:vAlign w:val="center"/>
          </w:tcPr>
          <w:p w14:paraId="34837F5F" w14:textId="49BD5228" w:rsidR="00B05EA0" w:rsidRPr="00710B99" w:rsidRDefault="00B05EA0" w:rsidP="00C844CD">
            <w:pPr>
              <w:spacing w:after="0" w:line="276" w:lineRule="auto"/>
              <w:jc w:val="center"/>
              <w:rPr>
                <w:rFonts w:ascii="Arial" w:hAnsi="Arial" w:cs="Arial"/>
                <w:b/>
                <w:i/>
              </w:rPr>
            </w:pPr>
            <w:r>
              <w:rPr>
                <w:rFonts w:ascii="Arial"/>
                <w:b/>
                <w:sz w:val="22"/>
              </w:rPr>
              <w:t>INTRODUCTION</w:t>
            </w:r>
          </w:p>
        </w:tc>
      </w:tr>
    </w:tbl>
    <w:p w14:paraId="5D6F2C8B" w14:textId="77777777" w:rsidR="00E11206" w:rsidRPr="00E2718C" w:rsidRDefault="00E11206" w:rsidP="000860B3">
      <w:pPr>
        <w:spacing w:after="0" w:line="360" w:lineRule="auto"/>
        <w:jc w:val="both"/>
        <w:rPr>
          <w:rFonts w:ascii="Arial" w:hAnsi="Arial" w:cs="Arial"/>
          <w:b/>
          <w:sz w:val="22"/>
          <w:szCs w:val="22"/>
          <w:lang w:val="en-IN"/>
        </w:rPr>
      </w:pPr>
    </w:p>
    <w:p w14:paraId="71801C26" w14:textId="500BCEF1" w:rsidR="00E11206" w:rsidRPr="00BF1800" w:rsidRDefault="00E11206" w:rsidP="00B976A5">
      <w:pPr>
        <w:pStyle w:val="ListParagraph"/>
        <w:numPr>
          <w:ilvl w:val="0"/>
          <w:numId w:val="2"/>
        </w:numPr>
        <w:spacing w:after="0" w:line="360" w:lineRule="auto"/>
        <w:ind w:left="142" w:right="-22" w:hanging="426"/>
        <w:jc w:val="both"/>
        <w:rPr>
          <w:rFonts w:ascii="Arial" w:hAnsi="Arial" w:cs="Arial"/>
          <w:sz w:val="22"/>
          <w:szCs w:val="22"/>
          <w:lang w:bidi="en-US"/>
        </w:rPr>
      </w:pPr>
      <w:r w:rsidRPr="00BF1800">
        <w:rPr>
          <w:rFonts w:ascii="Arial" w:hAnsi="Arial" w:cs="Arial"/>
          <w:b/>
          <w:sz w:val="22"/>
          <w:szCs w:val="22"/>
          <w:lang w:val="en-IN"/>
        </w:rPr>
        <w:t>ABOUT THE REPORT:</w:t>
      </w:r>
      <w:r w:rsidRPr="00BF1800">
        <w:rPr>
          <w:rFonts w:ascii="Arial" w:hAnsi="Arial" w:cs="Arial"/>
          <w:sz w:val="22"/>
          <w:szCs w:val="22"/>
        </w:rPr>
        <w:t xml:space="preserve"> Enterprise Valuation </w:t>
      </w:r>
      <w:r w:rsidR="002B6948" w:rsidRPr="00BF1800">
        <w:rPr>
          <w:rFonts w:ascii="Arial" w:hAnsi="Arial" w:cs="Arial"/>
          <w:sz w:val="22"/>
          <w:szCs w:val="22"/>
        </w:rPr>
        <w:t>of M</w:t>
      </w:r>
      <w:r w:rsidR="00F10F8B" w:rsidRPr="00BF1800">
        <w:rPr>
          <w:rFonts w:ascii="Arial" w:hAnsi="Arial" w:cs="Arial"/>
          <w:sz w:val="22"/>
          <w:szCs w:val="22"/>
        </w:rPr>
        <w:t xml:space="preserve">/s Surat Hazira NH-6 Tollway Private </w:t>
      </w:r>
      <w:r w:rsidR="002B6948" w:rsidRPr="00BF1800">
        <w:rPr>
          <w:rFonts w:ascii="Arial" w:hAnsi="Arial" w:cs="Arial"/>
          <w:sz w:val="22"/>
          <w:szCs w:val="22"/>
        </w:rPr>
        <w:t>Limited</w:t>
      </w:r>
      <w:r w:rsidR="002B6948" w:rsidRPr="00BF1800">
        <w:rPr>
          <w:rFonts w:ascii="Arial" w:hAnsi="Arial" w:cs="Arial"/>
          <w:sz w:val="22"/>
          <w:szCs w:val="22"/>
          <w:lang w:bidi="en-US"/>
        </w:rPr>
        <w:t xml:space="preserve"> (</w:t>
      </w:r>
      <w:r w:rsidR="00B33095" w:rsidRPr="00BF1800">
        <w:rPr>
          <w:rFonts w:ascii="Arial" w:hAnsi="Arial" w:cs="Arial"/>
          <w:sz w:val="22"/>
          <w:szCs w:val="22"/>
          <w:lang w:bidi="en-US"/>
        </w:rPr>
        <w:t>SHNTPL)</w:t>
      </w:r>
      <w:r w:rsidR="00F10F8B" w:rsidRPr="00BF1800">
        <w:rPr>
          <w:rFonts w:ascii="Arial" w:hAnsi="Arial" w:cs="Arial"/>
          <w:sz w:val="22"/>
          <w:szCs w:val="22"/>
        </w:rPr>
        <w:t>, a</w:t>
      </w:r>
      <w:r w:rsidR="00F10F8B" w:rsidRPr="00BF1800">
        <w:rPr>
          <w:rFonts w:ascii="Arial" w:hAnsi="Arial" w:cs="Arial"/>
          <w:sz w:val="22"/>
          <w:szCs w:val="22"/>
          <w:lang w:bidi="en-US"/>
        </w:rPr>
        <w:t xml:space="preserve"> </w:t>
      </w:r>
      <w:r w:rsidR="00B33095" w:rsidRPr="00BF1800">
        <w:rPr>
          <w:rFonts w:ascii="Arial" w:hAnsi="Arial" w:cs="Arial"/>
          <w:sz w:val="22"/>
          <w:szCs w:val="22"/>
          <w:lang w:bidi="en-US"/>
        </w:rPr>
        <w:t>Special Purpose Vehicle (</w:t>
      </w:r>
      <w:r w:rsidR="00F10F8B" w:rsidRPr="00BF1800">
        <w:rPr>
          <w:rFonts w:ascii="Arial" w:hAnsi="Arial" w:cs="Arial"/>
          <w:sz w:val="22"/>
          <w:szCs w:val="22"/>
          <w:lang w:bidi="en-US"/>
        </w:rPr>
        <w:t>SPV</w:t>
      </w:r>
      <w:r w:rsidR="00B33095" w:rsidRPr="00BF1800">
        <w:rPr>
          <w:rFonts w:ascii="Arial" w:hAnsi="Arial" w:cs="Arial"/>
          <w:sz w:val="22"/>
          <w:szCs w:val="22"/>
          <w:lang w:bidi="en-US"/>
        </w:rPr>
        <w:t>)</w:t>
      </w:r>
      <w:r w:rsidR="00CB2132" w:rsidRPr="00BF1800">
        <w:rPr>
          <w:rFonts w:ascii="Arial" w:hAnsi="Arial" w:cs="Arial"/>
          <w:sz w:val="22"/>
          <w:szCs w:val="22"/>
          <w:lang w:bidi="en-US"/>
        </w:rPr>
        <w:t xml:space="preserve"> created as a Joint Venture (</w:t>
      </w:r>
      <w:r w:rsidR="00CB2132" w:rsidRPr="00BF1800">
        <w:rPr>
          <w:rFonts w:ascii="Arial" w:hAnsi="Arial" w:cs="Arial"/>
          <w:sz w:val="22"/>
          <w:szCs w:val="22"/>
        </w:rPr>
        <w:t>JV) by ROADIS group and Soma Enterprise Limited (SEL)</w:t>
      </w:r>
      <w:r w:rsidR="00F10F8B" w:rsidRPr="00BF1800">
        <w:rPr>
          <w:rFonts w:ascii="Arial" w:hAnsi="Arial" w:cs="Arial"/>
          <w:sz w:val="22"/>
          <w:szCs w:val="22"/>
          <w:lang w:bidi="en-US"/>
        </w:rPr>
        <w:t xml:space="preserve"> for implementing Four-</w:t>
      </w:r>
      <w:proofErr w:type="spellStart"/>
      <w:r w:rsidR="00F10F8B" w:rsidRPr="00BF1800">
        <w:rPr>
          <w:rFonts w:ascii="Arial" w:hAnsi="Arial" w:cs="Arial"/>
          <w:sz w:val="22"/>
          <w:szCs w:val="22"/>
          <w:lang w:bidi="en-US"/>
        </w:rPr>
        <w:t>Laning</w:t>
      </w:r>
      <w:proofErr w:type="spellEnd"/>
      <w:r w:rsidR="00F10F8B" w:rsidRPr="00BF1800">
        <w:rPr>
          <w:rFonts w:ascii="Arial" w:hAnsi="Arial" w:cs="Arial"/>
          <w:sz w:val="22"/>
          <w:szCs w:val="22"/>
          <w:lang w:bidi="en-US"/>
        </w:rPr>
        <w:t xml:space="preserve"> of section of NH-6 in the state of Gujarat under NHDP Phase III on DBFOT basis.</w:t>
      </w:r>
    </w:p>
    <w:p w14:paraId="3C89E059" w14:textId="77777777" w:rsidR="002C6498" w:rsidRPr="000860B3" w:rsidRDefault="002C6498" w:rsidP="00BF1800">
      <w:pPr>
        <w:pStyle w:val="ListParagraph"/>
        <w:spacing w:after="0" w:line="360" w:lineRule="auto"/>
        <w:ind w:left="284"/>
        <w:jc w:val="both"/>
        <w:rPr>
          <w:rFonts w:ascii="Arial" w:hAnsi="Arial" w:cs="Arial"/>
          <w:sz w:val="22"/>
          <w:szCs w:val="22"/>
          <w:lang w:bidi="en-US"/>
        </w:rPr>
      </w:pPr>
    </w:p>
    <w:p w14:paraId="0F9F1A39" w14:textId="77777777" w:rsidR="00B976A5" w:rsidRDefault="00D63B1C" w:rsidP="00B976A5">
      <w:pPr>
        <w:pStyle w:val="ListParagraph"/>
        <w:numPr>
          <w:ilvl w:val="0"/>
          <w:numId w:val="2"/>
        </w:numPr>
        <w:spacing w:after="0" w:line="360" w:lineRule="auto"/>
        <w:ind w:left="142" w:right="-22" w:hanging="426"/>
        <w:jc w:val="both"/>
        <w:rPr>
          <w:rFonts w:ascii="Arial" w:hAnsi="Arial" w:cs="Arial"/>
          <w:sz w:val="22"/>
          <w:szCs w:val="22"/>
          <w:lang w:val="en-IN"/>
        </w:rPr>
      </w:pPr>
      <w:r w:rsidRPr="00B976A5">
        <w:rPr>
          <w:rFonts w:ascii="Arial" w:hAnsi="Arial" w:cs="Arial"/>
          <w:b/>
          <w:sz w:val="22"/>
          <w:szCs w:val="22"/>
          <w:lang w:val="en-IN"/>
        </w:rPr>
        <w:t>BACKGROUND</w:t>
      </w:r>
      <w:r w:rsidR="006669D4" w:rsidRPr="00B976A5">
        <w:rPr>
          <w:rFonts w:ascii="Arial" w:hAnsi="Arial" w:cs="Arial"/>
          <w:b/>
          <w:sz w:val="22"/>
          <w:szCs w:val="22"/>
          <w:lang w:val="en-IN"/>
        </w:rPr>
        <w:t>:</w:t>
      </w:r>
      <w:r w:rsidR="00BF1800" w:rsidRPr="00B976A5">
        <w:rPr>
          <w:rFonts w:ascii="Arial" w:hAnsi="Arial" w:cs="Arial"/>
          <w:b/>
          <w:sz w:val="22"/>
          <w:szCs w:val="22"/>
          <w:lang w:val="en-IN"/>
        </w:rPr>
        <w:t xml:space="preserve"> </w:t>
      </w:r>
      <w:r w:rsidR="00B33095" w:rsidRPr="00B976A5">
        <w:rPr>
          <w:rFonts w:ascii="Arial" w:hAnsi="Arial" w:cs="Arial"/>
          <w:sz w:val="22"/>
          <w:szCs w:val="22"/>
          <w:lang w:val="en-IN"/>
        </w:rPr>
        <w:t>The Government of India had entrusted to the National Highway Authority of India the development, maintenance and management of National Highway-6 including the section from km 103.000 to km 29.100. The Authority had resolved to augment the existing road from km 103.000 to km 29.100 on the Gujarat / Maharashtra Border – Surat - Hazira section of NH-6 in the State of Gujarat by Four-</w:t>
      </w:r>
      <w:proofErr w:type="spellStart"/>
      <w:r w:rsidR="00B33095" w:rsidRPr="00B976A5">
        <w:rPr>
          <w:rFonts w:ascii="Arial" w:hAnsi="Arial" w:cs="Arial"/>
          <w:sz w:val="22"/>
          <w:szCs w:val="22"/>
          <w:lang w:val="en-IN"/>
        </w:rPr>
        <w:t>Laning</w:t>
      </w:r>
      <w:proofErr w:type="spellEnd"/>
      <w:r w:rsidR="00B33095" w:rsidRPr="00B976A5">
        <w:rPr>
          <w:rFonts w:ascii="Arial" w:hAnsi="Arial" w:cs="Arial"/>
          <w:sz w:val="22"/>
          <w:szCs w:val="22"/>
          <w:lang w:val="en-IN"/>
        </w:rPr>
        <w:t xml:space="preserve"> on design, build, finance, operate and transfer (“DBFOT”) basis in accordance with the terms and conditions </w:t>
      </w:r>
      <w:r w:rsidR="00033364" w:rsidRPr="00B976A5">
        <w:rPr>
          <w:rFonts w:ascii="Arial" w:hAnsi="Arial" w:cs="Arial"/>
          <w:sz w:val="22"/>
          <w:szCs w:val="22"/>
          <w:lang w:val="en-IN"/>
        </w:rPr>
        <w:t>of Concession Agreement.</w:t>
      </w:r>
    </w:p>
    <w:p w14:paraId="65BDA311" w14:textId="77777777" w:rsidR="00B976A5" w:rsidRPr="00B976A5" w:rsidRDefault="00B976A5" w:rsidP="00B976A5">
      <w:pPr>
        <w:pStyle w:val="ListParagraph"/>
        <w:spacing w:after="0"/>
        <w:rPr>
          <w:rFonts w:ascii="Arial" w:hAnsi="Arial" w:cs="Arial"/>
          <w:sz w:val="22"/>
          <w:szCs w:val="22"/>
          <w:lang w:val="en-IN"/>
        </w:rPr>
      </w:pPr>
    </w:p>
    <w:p w14:paraId="492390C7" w14:textId="77777777" w:rsidR="00B976A5" w:rsidRDefault="00CA732B" w:rsidP="00B976A5">
      <w:pPr>
        <w:pStyle w:val="ListParagraph"/>
        <w:spacing w:line="360" w:lineRule="auto"/>
        <w:ind w:left="142" w:right="-22"/>
        <w:jc w:val="both"/>
        <w:rPr>
          <w:rFonts w:ascii="Arial" w:hAnsi="Arial" w:cs="Arial"/>
          <w:sz w:val="22"/>
          <w:szCs w:val="22"/>
        </w:rPr>
      </w:pPr>
      <w:r w:rsidRPr="00B976A5">
        <w:rPr>
          <w:rFonts w:ascii="Arial" w:hAnsi="Arial" w:cs="Arial"/>
          <w:sz w:val="22"/>
          <w:szCs w:val="22"/>
          <w:lang w:val="en-IN"/>
        </w:rPr>
        <w:t>The Authority invited proposals and allotted the Project to the consortium comprising ROADIS Concessions S.L.U and Soma Enterprises Limited on the basis of lowest Grant Quote of Rs. 556.00 Cr (Rs. 301.82 Cr. has been availed during construction period and balance Rs. 254.18 Cr is being availed during operations).</w:t>
      </w:r>
      <w:r w:rsidR="001E15BE" w:rsidRPr="00B976A5">
        <w:rPr>
          <w:rFonts w:ascii="Arial" w:hAnsi="Arial" w:cs="Arial"/>
          <w:sz w:val="22"/>
          <w:szCs w:val="22"/>
          <w:lang w:val="en-IN"/>
        </w:rPr>
        <w:t xml:space="preserve"> </w:t>
      </w:r>
      <w:r w:rsidR="002E6847" w:rsidRPr="00B976A5">
        <w:rPr>
          <w:rFonts w:ascii="Arial" w:hAnsi="Arial" w:cs="Arial"/>
          <w:sz w:val="22"/>
          <w:szCs w:val="22"/>
        </w:rPr>
        <w:t>The Letter of Award was issued to the Sponsors on February 18, 2009. Subsequently, CA was signed on May 18, 2009 for a period of 19 years from Appointed Date (March 30, 2010) including construction period of 910 day. The Appointment Date as per the terms of CA was declared on Mar 30, 2010 by the Authority due to delay in clearance from MOEF attributable to NHAI.</w:t>
      </w:r>
    </w:p>
    <w:p w14:paraId="7A2A4515" w14:textId="77777777" w:rsidR="00B976A5" w:rsidRDefault="00606CA0" w:rsidP="00B976A5">
      <w:pPr>
        <w:pStyle w:val="ListParagraph"/>
        <w:spacing w:line="360" w:lineRule="auto"/>
        <w:ind w:left="142" w:right="-22"/>
        <w:jc w:val="both"/>
        <w:rPr>
          <w:rFonts w:ascii="Arial" w:hAnsi="Arial" w:cs="Arial"/>
          <w:sz w:val="22"/>
          <w:szCs w:val="22"/>
          <w:lang w:val="en-IN"/>
        </w:rPr>
      </w:pPr>
      <w:r w:rsidRPr="00B976A5">
        <w:rPr>
          <w:rFonts w:ascii="Arial" w:hAnsi="Arial" w:cs="Arial"/>
          <w:sz w:val="22"/>
          <w:szCs w:val="22"/>
          <w:lang w:val="en-IN"/>
        </w:rPr>
        <w:t>Accordingly, t</w:t>
      </w:r>
      <w:r w:rsidR="00CA732B" w:rsidRPr="00B976A5">
        <w:rPr>
          <w:rFonts w:ascii="Arial" w:hAnsi="Arial" w:cs="Arial"/>
          <w:sz w:val="22"/>
          <w:szCs w:val="22"/>
          <w:lang w:val="en-IN"/>
        </w:rPr>
        <w:t xml:space="preserve">he Sponsors incorporated a Special Purpose Vehicle (“SPV”) Soma Isolux Surat Hazira </w:t>
      </w:r>
      <w:proofErr w:type="spellStart"/>
      <w:r w:rsidR="00CA732B" w:rsidRPr="00B976A5">
        <w:rPr>
          <w:rFonts w:ascii="Arial" w:hAnsi="Arial" w:cs="Arial"/>
          <w:sz w:val="22"/>
          <w:szCs w:val="22"/>
          <w:lang w:val="en-IN"/>
        </w:rPr>
        <w:t>Tollway</w:t>
      </w:r>
      <w:proofErr w:type="spellEnd"/>
      <w:r w:rsidR="00CA732B" w:rsidRPr="00B976A5">
        <w:rPr>
          <w:rFonts w:ascii="Arial" w:hAnsi="Arial" w:cs="Arial"/>
          <w:sz w:val="22"/>
          <w:szCs w:val="22"/>
          <w:lang w:val="en-IN"/>
        </w:rPr>
        <w:t xml:space="preserve"> Private Limited for implementing the pr</w:t>
      </w:r>
      <w:r w:rsidRPr="00B976A5">
        <w:rPr>
          <w:rFonts w:ascii="Arial" w:hAnsi="Arial" w:cs="Arial"/>
          <w:sz w:val="22"/>
          <w:szCs w:val="22"/>
          <w:lang w:val="en-IN"/>
        </w:rPr>
        <w:t xml:space="preserve">oject, </w:t>
      </w:r>
      <w:r w:rsidR="00CA732B" w:rsidRPr="00B976A5">
        <w:rPr>
          <w:rFonts w:ascii="Arial" w:hAnsi="Arial" w:cs="Arial"/>
          <w:sz w:val="22"/>
          <w:szCs w:val="22"/>
          <w:lang w:val="en-IN"/>
        </w:rPr>
        <w:t xml:space="preserve">the name of the SPV was changed to Surat Hazira NH-6 </w:t>
      </w:r>
      <w:proofErr w:type="spellStart"/>
      <w:r w:rsidR="00CA732B" w:rsidRPr="00B976A5">
        <w:rPr>
          <w:rFonts w:ascii="Arial" w:hAnsi="Arial" w:cs="Arial"/>
          <w:sz w:val="22"/>
          <w:szCs w:val="22"/>
          <w:lang w:val="en-IN"/>
        </w:rPr>
        <w:t>Tollway</w:t>
      </w:r>
      <w:proofErr w:type="spellEnd"/>
      <w:r w:rsidR="00CA732B" w:rsidRPr="00B976A5">
        <w:rPr>
          <w:rFonts w:ascii="Arial" w:hAnsi="Arial" w:cs="Arial"/>
          <w:sz w:val="22"/>
          <w:szCs w:val="22"/>
          <w:lang w:val="en-IN"/>
        </w:rPr>
        <w:t xml:space="preserve"> Private Limited</w:t>
      </w:r>
      <w:r w:rsidRPr="00B976A5">
        <w:rPr>
          <w:rFonts w:ascii="Arial" w:hAnsi="Arial" w:cs="Arial"/>
          <w:sz w:val="22"/>
          <w:szCs w:val="22"/>
          <w:lang w:val="en-IN"/>
        </w:rPr>
        <w:t xml:space="preserve"> in 2016 due to change in ownership</w:t>
      </w:r>
      <w:r w:rsidR="00CA732B" w:rsidRPr="00B976A5">
        <w:rPr>
          <w:rFonts w:ascii="Arial" w:hAnsi="Arial" w:cs="Arial"/>
          <w:sz w:val="22"/>
          <w:szCs w:val="22"/>
          <w:lang w:val="en-IN"/>
        </w:rPr>
        <w:t>. Soma and its group companies hold 50% stake in the SPV, the remaining</w:t>
      </w:r>
      <w:r w:rsidR="002E6847" w:rsidRPr="00B976A5">
        <w:rPr>
          <w:rFonts w:ascii="Arial" w:hAnsi="Arial" w:cs="Arial"/>
          <w:sz w:val="22"/>
          <w:szCs w:val="22"/>
          <w:lang w:val="en-IN"/>
        </w:rPr>
        <w:t xml:space="preserve"> 50% is held by ROADIS </w:t>
      </w:r>
      <w:r w:rsidR="00CA732B" w:rsidRPr="00B976A5">
        <w:rPr>
          <w:rFonts w:ascii="Arial" w:hAnsi="Arial" w:cs="Arial"/>
          <w:sz w:val="22"/>
          <w:szCs w:val="22"/>
          <w:lang w:val="en-IN"/>
        </w:rPr>
        <w:t>and its group companies.</w:t>
      </w:r>
    </w:p>
    <w:p w14:paraId="6EF8E64A" w14:textId="2643C4F5" w:rsidR="005A5277" w:rsidRPr="005A5277" w:rsidRDefault="00B33095" w:rsidP="005A5277">
      <w:pPr>
        <w:pStyle w:val="ListParagraph"/>
        <w:spacing w:line="360" w:lineRule="auto"/>
        <w:ind w:left="142" w:right="-22"/>
        <w:jc w:val="both"/>
        <w:rPr>
          <w:rFonts w:ascii="Arial" w:hAnsi="Arial" w:cs="Arial"/>
          <w:sz w:val="22"/>
          <w:szCs w:val="22"/>
        </w:rPr>
      </w:pPr>
      <w:r w:rsidRPr="00B976A5">
        <w:rPr>
          <w:rFonts w:ascii="Arial" w:hAnsi="Arial" w:cs="Arial"/>
          <w:sz w:val="22"/>
          <w:szCs w:val="22"/>
          <w:lang w:val="en-IN"/>
        </w:rPr>
        <w:t xml:space="preserve">As per </w:t>
      </w:r>
      <w:r w:rsidR="00CA732B" w:rsidRPr="00B976A5">
        <w:rPr>
          <w:rFonts w:ascii="Arial" w:hAnsi="Arial" w:cs="Arial"/>
          <w:sz w:val="22"/>
          <w:szCs w:val="22"/>
          <w:lang w:val="en-IN"/>
        </w:rPr>
        <w:t xml:space="preserve">concession agreement, the </w:t>
      </w:r>
      <w:r w:rsidRPr="00B976A5">
        <w:rPr>
          <w:rFonts w:ascii="Arial" w:hAnsi="Arial" w:cs="Arial"/>
          <w:sz w:val="22"/>
          <w:szCs w:val="22"/>
          <w:lang w:val="en-IN"/>
        </w:rPr>
        <w:t>Project involved Four-</w:t>
      </w:r>
      <w:proofErr w:type="spellStart"/>
      <w:r w:rsidRPr="00B976A5">
        <w:rPr>
          <w:rFonts w:ascii="Arial" w:hAnsi="Arial" w:cs="Arial"/>
          <w:sz w:val="22"/>
          <w:szCs w:val="22"/>
          <w:lang w:val="en-IN"/>
        </w:rPr>
        <w:t>Laning</w:t>
      </w:r>
      <w:proofErr w:type="spellEnd"/>
      <w:r w:rsidRPr="00B976A5">
        <w:rPr>
          <w:rFonts w:ascii="Arial" w:hAnsi="Arial" w:cs="Arial"/>
          <w:sz w:val="22"/>
          <w:szCs w:val="22"/>
          <w:lang w:val="en-IN"/>
        </w:rPr>
        <w:t xml:space="preserve"> of carriageway of Surat Hazira section of NH-6 from km 103.000 to km 29.100 admeasuring approximately 131.50 km (original length was 132.913 km out of which 1.363 km was de-scoped as per </w:t>
      </w:r>
      <w:r w:rsidR="00C25CD8" w:rsidRPr="00B976A5">
        <w:rPr>
          <w:rFonts w:ascii="Arial" w:hAnsi="Arial" w:cs="Arial"/>
          <w:sz w:val="22"/>
          <w:szCs w:val="22"/>
          <w:lang w:val="en-IN"/>
        </w:rPr>
        <w:t>Independent Engineer (</w:t>
      </w:r>
      <w:r w:rsidRPr="00B976A5">
        <w:rPr>
          <w:rFonts w:ascii="Arial" w:hAnsi="Arial" w:cs="Arial"/>
          <w:sz w:val="22"/>
          <w:szCs w:val="22"/>
          <w:lang w:val="en-IN"/>
        </w:rPr>
        <w:t>IE</w:t>
      </w:r>
      <w:r w:rsidR="00C25CD8" w:rsidRPr="00B976A5">
        <w:rPr>
          <w:rFonts w:ascii="Arial" w:hAnsi="Arial" w:cs="Arial"/>
          <w:sz w:val="22"/>
          <w:szCs w:val="22"/>
          <w:lang w:val="en-IN"/>
        </w:rPr>
        <w:t>)</w:t>
      </w:r>
      <w:r w:rsidRPr="00B976A5">
        <w:rPr>
          <w:rFonts w:ascii="Arial" w:hAnsi="Arial" w:cs="Arial"/>
          <w:sz w:val="22"/>
          <w:szCs w:val="22"/>
          <w:lang w:val="en-IN"/>
        </w:rPr>
        <w:t xml:space="preserve"> letter dated December 17, 2013) and operation &amp; maintenance of the above stretch of road till the Transfer Date (transfer the project highway upon termination of CA). </w:t>
      </w:r>
      <w:r w:rsidRPr="00237E8A">
        <w:rPr>
          <w:rFonts w:ascii="Arial" w:hAnsi="Arial" w:cs="Arial"/>
          <w:sz w:val="22"/>
          <w:szCs w:val="22"/>
          <w:lang w:val="en-IN"/>
        </w:rPr>
        <w:t xml:space="preserve">In consideration of the development of Project, the Concessionaire is entitled to collect toll on the Project Highway from Commercial Operation Date (COD) till Transfer Date in accordance with the CA and National </w:t>
      </w:r>
      <w:r w:rsidR="00B976A5" w:rsidRPr="00237E8A">
        <w:rPr>
          <w:rFonts w:ascii="Arial" w:hAnsi="Arial" w:cs="Arial"/>
          <w:sz w:val="22"/>
          <w:szCs w:val="22"/>
          <w:lang w:val="en-IN"/>
        </w:rPr>
        <w:lastRenderedPageBreak/>
        <w:t>H</w:t>
      </w:r>
      <w:r w:rsidRPr="00237E8A">
        <w:rPr>
          <w:rFonts w:ascii="Arial" w:hAnsi="Arial" w:cs="Arial"/>
          <w:sz w:val="22"/>
          <w:szCs w:val="22"/>
          <w:lang w:val="en-IN"/>
        </w:rPr>
        <w:t>ighways Fee (Determination of Rates and Collection) Rules, 2008 (the “Fee Rules”).</w:t>
      </w:r>
      <w:r w:rsidR="00BF1800" w:rsidRPr="00237E8A">
        <w:rPr>
          <w:rFonts w:ascii="Arial" w:hAnsi="Arial" w:cs="Arial"/>
          <w:sz w:val="22"/>
          <w:szCs w:val="22"/>
          <w:lang w:val="en-IN"/>
        </w:rPr>
        <w:t xml:space="preserve"> </w:t>
      </w:r>
      <w:r w:rsidR="0010552A" w:rsidRPr="00237E8A">
        <w:rPr>
          <w:rFonts w:ascii="Arial" w:hAnsi="Arial" w:cs="Arial"/>
          <w:sz w:val="22"/>
          <w:szCs w:val="22"/>
        </w:rPr>
        <w:t xml:space="preserve">Below table shows the milestones of the company: </w:t>
      </w:r>
    </w:p>
    <w:tbl>
      <w:tblPr>
        <w:tblpPr w:leftFromText="180" w:rightFromText="180" w:vertAnchor="text" w:tblpX="142" w:tblpY="1"/>
        <w:tblOverlap w:val="never"/>
        <w:tblW w:w="9504" w:type="dxa"/>
        <w:tblCellMar>
          <w:left w:w="0" w:type="dxa"/>
          <w:right w:w="0" w:type="dxa"/>
        </w:tblCellMar>
        <w:tblLook w:val="01E0" w:firstRow="1" w:lastRow="1" w:firstColumn="1" w:lastColumn="1" w:noHBand="0" w:noVBand="0"/>
      </w:tblPr>
      <w:tblGrid>
        <w:gridCol w:w="561"/>
        <w:gridCol w:w="1282"/>
        <w:gridCol w:w="986"/>
        <w:gridCol w:w="6675"/>
      </w:tblGrid>
      <w:tr w:rsidR="002E6847" w:rsidRPr="0010552A" w14:paraId="3E6AF507" w14:textId="77777777" w:rsidTr="00B976A5">
        <w:trPr>
          <w:trHeight w:val="487"/>
          <w:tblHeader/>
        </w:trPr>
        <w:tc>
          <w:tcPr>
            <w:tcW w:w="561"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0867EADF" w14:textId="734322B1" w:rsidR="0010552A" w:rsidRPr="0010552A" w:rsidRDefault="0010552A" w:rsidP="00B976A5">
            <w:pPr>
              <w:spacing w:after="0" w:line="360" w:lineRule="auto"/>
              <w:jc w:val="center"/>
              <w:rPr>
                <w:rFonts w:asciiTheme="minorHAnsi" w:hAnsiTheme="minorHAnsi" w:cstheme="minorHAnsi"/>
                <w:b/>
                <w:color w:val="FFFFFF" w:themeColor="background1"/>
              </w:rPr>
            </w:pPr>
            <w:proofErr w:type="spellStart"/>
            <w:r w:rsidRPr="0010552A">
              <w:rPr>
                <w:rFonts w:asciiTheme="minorHAnsi" w:hAnsiTheme="minorHAnsi" w:cstheme="minorHAnsi"/>
                <w:b/>
                <w:bCs/>
                <w:color w:val="FFFFFF" w:themeColor="background1"/>
                <w:sz w:val="22"/>
                <w:szCs w:val="22"/>
              </w:rPr>
              <w:t>S.No</w:t>
            </w:r>
            <w:proofErr w:type="spellEnd"/>
            <w:r w:rsidRPr="0010552A">
              <w:rPr>
                <w:rFonts w:asciiTheme="minorHAnsi" w:hAnsiTheme="minorHAnsi" w:cstheme="minorHAnsi"/>
                <w:b/>
                <w:bCs/>
                <w:color w:val="FFFFFF" w:themeColor="background1"/>
                <w:sz w:val="22"/>
                <w:szCs w:val="22"/>
              </w:rPr>
              <w:t>.</w:t>
            </w:r>
          </w:p>
        </w:tc>
        <w:tc>
          <w:tcPr>
            <w:tcW w:w="1282"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15AA201E" w14:textId="3F3FD745" w:rsidR="0010552A" w:rsidRPr="0010552A" w:rsidRDefault="00B11182" w:rsidP="00B976A5">
            <w:pPr>
              <w:spacing w:after="0" w:line="360" w:lineRule="auto"/>
              <w:jc w:val="center"/>
              <w:rPr>
                <w:rFonts w:asciiTheme="minorHAnsi" w:hAnsiTheme="minorHAnsi" w:cstheme="minorHAnsi"/>
                <w:color w:val="FFFFFF" w:themeColor="background1"/>
              </w:rPr>
            </w:pPr>
            <w:r w:rsidRPr="0010552A">
              <w:rPr>
                <w:rFonts w:asciiTheme="minorHAnsi" w:hAnsiTheme="minorHAnsi" w:cstheme="minorHAnsi"/>
                <w:b/>
                <w:bCs/>
                <w:color w:val="FFFFFF" w:themeColor="background1"/>
                <w:sz w:val="22"/>
                <w:szCs w:val="22"/>
              </w:rPr>
              <w:t>Milestone</w:t>
            </w:r>
          </w:p>
        </w:tc>
        <w:tc>
          <w:tcPr>
            <w:tcW w:w="986"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3A9ECDBB" w14:textId="1571CDA8" w:rsidR="0010552A" w:rsidRPr="0010552A" w:rsidRDefault="00B11182" w:rsidP="00B976A5">
            <w:pPr>
              <w:spacing w:after="0" w:line="360" w:lineRule="auto"/>
              <w:jc w:val="center"/>
              <w:rPr>
                <w:rFonts w:asciiTheme="minorHAnsi" w:hAnsiTheme="minorHAnsi" w:cstheme="minorHAnsi"/>
                <w:color w:val="FFFFFF" w:themeColor="background1"/>
              </w:rPr>
            </w:pPr>
            <w:r w:rsidRPr="0010552A">
              <w:rPr>
                <w:rFonts w:asciiTheme="minorHAnsi" w:hAnsiTheme="minorHAnsi" w:cstheme="minorHAnsi"/>
                <w:b/>
                <w:bCs/>
                <w:color w:val="FFFFFF" w:themeColor="background1"/>
                <w:sz w:val="22"/>
                <w:szCs w:val="22"/>
              </w:rPr>
              <w:t>Date</w:t>
            </w:r>
          </w:p>
        </w:tc>
        <w:tc>
          <w:tcPr>
            <w:tcW w:w="6675"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79474690" w14:textId="67BE2067" w:rsidR="0010552A" w:rsidRPr="0010552A" w:rsidRDefault="00B11182" w:rsidP="00B976A5">
            <w:pPr>
              <w:spacing w:after="0" w:line="360" w:lineRule="auto"/>
              <w:jc w:val="center"/>
              <w:rPr>
                <w:rFonts w:asciiTheme="minorHAnsi" w:hAnsiTheme="minorHAnsi" w:cstheme="minorHAnsi"/>
                <w:color w:val="FFFFFF" w:themeColor="background1"/>
              </w:rPr>
            </w:pPr>
            <w:r w:rsidRPr="0010552A">
              <w:rPr>
                <w:rFonts w:asciiTheme="minorHAnsi" w:hAnsiTheme="minorHAnsi" w:cstheme="minorHAnsi"/>
                <w:b/>
                <w:bCs/>
                <w:color w:val="FFFFFF" w:themeColor="background1"/>
                <w:sz w:val="22"/>
                <w:szCs w:val="22"/>
              </w:rPr>
              <w:t>Comments</w:t>
            </w:r>
          </w:p>
        </w:tc>
      </w:tr>
      <w:tr w:rsidR="002E6847" w:rsidRPr="0010552A" w14:paraId="1890281A" w14:textId="77777777" w:rsidTr="00B976A5">
        <w:trPr>
          <w:trHeight w:val="288"/>
        </w:trPr>
        <w:tc>
          <w:tcPr>
            <w:tcW w:w="561" w:type="dxa"/>
            <w:tcBorders>
              <w:top w:val="single" w:sz="5" w:space="0" w:color="000000"/>
              <w:left w:val="single" w:sz="5" w:space="0" w:color="000000"/>
              <w:bottom w:val="single" w:sz="5" w:space="0" w:color="000000"/>
              <w:right w:val="single" w:sz="5" w:space="0" w:color="000000"/>
            </w:tcBorders>
            <w:vAlign w:val="center"/>
          </w:tcPr>
          <w:p w14:paraId="2846EAFB" w14:textId="77777777" w:rsidR="0010552A" w:rsidRPr="0010552A" w:rsidRDefault="0010552A" w:rsidP="00B976A5">
            <w:pPr>
              <w:spacing w:after="0" w:line="360" w:lineRule="auto"/>
              <w:jc w:val="center"/>
              <w:rPr>
                <w:rFonts w:asciiTheme="minorHAnsi" w:hAnsiTheme="minorHAnsi" w:cstheme="minorHAnsi"/>
                <w:b/>
              </w:rPr>
            </w:pPr>
            <w:r w:rsidRPr="0010552A">
              <w:rPr>
                <w:rFonts w:asciiTheme="minorHAnsi" w:hAnsiTheme="minorHAnsi" w:cstheme="minorHAnsi"/>
                <w:b/>
                <w:sz w:val="22"/>
                <w:szCs w:val="22"/>
              </w:rPr>
              <w:t>1</w:t>
            </w:r>
          </w:p>
        </w:tc>
        <w:tc>
          <w:tcPr>
            <w:tcW w:w="1282" w:type="dxa"/>
            <w:tcBorders>
              <w:top w:val="single" w:sz="5" w:space="0" w:color="000000"/>
              <w:left w:val="single" w:sz="5" w:space="0" w:color="000000"/>
              <w:bottom w:val="single" w:sz="5" w:space="0" w:color="000000"/>
              <w:right w:val="single" w:sz="5" w:space="0" w:color="000000"/>
            </w:tcBorders>
            <w:vAlign w:val="center"/>
          </w:tcPr>
          <w:p w14:paraId="07A56D93" w14:textId="238AD852" w:rsidR="0010552A" w:rsidRPr="0010552A" w:rsidRDefault="0010552A" w:rsidP="00B976A5">
            <w:pPr>
              <w:spacing w:after="0" w:line="360" w:lineRule="auto"/>
              <w:ind w:left="137"/>
              <w:rPr>
                <w:rFonts w:asciiTheme="minorHAnsi" w:hAnsiTheme="minorHAnsi" w:cstheme="minorHAnsi"/>
              </w:rPr>
            </w:pPr>
            <w:r w:rsidRPr="0010552A">
              <w:rPr>
                <w:rFonts w:asciiTheme="minorHAnsi" w:hAnsiTheme="minorHAnsi" w:cstheme="minorHAnsi"/>
                <w:sz w:val="22"/>
                <w:szCs w:val="22"/>
              </w:rPr>
              <w:t>Letter of</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Award</w:t>
            </w:r>
          </w:p>
        </w:tc>
        <w:tc>
          <w:tcPr>
            <w:tcW w:w="986" w:type="dxa"/>
            <w:tcBorders>
              <w:top w:val="single" w:sz="5" w:space="0" w:color="000000"/>
              <w:left w:val="single" w:sz="5" w:space="0" w:color="000000"/>
              <w:bottom w:val="single" w:sz="5" w:space="0" w:color="000000"/>
              <w:right w:val="single" w:sz="5" w:space="0" w:color="000000"/>
            </w:tcBorders>
            <w:vAlign w:val="center"/>
          </w:tcPr>
          <w:p w14:paraId="14B8056C" w14:textId="732AC9CD" w:rsidR="0010552A" w:rsidRPr="0010552A" w:rsidRDefault="0010552A" w:rsidP="00B976A5">
            <w:pPr>
              <w:spacing w:after="0" w:line="360" w:lineRule="auto"/>
              <w:ind w:left="131" w:right="98"/>
              <w:jc w:val="center"/>
              <w:rPr>
                <w:rFonts w:asciiTheme="minorHAnsi" w:hAnsiTheme="minorHAnsi" w:cstheme="minorHAnsi"/>
              </w:rPr>
            </w:pPr>
            <w:r w:rsidRPr="0010552A">
              <w:rPr>
                <w:rFonts w:asciiTheme="minorHAnsi" w:hAnsiTheme="minorHAnsi" w:cstheme="minorHAnsi"/>
                <w:sz w:val="22"/>
                <w:szCs w:val="22"/>
              </w:rPr>
              <w:t>Feb</w:t>
            </w:r>
            <w:r w:rsidR="009A51F2">
              <w:rPr>
                <w:rFonts w:asciiTheme="minorHAnsi" w:hAnsiTheme="minorHAnsi" w:cstheme="minorHAnsi"/>
                <w:sz w:val="22"/>
                <w:szCs w:val="22"/>
              </w:rPr>
              <w:t>.</w:t>
            </w:r>
            <w:r w:rsidRPr="0010552A">
              <w:rPr>
                <w:rFonts w:asciiTheme="minorHAnsi" w:hAnsiTheme="minorHAnsi" w:cstheme="minorHAnsi"/>
                <w:sz w:val="22"/>
                <w:szCs w:val="22"/>
              </w:rPr>
              <w:t xml:space="preserve"> 18,</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2009</w:t>
            </w:r>
          </w:p>
        </w:tc>
        <w:tc>
          <w:tcPr>
            <w:tcW w:w="6675" w:type="dxa"/>
            <w:tcBorders>
              <w:top w:val="single" w:sz="5" w:space="0" w:color="000000"/>
              <w:left w:val="single" w:sz="5" w:space="0" w:color="000000"/>
              <w:bottom w:val="single" w:sz="5" w:space="0" w:color="000000"/>
              <w:right w:val="single" w:sz="5" w:space="0" w:color="000000"/>
            </w:tcBorders>
            <w:vAlign w:val="center"/>
          </w:tcPr>
          <w:p w14:paraId="72B4AE50" w14:textId="77777777" w:rsidR="0010552A" w:rsidRPr="0010552A" w:rsidRDefault="0010552A" w:rsidP="00B976A5">
            <w:pPr>
              <w:spacing w:after="0" w:line="360" w:lineRule="auto"/>
              <w:ind w:left="131" w:right="98"/>
              <w:jc w:val="center"/>
              <w:rPr>
                <w:rFonts w:asciiTheme="minorHAnsi" w:hAnsiTheme="minorHAnsi" w:cstheme="minorHAnsi"/>
              </w:rPr>
            </w:pPr>
            <w:r w:rsidRPr="0010552A">
              <w:rPr>
                <w:rFonts w:asciiTheme="minorHAnsi" w:hAnsiTheme="minorHAnsi" w:cstheme="minorHAnsi"/>
                <w:sz w:val="22"/>
                <w:szCs w:val="22"/>
              </w:rPr>
              <w:t>-</w:t>
            </w:r>
          </w:p>
        </w:tc>
      </w:tr>
      <w:tr w:rsidR="002E6847" w:rsidRPr="0010552A" w14:paraId="6305CC49" w14:textId="77777777" w:rsidTr="00B976A5">
        <w:trPr>
          <w:trHeight w:val="288"/>
        </w:trPr>
        <w:tc>
          <w:tcPr>
            <w:tcW w:w="561" w:type="dxa"/>
            <w:tcBorders>
              <w:top w:val="single" w:sz="5" w:space="0" w:color="000000"/>
              <w:left w:val="single" w:sz="5" w:space="0" w:color="000000"/>
              <w:bottom w:val="single" w:sz="5" w:space="0" w:color="000000"/>
              <w:right w:val="single" w:sz="5" w:space="0" w:color="000000"/>
            </w:tcBorders>
            <w:vAlign w:val="center"/>
          </w:tcPr>
          <w:p w14:paraId="6D5F3CCB" w14:textId="77777777" w:rsidR="0010552A" w:rsidRPr="0010552A" w:rsidRDefault="0010552A" w:rsidP="00B976A5">
            <w:pPr>
              <w:spacing w:after="0" w:line="360" w:lineRule="auto"/>
              <w:jc w:val="center"/>
              <w:rPr>
                <w:rFonts w:asciiTheme="minorHAnsi" w:hAnsiTheme="minorHAnsi" w:cstheme="minorHAnsi"/>
                <w:b/>
              </w:rPr>
            </w:pPr>
            <w:r w:rsidRPr="0010552A">
              <w:rPr>
                <w:rFonts w:asciiTheme="minorHAnsi" w:hAnsiTheme="minorHAnsi" w:cstheme="minorHAnsi"/>
                <w:b/>
                <w:sz w:val="22"/>
                <w:szCs w:val="22"/>
              </w:rPr>
              <w:t>2</w:t>
            </w:r>
          </w:p>
        </w:tc>
        <w:tc>
          <w:tcPr>
            <w:tcW w:w="1282" w:type="dxa"/>
            <w:tcBorders>
              <w:top w:val="single" w:sz="5" w:space="0" w:color="000000"/>
              <w:left w:val="single" w:sz="5" w:space="0" w:color="000000"/>
              <w:bottom w:val="single" w:sz="5" w:space="0" w:color="000000"/>
              <w:right w:val="single" w:sz="5" w:space="0" w:color="000000"/>
            </w:tcBorders>
            <w:vAlign w:val="center"/>
          </w:tcPr>
          <w:p w14:paraId="79AC1F4B" w14:textId="77777777" w:rsidR="0010552A" w:rsidRPr="0010552A" w:rsidRDefault="0010552A" w:rsidP="00B976A5">
            <w:pPr>
              <w:spacing w:after="0" w:line="360" w:lineRule="auto"/>
              <w:ind w:left="131" w:right="98"/>
              <w:rPr>
                <w:rFonts w:asciiTheme="minorHAnsi" w:hAnsiTheme="minorHAnsi" w:cstheme="minorHAnsi"/>
              </w:rPr>
            </w:pPr>
            <w:r w:rsidRPr="0010552A">
              <w:rPr>
                <w:rFonts w:asciiTheme="minorHAnsi" w:hAnsiTheme="minorHAnsi" w:cstheme="minorHAnsi"/>
                <w:sz w:val="22"/>
                <w:szCs w:val="22"/>
              </w:rPr>
              <w:t>Concession Signed</w:t>
            </w:r>
          </w:p>
        </w:tc>
        <w:tc>
          <w:tcPr>
            <w:tcW w:w="986" w:type="dxa"/>
            <w:tcBorders>
              <w:top w:val="single" w:sz="5" w:space="0" w:color="000000"/>
              <w:left w:val="single" w:sz="5" w:space="0" w:color="000000"/>
              <w:bottom w:val="single" w:sz="5" w:space="0" w:color="000000"/>
              <w:right w:val="single" w:sz="5" w:space="0" w:color="000000"/>
            </w:tcBorders>
            <w:vAlign w:val="center"/>
          </w:tcPr>
          <w:p w14:paraId="5B3981A5" w14:textId="77777777" w:rsidR="0010552A" w:rsidRPr="0010552A" w:rsidRDefault="0010552A" w:rsidP="00B976A5">
            <w:pPr>
              <w:spacing w:after="0" w:line="360" w:lineRule="auto"/>
              <w:ind w:left="131" w:right="98"/>
              <w:jc w:val="center"/>
              <w:rPr>
                <w:rFonts w:asciiTheme="minorHAnsi" w:hAnsiTheme="minorHAnsi" w:cstheme="minorHAnsi"/>
              </w:rPr>
            </w:pPr>
            <w:r w:rsidRPr="0010552A">
              <w:rPr>
                <w:rFonts w:asciiTheme="minorHAnsi" w:hAnsiTheme="minorHAnsi" w:cstheme="minorHAnsi"/>
                <w:sz w:val="22"/>
                <w:szCs w:val="22"/>
              </w:rPr>
              <w:t>May 18, 2009</w:t>
            </w:r>
          </w:p>
        </w:tc>
        <w:tc>
          <w:tcPr>
            <w:tcW w:w="6675" w:type="dxa"/>
            <w:tcBorders>
              <w:top w:val="single" w:sz="5" w:space="0" w:color="000000"/>
              <w:left w:val="single" w:sz="5" w:space="0" w:color="000000"/>
              <w:bottom w:val="single" w:sz="5" w:space="0" w:color="000000"/>
              <w:right w:val="single" w:sz="5" w:space="0" w:color="000000"/>
            </w:tcBorders>
            <w:vAlign w:val="center"/>
          </w:tcPr>
          <w:p w14:paraId="482F8B74" w14:textId="77777777" w:rsidR="0010552A" w:rsidRPr="0010552A" w:rsidRDefault="0010552A" w:rsidP="00B976A5">
            <w:pPr>
              <w:spacing w:after="0" w:line="360" w:lineRule="auto"/>
              <w:ind w:left="131" w:right="98"/>
              <w:jc w:val="center"/>
              <w:rPr>
                <w:rFonts w:asciiTheme="minorHAnsi" w:hAnsiTheme="minorHAnsi" w:cstheme="minorHAnsi"/>
              </w:rPr>
            </w:pPr>
            <w:r w:rsidRPr="0010552A">
              <w:rPr>
                <w:rFonts w:asciiTheme="minorHAnsi" w:hAnsiTheme="minorHAnsi" w:cstheme="minorHAnsi"/>
                <w:sz w:val="22"/>
                <w:szCs w:val="22"/>
              </w:rPr>
              <w:t>-</w:t>
            </w:r>
          </w:p>
        </w:tc>
      </w:tr>
      <w:tr w:rsidR="002E6847" w:rsidRPr="0010552A" w14:paraId="29C1023C" w14:textId="77777777" w:rsidTr="00B976A5">
        <w:trPr>
          <w:trHeight w:val="288"/>
        </w:trPr>
        <w:tc>
          <w:tcPr>
            <w:tcW w:w="561" w:type="dxa"/>
            <w:tcBorders>
              <w:top w:val="single" w:sz="5" w:space="0" w:color="000000"/>
              <w:left w:val="single" w:sz="5" w:space="0" w:color="000000"/>
              <w:bottom w:val="single" w:sz="5" w:space="0" w:color="000000"/>
              <w:right w:val="single" w:sz="5" w:space="0" w:color="000000"/>
            </w:tcBorders>
            <w:vAlign w:val="center"/>
          </w:tcPr>
          <w:p w14:paraId="707B02FB" w14:textId="77777777" w:rsidR="0010552A" w:rsidRPr="0010552A" w:rsidRDefault="0010552A" w:rsidP="00B976A5">
            <w:pPr>
              <w:spacing w:after="0" w:line="360" w:lineRule="auto"/>
              <w:jc w:val="center"/>
              <w:rPr>
                <w:rFonts w:asciiTheme="minorHAnsi" w:hAnsiTheme="minorHAnsi" w:cstheme="minorHAnsi"/>
                <w:b/>
              </w:rPr>
            </w:pPr>
            <w:r w:rsidRPr="0010552A">
              <w:rPr>
                <w:rFonts w:asciiTheme="minorHAnsi" w:hAnsiTheme="minorHAnsi" w:cstheme="minorHAnsi"/>
                <w:b/>
                <w:sz w:val="22"/>
                <w:szCs w:val="22"/>
              </w:rPr>
              <w:t>3</w:t>
            </w:r>
          </w:p>
        </w:tc>
        <w:tc>
          <w:tcPr>
            <w:tcW w:w="1282" w:type="dxa"/>
            <w:tcBorders>
              <w:top w:val="single" w:sz="5" w:space="0" w:color="000000"/>
              <w:left w:val="single" w:sz="5" w:space="0" w:color="000000"/>
              <w:bottom w:val="single" w:sz="5" w:space="0" w:color="000000"/>
              <w:right w:val="single" w:sz="5" w:space="0" w:color="000000"/>
            </w:tcBorders>
            <w:vAlign w:val="center"/>
          </w:tcPr>
          <w:p w14:paraId="1A1B5958" w14:textId="3B87B41D" w:rsidR="0010552A" w:rsidRPr="0010552A" w:rsidRDefault="0010552A" w:rsidP="00B976A5">
            <w:pPr>
              <w:spacing w:after="0" w:line="360" w:lineRule="auto"/>
              <w:ind w:left="131" w:right="98"/>
              <w:rPr>
                <w:rFonts w:asciiTheme="minorHAnsi" w:hAnsiTheme="minorHAnsi" w:cstheme="minorHAnsi"/>
              </w:rPr>
            </w:pPr>
            <w:r w:rsidRPr="0010552A">
              <w:rPr>
                <w:rFonts w:asciiTheme="minorHAnsi" w:hAnsiTheme="minorHAnsi" w:cstheme="minorHAnsi"/>
                <w:sz w:val="22"/>
                <w:szCs w:val="22"/>
              </w:rPr>
              <w:t>Financial</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Closure</w:t>
            </w:r>
          </w:p>
        </w:tc>
        <w:tc>
          <w:tcPr>
            <w:tcW w:w="986" w:type="dxa"/>
            <w:tcBorders>
              <w:top w:val="single" w:sz="5" w:space="0" w:color="000000"/>
              <w:left w:val="single" w:sz="5" w:space="0" w:color="000000"/>
              <w:bottom w:val="single" w:sz="5" w:space="0" w:color="000000"/>
              <w:right w:val="single" w:sz="5" w:space="0" w:color="000000"/>
            </w:tcBorders>
            <w:vAlign w:val="center"/>
          </w:tcPr>
          <w:p w14:paraId="64DAC2C3" w14:textId="6D71DA79" w:rsidR="0010552A" w:rsidRPr="0010552A" w:rsidRDefault="0010552A" w:rsidP="00B976A5">
            <w:pPr>
              <w:spacing w:after="0" w:line="360" w:lineRule="auto"/>
              <w:ind w:left="131" w:right="98"/>
              <w:jc w:val="center"/>
              <w:rPr>
                <w:rFonts w:asciiTheme="minorHAnsi" w:hAnsiTheme="minorHAnsi" w:cstheme="minorHAnsi"/>
              </w:rPr>
            </w:pPr>
            <w:r w:rsidRPr="0010552A">
              <w:rPr>
                <w:rFonts w:asciiTheme="minorHAnsi" w:hAnsiTheme="minorHAnsi" w:cstheme="minorHAnsi"/>
                <w:sz w:val="22"/>
                <w:szCs w:val="22"/>
              </w:rPr>
              <w:t>Nov</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14,</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2009</w:t>
            </w:r>
          </w:p>
        </w:tc>
        <w:tc>
          <w:tcPr>
            <w:tcW w:w="6675" w:type="dxa"/>
            <w:tcBorders>
              <w:top w:val="single" w:sz="5" w:space="0" w:color="000000"/>
              <w:left w:val="single" w:sz="5" w:space="0" w:color="000000"/>
              <w:bottom w:val="single" w:sz="5" w:space="0" w:color="000000"/>
              <w:right w:val="single" w:sz="5" w:space="0" w:color="000000"/>
            </w:tcBorders>
            <w:vAlign w:val="center"/>
          </w:tcPr>
          <w:p w14:paraId="376E9E70" w14:textId="77777777" w:rsidR="0010552A" w:rsidRPr="0010552A" w:rsidRDefault="0010552A" w:rsidP="00B976A5">
            <w:pPr>
              <w:spacing w:after="0" w:line="360" w:lineRule="auto"/>
              <w:ind w:left="131" w:right="98"/>
              <w:jc w:val="center"/>
              <w:rPr>
                <w:rFonts w:asciiTheme="minorHAnsi" w:hAnsiTheme="minorHAnsi" w:cstheme="minorHAnsi"/>
              </w:rPr>
            </w:pPr>
            <w:r w:rsidRPr="0010552A">
              <w:rPr>
                <w:rFonts w:asciiTheme="minorHAnsi" w:hAnsiTheme="minorHAnsi" w:cstheme="minorHAnsi"/>
                <w:sz w:val="22"/>
                <w:szCs w:val="22"/>
              </w:rPr>
              <w:t>-</w:t>
            </w:r>
          </w:p>
        </w:tc>
      </w:tr>
      <w:tr w:rsidR="002E6847" w:rsidRPr="0010552A" w14:paraId="27813A8D" w14:textId="77777777" w:rsidTr="00B976A5">
        <w:trPr>
          <w:trHeight w:val="288"/>
        </w:trPr>
        <w:tc>
          <w:tcPr>
            <w:tcW w:w="561" w:type="dxa"/>
            <w:tcBorders>
              <w:top w:val="single" w:sz="5" w:space="0" w:color="000000"/>
              <w:left w:val="single" w:sz="5" w:space="0" w:color="000000"/>
              <w:bottom w:val="single" w:sz="5" w:space="0" w:color="000000"/>
              <w:right w:val="single" w:sz="5" w:space="0" w:color="000000"/>
            </w:tcBorders>
            <w:vAlign w:val="center"/>
          </w:tcPr>
          <w:p w14:paraId="6C7F7F93" w14:textId="77777777" w:rsidR="0010552A" w:rsidRPr="0010552A" w:rsidRDefault="0010552A" w:rsidP="00B976A5">
            <w:pPr>
              <w:spacing w:after="0" w:line="360" w:lineRule="auto"/>
              <w:jc w:val="center"/>
              <w:rPr>
                <w:rFonts w:asciiTheme="minorHAnsi" w:hAnsiTheme="minorHAnsi" w:cstheme="minorHAnsi"/>
                <w:b/>
              </w:rPr>
            </w:pPr>
            <w:r w:rsidRPr="0010552A">
              <w:rPr>
                <w:rFonts w:asciiTheme="minorHAnsi" w:hAnsiTheme="minorHAnsi" w:cstheme="minorHAnsi"/>
                <w:b/>
                <w:sz w:val="22"/>
                <w:szCs w:val="22"/>
              </w:rPr>
              <w:t>4</w:t>
            </w:r>
          </w:p>
        </w:tc>
        <w:tc>
          <w:tcPr>
            <w:tcW w:w="1282" w:type="dxa"/>
            <w:tcBorders>
              <w:top w:val="single" w:sz="5" w:space="0" w:color="000000"/>
              <w:left w:val="single" w:sz="5" w:space="0" w:color="000000"/>
              <w:bottom w:val="single" w:sz="5" w:space="0" w:color="000000"/>
              <w:right w:val="single" w:sz="5" w:space="0" w:color="000000"/>
            </w:tcBorders>
            <w:vAlign w:val="center"/>
          </w:tcPr>
          <w:p w14:paraId="724E2B0D" w14:textId="77777777" w:rsidR="0010552A" w:rsidRPr="0010552A" w:rsidRDefault="0010552A" w:rsidP="00B976A5">
            <w:pPr>
              <w:spacing w:after="0" w:line="360" w:lineRule="auto"/>
              <w:ind w:left="131" w:right="98"/>
              <w:rPr>
                <w:rFonts w:asciiTheme="minorHAnsi" w:hAnsiTheme="minorHAnsi" w:cstheme="minorHAnsi"/>
              </w:rPr>
            </w:pPr>
            <w:r w:rsidRPr="0010552A">
              <w:rPr>
                <w:rFonts w:asciiTheme="minorHAnsi" w:hAnsiTheme="minorHAnsi" w:cstheme="minorHAnsi"/>
                <w:sz w:val="22"/>
                <w:szCs w:val="22"/>
              </w:rPr>
              <w:t>Appointed Date</w:t>
            </w:r>
          </w:p>
        </w:tc>
        <w:tc>
          <w:tcPr>
            <w:tcW w:w="986" w:type="dxa"/>
            <w:tcBorders>
              <w:top w:val="single" w:sz="5" w:space="0" w:color="000000"/>
              <w:left w:val="single" w:sz="5" w:space="0" w:color="000000"/>
              <w:bottom w:val="single" w:sz="5" w:space="0" w:color="000000"/>
              <w:right w:val="single" w:sz="5" w:space="0" w:color="000000"/>
            </w:tcBorders>
            <w:vAlign w:val="center"/>
          </w:tcPr>
          <w:p w14:paraId="3BD68D48" w14:textId="77777777" w:rsidR="0010552A" w:rsidRPr="0010552A" w:rsidRDefault="0010552A" w:rsidP="00B976A5">
            <w:pPr>
              <w:spacing w:after="0" w:line="360" w:lineRule="auto"/>
              <w:ind w:left="131" w:right="98"/>
              <w:jc w:val="center"/>
              <w:rPr>
                <w:rFonts w:asciiTheme="minorHAnsi" w:hAnsiTheme="minorHAnsi" w:cstheme="minorHAnsi"/>
              </w:rPr>
            </w:pPr>
            <w:r w:rsidRPr="0010552A">
              <w:rPr>
                <w:rFonts w:asciiTheme="minorHAnsi" w:hAnsiTheme="minorHAnsi" w:cstheme="minorHAnsi"/>
                <w:sz w:val="22"/>
                <w:szCs w:val="22"/>
              </w:rPr>
              <w:t>March 30, 2010</w:t>
            </w:r>
          </w:p>
        </w:tc>
        <w:tc>
          <w:tcPr>
            <w:tcW w:w="6675" w:type="dxa"/>
            <w:tcBorders>
              <w:top w:val="single" w:sz="5" w:space="0" w:color="000000"/>
              <w:left w:val="single" w:sz="5" w:space="0" w:color="000000"/>
              <w:bottom w:val="single" w:sz="5" w:space="0" w:color="000000"/>
              <w:right w:val="single" w:sz="5" w:space="0" w:color="000000"/>
            </w:tcBorders>
            <w:vAlign w:val="center"/>
          </w:tcPr>
          <w:p w14:paraId="06D1539C" w14:textId="464F50A3" w:rsidR="0010552A" w:rsidRPr="0010552A" w:rsidRDefault="0010552A" w:rsidP="00B976A5">
            <w:pPr>
              <w:spacing w:after="0" w:line="360" w:lineRule="auto"/>
              <w:ind w:left="131" w:right="98"/>
              <w:jc w:val="both"/>
              <w:rPr>
                <w:rFonts w:asciiTheme="minorHAnsi" w:hAnsiTheme="minorHAnsi" w:cstheme="minorHAnsi"/>
              </w:rPr>
            </w:pPr>
            <w:r>
              <w:rPr>
                <w:rFonts w:asciiTheme="minorHAnsi" w:hAnsiTheme="minorHAnsi" w:cstheme="minorHAnsi"/>
                <w:sz w:val="22"/>
                <w:szCs w:val="22"/>
              </w:rPr>
              <w:t xml:space="preserve">NHAI vide their letter NHAI/PIU </w:t>
            </w:r>
            <w:r w:rsidRPr="0010552A">
              <w:rPr>
                <w:rFonts w:asciiTheme="minorHAnsi" w:hAnsiTheme="minorHAnsi" w:cstheme="minorHAnsi"/>
                <w:sz w:val="22"/>
                <w:szCs w:val="22"/>
              </w:rPr>
              <w:t>Surat/41/16989 dated</w:t>
            </w:r>
            <w:r>
              <w:rPr>
                <w:rFonts w:asciiTheme="minorHAnsi" w:hAnsiTheme="minorHAnsi" w:cstheme="minorHAnsi"/>
                <w:sz w:val="22"/>
                <w:szCs w:val="22"/>
              </w:rPr>
              <w:t xml:space="preserve"> </w:t>
            </w:r>
            <w:r w:rsidRPr="0010552A">
              <w:rPr>
                <w:rFonts w:asciiTheme="minorHAnsi" w:hAnsiTheme="minorHAnsi" w:cstheme="minorHAnsi"/>
                <w:sz w:val="22"/>
                <w:szCs w:val="22"/>
              </w:rPr>
              <w:t>April 3rd 2010 referring to the four-</w:t>
            </w:r>
            <w:proofErr w:type="spellStart"/>
            <w:r w:rsidRPr="0010552A">
              <w:rPr>
                <w:rFonts w:asciiTheme="minorHAnsi" w:hAnsiTheme="minorHAnsi" w:cstheme="minorHAnsi"/>
                <w:sz w:val="22"/>
                <w:szCs w:val="22"/>
              </w:rPr>
              <w:t>laning</w:t>
            </w:r>
            <w:proofErr w:type="spellEnd"/>
            <w:r w:rsidRPr="0010552A">
              <w:rPr>
                <w:rFonts w:asciiTheme="minorHAnsi" w:hAnsiTheme="minorHAnsi" w:cstheme="minorHAnsi"/>
                <w:sz w:val="22"/>
                <w:szCs w:val="22"/>
              </w:rPr>
              <w:t xml:space="preserve"> of Gujarat/Maharashtra Border-Surat-Hazira Port of NH-6 in the state of Gujarat under NHDP Phase-III set the appointed date of the project to be March 30th 2010</w:t>
            </w:r>
          </w:p>
        </w:tc>
      </w:tr>
      <w:tr w:rsidR="002E6847" w:rsidRPr="0010552A" w14:paraId="3793C42E" w14:textId="77777777" w:rsidTr="00B976A5">
        <w:trPr>
          <w:trHeight w:val="288"/>
        </w:trPr>
        <w:tc>
          <w:tcPr>
            <w:tcW w:w="561" w:type="dxa"/>
            <w:tcBorders>
              <w:top w:val="single" w:sz="5" w:space="0" w:color="000000"/>
              <w:left w:val="single" w:sz="5" w:space="0" w:color="000000"/>
              <w:bottom w:val="single" w:sz="5" w:space="0" w:color="000000"/>
              <w:right w:val="single" w:sz="5" w:space="0" w:color="000000"/>
            </w:tcBorders>
            <w:vAlign w:val="center"/>
          </w:tcPr>
          <w:p w14:paraId="23AFF383" w14:textId="77777777" w:rsidR="0010552A" w:rsidRPr="0010552A" w:rsidRDefault="0010552A" w:rsidP="00B976A5">
            <w:pPr>
              <w:spacing w:after="0" w:line="360" w:lineRule="auto"/>
              <w:jc w:val="center"/>
              <w:rPr>
                <w:rFonts w:asciiTheme="minorHAnsi" w:hAnsiTheme="minorHAnsi" w:cstheme="minorHAnsi"/>
                <w:b/>
              </w:rPr>
            </w:pPr>
            <w:r w:rsidRPr="0010552A">
              <w:rPr>
                <w:rFonts w:asciiTheme="minorHAnsi" w:hAnsiTheme="minorHAnsi" w:cstheme="minorHAnsi"/>
                <w:b/>
                <w:sz w:val="22"/>
                <w:szCs w:val="22"/>
              </w:rPr>
              <w:t>5</w:t>
            </w:r>
          </w:p>
        </w:tc>
        <w:tc>
          <w:tcPr>
            <w:tcW w:w="1282" w:type="dxa"/>
            <w:tcBorders>
              <w:top w:val="single" w:sz="5" w:space="0" w:color="000000"/>
              <w:left w:val="single" w:sz="5" w:space="0" w:color="000000"/>
              <w:bottom w:val="single" w:sz="5" w:space="0" w:color="000000"/>
              <w:right w:val="single" w:sz="5" w:space="0" w:color="000000"/>
            </w:tcBorders>
            <w:vAlign w:val="center"/>
          </w:tcPr>
          <w:p w14:paraId="7FD891B7" w14:textId="39029DDB" w:rsidR="0010552A" w:rsidRPr="0010552A" w:rsidRDefault="0010552A" w:rsidP="00B976A5">
            <w:pPr>
              <w:spacing w:after="0" w:line="360" w:lineRule="auto"/>
              <w:ind w:left="131" w:right="98"/>
              <w:rPr>
                <w:rFonts w:asciiTheme="minorHAnsi" w:hAnsiTheme="minorHAnsi" w:cstheme="minorHAnsi"/>
              </w:rPr>
            </w:pPr>
            <w:r w:rsidRPr="0010552A">
              <w:rPr>
                <w:rFonts w:asciiTheme="minorHAnsi" w:hAnsiTheme="minorHAnsi" w:cstheme="minorHAnsi"/>
                <w:sz w:val="22"/>
                <w:szCs w:val="22"/>
              </w:rPr>
              <w:t>Schedule</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COD</w:t>
            </w:r>
          </w:p>
        </w:tc>
        <w:tc>
          <w:tcPr>
            <w:tcW w:w="986" w:type="dxa"/>
            <w:tcBorders>
              <w:top w:val="single" w:sz="5" w:space="0" w:color="000000"/>
              <w:left w:val="single" w:sz="5" w:space="0" w:color="000000"/>
              <w:bottom w:val="single" w:sz="5" w:space="0" w:color="000000"/>
              <w:right w:val="single" w:sz="5" w:space="0" w:color="000000"/>
            </w:tcBorders>
            <w:vAlign w:val="center"/>
          </w:tcPr>
          <w:p w14:paraId="6E118801" w14:textId="0E5752FA" w:rsidR="0010552A" w:rsidRPr="0010552A" w:rsidRDefault="0010552A" w:rsidP="00B976A5">
            <w:pPr>
              <w:spacing w:after="0" w:line="360" w:lineRule="auto"/>
              <w:ind w:left="131" w:right="98"/>
              <w:jc w:val="center"/>
              <w:rPr>
                <w:rFonts w:asciiTheme="minorHAnsi" w:hAnsiTheme="minorHAnsi" w:cstheme="minorHAnsi"/>
              </w:rPr>
            </w:pPr>
            <w:r w:rsidRPr="0010552A">
              <w:rPr>
                <w:rFonts w:asciiTheme="minorHAnsi" w:hAnsiTheme="minorHAnsi" w:cstheme="minorHAnsi"/>
                <w:sz w:val="22"/>
                <w:szCs w:val="22"/>
              </w:rPr>
              <w:t>Sep</w:t>
            </w:r>
            <w:r w:rsidR="009A51F2">
              <w:rPr>
                <w:rFonts w:asciiTheme="minorHAnsi" w:hAnsiTheme="minorHAnsi" w:cstheme="minorHAnsi"/>
                <w:sz w:val="22"/>
                <w:szCs w:val="22"/>
              </w:rPr>
              <w:t>.</w:t>
            </w:r>
            <w:r w:rsidRPr="0010552A">
              <w:rPr>
                <w:rFonts w:asciiTheme="minorHAnsi" w:hAnsiTheme="minorHAnsi" w:cstheme="minorHAnsi"/>
                <w:sz w:val="22"/>
                <w:szCs w:val="22"/>
              </w:rPr>
              <w:t>25,</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2012</w:t>
            </w:r>
          </w:p>
        </w:tc>
        <w:tc>
          <w:tcPr>
            <w:tcW w:w="6675" w:type="dxa"/>
            <w:tcBorders>
              <w:top w:val="single" w:sz="5" w:space="0" w:color="000000"/>
              <w:left w:val="single" w:sz="5" w:space="0" w:color="000000"/>
              <w:bottom w:val="single" w:sz="5" w:space="0" w:color="000000"/>
              <w:right w:val="single" w:sz="5" w:space="0" w:color="000000"/>
            </w:tcBorders>
            <w:vAlign w:val="center"/>
          </w:tcPr>
          <w:p w14:paraId="319B8D98" w14:textId="77777777" w:rsidR="0010552A" w:rsidRPr="0010552A" w:rsidRDefault="0010552A" w:rsidP="00B976A5">
            <w:pPr>
              <w:spacing w:after="0" w:line="360" w:lineRule="auto"/>
              <w:ind w:left="131" w:right="98"/>
              <w:jc w:val="center"/>
              <w:rPr>
                <w:rFonts w:asciiTheme="minorHAnsi" w:hAnsiTheme="minorHAnsi" w:cstheme="minorHAnsi"/>
              </w:rPr>
            </w:pPr>
            <w:r w:rsidRPr="0010552A">
              <w:rPr>
                <w:rFonts w:asciiTheme="minorHAnsi" w:hAnsiTheme="minorHAnsi" w:cstheme="minorHAnsi"/>
                <w:sz w:val="22"/>
                <w:szCs w:val="22"/>
              </w:rPr>
              <w:t>-</w:t>
            </w:r>
          </w:p>
        </w:tc>
      </w:tr>
      <w:tr w:rsidR="002E6847" w:rsidRPr="0010552A" w14:paraId="148F569D" w14:textId="77777777" w:rsidTr="00B976A5">
        <w:trPr>
          <w:trHeight w:val="288"/>
        </w:trPr>
        <w:tc>
          <w:tcPr>
            <w:tcW w:w="561" w:type="dxa"/>
            <w:tcBorders>
              <w:top w:val="single" w:sz="5" w:space="0" w:color="000000"/>
              <w:left w:val="single" w:sz="5" w:space="0" w:color="000000"/>
              <w:bottom w:val="single" w:sz="5" w:space="0" w:color="000000"/>
              <w:right w:val="single" w:sz="5" w:space="0" w:color="000000"/>
            </w:tcBorders>
            <w:vAlign w:val="center"/>
          </w:tcPr>
          <w:p w14:paraId="3AD9E8E3" w14:textId="77777777" w:rsidR="0010552A" w:rsidRPr="0010552A" w:rsidRDefault="0010552A" w:rsidP="00B976A5">
            <w:pPr>
              <w:spacing w:after="0" w:line="360" w:lineRule="auto"/>
              <w:jc w:val="center"/>
              <w:rPr>
                <w:rFonts w:asciiTheme="minorHAnsi" w:hAnsiTheme="minorHAnsi" w:cstheme="minorHAnsi"/>
                <w:b/>
              </w:rPr>
            </w:pPr>
            <w:r w:rsidRPr="0010552A">
              <w:rPr>
                <w:rFonts w:asciiTheme="minorHAnsi" w:hAnsiTheme="minorHAnsi" w:cstheme="minorHAnsi"/>
                <w:b/>
                <w:sz w:val="22"/>
                <w:szCs w:val="22"/>
              </w:rPr>
              <w:t>6</w:t>
            </w:r>
          </w:p>
        </w:tc>
        <w:tc>
          <w:tcPr>
            <w:tcW w:w="1282" w:type="dxa"/>
            <w:tcBorders>
              <w:top w:val="single" w:sz="5" w:space="0" w:color="000000"/>
              <w:left w:val="single" w:sz="5" w:space="0" w:color="000000"/>
              <w:bottom w:val="single" w:sz="5" w:space="0" w:color="000000"/>
              <w:right w:val="single" w:sz="5" w:space="0" w:color="000000"/>
            </w:tcBorders>
            <w:vAlign w:val="center"/>
          </w:tcPr>
          <w:p w14:paraId="54C80D94" w14:textId="710DD2B8" w:rsidR="0010552A" w:rsidRPr="0010552A" w:rsidRDefault="004A79CF" w:rsidP="00B976A5">
            <w:pPr>
              <w:spacing w:after="0" w:line="360" w:lineRule="auto"/>
              <w:ind w:left="131" w:right="98"/>
              <w:rPr>
                <w:rFonts w:asciiTheme="minorHAnsi" w:hAnsiTheme="minorHAnsi" w:cstheme="minorHAnsi"/>
              </w:rPr>
            </w:pPr>
            <w:r>
              <w:rPr>
                <w:rFonts w:asciiTheme="minorHAnsi" w:hAnsiTheme="minorHAnsi" w:cstheme="minorHAnsi"/>
                <w:sz w:val="22"/>
                <w:szCs w:val="22"/>
              </w:rPr>
              <w:t>PCOD</w:t>
            </w:r>
          </w:p>
        </w:tc>
        <w:tc>
          <w:tcPr>
            <w:tcW w:w="986" w:type="dxa"/>
            <w:tcBorders>
              <w:top w:val="single" w:sz="5" w:space="0" w:color="000000"/>
              <w:left w:val="single" w:sz="5" w:space="0" w:color="000000"/>
              <w:bottom w:val="single" w:sz="5" w:space="0" w:color="000000"/>
              <w:right w:val="single" w:sz="5" w:space="0" w:color="000000"/>
            </w:tcBorders>
            <w:vAlign w:val="center"/>
          </w:tcPr>
          <w:p w14:paraId="19BDBAB0" w14:textId="77777777" w:rsidR="0010552A" w:rsidRPr="0010552A" w:rsidRDefault="0010552A" w:rsidP="00B976A5">
            <w:pPr>
              <w:spacing w:after="0" w:line="360" w:lineRule="auto"/>
              <w:ind w:left="131" w:right="98"/>
              <w:jc w:val="center"/>
              <w:rPr>
                <w:rFonts w:asciiTheme="minorHAnsi" w:hAnsiTheme="minorHAnsi" w:cstheme="minorHAnsi"/>
              </w:rPr>
            </w:pPr>
            <w:r w:rsidRPr="0010552A">
              <w:rPr>
                <w:rFonts w:asciiTheme="minorHAnsi" w:hAnsiTheme="minorHAnsi" w:cstheme="minorHAnsi"/>
                <w:sz w:val="22"/>
                <w:szCs w:val="22"/>
              </w:rPr>
              <w:t>August 19, 2015</w:t>
            </w:r>
          </w:p>
        </w:tc>
        <w:tc>
          <w:tcPr>
            <w:tcW w:w="6675" w:type="dxa"/>
            <w:tcBorders>
              <w:top w:val="single" w:sz="5" w:space="0" w:color="000000"/>
              <w:left w:val="single" w:sz="5" w:space="0" w:color="000000"/>
              <w:bottom w:val="single" w:sz="5" w:space="0" w:color="000000"/>
              <w:right w:val="single" w:sz="5" w:space="0" w:color="000000"/>
            </w:tcBorders>
            <w:vAlign w:val="center"/>
          </w:tcPr>
          <w:p w14:paraId="55ED8836" w14:textId="728DA4DA" w:rsidR="0010552A" w:rsidRPr="0010552A" w:rsidRDefault="0010552A" w:rsidP="00B976A5">
            <w:pPr>
              <w:spacing w:after="0" w:line="360" w:lineRule="auto"/>
              <w:ind w:left="131" w:right="98"/>
              <w:jc w:val="both"/>
              <w:rPr>
                <w:rFonts w:asciiTheme="minorHAnsi" w:hAnsiTheme="minorHAnsi" w:cstheme="minorHAnsi"/>
              </w:rPr>
            </w:pPr>
            <w:r w:rsidRPr="0010552A">
              <w:rPr>
                <w:rFonts w:asciiTheme="minorHAnsi" w:hAnsiTheme="minorHAnsi" w:cstheme="minorHAnsi"/>
                <w:sz w:val="22"/>
                <w:szCs w:val="22"/>
              </w:rPr>
              <w:t>Tolling commenced for 117.40 km (~89% of total length</w:t>
            </w:r>
            <w:r>
              <w:rPr>
                <w:rFonts w:asciiTheme="minorHAnsi" w:hAnsiTheme="minorHAnsi" w:cstheme="minorHAnsi"/>
                <w:sz w:val="22"/>
                <w:szCs w:val="22"/>
              </w:rPr>
              <w:t xml:space="preserve"> </w:t>
            </w:r>
            <w:r w:rsidRPr="0010552A">
              <w:rPr>
                <w:rFonts w:asciiTheme="minorHAnsi" w:hAnsiTheme="minorHAnsi" w:cstheme="minorHAnsi"/>
                <w:sz w:val="22"/>
                <w:szCs w:val="22"/>
              </w:rPr>
              <w:t xml:space="preserve">of 131.50 km) w.e.f. August 21, 2015 with issuance of Provisional Certificate of Completion by NHAI’s Independent Engineer (‘IE’), </w:t>
            </w:r>
            <w:proofErr w:type="spellStart"/>
            <w:r w:rsidRPr="0010552A">
              <w:rPr>
                <w:rFonts w:asciiTheme="minorHAnsi" w:hAnsiTheme="minorHAnsi" w:cstheme="minorHAnsi"/>
                <w:sz w:val="22"/>
                <w:szCs w:val="22"/>
              </w:rPr>
              <w:t>Sheladia</w:t>
            </w:r>
            <w:proofErr w:type="spellEnd"/>
            <w:r w:rsidRPr="0010552A">
              <w:rPr>
                <w:rFonts w:asciiTheme="minorHAnsi" w:hAnsiTheme="minorHAnsi" w:cstheme="minorHAnsi"/>
                <w:sz w:val="22"/>
                <w:szCs w:val="22"/>
              </w:rPr>
              <w:t xml:space="preserve"> Associates Inc., vide Letter No. 5406/NHAI/6003 dated August 19, 2015.</w:t>
            </w:r>
          </w:p>
        </w:tc>
      </w:tr>
      <w:tr w:rsidR="002E6847" w:rsidRPr="0010552A" w14:paraId="0E5BDE2C" w14:textId="77777777" w:rsidTr="00B976A5">
        <w:trPr>
          <w:trHeight w:val="288"/>
        </w:trPr>
        <w:tc>
          <w:tcPr>
            <w:tcW w:w="561" w:type="dxa"/>
            <w:tcBorders>
              <w:top w:val="single" w:sz="5" w:space="0" w:color="000000"/>
              <w:left w:val="single" w:sz="5" w:space="0" w:color="000000"/>
              <w:bottom w:val="single" w:sz="5" w:space="0" w:color="000000"/>
              <w:right w:val="single" w:sz="5" w:space="0" w:color="000000"/>
            </w:tcBorders>
            <w:vAlign w:val="center"/>
          </w:tcPr>
          <w:p w14:paraId="59FA7417" w14:textId="77777777" w:rsidR="0010552A" w:rsidRPr="0010552A" w:rsidRDefault="0010552A" w:rsidP="00B976A5">
            <w:pPr>
              <w:spacing w:after="0" w:line="360" w:lineRule="auto"/>
              <w:jc w:val="center"/>
              <w:rPr>
                <w:rFonts w:asciiTheme="minorHAnsi" w:hAnsiTheme="minorHAnsi" w:cstheme="minorHAnsi"/>
                <w:b/>
              </w:rPr>
            </w:pPr>
            <w:r w:rsidRPr="0010552A">
              <w:rPr>
                <w:rFonts w:asciiTheme="minorHAnsi" w:hAnsiTheme="minorHAnsi" w:cstheme="minorHAnsi"/>
                <w:b/>
                <w:sz w:val="22"/>
                <w:szCs w:val="22"/>
              </w:rPr>
              <w:t>7</w:t>
            </w:r>
          </w:p>
        </w:tc>
        <w:tc>
          <w:tcPr>
            <w:tcW w:w="1282" w:type="dxa"/>
            <w:tcBorders>
              <w:top w:val="single" w:sz="5" w:space="0" w:color="000000"/>
              <w:left w:val="single" w:sz="5" w:space="0" w:color="000000"/>
              <w:bottom w:val="single" w:sz="5" w:space="0" w:color="000000"/>
              <w:right w:val="single" w:sz="5" w:space="0" w:color="000000"/>
            </w:tcBorders>
            <w:vAlign w:val="center"/>
          </w:tcPr>
          <w:p w14:paraId="784472E4" w14:textId="77777777" w:rsidR="0010552A" w:rsidRPr="0010552A" w:rsidRDefault="0010552A" w:rsidP="00B976A5">
            <w:pPr>
              <w:spacing w:after="0" w:line="360" w:lineRule="auto"/>
              <w:ind w:left="131" w:right="98"/>
              <w:rPr>
                <w:rFonts w:asciiTheme="minorHAnsi" w:hAnsiTheme="minorHAnsi" w:cstheme="minorHAnsi"/>
              </w:rPr>
            </w:pPr>
            <w:r w:rsidRPr="0010552A">
              <w:rPr>
                <w:rFonts w:asciiTheme="minorHAnsi" w:hAnsiTheme="minorHAnsi" w:cstheme="minorHAnsi"/>
                <w:sz w:val="22"/>
                <w:szCs w:val="22"/>
              </w:rPr>
              <w:t>DCCO</w:t>
            </w:r>
          </w:p>
          <w:p w14:paraId="74F87B2D" w14:textId="77777777" w:rsidR="0010552A" w:rsidRPr="0010552A" w:rsidRDefault="0010552A" w:rsidP="00B976A5">
            <w:pPr>
              <w:spacing w:after="0" w:line="360" w:lineRule="auto"/>
              <w:ind w:left="131" w:right="98"/>
              <w:rPr>
                <w:rFonts w:asciiTheme="minorHAnsi" w:hAnsiTheme="minorHAnsi" w:cstheme="minorHAnsi"/>
              </w:rPr>
            </w:pPr>
            <w:r w:rsidRPr="0010552A">
              <w:rPr>
                <w:rFonts w:asciiTheme="minorHAnsi" w:hAnsiTheme="minorHAnsi" w:cstheme="minorHAnsi"/>
                <w:sz w:val="22"/>
                <w:szCs w:val="22"/>
              </w:rPr>
              <w:t>achieved</w:t>
            </w:r>
          </w:p>
        </w:tc>
        <w:tc>
          <w:tcPr>
            <w:tcW w:w="986" w:type="dxa"/>
            <w:tcBorders>
              <w:top w:val="single" w:sz="5" w:space="0" w:color="000000"/>
              <w:left w:val="single" w:sz="5" w:space="0" w:color="000000"/>
              <w:bottom w:val="single" w:sz="5" w:space="0" w:color="000000"/>
              <w:right w:val="single" w:sz="5" w:space="0" w:color="000000"/>
            </w:tcBorders>
            <w:vAlign w:val="center"/>
          </w:tcPr>
          <w:p w14:paraId="7B9A7258" w14:textId="77777777" w:rsidR="0010552A" w:rsidRPr="0010552A" w:rsidRDefault="0010552A" w:rsidP="00B976A5">
            <w:pPr>
              <w:spacing w:after="0" w:line="360" w:lineRule="auto"/>
              <w:ind w:left="131" w:right="98"/>
              <w:jc w:val="center"/>
              <w:rPr>
                <w:rFonts w:asciiTheme="minorHAnsi" w:hAnsiTheme="minorHAnsi" w:cstheme="minorHAnsi"/>
              </w:rPr>
            </w:pPr>
            <w:r w:rsidRPr="0010552A">
              <w:rPr>
                <w:rFonts w:asciiTheme="minorHAnsi" w:hAnsiTheme="minorHAnsi" w:cstheme="minorHAnsi"/>
                <w:sz w:val="22"/>
                <w:szCs w:val="22"/>
              </w:rPr>
              <w:t>April 30, 2016</w:t>
            </w:r>
          </w:p>
        </w:tc>
        <w:tc>
          <w:tcPr>
            <w:tcW w:w="6675" w:type="dxa"/>
            <w:tcBorders>
              <w:top w:val="single" w:sz="5" w:space="0" w:color="000000"/>
              <w:left w:val="single" w:sz="5" w:space="0" w:color="000000"/>
              <w:bottom w:val="single" w:sz="5" w:space="0" w:color="000000"/>
              <w:right w:val="single" w:sz="5" w:space="0" w:color="000000"/>
            </w:tcBorders>
            <w:vAlign w:val="center"/>
          </w:tcPr>
          <w:p w14:paraId="73C60287" w14:textId="1CFDF03E" w:rsidR="0010552A" w:rsidRPr="0010552A" w:rsidRDefault="0010552A" w:rsidP="00B976A5">
            <w:pPr>
              <w:spacing w:after="0" w:line="360" w:lineRule="auto"/>
              <w:ind w:left="131" w:right="98"/>
              <w:jc w:val="both"/>
              <w:rPr>
                <w:rFonts w:asciiTheme="minorHAnsi" w:hAnsiTheme="minorHAnsi" w:cstheme="minorHAnsi"/>
              </w:rPr>
            </w:pPr>
            <w:r w:rsidRPr="0010552A">
              <w:rPr>
                <w:rFonts w:asciiTheme="minorHAnsi" w:hAnsiTheme="minorHAnsi" w:cstheme="minorHAnsi"/>
                <w:sz w:val="22"/>
                <w:szCs w:val="22"/>
              </w:rPr>
              <w:t>Certificate declaring achievement of DCCO as on April</w:t>
            </w:r>
            <w:r>
              <w:rPr>
                <w:rFonts w:asciiTheme="minorHAnsi" w:hAnsiTheme="minorHAnsi" w:cstheme="minorHAnsi"/>
                <w:sz w:val="22"/>
                <w:szCs w:val="22"/>
              </w:rPr>
              <w:t xml:space="preserve"> </w:t>
            </w:r>
            <w:r w:rsidRPr="0010552A">
              <w:rPr>
                <w:rFonts w:asciiTheme="minorHAnsi" w:hAnsiTheme="minorHAnsi" w:cstheme="minorHAnsi"/>
                <w:sz w:val="22"/>
                <w:szCs w:val="22"/>
              </w:rPr>
              <w:t xml:space="preserve">30, 2016 was issued by NHAI’s IE, </w:t>
            </w:r>
            <w:proofErr w:type="spellStart"/>
            <w:r w:rsidRPr="0010552A">
              <w:rPr>
                <w:rFonts w:asciiTheme="minorHAnsi" w:hAnsiTheme="minorHAnsi" w:cstheme="minorHAnsi"/>
                <w:sz w:val="22"/>
                <w:szCs w:val="22"/>
              </w:rPr>
              <w:t>Frischmann</w:t>
            </w:r>
            <w:proofErr w:type="spellEnd"/>
            <w:r w:rsidRPr="0010552A">
              <w:rPr>
                <w:rFonts w:asciiTheme="minorHAnsi" w:hAnsiTheme="minorHAnsi" w:cstheme="minorHAnsi"/>
                <w:sz w:val="22"/>
                <w:szCs w:val="22"/>
              </w:rPr>
              <w:t xml:space="preserve"> Prabhu, vide letter no. FPI/SH/NH-6/SPV/147 dated June 9, 2016.</w:t>
            </w:r>
          </w:p>
        </w:tc>
      </w:tr>
      <w:tr w:rsidR="002E6847" w:rsidRPr="0010552A" w14:paraId="21D3F624" w14:textId="77777777" w:rsidTr="00B976A5">
        <w:trPr>
          <w:trHeight w:val="288"/>
        </w:trPr>
        <w:tc>
          <w:tcPr>
            <w:tcW w:w="561" w:type="dxa"/>
            <w:tcBorders>
              <w:top w:val="single" w:sz="5" w:space="0" w:color="000000"/>
              <w:left w:val="single" w:sz="5" w:space="0" w:color="000000"/>
              <w:bottom w:val="single" w:sz="5" w:space="0" w:color="000000"/>
              <w:right w:val="single" w:sz="5" w:space="0" w:color="000000"/>
            </w:tcBorders>
            <w:vAlign w:val="center"/>
          </w:tcPr>
          <w:p w14:paraId="7566EB77" w14:textId="77777777" w:rsidR="0010552A" w:rsidRPr="0010552A" w:rsidRDefault="0010552A" w:rsidP="00B976A5">
            <w:pPr>
              <w:spacing w:after="0" w:line="360" w:lineRule="auto"/>
              <w:jc w:val="center"/>
              <w:rPr>
                <w:rFonts w:asciiTheme="minorHAnsi" w:hAnsiTheme="minorHAnsi" w:cstheme="minorHAnsi"/>
                <w:b/>
              </w:rPr>
            </w:pPr>
            <w:r w:rsidRPr="0010552A">
              <w:rPr>
                <w:rFonts w:asciiTheme="minorHAnsi" w:hAnsiTheme="minorHAnsi" w:cstheme="minorHAnsi"/>
                <w:b/>
                <w:sz w:val="22"/>
                <w:szCs w:val="22"/>
              </w:rPr>
              <w:t>8</w:t>
            </w:r>
          </w:p>
        </w:tc>
        <w:tc>
          <w:tcPr>
            <w:tcW w:w="1282" w:type="dxa"/>
            <w:tcBorders>
              <w:top w:val="single" w:sz="5" w:space="0" w:color="000000"/>
              <w:left w:val="single" w:sz="5" w:space="0" w:color="000000"/>
              <w:bottom w:val="single" w:sz="5" w:space="0" w:color="000000"/>
              <w:right w:val="single" w:sz="5" w:space="0" w:color="000000"/>
            </w:tcBorders>
            <w:vAlign w:val="center"/>
          </w:tcPr>
          <w:p w14:paraId="086417E4" w14:textId="77777777" w:rsidR="0010552A" w:rsidRPr="0010552A" w:rsidRDefault="0010552A" w:rsidP="00B976A5">
            <w:pPr>
              <w:spacing w:after="0" w:line="360" w:lineRule="auto"/>
              <w:ind w:left="131" w:right="98"/>
              <w:rPr>
                <w:rFonts w:asciiTheme="minorHAnsi" w:hAnsiTheme="minorHAnsi" w:cstheme="minorHAnsi"/>
              </w:rPr>
            </w:pPr>
            <w:r w:rsidRPr="0010552A">
              <w:rPr>
                <w:rFonts w:asciiTheme="minorHAnsi" w:hAnsiTheme="minorHAnsi" w:cstheme="minorHAnsi"/>
                <w:sz w:val="22"/>
                <w:szCs w:val="22"/>
              </w:rPr>
              <w:t>Completion for 11.60 Km</w:t>
            </w:r>
          </w:p>
        </w:tc>
        <w:tc>
          <w:tcPr>
            <w:tcW w:w="986" w:type="dxa"/>
            <w:tcBorders>
              <w:top w:val="single" w:sz="5" w:space="0" w:color="000000"/>
              <w:left w:val="single" w:sz="5" w:space="0" w:color="000000"/>
              <w:bottom w:val="single" w:sz="5" w:space="0" w:color="000000"/>
              <w:right w:val="single" w:sz="5" w:space="0" w:color="000000"/>
            </w:tcBorders>
            <w:vAlign w:val="center"/>
          </w:tcPr>
          <w:p w14:paraId="02F5296C" w14:textId="77777777" w:rsidR="0010552A" w:rsidRPr="0010552A" w:rsidRDefault="0010552A" w:rsidP="00B976A5">
            <w:pPr>
              <w:spacing w:after="0" w:line="360" w:lineRule="auto"/>
              <w:ind w:left="131" w:right="98"/>
              <w:jc w:val="center"/>
              <w:rPr>
                <w:rFonts w:asciiTheme="minorHAnsi" w:hAnsiTheme="minorHAnsi" w:cstheme="minorHAnsi"/>
              </w:rPr>
            </w:pPr>
            <w:r w:rsidRPr="0010552A">
              <w:rPr>
                <w:rFonts w:asciiTheme="minorHAnsi" w:hAnsiTheme="minorHAnsi" w:cstheme="minorHAnsi"/>
                <w:sz w:val="22"/>
                <w:szCs w:val="22"/>
              </w:rPr>
              <w:t>October 5, 2016</w:t>
            </w:r>
          </w:p>
        </w:tc>
        <w:tc>
          <w:tcPr>
            <w:tcW w:w="6675" w:type="dxa"/>
            <w:tcBorders>
              <w:top w:val="single" w:sz="5" w:space="0" w:color="000000"/>
              <w:left w:val="single" w:sz="5" w:space="0" w:color="000000"/>
              <w:bottom w:val="single" w:sz="5" w:space="0" w:color="000000"/>
              <w:right w:val="single" w:sz="5" w:space="0" w:color="000000"/>
            </w:tcBorders>
            <w:vAlign w:val="center"/>
          </w:tcPr>
          <w:p w14:paraId="288F704D" w14:textId="03AE6368" w:rsidR="0010552A" w:rsidRPr="0010552A" w:rsidRDefault="0010552A" w:rsidP="00B976A5">
            <w:pPr>
              <w:spacing w:after="0" w:line="360" w:lineRule="auto"/>
              <w:ind w:left="131" w:right="98"/>
              <w:jc w:val="both"/>
              <w:rPr>
                <w:rFonts w:asciiTheme="minorHAnsi" w:hAnsiTheme="minorHAnsi" w:cstheme="minorHAnsi"/>
              </w:rPr>
            </w:pPr>
            <w:r w:rsidRPr="0010552A">
              <w:rPr>
                <w:rFonts w:asciiTheme="minorHAnsi" w:hAnsiTheme="minorHAnsi" w:cstheme="minorHAnsi"/>
                <w:sz w:val="22"/>
                <w:szCs w:val="22"/>
              </w:rPr>
              <w:t>Company further completed 11.60 km stretch and</w:t>
            </w:r>
            <w:r>
              <w:rPr>
                <w:rFonts w:asciiTheme="minorHAnsi" w:hAnsiTheme="minorHAnsi" w:cstheme="minorHAnsi"/>
                <w:sz w:val="22"/>
                <w:szCs w:val="22"/>
              </w:rPr>
              <w:t xml:space="preserve"> </w:t>
            </w:r>
            <w:r w:rsidRPr="0010552A">
              <w:rPr>
                <w:rFonts w:asciiTheme="minorHAnsi" w:hAnsiTheme="minorHAnsi" w:cstheme="minorHAnsi"/>
                <w:sz w:val="22"/>
                <w:szCs w:val="22"/>
              </w:rPr>
              <w:t>received approval from IE vide letter no. FPI/SH/NH- 6/NHAI/480 dated October 07, 2016. Tolling for 11.60 Km started from December 04, 2016 onwards. Since then, tolling is being carried for 129.00 km of project highway</w:t>
            </w:r>
          </w:p>
        </w:tc>
      </w:tr>
      <w:tr w:rsidR="002E6847" w:rsidRPr="0010552A" w14:paraId="2E337FEC" w14:textId="77777777" w:rsidTr="00B976A5">
        <w:trPr>
          <w:trHeight w:val="288"/>
        </w:trPr>
        <w:tc>
          <w:tcPr>
            <w:tcW w:w="561" w:type="dxa"/>
            <w:tcBorders>
              <w:top w:val="single" w:sz="5" w:space="0" w:color="000000"/>
              <w:left w:val="single" w:sz="5" w:space="0" w:color="000000"/>
              <w:bottom w:val="single" w:sz="5" w:space="0" w:color="000000"/>
              <w:right w:val="single" w:sz="5" w:space="0" w:color="000000"/>
            </w:tcBorders>
            <w:vAlign w:val="center"/>
          </w:tcPr>
          <w:p w14:paraId="5B969772" w14:textId="77777777" w:rsidR="0010552A" w:rsidRPr="0010552A" w:rsidRDefault="0010552A" w:rsidP="00B976A5">
            <w:pPr>
              <w:spacing w:after="0" w:line="360" w:lineRule="auto"/>
              <w:jc w:val="center"/>
              <w:rPr>
                <w:rFonts w:asciiTheme="minorHAnsi" w:hAnsiTheme="minorHAnsi" w:cstheme="minorHAnsi"/>
                <w:b/>
              </w:rPr>
            </w:pPr>
            <w:r w:rsidRPr="0010552A">
              <w:rPr>
                <w:rFonts w:asciiTheme="minorHAnsi" w:hAnsiTheme="minorHAnsi" w:cstheme="minorHAnsi"/>
                <w:b/>
                <w:sz w:val="22"/>
                <w:szCs w:val="22"/>
              </w:rPr>
              <w:t>9</w:t>
            </w:r>
          </w:p>
        </w:tc>
        <w:tc>
          <w:tcPr>
            <w:tcW w:w="1282" w:type="dxa"/>
            <w:tcBorders>
              <w:top w:val="single" w:sz="5" w:space="0" w:color="000000"/>
              <w:left w:val="single" w:sz="5" w:space="0" w:color="000000"/>
              <w:bottom w:val="single" w:sz="5" w:space="0" w:color="000000"/>
              <w:right w:val="single" w:sz="5" w:space="0" w:color="000000"/>
            </w:tcBorders>
            <w:vAlign w:val="center"/>
          </w:tcPr>
          <w:p w14:paraId="3B3CDE7C" w14:textId="77777777" w:rsidR="0010552A" w:rsidRPr="0010552A" w:rsidRDefault="0010552A" w:rsidP="00B976A5">
            <w:pPr>
              <w:spacing w:after="0" w:line="360" w:lineRule="auto"/>
              <w:ind w:left="131" w:right="98"/>
              <w:rPr>
                <w:rFonts w:asciiTheme="minorHAnsi" w:hAnsiTheme="minorHAnsi" w:cstheme="minorHAnsi"/>
              </w:rPr>
            </w:pPr>
            <w:r w:rsidRPr="0010552A">
              <w:rPr>
                <w:rFonts w:asciiTheme="minorHAnsi" w:hAnsiTheme="minorHAnsi" w:cstheme="minorHAnsi"/>
                <w:sz w:val="22"/>
                <w:szCs w:val="22"/>
              </w:rPr>
              <w:t>Completion for 2.5 Km</w:t>
            </w:r>
          </w:p>
        </w:tc>
        <w:tc>
          <w:tcPr>
            <w:tcW w:w="986" w:type="dxa"/>
            <w:tcBorders>
              <w:top w:val="single" w:sz="5" w:space="0" w:color="000000"/>
              <w:left w:val="single" w:sz="5" w:space="0" w:color="000000"/>
              <w:bottom w:val="single" w:sz="5" w:space="0" w:color="000000"/>
              <w:right w:val="single" w:sz="5" w:space="0" w:color="000000"/>
            </w:tcBorders>
            <w:vAlign w:val="center"/>
          </w:tcPr>
          <w:p w14:paraId="29300E5E" w14:textId="6CE81636" w:rsidR="0010552A" w:rsidRPr="0010552A" w:rsidRDefault="0010552A" w:rsidP="00B976A5">
            <w:pPr>
              <w:spacing w:after="0" w:line="360" w:lineRule="auto"/>
              <w:ind w:left="131" w:right="98"/>
              <w:jc w:val="center"/>
              <w:rPr>
                <w:rFonts w:asciiTheme="minorHAnsi" w:hAnsiTheme="minorHAnsi" w:cstheme="minorHAnsi"/>
              </w:rPr>
            </w:pPr>
            <w:r w:rsidRPr="0010552A">
              <w:rPr>
                <w:rFonts w:asciiTheme="minorHAnsi" w:hAnsiTheme="minorHAnsi" w:cstheme="minorHAnsi"/>
                <w:sz w:val="22"/>
                <w:szCs w:val="22"/>
              </w:rPr>
              <w:t>March 29,</w:t>
            </w:r>
            <w:r w:rsidR="000C17E3">
              <w:rPr>
                <w:rFonts w:asciiTheme="minorHAnsi" w:hAnsiTheme="minorHAnsi" w:cstheme="minorHAnsi"/>
                <w:sz w:val="22"/>
                <w:szCs w:val="22"/>
              </w:rPr>
              <w:t xml:space="preserve"> </w:t>
            </w:r>
            <w:r w:rsidRPr="0010552A">
              <w:rPr>
                <w:rFonts w:asciiTheme="minorHAnsi" w:hAnsiTheme="minorHAnsi" w:cstheme="minorHAnsi"/>
                <w:sz w:val="22"/>
                <w:szCs w:val="22"/>
              </w:rPr>
              <w:t>2018</w:t>
            </w:r>
          </w:p>
        </w:tc>
        <w:tc>
          <w:tcPr>
            <w:tcW w:w="6675" w:type="dxa"/>
            <w:tcBorders>
              <w:top w:val="single" w:sz="5" w:space="0" w:color="000000"/>
              <w:left w:val="single" w:sz="5" w:space="0" w:color="000000"/>
              <w:bottom w:val="single" w:sz="5" w:space="0" w:color="000000"/>
              <w:right w:val="single" w:sz="5" w:space="0" w:color="000000"/>
            </w:tcBorders>
            <w:vAlign w:val="center"/>
          </w:tcPr>
          <w:p w14:paraId="7098BA64" w14:textId="1E2934F9" w:rsidR="0010552A" w:rsidRPr="0010552A" w:rsidRDefault="0010552A" w:rsidP="00B976A5">
            <w:pPr>
              <w:spacing w:after="0" w:line="360" w:lineRule="auto"/>
              <w:ind w:left="131" w:right="98"/>
              <w:jc w:val="both"/>
              <w:rPr>
                <w:rFonts w:asciiTheme="minorHAnsi" w:hAnsiTheme="minorHAnsi" w:cstheme="minorHAnsi"/>
              </w:rPr>
            </w:pPr>
            <w:r w:rsidRPr="0010552A">
              <w:rPr>
                <w:rFonts w:asciiTheme="minorHAnsi" w:hAnsiTheme="minorHAnsi" w:cstheme="minorHAnsi"/>
                <w:sz w:val="22"/>
                <w:szCs w:val="22"/>
              </w:rPr>
              <w:t>Provisional   Certificate   of   Completion   by   NHAI’s</w:t>
            </w:r>
            <w:r>
              <w:rPr>
                <w:rFonts w:asciiTheme="minorHAnsi" w:hAnsiTheme="minorHAnsi" w:cstheme="minorHAnsi"/>
                <w:sz w:val="22"/>
                <w:szCs w:val="22"/>
              </w:rPr>
              <w:t xml:space="preserve"> </w:t>
            </w:r>
            <w:r w:rsidRPr="0010552A">
              <w:rPr>
                <w:rFonts w:asciiTheme="minorHAnsi" w:hAnsiTheme="minorHAnsi" w:cstheme="minorHAnsi"/>
                <w:sz w:val="22"/>
                <w:szCs w:val="22"/>
              </w:rPr>
              <w:t>Independent Engineer vide Letter No. 5406/NHAI/6003 dated March 29, 2018 FPOM/165003/PVK/15A to start the tolling for balance stretch.</w:t>
            </w:r>
            <w:r>
              <w:rPr>
                <w:rFonts w:asciiTheme="minorHAnsi" w:hAnsiTheme="minorHAnsi" w:cstheme="minorHAnsi"/>
                <w:sz w:val="22"/>
                <w:szCs w:val="22"/>
              </w:rPr>
              <w:t xml:space="preserve"> </w:t>
            </w:r>
            <w:r w:rsidRPr="0010552A">
              <w:rPr>
                <w:rFonts w:asciiTheme="minorHAnsi" w:hAnsiTheme="minorHAnsi" w:cstheme="minorHAnsi"/>
                <w:sz w:val="22"/>
                <w:szCs w:val="22"/>
              </w:rPr>
              <w:t>Tolling of complete highway, 131.5 Km started from 1</w:t>
            </w:r>
            <w:r w:rsidRPr="0010552A">
              <w:rPr>
                <w:rFonts w:asciiTheme="minorHAnsi" w:hAnsiTheme="minorHAnsi" w:cstheme="minorHAnsi"/>
                <w:sz w:val="22"/>
                <w:szCs w:val="22"/>
                <w:vertAlign w:val="superscript"/>
              </w:rPr>
              <w:t>st</w:t>
            </w:r>
            <w:r w:rsidRPr="0010552A">
              <w:rPr>
                <w:rFonts w:asciiTheme="minorHAnsi" w:hAnsiTheme="minorHAnsi" w:cstheme="minorHAnsi"/>
                <w:sz w:val="22"/>
                <w:szCs w:val="22"/>
              </w:rPr>
              <w:t xml:space="preserve"> April 2018.</w:t>
            </w:r>
          </w:p>
        </w:tc>
      </w:tr>
    </w:tbl>
    <w:p w14:paraId="22105A30" w14:textId="5DE293D6" w:rsidR="001E15BE" w:rsidRDefault="004A79CF" w:rsidP="00B976A5">
      <w:pPr>
        <w:spacing w:before="240" w:after="0" w:line="360" w:lineRule="auto"/>
        <w:ind w:left="142" w:right="-22"/>
        <w:jc w:val="both"/>
        <w:rPr>
          <w:rFonts w:ascii="Arial" w:hAnsi="Arial" w:cs="Arial"/>
          <w:sz w:val="22"/>
          <w:szCs w:val="22"/>
        </w:rPr>
      </w:pPr>
      <w:r w:rsidRPr="00CA732B">
        <w:rPr>
          <w:rFonts w:ascii="Arial" w:hAnsi="Arial" w:cs="Arial"/>
          <w:sz w:val="22"/>
          <w:szCs w:val="22"/>
        </w:rPr>
        <w:t>Thus, tolling for total length of 131.50 KM has been started from 1st April, 2018</w:t>
      </w:r>
      <w:r w:rsidR="00F87D48">
        <w:rPr>
          <w:rFonts w:ascii="Arial" w:hAnsi="Arial" w:cs="Arial"/>
          <w:sz w:val="22"/>
          <w:szCs w:val="22"/>
        </w:rPr>
        <w:t xml:space="preserve"> </w:t>
      </w:r>
      <w:r w:rsidRPr="002E6847">
        <w:rPr>
          <w:rFonts w:ascii="Arial" w:hAnsi="Arial" w:cs="Arial"/>
          <w:sz w:val="22"/>
          <w:szCs w:val="22"/>
        </w:rPr>
        <w:t>as</w:t>
      </w:r>
      <w:r>
        <w:rPr>
          <w:rFonts w:ascii="Arial" w:hAnsi="Arial" w:cs="Arial"/>
          <w:b/>
          <w:sz w:val="22"/>
          <w:szCs w:val="22"/>
        </w:rPr>
        <w:t xml:space="preserve"> </w:t>
      </w:r>
      <w:r>
        <w:rPr>
          <w:rFonts w:ascii="Arial" w:hAnsi="Arial" w:cs="Arial"/>
          <w:sz w:val="22"/>
          <w:szCs w:val="22"/>
        </w:rPr>
        <w:t>the company has achieved the COD as on 29</w:t>
      </w:r>
      <w:r w:rsidRPr="00606CA0">
        <w:rPr>
          <w:rFonts w:ascii="Arial" w:hAnsi="Arial" w:cs="Arial"/>
          <w:sz w:val="22"/>
          <w:szCs w:val="22"/>
          <w:vertAlign w:val="superscript"/>
        </w:rPr>
        <w:t>th</w:t>
      </w:r>
      <w:r>
        <w:rPr>
          <w:rFonts w:ascii="Arial" w:hAnsi="Arial" w:cs="Arial"/>
          <w:sz w:val="22"/>
          <w:szCs w:val="22"/>
        </w:rPr>
        <w:t xml:space="preserve"> March 2018 and collecting the toll of complete highway via two toll </w:t>
      </w:r>
      <w:r w:rsidR="00F116C2">
        <w:rPr>
          <w:rFonts w:ascii="Arial" w:hAnsi="Arial" w:cs="Arial"/>
          <w:sz w:val="22"/>
          <w:szCs w:val="22"/>
        </w:rPr>
        <w:t>plazas</w:t>
      </w:r>
      <w:r>
        <w:rPr>
          <w:rFonts w:ascii="Arial" w:hAnsi="Arial" w:cs="Arial"/>
          <w:sz w:val="22"/>
          <w:szCs w:val="22"/>
        </w:rPr>
        <w:t>.</w:t>
      </w:r>
      <w:r w:rsidR="001E15BE">
        <w:rPr>
          <w:rFonts w:ascii="Arial" w:hAnsi="Arial" w:cs="Arial"/>
          <w:sz w:val="22"/>
          <w:szCs w:val="22"/>
        </w:rPr>
        <w:t xml:space="preserve"> </w:t>
      </w:r>
    </w:p>
    <w:p w14:paraId="57A8028A" w14:textId="2207D8AE" w:rsidR="00D63B1C" w:rsidRPr="00F55EE6" w:rsidRDefault="00D63B1C" w:rsidP="00DB3381">
      <w:pPr>
        <w:spacing w:before="240" w:after="0" w:line="360" w:lineRule="auto"/>
        <w:ind w:left="142" w:right="-22"/>
        <w:jc w:val="both"/>
        <w:rPr>
          <w:rFonts w:ascii="Arial" w:hAnsi="Arial" w:cs="Arial"/>
          <w:b/>
          <w:bCs/>
          <w:sz w:val="22"/>
          <w:szCs w:val="22"/>
        </w:rPr>
      </w:pPr>
      <w:r w:rsidRPr="00F55EE6">
        <w:rPr>
          <w:rFonts w:ascii="Arial" w:hAnsi="Arial" w:cs="Arial"/>
          <w:sz w:val="22"/>
          <w:szCs w:val="22"/>
        </w:rPr>
        <w:lastRenderedPageBreak/>
        <w:t>Below table shows the historical financial performance of the company from FY 201</w:t>
      </w:r>
      <w:r>
        <w:rPr>
          <w:rFonts w:ascii="Arial" w:hAnsi="Arial" w:cs="Arial"/>
          <w:sz w:val="22"/>
          <w:szCs w:val="22"/>
        </w:rPr>
        <w:t>8</w:t>
      </w:r>
      <w:r w:rsidRPr="00F55EE6">
        <w:rPr>
          <w:rFonts w:ascii="Arial" w:hAnsi="Arial" w:cs="Arial"/>
          <w:sz w:val="22"/>
          <w:szCs w:val="22"/>
        </w:rPr>
        <w:t>-1</w:t>
      </w:r>
      <w:r>
        <w:rPr>
          <w:rFonts w:ascii="Arial" w:hAnsi="Arial" w:cs="Arial"/>
          <w:sz w:val="22"/>
          <w:szCs w:val="22"/>
        </w:rPr>
        <w:t>9</w:t>
      </w:r>
      <w:r w:rsidRPr="00F55EE6">
        <w:rPr>
          <w:rFonts w:ascii="Arial" w:hAnsi="Arial" w:cs="Arial"/>
          <w:sz w:val="22"/>
          <w:szCs w:val="22"/>
        </w:rPr>
        <w:t xml:space="preserve"> to FY 2021-22:</w:t>
      </w:r>
    </w:p>
    <w:p w14:paraId="63763F6C" w14:textId="77777777" w:rsidR="00D63B1C" w:rsidRPr="005A78F0" w:rsidRDefault="00D63B1C" w:rsidP="00F116C2">
      <w:pPr>
        <w:pStyle w:val="ListParagraph"/>
        <w:spacing w:after="0" w:line="240" w:lineRule="auto"/>
        <w:ind w:left="360" w:right="-23"/>
        <w:jc w:val="right"/>
        <w:rPr>
          <w:rFonts w:ascii="Arial" w:hAnsi="Arial" w:cs="Arial"/>
          <w:sz w:val="20"/>
          <w:szCs w:val="20"/>
        </w:rPr>
      </w:pPr>
      <w:r w:rsidRPr="005A78F0">
        <w:rPr>
          <w:rFonts w:ascii="Arial" w:hAnsi="Arial" w:cs="Arial"/>
          <w:i/>
          <w:sz w:val="18"/>
          <w:szCs w:val="20"/>
        </w:rPr>
        <w:t>(Figures in INR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52"/>
        <w:gridCol w:w="1453"/>
        <w:gridCol w:w="1453"/>
        <w:gridCol w:w="1453"/>
      </w:tblGrid>
      <w:tr w:rsidR="00D63B1C" w:rsidRPr="004D5C68" w14:paraId="5195444F" w14:textId="77777777" w:rsidTr="00120B73">
        <w:trPr>
          <w:trHeight w:val="288"/>
        </w:trPr>
        <w:tc>
          <w:tcPr>
            <w:tcW w:w="3686" w:type="dxa"/>
            <w:shd w:val="clear" w:color="000000" w:fill="002060"/>
            <w:noWrap/>
            <w:vAlign w:val="center"/>
            <w:hideMark/>
          </w:tcPr>
          <w:p w14:paraId="4A6C0387" w14:textId="03EDEFA1" w:rsidR="00D63B1C" w:rsidRPr="004D5C68" w:rsidRDefault="00D63B1C" w:rsidP="00D71EBE">
            <w:pPr>
              <w:spacing w:after="0" w:line="360" w:lineRule="auto"/>
              <w:ind w:right="-22"/>
              <w:rPr>
                <w:rFonts w:asciiTheme="minorHAnsi" w:hAnsiTheme="minorHAnsi" w:cstheme="minorHAnsi"/>
                <w:b/>
                <w:bCs/>
                <w:color w:val="FFFFFF"/>
                <w:sz w:val="22"/>
                <w:szCs w:val="22"/>
                <w:lang w:val="en-IN"/>
              </w:rPr>
            </w:pPr>
            <w:r w:rsidRPr="004D5C68">
              <w:rPr>
                <w:rFonts w:asciiTheme="minorHAnsi" w:hAnsiTheme="minorHAnsi" w:cstheme="minorHAnsi"/>
                <w:b/>
                <w:bCs/>
                <w:color w:val="FFFFFF"/>
                <w:sz w:val="22"/>
                <w:szCs w:val="22"/>
              </w:rPr>
              <w:t>Particular</w:t>
            </w:r>
            <w:r w:rsidR="00B11182" w:rsidRPr="004D5C68">
              <w:rPr>
                <w:rFonts w:asciiTheme="minorHAnsi" w:hAnsiTheme="minorHAnsi" w:cstheme="minorHAnsi"/>
                <w:b/>
                <w:bCs/>
                <w:color w:val="FFFFFF"/>
                <w:sz w:val="22"/>
                <w:szCs w:val="22"/>
              </w:rPr>
              <w:t>s</w:t>
            </w:r>
          </w:p>
        </w:tc>
        <w:tc>
          <w:tcPr>
            <w:tcW w:w="1452" w:type="dxa"/>
            <w:shd w:val="clear" w:color="000000" w:fill="002060"/>
            <w:noWrap/>
            <w:vAlign w:val="center"/>
            <w:hideMark/>
          </w:tcPr>
          <w:p w14:paraId="2CD01E19" w14:textId="77777777" w:rsidR="00D63B1C" w:rsidRPr="004D5C68" w:rsidRDefault="00D63B1C" w:rsidP="00D71EBE">
            <w:pPr>
              <w:spacing w:after="0" w:line="360" w:lineRule="auto"/>
              <w:ind w:right="-22"/>
              <w:jc w:val="center"/>
              <w:rPr>
                <w:rFonts w:asciiTheme="minorHAnsi" w:hAnsiTheme="minorHAnsi" w:cstheme="minorHAnsi"/>
                <w:b/>
                <w:bCs/>
                <w:color w:val="FFFFFF"/>
                <w:sz w:val="22"/>
                <w:szCs w:val="22"/>
                <w:lang w:val="en-IN"/>
              </w:rPr>
            </w:pPr>
            <w:r w:rsidRPr="004D5C68">
              <w:rPr>
                <w:rFonts w:asciiTheme="minorHAnsi" w:hAnsiTheme="minorHAnsi" w:cstheme="minorHAnsi"/>
                <w:b/>
                <w:bCs/>
                <w:color w:val="FFFFFF"/>
                <w:sz w:val="22"/>
                <w:szCs w:val="22"/>
                <w:lang w:val="en-IN"/>
              </w:rPr>
              <w:t>FY 2019 A</w:t>
            </w:r>
          </w:p>
        </w:tc>
        <w:tc>
          <w:tcPr>
            <w:tcW w:w="1453" w:type="dxa"/>
            <w:shd w:val="clear" w:color="000000" w:fill="002060"/>
            <w:noWrap/>
            <w:vAlign w:val="center"/>
            <w:hideMark/>
          </w:tcPr>
          <w:p w14:paraId="471F6692" w14:textId="77777777" w:rsidR="00D63B1C" w:rsidRPr="004D5C68" w:rsidRDefault="00D63B1C" w:rsidP="00D71EBE">
            <w:pPr>
              <w:spacing w:after="0" w:line="360" w:lineRule="auto"/>
              <w:ind w:right="-22"/>
              <w:jc w:val="center"/>
              <w:rPr>
                <w:rFonts w:asciiTheme="minorHAnsi" w:hAnsiTheme="minorHAnsi" w:cstheme="minorHAnsi"/>
                <w:b/>
                <w:bCs/>
                <w:color w:val="FFFFFF"/>
                <w:sz w:val="22"/>
                <w:szCs w:val="22"/>
                <w:lang w:val="en-IN"/>
              </w:rPr>
            </w:pPr>
            <w:r w:rsidRPr="004D5C68">
              <w:rPr>
                <w:rFonts w:asciiTheme="minorHAnsi" w:hAnsiTheme="minorHAnsi" w:cstheme="minorHAnsi"/>
                <w:b/>
                <w:bCs/>
                <w:color w:val="FFFFFF"/>
                <w:sz w:val="22"/>
                <w:szCs w:val="22"/>
                <w:lang w:val="en-IN"/>
              </w:rPr>
              <w:t>FY 2020 A</w:t>
            </w:r>
          </w:p>
        </w:tc>
        <w:tc>
          <w:tcPr>
            <w:tcW w:w="1453" w:type="dxa"/>
            <w:shd w:val="clear" w:color="000000" w:fill="002060"/>
            <w:noWrap/>
            <w:vAlign w:val="center"/>
            <w:hideMark/>
          </w:tcPr>
          <w:p w14:paraId="1AAEBF71" w14:textId="77777777" w:rsidR="00D63B1C" w:rsidRPr="004D5C68" w:rsidRDefault="00D63B1C" w:rsidP="00D71EBE">
            <w:pPr>
              <w:spacing w:after="0" w:line="360" w:lineRule="auto"/>
              <w:ind w:right="-22"/>
              <w:jc w:val="center"/>
              <w:rPr>
                <w:rFonts w:asciiTheme="minorHAnsi" w:hAnsiTheme="minorHAnsi" w:cstheme="minorHAnsi"/>
                <w:b/>
                <w:bCs/>
                <w:color w:val="FFFFFF"/>
                <w:sz w:val="22"/>
                <w:szCs w:val="22"/>
                <w:lang w:val="en-IN"/>
              </w:rPr>
            </w:pPr>
            <w:r w:rsidRPr="004D5C68">
              <w:rPr>
                <w:rFonts w:asciiTheme="minorHAnsi" w:hAnsiTheme="minorHAnsi" w:cstheme="minorHAnsi"/>
                <w:b/>
                <w:bCs/>
                <w:color w:val="FFFFFF"/>
                <w:sz w:val="22"/>
                <w:szCs w:val="22"/>
                <w:lang w:val="en-IN"/>
              </w:rPr>
              <w:t>FY 2021 A</w:t>
            </w:r>
          </w:p>
        </w:tc>
        <w:tc>
          <w:tcPr>
            <w:tcW w:w="1453" w:type="dxa"/>
            <w:shd w:val="clear" w:color="000000" w:fill="002060"/>
            <w:noWrap/>
            <w:vAlign w:val="center"/>
            <w:hideMark/>
          </w:tcPr>
          <w:p w14:paraId="3CF301B5" w14:textId="1A2630DD" w:rsidR="00D63B1C" w:rsidRPr="004D5C68" w:rsidRDefault="00D63B1C" w:rsidP="00D71EBE">
            <w:pPr>
              <w:spacing w:after="0" w:line="360" w:lineRule="auto"/>
              <w:ind w:right="-22"/>
              <w:jc w:val="center"/>
              <w:rPr>
                <w:rFonts w:asciiTheme="minorHAnsi" w:hAnsiTheme="minorHAnsi" w:cstheme="minorHAnsi"/>
                <w:b/>
                <w:bCs/>
                <w:color w:val="FFFFFF"/>
                <w:sz w:val="22"/>
                <w:szCs w:val="22"/>
                <w:lang w:val="en-IN"/>
              </w:rPr>
            </w:pPr>
            <w:r w:rsidRPr="004D5C68">
              <w:rPr>
                <w:rFonts w:asciiTheme="minorHAnsi" w:hAnsiTheme="minorHAnsi" w:cstheme="minorHAnsi"/>
                <w:b/>
                <w:bCs/>
                <w:color w:val="FFFFFF"/>
                <w:sz w:val="22"/>
                <w:szCs w:val="22"/>
                <w:lang w:val="en-IN"/>
              </w:rPr>
              <w:t xml:space="preserve">FY 2022 </w:t>
            </w:r>
            <w:r w:rsidR="003908CF" w:rsidRPr="004D5C68">
              <w:rPr>
                <w:rFonts w:asciiTheme="minorHAnsi" w:hAnsiTheme="minorHAnsi" w:cstheme="minorHAnsi"/>
                <w:b/>
                <w:bCs/>
                <w:color w:val="FFFFFF"/>
                <w:sz w:val="22"/>
                <w:szCs w:val="22"/>
                <w:lang w:val="en-IN"/>
              </w:rPr>
              <w:t>A</w:t>
            </w:r>
          </w:p>
        </w:tc>
      </w:tr>
      <w:tr w:rsidR="00D63B1C" w:rsidRPr="004D5C68" w14:paraId="46F7B746" w14:textId="77777777" w:rsidTr="00120B73">
        <w:trPr>
          <w:trHeight w:val="288"/>
        </w:trPr>
        <w:tc>
          <w:tcPr>
            <w:tcW w:w="3686" w:type="dxa"/>
            <w:shd w:val="clear" w:color="auto" w:fill="auto"/>
            <w:noWrap/>
            <w:vAlign w:val="bottom"/>
            <w:hideMark/>
          </w:tcPr>
          <w:p w14:paraId="666A7672" w14:textId="77777777" w:rsidR="00D63B1C" w:rsidRPr="004D5C68" w:rsidRDefault="00D63B1C" w:rsidP="00D71EBE">
            <w:pPr>
              <w:spacing w:after="0" w:line="360" w:lineRule="auto"/>
              <w:rPr>
                <w:rFonts w:asciiTheme="minorHAnsi" w:hAnsiTheme="minorHAnsi" w:cstheme="minorHAnsi"/>
                <w:color w:val="000000"/>
                <w:sz w:val="22"/>
                <w:szCs w:val="22"/>
              </w:rPr>
            </w:pPr>
            <w:r w:rsidRPr="004D5C68">
              <w:rPr>
                <w:rFonts w:asciiTheme="minorHAnsi" w:hAnsiTheme="minorHAnsi" w:cstheme="minorHAnsi"/>
                <w:color w:val="000000"/>
                <w:sz w:val="22"/>
                <w:szCs w:val="22"/>
              </w:rPr>
              <w:t>Total Income</w:t>
            </w:r>
          </w:p>
        </w:tc>
        <w:tc>
          <w:tcPr>
            <w:tcW w:w="1452" w:type="dxa"/>
            <w:shd w:val="clear" w:color="auto" w:fill="auto"/>
            <w:noWrap/>
            <w:vAlign w:val="center"/>
            <w:hideMark/>
          </w:tcPr>
          <w:p w14:paraId="1D4ED4E6" w14:textId="77777777" w:rsidR="00D63B1C" w:rsidRPr="004D5C68" w:rsidRDefault="00D63B1C"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230.60</w:t>
            </w:r>
          </w:p>
        </w:tc>
        <w:tc>
          <w:tcPr>
            <w:tcW w:w="1453" w:type="dxa"/>
            <w:shd w:val="clear" w:color="auto" w:fill="auto"/>
            <w:noWrap/>
            <w:vAlign w:val="center"/>
            <w:hideMark/>
          </w:tcPr>
          <w:p w14:paraId="744A3B17" w14:textId="77777777" w:rsidR="00D63B1C" w:rsidRPr="004D5C68" w:rsidRDefault="00D63B1C"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209.48</w:t>
            </w:r>
          </w:p>
        </w:tc>
        <w:tc>
          <w:tcPr>
            <w:tcW w:w="1453" w:type="dxa"/>
            <w:shd w:val="clear" w:color="auto" w:fill="auto"/>
            <w:noWrap/>
            <w:vAlign w:val="center"/>
            <w:hideMark/>
          </w:tcPr>
          <w:p w14:paraId="5EC9E2C1" w14:textId="77777777" w:rsidR="00D63B1C" w:rsidRPr="004D5C68" w:rsidRDefault="00D63B1C"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171.21</w:t>
            </w:r>
          </w:p>
        </w:tc>
        <w:tc>
          <w:tcPr>
            <w:tcW w:w="1453" w:type="dxa"/>
            <w:shd w:val="clear" w:color="auto" w:fill="auto"/>
            <w:noWrap/>
            <w:vAlign w:val="center"/>
            <w:hideMark/>
          </w:tcPr>
          <w:p w14:paraId="020CFAA2" w14:textId="6200784E" w:rsidR="00D63B1C" w:rsidRPr="004D5C68" w:rsidRDefault="003908CF"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189.08</w:t>
            </w:r>
          </w:p>
        </w:tc>
      </w:tr>
      <w:tr w:rsidR="003908CF" w:rsidRPr="004D5C68" w14:paraId="60C99754" w14:textId="77777777" w:rsidTr="00120B73">
        <w:trPr>
          <w:trHeight w:val="288"/>
        </w:trPr>
        <w:tc>
          <w:tcPr>
            <w:tcW w:w="3686" w:type="dxa"/>
            <w:shd w:val="clear" w:color="auto" w:fill="auto"/>
            <w:noWrap/>
            <w:vAlign w:val="bottom"/>
            <w:hideMark/>
          </w:tcPr>
          <w:p w14:paraId="283EC888" w14:textId="77777777" w:rsidR="003908CF" w:rsidRPr="004D5C68" w:rsidRDefault="003908CF" w:rsidP="00D71EBE">
            <w:pPr>
              <w:spacing w:after="0" w:line="360" w:lineRule="auto"/>
              <w:rPr>
                <w:rFonts w:asciiTheme="minorHAnsi" w:hAnsiTheme="minorHAnsi" w:cstheme="minorHAnsi"/>
                <w:color w:val="000000"/>
                <w:sz w:val="22"/>
                <w:szCs w:val="22"/>
              </w:rPr>
            </w:pPr>
            <w:r w:rsidRPr="004D5C68">
              <w:rPr>
                <w:rFonts w:asciiTheme="minorHAnsi" w:hAnsiTheme="minorHAnsi" w:cstheme="minorHAnsi"/>
                <w:color w:val="000000"/>
                <w:sz w:val="22"/>
                <w:szCs w:val="22"/>
              </w:rPr>
              <w:t>Less: Operating Expenses</w:t>
            </w:r>
          </w:p>
        </w:tc>
        <w:tc>
          <w:tcPr>
            <w:tcW w:w="1452" w:type="dxa"/>
            <w:shd w:val="clear" w:color="auto" w:fill="auto"/>
            <w:noWrap/>
            <w:hideMark/>
          </w:tcPr>
          <w:p w14:paraId="0B9FDA8F" w14:textId="3396DEA7" w:rsidR="003908CF" w:rsidRPr="004D5C68" w:rsidRDefault="003908CF"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39.43</w:t>
            </w:r>
          </w:p>
        </w:tc>
        <w:tc>
          <w:tcPr>
            <w:tcW w:w="1453" w:type="dxa"/>
            <w:shd w:val="clear" w:color="auto" w:fill="auto"/>
            <w:noWrap/>
            <w:hideMark/>
          </w:tcPr>
          <w:p w14:paraId="0E904890" w14:textId="1B52085A" w:rsidR="003908CF" w:rsidRPr="004D5C68" w:rsidRDefault="003908CF"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32.47</w:t>
            </w:r>
          </w:p>
        </w:tc>
        <w:tc>
          <w:tcPr>
            <w:tcW w:w="1453" w:type="dxa"/>
            <w:shd w:val="clear" w:color="auto" w:fill="auto"/>
            <w:noWrap/>
            <w:hideMark/>
          </w:tcPr>
          <w:p w14:paraId="503C8105" w14:textId="52F2D70D" w:rsidR="003908CF" w:rsidRPr="004D5C68" w:rsidRDefault="003908CF"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50.85</w:t>
            </w:r>
          </w:p>
        </w:tc>
        <w:tc>
          <w:tcPr>
            <w:tcW w:w="1453" w:type="dxa"/>
            <w:shd w:val="clear" w:color="auto" w:fill="auto"/>
            <w:noWrap/>
            <w:hideMark/>
          </w:tcPr>
          <w:p w14:paraId="3C2E8C4F" w14:textId="7538C515" w:rsidR="003908CF" w:rsidRPr="004D5C68" w:rsidRDefault="003908CF"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87.04</w:t>
            </w:r>
          </w:p>
        </w:tc>
      </w:tr>
      <w:tr w:rsidR="00D71EBE" w:rsidRPr="004D5C68" w14:paraId="190FF7F7" w14:textId="77777777" w:rsidTr="00120B73">
        <w:trPr>
          <w:trHeight w:val="288"/>
        </w:trPr>
        <w:tc>
          <w:tcPr>
            <w:tcW w:w="3686" w:type="dxa"/>
            <w:shd w:val="clear" w:color="auto" w:fill="8EAADB" w:themeFill="accent5" w:themeFillTint="99"/>
            <w:noWrap/>
            <w:vAlign w:val="bottom"/>
            <w:hideMark/>
          </w:tcPr>
          <w:p w14:paraId="30BF492F" w14:textId="77777777" w:rsidR="00D71EBE" w:rsidRPr="004D5C68" w:rsidRDefault="00D71EBE" w:rsidP="00D71EBE">
            <w:pPr>
              <w:spacing w:after="0" w:line="360" w:lineRule="auto"/>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EBITDA</w:t>
            </w:r>
          </w:p>
        </w:tc>
        <w:tc>
          <w:tcPr>
            <w:tcW w:w="1452" w:type="dxa"/>
            <w:shd w:val="clear" w:color="auto" w:fill="8EAADB" w:themeFill="accent5" w:themeFillTint="99"/>
            <w:noWrap/>
            <w:vAlign w:val="center"/>
            <w:hideMark/>
          </w:tcPr>
          <w:p w14:paraId="3567577B" w14:textId="2B1FEE08"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191.17</w:t>
            </w:r>
          </w:p>
        </w:tc>
        <w:tc>
          <w:tcPr>
            <w:tcW w:w="1453" w:type="dxa"/>
            <w:shd w:val="clear" w:color="auto" w:fill="8EAADB" w:themeFill="accent5" w:themeFillTint="99"/>
            <w:noWrap/>
            <w:vAlign w:val="center"/>
            <w:hideMark/>
          </w:tcPr>
          <w:p w14:paraId="5893E77E" w14:textId="0105626A"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177.01</w:t>
            </w:r>
          </w:p>
        </w:tc>
        <w:tc>
          <w:tcPr>
            <w:tcW w:w="1453" w:type="dxa"/>
            <w:shd w:val="clear" w:color="auto" w:fill="8EAADB" w:themeFill="accent5" w:themeFillTint="99"/>
            <w:noWrap/>
            <w:vAlign w:val="center"/>
            <w:hideMark/>
          </w:tcPr>
          <w:p w14:paraId="3D24B67F" w14:textId="1713018C"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120.36</w:t>
            </w:r>
          </w:p>
        </w:tc>
        <w:tc>
          <w:tcPr>
            <w:tcW w:w="1453" w:type="dxa"/>
            <w:shd w:val="clear" w:color="auto" w:fill="8EAADB" w:themeFill="accent5" w:themeFillTint="99"/>
            <w:noWrap/>
            <w:vAlign w:val="center"/>
            <w:hideMark/>
          </w:tcPr>
          <w:p w14:paraId="447A0B4A" w14:textId="5BE6A77F"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102.04</w:t>
            </w:r>
          </w:p>
        </w:tc>
      </w:tr>
      <w:tr w:rsidR="00D71EBE" w:rsidRPr="004D5C68" w14:paraId="6B32322C" w14:textId="77777777" w:rsidTr="00120B73">
        <w:trPr>
          <w:trHeight w:val="288"/>
        </w:trPr>
        <w:tc>
          <w:tcPr>
            <w:tcW w:w="3686" w:type="dxa"/>
            <w:shd w:val="clear" w:color="auto" w:fill="auto"/>
            <w:noWrap/>
            <w:vAlign w:val="bottom"/>
            <w:hideMark/>
          </w:tcPr>
          <w:p w14:paraId="14A88FA8" w14:textId="77777777" w:rsidR="00D71EBE" w:rsidRPr="004D5C68" w:rsidRDefault="00D71EBE" w:rsidP="00D71EBE">
            <w:pPr>
              <w:spacing w:after="0" w:line="360" w:lineRule="auto"/>
              <w:rPr>
                <w:rFonts w:asciiTheme="minorHAnsi" w:hAnsiTheme="minorHAnsi" w:cstheme="minorHAnsi"/>
                <w:color w:val="000000"/>
                <w:sz w:val="22"/>
                <w:szCs w:val="22"/>
              </w:rPr>
            </w:pPr>
            <w:r w:rsidRPr="004D5C68">
              <w:rPr>
                <w:rFonts w:asciiTheme="minorHAnsi" w:hAnsiTheme="minorHAnsi" w:cstheme="minorHAnsi"/>
                <w:color w:val="000000"/>
                <w:sz w:val="22"/>
                <w:szCs w:val="22"/>
              </w:rPr>
              <w:t>Less: Depreciation</w:t>
            </w:r>
          </w:p>
        </w:tc>
        <w:tc>
          <w:tcPr>
            <w:tcW w:w="1452" w:type="dxa"/>
            <w:shd w:val="clear" w:color="auto" w:fill="auto"/>
            <w:noWrap/>
            <w:vAlign w:val="center"/>
            <w:hideMark/>
          </w:tcPr>
          <w:p w14:paraId="219BDA1A" w14:textId="5DBAE5AC"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116.53</w:t>
            </w:r>
          </w:p>
        </w:tc>
        <w:tc>
          <w:tcPr>
            <w:tcW w:w="1453" w:type="dxa"/>
            <w:shd w:val="clear" w:color="auto" w:fill="auto"/>
            <w:noWrap/>
            <w:vAlign w:val="center"/>
            <w:hideMark/>
          </w:tcPr>
          <w:p w14:paraId="730AE884" w14:textId="244830F4"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89.74</w:t>
            </w:r>
          </w:p>
        </w:tc>
        <w:tc>
          <w:tcPr>
            <w:tcW w:w="1453" w:type="dxa"/>
            <w:shd w:val="clear" w:color="auto" w:fill="auto"/>
            <w:noWrap/>
            <w:vAlign w:val="center"/>
            <w:hideMark/>
          </w:tcPr>
          <w:p w14:paraId="0486FE54" w14:textId="652C890F"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117.79</w:t>
            </w:r>
          </w:p>
        </w:tc>
        <w:tc>
          <w:tcPr>
            <w:tcW w:w="1453" w:type="dxa"/>
            <w:shd w:val="clear" w:color="auto" w:fill="auto"/>
            <w:noWrap/>
            <w:vAlign w:val="center"/>
            <w:hideMark/>
          </w:tcPr>
          <w:p w14:paraId="49D77F0F" w14:textId="37DC1DB2"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78.53</w:t>
            </w:r>
          </w:p>
        </w:tc>
      </w:tr>
      <w:tr w:rsidR="00D71EBE" w:rsidRPr="004D5C68" w14:paraId="6124DE31" w14:textId="77777777" w:rsidTr="00120B73">
        <w:trPr>
          <w:trHeight w:val="288"/>
        </w:trPr>
        <w:tc>
          <w:tcPr>
            <w:tcW w:w="3686" w:type="dxa"/>
            <w:shd w:val="clear" w:color="auto" w:fill="8EAADB" w:themeFill="accent5" w:themeFillTint="99"/>
            <w:noWrap/>
            <w:vAlign w:val="bottom"/>
            <w:hideMark/>
          </w:tcPr>
          <w:p w14:paraId="7FBBA603" w14:textId="77777777" w:rsidR="00D71EBE" w:rsidRPr="004D5C68" w:rsidRDefault="00D71EBE" w:rsidP="00D71EBE">
            <w:pPr>
              <w:spacing w:after="0" w:line="360" w:lineRule="auto"/>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EBIT</w:t>
            </w:r>
          </w:p>
        </w:tc>
        <w:tc>
          <w:tcPr>
            <w:tcW w:w="1452" w:type="dxa"/>
            <w:shd w:val="clear" w:color="auto" w:fill="8EAADB" w:themeFill="accent5" w:themeFillTint="99"/>
            <w:noWrap/>
            <w:vAlign w:val="center"/>
            <w:hideMark/>
          </w:tcPr>
          <w:p w14:paraId="5CDCADCF" w14:textId="059B8932"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74.64</w:t>
            </w:r>
          </w:p>
        </w:tc>
        <w:tc>
          <w:tcPr>
            <w:tcW w:w="1453" w:type="dxa"/>
            <w:shd w:val="clear" w:color="auto" w:fill="8EAADB" w:themeFill="accent5" w:themeFillTint="99"/>
            <w:noWrap/>
            <w:vAlign w:val="center"/>
            <w:hideMark/>
          </w:tcPr>
          <w:p w14:paraId="1904CD9F" w14:textId="6277E996"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87.27</w:t>
            </w:r>
          </w:p>
        </w:tc>
        <w:tc>
          <w:tcPr>
            <w:tcW w:w="1453" w:type="dxa"/>
            <w:shd w:val="clear" w:color="auto" w:fill="8EAADB" w:themeFill="accent5" w:themeFillTint="99"/>
            <w:noWrap/>
            <w:vAlign w:val="center"/>
            <w:hideMark/>
          </w:tcPr>
          <w:p w14:paraId="6851040F" w14:textId="6504D2DE"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2.57</w:t>
            </w:r>
          </w:p>
        </w:tc>
        <w:tc>
          <w:tcPr>
            <w:tcW w:w="1453" w:type="dxa"/>
            <w:shd w:val="clear" w:color="auto" w:fill="8EAADB" w:themeFill="accent5" w:themeFillTint="99"/>
            <w:noWrap/>
            <w:vAlign w:val="center"/>
            <w:hideMark/>
          </w:tcPr>
          <w:p w14:paraId="07158F3D" w14:textId="61E7EC6A"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23.51</w:t>
            </w:r>
          </w:p>
        </w:tc>
      </w:tr>
      <w:tr w:rsidR="00D71EBE" w:rsidRPr="004D5C68" w14:paraId="33E62A8E" w14:textId="77777777" w:rsidTr="00120B73">
        <w:trPr>
          <w:trHeight w:val="288"/>
        </w:trPr>
        <w:tc>
          <w:tcPr>
            <w:tcW w:w="3686" w:type="dxa"/>
            <w:shd w:val="clear" w:color="auto" w:fill="auto"/>
            <w:noWrap/>
            <w:vAlign w:val="bottom"/>
            <w:hideMark/>
          </w:tcPr>
          <w:p w14:paraId="5E6CDF22" w14:textId="77777777" w:rsidR="00D71EBE" w:rsidRPr="004D5C68" w:rsidRDefault="00D71EBE" w:rsidP="00D71EBE">
            <w:pPr>
              <w:spacing w:after="0" w:line="360" w:lineRule="auto"/>
              <w:rPr>
                <w:rFonts w:asciiTheme="minorHAnsi" w:hAnsiTheme="minorHAnsi" w:cstheme="minorHAnsi"/>
                <w:color w:val="000000"/>
                <w:sz w:val="22"/>
                <w:szCs w:val="22"/>
              </w:rPr>
            </w:pPr>
            <w:r w:rsidRPr="004D5C68">
              <w:rPr>
                <w:rFonts w:asciiTheme="minorHAnsi" w:hAnsiTheme="minorHAnsi" w:cstheme="minorHAnsi"/>
                <w:color w:val="000000"/>
                <w:sz w:val="22"/>
                <w:szCs w:val="22"/>
              </w:rPr>
              <w:t>Less: Unwinding Cost (IND-AS Entry)</w:t>
            </w:r>
          </w:p>
        </w:tc>
        <w:tc>
          <w:tcPr>
            <w:tcW w:w="1452" w:type="dxa"/>
            <w:shd w:val="clear" w:color="auto" w:fill="auto"/>
            <w:noWrap/>
            <w:vAlign w:val="center"/>
            <w:hideMark/>
          </w:tcPr>
          <w:p w14:paraId="11B8F352" w14:textId="6952EBA0"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101.88</w:t>
            </w:r>
          </w:p>
        </w:tc>
        <w:tc>
          <w:tcPr>
            <w:tcW w:w="1453" w:type="dxa"/>
            <w:shd w:val="clear" w:color="auto" w:fill="auto"/>
            <w:noWrap/>
            <w:vAlign w:val="center"/>
            <w:hideMark/>
          </w:tcPr>
          <w:p w14:paraId="7F5B4DB4" w14:textId="3043FF76"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112.96</w:t>
            </w:r>
          </w:p>
        </w:tc>
        <w:tc>
          <w:tcPr>
            <w:tcW w:w="1453" w:type="dxa"/>
            <w:shd w:val="clear" w:color="auto" w:fill="auto"/>
            <w:noWrap/>
            <w:vAlign w:val="center"/>
            <w:hideMark/>
          </w:tcPr>
          <w:p w14:paraId="6CC0E614" w14:textId="53F39482"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413.87</w:t>
            </w:r>
          </w:p>
        </w:tc>
        <w:tc>
          <w:tcPr>
            <w:tcW w:w="1453" w:type="dxa"/>
            <w:shd w:val="clear" w:color="auto" w:fill="auto"/>
            <w:noWrap/>
            <w:vAlign w:val="center"/>
            <w:hideMark/>
          </w:tcPr>
          <w:p w14:paraId="3F47787D" w14:textId="6CB31590"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86.88</w:t>
            </w:r>
          </w:p>
        </w:tc>
      </w:tr>
      <w:tr w:rsidR="00D71EBE" w:rsidRPr="004D5C68" w14:paraId="75668503" w14:textId="77777777" w:rsidTr="00120B73">
        <w:trPr>
          <w:trHeight w:val="288"/>
        </w:trPr>
        <w:tc>
          <w:tcPr>
            <w:tcW w:w="3686" w:type="dxa"/>
            <w:shd w:val="clear" w:color="auto" w:fill="auto"/>
            <w:noWrap/>
            <w:vAlign w:val="bottom"/>
            <w:hideMark/>
          </w:tcPr>
          <w:p w14:paraId="1FFB4694" w14:textId="77777777" w:rsidR="00D71EBE" w:rsidRPr="004D5C68" w:rsidRDefault="00D71EBE" w:rsidP="00D71EBE">
            <w:pPr>
              <w:spacing w:after="0" w:line="360" w:lineRule="auto"/>
              <w:rPr>
                <w:rFonts w:asciiTheme="minorHAnsi" w:hAnsiTheme="minorHAnsi" w:cstheme="minorHAnsi"/>
                <w:color w:val="000000"/>
                <w:sz w:val="22"/>
                <w:szCs w:val="22"/>
              </w:rPr>
            </w:pPr>
            <w:r w:rsidRPr="004D5C68">
              <w:rPr>
                <w:rFonts w:asciiTheme="minorHAnsi" w:hAnsiTheme="minorHAnsi" w:cstheme="minorHAnsi"/>
                <w:color w:val="000000"/>
                <w:sz w:val="22"/>
                <w:szCs w:val="22"/>
              </w:rPr>
              <w:t>Less: Finance Cost</w:t>
            </w:r>
          </w:p>
        </w:tc>
        <w:tc>
          <w:tcPr>
            <w:tcW w:w="1452" w:type="dxa"/>
            <w:shd w:val="clear" w:color="auto" w:fill="auto"/>
            <w:noWrap/>
            <w:vAlign w:val="center"/>
            <w:hideMark/>
          </w:tcPr>
          <w:p w14:paraId="05CF7010" w14:textId="4E6C6CAC"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120.68</w:t>
            </w:r>
          </w:p>
        </w:tc>
        <w:tc>
          <w:tcPr>
            <w:tcW w:w="1453" w:type="dxa"/>
            <w:shd w:val="clear" w:color="auto" w:fill="auto"/>
            <w:noWrap/>
            <w:vAlign w:val="center"/>
            <w:hideMark/>
          </w:tcPr>
          <w:p w14:paraId="020AD68E" w14:textId="69F728B5"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114.15</w:t>
            </w:r>
          </w:p>
        </w:tc>
        <w:tc>
          <w:tcPr>
            <w:tcW w:w="1453" w:type="dxa"/>
            <w:shd w:val="clear" w:color="auto" w:fill="auto"/>
            <w:noWrap/>
            <w:vAlign w:val="center"/>
            <w:hideMark/>
          </w:tcPr>
          <w:p w14:paraId="74D5B6A9" w14:textId="6C1E4B6A"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106.12</w:t>
            </w:r>
          </w:p>
        </w:tc>
        <w:tc>
          <w:tcPr>
            <w:tcW w:w="1453" w:type="dxa"/>
            <w:shd w:val="clear" w:color="auto" w:fill="auto"/>
            <w:noWrap/>
            <w:vAlign w:val="center"/>
            <w:hideMark/>
          </w:tcPr>
          <w:p w14:paraId="45CD70A0" w14:textId="7040E424"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99.08</w:t>
            </w:r>
          </w:p>
        </w:tc>
      </w:tr>
      <w:tr w:rsidR="00D71EBE" w:rsidRPr="004D5C68" w14:paraId="1342E608" w14:textId="77777777" w:rsidTr="00120B73">
        <w:trPr>
          <w:trHeight w:val="288"/>
        </w:trPr>
        <w:tc>
          <w:tcPr>
            <w:tcW w:w="3686" w:type="dxa"/>
            <w:shd w:val="clear" w:color="auto" w:fill="8EAADB" w:themeFill="accent5" w:themeFillTint="99"/>
            <w:noWrap/>
            <w:vAlign w:val="bottom"/>
            <w:hideMark/>
          </w:tcPr>
          <w:p w14:paraId="7909AA97" w14:textId="77777777" w:rsidR="00D71EBE" w:rsidRPr="004D5C68" w:rsidRDefault="00D71EBE" w:rsidP="00D71EBE">
            <w:pPr>
              <w:spacing w:after="0" w:line="360" w:lineRule="auto"/>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PBT</w:t>
            </w:r>
          </w:p>
        </w:tc>
        <w:tc>
          <w:tcPr>
            <w:tcW w:w="1452" w:type="dxa"/>
            <w:shd w:val="clear" w:color="auto" w:fill="8EAADB" w:themeFill="accent5" w:themeFillTint="99"/>
            <w:noWrap/>
            <w:vAlign w:val="center"/>
            <w:hideMark/>
          </w:tcPr>
          <w:p w14:paraId="02E24F48" w14:textId="79B95640"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-147.92</w:t>
            </w:r>
          </w:p>
        </w:tc>
        <w:tc>
          <w:tcPr>
            <w:tcW w:w="1453" w:type="dxa"/>
            <w:shd w:val="clear" w:color="auto" w:fill="8EAADB" w:themeFill="accent5" w:themeFillTint="99"/>
            <w:noWrap/>
            <w:vAlign w:val="center"/>
            <w:hideMark/>
          </w:tcPr>
          <w:p w14:paraId="3F082A57" w14:textId="5C32E6BC"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-139.84</w:t>
            </w:r>
          </w:p>
        </w:tc>
        <w:tc>
          <w:tcPr>
            <w:tcW w:w="1453" w:type="dxa"/>
            <w:shd w:val="clear" w:color="auto" w:fill="8EAADB" w:themeFill="accent5" w:themeFillTint="99"/>
            <w:noWrap/>
            <w:vAlign w:val="center"/>
            <w:hideMark/>
          </w:tcPr>
          <w:p w14:paraId="374D1364" w14:textId="219934C7"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-517.42</w:t>
            </w:r>
          </w:p>
        </w:tc>
        <w:tc>
          <w:tcPr>
            <w:tcW w:w="1453" w:type="dxa"/>
            <w:shd w:val="clear" w:color="auto" w:fill="8EAADB" w:themeFill="accent5" w:themeFillTint="99"/>
            <w:noWrap/>
            <w:vAlign w:val="center"/>
            <w:hideMark/>
          </w:tcPr>
          <w:p w14:paraId="22EDAE42" w14:textId="13D187AE"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-162.45</w:t>
            </w:r>
          </w:p>
        </w:tc>
      </w:tr>
      <w:tr w:rsidR="00D63B1C" w:rsidRPr="004D5C68" w14:paraId="34218B3D" w14:textId="77777777" w:rsidTr="00120B73">
        <w:trPr>
          <w:trHeight w:val="288"/>
        </w:trPr>
        <w:tc>
          <w:tcPr>
            <w:tcW w:w="3686" w:type="dxa"/>
            <w:shd w:val="clear" w:color="auto" w:fill="auto"/>
            <w:noWrap/>
            <w:vAlign w:val="bottom"/>
            <w:hideMark/>
          </w:tcPr>
          <w:p w14:paraId="087F8266" w14:textId="77777777" w:rsidR="00D63B1C" w:rsidRPr="004D5C68" w:rsidRDefault="00D63B1C" w:rsidP="00D71EBE">
            <w:pPr>
              <w:spacing w:after="0" w:line="360" w:lineRule="auto"/>
              <w:rPr>
                <w:rFonts w:asciiTheme="minorHAnsi" w:hAnsiTheme="minorHAnsi" w:cstheme="minorHAnsi"/>
                <w:color w:val="000000"/>
                <w:sz w:val="22"/>
                <w:szCs w:val="22"/>
              </w:rPr>
            </w:pPr>
            <w:r w:rsidRPr="004D5C68">
              <w:rPr>
                <w:rFonts w:asciiTheme="minorHAnsi" w:hAnsiTheme="minorHAnsi" w:cstheme="minorHAnsi"/>
                <w:color w:val="000000"/>
                <w:sz w:val="22"/>
                <w:szCs w:val="22"/>
              </w:rPr>
              <w:t>Less: IT Payable</w:t>
            </w:r>
          </w:p>
        </w:tc>
        <w:tc>
          <w:tcPr>
            <w:tcW w:w="1452" w:type="dxa"/>
            <w:shd w:val="clear" w:color="auto" w:fill="auto"/>
            <w:noWrap/>
            <w:vAlign w:val="center"/>
            <w:hideMark/>
          </w:tcPr>
          <w:p w14:paraId="1EBA2D18" w14:textId="77777777" w:rsidR="00D63B1C" w:rsidRPr="004D5C68" w:rsidRDefault="00D63B1C"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0.00</w:t>
            </w:r>
          </w:p>
        </w:tc>
        <w:tc>
          <w:tcPr>
            <w:tcW w:w="1453" w:type="dxa"/>
            <w:shd w:val="clear" w:color="auto" w:fill="auto"/>
            <w:noWrap/>
            <w:vAlign w:val="center"/>
            <w:hideMark/>
          </w:tcPr>
          <w:p w14:paraId="6760A15F" w14:textId="77777777" w:rsidR="00D63B1C" w:rsidRPr="004D5C68" w:rsidRDefault="00D63B1C"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0.00</w:t>
            </w:r>
          </w:p>
        </w:tc>
        <w:tc>
          <w:tcPr>
            <w:tcW w:w="1453" w:type="dxa"/>
            <w:shd w:val="clear" w:color="auto" w:fill="auto"/>
            <w:noWrap/>
            <w:vAlign w:val="center"/>
            <w:hideMark/>
          </w:tcPr>
          <w:p w14:paraId="011BA770" w14:textId="77777777" w:rsidR="00D63B1C" w:rsidRPr="004D5C68" w:rsidRDefault="00D63B1C"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0.00</w:t>
            </w:r>
          </w:p>
        </w:tc>
        <w:tc>
          <w:tcPr>
            <w:tcW w:w="1453" w:type="dxa"/>
            <w:shd w:val="clear" w:color="auto" w:fill="auto"/>
            <w:noWrap/>
            <w:vAlign w:val="center"/>
            <w:hideMark/>
          </w:tcPr>
          <w:p w14:paraId="1CF312B6" w14:textId="77777777" w:rsidR="00D63B1C" w:rsidRPr="004D5C68" w:rsidRDefault="00D63B1C"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0.00</w:t>
            </w:r>
          </w:p>
        </w:tc>
      </w:tr>
      <w:tr w:rsidR="00D71EBE" w:rsidRPr="004D5C68" w14:paraId="6F920FFB" w14:textId="77777777" w:rsidTr="00120B73">
        <w:trPr>
          <w:trHeight w:val="288"/>
        </w:trPr>
        <w:tc>
          <w:tcPr>
            <w:tcW w:w="3686" w:type="dxa"/>
            <w:shd w:val="clear" w:color="auto" w:fill="auto"/>
            <w:noWrap/>
            <w:vAlign w:val="bottom"/>
            <w:hideMark/>
          </w:tcPr>
          <w:p w14:paraId="05E76E34" w14:textId="77777777" w:rsidR="00D71EBE" w:rsidRPr="004D5C68" w:rsidRDefault="00D71EBE" w:rsidP="00D71EBE">
            <w:pPr>
              <w:spacing w:after="0" w:line="360" w:lineRule="auto"/>
              <w:rPr>
                <w:rFonts w:asciiTheme="minorHAnsi" w:hAnsiTheme="minorHAnsi" w:cstheme="minorHAnsi"/>
                <w:color w:val="000000"/>
                <w:sz w:val="22"/>
                <w:szCs w:val="22"/>
              </w:rPr>
            </w:pPr>
            <w:r w:rsidRPr="004D5C68">
              <w:rPr>
                <w:rFonts w:asciiTheme="minorHAnsi" w:hAnsiTheme="minorHAnsi" w:cstheme="minorHAnsi"/>
                <w:color w:val="000000"/>
                <w:sz w:val="22"/>
                <w:szCs w:val="22"/>
              </w:rPr>
              <w:t>Less: Exceptional Item</w:t>
            </w:r>
          </w:p>
        </w:tc>
        <w:tc>
          <w:tcPr>
            <w:tcW w:w="1452" w:type="dxa"/>
            <w:shd w:val="clear" w:color="auto" w:fill="auto"/>
            <w:noWrap/>
            <w:vAlign w:val="center"/>
            <w:hideMark/>
          </w:tcPr>
          <w:p w14:paraId="1A7B8437" w14:textId="38633915"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137.69</w:t>
            </w:r>
          </w:p>
        </w:tc>
        <w:tc>
          <w:tcPr>
            <w:tcW w:w="1453" w:type="dxa"/>
            <w:shd w:val="clear" w:color="auto" w:fill="auto"/>
            <w:noWrap/>
            <w:vAlign w:val="center"/>
            <w:hideMark/>
          </w:tcPr>
          <w:p w14:paraId="0F8C0079" w14:textId="5DB6D1E9"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0.00</w:t>
            </w:r>
          </w:p>
        </w:tc>
        <w:tc>
          <w:tcPr>
            <w:tcW w:w="1453" w:type="dxa"/>
            <w:shd w:val="clear" w:color="auto" w:fill="auto"/>
            <w:noWrap/>
            <w:vAlign w:val="center"/>
            <w:hideMark/>
          </w:tcPr>
          <w:p w14:paraId="08FACC8F" w14:textId="116DF0EF"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0.00</w:t>
            </w:r>
          </w:p>
        </w:tc>
        <w:tc>
          <w:tcPr>
            <w:tcW w:w="1453" w:type="dxa"/>
            <w:shd w:val="clear" w:color="auto" w:fill="auto"/>
            <w:noWrap/>
            <w:vAlign w:val="center"/>
            <w:hideMark/>
          </w:tcPr>
          <w:p w14:paraId="18863453" w14:textId="1958D992"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0.00</w:t>
            </w:r>
          </w:p>
        </w:tc>
      </w:tr>
      <w:tr w:rsidR="00D71EBE" w:rsidRPr="004D5C68" w14:paraId="18C7B407" w14:textId="77777777" w:rsidTr="00120B73">
        <w:trPr>
          <w:trHeight w:val="288"/>
        </w:trPr>
        <w:tc>
          <w:tcPr>
            <w:tcW w:w="3686" w:type="dxa"/>
            <w:shd w:val="clear" w:color="auto" w:fill="8EAADB" w:themeFill="accent5" w:themeFillTint="99"/>
            <w:noWrap/>
            <w:vAlign w:val="bottom"/>
            <w:hideMark/>
          </w:tcPr>
          <w:p w14:paraId="517BFEBD" w14:textId="77777777" w:rsidR="00D71EBE" w:rsidRPr="004D5C68" w:rsidRDefault="00D71EBE" w:rsidP="00D71EBE">
            <w:pPr>
              <w:spacing w:after="0" w:line="360" w:lineRule="auto"/>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PAT</w:t>
            </w:r>
          </w:p>
        </w:tc>
        <w:tc>
          <w:tcPr>
            <w:tcW w:w="1452" w:type="dxa"/>
            <w:shd w:val="clear" w:color="auto" w:fill="8EAADB" w:themeFill="accent5" w:themeFillTint="99"/>
            <w:noWrap/>
            <w:vAlign w:val="center"/>
            <w:hideMark/>
          </w:tcPr>
          <w:p w14:paraId="1CE88622" w14:textId="7E46A2A1"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-10.23</w:t>
            </w:r>
          </w:p>
        </w:tc>
        <w:tc>
          <w:tcPr>
            <w:tcW w:w="1453" w:type="dxa"/>
            <w:shd w:val="clear" w:color="auto" w:fill="8EAADB" w:themeFill="accent5" w:themeFillTint="99"/>
            <w:noWrap/>
            <w:vAlign w:val="center"/>
            <w:hideMark/>
          </w:tcPr>
          <w:p w14:paraId="1F6E884A" w14:textId="2547C06F"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-139.84</w:t>
            </w:r>
          </w:p>
        </w:tc>
        <w:tc>
          <w:tcPr>
            <w:tcW w:w="1453" w:type="dxa"/>
            <w:shd w:val="clear" w:color="auto" w:fill="8EAADB" w:themeFill="accent5" w:themeFillTint="99"/>
            <w:noWrap/>
            <w:vAlign w:val="center"/>
            <w:hideMark/>
          </w:tcPr>
          <w:p w14:paraId="6E6F52BA" w14:textId="50220D24"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-517.42</w:t>
            </w:r>
          </w:p>
        </w:tc>
        <w:tc>
          <w:tcPr>
            <w:tcW w:w="1453" w:type="dxa"/>
            <w:shd w:val="clear" w:color="auto" w:fill="8EAADB" w:themeFill="accent5" w:themeFillTint="99"/>
            <w:noWrap/>
            <w:vAlign w:val="center"/>
            <w:hideMark/>
          </w:tcPr>
          <w:p w14:paraId="3FC58D3A" w14:textId="67BB7FA5" w:rsidR="00D71EBE" w:rsidRPr="004D5C68" w:rsidRDefault="00D71EBE" w:rsidP="00D71EBE">
            <w:pPr>
              <w:spacing w:after="0" w:line="360" w:lineRule="auto"/>
              <w:jc w:val="center"/>
              <w:rPr>
                <w:rFonts w:asciiTheme="minorHAnsi" w:hAnsiTheme="minorHAnsi" w:cstheme="minorHAnsi"/>
                <w:b/>
                <w:bCs/>
                <w:color w:val="000000"/>
                <w:sz w:val="22"/>
                <w:szCs w:val="22"/>
              </w:rPr>
            </w:pPr>
            <w:r w:rsidRPr="004D5C68">
              <w:rPr>
                <w:rFonts w:asciiTheme="minorHAnsi" w:hAnsiTheme="minorHAnsi" w:cstheme="minorHAnsi"/>
                <w:b/>
                <w:bCs/>
                <w:color w:val="000000"/>
                <w:sz w:val="22"/>
                <w:szCs w:val="22"/>
              </w:rPr>
              <w:t>-162.45</w:t>
            </w:r>
          </w:p>
        </w:tc>
      </w:tr>
      <w:tr w:rsidR="00D71EBE" w:rsidRPr="004D5C68" w14:paraId="6D605941" w14:textId="77777777" w:rsidTr="00120B73">
        <w:trPr>
          <w:trHeight w:val="288"/>
        </w:trPr>
        <w:tc>
          <w:tcPr>
            <w:tcW w:w="3686" w:type="dxa"/>
            <w:shd w:val="clear" w:color="auto" w:fill="D9E2F3" w:themeFill="accent5" w:themeFillTint="33"/>
            <w:noWrap/>
            <w:vAlign w:val="bottom"/>
            <w:hideMark/>
          </w:tcPr>
          <w:p w14:paraId="40522EBC" w14:textId="77777777" w:rsidR="00D71EBE" w:rsidRPr="004D5C68" w:rsidRDefault="00D71EBE" w:rsidP="00D71EBE">
            <w:pPr>
              <w:spacing w:after="0" w:line="360" w:lineRule="auto"/>
              <w:rPr>
                <w:rFonts w:asciiTheme="minorHAnsi" w:hAnsiTheme="minorHAnsi" w:cstheme="minorHAnsi"/>
                <w:b/>
                <w:bCs/>
                <w:i/>
                <w:color w:val="000000"/>
                <w:sz w:val="22"/>
                <w:szCs w:val="22"/>
              </w:rPr>
            </w:pPr>
            <w:r w:rsidRPr="004D5C68">
              <w:rPr>
                <w:rFonts w:asciiTheme="minorHAnsi" w:hAnsiTheme="minorHAnsi" w:cstheme="minorHAnsi"/>
                <w:b/>
                <w:bCs/>
                <w:i/>
                <w:color w:val="000000"/>
                <w:sz w:val="22"/>
                <w:szCs w:val="22"/>
              </w:rPr>
              <w:t>Net Profit Margin</w:t>
            </w:r>
          </w:p>
        </w:tc>
        <w:tc>
          <w:tcPr>
            <w:tcW w:w="1452" w:type="dxa"/>
            <w:shd w:val="clear" w:color="auto" w:fill="D9E2F3" w:themeFill="accent5" w:themeFillTint="33"/>
            <w:noWrap/>
            <w:vAlign w:val="center"/>
            <w:hideMark/>
          </w:tcPr>
          <w:p w14:paraId="2BD7B2FF" w14:textId="632EC674"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-4.44%</w:t>
            </w:r>
          </w:p>
        </w:tc>
        <w:tc>
          <w:tcPr>
            <w:tcW w:w="1453" w:type="dxa"/>
            <w:shd w:val="clear" w:color="auto" w:fill="D9E2F3" w:themeFill="accent5" w:themeFillTint="33"/>
            <w:noWrap/>
            <w:vAlign w:val="center"/>
            <w:hideMark/>
          </w:tcPr>
          <w:p w14:paraId="0CFAAC2B" w14:textId="174F8BE6"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-66.76%</w:t>
            </w:r>
          </w:p>
        </w:tc>
        <w:tc>
          <w:tcPr>
            <w:tcW w:w="1453" w:type="dxa"/>
            <w:shd w:val="clear" w:color="auto" w:fill="D9E2F3" w:themeFill="accent5" w:themeFillTint="33"/>
            <w:noWrap/>
            <w:vAlign w:val="center"/>
            <w:hideMark/>
          </w:tcPr>
          <w:p w14:paraId="07ABA4B2" w14:textId="3677F429"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-302.22%</w:t>
            </w:r>
          </w:p>
        </w:tc>
        <w:tc>
          <w:tcPr>
            <w:tcW w:w="1453" w:type="dxa"/>
            <w:shd w:val="clear" w:color="auto" w:fill="D9E2F3" w:themeFill="accent5" w:themeFillTint="33"/>
            <w:noWrap/>
            <w:vAlign w:val="center"/>
            <w:hideMark/>
          </w:tcPr>
          <w:p w14:paraId="5EDA078B" w14:textId="1DDFE878"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-85.91%</w:t>
            </w:r>
          </w:p>
        </w:tc>
      </w:tr>
      <w:tr w:rsidR="00D71EBE" w:rsidRPr="004D5C68" w14:paraId="2B072351" w14:textId="77777777" w:rsidTr="00120B73">
        <w:trPr>
          <w:trHeight w:val="288"/>
        </w:trPr>
        <w:tc>
          <w:tcPr>
            <w:tcW w:w="3686" w:type="dxa"/>
            <w:shd w:val="clear" w:color="auto" w:fill="D9E2F3" w:themeFill="accent5" w:themeFillTint="33"/>
            <w:noWrap/>
            <w:vAlign w:val="bottom"/>
            <w:hideMark/>
          </w:tcPr>
          <w:p w14:paraId="244CF2D3" w14:textId="77777777" w:rsidR="00D71EBE" w:rsidRPr="004D5C68" w:rsidRDefault="00D71EBE" w:rsidP="00D71EBE">
            <w:pPr>
              <w:spacing w:after="0" w:line="360" w:lineRule="auto"/>
              <w:rPr>
                <w:rFonts w:asciiTheme="minorHAnsi" w:hAnsiTheme="minorHAnsi" w:cstheme="minorHAnsi"/>
                <w:b/>
                <w:bCs/>
                <w:i/>
                <w:color w:val="000000"/>
                <w:sz w:val="22"/>
                <w:szCs w:val="22"/>
              </w:rPr>
            </w:pPr>
            <w:r w:rsidRPr="004D5C68">
              <w:rPr>
                <w:rFonts w:asciiTheme="minorHAnsi" w:hAnsiTheme="minorHAnsi" w:cstheme="minorHAnsi"/>
                <w:b/>
                <w:bCs/>
                <w:i/>
                <w:color w:val="000000"/>
                <w:sz w:val="22"/>
                <w:szCs w:val="22"/>
              </w:rPr>
              <w:t>EBITDA Margin</w:t>
            </w:r>
          </w:p>
        </w:tc>
        <w:tc>
          <w:tcPr>
            <w:tcW w:w="1452" w:type="dxa"/>
            <w:shd w:val="clear" w:color="auto" w:fill="D9E2F3" w:themeFill="accent5" w:themeFillTint="33"/>
            <w:noWrap/>
            <w:vAlign w:val="center"/>
            <w:hideMark/>
          </w:tcPr>
          <w:p w14:paraId="370C44D2" w14:textId="5FD3CD3C"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82.90%</w:t>
            </w:r>
          </w:p>
        </w:tc>
        <w:tc>
          <w:tcPr>
            <w:tcW w:w="1453" w:type="dxa"/>
            <w:shd w:val="clear" w:color="auto" w:fill="D9E2F3" w:themeFill="accent5" w:themeFillTint="33"/>
            <w:noWrap/>
            <w:vAlign w:val="center"/>
            <w:hideMark/>
          </w:tcPr>
          <w:p w14:paraId="6CB900A8" w14:textId="3EF6AB23"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84.50%</w:t>
            </w:r>
          </w:p>
        </w:tc>
        <w:tc>
          <w:tcPr>
            <w:tcW w:w="1453" w:type="dxa"/>
            <w:shd w:val="clear" w:color="auto" w:fill="D9E2F3" w:themeFill="accent5" w:themeFillTint="33"/>
            <w:noWrap/>
            <w:vAlign w:val="center"/>
            <w:hideMark/>
          </w:tcPr>
          <w:p w14:paraId="105B1B1B" w14:textId="40753CAA"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70.30%</w:t>
            </w:r>
          </w:p>
        </w:tc>
        <w:tc>
          <w:tcPr>
            <w:tcW w:w="1453" w:type="dxa"/>
            <w:shd w:val="clear" w:color="auto" w:fill="D9E2F3" w:themeFill="accent5" w:themeFillTint="33"/>
            <w:noWrap/>
            <w:vAlign w:val="center"/>
            <w:hideMark/>
          </w:tcPr>
          <w:p w14:paraId="122B87D8" w14:textId="158EE432"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53.97%</w:t>
            </w:r>
          </w:p>
        </w:tc>
      </w:tr>
      <w:tr w:rsidR="00D71EBE" w:rsidRPr="004D5C68" w14:paraId="66A74901" w14:textId="77777777" w:rsidTr="00120B73">
        <w:trPr>
          <w:trHeight w:val="288"/>
        </w:trPr>
        <w:tc>
          <w:tcPr>
            <w:tcW w:w="3686" w:type="dxa"/>
            <w:shd w:val="clear" w:color="auto" w:fill="D9E2F3" w:themeFill="accent5" w:themeFillTint="33"/>
            <w:noWrap/>
            <w:vAlign w:val="bottom"/>
            <w:hideMark/>
          </w:tcPr>
          <w:p w14:paraId="4BE29698" w14:textId="77777777" w:rsidR="00D71EBE" w:rsidRPr="004D5C68" w:rsidRDefault="00D71EBE" w:rsidP="00D71EBE">
            <w:pPr>
              <w:spacing w:after="0" w:line="360" w:lineRule="auto"/>
              <w:rPr>
                <w:rFonts w:asciiTheme="minorHAnsi" w:hAnsiTheme="minorHAnsi" w:cstheme="minorHAnsi"/>
                <w:b/>
                <w:bCs/>
                <w:i/>
                <w:color w:val="000000"/>
                <w:sz w:val="22"/>
                <w:szCs w:val="22"/>
              </w:rPr>
            </w:pPr>
            <w:r w:rsidRPr="004D5C68">
              <w:rPr>
                <w:rFonts w:asciiTheme="minorHAnsi" w:hAnsiTheme="minorHAnsi" w:cstheme="minorHAnsi"/>
                <w:b/>
                <w:bCs/>
                <w:i/>
                <w:color w:val="000000"/>
                <w:sz w:val="22"/>
                <w:szCs w:val="22"/>
              </w:rPr>
              <w:t>EBIT Margin</w:t>
            </w:r>
          </w:p>
        </w:tc>
        <w:tc>
          <w:tcPr>
            <w:tcW w:w="1452" w:type="dxa"/>
            <w:shd w:val="clear" w:color="auto" w:fill="D9E2F3" w:themeFill="accent5" w:themeFillTint="33"/>
            <w:noWrap/>
            <w:vAlign w:val="center"/>
            <w:hideMark/>
          </w:tcPr>
          <w:p w14:paraId="4EB81996" w14:textId="7BBB8E6A"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32.37%</w:t>
            </w:r>
          </w:p>
        </w:tc>
        <w:tc>
          <w:tcPr>
            <w:tcW w:w="1453" w:type="dxa"/>
            <w:shd w:val="clear" w:color="auto" w:fill="D9E2F3" w:themeFill="accent5" w:themeFillTint="33"/>
            <w:noWrap/>
            <w:vAlign w:val="center"/>
            <w:hideMark/>
          </w:tcPr>
          <w:p w14:paraId="07BA7D91" w14:textId="4DBAF654"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41.66%</w:t>
            </w:r>
          </w:p>
        </w:tc>
        <w:tc>
          <w:tcPr>
            <w:tcW w:w="1453" w:type="dxa"/>
            <w:shd w:val="clear" w:color="auto" w:fill="D9E2F3" w:themeFill="accent5" w:themeFillTint="33"/>
            <w:noWrap/>
            <w:vAlign w:val="center"/>
            <w:hideMark/>
          </w:tcPr>
          <w:p w14:paraId="186FD0A3" w14:textId="567D86E8"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1.50%</w:t>
            </w:r>
          </w:p>
        </w:tc>
        <w:tc>
          <w:tcPr>
            <w:tcW w:w="1453" w:type="dxa"/>
            <w:shd w:val="clear" w:color="auto" w:fill="D9E2F3" w:themeFill="accent5" w:themeFillTint="33"/>
            <w:noWrap/>
            <w:vAlign w:val="center"/>
            <w:hideMark/>
          </w:tcPr>
          <w:p w14:paraId="14A3B018" w14:textId="1CA4238C"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12.44%</w:t>
            </w:r>
          </w:p>
        </w:tc>
      </w:tr>
      <w:tr w:rsidR="00D71EBE" w:rsidRPr="004D5C68" w14:paraId="562D4D94" w14:textId="77777777" w:rsidTr="00120B73">
        <w:trPr>
          <w:trHeight w:val="288"/>
        </w:trPr>
        <w:tc>
          <w:tcPr>
            <w:tcW w:w="3686" w:type="dxa"/>
            <w:shd w:val="clear" w:color="auto" w:fill="D9E2F3" w:themeFill="accent5" w:themeFillTint="33"/>
            <w:noWrap/>
            <w:vAlign w:val="bottom"/>
            <w:hideMark/>
          </w:tcPr>
          <w:p w14:paraId="3AA8A5B9" w14:textId="77777777" w:rsidR="00D71EBE" w:rsidRPr="004D5C68" w:rsidRDefault="00D71EBE" w:rsidP="00D71EBE">
            <w:pPr>
              <w:spacing w:after="0" w:line="360" w:lineRule="auto"/>
              <w:rPr>
                <w:rFonts w:asciiTheme="minorHAnsi" w:hAnsiTheme="minorHAnsi" w:cstheme="minorHAnsi"/>
                <w:b/>
                <w:bCs/>
                <w:i/>
                <w:color w:val="000000"/>
                <w:sz w:val="22"/>
                <w:szCs w:val="22"/>
              </w:rPr>
            </w:pPr>
            <w:r w:rsidRPr="004D5C68">
              <w:rPr>
                <w:rFonts w:asciiTheme="minorHAnsi" w:hAnsiTheme="minorHAnsi" w:cstheme="minorHAnsi"/>
                <w:b/>
                <w:bCs/>
                <w:i/>
                <w:color w:val="000000"/>
                <w:sz w:val="22"/>
                <w:szCs w:val="22"/>
              </w:rPr>
              <w:t>Revenue Growth % (YOY)</w:t>
            </w:r>
          </w:p>
        </w:tc>
        <w:tc>
          <w:tcPr>
            <w:tcW w:w="1452" w:type="dxa"/>
            <w:shd w:val="clear" w:color="auto" w:fill="D9E2F3" w:themeFill="accent5" w:themeFillTint="33"/>
            <w:noWrap/>
            <w:vAlign w:val="center"/>
            <w:hideMark/>
          </w:tcPr>
          <w:p w14:paraId="72EA756F" w14:textId="502C3AD5"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 </w:t>
            </w:r>
            <w:r w:rsidR="00F06B4C" w:rsidRPr="004D5C68">
              <w:rPr>
                <w:rFonts w:asciiTheme="minorHAnsi" w:hAnsiTheme="minorHAnsi" w:cstheme="minorHAnsi"/>
                <w:color w:val="000000"/>
                <w:sz w:val="22"/>
                <w:szCs w:val="22"/>
              </w:rPr>
              <w:t>-</w:t>
            </w:r>
          </w:p>
        </w:tc>
        <w:tc>
          <w:tcPr>
            <w:tcW w:w="1453" w:type="dxa"/>
            <w:shd w:val="clear" w:color="auto" w:fill="D9E2F3" w:themeFill="accent5" w:themeFillTint="33"/>
            <w:noWrap/>
            <w:vAlign w:val="center"/>
            <w:hideMark/>
          </w:tcPr>
          <w:p w14:paraId="27A80B40" w14:textId="0D4D4B93"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-9.16%</w:t>
            </w:r>
          </w:p>
        </w:tc>
        <w:tc>
          <w:tcPr>
            <w:tcW w:w="1453" w:type="dxa"/>
            <w:shd w:val="clear" w:color="auto" w:fill="D9E2F3" w:themeFill="accent5" w:themeFillTint="33"/>
            <w:noWrap/>
            <w:vAlign w:val="center"/>
            <w:hideMark/>
          </w:tcPr>
          <w:p w14:paraId="74C46DB0" w14:textId="156E5ECD"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-18.27%</w:t>
            </w:r>
          </w:p>
        </w:tc>
        <w:tc>
          <w:tcPr>
            <w:tcW w:w="1453" w:type="dxa"/>
            <w:shd w:val="clear" w:color="auto" w:fill="D9E2F3" w:themeFill="accent5" w:themeFillTint="33"/>
            <w:noWrap/>
            <w:vAlign w:val="center"/>
            <w:hideMark/>
          </w:tcPr>
          <w:p w14:paraId="2EB0F82B" w14:textId="5EAFF463" w:rsidR="00D71EBE" w:rsidRPr="004D5C68" w:rsidRDefault="00D71EBE" w:rsidP="00D71EBE">
            <w:pPr>
              <w:spacing w:after="0" w:line="360" w:lineRule="auto"/>
              <w:jc w:val="center"/>
              <w:rPr>
                <w:rFonts w:asciiTheme="minorHAnsi" w:hAnsiTheme="minorHAnsi" w:cstheme="minorHAnsi"/>
                <w:color w:val="000000"/>
                <w:sz w:val="22"/>
                <w:szCs w:val="22"/>
              </w:rPr>
            </w:pPr>
            <w:r w:rsidRPr="004D5C68">
              <w:rPr>
                <w:rFonts w:asciiTheme="minorHAnsi" w:hAnsiTheme="minorHAnsi" w:cstheme="minorHAnsi"/>
                <w:color w:val="000000"/>
                <w:sz w:val="22"/>
                <w:szCs w:val="22"/>
              </w:rPr>
              <w:t>10.44%</w:t>
            </w:r>
          </w:p>
        </w:tc>
      </w:tr>
    </w:tbl>
    <w:p w14:paraId="6B131F63" w14:textId="77777777" w:rsidR="00D63B1C" w:rsidRDefault="00D63B1C" w:rsidP="001F129B">
      <w:pPr>
        <w:spacing w:after="0" w:line="360" w:lineRule="auto"/>
        <w:ind w:left="284" w:right="-306"/>
        <w:jc w:val="both"/>
        <w:rPr>
          <w:rFonts w:ascii="Arial" w:hAnsi="Arial" w:cs="Arial"/>
          <w:sz w:val="22"/>
          <w:szCs w:val="22"/>
        </w:rPr>
      </w:pPr>
    </w:p>
    <w:p w14:paraId="3BD965DD" w14:textId="63BF8390" w:rsidR="00D63B1C" w:rsidRDefault="001F129B" w:rsidP="00DB3381">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EBITDA Margin of the company is declining continuously from 82.90% in FY 2019 to </w:t>
      </w:r>
      <w:r w:rsidR="00D71EBE">
        <w:rPr>
          <w:rFonts w:ascii="Arial" w:hAnsi="Arial" w:cs="Arial"/>
          <w:sz w:val="22"/>
          <w:szCs w:val="22"/>
        </w:rPr>
        <w:t>53.97</w:t>
      </w:r>
      <w:r w:rsidRPr="00A827C2">
        <w:rPr>
          <w:rFonts w:ascii="Arial" w:hAnsi="Arial" w:cs="Arial"/>
          <w:sz w:val="22"/>
          <w:szCs w:val="22"/>
        </w:rPr>
        <w:t>% in FY 202</w:t>
      </w:r>
      <w:r>
        <w:rPr>
          <w:rFonts w:ascii="Arial" w:hAnsi="Arial" w:cs="Arial"/>
          <w:sz w:val="22"/>
          <w:szCs w:val="22"/>
        </w:rPr>
        <w:t xml:space="preserve">2. </w:t>
      </w:r>
      <w:r w:rsidRPr="00A827C2">
        <w:rPr>
          <w:rFonts w:ascii="Arial" w:hAnsi="Arial" w:cs="Arial"/>
          <w:sz w:val="22"/>
          <w:szCs w:val="22"/>
        </w:rPr>
        <w:t>EBIT Margin was positive throughout FY 2019 to FY 2022, while in FY 2020, it increased to 41.6</w:t>
      </w:r>
      <w:r w:rsidR="0062493C">
        <w:rPr>
          <w:rFonts w:ascii="Arial" w:hAnsi="Arial" w:cs="Arial"/>
          <w:sz w:val="22"/>
          <w:szCs w:val="22"/>
        </w:rPr>
        <w:t xml:space="preserve">6% from 32.37% in FY 2019, </w:t>
      </w:r>
      <w:r w:rsidRPr="00A827C2">
        <w:rPr>
          <w:rFonts w:ascii="Arial" w:hAnsi="Arial" w:cs="Arial"/>
          <w:sz w:val="22"/>
          <w:szCs w:val="22"/>
        </w:rPr>
        <w:t>it falls to 1.50% in FY 2021 and again rose up to 1</w:t>
      </w:r>
      <w:r w:rsidR="00D71EBE">
        <w:rPr>
          <w:rFonts w:ascii="Arial" w:hAnsi="Arial" w:cs="Arial"/>
          <w:sz w:val="22"/>
          <w:szCs w:val="22"/>
        </w:rPr>
        <w:t>2.44</w:t>
      </w:r>
      <w:r w:rsidRPr="00A827C2">
        <w:rPr>
          <w:rFonts w:ascii="Arial" w:hAnsi="Arial" w:cs="Arial"/>
          <w:sz w:val="22"/>
          <w:szCs w:val="22"/>
        </w:rPr>
        <w:t xml:space="preserve">% in FY 2022. </w:t>
      </w:r>
    </w:p>
    <w:p w14:paraId="29B58F85" w14:textId="02B086D3" w:rsidR="00F50449" w:rsidRDefault="0062493C" w:rsidP="00DB3381">
      <w:pPr>
        <w:spacing w:line="360" w:lineRule="auto"/>
        <w:ind w:left="142" w:right="-23"/>
        <w:jc w:val="both"/>
        <w:rPr>
          <w:rFonts w:ascii="Arial" w:hAnsi="Arial" w:cs="Arial"/>
          <w:sz w:val="22"/>
          <w:szCs w:val="22"/>
        </w:rPr>
      </w:pPr>
      <w:r w:rsidRPr="00460118">
        <w:rPr>
          <w:rFonts w:ascii="Arial" w:hAnsi="Arial" w:cs="Arial"/>
          <w:sz w:val="22"/>
          <w:szCs w:val="22"/>
        </w:rPr>
        <w:t>Even though user</w:t>
      </w:r>
      <w:r>
        <w:rPr>
          <w:rFonts w:ascii="Arial" w:hAnsi="Arial" w:cs="Arial"/>
          <w:sz w:val="22"/>
          <w:szCs w:val="22"/>
        </w:rPr>
        <w:t>s have started using the highway</w:t>
      </w:r>
      <w:r w:rsidRPr="00460118">
        <w:rPr>
          <w:rFonts w:ascii="Arial" w:hAnsi="Arial" w:cs="Arial"/>
          <w:sz w:val="22"/>
          <w:szCs w:val="22"/>
        </w:rPr>
        <w:t xml:space="preserve"> from December-2013 onwards, NHAI delayed the process of awarding PCOD and Tolling finally commenced on 19</w:t>
      </w:r>
      <w:r w:rsidRPr="00460118">
        <w:rPr>
          <w:rFonts w:ascii="Arial" w:hAnsi="Arial" w:cs="Arial"/>
          <w:sz w:val="22"/>
          <w:szCs w:val="22"/>
          <w:vertAlign w:val="superscript"/>
        </w:rPr>
        <w:t>th</w:t>
      </w:r>
      <w:r w:rsidRPr="00460118">
        <w:rPr>
          <w:rFonts w:ascii="Arial" w:hAnsi="Arial" w:cs="Arial"/>
          <w:sz w:val="22"/>
          <w:szCs w:val="22"/>
        </w:rPr>
        <w:t xml:space="preserve"> Aug 2015 for 117.40 km post intervention of Hon’ble Delhi High Court. Project achieved full COD on 1</w:t>
      </w:r>
      <w:r w:rsidRPr="00460118">
        <w:rPr>
          <w:rFonts w:ascii="Arial" w:hAnsi="Arial" w:cs="Arial"/>
          <w:sz w:val="22"/>
          <w:szCs w:val="22"/>
          <w:vertAlign w:val="superscript"/>
        </w:rPr>
        <w:t>st</w:t>
      </w:r>
      <w:r w:rsidRPr="00460118">
        <w:rPr>
          <w:rFonts w:ascii="Arial" w:hAnsi="Arial" w:cs="Arial"/>
          <w:sz w:val="22"/>
          <w:szCs w:val="22"/>
        </w:rPr>
        <w:t xml:space="preserve"> April 2018 for total length of 131.5 km. </w:t>
      </w:r>
      <w:r w:rsidR="00F50449" w:rsidRPr="00F50449">
        <w:rPr>
          <w:rFonts w:ascii="Arial" w:hAnsi="Arial" w:cs="Arial"/>
          <w:sz w:val="22"/>
          <w:szCs w:val="22"/>
        </w:rPr>
        <w:t>The Project got delayed due to the non-availability of land for construction, specifically in the new bypasses (</w:t>
      </w:r>
      <w:proofErr w:type="spellStart"/>
      <w:r w:rsidR="00F50449" w:rsidRPr="00F50449">
        <w:rPr>
          <w:rFonts w:ascii="Arial" w:hAnsi="Arial" w:cs="Arial"/>
          <w:sz w:val="22"/>
          <w:szCs w:val="22"/>
        </w:rPr>
        <w:t>Bardoli</w:t>
      </w:r>
      <w:proofErr w:type="spellEnd"/>
      <w:r w:rsidR="00F50449" w:rsidRPr="00F50449">
        <w:rPr>
          <w:rFonts w:ascii="Arial" w:hAnsi="Arial" w:cs="Arial"/>
          <w:sz w:val="22"/>
          <w:szCs w:val="22"/>
        </w:rPr>
        <w:t xml:space="preserve">, </w:t>
      </w:r>
      <w:proofErr w:type="spellStart"/>
      <w:r w:rsidR="00F50449" w:rsidRPr="00F50449">
        <w:rPr>
          <w:rFonts w:ascii="Arial" w:hAnsi="Arial" w:cs="Arial"/>
          <w:sz w:val="22"/>
          <w:szCs w:val="22"/>
        </w:rPr>
        <w:t>Bajipura</w:t>
      </w:r>
      <w:proofErr w:type="spellEnd"/>
      <w:r w:rsidR="00F50449" w:rsidRPr="00F50449">
        <w:rPr>
          <w:rFonts w:ascii="Arial" w:hAnsi="Arial" w:cs="Arial"/>
          <w:sz w:val="22"/>
          <w:szCs w:val="22"/>
        </w:rPr>
        <w:t xml:space="preserve"> and </w:t>
      </w:r>
      <w:proofErr w:type="spellStart"/>
      <w:r w:rsidR="00F50449" w:rsidRPr="00F50449">
        <w:rPr>
          <w:rFonts w:ascii="Arial" w:hAnsi="Arial" w:cs="Arial"/>
          <w:sz w:val="22"/>
          <w:szCs w:val="22"/>
        </w:rPr>
        <w:t>Vyara</w:t>
      </w:r>
      <w:proofErr w:type="spellEnd"/>
      <w:r w:rsidR="00F50449" w:rsidRPr="00F50449">
        <w:rPr>
          <w:rFonts w:ascii="Arial" w:hAnsi="Arial" w:cs="Arial"/>
          <w:sz w:val="22"/>
          <w:szCs w:val="22"/>
        </w:rPr>
        <w:t xml:space="preserve">) and the utility shifting in Hazira Industrial Area due to dense network of gas and other utility pipe lines. Project Cost </w:t>
      </w:r>
      <w:r>
        <w:rPr>
          <w:rFonts w:ascii="Arial" w:hAnsi="Arial" w:cs="Arial"/>
          <w:sz w:val="22"/>
          <w:szCs w:val="22"/>
        </w:rPr>
        <w:t xml:space="preserve">was </w:t>
      </w:r>
      <w:r w:rsidR="00F50449" w:rsidRPr="00F50449">
        <w:rPr>
          <w:rFonts w:ascii="Arial" w:hAnsi="Arial" w:cs="Arial"/>
          <w:sz w:val="22"/>
          <w:szCs w:val="22"/>
        </w:rPr>
        <w:t>increased by 34% (Rs. 818 Cr)</w:t>
      </w:r>
      <w:r>
        <w:rPr>
          <w:rFonts w:ascii="Arial" w:hAnsi="Arial" w:cs="Arial"/>
          <w:sz w:val="22"/>
          <w:szCs w:val="22"/>
        </w:rPr>
        <w:t xml:space="preserve"> d</w:t>
      </w:r>
      <w:r w:rsidRPr="00F50449">
        <w:rPr>
          <w:rFonts w:ascii="Arial" w:hAnsi="Arial" w:cs="Arial"/>
          <w:sz w:val="22"/>
          <w:szCs w:val="22"/>
        </w:rPr>
        <w:t>ue to delays,</w:t>
      </w:r>
      <w:r>
        <w:rPr>
          <w:rFonts w:ascii="Arial" w:hAnsi="Arial" w:cs="Arial"/>
          <w:sz w:val="22"/>
          <w:szCs w:val="22"/>
        </w:rPr>
        <w:t xml:space="preserve"> </w:t>
      </w:r>
      <w:r w:rsidR="00F50449" w:rsidRPr="00F50449">
        <w:rPr>
          <w:rFonts w:ascii="Arial" w:hAnsi="Arial" w:cs="Arial"/>
          <w:sz w:val="22"/>
          <w:szCs w:val="22"/>
        </w:rPr>
        <w:t xml:space="preserve">primarily because of increase in </w:t>
      </w:r>
      <w:r>
        <w:rPr>
          <w:rFonts w:ascii="Arial" w:hAnsi="Arial" w:cs="Arial"/>
          <w:sz w:val="22"/>
          <w:szCs w:val="22"/>
        </w:rPr>
        <w:t>Interest during construction (</w:t>
      </w:r>
      <w:r w:rsidR="00F50449" w:rsidRPr="00F50449">
        <w:rPr>
          <w:rFonts w:ascii="Arial" w:hAnsi="Arial" w:cs="Arial"/>
          <w:sz w:val="22"/>
          <w:szCs w:val="22"/>
        </w:rPr>
        <w:t>IDC</w:t>
      </w:r>
      <w:r>
        <w:rPr>
          <w:rFonts w:ascii="Arial" w:hAnsi="Arial" w:cs="Arial"/>
          <w:sz w:val="22"/>
          <w:szCs w:val="22"/>
        </w:rPr>
        <w:t>)</w:t>
      </w:r>
      <w:r w:rsidR="00F50449" w:rsidRPr="00F50449">
        <w:rPr>
          <w:rFonts w:ascii="Arial" w:hAnsi="Arial" w:cs="Arial"/>
          <w:sz w:val="22"/>
          <w:szCs w:val="22"/>
        </w:rPr>
        <w:t xml:space="preserve"> by 300% (Rs. 642 Cr) and EPC &amp; other cost by 8% (Rs. 177 Cr).</w:t>
      </w:r>
    </w:p>
    <w:p w14:paraId="5BD8CE0B" w14:textId="59D5541F" w:rsidR="00D63B1C" w:rsidRDefault="0010552A" w:rsidP="00B976A5">
      <w:pPr>
        <w:spacing w:line="360" w:lineRule="auto"/>
        <w:ind w:left="142" w:right="-23"/>
        <w:jc w:val="both"/>
        <w:rPr>
          <w:rFonts w:ascii="Arial" w:hAnsi="Arial" w:cs="Arial"/>
          <w:sz w:val="22"/>
          <w:szCs w:val="22"/>
        </w:rPr>
      </w:pPr>
      <w:r w:rsidRPr="00F50449">
        <w:rPr>
          <w:rFonts w:ascii="Arial" w:hAnsi="Arial" w:cs="Arial"/>
          <w:sz w:val="22"/>
          <w:szCs w:val="22"/>
        </w:rPr>
        <w:t xml:space="preserve">The Company </w:t>
      </w:r>
      <w:r w:rsidR="00F50449">
        <w:rPr>
          <w:rFonts w:ascii="Arial" w:hAnsi="Arial" w:cs="Arial"/>
          <w:sz w:val="22"/>
          <w:szCs w:val="22"/>
        </w:rPr>
        <w:t>is</w:t>
      </w:r>
      <w:r w:rsidRPr="00F50449">
        <w:rPr>
          <w:rFonts w:ascii="Arial" w:hAnsi="Arial" w:cs="Arial"/>
          <w:sz w:val="22"/>
          <w:szCs w:val="22"/>
        </w:rPr>
        <w:t xml:space="preserve"> facing financial stress </w:t>
      </w:r>
      <w:r w:rsidR="00F50449">
        <w:rPr>
          <w:rFonts w:ascii="Arial" w:hAnsi="Arial" w:cs="Arial"/>
          <w:sz w:val="22"/>
          <w:szCs w:val="22"/>
        </w:rPr>
        <w:t>due to various</w:t>
      </w:r>
      <w:r w:rsidRPr="00F50449">
        <w:rPr>
          <w:rFonts w:ascii="Arial" w:hAnsi="Arial" w:cs="Arial"/>
          <w:sz w:val="22"/>
          <w:szCs w:val="22"/>
        </w:rPr>
        <w:t xml:space="preserve"> reasons</w:t>
      </w:r>
      <w:r w:rsidR="00F50449">
        <w:rPr>
          <w:rFonts w:ascii="Arial" w:hAnsi="Arial" w:cs="Arial"/>
          <w:sz w:val="22"/>
          <w:szCs w:val="22"/>
        </w:rPr>
        <w:t xml:space="preserve"> such as lower toll collection (a</w:t>
      </w:r>
      <w:r w:rsidRPr="00F50449">
        <w:rPr>
          <w:rFonts w:ascii="Arial" w:hAnsi="Arial" w:cs="Arial"/>
          <w:sz w:val="22"/>
          <w:szCs w:val="22"/>
        </w:rPr>
        <w:t xml:space="preserve">ctual toll collection in FY 19 and FY 20 is 16.52% and 27.35% respectively lower than the Resolution </w:t>
      </w:r>
      <w:r w:rsidRPr="00F50449">
        <w:rPr>
          <w:rFonts w:ascii="Arial" w:hAnsi="Arial" w:cs="Arial"/>
          <w:sz w:val="22"/>
          <w:szCs w:val="22"/>
        </w:rPr>
        <w:lastRenderedPageBreak/>
        <w:t>Plan’s projected revenue</w:t>
      </w:r>
      <w:r w:rsidR="00F50449">
        <w:rPr>
          <w:rFonts w:ascii="Arial" w:hAnsi="Arial" w:cs="Arial"/>
          <w:sz w:val="22"/>
          <w:szCs w:val="22"/>
        </w:rPr>
        <w:t xml:space="preserve">) </w:t>
      </w:r>
      <w:r w:rsidR="00623F7C">
        <w:rPr>
          <w:rFonts w:ascii="Arial" w:hAnsi="Arial" w:cs="Arial"/>
          <w:sz w:val="22"/>
          <w:szCs w:val="22"/>
        </w:rPr>
        <w:t xml:space="preserve">and </w:t>
      </w:r>
      <w:r w:rsidR="00623F7C" w:rsidRPr="00F50449">
        <w:rPr>
          <w:rFonts w:ascii="Arial" w:hAnsi="Arial" w:cs="Arial"/>
          <w:sz w:val="22"/>
          <w:szCs w:val="22"/>
        </w:rPr>
        <w:t>increase</w:t>
      </w:r>
      <w:r w:rsidRPr="00F50449">
        <w:rPr>
          <w:rFonts w:ascii="Arial" w:hAnsi="Arial" w:cs="Arial"/>
          <w:sz w:val="22"/>
          <w:szCs w:val="22"/>
        </w:rPr>
        <w:t xml:space="preserve"> in Project Cost due to delay in implementation on account of reasons beyond the control of concessionaire.</w:t>
      </w:r>
      <w:r w:rsidR="0062493C">
        <w:rPr>
          <w:rFonts w:ascii="Arial" w:hAnsi="Arial" w:cs="Arial"/>
          <w:sz w:val="22"/>
          <w:szCs w:val="22"/>
        </w:rPr>
        <w:t xml:space="preserve"> The company is announced as NPA since 2018.</w:t>
      </w:r>
    </w:p>
    <w:p w14:paraId="60E15C66" w14:textId="56A1A31F" w:rsidR="0010552A" w:rsidRPr="00BF1800" w:rsidRDefault="004A79CF" w:rsidP="00B976A5">
      <w:pPr>
        <w:pStyle w:val="ListParagraph"/>
        <w:spacing w:before="240" w:after="0" w:line="360" w:lineRule="auto"/>
        <w:ind w:left="142" w:right="-23"/>
        <w:jc w:val="both"/>
        <w:rPr>
          <w:rFonts w:ascii="Arial" w:eastAsia="Arial" w:hAnsi="Arial"/>
          <w:sz w:val="22"/>
        </w:rPr>
      </w:pPr>
      <w:r w:rsidRPr="00D2242C">
        <w:rPr>
          <w:rFonts w:ascii="Arial" w:hAnsi="Arial" w:cs="Arial"/>
          <w:b/>
          <w:w w:val="105"/>
          <w:sz w:val="22"/>
          <w:szCs w:val="22"/>
        </w:rPr>
        <w:t xml:space="preserve">Hence, </w:t>
      </w:r>
      <w:r w:rsidR="00A35FA1" w:rsidRPr="00D2242C">
        <w:rPr>
          <w:rFonts w:ascii="Arial" w:hAnsi="Arial" w:cs="Arial"/>
          <w:b/>
          <w:w w:val="105"/>
          <w:sz w:val="22"/>
          <w:szCs w:val="22"/>
        </w:rPr>
        <w:t>Punjab National Bank</w:t>
      </w:r>
      <w:r w:rsidRPr="00D2242C">
        <w:rPr>
          <w:rFonts w:ascii="Arial" w:hAnsi="Arial" w:cs="Arial"/>
          <w:b/>
          <w:w w:val="105"/>
          <w:sz w:val="22"/>
          <w:szCs w:val="22"/>
        </w:rPr>
        <w:t xml:space="preserve"> has appointed R. K Associates to determine the </w:t>
      </w:r>
      <w:r w:rsidR="0062493C" w:rsidRPr="00D2242C">
        <w:rPr>
          <w:rFonts w:ascii="Arial" w:hAnsi="Arial" w:cs="Arial"/>
          <w:b/>
          <w:w w:val="105"/>
          <w:sz w:val="22"/>
          <w:szCs w:val="22"/>
        </w:rPr>
        <w:t>Fair Market Value/</w:t>
      </w:r>
      <w:r w:rsidRPr="00D2242C">
        <w:rPr>
          <w:rFonts w:ascii="Arial" w:hAnsi="Arial" w:cs="Arial"/>
          <w:b/>
          <w:w w:val="105"/>
          <w:sz w:val="22"/>
          <w:szCs w:val="22"/>
        </w:rPr>
        <w:t xml:space="preserve">Enterprise Value of the </w:t>
      </w:r>
      <w:r w:rsidR="0062493C" w:rsidRPr="00D2242C">
        <w:rPr>
          <w:rFonts w:ascii="Arial" w:hAnsi="Arial" w:cs="Arial"/>
          <w:b/>
          <w:w w:val="105"/>
          <w:sz w:val="22"/>
          <w:szCs w:val="22"/>
        </w:rPr>
        <w:t>Business/</w:t>
      </w:r>
      <w:r w:rsidRPr="00D2242C">
        <w:rPr>
          <w:rFonts w:ascii="Arial" w:hAnsi="Arial" w:cs="Arial"/>
          <w:b/>
          <w:w w:val="105"/>
          <w:sz w:val="22"/>
          <w:szCs w:val="22"/>
        </w:rPr>
        <w:t xml:space="preserve">Company to take appropriate course of action on this </w:t>
      </w:r>
      <w:r w:rsidR="0062493C" w:rsidRPr="00D2242C">
        <w:rPr>
          <w:rFonts w:ascii="Arial" w:hAnsi="Arial" w:cs="Arial"/>
          <w:b/>
          <w:w w:val="105"/>
          <w:sz w:val="22"/>
          <w:szCs w:val="22"/>
        </w:rPr>
        <w:t xml:space="preserve">stressed </w:t>
      </w:r>
      <w:r w:rsidRPr="00D2242C">
        <w:rPr>
          <w:rFonts w:ascii="Arial" w:eastAsia="Arial" w:hAnsi="Arial"/>
          <w:b/>
          <w:bCs/>
          <w:sz w:val="22"/>
        </w:rPr>
        <w:t>account.</w:t>
      </w:r>
      <w:r w:rsidRPr="00BF1800">
        <w:rPr>
          <w:rFonts w:ascii="Arial" w:eastAsia="Arial" w:hAnsi="Arial"/>
          <w:sz w:val="22"/>
        </w:rPr>
        <w:t xml:space="preserve"> </w:t>
      </w:r>
    </w:p>
    <w:p w14:paraId="11D49E45" w14:textId="77777777" w:rsidR="00BF1800" w:rsidRPr="00BF1800" w:rsidRDefault="00BF1800" w:rsidP="00BF1800">
      <w:pPr>
        <w:pStyle w:val="ListParagraph"/>
        <w:spacing w:after="0" w:line="360" w:lineRule="auto"/>
        <w:ind w:left="284" w:right="-23"/>
        <w:rPr>
          <w:rFonts w:ascii="Arial" w:eastAsia="Arial" w:hAnsi="Arial"/>
          <w:sz w:val="22"/>
        </w:rPr>
      </w:pPr>
    </w:p>
    <w:p w14:paraId="50F08B64" w14:textId="62858463" w:rsidR="00215D2C" w:rsidRPr="00BF1800" w:rsidRDefault="00E11206" w:rsidP="00B976A5">
      <w:pPr>
        <w:pStyle w:val="ListParagraph"/>
        <w:numPr>
          <w:ilvl w:val="0"/>
          <w:numId w:val="2"/>
        </w:numPr>
        <w:spacing w:after="0" w:line="360" w:lineRule="auto"/>
        <w:ind w:left="142" w:right="-22" w:hanging="426"/>
        <w:jc w:val="both"/>
        <w:rPr>
          <w:rFonts w:ascii="Arial" w:hAnsi="Arial" w:cs="Arial"/>
          <w:b/>
          <w:sz w:val="22"/>
          <w:szCs w:val="22"/>
          <w:u w:val="single"/>
        </w:rPr>
      </w:pPr>
      <w:r w:rsidRPr="00BF1800">
        <w:rPr>
          <w:rFonts w:ascii="Arial" w:eastAsia="Arial" w:hAnsi="Arial"/>
          <w:b/>
          <w:bCs/>
          <w:sz w:val="22"/>
        </w:rPr>
        <w:t>TYPE OF REPORT:</w:t>
      </w:r>
      <w:r w:rsidR="00F920DE" w:rsidRPr="00BF1800">
        <w:rPr>
          <w:rFonts w:ascii="Arial" w:eastAsia="Arial" w:hAnsi="Arial"/>
          <w:sz w:val="22"/>
        </w:rPr>
        <w:t xml:space="preserve"> </w:t>
      </w:r>
      <w:r w:rsidR="00BE66C1" w:rsidRPr="00BF1800">
        <w:rPr>
          <w:rFonts w:ascii="Arial" w:eastAsia="Arial" w:hAnsi="Arial"/>
          <w:sz w:val="22"/>
        </w:rPr>
        <w:t>Enterprise</w:t>
      </w:r>
      <w:r w:rsidR="00BE66C1" w:rsidRPr="00F920DE">
        <w:rPr>
          <w:rFonts w:ascii="Arial" w:hAnsi="Arial" w:cs="Arial"/>
          <w:sz w:val="22"/>
        </w:rPr>
        <w:t xml:space="preserve"> Valuation of M/s </w:t>
      </w:r>
      <w:r w:rsidR="00BE66C1" w:rsidRPr="00F920DE">
        <w:rPr>
          <w:rFonts w:ascii="Arial" w:eastAsia="Arial" w:hAnsi="Arial"/>
          <w:sz w:val="22"/>
        </w:rPr>
        <w:t>Surat-Hazira NH-6 Tollway Private Limited.</w:t>
      </w:r>
    </w:p>
    <w:p w14:paraId="3734AA40" w14:textId="77777777" w:rsidR="00BF1800" w:rsidRPr="00F920DE" w:rsidRDefault="00BF1800" w:rsidP="00BF1800">
      <w:pPr>
        <w:pStyle w:val="ListParagraph"/>
        <w:spacing w:after="0" w:line="360" w:lineRule="auto"/>
        <w:ind w:left="284" w:right="-23"/>
        <w:rPr>
          <w:rFonts w:ascii="Arial" w:hAnsi="Arial" w:cs="Arial"/>
          <w:b/>
          <w:sz w:val="22"/>
          <w:szCs w:val="22"/>
          <w:u w:val="single"/>
        </w:rPr>
      </w:pPr>
    </w:p>
    <w:p w14:paraId="66EF0EDD" w14:textId="1837AE2C" w:rsidR="00533A6A" w:rsidRPr="00BF1800" w:rsidRDefault="00E11206" w:rsidP="00B976A5">
      <w:pPr>
        <w:pStyle w:val="ListParagraph"/>
        <w:numPr>
          <w:ilvl w:val="0"/>
          <w:numId w:val="2"/>
        </w:numPr>
        <w:spacing w:after="0" w:line="360" w:lineRule="auto"/>
        <w:ind w:left="142" w:right="-22" w:hanging="426"/>
        <w:jc w:val="both"/>
        <w:rPr>
          <w:rFonts w:ascii="Arial" w:hAnsi="Arial" w:cs="Arial"/>
          <w:b/>
          <w:sz w:val="22"/>
          <w:szCs w:val="22"/>
        </w:rPr>
      </w:pPr>
      <w:r w:rsidRPr="00B56E23">
        <w:rPr>
          <w:rFonts w:ascii="Arial" w:hAnsi="Arial" w:cs="Arial"/>
          <w:b/>
          <w:sz w:val="22"/>
          <w:szCs w:val="22"/>
        </w:rPr>
        <w:t xml:space="preserve">PURPOSE OF THE REPORT: </w:t>
      </w:r>
      <w:r w:rsidR="00F920DE">
        <w:rPr>
          <w:rFonts w:ascii="Arial" w:hAnsi="Arial" w:cs="Arial"/>
          <w:b/>
          <w:sz w:val="22"/>
          <w:szCs w:val="22"/>
        </w:rPr>
        <w:t xml:space="preserve"> </w:t>
      </w:r>
      <w:r w:rsidR="00BE66C1" w:rsidRPr="00F920DE">
        <w:rPr>
          <w:rFonts w:ascii="Arial" w:eastAsia="Arial" w:hAnsi="Arial"/>
          <w:sz w:val="22"/>
        </w:rPr>
        <w:t>To estimate &amp; determine current Fair Enterprise Value of the SPV Company</w:t>
      </w:r>
      <w:r w:rsidR="00BE66C1" w:rsidRPr="00F920DE">
        <w:rPr>
          <w:rFonts w:ascii="Arial" w:eastAsia="Arial" w:hAnsi="Arial"/>
          <w:b/>
          <w:sz w:val="22"/>
        </w:rPr>
        <w:t xml:space="preserve"> </w:t>
      </w:r>
      <w:r w:rsidR="00BE66C1" w:rsidRPr="00F920DE">
        <w:rPr>
          <w:rFonts w:ascii="Arial" w:eastAsia="Arial" w:hAnsi="Arial"/>
          <w:sz w:val="22"/>
        </w:rPr>
        <w:t>to enable the lenders to evaluate the further course of action on this account.</w:t>
      </w:r>
    </w:p>
    <w:p w14:paraId="2B217B3E" w14:textId="77777777" w:rsidR="00BF1800" w:rsidRPr="00BF1800" w:rsidRDefault="00BF1800" w:rsidP="00BF1800">
      <w:pPr>
        <w:pStyle w:val="ListParagraph"/>
        <w:spacing w:after="0" w:line="360" w:lineRule="auto"/>
        <w:ind w:left="284" w:right="-23"/>
        <w:rPr>
          <w:rFonts w:ascii="Arial" w:hAnsi="Arial" w:cs="Arial"/>
          <w:b/>
          <w:sz w:val="22"/>
          <w:szCs w:val="22"/>
        </w:rPr>
      </w:pPr>
    </w:p>
    <w:p w14:paraId="2C86FB94" w14:textId="784471C2" w:rsidR="00B976A5" w:rsidRPr="00B976A5" w:rsidRDefault="00E11206" w:rsidP="00B976A5">
      <w:pPr>
        <w:pStyle w:val="ListParagraph"/>
        <w:numPr>
          <w:ilvl w:val="0"/>
          <w:numId w:val="2"/>
        </w:numPr>
        <w:spacing w:line="360" w:lineRule="auto"/>
        <w:ind w:left="142" w:right="-22" w:hanging="426"/>
        <w:jc w:val="both"/>
        <w:rPr>
          <w:rFonts w:ascii="Arial" w:hAnsi="Arial" w:cs="Arial"/>
          <w:color w:val="000000"/>
          <w:sz w:val="22"/>
          <w:szCs w:val="22"/>
        </w:rPr>
      </w:pPr>
      <w:r w:rsidRPr="00B56E23">
        <w:rPr>
          <w:rFonts w:ascii="Arial" w:hAnsi="Arial" w:cs="Arial"/>
          <w:b/>
          <w:sz w:val="22"/>
          <w:szCs w:val="22"/>
        </w:rPr>
        <w:t xml:space="preserve">SCOPE OF THE REPORT: </w:t>
      </w:r>
      <w:r w:rsidR="00F920DE">
        <w:rPr>
          <w:rFonts w:ascii="Arial" w:hAnsi="Arial" w:cs="Arial"/>
          <w:b/>
          <w:sz w:val="22"/>
          <w:szCs w:val="22"/>
        </w:rPr>
        <w:t xml:space="preserve"> </w:t>
      </w:r>
      <w:r w:rsidR="00637B15" w:rsidRPr="00F920DE">
        <w:rPr>
          <w:rFonts w:ascii="Arial" w:eastAsia="Arial" w:hAnsi="Arial"/>
          <w:sz w:val="22"/>
        </w:rPr>
        <w:t>To es</w:t>
      </w:r>
      <w:r w:rsidR="00F920DE">
        <w:rPr>
          <w:rFonts w:ascii="Arial" w:eastAsia="Arial" w:hAnsi="Arial"/>
          <w:sz w:val="22"/>
        </w:rPr>
        <w:t xml:space="preserve">timate &amp; determine current </w:t>
      </w:r>
      <w:r w:rsidR="00637B15" w:rsidRPr="00F920DE">
        <w:rPr>
          <w:rFonts w:ascii="Arial" w:eastAsia="Arial" w:hAnsi="Arial"/>
          <w:sz w:val="22"/>
        </w:rPr>
        <w:t xml:space="preserve">Enterprise Value of the Company based on </w:t>
      </w:r>
      <w:r w:rsidR="00F920DE">
        <w:rPr>
          <w:rFonts w:ascii="Arial" w:eastAsia="Arial" w:hAnsi="Arial"/>
          <w:sz w:val="22"/>
        </w:rPr>
        <w:t>Income based approach (</w:t>
      </w:r>
      <w:r w:rsidR="00637B15" w:rsidRPr="00F920DE">
        <w:rPr>
          <w:rFonts w:ascii="Arial" w:eastAsia="Arial" w:hAnsi="Arial"/>
          <w:sz w:val="22"/>
        </w:rPr>
        <w:t>Discounted Cash Flow method</w:t>
      </w:r>
      <w:r w:rsidR="00F920DE">
        <w:rPr>
          <w:rFonts w:ascii="Arial" w:eastAsia="Arial" w:hAnsi="Arial"/>
          <w:sz w:val="22"/>
        </w:rPr>
        <w:t>)</w:t>
      </w:r>
      <w:r w:rsidR="00637B15" w:rsidRPr="00F920DE">
        <w:rPr>
          <w:rFonts w:ascii="Arial" w:eastAsia="Arial" w:hAnsi="Arial"/>
          <w:sz w:val="22"/>
        </w:rPr>
        <w:t>.</w:t>
      </w:r>
    </w:p>
    <w:p w14:paraId="38CAA231" w14:textId="77777777" w:rsidR="00F11396" w:rsidRPr="00A36A76" w:rsidRDefault="00F11396" w:rsidP="00B976A5">
      <w:pPr>
        <w:pStyle w:val="ListParagraph"/>
        <w:numPr>
          <w:ilvl w:val="0"/>
          <w:numId w:val="7"/>
        </w:numPr>
        <w:spacing w:line="360" w:lineRule="auto"/>
        <w:ind w:left="567" w:right="-23" w:hanging="436"/>
        <w:jc w:val="both"/>
        <w:rPr>
          <w:rFonts w:ascii="Arial" w:hAnsi="Arial" w:cs="Arial"/>
          <w:b/>
          <w:i/>
          <w:color w:val="000000"/>
          <w:sz w:val="22"/>
          <w:szCs w:val="22"/>
        </w:rPr>
      </w:pPr>
      <w:r w:rsidRPr="00A36A76">
        <w:rPr>
          <w:rFonts w:ascii="Arial" w:hAnsi="Arial" w:cs="Arial"/>
          <w:b/>
          <w:i/>
          <w:color w:val="000000"/>
          <w:sz w:val="22"/>
          <w:szCs w:val="22"/>
        </w:rPr>
        <w:t>This is just the enterprise valuation of the project based on its income generating capacity</w:t>
      </w:r>
      <w:r>
        <w:rPr>
          <w:rFonts w:ascii="Arial" w:hAnsi="Arial" w:cs="Arial"/>
          <w:b/>
          <w:i/>
          <w:color w:val="000000"/>
          <w:sz w:val="22"/>
          <w:szCs w:val="22"/>
        </w:rPr>
        <w:t>/ projections</w:t>
      </w:r>
      <w:r w:rsidRPr="00A36A76">
        <w:rPr>
          <w:rFonts w:ascii="Arial" w:hAnsi="Arial" w:cs="Arial"/>
          <w:b/>
          <w:i/>
          <w:color w:val="000000"/>
          <w:sz w:val="22"/>
          <w:szCs w:val="22"/>
        </w:rPr>
        <w:t xml:space="preserve"> in future years. This Valuation shall not be construed as the physical asset </w:t>
      </w:r>
      <w:r>
        <w:rPr>
          <w:rFonts w:ascii="Arial" w:hAnsi="Arial" w:cs="Arial"/>
          <w:b/>
          <w:i/>
          <w:color w:val="000000"/>
          <w:sz w:val="22"/>
          <w:szCs w:val="22"/>
        </w:rPr>
        <w:t xml:space="preserve">valuation </w:t>
      </w:r>
      <w:r w:rsidRPr="00A36A76">
        <w:rPr>
          <w:rFonts w:ascii="Arial" w:hAnsi="Arial" w:cs="Arial"/>
          <w:b/>
          <w:i/>
          <w:color w:val="000000"/>
          <w:sz w:val="22"/>
          <w:szCs w:val="22"/>
        </w:rPr>
        <w:t xml:space="preserve">or should be directly related to cost approach or Project cost. </w:t>
      </w:r>
    </w:p>
    <w:p w14:paraId="50BD0D70" w14:textId="3F50A832" w:rsidR="00F11396" w:rsidRDefault="00F11396" w:rsidP="00B976A5">
      <w:pPr>
        <w:pStyle w:val="ListParagraph"/>
        <w:numPr>
          <w:ilvl w:val="0"/>
          <w:numId w:val="7"/>
        </w:numPr>
        <w:spacing w:line="360" w:lineRule="auto"/>
        <w:ind w:left="567" w:right="-23" w:hanging="436"/>
        <w:jc w:val="both"/>
        <w:rPr>
          <w:rFonts w:ascii="Arial" w:hAnsi="Arial" w:cs="Arial"/>
          <w:i/>
          <w:color w:val="000000"/>
          <w:sz w:val="22"/>
          <w:szCs w:val="22"/>
        </w:rPr>
      </w:pPr>
      <w:r w:rsidRPr="00A36A76">
        <w:rPr>
          <w:rFonts w:ascii="Arial" w:hAnsi="Arial" w:cs="Arial"/>
          <w:b/>
          <w:i/>
          <w:color w:val="000000"/>
          <w:sz w:val="22"/>
          <w:szCs w:val="22"/>
        </w:rPr>
        <w:t xml:space="preserve">This Valuation only covers the cash flow generated from </w:t>
      </w:r>
      <w:r>
        <w:rPr>
          <w:rFonts w:ascii="Arial" w:hAnsi="Arial" w:cs="Arial"/>
          <w:b/>
          <w:i/>
          <w:color w:val="000000"/>
          <w:sz w:val="22"/>
          <w:szCs w:val="22"/>
        </w:rPr>
        <w:t>131.5</w:t>
      </w:r>
      <w:r w:rsidR="00333782">
        <w:rPr>
          <w:rFonts w:ascii="Arial" w:hAnsi="Arial" w:cs="Arial"/>
          <w:b/>
          <w:i/>
          <w:color w:val="000000"/>
          <w:sz w:val="22"/>
          <w:szCs w:val="22"/>
        </w:rPr>
        <w:t>0</w:t>
      </w:r>
      <w:r>
        <w:rPr>
          <w:rFonts w:ascii="Arial" w:hAnsi="Arial" w:cs="Arial"/>
          <w:b/>
          <w:i/>
          <w:color w:val="000000"/>
          <w:sz w:val="22"/>
          <w:szCs w:val="22"/>
        </w:rPr>
        <w:t xml:space="preserve"> KM toll project of the Company.</w:t>
      </w:r>
      <w:r w:rsidRPr="00A36A76">
        <w:rPr>
          <w:rFonts w:ascii="Arial" w:hAnsi="Arial" w:cs="Arial"/>
          <w:b/>
          <w:i/>
          <w:color w:val="000000"/>
          <w:sz w:val="22"/>
          <w:szCs w:val="22"/>
        </w:rPr>
        <w:t xml:space="preserve"> </w:t>
      </w:r>
      <w:r>
        <w:rPr>
          <w:rFonts w:ascii="Arial" w:hAnsi="Arial" w:cs="Arial"/>
          <w:b/>
          <w:i/>
          <w:color w:val="000000"/>
          <w:sz w:val="22"/>
          <w:szCs w:val="22"/>
        </w:rPr>
        <w:t>I</w:t>
      </w:r>
      <w:r w:rsidRPr="00A36A76">
        <w:rPr>
          <w:rFonts w:ascii="Arial" w:hAnsi="Arial" w:cs="Arial"/>
          <w:b/>
          <w:i/>
          <w:color w:val="000000"/>
          <w:sz w:val="22"/>
          <w:szCs w:val="22"/>
        </w:rPr>
        <w:t>t does not cover any transaction with the subject company’s subsidiary/ associate/ Joint Venture Companies.</w:t>
      </w:r>
    </w:p>
    <w:p w14:paraId="7FB96125" w14:textId="77777777" w:rsidR="00F11396" w:rsidRPr="00A36A76" w:rsidRDefault="00F11396" w:rsidP="00B976A5">
      <w:pPr>
        <w:pStyle w:val="ListParagraph"/>
        <w:numPr>
          <w:ilvl w:val="0"/>
          <w:numId w:val="7"/>
        </w:numPr>
        <w:spacing w:line="360" w:lineRule="auto"/>
        <w:ind w:left="567" w:right="-23" w:hanging="436"/>
        <w:jc w:val="both"/>
        <w:rPr>
          <w:rFonts w:ascii="Arial" w:hAnsi="Arial" w:cs="Arial"/>
          <w:b/>
          <w:i/>
          <w:color w:val="000000"/>
          <w:sz w:val="22"/>
          <w:szCs w:val="22"/>
        </w:rPr>
      </w:pPr>
      <w:r w:rsidRPr="00A36A76">
        <w:rPr>
          <w:rFonts w:ascii="Arial" w:hAnsi="Arial" w:cs="Arial"/>
          <w:b/>
          <w:i/>
          <w:color w:val="000000"/>
          <w:sz w:val="22"/>
          <w:szCs w:val="22"/>
        </w:rPr>
        <w:t>This Enterprise Valuation report doesn’t cover vetting of the documents/ financial data/ projections or any other information provided to us by the Bank.</w:t>
      </w:r>
    </w:p>
    <w:p w14:paraId="05D0B205" w14:textId="77777777" w:rsidR="00F11396" w:rsidRDefault="00F11396" w:rsidP="00B976A5">
      <w:pPr>
        <w:pStyle w:val="ListParagraph"/>
        <w:numPr>
          <w:ilvl w:val="0"/>
          <w:numId w:val="7"/>
        </w:numPr>
        <w:spacing w:after="240" w:line="360" w:lineRule="auto"/>
        <w:ind w:left="567" w:right="-23" w:hanging="436"/>
        <w:jc w:val="both"/>
        <w:rPr>
          <w:rFonts w:ascii="Arial" w:hAnsi="Arial" w:cs="Arial"/>
          <w:b/>
          <w:i/>
          <w:color w:val="000000"/>
          <w:sz w:val="22"/>
          <w:szCs w:val="22"/>
        </w:rPr>
      </w:pPr>
      <w:r w:rsidRPr="00A36A76">
        <w:rPr>
          <w:rFonts w:ascii="Arial" w:hAnsi="Arial" w:cs="Arial"/>
          <w:b/>
          <w:i/>
          <w:color w:val="000000"/>
          <w:sz w:val="22"/>
          <w:szCs w:val="22"/>
        </w:rPr>
        <w:t>It doesn’t contain the principles of physical asset valuation and is not based on the site inspection of the project.</w:t>
      </w:r>
    </w:p>
    <w:p w14:paraId="1C552B2F" w14:textId="4EA6C1F8" w:rsidR="000860B3" w:rsidRPr="00842A68" w:rsidRDefault="00F11396" w:rsidP="00B976A5">
      <w:pPr>
        <w:pStyle w:val="ListParagraph"/>
        <w:numPr>
          <w:ilvl w:val="0"/>
          <w:numId w:val="7"/>
        </w:numPr>
        <w:spacing w:after="240" w:line="360" w:lineRule="auto"/>
        <w:ind w:left="567" w:right="-23" w:hanging="436"/>
        <w:jc w:val="both"/>
        <w:rPr>
          <w:rFonts w:ascii="Arial" w:hAnsi="Arial" w:cs="Arial"/>
          <w:b/>
          <w:i/>
          <w:color w:val="000000"/>
          <w:sz w:val="22"/>
          <w:szCs w:val="22"/>
        </w:rPr>
      </w:pPr>
      <w:r w:rsidRPr="00F92EA7">
        <w:rPr>
          <w:rFonts w:ascii="Arial" w:hAnsi="Arial" w:cs="Arial"/>
          <w:b/>
          <w:i/>
          <w:color w:val="000000"/>
          <w:sz w:val="22"/>
          <w:szCs w:val="22"/>
        </w:rPr>
        <w:t>This exercise is neither an audit activity nor investigative in nature.</w:t>
      </w:r>
      <w:r w:rsidR="00842A68">
        <w:rPr>
          <w:rFonts w:ascii="Arial" w:hAnsi="Arial" w:cs="Arial"/>
          <w:b/>
          <w:i/>
          <w:color w:val="000000"/>
          <w:sz w:val="22"/>
          <w:szCs w:val="22"/>
        </w:rPr>
        <w:t xml:space="preserve"> </w:t>
      </w:r>
      <w:r w:rsidRPr="00842A68">
        <w:rPr>
          <w:rFonts w:ascii="Arial" w:hAnsi="Arial" w:cs="Arial"/>
          <w:b/>
          <w:i/>
          <w:color w:val="000000"/>
          <w:sz w:val="22"/>
          <w:szCs w:val="22"/>
        </w:rPr>
        <w:t>We have relied on the data provided by the Bank and the Company in good faith.</w:t>
      </w:r>
    </w:p>
    <w:p w14:paraId="286034E7" w14:textId="66E13834" w:rsidR="003D08D8" w:rsidRPr="00BF1800" w:rsidRDefault="000860B3" w:rsidP="00B976A5">
      <w:pPr>
        <w:pStyle w:val="ListParagraph"/>
        <w:numPr>
          <w:ilvl w:val="0"/>
          <w:numId w:val="7"/>
        </w:numPr>
        <w:spacing w:after="0" w:line="360" w:lineRule="auto"/>
        <w:ind w:left="567" w:right="-23" w:hanging="436"/>
        <w:jc w:val="both"/>
        <w:rPr>
          <w:rFonts w:ascii="Arial" w:hAnsi="Arial" w:cs="Arial"/>
          <w:b/>
          <w:sz w:val="22"/>
          <w:szCs w:val="22"/>
        </w:rPr>
      </w:pPr>
      <w:r w:rsidRPr="000860B3">
        <w:rPr>
          <w:rFonts w:ascii="Arial" w:eastAsia="Arial" w:hAnsi="Arial"/>
          <w:b/>
          <w:bCs/>
          <w:i/>
          <w:iCs/>
          <w:sz w:val="22"/>
        </w:rPr>
        <w:t>The Market and Industrial assessment of the given company’s industry has not been done at our end. So, this valuation doesn’t cover the Market &amp; industrial scenario in terms of the product demand &amp; market potential.</w:t>
      </w:r>
    </w:p>
    <w:p w14:paraId="6936129B" w14:textId="77777777" w:rsidR="00BF1800" w:rsidRPr="00BF1800" w:rsidRDefault="00BF1800" w:rsidP="00B976A5">
      <w:pPr>
        <w:spacing w:after="0" w:line="360" w:lineRule="auto"/>
        <w:ind w:left="567" w:right="-23"/>
        <w:jc w:val="both"/>
        <w:rPr>
          <w:rFonts w:ascii="Arial" w:hAnsi="Arial" w:cs="Arial"/>
          <w:b/>
          <w:sz w:val="22"/>
          <w:szCs w:val="22"/>
        </w:rPr>
      </w:pPr>
    </w:p>
    <w:p w14:paraId="2695F4E1" w14:textId="449B082B" w:rsidR="00BF1800" w:rsidRPr="00BF1800" w:rsidRDefault="00BF1800" w:rsidP="00B976A5">
      <w:pPr>
        <w:pStyle w:val="ListParagraph"/>
        <w:numPr>
          <w:ilvl w:val="0"/>
          <w:numId w:val="2"/>
        </w:numPr>
        <w:spacing w:after="0" w:line="360" w:lineRule="auto"/>
        <w:ind w:left="142" w:right="-22" w:hanging="426"/>
        <w:jc w:val="both"/>
        <w:rPr>
          <w:rFonts w:ascii="Arial" w:hAnsi="Arial" w:cs="Arial"/>
          <w:b/>
          <w:sz w:val="22"/>
          <w:szCs w:val="22"/>
        </w:rPr>
      </w:pPr>
      <w:r w:rsidRPr="00BF1800">
        <w:rPr>
          <w:rFonts w:ascii="Arial" w:hAnsi="Arial" w:cs="Arial"/>
          <w:b/>
          <w:sz w:val="22"/>
          <w:szCs w:val="22"/>
        </w:rPr>
        <w:t xml:space="preserve">METHODOLOGY/ MODEL ADOPTED: </w:t>
      </w:r>
      <w:r w:rsidRPr="00BF1800">
        <w:rPr>
          <w:rFonts w:ascii="Arial" w:hAnsi="Arial" w:cs="Arial"/>
          <w:bCs/>
          <w:sz w:val="22"/>
          <w:szCs w:val="22"/>
        </w:rPr>
        <w:t>Income-based Approach (</w:t>
      </w:r>
      <w:r w:rsidRPr="00BF1800">
        <w:rPr>
          <w:rFonts w:ascii="Arial" w:hAnsi="Arial" w:cs="Arial"/>
          <w:sz w:val="22"/>
          <w:szCs w:val="22"/>
        </w:rPr>
        <w:t>Discounted Cash Flow Model) for the calculation of Enterprise Value of the Company.</w:t>
      </w:r>
    </w:p>
    <w:p w14:paraId="0A9523F4" w14:textId="77777777" w:rsidR="00BF1800" w:rsidRPr="00BF1800" w:rsidRDefault="00BF1800" w:rsidP="00BF1800">
      <w:pPr>
        <w:pStyle w:val="ListParagraph"/>
        <w:spacing w:after="0" w:line="360" w:lineRule="auto"/>
        <w:ind w:left="284"/>
        <w:rPr>
          <w:rFonts w:ascii="Arial" w:hAnsi="Arial" w:cs="Arial"/>
          <w:b/>
          <w:sz w:val="22"/>
          <w:szCs w:val="22"/>
        </w:rPr>
      </w:pPr>
    </w:p>
    <w:p w14:paraId="08B7D485" w14:textId="5225DC8C" w:rsidR="00EF657B" w:rsidRPr="009A4136" w:rsidRDefault="00E11206" w:rsidP="00B976A5">
      <w:pPr>
        <w:pStyle w:val="ListParagraph"/>
        <w:numPr>
          <w:ilvl w:val="0"/>
          <w:numId w:val="2"/>
        </w:numPr>
        <w:spacing w:line="360" w:lineRule="auto"/>
        <w:ind w:left="142" w:right="-22" w:hanging="426"/>
        <w:jc w:val="both"/>
        <w:rPr>
          <w:rFonts w:ascii="Arial" w:hAnsi="Arial" w:cs="Arial"/>
          <w:b/>
          <w:sz w:val="22"/>
          <w:szCs w:val="22"/>
        </w:rPr>
      </w:pPr>
      <w:r w:rsidRPr="00E2718C">
        <w:rPr>
          <w:rFonts w:ascii="Arial" w:hAnsi="Arial" w:cs="Arial"/>
          <w:b/>
          <w:sz w:val="22"/>
          <w:szCs w:val="22"/>
        </w:rPr>
        <w:lastRenderedPageBreak/>
        <w:t xml:space="preserve">DOCUMENTS / DATA REFFERED: </w:t>
      </w:r>
    </w:p>
    <w:p w14:paraId="0F60AD10" w14:textId="72D8C5C8" w:rsidR="00EF657B" w:rsidRDefault="004C2BAC" w:rsidP="006973C3">
      <w:pPr>
        <w:pStyle w:val="ListParagraph"/>
        <w:numPr>
          <w:ilvl w:val="0"/>
          <w:numId w:val="7"/>
        </w:numPr>
        <w:shd w:val="clear" w:color="auto" w:fill="FFFFFF"/>
        <w:spacing w:line="360" w:lineRule="auto"/>
        <w:ind w:left="567" w:right="-22" w:hanging="425"/>
        <w:jc w:val="both"/>
        <w:rPr>
          <w:rFonts w:ascii="Arial" w:eastAsia="Arial" w:hAnsi="Arial"/>
          <w:sz w:val="22"/>
        </w:rPr>
      </w:pPr>
      <w:r>
        <w:rPr>
          <w:rFonts w:ascii="Arial" w:eastAsia="Arial" w:hAnsi="Arial"/>
          <w:sz w:val="22"/>
        </w:rPr>
        <w:t>Last four year’s audited Financial Statements of the company</w:t>
      </w:r>
      <w:r w:rsidR="00EF657B">
        <w:rPr>
          <w:rFonts w:ascii="Arial" w:eastAsia="Arial" w:hAnsi="Arial"/>
          <w:sz w:val="22"/>
        </w:rPr>
        <w:t>.</w:t>
      </w:r>
    </w:p>
    <w:p w14:paraId="01288A3D" w14:textId="7BFF0316" w:rsidR="00366C64" w:rsidRDefault="00366C64" w:rsidP="006973C3">
      <w:pPr>
        <w:pStyle w:val="ListParagraph"/>
        <w:numPr>
          <w:ilvl w:val="0"/>
          <w:numId w:val="7"/>
        </w:numPr>
        <w:shd w:val="clear" w:color="auto" w:fill="FFFFFF"/>
        <w:spacing w:line="360" w:lineRule="auto"/>
        <w:ind w:left="567" w:right="-22" w:hanging="425"/>
        <w:jc w:val="both"/>
        <w:rPr>
          <w:rFonts w:ascii="Arial" w:eastAsia="Arial" w:hAnsi="Arial"/>
          <w:sz w:val="22"/>
        </w:rPr>
      </w:pPr>
      <w:r>
        <w:rPr>
          <w:rFonts w:ascii="Arial" w:eastAsia="Arial" w:hAnsi="Arial"/>
          <w:sz w:val="22"/>
        </w:rPr>
        <w:t>Latest audited financial statements of M/s Soma Enterprises Limited and M/s Indus Concessions India Private Limited</w:t>
      </w:r>
      <w:r w:rsidR="00A35FA1">
        <w:rPr>
          <w:rFonts w:ascii="Arial" w:eastAsia="Arial" w:hAnsi="Arial"/>
          <w:sz w:val="22"/>
        </w:rPr>
        <w:t>.</w:t>
      </w:r>
    </w:p>
    <w:p w14:paraId="0DDCDF5A" w14:textId="76FA50E9" w:rsidR="00366C64" w:rsidRPr="00F22EF4" w:rsidRDefault="00366C64" w:rsidP="006973C3">
      <w:pPr>
        <w:pStyle w:val="ListParagraph"/>
        <w:numPr>
          <w:ilvl w:val="0"/>
          <w:numId w:val="7"/>
        </w:numPr>
        <w:shd w:val="clear" w:color="auto" w:fill="FFFFFF"/>
        <w:spacing w:line="360" w:lineRule="auto"/>
        <w:ind w:left="567" w:right="-22" w:hanging="425"/>
        <w:jc w:val="both"/>
        <w:rPr>
          <w:rFonts w:ascii="Arial" w:eastAsia="Arial" w:hAnsi="Arial"/>
          <w:sz w:val="22"/>
        </w:rPr>
      </w:pPr>
      <w:r>
        <w:rPr>
          <w:rFonts w:ascii="Arial" w:eastAsia="Arial" w:hAnsi="Arial"/>
          <w:sz w:val="22"/>
        </w:rPr>
        <w:t>NHAI Circular on Termination Payment</w:t>
      </w:r>
      <w:r w:rsidR="00A35FA1">
        <w:rPr>
          <w:rFonts w:ascii="Arial" w:eastAsia="Arial" w:hAnsi="Arial"/>
          <w:sz w:val="22"/>
        </w:rPr>
        <w:t>.</w:t>
      </w:r>
    </w:p>
    <w:p w14:paraId="3765162C" w14:textId="392924FD" w:rsidR="00A35FA1" w:rsidRDefault="00A35FA1" w:rsidP="006973C3">
      <w:pPr>
        <w:pStyle w:val="ListParagraph"/>
        <w:numPr>
          <w:ilvl w:val="0"/>
          <w:numId w:val="7"/>
        </w:numPr>
        <w:shd w:val="clear" w:color="auto" w:fill="FFFFFF"/>
        <w:spacing w:line="360" w:lineRule="auto"/>
        <w:ind w:left="567" w:right="-22" w:hanging="425"/>
        <w:jc w:val="both"/>
        <w:rPr>
          <w:rFonts w:ascii="Arial" w:eastAsia="Arial" w:hAnsi="Arial"/>
          <w:sz w:val="22"/>
        </w:rPr>
      </w:pPr>
      <w:r>
        <w:rPr>
          <w:rFonts w:ascii="Arial" w:eastAsia="Arial" w:hAnsi="Arial"/>
          <w:sz w:val="22"/>
        </w:rPr>
        <w:t xml:space="preserve">LIE report for </w:t>
      </w:r>
      <w:r w:rsidRPr="00A35FA1">
        <w:rPr>
          <w:rFonts w:ascii="Arial" w:eastAsia="Arial" w:hAnsi="Arial"/>
          <w:sz w:val="22"/>
        </w:rPr>
        <w:t>Provision of Budget for Major Maintenance after monsoon 2022.</w:t>
      </w:r>
    </w:p>
    <w:p w14:paraId="0ADC01E0" w14:textId="10E7BDA7" w:rsidR="00EF657B" w:rsidRPr="00F22EF4" w:rsidRDefault="004C2BAC" w:rsidP="006973C3">
      <w:pPr>
        <w:pStyle w:val="ListParagraph"/>
        <w:numPr>
          <w:ilvl w:val="0"/>
          <w:numId w:val="7"/>
        </w:numPr>
        <w:shd w:val="clear" w:color="auto" w:fill="FFFFFF"/>
        <w:spacing w:line="360" w:lineRule="auto"/>
        <w:ind w:left="567" w:right="-22" w:hanging="425"/>
        <w:jc w:val="both"/>
        <w:rPr>
          <w:rFonts w:ascii="Arial" w:eastAsia="Arial" w:hAnsi="Arial"/>
          <w:sz w:val="22"/>
        </w:rPr>
      </w:pPr>
      <w:r>
        <w:rPr>
          <w:rFonts w:ascii="Arial" w:eastAsia="Arial" w:hAnsi="Arial"/>
          <w:sz w:val="22"/>
        </w:rPr>
        <w:t>Financial Model of the company</w:t>
      </w:r>
      <w:r w:rsidR="005A5277">
        <w:rPr>
          <w:rFonts w:ascii="Arial" w:eastAsia="Arial" w:hAnsi="Arial"/>
          <w:sz w:val="22"/>
        </w:rPr>
        <w:t>.</w:t>
      </w:r>
    </w:p>
    <w:p w14:paraId="3540B7A8" w14:textId="48B2C6C9" w:rsidR="00EF657B" w:rsidRPr="00F22EF4" w:rsidRDefault="00EF657B" w:rsidP="006973C3">
      <w:pPr>
        <w:pStyle w:val="ListParagraph"/>
        <w:numPr>
          <w:ilvl w:val="0"/>
          <w:numId w:val="7"/>
        </w:numPr>
        <w:shd w:val="clear" w:color="auto" w:fill="FFFFFF"/>
        <w:spacing w:line="360" w:lineRule="auto"/>
        <w:ind w:left="567" w:right="-22" w:hanging="425"/>
        <w:jc w:val="both"/>
        <w:rPr>
          <w:rFonts w:ascii="Arial" w:eastAsia="Arial" w:hAnsi="Arial"/>
          <w:sz w:val="22"/>
        </w:rPr>
      </w:pPr>
      <w:r>
        <w:rPr>
          <w:rFonts w:ascii="Arial" w:eastAsia="Arial" w:hAnsi="Arial"/>
          <w:sz w:val="22"/>
        </w:rPr>
        <w:t>Concessionaire agreement.</w:t>
      </w:r>
    </w:p>
    <w:p w14:paraId="5C01DC0F" w14:textId="2563708F" w:rsidR="00716D0E" w:rsidRDefault="00716D0E" w:rsidP="006973C3">
      <w:pPr>
        <w:pStyle w:val="ListParagraph"/>
        <w:numPr>
          <w:ilvl w:val="0"/>
          <w:numId w:val="7"/>
        </w:numPr>
        <w:shd w:val="clear" w:color="auto" w:fill="FFFFFF"/>
        <w:spacing w:line="360" w:lineRule="auto"/>
        <w:ind w:left="567" w:right="-22" w:hanging="425"/>
        <w:jc w:val="both"/>
        <w:rPr>
          <w:rFonts w:ascii="Arial" w:eastAsia="Arial" w:hAnsi="Arial"/>
          <w:sz w:val="22"/>
        </w:rPr>
      </w:pPr>
      <w:r>
        <w:rPr>
          <w:rFonts w:ascii="Arial" w:eastAsia="Arial" w:hAnsi="Arial"/>
          <w:sz w:val="22"/>
        </w:rPr>
        <w:t>Details of Outstanding Debt of M/s SHNTPL</w:t>
      </w:r>
      <w:r w:rsidR="005A5277">
        <w:rPr>
          <w:rFonts w:ascii="Arial" w:eastAsia="Arial" w:hAnsi="Arial"/>
          <w:sz w:val="22"/>
        </w:rPr>
        <w:t>.</w:t>
      </w:r>
    </w:p>
    <w:p w14:paraId="6C41DB17" w14:textId="12F52AEB" w:rsidR="00716D0E" w:rsidRDefault="004C2BAC" w:rsidP="006973C3">
      <w:pPr>
        <w:pStyle w:val="ListParagraph"/>
        <w:numPr>
          <w:ilvl w:val="0"/>
          <w:numId w:val="7"/>
        </w:numPr>
        <w:shd w:val="clear" w:color="auto" w:fill="FFFFFF"/>
        <w:spacing w:line="360" w:lineRule="auto"/>
        <w:ind w:left="567" w:right="-22" w:hanging="425"/>
        <w:jc w:val="both"/>
        <w:rPr>
          <w:rFonts w:ascii="Arial" w:eastAsia="Arial" w:hAnsi="Arial"/>
          <w:sz w:val="22"/>
        </w:rPr>
      </w:pPr>
      <w:r>
        <w:rPr>
          <w:rFonts w:ascii="Arial" w:eastAsia="Arial" w:hAnsi="Arial"/>
          <w:sz w:val="22"/>
        </w:rPr>
        <w:t>Details of Directors</w:t>
      </w:r>
      <w:r w:rsidR="00716D0E">
        <w:rPr>
          <w:rFonts w:ascii="Arial" w:eastAsia="Arial" w:hAnsi="Arial"/>
          <w:sz w:val="22"/>
        </w:rPr>
        <w:t xml:space="preserve"> and Shareholding Pattern.</w:t>
      </w:r>
    </w:p>
    <w:p w14:paraId="3EA90BD9" w14:textId="26C079F1" w:rsidR="0044549B" w:rsidRDefault="0044549B" w:rsidP="006973C3">
      <w:pPr>
        <w:pStyle w:val="ListParagraph"/>
        <w:numPr>
          <w:ilvl w:val="0"/>
          <w:numId w:val="7"/>
        </w:numPr>
        <w:shd w:val="clear" w:color="auto" w:fill="FFFFFF"/>
        <w:spacing w:line="360" w:lineRule="auto"/>
        <w:ind w:left="567" w:right="-22" w:hanging="425"/>
        <w:jc w:val="both"/>
        <w:rPr>
          <w:rFonts w:ascii="Arial" w:eastAsia="Arial" w:hAnsi="Arial"/>
          <w:sz w:val="22"/>
        </w:rPr>
      </w:pPr>
      <w:r>
        <w:rPr>
          <w:rFonts w:ascii="Arial" w:eastAsia="Arial" w:hAnsi="Arial"/>
          <w:sz w:val="22"/>
        </w:rPr>
        <w:t xml:space="preserve">LIE Quarterly Progress Report for </w:t>
      </w:r>
      <w:r w:rsidR="00A35FA1">
        <w:rPr>
          <w:rFonts w:ascii="Arial" w:eastAsia="Arial" w:hAnsi="Arial"/>
          <w:sz w:val="22"/>
        </w:rPr>
        <w:t>April-June</w:t>
      </w:r>
      <w:r>
        <w:rPr>
          <w:rFonts w:ascii="Arial" w:eastAsia="Arial" w:hAnsi="Arial"/>
          <w:sz w:val="22"/>
        </w:rPr>
        <w:t xml:space="preserve"> 2022 Quarter.</w:t>
      </w:r>
    </w:p>
    <w:p w14:paraId="671A8B37" w14:textId="39B6A1AD" w:rsidR="00BE66C1" w:rsidRDefault="00BE66C1" w:rsidP="006973C3">
      <w:pPr>
        <w:pStyle w:val="ListParagraph"/>
        <w:numPr>
          <w:ilvl w:val="0"/>
          <w:numId w:val="7"/>
        </w:numPr>
        <w:shd w:val="clear" w:color="auto" w:fill="FFFFFF"/>
        <w:spacing w:line="360" w:lineRule="auto"/>
        <w:ind w:left="567" w:right="-22" w:hanging="425"/>
        <w:jc w:val="both"/>
        <w:rPr>
          <w:rFonts w:ascii="Arial" w:eastAsia="Arial" w:hAnsi="Arial"/>
          <w:sz w:val="22"/>
        </w:rPr>
      </w:pPr>
      <w:r>
        <w:rPr>
          <w:rFonts w:ascii="Arial" w:eastAsia="Arial" w:hAnsi="Arial"/>
          <w:sz w:val="22"/>
        </w:rPr>
        <w:t>Revised Validation of Toll fee for Financial Year 2022-23.</w:t>
      </w:r>
    </w:p>
    <w:p w14:paraId="1ABD61AD" w14:textId="4C9DAA97" w:rsidR="00BE66C1" w:rsidRDefault="00EF657B" w:rsidP="006973C3">
      <w:pPr>
        <w:pStyle w:val="ListParagraph"/>
        <w:numPr>
          <w:ilvl w:val="0"/>
          <w:numId w:val="7"/>
        </w:numPr>
        <w:shd w:val="clear" w:color="auto" w:fill="FFFFFF"/>
        <w:spacing w:line="360" w:lineRule="auto"/>
        <w:ind w:left="567" w:right="-22" w:hanging="425"/>
        <w:jc w:val="both"/>
        <w:rPr>
          <w:rFonts w:ascii="Arial" w:eastAsia="Arial" w:hAnsi="Arial"/>
          <w:sz w:val="22"/>
        </w:rPr>
      </w:pPr>
      <w:r w:rsidRPr="00BE66C1">
        <w:rPr>
          <w:rFonts w:ascii="Arial" w:eastAsia="Arial" w:hAnsi="Arial"/>
          <w:sz w:val="22"/>
        </w:rPr>
        <w:t xml:space="preserve">Penalty imposed by NHAI on the Company </w:t>
      </w:r>
      <w:r w:rsidR="0044549B" w:rsidRPr="00BE66C1">
        <w:rPr>
          <w:rFonts w:ascii="Arial" w:eastAsia="Arial" w:hAnsi="Arial"/>
          <w:sz w:val="22"/>
        </w:rPr>
        <w:t>against descoped works and imposed damages.</w:t>
      </w:r>
    </w:p>
    <w:p w14:paraId="57A64516" w14:textId="15439162" w:rsidR="00502F35" w:rsidRDefault="00502F35" w:rsidP="006973C3">
      <w:pPr>
        <w:pStyle w:val="ListParagraph"/>
        <w:numPr>
          <w:ilvl w:val="0"/>
          <w:numId w:val="7"/>
        </w:numPr>
        <w:shd w:val="clear" w:color="auto" w:fill="FFFFFF"/>
        <w:spacing w:line="360" w:lineRule="auto"/>
        <w:ind w:left="567" w:right="-22" w:hanging="425"/>
        <w:jc w:val="both"/>
        <w:rPr>
          <w:rFonts w:ascii="Arial" w:eastAsia="Arial" w:hAnsi="Arial"/>
          <w:sz w:val="22"/>
        </w:rPr>
      </w:pPr>
      <w:r>
        <w:rPr>
          <w:rFonts w:ascii="Arial" w:eastAsia="Arial" w:hAnsi="Arial"/>
          <w:sz w:val="22"/>
        </w:rPr>
        <w:t>Corrigendum No. 2 to NHAI Circular No. NHAI/11033/CGM(Fin)/2011</w:t>
      </w:r>
      <w:r w:rsidR="006973C3">
        <w:rPr>
          <w:rFonts w:ascii="Arial" w:eastAsia="Arial" w:hAnsi="Arial"/>
          <w:sz w:val="22"/>
        </w:rPr>
        <w:t>.</w:t>
      </w:r>
    </w:p>
    <w:p w14:paraId="452D7544" w14:textId="77777777" w:rsidR="00502F35" w:rsidRPr="00502F35" w:rsidRDefault="00E338E4" w:rsidP="006973C3">
      <w:pPr>
        <w:pStyle w:val="ListParagraph"/>
        <w:numPr>
          <w:ilvl w:val="0"/>
          <w:numId w:val="7"/>
        </w:numPr>
        <w:shd w:val="clear" w:color="auto" w:fill="FFFFFF"/>
        <w:spacing w:line="360" w:lineRule="auto"/>
        <w:ind w:left="567" w:right="-22" w:hanging="425"/>
        <w:jc w:val="both"/>
        <w:rPr>
          <w:rFonts w:ascii="Arial" w:eastAsia="Arial" w:hAnsi="Arial"/>
          <w:sz w:val="22"/>
        </w:rPr>
      </w:pPr>
      <w:r w:rsidRPr="00BE66C1">
        <w:rPr>
          <w:rFonts w:ascii="Arial" w:hAnsi="Arial" w:cs="Arial"/>
          <w:sz w:val="22"/>
          <w:szCs w:val="22"/>
        </w:rPr>
        <w:t xml:space="preserve">Consortium Meeting </w:t>
      </w:r>
      <w:r w:rsidR="00BE66C1" w:rsidRPr="00BE66C1">
        <w:rPr>
          <w:rFonts w:ascii="Arial" w:hAnsi="Arial" w:cs="Arial"/>
          <w:sz w:val="22"/>
          <w:szCs w:val="22"/>
        </w:rPr>
        <w:t>minutes</w:t>
      </w:r>
      <w:r w:rsidRPr="00BE66C1">
        <w:rPr>
          <w:rFonts w:ascii="Arial" w:hAnsi="Arial" w:cs="Arial"/>
          <w:sz w:val="22"/>
          <w:szCs w:val="22"/>
        </w:rPr>
        <w:t xml:space="preserve">, dated </w:t>
      </w:r>
      <w:r w:rsidR="00BE66C1">
        <w:rPr>
          <w:rFonts w:ascii="Arial" w:hAnsi="Arial" w:cs="Arial"/>
          <w:sz w:val="22"/>
          <w:szCs w:val="22"/>
        </w:rPr>
        <w:t>25</w:t>
      </w:r>
      <w:r w:rsidRPr="00BE66C1">
        <w:rPr>
          <w:rFonts w:ascii="Arial" w:hAnsi="Arial" w:cs="Arial"/>
          <w:sz w:val="22"/>
          <w:szCs w:val="22"/>
          <w:vertAlign w:val="superscript"/>
        </w:rPr>
        <w:t>th</w:t>
      </w:r>
      <w:r w:rsidRPr="00BE66C1">
        <w:rPr>
          <w:rFonts w:ascii="Arial" w:hAnsi="Arial" w:cs="Arial"/>
          <w:sz w:val="22"/>
          <w:szCs w:val="22"/>
        </w:rPr>
        <w:t xml:space="preserve"> </w:t>
      </w:r>
      <w:r w:rsidR="00BE66C1">
        <w:rPr>
          <w:rFonts w:ascii="Arial" w:hAnsi="Arial" w:cs="Arial"/>
          <w:sz w:val="22"/>
          <w:szCs w:val="22"/>
        </w:rPr>
        <w:t>March</w:t>
      </w:r>
      <w:r w:rsidRPr="00BE66C1">
        <w:rPr>
          <w:rFonts w:ascii="Arial" w:hAnsi="Arial" w:cs="Arial"/>
          <w:sz w:val="22"/>
          <w:szCs w:val="22"/>
        </w:rPr>
        <w:t xml:space="preserve"> 202</w:t>
      </w:r>
      <w:r w:rsidR="00BE66C1">
        <w:rPr>
          <w:rFonts w:ascii="Arial" w:hAnsi="Arial" w:cs="Arial"/>
          <w:sz w:val="22"/>
          <w:szCs w:val="22"/>
        </w:rPr>
        <w:t>2 &amp; 28</w:t>
      </w:r>
      <w:r w:rsidR="00BE66C1" w:rsidRPr="00BE66C1">
        <w:rPr>
          <w:rFonts w:ascii="Arial" w:hAnsi="Arial" w:cs="Arial"/>
          <w:sz w:val="22"/>
          <w:szCs w:val="22"/>
          <w:vertAlign w:val="superscript"/>
        </w:rPr>
        <w:t>th</w:t>
      </w:r>
      <w:r w:rsidR="00BE66C1">
        <w:rPr>
          <w:rFonts w:ascii="Arial" w:hAnsi="Arial" w:cs="Arial"/>
          <w:sz w:val="22"/>
          <w:szCs w:val="22"/>
        </w:rPr>
        <w:t xml:space="preserve"> June 2022.</w:t>
      </w:r>
    </w:p>
    <w:p w14:paraId="3C99C3BC" w14:textId="2F6B5F22" w:rsidR="00826FD9" w:rsidRPr="00502F35" w:rsidRDefault="00826FD9" w:rsidP="00502F35">
      <w:pPr>
        <w:shd w:val="clear" w:color="auto" w:fill="FFFFFF"/>
        <w:spacing w:line="360" w:lineRule="auto"/>
        <w:ind w:left="131" w:right="-22"/>
        <w:jc w:val="both"/>
        <w:rPr>
          <w:rFonts w:ascii="Arial" w:eastAsia="Arial" w:hAnsi="Arial"/>
          <w:sz w:val="22"/>
        </w:rPr>
      </w:pPr>
      <w:r w:rsidRPr="00502F35">
        <w:rPr>
          <w:rFonts w:ascii="Arial" w:hAnsi="Arial" w:cs="Arial"/>
          <w:sz w:val="22"/>
          <w:szCs w:val="22"/>
        </w:rPr>
        <w:br w:type="page"/>
      </w:r>
    </w:p>
    <w:tbl>
      <w:tblPr>
        <w:tblW w:w="516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8128"/>
      </w:tblGrid>
      <w:tr w:rsidR="000860B3" w:rsidRPr="00710B99" w14:paraId="4CA2C3F1" w14:textId="77777777" w:rsidTr="00120B73">
        <w:trPr>
          <w:trHeight w:val="475"/>
        </w:trPr>
        <w:tc>
          <w:tcPr>
            <w:tcW w:w="905" w:type="pct"/>
            <w:shd w:val="clear" w:color="auto" w:fill="002060"/>
            <w:vAlign w:val="center"/>
          </w:tcPr>
          <w:p w14:paraId="23759E82" w14:textId="2DD81B88" w:rsidR="000860B3" w:rsidRPr="00C844CD" w:rsidRDefault="000860B3" w:rsidP="00C844CD">
            <w:pPr>
              <w:spacing w:after="0" w:line="276" w:lineRule="auto"/>
              <w:jc w:val="center"/>
              <w:rPr>
                <w:rFonts w:ascii="Arial" w:hAnsi="Arial" w:cs="Arial"/>
                <w:b/>
              </w:rPr>
            </w:pPr>
            <w:r w:rsidRPr="00710B99">
              <w:rPr>
                <w:rFonts w:ascii="Arial" w:hAnsi="Arial" w:cs="Arial"/>
                <w:b/>
                <w:sz w:val="22"/>
                <w:szCs w:val="22"/>
              </w:rPr>
              <w:lastRenderedPageBreak/>
              <w:t xml:space="preserve">PART </w:t>
            </w:r>
            <w:r>
              <w:rPr>
                <w:rFonts w:ascii="Arial" w:hAnsi="Arial" w:cs="Arial"/>
                <w:b/>
                <w:sz w:val="22"/>
                <w:szCs w:val="22"/>
              </w:rPr>
              <w:t>B</w:t>
            </w:r>
          </w:p>
        </w:tc>
        <w:tc>
          <w:tcPr>
            <w:tcW w:w="4095" w:type="pct"/>
            <w:shd w:val="clear" w:color="auto" w:fill="8EAADB" w:themeFill="accent5" w:themeFillTint="99"/>
            <w:vAlign w:val="center"/>
          </w:tcPr>
          <w:p w14:paraId="724E9B25" w14:textId="58DBC622" w:rsidR="000860B3" w:rsidRPr="00C844CD" w:rsidRDefault="000860B3" w:rsidP="00C844CD">
            <w:pPr>
              <w:spacing w:after="0" w:line="276" w:lineRule="auto"/>
              <w:jc w:val="center"/>
              <w:rPr>
                <w:rFonts w:ascii="Arial" w:hAnsi="Arial" w:cs="Arial"/>
                <w:b/>
              </w:rPr>
            </w:pPr>
            <w:r w:rsidRPr="00C844CD">
              <w:rPr>
                <w:rFonts w:ascii="Arial" w:hAnsi="Arial" w:cs="Arial"/>
                <w:b/>
                <w:sz w:val="22"/>
                <w:szCs w:val="22"/>
              </w:rPr>
              <w:t>PROJECT COMPANY</w:t>
            </w:r>
          </w:p>
        </w:tc>
      </w:tr>
    </w:tbl>
    <w:p w14:paraId="588E2D22" w14:textId="77777777" w:rsidR="00E11206" w:rsidRPr="00022779" w:rsidRDefault="00E11206" w:rsidP="000860B3">
      <w:pPr>
        <w:pStyle w:val="DefaultText11"/>
        <w:spacing w:after="0" w:line="360" w:lineRule="auto"/>
        <w:jc w:val="both"/>
        <w:rPr>
          <w:rFonts w:ascii="Arial" w:hAnsi="Arial" w:cs="Arial"/>
          <w:b/>
          <w:sz w:val="22"/>
          <w:szCs w:val="22"/>
          <w:lang w:val="en-IN"/>
        </w:rPr>
      </w:pPr>
    </w:p>
    <w:p w14:paraId="3441208D" w14:textId="6CF09975" w:rsidR="00D30615" w:rsidRPr="00D30615" w:rsidRDefault="00E11206" w:rsidP="00A230F8">
      <w:pPr>
        <w:pStyle w:val="DefaultText11"/>
        <w:numPr>
          <w:ilvl w:val="0"/>
          <w:numId w:val="14"/>
        </w:numPr>
        <w:spacing w:line="360" w:lineRule="auto"/>
        <w:ind w:left="142" w:right="-22" w:hanging="426"/>
        <w:jc w:val="both"/>
        <w:rPr>
          <w:rFonts w:ascii="Arial" w:hAnsi="Arial" w:cs="Arial"/>
          <w:b/>
          <w:sz w:val="22"/>
          <w:szCs w:val="22"/>
          <w:lang w:val="en-IN"/>
        </w:rPr>
      </w:pPr>
      <w:r w:rsidRPr="00022779">
        <w:rPr>
          <w:rFonts w:ascii="Arial" w:hAnsi="Arial" w:cs="Arial"/>
          <w:b/>
          <w:sz w:val="22"/>
          <w:szCs w:val="22"/>
          <w:lang w:val="en-IN"/>
        </w:rPr>
        <w:t>BRIEF DESCRIPTION A</w:t>
      </w:r>
      <w:r>
        <w:rPr>
          <w:rFonts w:ascii="Arial" w:hAnsi="Arial" w:cs="Arial"/>
          <w:b/>
          <w:sz w:val="22"/>
          <w:szCs w:val="22"/>
          <w:lang w:val="en-IN"/>
        </w:rPr>
        <w:t>BOUT THE COMPAN</w:t>
      </w:r>
      <w:r w:rsidR="009A51F2">
        <w:rPr>
          <w:rFonts w:ascii="Arial" w:hAnsi="Arial" w:cs="Arial"/>
          <w:b/>
          <w:sz w:val="22"/>
          <w:szCs w:val="22"/>
          <w:lang w:val="en-IN"/>
        </w:rPr>
        <w:t>Y</w:t>
      </w:r>
      <w:r w:rsidR="004C2BAC">
        <w:rPr>
          <w:rFonts w:ascii="Arial" w:hAnsi="Arial" w:cs="Arial"/>
          <w:b/>
          <w:sz w:val="22"/>
          <w:szCs w:val="22"/>
          <w:lang w:val="en-IN"/>
        </w:rPr>
        <w:t xml:space="preserve">: </w:t>
      </w:r>
      <w:r w:rsidR="00C65E6F" w:rsidRPr="004C2BAC">
        <w:rPr>
          <w:rFonts w:ascii="Arial" w:hAnsi="Arial" w:cs="Arial"/>
          <w:sz w:val="22"/>
          <w:szCs w:val="22"/>
        </w:rPr>
        <w:t>The Sponsors and their respective group companies incorporated an SPV in the name of Surat Hazira NH-6 Tollway Private Limited (“SHNTPL”) for implementing Four-</w:t>
      </w:r>
      <w:proofErr w:type="spellStart"/>
      <w:r w:rsidR="00C65E6F" w:rsidRPr="004C2BAC">
        <w:rPr>
          <w:rFonts w:ascii="Arial" w:hAnsi="Arial" w:cs="Arial"/>
          <w:sz w:val="22"/>
          <w:szCs w:val="22"/>
        </w:rPr>
        <w:t>Laning</w:t>
      </w:r>
      <w:proofErr w:type="spellEnd"/>
      <w:r w:rsidR="00C65E6F" w:rsidRPr="004C2BAC">
        <w:rPr>
          <w:rFonts w:ascii="Arial" w:hAnsi="Arial" w:cs="Arial"/>
          <w:sz w:val="22"/>
          <w:szCs w:val="22"/>
        </w:rPr>
        <w:t xml:space="preserve"> of section of NH-6 in the state of Gujarat unde</w:t>
      </w:r>
      <w:r w:rsidR="00D30615">
        <w:rPr>
          <w:rFonts w:ascii="Arial" w:hAnsi="Arial" w:cs="Arial"/>
          <w:sz w:val="22"/>
          <w:szCs w:val="22"/>
        </w:rPr>
        <w:t>r NHDP Phase III on DBFOT basis.</w:t>
      </w:r>
      <w:r w:rsidR="00842A68">
        <w:rPr>
          <w:rFonts w:ascii="Arial" w:hAnsi="Arial" w:cs="Arial"/>
          <w:sz w:val="22"/>
          <w:szCs w:val="22"/>
        </w:rPr>
        <w:t xml:space="preserve"> Below table shows the incorporation details of the company:</w:t>
      </w:r>
    </w:p>
    <w:tbl>
      <w:tblPr>
        <w:tblW w:w="4931" w:type="pct"/>
        <w:tblInd w:w="148" w:type="dxa"/>
        <w:tblCellMar>
          <w:left w:w="0" w:type="dxa"/>
          <w:right w:w="0" w:type="dxa"/>
        </w:tblCellMar>
        <w:tblLook w:val="01E0" w:firstRow="1" w:lastRow="1" w:firstColumn="1" w:lastColumn="1" w:noHBand="0" w:noVBand="0"/>
      </w:tblPr>
      <w:tblGrid>
        <w:gridCol w:w="4251"/>
        <w:gridCol w:w="5221"/>
      </w:tblGrid>
      <w:tr w:rsidR="009A51F2" w:rsidRPr="00C65E6F" w14:paraId="4DF9E971" w14:textId="77777777" w:rsidTr="00A230F8">
        <w:trPr>
          <w:trHeight w:val="367"/>
        </w:trPr>
        <w:tc>
          <w:tcPr>
            <w:tcW w:w="5000" w:type="pct"/>
            <w:gridSpan w:val="2"/>
            <w:tcBorders>
              <w:top w:val="single" w:sz="5" w:space="0" w:color="000000"/>
              <w:left w:val="single" w:sz="5" w:space="0" w:color="000000"/>
              <w:bottom w:val="single" w:sz="5" w:space="0" w:color="000000"/>
              <w:right w:val="single" w:sz="5" w:space="0" w:color="000000"/>
            </w:tcBorders>
            <w:shd w:val="clear" w:color="auto" w:fill="002060"/>
            <w:vAlign w:val="center"/>
          </w:tcPr>
          <w:p w14:paraId="54FB7665" w14:textId="119F33F6" w:rsidR="009A51F2" w:rsidRPr="009A51F2" w:rsidRDefault="00B11182" w:rsidP="009A51F2">
            <w:pPr>
              <w:spacing w:after="0" w:line="360" w:lineRule="auto"/>
              <w:ind w:left="165" w:right="67"/>
              <w:jc w:val="center"/>
              <w:rPr>
                <w:rFonts w:asciiTheme="minorHAnsi" w:hAnsiTheme="minorHAnsi" w:cstheme="minorHAnsi"/>
                <w:b/>
                <w:bCs/>
              </w:rPr>
            </w:pPr>
            <w:r w:rsidRPr="009A51F2">
              <w:rPr>
                <w:rFonts w:asciiTheme="minorHAnsi" w:hAnsiTheme="minorHAnsi" w:cstheme="minorHAnsi"/>
                <w:b/>
                <w:bCs/>
                <w:color w:val="FFFFFF" w:themeColor="background1"/>
                <w:sz w:val="22"/>
                <w:szCs w:val="22"/>
              </w:rPr>
              <w:t>Incorporation Details</w:t>
            </w:r>
          </w:p>
        </w:tc>
      </w:tr>
      <w:tr w:rsidR="009A51F2" w:rsidRPr="00C65E6F" w14:paraId="16F80F29" w14:textId="77777777" w:rsidTr="00A230F8">
        <w:trPr>
          <w:trHeight w:val="373"/>
        </w:trPr>
        <w:tc>
          <w:tcPr>
            <w:tcW w:w="224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2CDCBFA" w14:textId="13EE4FB0" w:rsidR="009A51F2" w:rsidRPr="003D280C" w:rsidRDefault="006973C3" w:rsidP="009A51F2">
            <w:pPr>
              <w:spacing w:after="0" w:line="360" w:lineRule="auto"/>
              <w:ind w:left="117" w:right="67"/>
              <w:rPr>
                <w:rFonts w:asciiTheme="minorHAnsi" w:hAnsiTheme="minorHAnsi" w:cstheme="minorHAnsi"/>
                <w:b/>
                <w:bCs/>
              </w:rPr>
            </w:pPr>
            <w:r w:rsidRPr="003D280C">
              <w:rPr>
                <w:rFonts w:asciiTheme="minorHAnsi" w:hAnsiTheme="minorHAnsi" w:cstheme="minorHAnsi"/>
                <w:b/>
                <w:bCs/>
                <w:sz w:val="22"/>
                <w:szCs w:val="22"/>
              </w:rPr>
              <w:t>Company Name</w:t>
            </w:r>
          </w:p>
        </w:tc>
        <w:tc>
          <w:tcPr>
            <w:tcW w:w="2756" w:type="pct"/>
            <w:tcBorders>
              <w:top w:val="single" w:sz="5" w:space="0" w:color="000000"/>
              <w:left w:val="single" w:sz="5" w:space="0" w:color="000000"/>
              <w:bottom w:val="single" w:sz="5" w:space="0" w:color="000000"/>
              <w:right w:val="single" w:sz="5" w:space="0" w:color="000000"/>
            </w:tcBorders>
            <w:vAlign w:val="center"/>
          </w:tcPr>
          <w:p w14:paraId="7C16EFBD" w14:textId="5D0BE45A" w:rsidR="009A51F2" w:rsidRPr="003D280C" w:rsidRDefault="009A51F2" w:rsidP="009A51F2">
            <w:pPr>
              <w:spacing w:after="0" w:line="360" w:lineRule="auto"/>
              <w:ind w:left="165" w:right="67"/>
              <w:rPr>
                <w:rFonts w:asciiTheme="minorHAnsi" w:hAnsiTheme="minorHAnsi" w:cstheme="minorHAnsi"/>
              </w:rPr>
            </w:pPr>
            <w:r w:rsidRPr="003D280C">
              <w:rPr>
                <w:rFonts w:asciiTheme="minorHAnsi" w:hAnsiTheme="minorHAnsi" w:cstheme="minorHAnsi"/>
                <w:sz w:val="22"/>
                <w:szCs w:val="22"/>
              </w:rPr>
              <w:t xml:space="preserve">Surat Hazira NH-6 Tollway Pvt. Ltd. </w:t>
            </w:r>
          </w:p>
        </w:tc>
      </w:tr>
      <w:tr w:rsidR="00C65E6F" w:rsidRPr="00C65E6F" w14:paraId="1D33189C" w14:textId="77777777" w:rsidTr="00A230F8">
        <w:trPr>
          <w:trHeight w:val="393"/>
        </w:trPr>
        <w:tc>
          <w:tcPr>
            <w:tcW w:w="224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7D6B59" w14:textId="4CD49F13" w:rsidR="00C65E6F" w:rsidRPr="003D280C" w:rsidRDefault="006973C3" w:rsidP="009A51F2">
            <w:pPr>
              <w:spacing w:after="0" w:line="360" w:lineRule="auto"/>
              <w:ind w:left="117" w:right="67"/>
              <w:rPr>
                <w:rFonts w:asciiTheme="minorHAnsi" w:hAnsiTheme="minorHAnsi" w:cstheme="minorHAnsi"/>
              </w:rPr>
            </w:pPr>
            <w:r w:rsidRPr="003D280C">
              <w:rPr>
                <w:rFonts w:asciiTheme="minorHAnsi" w:hAnsiTheme="minorHAnsi" w:cstheme="minorHAnsi"/>
                <w:b/>
                <w:bCs/>
                <w:sz w:val="22"/>
                <w:szCs w:val="22"/>
              </w:rPr>
              <w:t>Corporate Identity Number</w:t>
            </w:r>
          </w:p>
        </w:tc>
        <w:tc>
          <w:tcPr>
            <w:tcW w:w="2756" w:type="pct"/>
            <w:tcBorders>
              <w:top w:val="single" w:sz="5" w:space="0" w:color="000000"/>
              <w:left w:val="single" w:sz="5" w:space="0" w:color="000000"/>
              <w:bottom w:val="single" w:sz="5" w:space="0" w:color="000000"/>
              <w:right w:val="single" w:sz="5" w:space="0" w:color="000000"/>
            </w:tcBorders>
            <w:vAlign w:val="center"/>
          </w:tcPr>
          <w:p w14:paraId="718BD9E5" w14:textId="44B637AC" w:rsidR="00C65E6F" w:rsidRPr="003D280C" w:rsidRDefault="00492717" w:rsidP="009A51F2">
            <w:pPr>
              <w:spacing w:after="0" w:line="360" w:lineRule="auto"/>
              <w:ind w:left="165" w:right="67"/>
              <w:rPr>
                <w:rFonts w:asciiTheme="minorHAnsi" w:hAnsiTheme="minorHAnsi" w:cstheme="minorHAnsi"/>
              </w:rPr>
            </w:pPr>
            <w:r w:rsidRPr="003D280C">
              <w:rPr>
                <w:rFonts w:asciiTheme="minorHAnsi" w:hAnsiTheme="minorHAnsi" w:cstheme="minorHAnsi"/>
                <w:sz w:val="22"/>
                <w:szCs w:val="22"/>
              </w:rPr>
              <w:t>U45206HR2009PTC039059</w:t>
            </w:r>
          </w:p>
        </w:tc>
      </w:tr>
      <w:tr w:rsidR="00C65E6F" w:rsidRPr="00C65E6F" w14:paraId="4ED7A827" w14:textId="77777777" w:rsidTr="00A230F8">
        <w:trPr>
          <w:trHeight w:val="399"/>
        </w:trPr>
        <w:tc>
          <w:tcPr>
            <w:tcW w:w="224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C43DA3C" w14:textId="33F8708A" w:rsidR="00C65E6F" w:rsidRPr="003D280C" w:rsidRDefault="006973C3" w:rsidP="009A51F2">
            <w:pPr>
              <w:spacing w:after="0" w:line="360" w:lineRule="auto"/>
              <w:ind w:left="117" w:right="67"/>
              <w:rPr>
                <w:rFonts w:asciiTheme="minorHAnsi" w:hAnsiTheme="minorHAnsi" w:cstheme="minorHAnsi"/>
              </w:rPr>
            </w:pPr>
            <w:r w:rsidRPr="003D280C">
              <w:rPr>
                <w:rFonts w:asciiTheme="minorHAnsi" w:hAnsiTheme="minorHAnsi" w:cstheme="minorHAnsi"/>
                <w:b/>
                <w:bCs/>
                <w:sz w:val="22"/>
                <w:szCs w:val="22"/>
              </w:rPr>
              <w:t>Incorporation Date</w:t>
            </w:r>
          </w:p>
        </w:tc>
        <w:tc>
          <w:tcPr>
            <w:tcW w:w="2756" w:type="pct"/>
            <w:tcBorders>
              <w:top w:val="single" w:sz="5" w:space="0" w:color="000000"/>
              <w:left w:val="single" w:sz="5" w:space="0" w:color="000000"/>
              <w:bottom w:val="single" w:sz="5" w:space="0" w:color="000000"/>
              <w:right w:val="single" w:sz="5" w:space="0" w:color="000000"/>
            </w:tcBorders>
            <w:vAlign w:val="center"/>
          </w:tcPr>
          <w:p w14:paraId="62180729" w14:textId="77777777" w:rsidR="00C65E6F" w:rsidRPr="003D280C" w:rsidRDefault="00C65E6F" w:rsidP="009A51F2">
            <w:pPr>
              <w:spacing w:after="0" w:line="360" w:lineRule="auto"/>
              <w:ind w:left="165" w:right="67"/>
              <w:rPr>
                <w:rFonts w:asciiTheme="minorHAnsi" w:hAnsiTheme="minorHAnsi" w:cstheme="minorHAnsi"/>
              </w:rPr>
            </w:pPr>
            <w:r w:rsidRPr="003D280C">
              <w:rPr>
                <w:rFonts w:asciiTheme="minorHAnsi" w:hAnsiTheme="minorHAnsi" w:cstheme="minorHAnsi"/>
                <w:sz w:val="22"/>
                <w:szCs w:val="22"/>
              </w:rPr>
              <w:t>May 5, 2009</w:t>
            </w:r>
          </w:p>
        </w:tc>
      </w:tr>
      <w:tr w:rsidR="00C65E6F" w:rsidRPr="00C65E6F" w14:paraId="54F8FE98" w14:textId="77777777" w:rsidTr="00A230F8">
        <w:trPr>
          <w:trHeight w:val="391"/>
        </w:trPr>
        <w:tc>
          <w:tcPr>
            <w:tcW w:w="224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5ACE76" w14:textId="35E2C2E5" w:rsidR="00C65E6F" w:rsidRPr="003D280C" w:rsidRDefault="006973C3" w:rsidP="009A51F2">
            <w:pPr>
              <w:spacing w:after="0" w:line="360" w:lineRule="auto"/>
              <w:ind w:left="117" w:right="67"/>
              <w:rPr>
                <w:rFonts w:asciiTheme="minorHAnsi" w:hAnsiTheme="minorHAnsi" w:cstheme="minorHAnsi"/>
              </w:rPr>
            </w:pPr>
            <w:r w:rsidRPr="003D280C">
              <w:rPr>
                <w:rFonts w:asciiTheme="minorHAnsi" w:hAnsiTheme="minorHAnsi" w:cstheme="minorHAnsi"/>
                <w:b/>
                <w:bCs/>
                <w:sz w:val="22"/>
                <w:szCs w:val="22"/>
              </w:rPr>
              <w:t>Constitution</w:t>
            </w:r>
          </w:p>
        </w:tc>
        <w:tc>
          <w:tcPr>
            <w:tcW w:w="2756" w:type="pct"/>
            <w:tcBorders>
              <w:top w:val="single" w:sz="5" w:space="0" w:color="000000"/>
              <w:left w:val="single" w:sz="5" w:space="0" w:color="000000"/>
              <w:bottom w:val="single" w:sz="5" w:space="0" w:color="000000"/>
              <w:right w:val="single" w:sz="5" w:space="0" w:color="000000"/>
            </w:tcBorders>
            <w:vAlign w:val="center"/>
          </w:tcPr>
          <w:p w14:paraId="30AF6D18" w14:textId="551B7656" w:rsidR="00C65E6F" w:rsidRPr="003D280C" w:rsidRDefault="00C65E6F" w:rsidP="009A51F2">
            <w:pPr>
              <w:spacing w:after="0" w:line="360" w:lineRule="auto"/>
              <w:ind w:left="165" w:right="67"/>
              <w:rPr>
                <w:rFonts w:asciiTheme="minorHAnsi" w:hAnsiTheme="minorHAnsi" w:cstheme="minorHAnsi"/>
              </w:rPr>
            </w:pPr>
            <w:r w:rsidRPr="003D280C">
              <w:rPr>
                <w:rFonts w:asciiTheme="minorHAnsi" w:hAnsiTheme="minorHAnsi" w:cstheme="minorHAnsi"/>
                <w:sz w:val="22"/>
                <w:szCs w:val="22"/>
              </w:rPr>
              <w:t>Private Limited Company</w:t>
            </w:r>
            <w:r w:rsidR="00F26735" w:rsidRPr="003D280C">
              <w:rPr>
                <w:rFonts w:asciiTheme="minorHAnsi" w:hAnsiTheme="minorHAnsi" w:cstheme="minorHAnsi"/>
                <w:sz w:val="22"/>
                <w:szCs w:val="22"/>
              </w:rPr>
              <w:t>/Company limited by Shares</w:t>
            </w:r>
          </w:p>
        </w:tc>
      </w:tr>
      <w:tr w:rsidR="007364C9" w:rsidRPr="00C65E6F" w14:paraId="4C1D6D57" w14:textId="77777777" w:rsidTr="00A230F8">
        <w:trPr>
          <w:trHeight w:val="282"/>
        </w:trPr>
        <w:tc>
          <w:tcPr>
            <w:tcW w:w="224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7F69839" w14:textId="6E226041" w:rsidR="007364C9" w:rsidRPr="003D280C" w:rsidRDefault="006973C3" w:rsidP="009A51F2">
            <w:pPr>
              <w:spacing w:after="0" w:line="360" w:lineRule="auto"/>
              <w:ind w:left="117" w:right="67"/>
              <w:rPr>
                <w:rFonts w:asciiTheme="minorHAnsi" w:hAnsiTheme="minorHAnsi" w:cstheme="minorHAnsi"/>
                <w:b/>
                <w:bCs/>
              </w:rPr>
            </w:pPr>
            <w:r w:rsidRPr="003D280C">
              <w:rPr>
                <w:rFonts w:asciiTheme="minorHAnsi" w:hAnsiTheme="minorHAnsi" w:cstheme="minorHAnsi"/>
                <w:b/>
                <w:bCs/>
                <w:sz w:val="22"/>
                <w:szCs w:val="22"/>
              </w:rPr>
              <w:t>Sector</w:t>
            </w:r>
          </w:p>
        </w:tc>
        <w:tc>
          <w:tcPr>
            <w:tcW w:w="2756" w:type="pct"/>
            <w:tcBorders>
              <w:top w:val="single" w:sz="5" w:space="0" w:color="000000"/>
              <w:left w:val="single" w:sz="5" w:space="0" w:color="000000"/>
              <w:bottom w:val="single" w:sz="5" w:space="0" w:color="000000"/>
              <w:right w:val="single" w:sz="5" w:space="0" w:color="000000"/>
            </w:tcBorders>
            <w:vAlign w:val="center"/>
          </w:tcPr>
          <w:p w14:paraId="4A3AC827" w14:textId="2335DC92" w:rsidR="007364C9" w:rsidRPr="003D280C" w:rsidRDefault="007364C9" w:rsidP="009A51F2">
            <w:pPr>
              <w:spacing w:after="0" w:line="360" w:lineRule="auto"/>
              <w:ind w:left="165" w:right="67"/>
              <w:rPr>
                <w:rFonts w:asciiTheme="minorHAnsi" w:hAnsiTheme="minorHAnsi" w:cstheme="minorHAnsi"/>
              </w:rPr>
            </w:pPr>
            <w:r w:rsidRPr="003D280C">
              <w:rPr>
                <w:rFonts w:asciiTheme="minorHAnsi" w:hAnsiTheme="minorHAnsi" w:cstheme="minorHAnsi"/>
                <w:sz w:val="22"/>
                <w:szCs w:val="22"/>
              </w:rPr>
              <w:t>Infrastructure - Roads &amp; Highways</w:t>
            </w:r>
          </w:p>
        </w:tc>
      </w:tr>
      <w:tr w:rsidR="00C65E6F" w:rsidRPr="00C65E6F" w14:paraId="105CFA51" w14:textId="77777777" w:rsidTr="00A230F8">
        <w:trPr>
          <w:trHeight w:val="558"/>
        </w:trPr>
        <w:tc>
          <w:tcPr>
            <w:tcW w:w="2244" w:type="pct"/>
            <w:tcBorders>
              <w:top w:val="single" w:sz="5" w:space="0" w:color="000000"/>
              <w:left w:val="single" w:sz="5" w:space="0" w:color="000000"/>
              <w:right w:val="single" w:sz="5" w:space="0" w:color="000000"/>
            </w:tcBorders>
            <w:shd w:val="clear" w:color="auto" w:fill="auto"/>
            <w:vAlign w:val="center"/>
          </w:tcPr>
          <w:p w14:paraId="6F4BF4FE" w14:textId="491E51EB" w:rsidR="00C65E6F" w:rsidRPr="003D280C" w:rsidRDefault="006973C3" w:rsidP="009A51F2">
            <w:pPr>
              <w:spacing w:after="0" w:line="360" w:lineRule="auto"/>
              <w:ind w:left="117" w:right="67"/>
              <w:rPr>
                <w:rFonts w:asciiTheme="minorHAnsi" w:hAnsiTheme="minorHAnsi" w:cstheme="minorHAnsi"/>
              </w:rPr>
            </w:pPr>
            <w:r w:rsidRPr="003D280C">
              <w:rPr>
                <w:rFonts w:asciiTheme="minorHAnsi" w:hAnsiTheme="minorHAnsi" w:cstheme="minorHAnsi"/>
                <w:b/>
                <w:bCs/>
                <w:sz w:val="22"/>
                <w:szCs w:val="22"/>
              </w:rPr>
              <w:t>Registered / Corporate Office Address</w:t>
            </w:r>
          </w:p>
        </w:tc>
        <w:tc>
          <w:tcPr>
            <w:tcW w:w="2756" w:type="pct"/>
            <w:tcBorders>
              <w:top w:val="single" w:sz="5" w:space="0" w:color="000000"/>
              <w:left w:val="single" w:sz="5" w:space="0" w:color="000000"/>
              <w:bottom w:val="single" w:sz="5" w:space="0" w:color="000000"/>
              <w:right w:val="single" w:sz="5" w:space="0" w:color="000000"/>
            </w:tcBorders>
            <w:vAlign w:val="center"/>
          </w:tcPr>
          <w:p w14:paraId="5002A411" w14:textId="77777777" w:rsidR="00C65E6F" w:rsidRPr="003D280C" w:rsidRDefault="00C65E6F" w:rsidP="007D5399">
            <w:pPr>
              <w:spacing w:after="0" w:line="360" w:lineRule="auto"/>
              <w:ind w:left="165" w:right="67"/>
              <w:jc w:val="both"/>
              <w:rPr>
                <w:rFonts w:asciiTheme="minorHAnsi" w:hAnsiTheme="minorHAnsi" w:cstheme="minorHAnsi"/>
              </w:rPr>
            </w:pPr>
            <w:r w:rsidRPr="003D280C">
              <w:rPr>
                <w:rFonts w:asciiTheme="minorHAnsi" w:hAnsiTheme="minorHAnsi" w:cstheme="minorHAnsi"/>
                <w:sz w:val="22"/>
                <w:szCs w:val="22"/>
              </w:rPr>
              <w:t xml:space="preserve">5th Floor, Block-2, </w:t>
            </w:r>
            <w:proofErr w:type="spellStart"/>
            <w:r w:rsidRPr="003D280C">
              <w:rPr>
                <w:rFonts w:asciiTheme="minorHAnsi" w:hAnsiTheme="minorHAnsi" w:cstheme="minorHAnsi"/>
                <w:sz w:val="22"/>
                <w:szCs w:val="22"/>
              </w:rPr>
              <w:t>Vatika</w:t>
            </w:r>
            <w:proofErr w:type="spellEnd"/>
            <w:r w:rsidRPr="003D280C">
              <w:rPr>
                <w:rFonts w:asciiTheme="minorHAnsi" w:hAnsiTheme="minorHAnsi" w:cstheme="minorHAnsi"/>
                <w:sz w:val="22"/>
                <w:szCs w:val="22"/>
              </w:rPr>
              <w:t xml:space="preserve"> Business Park, Sohna Road, Sector-49, Gurugram, Haryana, 122101</w:t>
            </w:r>
          </w:p>
        </w:tc>
      </w:tr>
      <w:tr w:rsidR="00F26735" w:rsidRPr="00C65E6F" w14:paraId="5071B341" w14:textId="77777777" w:rsidTr="00502F35">
        <w:trPr>
          <w:trHeight w:val="227"/>
        </w:trPr>
        <w:tc>
          <w:tcPr>
            <w:tcW w:w="224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1D76571" w14:textId="5849C82D" w:rsidR="00F26735" w:rsidRPr="003D280C" w:rsidRDefault="006973C3" w:rsidP="009A51F2">
            <w:pPr>
              <w:spacing w:after="0" w:line="360" w:lineRule="auto"/>
              <w:ind w:left="117" w:right="67"/>
              <w:rPr>
                <w:rFonts w:asciiTheme="minorHAnsi" w:hAnsiTheme="minorHAnsi" w:cstheme="minorHAnsi"/>
                <w:b/>
                <w:bCs/>
              </w:rPr>
            </w:pPr>
            <w:r w:rsidRPr="003D280C">
              <w:rPr>
                <w:rFonts w:asciiTheme="minorHAnsi" w:hAnsiTheme="minorHAnsi" w:cstheme="minorHAnsi"/>
                <w:b/>
                <w:bCs/>
                <w:sz w:val="22"/>
                <w:szCs w:val="22"/>
              </w:rPr>
              <w:t>Authorized Share Capital</w:t>
            </w:r>
          </w:p>
        </w:tc>
        <w:tc>
          <w:tcPr>
            <w:tcW w:w="2756" w:type="pct"/>
            <w:tcBorders>
              <w:top w:val="single" w:sz="5" w:space="0" w:color="000000"/>
              <w:left w:val="single" w:sz="5" w:space="0" w:color="000000"/>
              <w:bottom w:val="single" w:sz="5" w:space="0" w:color="000000"/>
              <w:right w:val="single" w:sz="5" w:space="0" w:color="000000"/>
            </w:tcBorders>
            <w:vAlign w:val="center"/>
          </w:tcPr>
          <w:p w14:paraId="5F5B6655" w14:textId="757FD840" w:rsidR="00F26735" w:rsidRPr="003D280C" w:rsidRDefault="00952A2A" w:rsidP="009A51F2">
            <w:pPr>
              <w:spacing w:after="0" w:line="360" w:lineRule="auto"/>
              <w:ind w:left="165" w:right="67"/>
              <w:rPr>
                <w:rFonts w:asciiTheme="minorHAnsi" w:hAnsiTheme="minorHAnsi" w:cstheme="minorHAnsi"/>
              </w:rPr>
            </w:pPr>
            <w:r>
              <w:rPr>
                <w:rFonts w:asciiTheme="minorHAnsi" w:eastAsia="Garamond" w:hAnsiTheme="minorHAnsi" w:cstheme="minorHAnsi"/>
                <w:spacing w:val="-3"/>
                <w:sz w:val="22"/>
                <w:szCs w:val="22"/>
              </w:rPr>
              <w:t xml:space="preserve">INR </w:t>
            </w:r>
            <w:r w:rsidR="00F26735" w:rsidRPr="003D280C">
              <w:rPr>
                <w:rFonts w:asciiTheme="minorHAnsi" w:eastAsia="Garamond" w:hAnsiTheme="minorHAnsi" w:cstheme="minorHAnsi"/>
                <w:spacing w:val="-3"/>
                <w:sz w:val="22"/>
                <w:szCs w:val="22"/>
              </w:rPr>
              <w:t>1086,93,00,000</w:t>
            </w:r>
            <w:r>
              <w:rPr>
                <w:rFonts w:asciiTheme="minorHAnsi" w:eastAsia="Garamond" w:hAnsiTheme="minorHAnsi" w:cstheme="minorHAnsi"/>
                <w:spacing w:val="-3"/>
                <w:sz w:val="22"/>
                <w:szCs w:val="22"/>
              </w:rPr>
              <w:t>/-</w:t>
            </w:r>
          </w:p>
        </w:tc>
      </w:tr>
      <w:tr w:rsidR="00F26735" w:rsidRPr="00C65E6F" w14:paraId="1491FA89" w14:textId="77777777" w:rsidTr="00502F35">
        <w:trPr>
          <w:trHeight w:val="319"/>
        </w:trPr>
        <w:tc>
          <w:tcPr>
            <w:tcW w:w="224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4F69F6D" w14:textId="04F8589C" w:rsidR="00F26735" w:rsidRPr="003D280C" w:rsidRDefault="006973C3" w:rsidP="009A51F2">
            <w:pPr>
              <w:spacing w:after="0" w:line="360" w:lineRule="auto"/>
              <w:ind w:left="117" w:right="67"/>
              <w:rPr>
                <w:rFonts w:asciiTheme="minorHAnsi" w:hAnsiTheme="minorHAnsi" w:cstheme="minorHAnsi"/>
                <w:b/>
                <w:bCs/>
              </w:rPr>
            </w:pPr>
            <w:r w:rsidRPr="003D280C">
              <w:rPr>
                <w:rFonts w:asciiTheme="minorHAnsi" w:hAnsiTheme="minorHAnsi" w:cstheme="minorHAnsi"/>
                <w:b/>
                <w:bCs/>
                <w:sz w:val="22"/>
                <w:szCs w:val="22"/>
              </w:rPr>
              <w:t>Issued, Subscribed and Paid-Up Capital</w:t>
            </w:r>
          </w:p>
        </w:tc>
        <w:tc>
          <w:tcPr>
            <w:tcW w:w="2756" w:type="pct"/>
            <w:tcBorders>
              <w:top w:val="single" w:sz="5" w:space="0" w:color="000000"/>
              <w:left w:val="single" w:sz="5" w:space="0" w:color="000000"/>
              <w:bottom w:val="single" w:sz="5" w:space="0" w:color="000000"/>
              <w:right w:val="single" w:sz="5" w:space="0" w:color="000000"/>
            </w:tcBorders>
            <w:vAlign w:val="center"/>
          </w:tcPr>
          <w:p w14:paraId="744EF821" w14:textId="188FF2B0" w:rsidR="00F26735" w:rsidRPr="003D280C" w:rsidRDefault="00952A2A" w:rsidP="009A51F2">
            <w:pPr>
              <w:spacing w:after="0" w:line="360" w:lineRule="auto"/>
              <w:ind w:left="165" w:right="67"/>
              <w:rPr>
                <w:rFonts w:asciiTheme="minorHAnsi" w:hAnsiTheme="minorHAnsi" w:cstheme="minorHAnsi"/>
              </w:rPr>
            </w:pPr>
            <w:r>
              <w:rPr>
                <w:rFonts w:asciiTheme="minorHAnsi" w:eastAsia="Garamond" w:hAnsiTheme="minorHAnsi" w:cstheme="minorHAnsi"/>
                <w:spacing w:val="-3"/>
                <w:sz w:val="22"/>
                <w:szCs w:val="22"/>
              </w:rPr>
              <w:t xml:space="preserve">INR </w:t>
            </w:r>
            <w:r w:rsidR="00F26735" w:rsidRPr="003D280C">
              <w:rPr>
                <w:rFonts w:asciiTheme="minorHAnsi" w:eastAsia="Garamond" w:hAnsiTheme="minorHAnsi" w:cstheme="minorHAnsi"/>
                <w:spacing w:val="-3"/>
                <w:sz w:val="22"/>
                <w:szCs w:val="22"/>
              </w:rPr>
              <w:t>1086,90,30,000</w:t>
            </w:r>
            <w:r>
              <w:rPr>
                <w:rFonts w:asciiTheme="minorHAnsi" w:eastAsia="Garamond" w:hAnsiTheme="minorHAnsi" w:cstheme="minorHAnsi"/>
                <w:spacing w:val="-3"/>
                <w:sz w:val="22"/>
                <w:szCs w:val="22"/>
              </w:rPr>
              <w:t>/-</w:t>
            </w:r>
          </w:p>
        </w:tc>
      </w:tr>
    </w:tbl>
    <w:p w14:paraId="62B3B611" w14:textId="168EFF99" w:rsidR="00F365BA" w:rsidRDefault="002A66C8" w:rsidP="009A5458">
      <w:pPr>
        <w:spacing w:after="0" w:line="360" w:lineRule="auto"/>
        <w:ind w:right="-23"/>
        <w:jc w:val="right"/>
        <w:rPr>
          <w:rFonts w:ascii="Arial" w:hAnsi="Arial" w:cs="Arial"/>
          <w:i/>
          <w:sz w:val="20"/>
          <w:szCs w:val="22"/>
        </w:rPr>
      </w:pPr>
      <w:r w:rsidRPr="00C65E6F">
        <w:rPr>
          <w:rFonts w:ascii="Arial" w:hAnsi="Arial" w:cs="Arial"/>
          <w:i/>
          <w:sz w:val="20"/>
          <w:szCs w:val="22"/>
        </w:rPr>
        <w:t xml:space="preserve">Source: </w:t>
      </w:r>
      <w:r w:rsidR="004365FC" w:rsidRPr="004365FC">
        <w:rPr>
          <w:rFonts w:ascii="Arial" w:hAnsi="Arial" w:cs="Arial"/>
          <w:i/>
          <w:sz w:val="20"/>
          <w:szCs w:val="22"/>
        </w:rPr>
        <w:t>http://www.mca.gov.in/</w:t>
      </w:r>
    </w:p>
    <w:p w14:paraId="58FA6CEB" w14:textId="4E993169" w:rsidR="009A5458" w:rsidRPr="009A5458" w:rsidRDefault="009A5458" w:rsidP="009A5458">
      <w:pPr>
        <w:spacing w:after="0" w:line="360" w:lineRule="auto"/>
        <w:ind w:right="-23"/>
        <w:rPr>
          <w:rFonts w:ascii="Arial" w:hAnsi="Arial" w:cs="Arial"/>
          <w:iCs/>
          <w:sz w:val="20"/>
          <w:szCs w:val="22"/>
        </w:rPr>
      </w:pP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p>
    <w:p w14:paraId="7C242420" w14:textId="118AC741" w:rsidR="00A16361" w:rsidRDefault="00842A68" w:rsidP="00A230F8">
      <w:pPr>
        <w:pStyle w:val="DefaultText11"/>
        <w:numPr>
          <w:ilvl w:val="0"/>
          <w:numId w:val="14"/>
        </w:numPr>
        <w:spacing w:line="360" w:lineRule="auto"/>
        <w:ind w:left="142" w:right="-22" w:hanging="426"/>
        <w:jc w:val="both"/>
        <w:rPr>
          <w:rFonts w:ascii="Arial" w:hAnsi="Arial" w:cs="Arial"/>
          <w:b/>
          <w:sz w:val="22"/>
          <w:szCs w:val="22"/>
        </w:rPr>
      </w:pPr>
      <w:r>
        <w:rPr>
          <w:rFonts w:ascii="Arial" w:hAnsi="Arial" w:cs="Arial"/>
          <w:b/>
          <w:sz w:val="22"/>
          <w:szCs w:val="22"/>
        </w:rPr>
        <w:t>DETAIL OF PROMOTERS/</w:t>
      </w:r>
      <w:r w:rsidR="00722DB2" w:rsidRPr="002A66C8">
        <w:rPr>
          <w:rFonts w:ascii="Arial" w:hAnsi="Arial" w:cs="Arial"/>
          <w:b/>
          <w:sz w:val="22"/>
          <w:szCs w:val="22"/>
        </w:rPr>
        <w:t>DIRECTORS</w:t>
      </w:r>
      <w:r>
        <w:rPr>
          <w:rFonts w:ascii="Arial" w:hAnsi="Arial" w:cs="Arial"/>
          <w:b/>
          <w:sz w:val="22"/>
          <w:szCs w:val="22"/>
        </w:rPr>
        <w:t xml:space="preserve"> </w:t>
      </w:r>
    </w:p>
    <w:p w14:paraId="31747731" w14:textId="3A94DE62" w:rsidR="00493631" w:rsidRPr="00842A68" w:rsidRDefault="00AC4CD0" w:rsidP="00A16361">
      <w:pPr>
        <w:pStyle w:val="DefaultText11"/>
        <w:spacing w:line="360" w:lineRule="auto"/>
        <w:ind w:left="142" w:right="-22"/>
        <w:jc w:val="both"/>
        <w:rPr>
          <w:rFonts w:ascii="Arial" w:hAnsi="Arial" w:cs="Arial"/>
          <w:b/>
          <w:sz w:val="22"/>
          <w:szCs w:val="22"/>
        </w:rPr>
      </w:pPr>
      <w:r w:rsidRPr="00AC4CD0">
        <w:rPr>
          <w:rFonts w:ascii="Arial" w:hAnsi="Arial" w:cs="Arial"/>
          <w:sz w:val="22"/>
          <w:szCs w:val="22"/>
        </w:rPr>
        <w:t>As per information provided by the company/client, b</w:t>
      </w:r>
      <w:r w:rsidR="00493631" w:rsidRPr="00AC4CD0">
        <w:rPr>
          <w:rFonts w:ascii="Arial" w:hAnsi="Arial" w:cs="Arial"/>
          <w:sz w:val="22"/>
          <w:szCs w:val="22"/>
        </w:rPr>
        <w:t>elow table shows the details of directors</w:t>
      </w:r>
      <w:r w:rsidR="00842A68" w:rsidRPr="00AC4CD0">
        <w:rPr>
          <w:rFonts w:ascii="Arial" w:hAnsi="Arial" w:cs="Arial"/>
          <w:sz w:val="22"/>
          <w:szCs w:val="22"/>
        </w:rPr>
        <w:t xml:space="preserve">/promoters </w:t>
      </w:r>
      <w:r w:rsidR="00493631" w:rsidRPr="00AC4CD0">
        <w:rPr>
          <w:rFonts w:ascii="Arial" w:hAnsi="Arial" w:cs="Arial"/>
          <w:sz w:val="22"/>
          <w:szCs w:val="22"/>
        </w:rPr>
        <w:t>of the company along with their DIN details, Academic background and working experience:</w:t>
      </w:r>
    </w:p>
    <w:p w14:paraId="5C0D660B" w14:textId="0D5465DB" w:rsidR="00493631" w:rsidRPr="00493631" w:rsidRDefault="00493631" w:rsidP="00DB3381">
      <w:pPr>
        <w:spacing w:line="360" w:lineRule="auto"/>
        <w:jc w:val="center"/>
        <w:rPr>
          <w:rFonts w:ascii="Arial" w:hAnsi="Arial" w:cs="Arial"/>
          <w:b/>
          <w:sz w:val="22"/>
          <w:szCs w:val="22"/>
          <w:u w:val="single"/>
          <w:lang w:val="en-IN"/>
        </w:rPr>
      </w:pPr>
      <w:r w:rsidRPr="00493631">
        <w:rPr>
          <w:rFonts w:ascii="Arial" w:hAnsi="Arial" w:cs="Arial"/>
          <w:b/>
          <w:sz w:val="22"/>
          <w:szCs w:val="22"/>
          <w:u w:val="single"/>
          <w:lang w:val="en-IN"/>
        </w:rPr>
        <w:t xml:space="preserve">List of Directors of </w:t>
      </w:r>
      <w:r w:rsidR="00AC4CD0">
        <w:rPr>
          <w:rFonts w:ascii="Arial" w:hAnsi="Arial" w:cs="Arial"/>
          <w:b/>
          <w:sz w:val="22"/>
          <w:szCs w:val="22"/>
          <w:u w:val="single"/>
          <w:lang w:val="en-IN"/>
        </w:rPr>
        <w:t>M/s SHNTPL</w:t>
      </w:r>
    </w:p>
    <w:tbl>
      <w:tblPr>
        <w:tblStyle w:val="TableGrid1"/>
        <w:tblW w:w="5103" w:type="pct"/>
        <w:tblInd w:w="-147" w:type="dxa"/>
        <w:tblLayout w:type="fixed"/>
        <w:tblLook w:val="04A0" w:firstRow="1" w:lastRow="0" w:firstColumn="1" w:lastColumn="0" w:noHBand="0" w:noVBand="1"/>
      </w:tblPr>
      <w:tblGrid>
        <w:gridCol w:w="570"/>
        <w:gridCol w:w="1276"/>
        <w:gridCol w:w="1418"/>
        <w:gridCol w:w="1133"/>
        <w:gridCol w:w="1700"/>
        <w:gridCol w:w="3708"/>
      </w:tblGrid>
      <w:tr w:rsidR="00AC4CD0" w:rsidRPr="00120B73" w14:paraId="03D157BC" w14:textId="77777777" w:rsidTr="00DB3381">
        <w:trPr>
          <w:trHeight w:val="473"/>
          <w:tblHeader/>
        </w:trPr>
        <w:tc>
          <w:tcPr>
            <w:tcW w:w="290" w:type="pct"/>
            <w:shd w:val="clear" w:color="auto" w:fill="002060"/>
            <w:vAlign w:val="center"/>
          </w:tcPr>
          <w:p w14:paraId="6EE4CD7A" w14:textId="6487BB40" w:rsidR="00493631" w:rsidRPr="00120B73" w:rsidRDefault="00AC4CD0" w:rsidP="00457702">
            <w:pPr>
              <w:spacing w:line="276" w:lineRule="auto"/>
              <w:jc w:val="center"/>
              <w:rPr>
                <w:rFonts w:asciiTheme="minorHAnsi" w:hAnsiTheme="minorHAnsi" w:cstheme="minorHAnsi"/>
                <w:b/>
                <w:color w:val="FFFFFF" w:themeColor="background1"/>
                <w:sz w:val="22"/>
                <w:szCs w:val="22"/>
                <w:lang w:val="en-IN" w:eastAsia="en-IN"/>
              </w:rPr>
            </w:pPr>
            <w:proofErr w:type="spellStart"/>
            <w:r w:rsidRPr="00120B73">
              <w:rPr>
                <w:rFonts w:asciiTheme="minorHAnsi" w:hAnsiTheme="minorHAnsi" w:cstheme="minorHAnsi"/>
                <w:b/>
                <w:color w:val="FFFFFF" w:themeColor="background1"/>
                <w:sz w:val="22"/>
                <w:szCs w:val="22"/>
                <w:lang w:val="en-IN" w:eastAsia="en-IN"/>
              </w:rPr>
              <w:t>S.No</w:t>
            </w:r>
            <w:proofErr w:type="spellEnd"/>
            <w:r w:rsidR="003D280C" w:rsidRPr="00120B73">
              <w:rPr>
                <w:rFonts w:asciiTheme="minorHAnsi" w:hAnsiTheme="minorHAnsi" w:cstheme="minorHAnsi"/>
                <w:b/>
                <w:color w:val="FFFFFF" w:themeColor="background1"/>
                <w:sz w:val="22"/>
                <w:szCs w:val="22"/>
                <w:lang w:val="en-IN" w:eastAsia="en-IN"/>
              </w:rPr>
              <w:t>.</w:t>
            </w:r>
          </w:p>
        </w:tc>
        <w:tc>
          <w:tcPr>
            <w:tcW w:w="650" w:type="pct"/>
            <w:shd w:val="clear" w:color="auto" w:fill="002060"/>
            <w:vAlign w:val="center"/>
          </w:tcPr>
          <w:p w14:paraId="5AABBE13" w14:textId="5BBA6313" w:rsidR="00493631" w:rsidRPr="00120B73" w:rsidRDefault="00B11182" w:rsidP="00457702">
            <w:pPr>
              <w:spacing w:line="276" w:lineRule="auto"/>
              <w:rPr>
                <w:rFonts w:asciiTheme="minorHAnsi" w:hAnsiTheme="minorHAnsi" w:cstheme="minorHAnsi"/>
                <w:b/>
                <w:color w:val="FFFFFF" w:themeColor="background1"/>
                <w:sz w:val="22"/>
                <w:szCs w:val="22"/>
                <w:lang w:val="en-IN" w:eastAsia="en-IN"/>
              </w:rPr>
            </w:pPr>
            <w:r w:rsidRPr="00120B73">
              <w:rPr>
                <w:rFonts w:asciiTheme="minorHAnsi" w:hAnsiTheme="minorHAnsi" w:cstheme="minorHAnsi"/>
                <w:b/>
                <w:color w:val="FFFFFF" w:themeColor="background1"/>
                <w:sz w:val="22"/>
                <w:szCs w:val="22"/>
                <w:lang w:val="en-IN" w:eastAsia="en-IN"/>
              </w:rPr>
              <w:t>Name</w:t>
            </w:r>
          </w:p>
        </w:tc>
        <w:tc>
          <w:tcPr>
            <w:tcW w:w="723" w:type="pct"/>
            <w:shd w:val="clear" w:color="auto" w:fill="002060"/>
            <w:vAlign w:val="center"/>
          </w:tcPr>
          <w:p w14:paraId="09A7C961" w14:textId="4DFBA043" w:rsidR="00493631" w:rsidRPr="00120B73" w:rsidRDefault="00AC4CD0" w:rsidP="00457702">
            <w:pPr>
              <w:spacing w:line="276" w:lineRule="auto"/>
              <w:jc w:val="center"/>
              <w:rPr>
                <w:rFonts w:asciiTheme="minorHAnsi" w:hAnsiTheme="minorHAnsi" w:cstheme="minorHAnsi"/>
                <w:b/>
                <w:color w:val="FFFFFF" w:themeColor="background1"/>
                <w:sz w:val="22"/>
                <w:szCs w:val="22"/>
                <w:lang w:val="en-IN" w:eastAsia="en-IN"/>
              </w:rPr>
            </w:pPr>
            <w:r w:rsidRPr="00120B73">
              <w:rPr>
                <w:rFonts w:asciiTheme="minorHAnsi" w:hAnsiTheme="minorHAnsi" w:cstheme="minorHAnsi"/>
                <w:b/>
                <w:color w:val="FFFFFF" w:themeColor="background1"/>
                <w:sz w:val="22"/>
                <w:szCs w:val="22"/>
                <w:lang w:val="en-IN" w:eastAsia="en-IN"/>
              </w:rPr>
              <w:t>DIN/DOA</w:t>
            </w:r>
          </w:p>
        </w:tc>
        <w:tc>
          <w:tcPr>
            <w:tcW w:w="578" w:type="pct"/>
            <w:shd w:val="clear" w:color="auto" w:fill="002060"/>
            <w:vAlign w:val="center"/>
          </w:tcPr>
          <w:p w14:paraId="04E545FD" w14:textId="43CCEFCA" w:rsidR="00493631" w:rsidRPr="00120B73" w:rsidRDefault="00B11182" w:rsidP="00457702">
            <w:pPr>
              <w:spacing w:line="276" w:lineRule="auto"/>
              <w:jc w:val="center"/>
              <w:rPr>
                <w:rFonts w:asciiTheme="minorHAnsi" w:hAnsiTheme="minorHAnsi" w:cstheme="minorHAnsi"/>
                <w:b/>
                <w:color w:val="FFFFFF" w:themeColor="background1"/>
                <w:sz w:val="22"/>
                <w:szCs w:val="22"/>
                <w:lang w:val="en-IN" w:eastAsia="en-IN"/>
              </w:rPr>
            </w:pPr>
            <w:r w:rsidRPr="00120B73">
              <w:rPr>
                <w:rFonts w:asciiTheme="minorHAnsi" w:hAnsiTheme="minorHAnsi" w:cstheme="minorHAnsi"/>
                <w:b/>
                <w:color w:val="FFFFFF" w:themeColor="background1"/>
                <w:sz w:val="22"/>
                <w:szCs w:val="22"/>
                <w:lang w:val="en-IN" w:eastAsia="en-IN"/>
              </w:rPr>
              <w:t>Designation</w:t>
            </w:r>
          </w:p>
        </w:tc>
        <w:tc>
          <w:tcPr>
            <w:tcW w:w="867" w:type="pct"/>
            <w:shd w:val="clear" w:color="auto" w:fill="002060"/>
            <w:vAlign w:val="center"/>
          </w:tcPr>
          <w:p w14:paraId="6ABAB3C7" w14:textId="37D88BBF" w:rsidR="00493631" w:rsidRPr="00120B73" w:rsidRDefault="00B11182" w:rsidP="00457702">
            <w:pPr>
              <w:spacing w:line="276" w:lineRule="auto"/>
              <w:jc w:val="center"/>
              <w:rPr>
                <w:rFonts w:asciiTheme="minorHAnsi" w:hAnsiTheme="minorHAnsi" w:cstheme="minorHAnsi"/>
                <w:b/>
                <w:color w:val="FFFFFF" w:themeColor="background1"/>
                <w:sz w:val="22"/>
                <w:szCs w:val="22"/>
                <w:lang w:val="en-IN" w:eastAsia="en-IN"/>
              </w:rPr>
            </w:pPr>
            <w:r w:rsidRPr="00120B73">
              <w:rPr>
                <w:rFonts w:asciiTheme="minorHAnsi" w:hAnsiTheme="minorHAnsi" w:cstheme="minorHAnsi"/>
                <w:b/>
                <w:color w:val="FFFFFF" w:themeColor="background1"/>
                <w:sz w:val="22"/>
                <w:szCs w:val="22"/>
                <w:lang w:val="en-IN" w:eastAsia="en-IN"/>
              </w:rPr>
              <w:t>Education</w:t>
            </w:r>
          </w:p>
        </w:tc>
        <w:tc>
          <w:tcPr>
            <w:tcW w:w="1891" w:type="pct"/>
            <w:shd w:val="clear" w:color="auto" w:fill="002060"/>
            <w:vAlign w:val="center"/>
          </w:tcPr>
          <w:p w14:paraId="178FD454" w14:textId="0BE37037" w:rsidR="00493631" w:rsidRPr="00120B73" w:rsidRDefault="00B11182" w:rsidP="00457702">
            <w:pPr>
              <w:spacing w:line="276" w:lineRule="auto"/>
              <w:jc w:val="center"/>
              <w:rPr>
                <w:rFonts w:asciiTheme="minorHAnsi" w:hAnsiTheme="minorHAnsi" w:cstheme="minorHAnsi"/>
                <w:b/>
                <w:color w:val="FFFFFF" w:themeColor="background1"/>
                <w:sz w:val="22"/>
                <w:szCs w:val="22"/>
                <w:lang w:val="en-IN" w:eastAsia="en-IN"/>
              </w:rPr>
            </w:pPr>
            <w:r w:rsidRPr="00120B73">
              <w:rPr>
                <w:rFonts w:asciiTheme="minorHAnsi" w:hAnsiTheme="minorHAnsi" w:cstheme="minorHAnsi"/>
                <w:b/>
                <w:color w:val="FFFFFF" w:themeColor="background1"/>
                <w:sz w:val="22"/>
                <w:szCs w:val="22"/>
                <w:lang w:val="en-IN" w:eastAsia="en-IN"/>
              </w:rPr>
              <w:t>Experience</w:t>
            </w:r>
          </w:p>
        </w:tc>
      </w:tr>
      <w:tr w:rsidR="00AC4CD0" w:rsidRPr="00120B73" w14:paraId="217A0123" w14:textId="77777777" w:rsidTr="00DB3381">
        <w:trPr>
          <w:trHeight w:val="289"/>
        </w:trPr>
        <w:tc>
          <w:tcPr>
            <w:tcW w:w="290" w:type="pct"/>
            <w:vAlign w:val="center"/>
            <w:hideMark/>
          </w:tcPr>
          <w:p w14:paraId="111F8A23" w14:textId="77777777" w:rsidR="00493631" w:rsidRPr="00120B73" w:rsidRDefault="00493631" w:rsidP="001E15BE">
            <w:pPr>
              <w:spacing w:line="360" w:lineRule="auto"/>
              <w:jc w:val="center"/>
              <w:rPr>
                <w:rFonts w:asciiTheme="minorHAnsi" w:hAnsiTheme="minorHAnsi" w:cstheme="minorHAnsi"/>
                <w:b/>
                <w:color w:val="222222"/>
                <w:sz w:val="22"/>
                <w:szCs w:val="22"/>
                <w:lang w:val="en-IN" w:eastAsia="en-IN"/>
              </w:rPr>
            </w:pPr>
            <w:r w:rsidRPr="00120B73">
              <w:rPr>
                <w:rFonts w:asciiTheme="minorHAnsi" w:hAnsiTheme="minorHAnsi" w:cstheme="minorHAnsi"/>
                <w:b/>
                <w:color w:val="222222"/>
                <w:sz w:val="22"/>
                <w:szCs w:val="22"/>
                <w:lang w:val="en-IN" w:eastAsia="en-IN"/>
              </w:rPr>
              <w:t>1.</w:t>
            </w:r>
          </w:p>
        </w:tc>
        <w:tc>
          <w:tcPr>
            <w:tcW w:w="650" w:type="pct"/>
            <w:vAlign w:val="center"/>
            <w:hideMark/>
          </w:tcPr>
          <w:p w14:paraId="3CFA18C6" w14:textId="4B40E927" w:rsidR="00493631" w:rsidRPr="00120B73" w:rsidRDefault="00DB3381" w:rsidP="00AC4CD0">
            <w:pPr>
              <w:rPr>
                <w:rFonts w:ascii="Calibri" w:hAnsi="Calibri" w:cs="Calibri"/>
                <w:color w:val="000000"/>
                <w:sz w:val="22"/>
                <w:szCs w:val="22"/>
                <w:lang w:val="en-IN"/>
              </w:rPr>
            </w:pPr>
            <w:proofErr w:type="spellStart"/>
            <w:r w:rsidRPr="00120B73">
              <w:rPr>
                <w:rFonts w:ascii="Calibri" w:hAnsi="Calibri" w:cs="Calibri"/>
                <w:color w:val="000000"/>
                <w:sz w:val="22"/>
                <w:szCs w:val="22"/>
              </w:rPr>
              <w:t>Pentrala</w:t>
            </w:r>
            <w:proofErr w:type="spellEnd"/>
            <w:r w:rsidRPr="00120B73">
              <w:rPr>
                <w:rFonts w:ascii="Calibri" w:hAnsi="Calibri" w:cs="Calibri"/>
                <w:color w:val="000000"/>
                <w:sz w:val="22"/>
                <w:szCs w:val="22"/>
              </w:rPr>
              <w:t xml:space="preserve"> Subbarao</w:t>
            </w:r>
          </w:p>
          <w:p w14:paraId="02031518" w14:textId="48B92D09" w:rsidR="00493631" w:rsidRPr="00120B73" w:rsidRDefault="00493631" w:rsidP="00AC4CD0">
            <w:pPr>
              <w:spacing w:line="360" w:lineRule="auto"/>
              <w:rPr>
                <w:rFonts w:asciiTheme="minorHAnsi" w:hAnsiTheme="minorHAnsi" w:cstheme="minorHAnsi"/>
                <w:color w:val="222222"/>
                <w:sz w:val="22"/>
                <w:szCs w:val="22"/>
                <w:lang w:val="en-IN" w:eastAsia="en-IN"/>
              </w:rPr>
            </w:pPr>
          </w:p>
        </w:tc>
        <w:tc>
          <w:tcPr>
            <w:tcW w:w="723" w:type="pct"/>
            <w:vAlign w:val="center"/>
          </w:tcPr>
          <w:p w14:paraId="4B4CEBEC" w14:textId="40520C5D" w:rsidR="00493631" w:rsidRPr="00120B73" w:rsidRDefault="00493631" w:rsidP="00AC4CD0">
            <w:pPr>
              <w:spacing w:line="360" w:lineRule="auto"/>
              <w:jc w:val="center"/>
              <w:rPr>
                <w:rFonts w:asciiTheme="minorHAnsi" w:hAnsiTheme="minorHAnsi" w:cstheme="minorHAnsi"/>
                <w:color w:val="222222"/>
                <w:sz w:val="22"/>
                <w:szCs w:val="22"/>
                <w:lang w:val="en-IN" w:eastAsia="en-IN"/>
              </w:rPr>
            </w:pPr>
            <w:r w:rsidRPr="00120B73">
              <w:rPr>
                <w:rFonts w:asciiTheme="minorHAnsi" w:hAnsiTheme="minorHAnsi" w:cstheme="minorHAnsi"/>
                <w:color w:val="222222"/>
                <w:sz w:val="22"/>
                <w:szCs w:val="22"/>
                <w:lang w:val="en-IN" w:eastAsia="en-IN"/>
              </w:rPr>
              <w:t>0001951343/4</w:t>
            </w:r>
            <w:r w:rsidRPr="00120B73">
              <w:rPr>
                <w:rFonts w:asciiTheme="minorHAnsi" w:hAnsiTheme="minorHAnsi" w:cstheme="minorHAnsi"/>
                <w:color w:val="222222"/>
                <w:sz w:val="22"/>
                <w:szCs w:val="22"/>
                <w:vertAlign w:val="superscript"/>
                <w:lang w:val="en-IN" w:eastAsia="en-IN"/>
              </w:rPr>
              <w:t>th</w:t>
            </w:r>
            <w:r w:rsidRPr="00120B73">
              <w:rPr>
                <w:rFonts w:asciiTheme="minorHAnsi" w:hAnsiTheme="minorHAnsi" w:cstheme="minorHAnsi"/>
                <w:color w:val="222222"/>
                <w:sz w:val="22"/>
                <w:szCs w:val="22"/>
                <w:lang w:val="en-IN" w:eastAsia="en-IN"/>
              </w:rPr>
              <w:t xml:space="preserve"> March 2015</w:t>
            </w:r>
          </w:p>
        </w:tc>
        <w:tc>
          <w:tcPr>
            <w:tcW w:w="578" w:type="pct"/>
            <w:vAlign w:val="center"/>
            <w:hideMark/>
          </w:tcPr>
          <w:p w14:paraId="61038B09" w14:textId="53DD194B" w:rsidR="00493631" w:rsidRPr="00120B73" w:rsidRDefault="00493631" w:rsidP="00AC4CD0">
            <w:pPr>
              <w:spacing w:line="360" w:lineRule="auto"/>
              <w:jc w:val="center"/>
              <w:rPr>
                <w:rFonts w:asciiTheme="minorHAnsi" w:hAnsiTheme="minorHAnsi" w:cstheme="minorHAnsi"/>
                <w:color w:val="222222"/>
                <w:sz w:val="22"/>
                <w:szCs w:val="22"/>
                <w:lang w:val="en-IN" w:eastAsia="en-IN"/>
              </w:rPr>
            </w:pPr>
            <w:r w:rsidRPr="00120B73">
              <w:rPr>
                <w:rFonts w:asciiTheme="minorHAnsi" w:hAnsiTheme="minorHAnsi" w:cstheme="minorHAnsi"/>
                <w:color w:val="222222"/>
                <w:sz w:val="22"/>
                <w:szCs w:val="22"/>
                <w:lang w:val="en-IN" w:eastAsia="en-IN"/>
              </w:rPr>
              <w:t>Director</w:t>
            </w:r>
            <w:r w:rsidR="002B1A0E" w:rsidRPr="00120B73">
              <w:rPr>
                <w:rFonts w:asciiTheme="minorHAnsi" w:hAnsiTheme="minorHAnsi" w:cstheme="minorHAnsi"/>
                <w:color w:val="222222"/>
                <w:sz w:val="22"/>
                <w:szCs w:val="22"/>
                <w:lang w:val="en-IN" w:eastAsia="en-IN"/>
              </w:rPr>
              <w:t>/Soma</w:t>
            </w:r>
          </w:p>
        </w:tc>
        <w:tc>
          <w:tcPr>
            <w:tcW w:w="867" w:type="pct"/>
            <w:vAlign w:val="center"/>
          </w:tcPr>
          <w:p w14:paraId="5FF9C1FE" w14:textId="01062E7E" w:rsidR="00493631" w:rsidRPr="00120B73" w:rsidRDefault="002B1A0E" w:rsidP="00AC4CD0">
            <w:pPr>
              <w:spacing w:line="360" w:lineRule="auto"/>
              <w:jc w:val="center"/>
              <w:rPr>
                <w:rFonts w:asciiTheme="minorHAnsi" w:hAnsiTheme="minorHAnsi" w:cstheme="minorHAnsi"/>
                <w:color w:val="222222"/>
                <w:sz w:val="22"/>
                <w:szCs w:val="22"/>
                <w:lang w:val="en-IN" w:eastAsia="en-IN"/>
              </w:rPr>
            </w:pPr>
            <w:r w:rsidRPr="00120B73">
              <w:rPr>
                <w:rFonts w:asciiTheme="minorHAnsi" w:hAnsiTheme="minorHAnsi" w:cstheme="minorHAnsi"/>
                <w:color w:val="222222"/>
                <w:sz w:val="22"/>
                <w:szCs w:val="22"/>
                <w:lang w:val="en-IN" w:eastAsia="en-IN"/>
              </w:rPr>
              <w:t>M.S. f</w:t>
            </w:r>
            <w:r w:rsidR="00493631" w:rsidRPr="00120B73">
              <w:rPr>
                <w:rFonts w:asciiTheme="minorHAnsi" w:hAnsiTheme="minorHAnsi" w:cstheme="minorHAnsi"/>
                <w:color w:val="222222"/>
                <w:sz w:val="22"/>
                <w:szCs w:val="22"/>
                <w:lang w:val="en-IN" w:eastAsia="en-IN"/>
              </w:rPr>
              <w:t xml:space="preserve">rom </w:t>
            </w:r>
            <w:r w:rsidRPr="00120B73">
              <w:rPr>
                <w:rFonts w:asciiTheme="minorHAnsi" w:hAnsiTheme="minorHAnsi" w:cstheme="minorHAnsi"/>
                <w:color w:val="222222"/>
                <w:sz w:val="22"/>
                <w:szCs w:val="22"/>
                <w:lang w:val="en-IN" w:eastAsia="en-IN"/>
              </w:rPr>
              <w:t xml:space="preserve">BITS </w:t>
            </w:r>
            <w:proofErr w:type="spellStart"/>
            <w:r w:rsidRPr="00120B73">
              <w:rPr>
                <w:rFonts w:asciiTheme="minorHAnsi" w:hAnsiTheme="minorHAnsi" w:cstheme="minorHAnsi"/>
                <w:color w:val="222222"/>
                <w:sz w:val="22"/>
                <w:szCs w:val="22"/>
                <w:lang w:val="en-IN" w:eastAsia="en-IN"/>
              </w:rPr>
              <w:t>Pilani</w:t>
            </w:r>
            <w:proofErr w:type="spellEnd"/>
            <w:r w:rsidR="00A950A1" w:rsidRPr="00120B73">
              <w:rPr>
                <w:rFonts w:asciiTheme="minorHAnsi" w:hAnsiTheme="minorHAnsi" w:cstheme="minorHAnsi"/>
                <w:color w:val="222222"/>
                <w:sz w:val="22"/>
                <w:szCs w:val="22"/>
                <w:lang w:val="en-IN" w:eastAsia="en-IN"/>
              </w:rPr>
              <w:t xml:space="preserve"> and B.E. - Civil from University of Pune.</w:t>
            </w:r>
          </w:p>
        </w:tc>
        <w:tc>
          <w:tcPr>
            <w:tcW w:w="1891" w:type="pct"/>
          </w:tcPr>
          <w:p w14:paraId="4A93C1AE" w14:textId="48ECACE9" w:rsidR="00493631" w:rsidRPr="00120B73" w:rsidRDefault="00DB3381" w:rsidP="002B1A0E">
            <w:pPr>
              <w:spacing w:line="360" w:lineRule="auto"/>
              <w:jc w:val="both"/>
              <w:rPr>
                <w:rFonts w:asciiTheme="minorHAnsi" w:hAnsiTheme="minorHAnsi" w:cstheme="minorHAnsi"/>
                <w:color w:val="222222"/>
                <w:sz w:val="22"/>
                <w:szCs w:val="22"/>
                <w:lang w:val="en-IN" w:eastAsia="en-IN"/>
              </w:rPr>
            </w:pPr>
            <w:r w:rsidRPr="00120B73">
              <w:rPr>
                <w:rFonts w:asciiTheme="minorHAnsi" w:hAnsiTheme="minorHAnsi" w:cstheme="minorHAnsi"/>
                <w:sz w:val="22"/>
                <w:szCs w:val="22"/>
              </w:rPr>
              <w:t>As per the information provided by the client/company, he</w:t>
            </w:r>
            <w:r>
              <w:rPr>
                <w:rFonts w:asciiTheme="minorHAnsi" w:hAnsiTheme="minorHAnsi" w:cstheme="minorHAnsi"/>
                <w:sz w:val="22"/>
                <w:szCs w:val="22"/>
              </w:rPr>
              <w:t xml:space="preserve"> has</w:t>
            </w:r>
            <w:r w:rsidRPr="00120B73">
              <w:rPr>
                <w:rFonts w:asciiTheme="minorHAnsi" w:hAnsiTheme="minorHAnsi" w:cstheme="minorHAnsi"/>
                <w:sz w:val="22"/>
                <w:szCs w:val="22"/>
              </w:rPr>
              <w:t xml:space="preserve"> </w:t>
            </w:r>
            <w:r w:rsidRPr="00120B73">
              <w:rPr>
                <w:rFonts w:asciiTheme="minorHAnsi" w:hAnsiTheme="minorHAnsi" w:cstheme="minorHAnsi"/>
                <w:color w:val="222222"/>
                <w:sz w:val="22"/>
                <w:szCs w:val="22"/>
                <w:lang w:val="en-IN" w:eastAsia="en-IN"/>
              </w:rPr>
              <w:t>total</w:t>
            </w:r>
            <w:r w:rsidR="002B1A0E" w:rsidRPr="00120B73">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e</w:t>
            </w:r>
            <w:r w:rsidR="002B1A0E" w:rsidRPr="00120B73">
              <w:rPr>
                <w:rFonts w:asciiTheme="minorHAnsi" w:hAnsiTheme="minorHAnsi" w:cstheme="minorHAnsi"/>
                <w:color w:val="222222"/>
                <w:sz w:val="22"/>
                <w:szCs w:val="22"/>
                <w:lang w:val="en-IN" w:eastAsia="en-IN"/>
              </w:rPr>
              <w:t>xperience of over 29 years and associated with Soma</w:t>
            </w:r>
            <w:r w:rsidR="00BB5AF2" w:rsidRPr="00120B73">
              <w:rPr>
                <w:rFonts w:asciiTheme="minorHAnsi" w:hAnsiTheme="minorHAnsi" w:cstheme="minorHAnsi"/>
                <w:color w:val="222222"/>
                <w:sz w:val="22"/>
                <w:szCs w:val="22"/>
                <w:lang w:val="en-IN" w:eastAsia="en-IN"/>
              </w:rPr>
              <w:t xml:space="preserve"> Enterprise Limited since 1997. He is involved in Tendering, Contract Management and Execution of the Projects in various capacities.</w:t>
            </w:r>
          </w:p>
        </w:tc>
      </w:tr>
      <w:tr w:rsidR="00AC4CD0" w:rsidRPr="00120B73" w14:paraId="79468191" w14:textId="77777777" w:rsidTr="00DB3381">
        <w:trPr>
          <w:trHeight w:val="289"/>
        </w:trPr>
        <w:tc>
          <w:tcPr>
            <w:tcW w:w="290" w:type="pct"/>
            <w:vAlign w:val="center"/>
            <w:hideMark/>
          </w:tcPr>
          <w:p w14:paraId="608A55C8" w14:textId="5A39926B" w:rsidR="00493631" w:rsidRPr="00120B73" w:rsidRDefault="00493631" w:rsidP="001E15BE">
            <w:pPr>
              <w:spacing w:line="360" w:lineRule="auto"/>
              <w:jc w:val="center"/>
              <w:rPr>
                <w:rFonts w:asciiTheme="minorHAnsi" w:hAnsiTheme="minorHAnsi" w:cstheme="minorHAnsi"/>
                <w:b/>
                <w:color w:val="222222"/>
                <w:sz w:val="22"/>
                <w:szCs w:val="22"/>
                <w:lang w:val="en-IN" w:eastAsia="en-IN"/>
              </w:rPr>
            </w:pPr>
            <w:r w:rsidRPr="00120B73">
              <w:rPr>
                <w:rFonts w:asciiTheme="minorHAnsi" w:hAnsiTheme="minorHAnsi" w:cstheme="minorHAnsi"/>
                <w:b/>
                <w:color w:val="222222"/>
                <w:sz w:val="22"/>
                <w:szCs w:val="22"/>
                <w:lang w:val="en-IN" w:eastAsia="en-IN"/>
              </w:rPr>
              <w:lastRenderedPageBreak/>
              <w:t>2</w:t>
            </w:r>
            <w:r w:rsidR="001E15BE" w:rsidRPr="00120B73">
              <w:rPr>
                <w:rFonts w:asciiTheme="minorHAnsi" w:hAnsiTheme="minorHAnsi" w:cstheme="minorHAnsi"/>
                <w:b/>
                <w:color w:val="222222"/>
                <w:sz w:val="22"/>
                <w:szCs w:val="22"/>
                <w:lang w:val="en-IN" w:eastAsia="en-IN"/>
              </w:rPr>
              <w:t>.</w:t>
            </w:r>
          </w:p>
        </w:tc>
        <w:tc>
          <w:tcPr>
            <w:tcW w:w="650" w:type="pct"/>
            <w:vAlign w:val="center"/>
            <w:hideMark/>
          </w:tcPr>
          <w:p w14:paraId="3609D118" w14:textId="10F7B120" w:rsidR="00493631" w:rsidRPr="00120B73" w:rsidRDefault="00DB3381" w:rsidP="00AC4CD0">
            <w:pPr>
              <w:spacing w:line="360" w:lineRule="auto"/>
              <w:rPr>
                <w:rFonts w:asciiTheme="minorHAnsi" w:hAnsiTheme="minorHAnsi" w:cstheme="minorHAnsi"/>
                <w:color w:val="222222"/>
                <w:sz w:val="22"/>
                <w:szCs w:val="22"/>
                <w:lang w:val="en-IN" w:eastAsia="en-IN"/>
              </w:rPr>
            </w:pPr>
            <w:r w:rsidRPr="00120B73">
              <w:rPr>
                <w:rFonts w:asciiTheme="minorHAnsi" w:hAnsiTheme="minorHAnsi" w:cstheme="minorHAnsi"/>
                <w:color w:val="222222"/>
                <w:sz w:val="22"/>
                <w:szCs w:val="22"/>
                <w:lang w:val="en-IN" w:eastAsia="en-IN"/>
              </w:rPr>
              <w:t xml:space="preserve">Maria Esther </w:t>
            </w:r>
            <w:proofErr w:type="spellStart"/>
            <w:r w:rsidRPr="00120B73">
              <w:rPr>
                <w:rFonts w:asciiTheme="minorHAnsi" w:hAnsiTheme="minorHAnsi" w:cstheme="minorHAnsi"/>
                <w:color w:val="222222"/>
                <w:sz w:val="22"/>
                <w:szCs w:val="22"/>
                <w:lang w:val="en-IN" w:eastAsia="en-IN"/>
              </w:rPr>
              <w:t>Ayuso</w:t>
            </w:r>
            <w:proofErr w:type="spellEnd"/>
            <w:r w:rsidRPr="00120B73">
              <w:rPr>
                <w:rFonts w:asciiTheme="minorHAnsi" w:hAnsiTheme="minorHAnsi" w:cstheme="minorHAnsi"/>
                <w:color w:val="222222"/>
                <w:sz w:val="22"/>
                <w:szCs w:val="22"/>
                <w:lang w:val="en-IN" w:eastAsia="en-IN"/>
              </w:rPr>
              <w:t xml:space="preserve"> Gil</w:t>
            </w:r>
          </w:p>
        </w:tc>
        <w:tc>
          <w:tcPr>
            <w:tcW w:w="723" w:type="pct"/>
            <w:vAlign w:val="center"/>
          </w:tcPr>
          <w:p w14:paraId="31A74DBA" w14:textId="32224646" w:rsidR="00493631" w:rsidRPr="00120B73" w:rsidRDefault="00BB5AF2" w:rsidP="00AC4CD0">
            <w:pPr>
              <w:spacing w:line="360" w:lineRule="auto"/>
              <w:jc w:val="center"/>
              <w:rPr>
                <w:rFonts w:asciiTheme="minorHAnsi" w:hAnsiTheme="minorHAnsi" w:cstheme="minorHAnsi"/>
                <w:color w:val="222222"/>
                <w:sz w:val="22"/>
                <w:szCs w:val="22"/>
                <w:lang w:val="en-IN" w:eastAsia="en-IN"/>
              </w:rPr>
            </w:pPr>
            <w:r w:rsidRPr="00120B73">
              <w:rPr>
                <w:rFonts w:asciiTheme="minorHAnsi" w:hAnsiTheme="minorHAnsi" w:cstheme="minorHAnsi"/>
                <w:color w:val="222222"/>
                <w:sz w:val="22"/>
                <w:szCs w:val="22"/>
                <w:lang w:val="en-IN" w:eastAsia="en-IN"/>
              </w:rPr>
              <w:t>0002189811/6</w:t>
            </w:r>
            <w:r w:rsidRPr="00120B73">
              <w:rPr>
                <w:rFonts w:asciiTheme="minorHAnsi" w:hAnsiTheme="minorHAnsi" w:cstheme="minorHAnsi"/>
                <w:color w:val="222222"/>
                <w:sz w:val="22"/>
                <w:szCs w:val="22"/>
                <w:vertAlign w:val="superscript"/>
                <w:lang w:val="en-IN" w:eastAsia="en-IN"/>
              </w:rPr>
              <w:t>th</w:t>
            </w:r>
            <w:r w:rsidRPr="00120B73">
              <w:rPr>
                <w:rFonts w:asciiTheme="minorHAnsi" w:hAnsiTheme="minorHAnsi" w:cstheme="minorHAnsi"/>
                <w:color w:val="222222"/>
                <w:sz w:val="22"/>
                <w:szCs w:val="22"/>
                <w:lang w:val="en-IN" w:eastAsia="en-IN"/>
              </w:rPr>
              <w:t xml:space="preserve"> February 2015</w:t>
            </w:r>
          </w:p>
        </w:tc>
        <w:tc>
          <w:tcPr>
            <w:tcW w:w="578" w:type="pct"/>
            <w:vAlign w:val="center"/>
            <w:hideMark/>
          </w:tcPr>
          <w:p w14:paraId="7A5DA166" w14:textId="13BD9BE2" w:rsidR="00493631" w:rsidRPr="00120B73" w:rsidRDefault="00493631" w:rsidP="00AC4CD0">
            <w:pPr>
              <w:spacing w:line="360" w:lineRule="auto"/>
              <w:jc w:val="center"/>
              <w:rPr>
                <w:rFonts w:asciiTheme="minorHAnsi" w:hAnsiTheme="minorHAnsi" w:cstheme="minorHAnsi"/>
                <w:color w:val="222222"/>
                <w:sz w:val="22"/>
                <w:szCs w:val="22"/>
                <w:lang w:val="en-IN" w:eastAsia="en-IN"/>
              </w:rPr>
            </w:pPr>
            <w:r w:rsidRPr="00120B73">
              <w:rPr>
                <w:rFonts w:asciiTheme="minorHAnsi" w:hAnsiTheme="minorHAnsi" w:cstheme="minorHAnsi"/>
                <w:color w:val="222222"/>
                <w:sz w:val="22"/>
                <w:szCs w:val="22"/>
                <w:lang w:val="en-IN" w:eastAsia="en-IN"/>
              </w:rPr>
              <w:t>Director</w:t>
            </w:r>
            <w:r w:rsidR="00BB5AF2" w:rsidRPr="00120B73">
              <w:rPr>
                <w:rFonts w:asciiTheme="minorHAnsi" w:hAnsiTheme="minorHAnsi" w:cstheme="minorHAnsi"/>
                <w:color w:val="222222"/>
                <w:sz w:val="22"/>
                <w:szCs w:val="22"/>
                <w:lang w:val="en-IN" w:eastAsia="en-IN"/>
              </w:rPr>
              <w:t>/ROADIS</w:t>
            </w:r>
          </w:p>
        </w:tc>
        <w:tc>
          <w:tcPr>
            <w:tcW w:w="867" w:type="pct"/>
            <w:vAlign w:val="center"/>
          </w:tcPr>
          <w:p w14:paraId="7505B52C" w14:textId="77777777" w:rsidR="00493631" w:rsidRPr="00120B73" w:rsidRDefault="00493631" w:rsidP="00AC4CD0">
            <w:pPr>
              <w:spacing w:line="360" w:lineRule="auto"/>
              <w:jc w:val="center"/>
              <w:rPr>
                <w:rFonts w:asciiTheme="minorHAnsi" w:hAnsiTheme="minorHAnsi" w:cstheme="minorHAnsi"/>
                <w:color w:val="222222"/>
                <w:sz w:val="22"/>
                <w:szCs w:val="22"/>
                <w:lang w:val="en-IN" w:eastAsia="en-IN"/>
              </w:rPr>
            </w:pPr>
            <w:r w:rsidRPr="00120B73">
              <w:rPr>
                <w:rFonts w:asciiTheme="minorHAnsi" w:hAnsiTheme="minorHAnsi" w:cstheme="minorHAnsi"/>
                <w:color w:val="222222"/>
                <w:sz w:val="22"/>
                <w:szCs w:val="22"/>
                <w:lang w:val="en-IN" w:eastAsia="en-IN"/>
              </w:rPr>
              <w:t>N/A</w:t>
            </w:r>
          </w:p>
        </w:tc>
        <w:tc>
          <w:tcPr>
            <w:tcW w:w="1891" w:type="pct"/>
          </w:tcPr>
          <w:p w14:paraId="77044135" w14:textId="069AEA22" w:rsidR="00493631" w:rsidRPr="00120B73" w:rsidRDefault="00F67CC6" w:rsidP="00F67CC6">
            <w:pPr>
              <w:spacing w:line="360" w:lineRule="auto"/>
              <w:jc w:val="both"/>
              <w:rPr>
                <w:rFonts w:asciiTheme="minorHAnsi" w:hAnsiTheme="minorHAnsi" w:cstheme="minorHAnsi"/>
                <w:color w:val="222222"/>
                <w:sz w:val="22"/>
                <w:szCs w:val="22"/>
                <w:lang w:val="en-IN" w:eastAsia="en-IN"/>
              </w:rPr>
            </w:pPr>
            <w:r w:rsidRPr="00120B73">
              <w:rPr>
                <w:rFonts w:asciiTheme="minorHAnsi" w:hAnsiTheme="minorHAnsi" w:cstheme="minorHAnsi"/>
                <w:sz w:val="22"/>
                <w:szCs w:val="22"/>
              </w:rPr>
              <w:t xml:space="preserve">As per the information provided by the client/company, she has previously led the India Concessions’ Division of Grupo Isolux </w:t>
            </w:r>
            <w:proofErr w:type="spellStart"/>
            <w:r w:rsidRPr="00120B73">
              <w:rPr>
                <w:rFonts w:asciiTheme="minorHAnsi" w:hAnsiTheme="minorHAnsi" w:cstheme="minorHAnsi"/>
                <w:sz w:val="22"/>
                <w:szCs w:val="22"/>
              </w:rPr>
              <w:t>Corsan</w:t>
            </w:r>
            <w:proofErr w:type="spellEnd"/>
            <w:r w:rsidRPr="00120B73">
              <w:rPr>
                <w:rFonts w:asciiTheme="minorHAnsi" w:hAnsiTheme="minorHAnsi" w:cstheme="minorHAnsi"/>
                <w:sz w:val="22"/>
                <w:szCs w:val="22"/>
              </w:rPr>
              <w:t xml:space="preserve"> since 2008. She has over 10 years of experience in implementing, executing and tendering infrastructure concession projects. She joined Isolux from OHL </w:t>
            </w:r>
            <w:proofErr w:type="spellStart"/>
            <w:r w:rsidRPr="00120B73">
              <w:rPr>
                <w:rFonts w:asciiTheme="minorHAnsi" w:hAnsiTheme="minorHAnsi" w:cstheme="minorHAnsi"/>
                <w:sz w:val="22"/>
                <w:szCs w:val="22"/>
              </w:rPr>
              <w:t>Concesiones</w:t>
            </w:r>
            <w:proofErr w:type="spellEnd"/>
            <w:r w:rsidRPr="00120B73">
              <w:rPr>
                <w:rFonts w:asciiTheme="minorHAnsi" w:hAnsiTheme="minorHAnsi" w:cstheme="minorHAnsi"/>
                <w:sz w:val="22"/>
                <w:szCs w:val="22"/>
              </w:rPr>
              <w:t>, as</w:t>
            </w:r>
            <w:r w:rsidR="00354FCA" w:rsidRPr="00120B73">
              <w:rPr>
                <w:rFonts w:asciiTheme="minorHAnsi" w:hAnsiTheme="minorHAnsi" w:cstheme="minorHAnsi"/>
                <w:sz w:val="22"/>
                <w:szCs w:val="22"/>
              </w:rPr>
              <w:t xml:space="preserve"> a</w:t>
            </w:r>
            <w:r w:rsidRPr="00120B73">
              <w:rPr>
                <w:rFonts w:asciiTheme="minorHAnsi" w:hAnsiTheme="minorHAnsi" w:cstheme="minorHAnsi"/>
                <w:sz w:val="22"/>
                <w:szCs w:val="22"/>
              </w:rPr>
              <w:t xml:space="preserve"> Project Manager for different international concession infrastructures tenders.</w:t>
            </w:r>
          </w:p>
        </w:tc>
      </w:tr>
      <w:tr w:rsidR="00AC4CD0" w:rsidRPr="00120B73" w14:paraId="58506C0F" w14:textId="77777777" w:rsidTr="00DB3381">
        <w:trPr>
          <w:trHeight w:val="289"/>
        </w:trPr>
        <w:tc>
          <w:tcPr>
            <w:tcW w:w="290" w:type="pct"/>
            <w:vAlign w:val="center"/>
            <w:hideMark/>
          </w:tcPr>
          <w:p w14:paraId="20E5867F" w14:textId="6DB2E930" w:rsidR="00493631" w:rsidRPr="00120B73" w:rsidRDefault="00493631" w:rsidP="001E15BE">
            <w:pPr>
              <w:spacing w:line="360" w:lineRule="auto"/>
              <w:jc w:val="center"/>
              <w:rPr>
                <w:rFonts w:asciiTheme="minorHAnsi" w:hAnsiTheme="minorHAnsi" w:cstheme="minorHAnsi"/>
                <w:b/>
                <w:color w:val="222222"/>
                <w:sz w:val="22"/>
                <w:szCs w:val="22"/>
                <w:lang w:val="en-IN" w:eastAsia="en-IN"/>
              </w:rPr>
            </w:pPr>
            <w:r w:rsidRPr="00120B73">
              <w:rPr>
                <w:rFonts w:asciiTheme="minorHAnsi" w:hAnsiTheme="minorHAnsi" w:cstheme="minorHAnsi"/>
                <w:b/>
                <w:color w:val="222222"/>
                <w:sz w:val="22"/>
                <w:szCs w:val="22"/>
                <w:lang w:val="en-IN" w:eastAsia="en-IN"/>
              </w:rPr>
              <w:t>3</w:t>
            </w:r>
            <w:r w:rsidR="001E15BE" w:rsidRPr="00120B73">
              <w:rPr>
                <w:rFonts w:asciiTheme="minorHAnsi" w:hAnsiTheme="minorHAnsi" w:cstheme="minorHAnsi"/>
                <w:b/>
                <w:color w:val="222222"/>
                <w:sz w:val="22"/>
                <w:szCs w:val="22"/>
                <w:lang w:val="en-IN" w:eastAsia="en-IN"/>
              </w:rPr>
              <w:t>.</w:t>
            </w:r>
          </w:p>
        </w:tc>
        <w:tc>
          <w:tcPr>
            <w:tcW w:w="650" w:type="pct"/>
            <w:vAlign w:val="center"/>
            <w:hideMark/>
          </w:tcPr>
          <w:p w14:paraId="6FEF6FBA" w14:textId="21E1FAC9" w:rsidR="00E11349" w:rsidRPr="00120B73" w:rsidRDefault="00DB3381" w:rsidP="00AC4CD0">
            <w:pPr>
              <w:rPr>
                <w:rFonts w:ascii="Calibri" w:hAnsi="Calibri" w:cs="Calibri"/>
                <w:color w:val="000000"/>
                <w:sz w:val="22"/>
                <w:szCs w:val="22"/>
                <w:lang w:val="en-IN"/>
              </w:rPr>
            </w:pPr>
            <w:r w:rsidRPr="00120B73">
              <w:rPr>
                <w:rFonts w:ascii="Calibri" w:hAnsi="Calibri" w:cs="Calibri"/>
                <w:color w:val="000000"/>
                <w:sz w:val="22"/>
                <w:szCs w:val="22"/>
              </w:rPr>
              <w:t>Ramachandra Rao Patri</w:t>
            </w:r>
          </w:p>
          <w:p w14:paraId="2065827E" w14:textId="7213F870" w:rsidR="00493631" w:rsidRPr="00120B73" w:rsidRDefault="00493631" w:rsidP="00AC4CD0">
            <w:pPr>
              <w:spacing w:line="360" w:lineRule="auto"/>
              <w:rPr>
                <w:rFonts w:asciiTheme="minorHAnsi" w:hAnsiTheme="minorHAnsi" w:cstheme="minorHAnsi"/>
                <w:color w:val="222222"/>
                <w:sz w:val="22"/>
                <w:szCs w:val="22"/>
                <w:lang w:val="en-IN" w:eastAsia="en-IN"/>
              </w:rPr>
            </w:pPr>
          </w:p>
        </w:tc>
        <w:tc>
          <w:tcPr>
            <w:tcW w:w="723" w:type="pct"/>
            <w:vAlign w:val="center"/>
          </w:tcPr>
          <w:p w14:paraId="714BD2C5" w14:textId="12BA5D45" w:rsidR="00493631" w:rsidRPr="00120B73" w:rsidRDefault="00E11349" w:rsidP="00AC4CD0">
            <w:pPr>
              <w:spacing w:line="360" w:lineRule="auto"/>
              <w:jc w:val="center"/>
              <w:rPr>
                <w:rFonts w:asciiTheme="minorHAnsi" w:hAnsiTheme="minorHAnsi" w:cstheme="minorHAnsi"/>
                <w:color w:val="222222"/>
                <w:sz w:val="22"/>
                <w:szCs w:val="22"/>
                <w:lang w:val="en-IN" w:eastAsia="en-IN"/>
              </w:rPr>
            </w:pPr>
            <w:r w:rsidRPr="00120B73">
              <w:rPr>
                <w:rFonts w:asciiTheme="minorHAnsi" w:hAnsiTheme="minorHAnsi" w:cstheme="minorHAnsi"/>
                <w:color w:val="222222"/>
                <w:sz w:val="22"/>
                <w:szCs w:val="22"/>
                <w:lang w:val="en-IN" w:eastAsia="en-IN"/>
              </w:rPr>
              <w:t>0002336617</w:t>
            </w:r>
            <w:r w:rsidR="00493631" w:rsidRPr="00120B73">
              <w:rPr>
                <w:rFonts w:asciiTheme="minorHAnsi" w:hAnsiTheme="minorHAnsi" w:cstheme="minorHAnsi"/>
                <w:color w:val="222222"/>
                <w:sz w:val="22"/>
                <w:szCs w:val="22"/>
                <w:lang w:val="en-IN" w:eastAsia="en-IN"/>
              </w:rPr>
              <w:t xml:space="preserve">/ </w:t>
            </w:r>
            <w:r w:rsidRPr="00120B73">
              <w:rPr>
                <w:rFonts w:asciiTheme="minorHAnsi" w:hAnsiTheme="minorHAnsi" w:cstheme="minorHAnsi"/>
                <w:color w:val="222222"/>
                <w:sz w:val="22"/>
                <w:szCs w:val="22"/>
                <w:lang w:val="en-IN" w:eastAsia="en-IN"/>
              </w:rPr>
              <w:t>5</w:t>
            </w:r>
            <w:r w:rsidR="00493631" w:rsidRPr="00120B73">
              <w:rPr>
                <w:rFonts w:asciiTheme="minorHAnsi" w:hAnsiTheme="minorHAnsi" w:cstheme="minorHAnsi"/>
                <w:color w:val="222222"/>
                <w:sz w:val="22"/>
                <w:szCs w:val="22"/>
                <w:vertAlign w:val="superscript"/>
                <w:lang w:val="en-IN" w:eastAsia="en-IN"/>
              </w:rPr>
              <w:t>th</w:t>
            </w:r>
            <w:r w:rsidR="00493631" w:rsidRPr="00120B73">
              <w:rPr>
                <w:rFonts w:asciiTheme="minorHAnsi" w:hAnsiTheme="minorHAnsi" w:cstheme="minorHAnsi"/>
                <w:color w:val="222222"/>
                <w:sz w:val="22"/>
                <w:szCs w:val="22"/>
                <w:lang w:val="en-IN" w:eastAsia="en-IN"/>
              </w:rPr>
              <w:t xml:space="preserve"> </w:t>
            </w:r>
            <w:r w:rsidRPr="00120B73">
              <w:rPr>
                <w:rFonts w:asciiTheme="minorHAnsi" w:hAnsiTheme="minorHAnsi" w:cstheme="minorHAnsi"/>
                <w:color w:val="222222"/>
                <w:sz w:val="22"/>
                <w:szCs w:val="22"/>
                <w:lang w:val="en-IN" w:eastAsia="en-IN"/>
              </w:rPr>
              <w:t>May</w:t>
            </w:r>
            <w:r w:rsidR="00493631" w:rsidRPr="00120B73">
              <w:rPr>
                <w:rFonts w:asciiTheme="minorHAnsi" w:hAnsiTheme="minorHAnsi" w:cstheme="minorHAnsi"/>
                <w:color w:val="222222"/>
                <w:sz w:val="22"/>
                <w:szCs w:val="22"/>
                <w:lang w:val="en-IN" w:eastAsia="en-IN"/>
              </w:rPr>
              <w:t xml:space="preserve"> 20</w:t>
            </w:r>
            <w:r w:rsidRPr="00120B73">
              <w:rPr>
                <w:rFonts w:asciiTheme="minorHAnsi" w:hAnsiTheme="minorHAnsi" w:cstheme="minorHAnsi"/>
                <w:color w:val="222222"/>
                <w:sz w:val="22"/>
                <w:szCs w:val="22"/>
                <w:lang w:val="en-IN" w:eastAsia="en-IN"/>
              </w:rPr>
              <w:t>09</w:t>
            </w:r>
          </w:p>
        </w:tc>
        <w:tc>
          <w:tcPr>
            <w:tcW w:w="578" w:type="pct"/>
            <w:vAlign w:val="center"/>
            <w:hideMark/>
          </w:tcPr>
          <w:p w14:paraId="04E1B5D9" w14:textId="193935B9" w:rsidR="00493631" w:rsidRPr="00120B73" w:rsidRDefault="00493631" w:rsidP="00AC4CD0">
            <w:pPr>
              <w:spacing w:line="360" w:lineRule="auto"/>
              <w:jc w:val="center"/>
              <w:rPr>
                <w:rFonts w:asciiTheme="minorHAnsi" w:hAnsiTheme="minorHAnsi" w:cstheme="minorHAnsi"/>
                <w:color w:val="222222"/>
                <w:sz w:val="22"/>
                <w:szCs w:val="22"/>
                <w:lang w:val="en-IN" w:eastAsia="en-IN"/>
              </w:rPr>
            </w:pPr>
            <w:r w:rsidRPr="00120B73">
              <w:rPr>
                <w:rFonts w:asciiTheme="minorHAnsi" w:hAnsiTheme="minorHAnsi" w:cstheme="minorHAnsi"/>
                <w:color w:val="222222"/>
                <w:sz w:val="22"/>
                <w:szCs w:val="22"/>
                <w:lang w:val="en-IN" w:eastAsia="en-IN"/>
              </w:rPr>
              <w:t>Director</w:t>
            </w:r>
            <w:r w:rsidR="00E11349" w:rsidRPr="00120B73">
              <w:rPr>
                <w:rFonts w:asciiTheme="minorHAnsi" w:hAnsiTheme="minorHAnsi" w:cstheme="minorHAnsi"/>
                <w:color w:val="222222"/>
                <w:sz w:val="22"/>
                <w:szCs w:val="22"/>
                <w:lang w:val="en-IN" w:eastAsia="en-IN"/>
              </w:rPr>
              <w:t>/Soma</w:t>
            </w:r>
          </w:p>
        </w:tc>
        <w:tc>
          <w:tcPr>
            <w:tcW w:w="867" w:type="pct"/>
            <w:vAlign w:val="center"/>
          </w:tcPr>
          <w:p w14:paraId="6209F70F" w14:textId="2808F065" w:rsidR="00493631" w:rsidRPr="00120B73" w:rsidRDefault="00E11349" w:rsidP="00AC4CD0">
            <w:pPr>
              <w:spacing w:line="360" w:lineRule="auto"/>
              <w:jc w:val="center"/>
              <w:rPr>
                <w:rFonts w:asciiTheme="minorHAnsi" w:hAnsiTheme="minorHAnsi" w:cstheme="minorHAnsi"/>
                <w:color w:val="222222"/>
                <w:sz w:val="22"/>
                <w:szCs w:val="22"/>
                <w:lang w:val="en-IN" w:eastAsia="en-IN"/>
              </w:rPr>
            </w:pPr>
            <w:r w:rsidRPr="00120B73">
              <w:rPr>
                <w:rFonts w:asciiTheme="minorHAnsi" w:hAnsiTheme="minorHAnsi" w:cstheme="minorHAnsi"/>
                <w:color w:val="222222"/>
                <w:sz w:val="22"/>
                <w:szCs w:val="22"/>
                <w:lang w:val="en-IN" w:eastAsia="en-IN"/>
              </w:rPr>
              <w:t>B. Tech in Civil Engineering</w:t>
            </w:r>
          </w:p>
        </w:tc>
        <w:tc>
          <w:tcPr>
            <w:tcW w:w="1891" w:type="pct"/>
          </w:tcPr>
          <w:p w14:paraId="4D69362E" w14:textId="7AC26601" w:rsidR="00493631" w:rsidRPr="00120B73" w:rsidRDefault="00E11349" w:rsidP="00E11349">
            <w:pPr>
              <w:spacing w:line="360" w:lineRule="auto"/>
              <w:jc w:val="both"/>
              <w:rPr>
                <w:rFonts w:asciiTheme="minorHAnsi" w:hAnsiTheme="minorHAnsi" w:cstheme="minorHAnsi"/>
                <w:sz w:val="22"/>
                <w:szCs w:val="22"/>
              </w:rPr>
            </w:pPr>
            <w:r w:rsidRPr="00120B73">
              <w:rPr>
                <w:rFonts w:asciiTheme="minorHAnsi" w:hAnsiTheme="minorHAnsi" w:cstheme="minorHAnsi"/>
                <w:sz w:val="22"/>
                <w:szCs w:val="22"/>
              </w:rPr>
              <w:t>As per information provided by the company/client, he currently holds the position of Vice President in Soma Enterprise Ltd. He has been involved in business development, contract management and construction management for highway projects.</w:t>
            </w:r>
          </w:p>
        </w:tc>
      </w:tr>
      <w:tr w:rsidR="00AC4CD0" w:rsidRPr="00120B73" w14:paraId="1ADD3710" w14:textId="77777777" w:rsidTr="00DB3381">
        <w:trPr>
          <w:trHeight w:val="289"/>
        </w:trPr>
        <w:tc>
          <w:tcPr>
            <w:tcW w:w="290" w:type="pct"/>
            <w:vAlign w:val="center"/>
            <w:hideMark/>
          </w:tcPr>
          <w:p w14:paraId="204E6420" w14:textId="03A8B9DF" w:rsidR="00493631" w:rsidRPr="00120B73" w:rsidRDefault="00493631" w:rsidP="001E15BE">
            <w:pPr>
              <w:spacing w:line="360" w:lineRule="auto"/>
              <w:jc w:val="center"/>
              <w:rPr>
                <w:rFonts w:asciiTheme="minorHAnsi" w:hAnsiTheme="minorHAnsi" w:cstheme="minorHAnsi"/>
                <w:b/>
                <w:color w:val="222222"/>
                <w:sz w:val="22"/>
                <w:szCs w:val="22"/>
                <w:lang w:val="en-IN" w:eastAsia="en-IN"/>
              </w:rPr>
            </w:pPr>
            <w:r w:rsidRPr="00120B73">
              <w:rPr>
                <w:rFonts w:asciiTheme="minorHAnsi" w:hAnsiTheme="minorHAnsi" w:cstheme="minorHAnsi"/>
                <w:b/>
                <w:color w:val="222222"/>
                <w:sz w:val="22"/>
                <w:szCs w:val="22"/>
                <w:lang w:val="en-IN" w:eastAsia="en-IN"/>
              </w:rPr>
              <w:t>4</w:t>
            </w:r>
            <w:r w:rsidR="001E15BE" w:rsidRPr="00120B73">
              <w:rPr>
                <w:rFonts w:asciiTheme="minorHAnsi" w:hAnsiTheme="minorHAnsi" w:cstheme="minorHAnsi"/>
                <w:b/>
                <w:color w:val="222222"/>
                <w:sz w:val="22"/>
                <w:szCs w:val="22"/>
                <w:lang w:val="en-IN" w:eastAsia="en-IN"/>
              </w:rPr>
              <w:t>.</w:t>
            </w:r>
          </w:p>
        </w:tc>
        <w:tc>
          <w:tcPr>
            <w:tcW w:w="650" w:type="pct"/>
            <w:vAlign w:val="center"/>
            <w:hideMark/>
          </w:tcPr>
          <w:p w14:paraId="453920D2" w14:textId="07815DE0" w:rsidR="00E11349" w:rsidRPr="00120B73" w:rsidRDefault="00DB3381" w:rsidP="00AC4CD0">
            <w:pPr>
              <w:rPr>
                <w:rFonts w:ascii="Calibri" w:hAnsi="Calibri" w:cs="Calibri"/>
                <w:color w:val="000000"/>
                <w:sz w:val="22"/>
                <w:szCs w:val="22"/>
                <w:lang w:val="en-IN"/>
              </w:rPr>
            </w:pPr>
            <w:r w:rsidRPr="00120B73">
              <w:rPr>
                <w:rFonts w:ascii="Calibri" w:hAnsi="Calibri" w:cs="Calibri"/>
                <w:color w:val="000000"/>
                <w:sz w:val="22"/>
                <w:szCs w:val="22"/>
              </w:rPr>
              <w:t>Jose Ramon Ballesteros Martinez</w:t>
            </w:r>
          </w:p>
          <w:p w14:paraId="7A63EFF2" w14:textId="267888C2" w:rsidR="00493631" w:rsidRPr="00120B73" w:rsidRDefault="00493631" w:rsidP="00AC4CD0">
            <w:pPr>
              <w:spacing w:line="360" w:lineRule="auto"/>
              <w:rPr>
                <w:rFonts w:asciiTheme="minorHAnsi" w:hAnsiTheme="minorHAnsi" w:cstheme="minorHAnsi"/>
                <w:color w:val="222222"/>
                <w:sz w:val="22"/>
                <w:szCs w:val="22"/>
                <w:lang w:val="en-IN" w:eastAsia="en-IN"/>
              </w:rPr>
            </w:pPr>
          </w:p>
        </w:tc>
        <w:tc>
          <w:tcPr>
            <w:tcW w:w="723" w:type="pct"/>
            <w:vAlign w:val="center"/>
          </w:tcPr>
          <w:p w14:paraId="66F90C53" w14:textId="62F881A4" w:rsidR="00493631" w:rsidRPr="00120B73" w:rsidRDefault="00E11349" w:rsidP="00DB3381">
            <w:pPr>
              <w:spacing w:line="360" w:lineRule="auto"/>
              <w:jc w:val="center"/>
              <w:rPr>
                <w:rFonts w:ascii="Calibri" w:hAnsi="Calibri" w:cs="Calibri"/>
                <w:color w:val="000000"/>
                <w:sz w:val="22"/>
                <w:szCs w:val="22"/>
                <w:lang w:val="en-IN"/>
              </w:rPr>
            </w:pPr>
            <w:r w:rsidRPr="00120B73">
              <w:rPr>
                <w:rFonts w:ascii="Calibri" w:hAnsi="Calibri" w:cs="Calibri"/>
                <w:color w:val="000000"/>
                <w:sz w:val="22"/>
                <w:szCs w:val="22"/>
              </w:rPr>
              <w:t>0008068661/15</w:t>
            </w:r>
            <w:r w:rsidRPr="00120B73">
              <w:rPr>
                <w:rFonts w:ascii="Calibri" w:hAnsi="Calibri" w:cs="Calibri"/>
                <w:color w:val="000000"/>
                <w:sz w:val="22"/>
                <w:szCs w:val="22"/>
                <w:vertAlign w:val="superscript"/>
              </w:rPr>
              <w:t>th</w:t>
            </w:r>
            <w:r w:rsidRPr="00120B73">
              <w:rPr>
                <w:rFonts w:ascii="Calibri" w:hAnsi="Calibri" w:cs="Calibri"/>
                <w:color w:val="000000"/>
                <w:sz w:val="22"/>
                <w:szCs w:val="22"/>
              </w:rPr>
              <w:t xml:space="preserve"> February 2018</w:t>
            </w:r>
          </w:p>
        </w:tc>
        <w:tc>
          <w:tcPr>
            <w:tcW w:w="578" w:type="pct"/>
            <w:vAlign w:val="center"/>
            <w:hideMark/>
          </w:tcPr>
          <w:p w14:paraId="7B5ABE44" w14:textId="09741A71" w:rsidR="00493631" w:rsidRPr="00120B73" w:rsidRDefault="00493631" w:rsidP="00AC4CD0">
            <w:pPr>
              <w:spacing w:line="360" w:lineRule="auto"/>
              <w:jc w:val="center"/>
              <w:rPr>
                <w:rFonts w:asciiTheme="minorHAnsi" w:hAnsiTheme="minorHAnsi" w:cstheme="minorHAnsi"/>
                <w:color w:val="222222"/>
                <w:sz w:val="22"/>
                <w:szCs w:val="22"/>
                <w:lang w:val="en-IN" w:eastAsia="en-IN"/>
              </w:rPr>
            </w:pPr>
            <w:r w:rsidRPr="00120B73">
              <w:rPr>
                <w:rFonts w:asciiTheme="minorHAnsi" w:hAnsiTheme="minorHAnsi" w:cstheme="minorHAnsi"/>
                <w:color w:val="222222"/>
                <w:sz w:val="22"/>
                <w:szCs w:val="22"/>
                <w:lang w:val="en-IN" w:eastAsia="en-IN"/>
              </w:rPr>
              <w:t xml:space="preserve">Director/ </w:t>
            </w:r>
            <w:r w:rsidR="00A950A1" w:rsidRPr="00120B73">
              <w:rPr>
                <w:rFonts w:asciiTheme="minorHAnsi" w:hAnsiTheme="minorHAnsi" w:cstheme="minorHAnsi"/>
                <w:color w:val="222222"/>
                <w:sz w:val="22"/>
                <w:szCs w:val="22"/>
                <w:lang w:val="en-IN" w:eastAsia="en-IN"/>
              </w:rPr>
              <w:t>ROADIS</w:t>
            </w:r>
          </w:p>
        </w:tc>
        <w:tc>
          <w:tcPr>
            <w:tcW w:w="867" w:type="pct"/>
            <w:vAlign w:val="center"/>
          </w:tcPr>
          <w:p w14:paraId="6342290B" w14:textId="362C0770" w:rsidR="00493631" w:rsidRPr="00120B73" w:rsidRDefault="00A950A1" w:rsidP="00AC4CD0">
            <w:pPr>
              <w:spacing w:line="360" w:lineRule="auto"/>
              <w:jc w:val="center"/>
              <w:rPr>
                <w:rFonts w:asciiTheme="minorHAnsi" w:hAnsiTheme="minorHAnsi" w:cstheme="minorHAnsi"/>
                <w:color w:val="222222"/>
                <w:sz w:val="22"/>
                <w:szCs w:val="22"/>
                <w:lang w:val="en-IN" w:eastAsia="en-IN"/>
              </w:rPr>
            </w:pPr>
            <w:r w:rsidRPr="00120B73">
              <w:rPr>
                <w:rFonts w:asciiTheme="minorHAnsi" w:hAnsiTheme="minorHAnsi" w:cstheme="minorHAnsi"/>
                <w:color w:val="222222"/>
                <w:sz w:val="22"/>
                <w:szCs w:val="22"/>
                <w:lang w:val="en-IN" w:eastAsia="en-IN"/>
              </w:rPr>
              <w:t>PhD in Civil Engineering at the Madrid Polytechnic University and a Bachelor degree in Business and Management</w:t>
            </w:r>
          </w:p>
        </w:tc>
        <w:tc>
          <w:tcPr>
            <w:tcW w:w="1891" w:type="pct"/>
          </w:tcPr>
          <w:p w14:paraId="1CFC6C8E" w14:textId="1E375603" w:rsidR="00493631" w:rsidRPr="00120B73" w:rsidRDefault="00A950A1" w:rsidP="007E01F1">
            <w:pPr>
              <w:spacing w:line="360" w:lineRule="auto"/>
              <w:jc w:val="both"/>
              <w:rPr>
                <w:rFonts w:asciiTheme="minorHAnsi" w:hAnsiTheme="minorHAnsi" w:cstheme="minorHAnsi"/>
                <w:color w:val="222222"/>
                <w:sz w:val="22"/>
                <w:szCs w:val="22"/>
                <w:lang w:val="en-IN" w:eastAsia="en-IN"/>
              </w:rPr>
            </w:pPr>
            <w:r w:rsidRPr="00120B73">
              <w:rPr>
                <w:rFonts w:asciiTheme="minorHAnsi" w:hAnsiTheme="minorHAnsi" w:cstheme="minorHAnsi"/>
                <w:color w:val="222222"/>
                <w:sz w:val="22"/>
                <w:szCs w:val="22"/>
                <w:lang w:val="en-IN" w:eastAsia="en-IN"/>
              </w:rPr>
              <w:t xml:space="preserve">As per the information provided by the client/company, his professional career was built on the concession field (Public-Private Partnership), assuming different responsibilities both in the technical and operating area and in the area of financing and assets management. He was CEO at Sociedad </w:t>
            </w:r>
            <w:proofErr w:type="spellStart"/>
            <w:r w:rsidRPr="00120B73">
              <w:rPr>
                <w:rFonts w:asciiTheme="minorHAnsi" w:hAnsiTheme="minorHAnsi" w:cstheme="minorHAnsi"/>
                <w:color w:val="222222"/>
                <w:sz w:val="22"/>
                <w:szCs w:val="22"/>
                <w:lang w:val="en-IN" w:eastAsia="en-IN"/>
              </w:rPr>
              <w:t>Concesionaria</w:t>
            </w:r>
            <w:proofErr w:type="spellEnd"/>
            <w:r w:rsidRPr="00120B73">
              <w:rPr>
                <w:rFonts w:asciiTheme="minorHAnsi" w:hAnsiTheme="minorHAnsi" w:cstheme="minorHAnsi"/>
                <w:color w:val="222222"/>
                <w:sz w:val="22"/>
                <w:szCs w:val="22"/>
                <w:lang w:val="en-IN" w:eastAsia="en-IN"/>
              </w:rPr>
              <w:t xml:space="preserve"> </w:t>
            </w:r>
            <w:proofErr w:type="spellStart"/>
            <w:r w:rsidRPr="00120B73">
              <w:rPr>
                <w:rFonts w:asciiTheme="minorHAnsi" w:hAnsiTheme="minorHAnsi" w:cstheme="minorHAnsi"/>
                <w:color w:val="222222"/>
                <w:sz w:val="22"/>
                <w:szCs w:val="22"/>
                <w:lang w:val="en-IN" w:eastAsia="en-IN"/>
              </w:rPr>
              <w:t>Autovía</w:t>
            </w:r>
            <w:proofErr w:type="spellEnd"/>
            <w:r w:rsidRPr="00120B73">
              <w:rPr>
                <w:rFonts w:asciiTheme="minorHAnsi" w:hAnsiTheme="minorHAnsi" w:cstheme="minorHAnsi"/>
                <w:color w:val="222222"/>
                <w:sz w:val="22"/>
                <w:szCs w:val="22"/>
                <w:lang w:val="en-IN" w:eastAsia="en-IN"/>
              </w:rPr>
              <w:t xml:space="preserve"> A-4 Madrid S.A., member of the Board of Directors of several projects and he was CEO of I-69 Development Partners LLC concession in Indiana, USA, as well as Director of ROADIS USA.</w:t>
            </w:r>
          </w:p>
        </w:tc>
      </w:tr>
    </w:tbl>
    <w:p w14:paraId="7810E08D" w14:textId="77777777" w:rsidR="00DB3381" w:rsidRDefault="00DB3381">
      <w:pPr>
        <w:rPr>
          <w:rFonts w:ascii="Arial" w:hAnsi="Arial" w:cs="Arial"/>
          <w:b/>
          <w:bCs/>
          <w:sz w:val="22"/>
          <w:szCs w:val="22"/>
        </w:rPr>
      </w:pPr>
      <w:r>
        <w:rPr>
          <w:rFonts w:ascii="Arial" w:hAnsi="Arial" w:cs="Arial"/>
          <w:b/>
          <w:bCs/>
          <w:sz w:val="22"/>
          <w:szCs w:val="22"/>
        </w:rPr>
        <w:br w:type="page"/>
      </w:r>
    </w:p>
    <w:p w14:paraId="5A3949AF" w14:textId="53B5948E" w:rsidR="00842A68" w:rsidRPr="00AC4CD0" w:rsidRDefault="00AC4CD0" w:rsidP="00120B73">
      <w:pPr>
        <w:pStyle w:val="DefaultText11"/>
        <w:numPr>
          <w:ilvl w:val="0"/>
          <w:numId w:val="14"/>
        </w:numPr>
        <w:spacing w:after="0" w:line="360" w:lineRule="auto"/>
        <w:ind w:left="142" w:right="-22" w:hanging="426"/>
        <w:jc w:val="both"/>
        <w:rPr>
          <w:rFonts w:ascii="Arial" w:hAnsi="Arial" w:cs="Arial"/>
          <w:b/>
          <w:bCs/>
          <w:sz w:val="22"/>
          <w:szCs w:val="22"/>
        </w:rPr>
      </w:pPr>
      <w:r>
        <w:rPr>
          <w:rFonts w:ascii="Arial" w:hAnsi="Arial" w:cs="Arial"/>
          <w:b/>
          <w:bCs/>
          <w:sz w:val="22"/>
          <w:szCs w:val="22"/>
        </w:rPr>
        <w:lastRenderedPageBreak/>
        <w:t xml:space="preserve">SNAPSHOT OF OUTSTANDING DEBT OF THE COMPANY: </w:t>
      </w:r>
      <w:r w:rsidRPr="00AC4CD0">
        <w:rPr>
          <w:rFonts w:ascii="Arial" w:hAnsi="Arial" w:cs="Arial"/>
          <w:bCs/>
          <w:sz w:val="22"/>
          <w:szCs w:val="22"/>
        </w:rPr>
        <w:t>As per information provided by the company/client, t</w:t>
      </w:r>
      <w:r w:rsidR="00842A68" w:rsidRPr="00AC4CD0">
        <w:rPr>
          <w:rFonts w:ascii="Arial" w:hAnsi="Arial" w:cs="Arial"/>
          <w:sz w:val="22"/>
          <w:szCs w:val="22"/>
        </w:rPr>
        <w:t xml:space="preserve">he banking arrangement of SHNTPL as on </w:t>
      </w:r>
      <w:r w:rsidR="00457702">
        <w:rPr>
          <w:rFonts w:ascii="Arial" w:hAnsi="Arial" w:cs="Arial"/>
          <w:sz w:val="22"/>
          <w:szCs w:val="22"/>
        </w:rPr>
        <w:t>September</w:t>
      </w:r>
      <w:r w:rsidR="00842A68" w:rsidRPr="00AC4CD0">
        <w:rPr>
          <w:rFonts w:ascii="Arial" w:hAnsi="Arial" w:cs="Arial"/>
          <w:sz w:val="22"/>
          <w:szCs w:val="22"/>
        </w:rPr>
        <w:t xml:space="preserve"> 30, 2022 is as provided below:</w:t>
      </w:r>
    </w:p>
    <w:p w14:paraId="62CCB3FC" w14:textId="2B96F642" w:rsidR="00842A68" w:rsidRPr="005A78F0" w:rsidRDefault="00842A68" w:rsidP="005A01A1">
      <w:pPr>
        <w:spacing w:after="0" w:line="276" w:lineRule="auto"/>
        <w:ind w:right="-23"/>
        <w:jc w:val="right"/>
        <w:rPr>
          <w:rFonts w:ascii="Arial" w:hAnsi="Arial" w:cs="Arial"/>
          <w:bCs/>
          <w:i/>
          <w:sz w:val="18"/>
          <w:szCs w:val="22"/>
        </w:rPr>
      </w:pPr>
      <w:r w:rsidRPr="005A78F0">
        <w:rPr>
          <w:rFonts w:ascii="Arial" w:hAnsi="Arial" w:cs="Arial"/>
          <w:bCs/>
          <w:i/>
          <w:sz w:val="18"/>
          <w:szCs w:val="22"/>
        </w:rPr>
        <w:t>(Figures in INR Crores)</w:t>
      </w:r>
    </w:p>
    <w:tbl>
      <w:tblPr>
        <w:tblW w:w="4941" w:type="pct"/>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11"/>
        <w:gridCol w:w="1313"/>
        <w:gridCol w:w="1052"/>
        <w:gridCol w:w="1052"/>
        <w:gridCol w:w="946"/>
        <w:gridCol w:w="1134"/>
        <w:gridCol w:w="1275"/>
        <w:gridCol w:w="1415"/>
      </w:tblGrid>
      <w:tr w:rsidR="00E8633B" w:rsidRPr="00E8633B" w14:paraId="5C52D361" w14:textId="77777777" w:rsidTr="00120B73">
        <w:trPr>
          <w:trHeight w:val="75"/>
        </w:trPr>
        <w:tc>
          <w:tcPr>
            <w:tcW w:w="690" w:type="pct"/>
            <w:vMerge w:val="restart"/>
            <w:shd w:val="clear" w:color="000000" w:fill="002060"/>
            <w:vAlign w:val="center"/>
            <w:hideMark/>
          </w:tcPr>
          <w:p w14:paraId="3C67C786" w14:textId="7AFCF7D8" w:rsidR="00E8633B" w:rsidRPr="00E8633B" w:rsidRDefault="005A78F0" w:rsidP="00E8633B">
            <w:pPr>
              <w:spacing w:after="0" w:line="360" w:lineRule="auto"/>
              <w:jc w:val="center"/>
              <w:rPr>
                <w:rFonts w:asciiTheme="minorHAnsi" w:hAnsiTheme="minorHAnsi" w:cstheme="minorHAnsi"/>
                <w:b/>
                <w:bCs/>
                <w:color w:val="FFFFFF" w:themeColor="background1"/>
                <w:lang w:val="en-IN" w:eastAsia="en-IN"/>
              </w:rPr>
            </w:pPr>
            <w:r w:rsidRPr="00E8633B">
              <w:rPr>
                <w:rFonts w:asciiTheme="minorHAnsi" w:hAnsiTheme="minorHAnsi" w:cstheme="minorHAnsi"/>
                <w:b/>
                <w:bCs/>
                <w:color w:val="FFFFFF" w:themeColor="background1"/>
                <w:sz w:val="22"/>
                <w:szCs w:val="22"/>
                <w:lang w:val="en-IN" w:eastAsia="en-IN"/>
              </w:rPr>
              <w:t>Banks/F</w:t>
            </w:r>
            <w:r>
              <w:rPr>
                <w:rFonts w:asciiTheme="minorHAnsi" w:hAnsiTheme="minorHAnsi" w:cstheme="minorHAnsi"/>
                <w:b/>
                <w:bCs/>
                <w:color w:val="FFFFFF" w:themeColor="background1"/>
                <w:sz w:val="22"/>
                <w:szCs w:val="22"/>
                <w:lang w:val="en-IN" w:eastAsia="en-IN"/>
              </w:rPr>
              <w:t>I</w:t>
            </w:r>
          </w:p>
        </w:tc>
        <w:tc>
          <w:tcPr>
            <w:tcW w:w="691" w:type="pct"/>
            <w:vMerge w:val="restart"/>
            <w:shd w:val="clear" w:color="000000" w:fill="002060"/>
            <w:vAlign w:val="center"/>
            <w:hideMark/>
          </w:tcPr>
          <w:p w14:paraId="745E33AC" w14:textId="283E71F4" w:rsidR="00E8633B" w:rsidRPr="00E8633B" w:rsidRDefault="005A78F0" w:rsidP="00E8633B">
            <w:pPr>
              <w:spacing w:after="0" w:line="360" w:lineRule="auto"/>
              <w:jc w:val="center"/>
              <w:rPr>
                <w:rFonts w:asciiTheme="minorHAnsi" w:hAnsiTheme="minorHAnsi" w:cstheme="minorHAnsi"/>
                <w:b/>
                <w:bCs/>
                <w:color w:val="FFFFFF" w:themeColor="background1"/>
                <w:lang w:val="en-IN" w:eastAsia="en-IN"/>
              </w:rPr>
            </w:pPr>
            <w:r w:rsidRPr="00E8633B">
              <w:rPr>
                <w:rFonts w:asciiTheme="minorHAnsi" w:hAnsiTheme="minorHAnsi" w:cstheme="minorHAnsi"/>
                <w:b/>
                <w:bCs/>
                <w:color w:val="FFFFFF" w:themeColor="background1"/>
                <w:sz w:val="22"/>
                <w:szCs w:val="22"/>
                <w:lang w:val="en-IN" w:eastAsia="en-IN"/>
              </w:rPr>
              <w:t>% Exposure</w:t>
            </w:r>
          </w:p>
        </w:tc>
        <w:tc>
          <w:tcPr>
            <w:tcW w:w="2873" w:type="pct"/>
            <w:gridSpan w:val="5"/>
            <w:shd w:val="clear" w:color="000000" w:fill="002060"/>
            <w:vAlign w:val="center"/>
            <w:hideMark/>
          </w:tcPr>
          <w:p w14:paraId="5CF13F13" w14:textId="537BF8C5" w:rsidR="00E8633B" w:rsidRPr="00E8633B" w:rsidRDefault="005A78F0" w:rsidP="00E8633B">
            <w:pPr>
              <w:spacing w:after="0" w:line="360" w:lineRule="auto"/>
              <w:jc w:val="center"/>
              <w:rPr>
                <w:rFonts w:asciiTheme="minorHAnsi" w:hAnsiTheme="minorHAnsi" w:cstheme="minorHAnsi"/>
                <w:b/>
                <w:bCs/>
                <w:color w:val="FFFFFF" w:themeColor="background1"/>
                <w:lang w:val="en-IN" w:eastAsia="en-IN"/>
              </w:rPr>
            </w:pPr>
            <w:r w:rsidRPr="00E8633B">
              <w:rPr>
                <w:rFonts w:asciiTheme="minorHAnsi" w:hAnsiTheme="minorHAnsi" w:cstheme="minorHAnsi"/>
                <w:b/>
                <w:bCs/>
                <w:color w:val="FFFFFF" w:themeColor="background1"/>
                <w:sz w:val="22"/>
                <w:szCs w:val="22"/>
                <w:lang w:val="en-IN" w:eastAsia="en-IN"/>
              </w:rPr>
              <w:t>Principal Outstanding</w:t>
            </w:r>
          </w:p>
        </w:tc>
        <w:tc>
          <w:tcPr>
            <w:tcW w:w="745" w:type="pct"/>
            <w:vMerge w:val="restart"/>
            <w:shd w:val="clear" w:color="000000" w:fill="002060"/>
            <w:vAlign w:val="center"/>
            <w:hideMark/>
          </w:tcPr>
          <w:p w14:paraId="2E0DA3D4" w14:textId="5D22ACCC" w:rsidR="00E8633B" w:rsidRPr="00E8633B" w:rsidRDefault="005A78F0" w:rsidP="00E8633B">
            <w:pPr>
              <w:spacing w:after="0" w:line="360" w:lineRule="auto"/>
              <w:jc w:val="center"/>
              <w:rPr>
                <w:rFonts w:asciiTheme="minorHAnsi" w:hAnsiTheme="minorHAnsi" w:cstheme="minorHAnsi"/>
                <w:b/>
                <w:bCs/>
                <w:color w:val="FFFFFF" w:themeColor="background1"/>
                <w:lang w:val="en-IN" w:eastAsia="en-IN"/>
              </w:rPr>
            </w:pPr>
            <w:r w:rsidRPr="00E8633B">
              <w:rPr>
                <w:rFonts w:asciiTheme="minorHAnsi" w:hAnsiTheme="minorHAnsi" w:cstheme="minorHAnsi"/>
                <w:b/>
                <w:bCs/>
                <w:color w:val="FFFFFF" w:themeColor="background1"/>
                <w:sz w:val="22"/>
                <w:szCs w:val="22"/>
                <w:lang w:val="en-IN" w:eastAsia="en-IN"/>
              </w:rPr>
              <w:t>Interest Overdue</w:t>
            </w:r>
          </w:p>
        </w:tc>
      </w:tr>
      <w:tr w:rsidR="005A01A1" w:rsidRPr="00E8633B" w14:paraId="37201BA9" w14:textId="77777777" w:rsidTr="00120B73">
        <w:trPr>
          <w:trHeight w:val="414"/>
        </w:trPr>
        <w:tc>
          <w:tcPr>
            <w:tcW w:w="690" w:type="pct"/>
            <w:vMerge/>
            <w:vAlign w:val="center"/>
            <w:hideMark/>
          </w:tcPr>
          <w:p w14:paraId="7084287F" w14:textId="77777777" w:rsidR="00E8633B" w:rsidRPr="00E8633B" w:rsidRDefault="00E8633B" w:rsidP="00E8633B">
            <w:pPr>
              <w:spacing w:after="0" w:line="360" w:lineRule="auto"/>
              <w:rPr>
                <w:rFonts w:asciiTheme="minorHAnsi" w:hAnsiTheme="minorHAnsi" w:cstheme="minorHAnsi"/>
                <w:b/>
                <w:bCs/>
                <w:color w:val="FFFFFF" w:themeColor="background1"/>
                <w:lang w:val="en-IN" w:eastAsia="en-IN"/>
              </w:rPr>
            </w:pPr>
          </w:p>
        </w:tc>
        <w:tc>
          <w:tcPr>
            <w:tcW w:w="691" w:type="pct"/>
            <w:vMerge/>
            <w:vAlign w:val="center"/>
            <w:hideMark/>
          </w:tcPr>
          <w:p w14:paraId="19127E6F" w14:textId="77777777" w:rsidR="00E8633B" w:rsidRPr="00E8633B" w:rsidRDefault="00E8633B" w:rsidP="00E8633B">
            <w:pPr>
              <w:spacing w:after="0" w:line="360" w:lineRule="auto"/>
              <w:rPr>
                <w:rFonts w:asciiTheme="minorHAnsi" w:hAnsiTheme="minorHAnsi" w:cstheme="minorHAnsi"/>
                <w:b/>
                <w:bCs/>
                <w:color w:val="FFFFFF" w:themeColor="background1"/>
                <w:lang w:val="en-IN" w:eastAsia="en-IN"/>
              </w:rPr>
            </w:pPr>
          </w:p>
        </w:tc>
        <w:tc>
          <w:tcPr>
            <w:tcW w:w="554" w:type="pct"/>
            <w:shd w:val="clear" w:color="000000" w:fill="002060"/>
            <w:vAlign w:val="center"/>
            <w:hideMark/>
          </w:tcPr>
          <w:p w14:paraId="75892A2F" w14:textId="64360F6F" w:rsidR="00E8633B" w:rsidRPr="00E8633B" w:rsidRDefault="005A78F0" w:rsidP="00E8633B">
            <w:pPr>
              <w:spacing w:after="0" w:line="360" w:lineRule="auto"/>
              <w:jc w:val="center"/>
              <w:rPr>
                <w:rFonts w:asciiTheme="minorHAnsi" w:hAnsiTheme="minorHAnsi" w:cstheme="minorHAnsi"/>
                <w:b/>
                <w:bCs/>
                <w:color w:val="FFFFFF" w:themeColor="background1"/>
                <w:lang w:val="en-IN" w:eastAsia="en-IN"/>
              </w:rPr>
            </w:pPr>
            <w:r w:rsidRPr="00E8633B">
              <w:rPr>
                <w:rFonts w:asciiTheme="minorHAnsi" w:hAnsiTheme="minorHAnsi" w:cstheme="minorHAnsi"/>
                <w:b/>
                <w:bCs/>
                <w:color w:val="FFFFFF" w:themeColor="background1"/>
                <w:sz w:val="22"/>
                <w:szCs w:val="22"/>
                <w:lang w:val="en-IN" w:eastAsia="en-IN"/>
              </w:rPr>
              <w:t>Total T</w:t>
            </w:r>
            <w:r>
              <w:rPr>
                <w:rFonts w:asciiTheme="minorHAnsi" w:hAnsiTheme="minorHAnsi" w:cstheme="minorHAnsi"/>
                <w:b/>
                <w:bCs/>
                <w:color w:val="FFFFFF" w:themeColor="background1"/>
                <w:sz w:val="22"/>
                <w:szCs w:val="22"/>
                <w:lang w:val="en-IN" w:eastAsia="en-IN"/>
              </w:rPr>
              <w:t>L</w:t>
            </w:r>
            <w:r w:rsidRPr="00E8633B">
              <w:rPr>
                <w:rFonts w:asciiTheme="minorHAnsi" w:hAnsiTheme="minorHAnsi" w:cstheme="minorHAnsi"/>
                <w:b/>
                <w:bCs/>
                <w:color w:val="FFFFFF" w:themeColor="background1"/>
                <w:sz w:val="22"/>
                <w:szCs w:val="22"/>
                <w:lang w:val="en-IN" w:eastAsia="en-IN"/>
              </w:rPr>
              <w:t xml:space="preserve"> - Part A</w:t>
            </w:r>
          </w:p>
        </w:tc>
        <w:tc>
          <w:tcPr>
            <w:tcW w:w="554" w:type="pct"/>
            <w:shd w:val="clear" w:color="000000" w:fill="002060"/>
            <w:vAlign w:val="center"/>
            <w:hideMark/>
          </w:tcPr>
          <w:p w14:paraId="2A244051" w14:textId="42AB2793" w:rsidR="00E8633B" w:rsidRPr="00E8633B" w:rsidRDefault="005A78F0" w:rsidP="00E8633B">
            <w:pPr>
              <w:spacing w:after="0" w:line="360" w:lineRule="auto"/>
              <w:jc w:val="center"/>
              <w:rPr>
                <w:rFonts w:asciiTheme="minorHAnsi" w:hAnsiTheme="minorHAnsi" w:cstheme="minorHAnsi"/>
                <w:b/>
                <w:bCs/>
                <w:color w:val="FFFFFF" w:themeColor="background1"/>
                <w:lang w:val="en-IN" w:eastAsia="en-IN"/>
              </w:rPr>
            </w:pPr>
            <w:r w:rsidRPr="00E8633B">
              <w:rPr>
                <w:rFonts w:asciiTheme="minorHAnsi" w:hAnsiTheme="minorHAnsi" w:cstheme="minorHAnsi"/>
                <w:b/>
                <w:bCs/>
                <w:color w:val="FFFFFF" w:themeColor="background1"/>
                <w:sz w:val="22"/>
                <w:szCs w:val="22"/>
                <w:lang w:val="en-IN" w:eastAsia="en-IN"/>
              </w:rPr>
              <w:t>Part-A Repaid</w:t>
            </w:r>
          </w:p>
        </w:tc>
        <w:tc>
          <w:tcPr>
            <w:tcW w:w="498" w:type="pct"/>
            <w:shd w:val="clear" w:color="000000" w:fill="002060"/>
            <w:vAlign w:val="center"/>
            <w:hideMark/>
          </w:tcPr>
          <w:p w14:paraId="4BC424FD" w14:textId="71CD32C3" w:rsidR="00E8633B" w:rsidRPr="00E8633B" w:rsidRDefault="005A78F0" w:rsidP="00E8633B">
            <w:pPr>
              <w:spacing w:after="0" w:line="360" w:lineRule="auto"/>
              <w:jc w:val="center"/>
              <w:rPr>
                <w:rFonts w:asciiTheme="minorHAnsi" w:hAnsiTheme="minorHAnsi" w:cstheme="minorHAnsi"/>
                <w:b/>
                <w:bCs/>
                <w:color w:val="FFFFFF" w:themeColor="background1"/>
                <w:lang w:val="en-IN" w:eastAsia="en-IN"/>
              </w:rPr>
            </w:pPr>
            <w:r w:rsidRPr="00E8633B">
              <w:rPr>
                <w:rFonts w:asciiTheme="minorHAnsi" w:hAnsiTheme="minorHAnsi" w:cstheme="minorHAnsi"/>
                <w:b/>
                <w:bCs/>
                <w:color w:val="FFFFFF" w:themeColor="background1"/>
                <w:sz w:val="22"/>
                <w:szCs w:val="22"/>
                <w:lang w:val="en-IN" w:eastAsia="en-IN"/>
              </w:rPr>
              <w:t>Part-A O/S</w:t>
            </w:r>
          </w:p>
        </w:tc>
        <w:tc>
          <w:tcPr>
            <w:tcW w:w="597" w:type="pct"/>
            <w:shd w:val="clear" w:color="000000" w:fill="002060"/>
            <w:vAlign w:val="center"/>
            <w:hideMark/>
          </w:tcPr>
          <w:p w14:paraId="3ECBD547" w14:textId="4092A222" w:rsidR="00E8633B" w:rsidRPr="00E8633B" w:rsidRDefault="005A78F0" w:rsidP="00E8633B">
            <w:pPr>
              <w:spacing w:after="0" w:line="360" w:lineRule="auto"/>
              <w:jc w:val="center"/>
              <w:rPr>
                <w:rFonts w:asciiTheme="minorHAnsi" w:hAnsiTheme="minorHAnsi" w:cstheme="minorHAnsi"/>
                <w:b/>
                <w:bCs/>
                <w:color w:val="FFFFFF" w:themeColor="background1"/>
                <w:lang w:val="en-IN" w:eastAsia="en-IN"/>
              </w:rPr>
            </w:pPr>
            <w:r w:rsidRPr="00E8633B">
              <w:rPr>
                <w:rFonts w:asciiTheme="minorHAnsi" w:hAnsiTheme="minorHAnsi" w:cstheme="minorHAnsi"/>
                <w:b/>
                <w:bCs/>
                <w:color w:val="FFFFFF" w:themeColor="background1"/>
                <w:sz w:val="22"/>
                <w:szCs w:val="22"/>
                <w:lang w:val="en-IN" w:eastAsia="en-IN"/>
              </w:rPr>
              <w:t>CRPS/</w:t>
            </w:r>
            <w:r>
              <w:rPr>
                <w:rFonts w:asciiTheme="minorHAnsi" w:hAnsiTheme="minorHAnsi" w:cstheme="minorHAnsi"/>
                <w:b/>
                <w:bCs/>
                <w:color w:val="FFFFFF" w:themeColor="background1"/>
                <w:sz w:val="22"/>
                <w:szCs w:val="22"/>
                <w:lang w:val="en-IN" w:eastAsia="en-IN"/>
              </w:rPr>
              <w:t xml:space="preserve"> </w:t>
            </w:r>
            <w:r w:rsidRPr="00E8633B">
              <w:rPr>
                <w:rFonts w:asciiTheme="minorHAnsi" w:hAnsiTheme="minorHAnsi" w:cstheme="minorHAnsi"/>
                <w:b/>
                <w:bCs/>
                <w:color w:val="FFFFFF" w:themeColor="background1"/>
                <w:sz w:val="22"/>
                <w:szCs w:val="22"/>
                <w:lang w:val="en-IN" w:eastAsia="en-IN"/>
              </w:rPr>
              <w:t>NCD</w:t>
            </w:r>
          </w:p>
        </w:tc>
        <w:tc>
          <w:tcPr>
            <w:tcW w:w="671" w:type="pct"/>
            <w:shd w:val="clear" w:color="000000" w:fill="002060"/>
            <w:vAlign w:val="center"/>
            <w:hideMark/>
          </w:tcPr>
          <w:p w14:paraId="2CC1D6B1" w14:textId="61696B12" w:rsidR="00763B11" w:rsidRPr="00E8633B" w:rsidRDefault="005A78F0" w:rsidP="00763B11">
            <w:pPr>
              <w:spacing w:after="0" w:line="360" w:lineRule="auto"/>
              <w:jc w:val="center"/>
              <w:rPr>
                <w:rFonts w:asciiTheme="minorHAnsi" w:hAnsiTheme="minorHAnsi" w:cstheme="minorHAnsi"/>
                <w:b/>
                <w:bCs/>
                <w:color w:val="FFFFFF" w:themeColor="background1"/>
                <w:lang w:val="en-IN" w:eastAsia="en-IN"/>
              </w:rPr>
            </w:pPr>
            <w:r w:rsidRPr="00E8633B">
              <w:rPr>
                <w:rFonts w:asciiTheme="minorHAnsi" w:hAnsiTheme="minorHAnsi" w:cstheme="minorHAnsi"/>
                <w:b/>
                <w:bCs/>
                <w:color w:val="FFFFFF" w:themeColor="background1"/>
                <w:sz w:val="22"/>
                <w:szCs w:val="22"/>
                <w:lang w:val="en-IN" w:eastAsia="en-IN"/>
              </w:rPr>
              <w:t>Total Debt O/S (A)</w:t>
            </w:r>
          </w:p>
        </w:tc>
        <w:tc>
          <w:tcPr>
            <w:tcW w:w="745" w:type="pct"/>
            <w:vMerge/>
            <w:shd w:val="clear" w:color="000000" w:fill="002060"/>
            <w:vAlign w:val="center"/>
            <w:hideMark/>
          </w:tcPr>
          <w:p w14:paraId="23560C3C" w14:textId="36349FE0" w:rsidR="00E8633B" w:rsidRPr="00E8633B" w:rsidRDefault="00E8633B" w:rsidP="00E8633B">
            <w:pPr>
              <w:spacing w:after="0" w:line="360" w:lineRule="auto"/>
              <w:jc w:val="center"/>
              <w:rPr>
                <w:rFonts w:asciiTheme="minorHAnsi" w:hAnsiTheme="minorHAnsi" w:cstheme="minorHAnsi"/>
                <w:b/>
                <w:bCs/>
                <w:color w:val="FFFFFF" w:themeColor="background1"/>
                <w:lang w:val="en-IN" w:eastAsia="en-IN"/>
              </w:rPr>
            </w:pPr>
          </w:p>
        </w:tc>
      </w:tr>
      <w:tr w:rsidR="00A35FA1" w:rsidRPr="00E8633B" w14:paraId="2201BB23" w14:textId="77777777" w:rsidTr="00120B73">
        <w:trPr>
          <w:trHeight w:val="214"/>
        </w:trPr>
        <w:tc>
          <w:tcPr>
            <w:tcW w:w="690" w:type="pct"/>
            <w:shd w:val="clear" w:color="auto" w:fill="auto"/>
            <w:vAlign w:val="center"/>
            <w:hideMark/>
          </w:tcPr>
          <w:p w14:paraId="65D1EF45" w14:textId="77777777" w:rsidR="00A35FA1" w:rsidRPr="00E8633B" w:rsidRDefault="00A35FA1" w:rsidP="00A35FA1">
            <w:pPr>
              <w:spacing w:after="0" w:line="360" w:lineRule="auto"/>
              <w:rPr>
                <w:rFonts w:asciiTheme="minorHAnsi" w:hAnsiTheme="minorHAnsi" w:cstheme="minorHAnsi"/>
                <w:color w:val="000000"/>
                <w:lang w:val="en-IN" w:eastAsia="en-IN"/>
              </w:rPr>
            </w:pPr>
            <w:r w:rsidRPr="00E8633B">
              <w:rPr>
                <w:rFonts w:asciiTheme="minorHAnsi" w:hAnsiTheme="minorHAnsi" w:cstheme="minorHAnsi"/>
                <w:color w:val="000000"/>
                <w:sz w:val="22"/>
                <w:szCs w:val="22"/>
                <w:lang w:val="en-IN" w:eastAsia="en-IN"/>
              </w:rPr>
              <w:t>ARCIL</w:t>
            </w:r>
          </w:p>
        </w:tc>
        <w:tc>
          <w:tcPr>
            <w:tcW w:w="691" w:type="pct"/>
            <w:shd w:val="clear" w:color="auto" w:fill="auto"/>
            <w:vAlign w:val="center"/>
            <w:hideMark/>
          </w:tcPr>
          <w:p w14:paraId="41D511D8" w14:textId="2A91E4DD"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b/>
                <w:bCs/>
                <w:color w:val="000000"/>
                <w:sz w:val="22"/>
                <w:szCs w:val="22"/>
                <w:lang w:val="en-IN"/>
              </w:rPr>
              <w:t>53.99%</w:t>
            </w:r>
          </w:p>
        </w:tc>
        <w:tc>
          <w:tcPr>
            <w:tcW w:w="554" w:type="pct"/>
            <w:shd w:val="clear" w:color="auto" w:fill="auto"/>
            <w:vAlign w:val="center"/>
            <w:hideMark/>
          </w:tcPr>
          <w:p w14:paraId="261A54E6" w14:textId="07E8622B"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677.62</w:t>
            </w:r>
          </w:p>
        </w:tc>
        <w:tc>
          <w:tcPr>
            <w:tcW w:w="554" w:type="pct"/>
            <w:shd w:val="clear" w:color="auto" w:fill="auto"/>
            <w:vAlign w:val="center"/>
            <w:hideMark/>
          </w:tcPr>
          <w:p w14:paraId="5B37D5B1" w14:textId="2BF03827"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157.28</w:t>
            </w:r>
          </w:p>
        </w:tc>
        <w:tc>
          <w:tcPr>
            <w:tcW w:w="498" w:type="pct"/>
            <w:shd w:val="clear" w:color="auto" w:fill="auto"/>
            <w:vAlign w:val="center"/>
            <w:hideMark/>
          </w:tcPr>
          <w:p w14:paraId="080DD4DA" w14:textId="5626D831"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520.34</w:t>
            </w:r>
          </w:p>
        </w:tc>
        <w:tc>
          <w:tcPr>
            <w:tcW w:w="597" w:type="pct"/>
            <w:shd w:val="clear" w:color="auto" w:fill="auto"/>
            <w:vAlign w:val="center"/>
            <w:hideMark/>
          </w:tcPr>
          <w:p w14:paraId="15AB51BD" w14:textId="6F0E5854"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613.08</w:t>
            </w:r>
          </w:p>
        </w:tc>
        <w:tc>
          <w:tcPr>
            <w:tcW w:w="671" w:type="pct"/>
            <w:shd w:val="clear" w:color="auto" w:fill="auto"/>
            <w:vAlign w:val="center"/>
            <w:hideMark/>
          </w:tcPr>
          <w:p w14:paraId="686B8F62" w14:textId="2E359A26"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1,133.42</w:t>
            </w:r>
          </w:p>
        </w:tc>
        <w:tc>
          <w:tcPr>
            <w:tcW w:w="745" w:type="pct"/>
            <w:shd w:val="clear" w:color="auto" w:fill="auto"/>
            <w:vAlign w:val="center"/>
            <w:hideMark/>
          </w:tcPr>
          <w:p w14:paraId="016886A3" w14:textId="6EBCBD9B"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12.71</w:t>
            </w:r>
          </w:p>
        </w:tc>
      </w:tr>
      <w:tr w:rsidR="00A35FA1" w:rsidRPr="00E8633B" w14:paraId="2058B0A4" w14:textId="77777777" w:rsidTr="00120B73">
        <w:trPr>
          <w:trHeight w:val="222"/>
        </w:trPr>
        <w:tc>
          <w:tcPr>
            <w:tcW w:w="690" w:type="pct"/>
            <w:shd w:val="clear" w:color="auto" w:fill="auto"/>
            <w:vAlign w:val="center"/>
            <w:hideMark/>
          </w:tcPr>
          <w:p w14:paraId="3774EFBB" w14:textId="77777777" w:rsidR="00A35FA1" w:rsidRPr="00E8633B" w:rsidRDefault="00A35FA1" w:rsidP="00A35FA1">
            <w:pPr>
              <w:spacing w:after="0" w:line="360" w:lineRule="auto"/>
              <w:rPr>
                <w:rFonts w:asciiTheme="minorHAnsi" w:hAnsiTheme="minorHAnsi" w:cstheme="minorHAnsi"/>
                <w:color w:val="000000"/>
                <w:lang w:val="en-IN" w:eastAsia="en-IN"/>
              </w:rPr>
            </w:pPr>
            <w:r w:rsidRPr="00E8633B">
              <w:rPr>
                <w:rFonts w:asciiTheme="minorHAnsi" w:hAnsiTheme="minorHAnsi" w:cstheme="minorHAnsi"/>
                <w:color w:val="000000"/>
                <w:sz w:val="22"/>
                <w:szCs w:val="22"/>
                <w:lang w:val="en-IN" w:eastAsia="en-IN"/>
              </w:rPr>
              <w:t xml:space="preserve">PNB </w:t>
            </w:r>
          </w:p>
        </w:tc>
        <w:tc>
          <w:tcPr>
            <w:tcW w:w="691" w:type="pct"/>
            <w:shd w:val="clear" w:color="auto" w:fill="auto"/>
            <w:vAlign w:val="center"/>
            <w:hideMark/>
          </w:tcPr>
          <w:p w14:paraId="1C1D98E3" w14:textId="24DB478C"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b/>
                <w:bCs/>
                <w:color w:val="000000"/>
                <w:sz w:val="22"/>
                <w:szCs w:val="22"/>
                <w:lang w:val="en-IN"/>
              </w:rPr>
              <w:t>22.01%</w:t>
            </w:r>
          </w:p>
        </w:tc>
        <w:tc>
          <w:tcPr>
            <w:tcW w:w="554" w:type="pct"/>
            <w:shd w:val="clear" w:color="auto" w:fill="auto"/>
            <w:vAlign w:val="center"/>
            <w:hideMark/>
          </w:tcPr>
          <w:p w14:paraId="367F043F" w14:textId="46F5996B"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276.42</w:t>
            </w:r>
          </w:p>
        </w:tc>
        <w:tc>
          <w:tcPr>
            <w:tcW w:w="554" w:type="pct"/>
            <w:shd w:val="clear" w:color="auto" w:fill="auto"/>
            <w:vAlign w:val="center"/>
            <w:hideMark/>
          </w:tcPr>
          <w:p w14:paraId="41D2BF2D" w14:textId="6C4A4651"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64.46</w:t>
            </w:r>
          </w:p>
        </w:tc>
        <w:tc>
          <w:tcPr>
            <w:tcW w:w="498" w:type="pct"/>
            <w:shd w:val="clear" w:color="auto" w:fill="auto"/>
            <w:vAlign w:val="center"/>
            <w:hideMark/>
          </w:tcPr>
          <w:p w14:paraId="4CFCF677" w14:textId="3FEB73B0"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211.96</w:t>
            </w:r>
          </w:p>
        </w:tc>
        <w:tc>
          <w:tcPr>
            <w:tcW w:w="597" w:type="pct"/>
            <w:shd w:val="clear" w:color="auto" w:fill="auto"/>
            <w:vAlign w:val="center"/>
            <w:hideMark/>
          </w:tcPr>
          <w:p w14:paraId="1F881A42" w14:textId="1AD5AD47"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250.09</w:t>
            </w:r>
          </w:p>
        </w:tc>
        <w:tc>
          <w:tcPr>
            <w:tcW w:w="671" w:type="pct"/>
            <w:shd w:val="clear" w:color="auto" w:fill="auto"/>
            <w:vAlign w:val="center"/>
            <w:hideMark/>
          </w:tcPr>
          <w:p w14:paraId="43642673" w14:textId="532128E3"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462.05</w:t>
            </w:r>
          </w:p>
        </w:tc>
        <w:tc>
          <w:tcPr>
            <w:tcW w:w="745" w:type="pct"/>
            <w:shd w:val="clear" w:color="auto" w:fill="auto"/>
            <w:vAlign w:val="center"/>
            <w:hideMark/>
          </w:tcPr>
          <w:p w14:paraId="7423E6C3" w14:textId="0907FFFA"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5.17</w:t>
            </w:r>
          </w:p>
        </w:tc>
      </w:tr>
      <w:tr w:rsidR="00A35FA1" w:rsidRPr="00E8633B" w14:paraId="19F38B1B" w14:textId="77777777" w:rsidTr="00120B73">
        <w:trPr>
          <w:trHeight w:val="244"/>
        </w:trPr>
        <w:tc>
          <w:tcPr>
            <w:tcW w:w="690" w:type="pct"/>
            <w:shd w:val="clear" w:color="auto" w:fill="auto"/>
            <w:vAlign w:val="center"/>
            <w:hideMark/>
          </w:tcPr>
          <w:p w14:paraId="057D4957" w14:textId="77777777" w:rsidR="00A35FA1" w:rsidRPr="00E8633B" w:rsidRDefault="00A35FA1" w:rsidP="00A35FA1">
            <w:pPr>
              <w:spacing w:after="0" w:line="360" w:lineRule="auto"/>
              <w:rPr>
                <w:rFonts w:asciiTheme="minorHAnsi" w:hAnsiTheme="minorHAnsi" w:cstheme="minorHAnsi"/>
                <w:color w:val="000000"/>
                <w:lang w:val="en-IN" w:eastAsia="en-IN"/>
              </w:rPr>
            </w:pPr>
            <w:r w:rsidRPr="00E8633B">
              <w:rPr>
                <w:rFonts w:asciiTheme="minorHAnsi" w:hAnsiTheme="minorHAnsi" w:cstheme="minorHAnsi"/>
                <w:color w:val="000000"/>
                <w:sz w:val="22"/>
                <w:szCs w:val="22"/>
                <w:lang w:val="en-IN" w:eastAsia="en-IN"/>
              </w:rPr>
              <w:t>SBI</w:t>
            </w:r>
          </w:p>
        </w:tc>
        <w:tc>
          <w:tcPr>
            <w:tcW w:w="691" w:type="pct"/>
            <w:shd w:val="clear" w:color="auto" w:fill="auto"/>
            <w:vAlign w:val="center"/>
            <w:hideMark/>
          </w:tcPr>
          <w:p w14:paraId="32734634" w14:textId="2C2F0445"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b/>
                <w:bCs/>
                <w:color w:val="000000"/>
                <w:sz w:val="22"/>
                <w:szCs w:val="22"/>
                <w:lang w:val="en-IN"/>
              </w:rPr>
              <w:t>15.72%</w:t>
            </w:r>
          </w:p>
        </w:tc>
        <w:tc>
          <w:tcPr>
            <w:tcW w:w="554" w:type="pct"/>
            <w:shd w:val="clear" w:color="auto" w:fill="auto"/>
            <w:vAlign w:val="center"/>
            <w:hideMark/>
          </w:tcPr>
          <w:p w14:paraId="0B590A31" w14:textId="424A5B9D"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197.91</w:t>
            </w:r>
          </w:p>
        </w:tc>
        <w:tc>
          <w:tcPr>
            <w:tcW w:w="554" w:type="pct"/>
            <w:shd w:val="clear" w:color="auto" w:fill="auto"/>
            <w:vAlign w:val="center"/>
            <w:hideMark/>
          </w:tcPr>
          <w:p w14:paraId="71E8B059" w14:textId="35946645"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46.94</w:t>
            </w:r>
          </w:p>
        </w:tc>
        <w:tc>
          <w:tcPr>
            <w:tcW w:w="498" w:type="pct"/>
            <w:shd w:val="clear" w:color="auto" w:fill="auto"/>
            <w:vAlign w:val="center"/>
            <w:hideMark/>
          </w:tcPr>
          <w:p w14:paraId="06C2292B" w14:textId="1DE1A3B7"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150.97</w:t>
            </w:r>
          </w:p>
        </w:tc>
        <w:tc>
          <w:tcPr>
            <w:tcW w:w="597" w:type="pct"/>
            <w:shd w:val="clear" w:color="auto" w:fill="auto"/>
            <w:vAlign w:val="center"/>
            <w:hideMark/>
          </w:tcPr>
          <w:p w14:paraId="61B1FA36" w14:textId="185CE9F8"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179.06</w:t>
            </w:r>
          </w:p>
        </w:tc>
        <w:tc>
          <w:tcPr>
            <w:tcW w:w="671" w:type="pct"/>
            <w:shd w:val="clear" w:color="auto" w:fill="auto"/>
            <w:vAlign w:val="center"/>
            <w:hideMark/>
          </w:tcPr>
          <w:p w14:paraId="03D8CE2D" w14:textId="73D4E366"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330.03</w:t>
            </w:r>
          </w:p>
        </w:tc>
        <w:tc>
          <w:tcPr>
            <w:tcW w:w="745" w:type="pct"/>
            <w:shd w:val="clear" w:color="auto" w:fill="auto"/>
            <w:vAlign w:val="center"/>
            <w:hideMark/>
          </w:tcPr>
          <w:p w14:paraId="2F6A3EAF" w14:textId="1DA66721"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3.69</w:t>
            </w:r>
          </w:p>
        </w:tc>
      </w:tr>
      <w:tr w:rsidR="00A35FA1" w:rsidRPr="00E8633B" w14:paraId="59C75248" w14:textId="77777777" w:rsidTr="00120B73">
        <w:trPr>
          <w:trHeight w:val="110"/>
        </w:trPr>
        <w:tc>
          <w:tcPr>
            <w:tcW w:w="690" w:type="pct"/>
            <w:shd w:val="clear" w:color="auto" w:fill="auto"/>
            <w:vAlign w:val="center"/>
            <w:hideMark/>
          </w:tcPr>
          <w:p w14:paraId="2F2C41E2" w14:textId="77777777" w:rsidR="00A35FA1" w:rsidRPr="00E8633B" w:rsidRDefault="00A35FA1" w:rsidP="00A35FA1">
            <w:pPr>
              <w:spacing w:after="0" w:line="360" w:lineRule="auto"/>
              <w:rPr>
                <w:rFonts w:asciiTheme="minorHAnsi" w:hAnsiTheme="minorHAnsi" w:cstheme="minorHAnsi"/>
                <w:color w:val="000000"/>
                <w:lang w:val="en-IN" w:eastAsia="en-IN"/>
              </w:rPr>
            </w:pPr>
            <w:r w:rsidRPr="00E8633B">
              <w:rPr>
                <w:rFonts w:asciiTheme="minorHAnsi" w:hAnsiTheme="minorHAnsi" w:cstheme="minorHAnsi"/>
                <w:color w:val="000000"/>
                <w:sz w:val="22"/>
                <w:szCs w:val="22"/>
                <w:lang w:val="en-IN" w:eastAsia="en-IN"/>
              </w:rPr>
              <w:t>UCO Bank</w:t>
            </w:r>
          </w:p>
        </w:tc>
        <w:tc>
          <w:tcPr>
            <w:tcW w:w="691" w:type="pct"/>
            <w:shd w:val="clear" w:color="auto" w:fill="auto"/>
            <w:vAlign w:val="center"/>
            <w:hideMark/>
          </w:tcPr>
          <w:p w14:paraId="4FE841FC" w14:textId="0AE54954"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b/>
                <w:bCs/>
                <w:color w:val="000000"/>
                <w:sz w:val="22"/>
                <w:szCs w:val="22"/>
                <w:lang w:val="en-IN"/>
              </w:rPr>
              <w:t>8.28%</w:t>
            </w:r>
          </w:p>
        </w:tc>
        <w:tc>
          <w:tcPr>
            <w:tcW w:w="554" w:type="pct"/>
            <w:shd w:val="clear" w:color="auto" w:fill="auto"/>
            <w:vAlign w:val="center"/>
            <w:hideMark/>
          </w:tcPr>
          <w:p w14:paraId="1C3833F2" w14:textId="7E776B36"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103.85</w:t>
            </w:r>
          </w:p>
        </w:tc>
        <w:tc>
          <w:tcPr>
            <w:tcW w:w="554" w:type="pct"/>
            <w:shd w:val="clear" w:color="auto" w:fill="auto"/>
            <w:vAlign w:val="center"/>
            <w:hideMark/>
          </w:tcPr>
          <w:p w14:paraId="332D84C3" w14:textId="5DF90859"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24.10</w:t>
            </w:r>
          </w:p>
        </w:tc>
        <w:tc>
          <w:tcPr>
            <w:tcW w:w="498" w:type="pct"/>
            <w:shd w:val="clear" w:color="auto" w:fill="auto"/>
            <w:vAlign w:val="center"/>
            <w:hideMark/>
          </w:tcPr>
          <w:p w14:paraId="744AE901" w14:textId="73EF2D17"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79.75</w:t>
            </w:r>
          </w:p>
        </w:tc>
        <w:tc>
          <w:tcPr>
            <w:tcW w:w="597" w:type="pct"/>
            <w:shd w:val="clear" w:color="auto" w:fill="auto"/>
            <w:vAlign w:val="center"/>
            <w:hideMark/>
          </w:tcPr>
          <w:p w14:paraId="78D9C618" w14:textId="0E83E4B4"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93.96</w:t>
            </w:r>
          </w:p>
        </w:tc>
        <w:tc>
          <w:tcPr>
            <w:tcW w:w="671" w:type="pct"/>
            <w:shd w:val="clear" w:color="auto" w:fill="auto"/>
            <w:vAlign w:val="center"/>
            <w:hideMark/>
          </w:tcPr>
          <w:p w14:paraId="559174F0" w14:textId="3D3833DD"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173.71</w:t>
            </w:r>
          </w:p>
        </w:tc>
        <w:tc>
          <w:tcPr>
            <w:tcW w:w="745" w:type="pct"/>
            <w:shd w:val="clear" w:color="auto" w:fill="auto"/>
            <w:vAlign w:val="center"/>
            <w:hideMark/>
          </w:tcPr>
          <w:p w14:paraId="483FFC85" w14:textId="691103A8" w:rsidR="00A35FA1" w:rsidRPr="00A35FA1" w:rsidRDefault="00A35FA1" w:rsidP="00A35FA1">
            <w:pPr>
              <w:spacing w:after="0" w:line="360" w:lineRule="auto"/>
              <w:jc w:val="center"/>
              <w:rPr>
                <w:rFonts w:asciiTheme="minorHAnsi" w:hAnsiTheme="minorHAnsi" w:cstheme="minorHAnsi"/>
                <w:color w:val="000000"/>
                <w:lang w:val="en-IN" w:eastAsia="en-IN"/>
              </w:rPr>
            </w:pPr>
            <w:r w:rsidRPr="00A35FA1">
              <w:rPr>
                <w:rFonts w:ascii="Calibri" w:eastAsiaTheme="minorHAnsi" w:hAnsi="Calibri" w:cs="Calibri"/>
                <w:color w:val="000000"/>
                <w:sz w:val="22"/>
                <w:szCs w:val="22"/>
                <w:lang w:val="en-IN"/>
              </w:rPr>
              <w:t>1.95</w:t>
            </w:r>
          </w:p>
        </w:tc>
      </w:tr>
      <w:tr w:rsidR="00A35FA1" w:rsidRPr="00E8633B" w14:paraId="01AE1432" w14:textId="77777777" w:rsidTr="00120B73">
        <w:trPr>
          <w:trHeight w:val="93"/>
        </w:trPr>
        <w:tc>
          <w:tcPr>
            <w:tcW w:w="690" w:type="pct"/>
            <w:shd w:val="clear" w:color="auto" w:fill="8EAADB" w:themeFill="accent5" w:themeFillTint="99"/>
            <w:vAlign w:val="center"/>
            <w:hideMark/>
          </w:tcPr>
          <w:p w14:paraId="4EAC7770" w14:textId="77777777" w:rsidR="00A35FA1" w:rsidRPr="00E8633B" w:rsidRDefault="00A35FA1" w:rsidP="00A35FA1">
            <w:pPr>
              <w:spacing w:after="0" w:line="360" w:lineRule="auto"/>
              <w:rPr>
                <w:rFonts w:asciiTheme="minorHAnsi" w:hAnsiTheme="minorHAnsi" w:cstheme="minorHAnsi"/>
                <w:b/>
                <w:bCs/>
                <w:color w:val="000000"/>
                <w:lang w:val="en-IN" w:eastAsia="en-IN"/>
              </w:rPr>
            </w:pPr>
            <w:r w:rsidRPr="00E8633B">
              <w:rPr>
                <w:rFonts w:asciiTheme="minorHAnsi" w:hAnsiTheme="minorHAnsi" w:cstheme="minorHAnsi"/>
                <w:b/>
                <w:bCs/>
                <w:color w:val="000000"/>
                <w:sz w:val="22"/>
                <w:szCs w:val="22"/>
                <w:lang w:val="en-IN" w:eastAsia="en-IN"/>
              </w:rPr>
              <w:t>Total</w:t>
            </w:r>
          </w:p>
        </w:tc>
        <w:tc>
          <w:tcPr>
            <w:tcW w:w="691" w:type="pct"/>
            <w:shd w:val="clear" w:color="auto" w:fill="8EAADB" w:themeFill="accent5" w:themeFillTint="99"/>
            <w:vAlign w:val="center"/>
            <w:hideMark/>
          </w:tcPr>
          <w:p w14:paraId="496ED103" w14:textId="6BF291F3" w:rsidR="00A35FA1" w:rsidRPr="00A35FA1" w:rsidRDefault="00A35FA1" w:rsidP="00A35FA1">
            <w:pPr>
              <w:spacing w:after="0" w:line="360" w:lineRule="auto"/>
              <w:jc w:val="center"/>
              <w:rPr>
                <w:rFonts w:asciiTheme="minorHAnsi" w:hAnsiTheme="minorHAnsi" w:cstheme="minorHAnsi"/>
                <w:b/>
                <w:bCs/>
                <w:color w:val="000000"/>
                <w:lang w:val="en-IN" w:eastAsia="en-IN"/>
              </w:rPr>
            </w:pPr>
            <w:r w:rsidRPr="00A35FA1">
              <w:rPr>
                <w:rFonts w:ascii="Calibri" w:eastAsiaTheme="minorHAnsi" w:hAnsi="Calibri" w:cs="Calibri"/>
                <w:b/>
                <w:bCs/>
                <w:color w:val="000000"/>
                <w:sz w:val="22"/>
                <w:szCs w:val="22"/>
                <w:lang w:val="en-IN"/>
              </w:rPr>
              <w:t>100.00%</w:t>
            </w:r>
          </w:p>
        </w:tc>
        <w:tc>
          <w:tcPr>
            <w:tcW w:w="554" w:type="pct"/>
            <w:shd w:val="clear" w:color="auto" w:fill="8EAADB" w:themeFill="accent5" w:themeFillTint="99"/>
            <w:vAlign w:val="center"/>
            <w:hideMark/>
          </w:tcPr>
          <w:p w14:paraId="3B554B50" w14:textId="576C5A23" w:rsidR="00A35FA1" w:rsidRPr="00A35FA1" w:rsidRDefault="00A35FA1" w:rsidP="00A35FA1">
            <w:pPr>
              <w:spacing w:after="0" w:line="360" w:lineRule="auto"/>
              <w:jc w:val="center"/>
              <w:rPr>
                <w:rFonts w:asciiTheme="minorHAnsi" w:hAnsiTheme="minorHAnsi" w:cstheme="minorHAnsi"/>
                <w:b/>
                <w:bCs/>
                <w:color w:val="000000"/>
                <w:lang w:val="en-IN" w:eastAsia="en-IN"/>
              </w:rPr>
            </w:pPr>
            <w:r w:rsidRPr="00A35FA1">
              <w:rPr>
                <w:rFonts w:ascii="Calibri" w:eastAsiaTheme="minorHAnsi" w:hAnsi="Calibri" w:cs="Calibri"/>
                <w:b/>
                <w:bCs/>
                <w:color w:val="000000"/>
                <w:sz w:val="22"/>
                <w:szCs w:val="22"/>
                <w:lang w:val="en-IN"/>
              </w:rPr>
              <w:t>1,255.80</w:t>
            </w:r>
          </w:p>
        </w:tc>
        <w:tc>
          <w:tcPr>
            <w:tcW w:w="554" w:type="pct"/>
            <w:shd w:val="clear" w:color="auto" w:fill="8EAADB" w:themeFill="accent5" w:themeFillTint="99"/>
            <w:vAlign w:val="center"/>
            <w:hideMark/>
          </w:tcPr>
          <w:p w14:paraId="52371321" w14:textId="695654EB" w:rsidR="00A35FA1" w:rsidRPr="00A35FA1" w:rsidRDefault="00A35FA1" w:rsidP="00A35FA1">
            <w:pPr>
              <w:spacing w:after="0" w:line="360" w:lineRule="auto"/>
              <w:jc w:val="center"/>
              <w:rPr>
                <w:rFonts w:asciiTheme="minorHAnsi" w:hAnsiTheme="minorHAnsi" w:cstheme="minorHAnsi"/>
                <w:b/>
                <w:bCs/>
                <w:color w:val="000000"/>
                <w:lang w:val="en-IN" w:eastAsia="en-IN"/>
              </w:rPr>
            </w:pPr>
            <w:r w:rsidRPr="00A35FA1">
              <w:rPr>
                <w:rFonts w:ascii="Calibri" w:eastAsiaTheme="minorHAnsi" w:hAnsi="Calibri" w:cs="Calibri"/>
                <w:b/>
                <w:bCs/>
                <w:color w:val="000000"/>
                <w:sz w:val="22"/>
                <w:szCs w:val="22"/>
                <w:lang w:val="en-IN"/>
              </w:rPr>
              <w:t>292.78</w:t>
            </w:r>
          </w:p>
        </w:tc>
        <w:tc>
          <w:tcPr>
            <w:tcW w:w="498" w:type="pct"/>
            <w:shd w:val="clear" w:color="auto" w:fill="8EAADB" w:themeFill="accent5" w:themeFillTint="99"/>
            <w:vAlign w:val="center"/>
            <w:hideMark/>
          </w:tcPr>
          <w:p w14:paraId="25E5B560" w14:textId="3F0A5A2E" w:rsidR="00A35FA1" w:rsidRPr="00A35FA1" w:rsidRDefault="00A35FA1" w:rsidP="00A35FA1">
            <w:pPr>
              <w:spacing w:after="0" w:line="360" w:lineRule="auto"/>
              <w:jc w:val="center"/>
              <w:rPr>
                <w:rFonts w:asciiTheme="minorHAnsi" w:hAnsiTheme="minorHAnsi" w:cstheme="minorHAnsi"/>
                <w:b/>
                <w:bCs/>
                <w:color w:val="000000"/>
                <w:lang w:val="en-IN" w:eastAsia="en-IN"/>
              </w:rPr>
            </w:pPr>
            <w:r w:rsidRPr="00A35FA1">
              <w:rPr>
                <w:rFonts w:ascii="Calibri" w:eastAsiaTheme="minorHAnsi" w:hAnsi="Calibri" w:cs="Calibri"/>
                <w:b/>
                <w:bCs/>
                <w:color w:val="000000"/>
                <w:sz w:val="22"/>
                <w:szCs w:val="22"/>
                <w:lang w:val="en-IN"/>
              </w:rPr>
              <w:t>963.02</w:t>
            </w:r>
          </w:p>
        </w:tc>
        <w:tc>
          <w:tcPr>
            <w:tcW w:w="597" w:type="pct"/>
            <w:shd w:val="clear" w:color="auto" w:fill="8EAADB" w:themeFill="accent5" w:themeFillTint="99"/>
            <w:vAlign w:val="center"/>
            <w:hideMark/>
          </w:tcPr>
          <w:p w14:paraId="786BFC4A" w14:textId="293CE116" w:rsidR="00A35FA1" w:rsidRPr="00A35FA1" w:rsidRDefault="00A35FA1" w:rsidP="00A35FA1">
            <w:pPr>
              <w:spacing w:after="0" w:line="360" w:lineRule="auto"/>
              <w:jc w:val="center"/>
              <w:rPr>
                <w:rFonts w:asciiTheme="minorHAnsi" w:hAnsiTheme="minorHAnsi" w:cstheme="minorHAnsi"/>
                <w:b/>
                <w:bCs/>
                <w:color w:val="000000"/>
                <w:lang w:val="en-IN" w:eastAsia="en-IN"/>
              </w:rPr>
            </w:pPr>
            <w:r w:rsidRPr="00A35FA1">
              <w:rPr>
                <w:rFonts w:ascii="Calibri" w:eastAsiaTheme="minorHAnsi" w:hAnsi="Calibri" w:cs="Calibri"/>
                <w:b/>
                <w:bCs/>
                <w:color w:val="000000"/>
                <w:sz w:val="22"/>
                <w:szCs w:val="22"/>
                <w:lang w:val="en-IN"/>
              </w:rPr>
              <w:t>1,136.19</w:t>
            </w:r>
          </w:p>
        </w:tc>
        <w:tc>
          <w:tcPr>
            <w:tcW w:w="671" w:type="pct"/>
            <w:shd w:val="clear" w:color="auto" w:fill="8EAADB" w:themeFill="accent5" w:themeFillTint="99"/>
            <w:vAlign w:val="center"/>
            <w:hideMark/>
          </w:tcPr>
          <w:p w14:paraId="61BA899C" w14:textId="047AF932" w:rsidR="00A35FA1" w:rsidRPr="00A35FA1" w:rsidRDefault="00A35FA1" w:rsidP="00A35FA1">
            <w:pPr>
              <w:spacing w:after="0" w:line="360" w:lineRule="auto"/>
              <w:jc w:val="center"/>
              <w:rPr>
                <w:rFonts w:asciiTheme="minorHAnsi" w:hAnsiTheme="minorHAnsi" w:cstheme="minorHAnsi"/>
                <w:b/>
                <w:bCs/>
                <w:color w:val="000000"/>
                <w:lang w:val="en-IN" w:eastAsia="en-IN"/>
              </w:rPr>
            </w:pPr>
            <w:r w:rsidRPr="00A35FA1">
              <w:rPr>
                <w:rFonts w:ascii="Calibri" w:eastAsiaTheme="minorHAnsi" w:hAnsi="Calibri" w:cs="Calibri"/>
                <w:b/>
                <w:bCs/>
                <w:color w:val="000000"/>
                <w:sz w:val="22"/>
                <w:szCs w:val="22"/>
                <w:lang w:val="en-IN"/>
              </w:rPr>
              <w:t>2,099.21</w:t>
            </w:r>
          </w:p>
        </w:tc>
        <w:tc>
          <w:tcPr>
            <w:tcW w:w="745" w:type="pct"/>
            <w:shd w:val="clear" w:color="auto" w:fill="8EAADB" w:themeFill="accent5" w:themeFillTint="99"/>
            <w:vAlign w:val="center"/>
            <w:hideMark/>
          </w:tcPr>
          <w:p w14:paraId="4C3E00B6" w14:textId="08235C3C" w:rsidR="00A35FA1" w:rsidRPr="00A35FA1" w:rsidRDefault="00A35FA1" w:rsidP="00A35FA1">
            <w:pPr>
              <w:spacing w:after="0" w:line="360" w:lineRule="auto"/>
              <w:jc w:val="center"/>
              <w:rPr>
                <w:rFonts w:asciiTheme="minorHAnsi" w:hAnsiTheme="minorHAnsi" w:cstheme="minorHAnsi"/>
                <w:b/>
                <w:bCs/>
                <w:color w:val="000000"/>
                <w:lang w:val="en-IN" w:eastAsia="en-IN"/>
              </w:rPr>
            </w:pPr>
            <w:r w:rsidRPr="00A35FA1">
              <w:rPr>
                <w:rFonts w:ascii="Calibri" w:eastAsiaTheme="minorHAnsi" w:hAnsi="Calibri" w:cs="Calibri"/>
                <w:b/>
                <w:bCs/>
                <w:color w:val="000000"/>
                <w:sz w:val="22"/>
                <w:szCs w:val="22"/>
                <w:lang w:val="en-IN"/>
              </w:rPr>
              <w:t>23.52</w:t>
            </w:r>
          </w:p>
        </w:tc>
      </w:tr>
    </w:tbl>
    <w:p w14:paraId="31BB4560" w14:textId="77777777" w:rsidR="009E6393" w:rsidRDefault="009E6393" w:rsidP="00B60025">
      <w:pPr>
        <w:pStyle w:val="DefaultText11"/>
        <w:spacing w:after="0" w:line="360" w:lineRule="auto"/>
        <w:ind w:right="-164"/>
        <w:jc w:val="both"/>
        <w:rPr>
          <w:rFonts w:ascii="Arial" w:hAnsi="Arial" w:cs="Arial"/>
          <w:b/>
          <w:sz w:val="22"/>
          <w:szCs w:val="22"/>
        </w:rPr>
      </w:pPr>
    </w:p>
    <w:p w14:paraId="4D56B6C1" w14:textId="667F0A2F" w:rsidR="007302F2" w:rsidRDefault="007302F2" w:rsidP="00A230F8">
      <w:pPr>
        <w:pStyle w:val="DefaultText11"/>
        <w:numPr>
          <w:ilvl w:val="0"/>
          <w:numId w:val="14"/>
        </w:numPr>
        <w:spacing w:line="360" w:lineRule="auto"/>
        <w:ind w:left="142" w:right="-22" w:hanging="426"/>
        <w:jc w:val="both"/>
        <w:rPr>
          <w:rFonts w:ascii="Arial" w:hAnsi="Arial" w:cs="Arial"/>
          <w:color w:val="1A1A1A"/>
          <w:sz w:val="22"/>
          <w:szCs w:val="22"/>
        </w:rPr>
      </w:pPr>
      <w:r w:rsidRPr="00623F7C">
        <w:rPr>
          <w:rFonts w:ascii="Arial" w:hAnsi="Arial" w:cs="Arial"/>
          <w:b/>
          <w:sz w:val="22"/>
          <w:szCs w:val="22"/>
        </w:rPr>
        <w:t>CAPITAL</w:t>
      </w:r>
      <w:r w:rsidRPr="00623F7C">
        <w:rPr>
          <w:rFonts w:ascii="Arial" w:hAnsi="Arial" w:cs="Arial"/>
          <w:b/>
          <w:color w:val="1A1A1A"/>
          <w:sz w:val="22"/>
          <w:szCs w:val="22"/>
        </w:rPr>
        <w:t xml:space="preserve"> STRUCTURE: </w:t>
      </w:r>
      <w:r w:rsidRPr="00623F7C">
        <w:rPr>
          <w:rFonts w:ascii="Arial" w:hAnsi="Arial" w:cs="Arial"/>
          <w:color w:val="1A1A1A"/>
          <w:sz w:val="22"/>
          <w:szCs w:val="22"/>
        </w:rPr>
        <w:t xml:space="preserve">As per information available on MCA, the company is having an authorized share capital is </w:t>
      </w:r>
      <w:r w:rsidR="00623F7C" w:rsidRPr="00623F7C">
        <w:rPr>
          <w:rFonts w:ascii="Arial" w:hAnsi="Arial" w:cs="Arial"/>
          <w:color w:val="1A1A1A"/>
          <w:sz w:val="22"/>
          <w:szCs w:val="22"/>
        </w:rPr>
        <w:t>INR</w:t>
      </w:r>
      <w:r w:rsidRPr="00623F7C">
        <w:rPr>
          <w:rFonts w:ascii="Arial" w:hAnsi="Arial" w:cs="Arial"/>
          <w:color w:val="1A1A1A"/>
          <w:sz w:val="22"/>
          <w:szCs w:val="22"/>
        </w:rPr>
        <w:t xml:space="preserve"> </w:t>
      </w:r>
      <w:r w:rsidR="00623F7C" w:rsidRPr="00623F7C">
        <w:rPr>
          <w:rFonts w:ascii="Arial" w:hAnsi="Arial" w:cs="Arial"/>
          <w:color w:val="1A1A1A"/>
          <w:sz w:val="22"/>
          <w:szCs w:val="22"/>
        </w:rPr>
        <w:t>1086,93,00,000</w:t>
      </w:r>
      <w:r w:rsidRPr="00623F7C">
        <w:rPr>
          <w:rFonts w:ascii="Arial" w:hAnsi="Arial" w:cs="Arial"/>
          <w:color w:val="1A1A1A"/>
          <w:sz w:val="22"/>
          <w:szCs w:val="22"/>
        </w:rPr>
        <w:t xml:space="preserve"> and its </w:t>
      </w:r>
      <w:r w:rsidR="00623F7C" w:rsidRPr="00623F7C">
        <w:rPr>
          <w:rFonts w:ascii="Arial" w:hAnsi="Arial" w:cs="Arial"/>
          <w:color w:val="1A1A1A"/>
          <w:sz w:val="22"/>
          <w:szCs w:val="22"/>
        </w:rPr>
        <w:t>paid-up</w:t>
      </w:r>
      <w:r w:rsidRPr="00623F7C">
        <w:rPr>
          <w:rFonts w:ascii="Arial" w:hAnsi="Arial" w:cs="Arial"/>
          <w:color w:val="1A1A1A"/>
          <w:sz w:val="22"/>
          <w:szCs w:val="22"/>
        </w:rPr>
        <w:t xml:space="preserve"> capital is </w:t>
      </w:r>
      <w:r w:rsidR="00623F7C" w:rsidRPr="00623F7C">
        <w:rPr>
          <w:rFonts w:ascii="Arial" w:hAnsi="Arial" w:cs="Arial"/>
          <w:color w:val="1A1A1A"/>
          <w:sz w:val="22"/>
          <w:szCs w:val="22"/>
        </w:rPr>
        <w:t xml:space="preserve">INR 1086,90,30,000. </w:t>
      </w:r>
    </w:p>
    <w:p w14:paraId="4115661C" w14:textId="77777777" w:rsidR="00842A68" w:rsidRPr="00842A68" w:rsidRDefault="00842A68" w:rsidP="00A230F8">
      <w:pPr>
        <w:pStyle w:val="DefaultText11"/>
        <w:numPr>
          <w:ilvl w:val="0"/>
          <w:numId w:val="14"/>
        </w:numPr>
        <w:spacing w:line="360" w:lineRule="auto"/>
        <w:ind w:left="142" w:right="-22" w:hanging="426"/>
        <w:jc w:val="both"/>
        <w:rPr>
          <w:rFonts w:ascii="Arial" w:hAnsi="Arial" w:cs="Arial"/>
          <w:b/>
          <w:sz w:val="22"/>
          <w:szCs w:val="22"/>
        </w:rPr>
      </w:pPr>
      <w:r w:rsidRPr="002A66C8">
        <w:rPr>
          <w:rFonts w:ascii="Arial" w:hAnsi="Arial" w:cs="Arial"/>
          <w:b/>
          <w:sz w:val="22"/>
          <w:szCs w:val="22"/>
        </w:rPr>
        <w:t>SHAREHOLDING PATTERN</w:t>
      </w:r>
      <w:r>
        <w:rPr>
          <w:rFonts w:ascii="Arial" w:hAnsi="Arial" w:cs="Arial"/>
          <w:b/>
          <w:sz w:val="22"/>
          <w:szCs w:val="22"/>
        </w:rPr>
        <w:t xml:space="preserve">: </w:t>
      </w:r>
      <w:r w:rsidRPr="00842A68">
        <w:rPr>
          <w:rFonts w:ascii="Arial" w:hAnsi="Arial" w:cs="Arial"/>
          <w:sz w:val="22"/>
          <w:szCs w:val="22"/>
        </w:rPr>
        <w:t>The shareholding pattern of SHNTPL as on 30 June, 2022 is provided below:</w:t>
      </w:r>
    </w:p>
    <w:tbl>
      <w:tblPr>
        <w:tblStyle w:val="TableGrid"/>
        <w:tblW w:w="9497" w:type="dxa"/>
        <w:tblInd w:w="137" w:type="dxa"/>
        <w:tblLook w:val="04A0" w:firstRow="1" w:lastRow="0" w:firstColumn="1" w:lastColumn="0" w:noHBand="0" w:noVBand="1"/>
      </w:tblPr>
      <w:tblGrid>
        <w:gridCol w:w="1276"/>
        <w:gridCol w:w="3544"/>
        <w:gridCol w:w="2268"/>
        <w:gridCol w:w="2409"/>
      </w:tblGrid>
      <w:tr w:rsidR="00842A68" w:rsidRPr="00120B73" w14:paraId="2DED1132" w14:textId="77777777" w:rsidTr="00120B73">
        <w:trPr>
          <w:trHeight w:val="369"/>
        </w:trPr>
        <w:tc>
          <w:tcPr>
            <w:tcW w:w="1276" w:type="dxa"/>
            <w:shd w:val="clear" w:color="auto" w:fill="002060"/>
            <w:vAlign w:val="center"/>
          </w:tcPr>
          <w:p w14:paraId="6CFB0E78" w14:textId="77777777" w:rsidR="00842A68" w:rsidRPr="00120B73" w:rsidRDefault="00842A68" w:rsidP="007302F2">
            <w:pPr>
              <w:spacing w:line="360" w:lineRule="auto"/>
              <w:jc w:val="center"/>
              <w:rPr>
                <w:rFonts w:asciiTheme="minorHAnsi" w:hAnsiTheme="minorHAnsi" w:cstheme="minorHAnsi"/>
                <w:b/>
                <w:color w:val="FFFFFF" w:themeColor="background1"/>
                <w:sz w:val="22"/>
                <w:szCs w:val="22"/>
              </w:rPr>
            </w:pPr>
            <w:r w:rsidRPr="00120B73">
              <w:rPr>
                <w:rFonts w:asciiTheme="minorHAnsi" w:hAnsiTheme="minorHAnsi" w:cstheme="minorHAnsi"/>
                <w:b/>
                <w:color w:val="FFFFFF" w:themeColor="background1"/>
                <w:sz w:val="22"/>
                <w:szCs w:val="22"/>
              </w:rPr>
              <w:t>S. NO.</w:t>
            </w:r>
          </w:p>
        </w:tc>
        <w:tc>
          <w:tcPr>
            <w:tcW w:w="3544" w:type="dxa"/>
            <w:shd w:val="clear" w:color="auto" w:fill="002060"/>
            <w:vAlign w:val="center"/>
          </w:tcPr>
          <w:p w14:paraId="76670AAD" w14:textId="77777777" w:rsidR="00842A68" w:rsidRPr="00120B73" w:rsidRDefault="00842A68" w:rsidP="007302F2">
            <w:pPr>
              <w:spacing w:line="360" w:lineRule="auto"/>
              <w:jc w:val="center"/>
              <w:rPr>
                <w:rFonts w:asciiTheme="minorHAnsi" w:hAnsiTheme="minorHAnsi" w:cstheme="minorHAnsi"/>
                <w:b/>
                <w:color w:val="FFFFFF" w:themeColor="background1"/>
                <w:sz w:val="22"/>
                <w:szCs w:val="22"/>
              </w:rPr>
            </w:pPr>
            <w:r w:rsidRPr="00120B73">
              <w:rPr>
                <w:rFonts w:asciiTheme="minorHAnsi" w:hAnsiTheme="minorHAnsi" w:cstheme="minorHAnsi"/>
                <w:b/>
                <w:color w:val="FFFFFF" w:themeColor="background1"/>
                <w:sz w:val="22"/>
                <w:szCs w:val="22"/>
              </w:rPr>
              <w:t>SHAREHOLDER’S NAME</w:t>
            </w:r>
          </w:p>
        </w:tc>
        <w:tc>
          <w:tcPr>
            <w:tcW w:w="2268" w:type="dxa"/>
            <w:shd w:val="clear" w:color="auto" w:fill="002060"/>
            <w:vAlign w:val="center"/>
          </w:tcPr>
          <w:p w14:paraId="6A117D11" w14:textId="77777777" w:rsidR="00842A68" w:rsidRPr="00120B73" w:rsidRDefault="00842A68" w:rsidP="007302F2">
            <w:pPr>
              <w:spacing w:line="360" w:lineRule="auto"/>
              <w:jc w:val="center"/>
              <w:rPr>
                <w:rFonts w:asciiTheme="minorHAnsi" w:hAnsiTheme="minorHAnsi" w:cstheme="minorHAnsi"/>
                <w:b/>
                <w:color w:val="FFFFFF" w:themeColor="background1"/>
                <w:sz w:val="22"/>
                <w:szCs w:val="22"/>
              </w:rPr>
            </w:pPr>
            <w:r w:rsidRPr="00120B73">
              <w:rPr>
                <w:rFonts w:asciiTheme="minorHAnsi" w:hAnsiTheme="minorHAnsi" w:cstheme="minorHAnsi"/>
                <w:b/>
                <w:color w:val="FFFFFF" w:themeColor="background1"/>
                <w:sz w:val="22"/>
                <w:szCs w:val="22"/>
              </w:rPr>
              <w:t>NO. OF SHARES</w:t>
            </w:r>
          </w:p>
        </w:tc>
        <w:tc>
          <w:tcPr>
            <w:tcW w:w="2409" w:type="dxa"/>
            <w:shd w:val="clear" w:color="auto" w:fill="002060"/>
            <w:vAlign w:val="center"/>
          </w:tcPr>
          <w:p w14:paraId="3BF7D682" w14:textId="77777777" w:rsidR="00842A68" w:rsidRPr="00120B73" w:rsidRDefault="00842A68" w:rsidP="007302F2">
            <w:pPr>
              <w:spacing w:line="360" w:lineRule="auto"/>
              <w:jc w:val="center"/>
              <w:rPr>
                <w:rFonts w:asciiTheme="minorHAnsi" w:hAnsiTheme="minorHAnsi" w:cstheme="minorHAnsi"/>
                <w:b/>
                <w:color w:val="FFFFFF" w:themeColor="background1"/>
                <w:sz w:val="22"/>
                <w:szCs w:val="22"/>
              </w:rPr>
            </w:pPr>
            <w:r w:rsidRPr="00120B73">
              <w:rPr>
                <w:rFonts w:asciiTheme="minorHAnsi" w:hAnsiTheme="minorHAnsi" w:cstheme="minorHAnsi"/>
                <w:b/>
                <w:color w:val="FFFFFF" w:themeColor="background1"/>
                <w:sz w:val="22"/>
                <w:szCs w:val="22"/>
              </w:rPr>
              <w:t>(%)</w:t>
            </w:r>
          </w:p>
        </w:tc>
      </w:tr>
      <w:tr w:rsidR="00842A68" w:rsidRPr="00120B73" w14:paraId="30688F15" w14:textId="77777777" w:rsidTr="00120B73">
        <w:tc>
          <w:tcPr>
            <w:tcW w:w="1276" w:type="dxa"/>
          </w:tcPr>
          <w:p w14:paraId="7AB96814" w14:textId="77777777" w:rsidR="00842A68" w:rsidRPr="00120B73" w:rsidRDefault="00842A68" w:rsidP="007302F2">
            <w:pPr>
              <w:spacing w:line="360" w:lineRule="auto"/>
              <w:jc w:val="center"/>
              <w:rPr>
                <w:rFonts w:asciiTheme="minorHAnsi" w:hAnsiTheme="minorHAnsi" w:cstheme="minorHAnsi"/>
                <w:b/>
                <w:sz w:val="22"/>
                <w:szCs w:val="22"/>
              </w:rPr>
            </w:pPr>
            <w:r w:rsidRPr="00120B73">
              <w:rPr>
                <w:rFonts w:asciiTheme="minorHAnsi" w:hAnsiTheme="minorHAnsi" w:cstheme="minorHAnsi"/>
                <w:b/>
                <w:sz w:val="22"/>
                <w:szCs w:val="22"/>
              </w:rPr>
              <w:t>1</w:t>
            </w:r>
          </w:p>
        </w:tc>
        <w:tc>
          <w:tcPr>
            <w:tcW w:w="3544" w:type="dxa"/>
          </w:tcPr>
          <w:p w14:paraId="35DABAF5" w14:textId="77777777" w:rsidR="00842A68" w:rsidRPr="00120B73" w:rsidRDefault="00842A68" w:rsidP="007302F2">
            <w:pPr>
              <w:spacing w:line="360" w:lineRule="auto"/>
              <w:rPr>
                <w:rFonts w:asciiTheme="minorHAnsi" w:hAnsiTheme="minorHAnsi" w:cstheme="minorHAnsi"/>
                <w:color w:val="000000"/>
                <w:sz w:val="22"/>
                <w:szCs w:val="22"/>
              </w:rPr>
            </w:pPr>
            <w:r w:rsidRPr="00120B73">
              <w:rPr>
                <w:rFonts w:asciiTheme="minorHAnsi" w:hAnsiTheme="minorHAnsi" w:cstheme="minorHAnsi"/>
                <w:color w:val="000000"/>
                <w:sz w:val="22"/>
                <w:szCs w:val="22"/>
              </w:rPr>
              <w:t>Indus Concessions India Pvt. Ltd.</w:t>
            </w:r>
          </w:p>
        </w:tc>
        <w:tc>
          <w:tcPr>
            <w:tcW w:w="2268" w:type="dxa"/>
          </w:tcPr>
          <w:p w14:paraId="23430DDD" w14:textId="77777777" w:rsidR="00842A68" w:rsidRPr="00120B73" w:rsidRDefault="00842A68" w:rsidP="007302F2">
            <w:pPr>
              <w:spacing w:line="360" w:lineRule="auto"/>
              <w:jc w:val="center"/>
              <w:rPr>
                <w:rFonts w:asciiTheme="minorHAnsi" w:hAnsiTheme="minorHAnsi" w:cstheme="minorHAnsi"/>
                <w:sz w:val="22"/>
                <w:szCs w:val="22"/>
              </w:rPr>
            </w:pPr>
            <w:r w:rsidRPr="00120B73">
              <w:rPr>
                <w:rFonts w:asciiTheme="minorHAnsi" w:hAnsiTheme="minorHAnsi" w:cstheme="minorHAnsi"/>
                <w:sz w:val="22"/>
                <w:szCs w:val="22"/>
              </w:rPr>
              <w:t>59,257,462</w:t>
            </w:r>
          </w:p>
        </w:tc>
        <w:tc>
          <w:tcPr>
            <w:tcW w:w="2409" w:type="dxa"/>
          </w:tcPr>
          <w:p w14:paraId="5E77AE5A" w14:textId="77777777" w:rsidR="00842A68" w:rsidRPr="00120B73" w:rsidRDefault="00842A68" w:rsidP="007302F2">
            <w:pPr>
              <w:spacing w:line="360" w:lineRule="auto"/>
              <w:jc w:val="center"/>
              <w:rPr>
                <w:rFonts w:asciiTheme="minorHAnsi" w:hAnsiTheme="minorHAnsi" w:cstheme="minorHAnsi"/>
                <w:sz w:val="22"/>
                <w:szCs w:val="22"/>
              </w:rPr>
            </w:pPr>
            <w:r w:rsidRPr="00120B73">
              <w:rPr>
                <w:rFonts w:asciiTheme="minorHAnsi" w:hAnsiTheme="minorHAnsi" w:cstheme="minorHAnsi"/>
                <w:sz w:val="22"/>
                <w:szCs w:val="22"/>
              </w:rPr>
              <w:t>66.90</w:t>
            </w:r>
          </w:p>
        </w:tc>
      </w:tr>
      <w:tr w:rsidR="00842A68" w:rsidRPr="00120B73" w14:paraId="610D8EA7" w14:textId="77777777" w:rsidTr="00120B73">
        <w:tc>
          <w:tcPr>
            <w:tcW w:w="1276" w:type="dxa"/>
          </w:tcPr>
          <w:p w14:paraId="3645F10C" w14:textId="77777777" w:rsidR="00842A68" w:rsidRPr="00120B73" w:rsidRDefault="00842A68" w:rsidP="007302F2">
            <w:pPr>
              <w:spacing w:line="360" w:lineRule="auto"/>
              <w:jc w:val="center"/>
              <w:rPr>
                <w:rFonts w:asciiTheme="minorHAnsi" w:hAnsiTheme="minorHAnsi" w:cstheme="minorHAnsi"/>
                <w:b/>
                <w:sz w:val="22"/>
                <w:szCs w:val="22"/>
              </w:rPr>
            </w:pPr>
            <w:r w:rsidRPr="00120B73">
              <w:rPr>
                <w:rFonts w:asciiTheme="minorHAnsi" w:hAnsiTheme="minorHAnsi" w:cstheme="minorHAnsi"/>
                <w:b/>
                <w:sz w:val="22"/>
                <w:szCs w:val="22"/>
              </w:rPr>
              <w:t>2</w:t>
            </w:r>
          </w:p>
        </w:tc>
        <w:tc>
          <w:tcPr>
            <w:tcW w:w="3544" w:type="dxa"/>
          </w:tcPr>
          <w:p w14:paraId="343D19B9" w14:textId="77777777" w:rsidR="00842A68" w:rsidRPr="00120B73" w:rsidRDefault="00842A68" w:rsidP="007302F2">
            <w:pPr>
              <w:spacing w:line="360" w:lineRule="auto"/>
              <w:rPr>
                <w:rFonts w:asciiTheme="minorHAnsi" w:hAnsiTheme="minorHAnsi" w:cstheme="minorHAnsi"/>
                <w:color w:val="000000"/>
                <w:sz w:val="22"/>
                <w:szCs w:val="22"/>
              </w:rPr>
            </w:pPr>
            <w:proofErr w:type="spellStart"/>
            <w:r w:rsidRPr="00120B73">
              <w:rPr>
                <w:rFonts w:asciiTheme="minorHAnsi" w:hAnsiTheme="minorHAnsi" w:cstheme="minorHAnsi"/>
                <w:color w:val="000000"/>
                <w:sz w:val="22"/>
                <w:szCs w:val="22"/>
              </w:rPr>
              <w:t>Roadis</w:t>
            </w:r>
            <w:proofErr w:type="spellEnd"/>
            <w:r w:rsidRPr="00120B73">
              <w:rPr>
                <w:rFonts w:asciiTheme="minorHAnsi" w:hAnsiTheme="minorHAnsi" w:cstheme="minorHAnsi"/>
                <w:color w:val="000000"/>
                <w:sz w:val="22"/>
                <w:szCs w:val="22"/>
              </w:rPr>
              <w:t xml:space="preserve"> Concessions S.L.U.</w:t>
            </w:r>
          </w:p>
        </w:tc>
        <w:tc>
          <w:tcPr>
            <w:tcW w:w="2268" w:type="dxa"/>
          </w:tcPr>
          <w:p w14:paraId="2710A92C" w14:textId="77777777" w:rsidR="00842A68" w:rsidRPr="00120B73" w:rsidRDefault="00842A68" w:rsidP="007302F2">
            <w:pPr>
              <w:spacing w:line="360" w:lineRule="auto"/>
              <w:jc w:val="center"/>
              <w:rPr>
                <w:rFonts w:asciiTheme="minorHAnsi" w:hAnsiTheme="minorHAnsi" w:cstheme="minorHAnsi"/>
                <w:sz w:val="22"/>
                <w:szCs w:val="22"/>
              </w:rPr>
            </w:pPr>
            <w:r w:rsidRPr="00120B73">
              <w:rPr>
                <w:rFonts w:asciiTheme="minorHAnsi" w:hAnsiTheme="minorHAnsi" w:cstheme="minorHAnsi"/>
                <w:sz w:val="22"/>
                <w:szCs w:val="22"/>
              </w:rPr>
              <w:t>10,029,038</w:t>
            </w:r>
          </w:p>
        </w:tc>
        <w:tc>
          <w:tcPr>
            <w:tcW w:w="2409" w:type="dxa"/>
          </w:tcPr>
          <w:p w14:paraId="4536C417" w14:textId="77777777" w:rsidR="00842A68" w:rsidRPr="00120B73" w:rsidRDefault="00842A68" w:rsidP="007302F2">
            <w:pPr>
              <w:spacing w:line="360" w:lineRule="auto"/>
              <w:jc w:val="center"/>
              <w:rPr>
                <w:rFonts w:asciiTheme="minorHAnsi" w:hAnsiTheme="minorHAnsi" w:cstheme="minorHAnsi"/>
                <w:sz w:val="22"/>
                <w:szCs w:val="22"/>
              </w:rPr>
            </w:pPr>
            <w:r w:rsidRPr="00120B73">
              <w:rPr>
                <w:rFonts w:asciiTheme="minorHAnsi" w:hAnsiTheme="minorHAnsi" w:cstheme="minorHAnsi"/>
                <w:sz w:val="22"/>
                <w:szCs w:val="22"/>
              </w:rPr>
              <w:t>11.32</w:t>
            </w:r>
          </w:p>
        </w:tc>
      </w:tr>
      <w:tr w:rsidR="00842A68" w:rsidRPr="00120B73" w14:paraId="0A14CC3E" w14:textId="77777777" w:rsidTr="00120B73">
        <w:tc>
          <w:tcPr>
            <w:tcW w:w="1276" w:type="dxa"/>
          </w:tcPr>
          <w:p w14:paraId="602696E0" w14:textId="77777777" w:rsidR="00842A68" w:rsidRPr="00120B73" w:rsidRDefault="00842A68" w:rsidP="007302F2">
            <w:pPr>
              <w:spacing w:line="360" w:lineRule="auto"/>
              <w:jc w:val="center"/>
              <w:rPr>
                <w:rFonts w:asciiTheme="minorHAnsi" w:hAnsiTheme="minorHAnsi" w:cstheme="minorHAnsi"/>
                <w:b/>
                <w:sz w:val="22"/>
                <w:szCs w:val="22"/>
              </w:rPr>
            </w:pPr>
            <w:r w:rsidRPr="00120B73">
              <w:rPr>
                <w:rFonts w:asciiTheme="minorHAnsi" w:hAnsiTheme="minorHAnsi" w:cstheme="minorHAnsi"/>
                <w:b/>
                <w:sz w:val="22"/>
                <w:szCs w:val="22"/>
              </w:rPr>
              <w:t>3</w:t>
            </w:r>
          </w:p>
        </w:tc>
        <w:tc>
          <w:tcPr>
            <w:tcW w:w="3544" w:type="dxa"/>
          </w:tcPr>
          <w:p w14:paraId="4376F308" w14:textId="77777777" w:rsidR="00842A68" w:rsidRPr="00120B73" w:rsidRDefault="00842A68" w:rsidP="007302F2">
            <w:pPr>
              <w:spacing w:line="360" w:lineRule="auto"/>
              <w:rPr>
                <w:rFonts w:asciiTheme="minorHAnsi" w:hAnsiTheme="minorHAnsi" w:cstheme="minorHAnsi"/>
                <w:color w:val="000000"/>
                <w:sz w:val="22"/>
                <w:szCs w:val="22"/>
              </w:rPr>
            </w:pPr>
            <w:r w:rsidRPr="00120B73">
              <w:rPr>
                <w:rFonts w:asciiTheme="minorHAnsi" w:hAnsiTheme="minorHAnsi" w:cstheme="minorHAnsi"/>
                <w:color w:val="000000"/>
                <w:sz w:val="22"/>
                <w:szCs w:val="22"/>
              </w:rPr>
              <w:t>Soma Enterprise Limited</w:t>
            </w:r>
          </w:p>
        </w:tc>
        <w:tc>
          <w:tcPr>
            <w:tcW w:w="2268" w:type="dxa"/>
          </w:tcPr>
          <w:p w14:paraId="455643B6" w14:textId="77777777" w:rsidR="00842A68" w:rsidRPr="00120B73" w:rsidRDefault="00842A68" w:rsidP="007302F2">
            <w:pPr>
              <w:spacing w:line="360" w:lineRule="auto"/>
              <w:jc w:val="center"/>
              <w:rPr>
                <w:rFonts w:asciiTheme="minorHAnsi" w:hAnsiTheme="minorHAnsi" w:cstheme="minorHAnsi"/>
                <w:sz w:val="22"/>
                <w:szCs w:val="22"/>
              </w:rPr>
            </w:pPr>
            <w:r w:rsidRPr="00120B73">
              <w:rPr>
                <w:rFonts w:asciiTheme="minorHAnsi" w:hAnsiTheme="minorHAnsi" w:cstheme="minorHAnsi"/>
                <w:sz w:val="22"/>
                <w:szCs w:val="22"/>
              </w:rPr>
              <w:t>11,126,260</w:t>
            </w:r>
          </w:p>
        </w:tc>
        <w:tc>
          <w:tcPr>
            <w:tcW w:w="2409" w:type="dxa"/>
          </w:tcPr>
          <w:p w14:paraId="197073BD" w14:textId="77777777" w:rsidR="00842A68" w:rsidRPr="00120B73" w:rsidRDefault="00842A68" w:rsidP="007302F2">
            <w:pPr>
              <w:spacing w:line="360" w:lineRule="auto"/>
              <w:jc w:val="center"/>
              <w:rPr>
                <w:rFonts w:asciiTheme="minorHAnsi" w:hAnsiTheme="minorHAnsi" w:cstheme="minorHAnsi"/>
                <w:sz w:val="22"/>
                <w:szCs w:val="22"/>
              </w:rPr>
            </w:pPr>
            <w:r w:rsidRPr="00120B73">
              <w:rPr>
                <w:rFonts w:asciiTheme="minorHAnsi" w:hAnsiTheme="minorHAnsi" w:cstheme="minorHAnsi"/>
                <w:sz w:val="22"/>
                <w:szCs w:val="22"/>
              </w:rPr>
              <w:t>12.56</w:t>
            </w:r>
          </w:p>
        </w:tc>
      </w:tr>
      <w:tr w:rsidR="00842A68" w:rsidRPr="00120B73" w14:paraId="65426F87" w14:textId="77777777" w:rsidTr="00120B73">
        <w:tc>
          <w:tcPr>
            <w:tcW w:w="1276" w:type="dxa"/>
          </w:tcPr>
          <w:p w14:paraId="5AEC0AF0" w14:textId="77777777" w:rsidR="00842A68" w:rsidRPr="00120B73" w:rsidRDefault="00842A68" w:rsidP="007302F2">
            <w:pPr>
              <w:spacing w:line="360" w:lineRule="auto"/>
              <w:jc w:val="center"/>
              <w:rPr>
                <w:rFonts w:asciiTheme="minorHAnsi" w:hAnsiTheme="minorHAnsi" w:cstheme="minorHAnsi"/>
                <w:b/>
                <w:sz w:val="22"/>
                <w:szCs w:val="22"/>
              </w:rPr>
            </w:pPr>
            <w:r w:rsidRPr="00120B73">
              <w:rPr>
                <w:rFonts w:asciiTheme="minorHAnsi" w:hAnsiTheme="minorHAnsi" w:cstheme="minorHAnsi"/>
                <w:b/>
                <w:sz w:val="22"/>
                <w:szCs w:val="22"/>
              </w:rPr>
              <w:t>4</w:t>
            </w:r>
          </w:p>
        </w:tc>
        <w:tc>
          <w:tcPr>
            <w:tcW w:w="3544" w:type="dxa"/>
            <w:vAlign w:val="bottom"/>
          </w:tcPr>
          <w:p w14:paraId="2C6C7DAB" w14:textId="77777777" w:rsidR="00842A68" w:rsidRPr="00120B73" w:rsidRDefault="00842A68" w:rsidP="007302F2">
            <w:pPr>
              <w:spacing w:line="360" w:lineRule="auto"/>
              <w:rPr>
                <w:rFonts w:asciiTheme="minorHAnsi" w:hAnsiTheme="minorHAnsi" w:cstheme="minorHAnsi"/>
                <w:color w:val="000000"/>
                <w:sz w:val="22"/>
                <w:szCs w:val="22"/>
              </w:rPr>
            </w:pPr>
            <w:r w:rsidRPr="00120B73">
              <w:rPr>
                <w:rFonts w:asciiTheme="minorHAnsi" w:hAnsiTheme="minorHAnsi" w:cstheme="minorHAnsi"/>
                <w:color w:val="000000"/>
                <w:sz w:val="22"/>
                <w:szCs w:val="22"/>
              </w:rPr>
              <w:t>Soma Tollways Pvt. Ltd.</w:t>
            </w:r>
          </w:p>
        </w:tc>
        <w:tc>
          <w:tcPr>
            <w:tcW w:w="2268" w:type="dxa"/>
          </w:tcPr>
          <w:p w14:paraId="591DD2D9" w14:textId="77777777" w:rsidR="00842A68" w:rsidRPr="00120B73" w:rsidRDefault="00842A68" w:rsidP="007302F2">
            <w:pPr>
              <w:spacing w:line="360" w:lineRule="auto"/>
              <w:jc w:val="center"/>
              <w:rPr>
                <w:rFonts w:asciiTheme="minorHAnsi" w:hAnsiTheme="minorHAnsi" w:cstheme="minorHAnsi"/>
                <w:sz w:val="22"/>
                <w:szCs w:val="22"/>
              </w:rPr>
            </w:pPr>
            <w:r w:rsidRPr="00120B73">
              <w:rPr>
                <w:rFonts w:asciiTheme="minorHAnsi" w:hAnsiTheme="minorHAnsi" w:cstheme="minorHAnsi"/>
                <w:sz w:val="22"/>
                <w:szCs w:val="22"/>
              </w:rPr>
              <w:t>8,160,240</w:t>
            </w:r>
          </w:p>
        </w:tc>
        <w:tc>
          <w:tcPr>
            <w:tcW w:w="2409" w:type="dxa"/>
          </w:tcPr>
          <w:p w14:paraId="682EC4D8" w14:textId="77777777" w:rsidR="00842A68" w:rsidRPr="00120B73" w:rsidRDefault="00842A68" w:rsidP="007302F2">
            <w:pPr>
              <w:spacing w:line="360" w:lineRule="auto"/>
              <w:jc w:val="center"/>
              <w:rPr>
                <w:rFonts w:asciiTheme="minorHAnsi" w:hAnsiTheme="minorHAnsi" w:cstheme="minorHAnsi"/>
                <w:sz w:val="22"/>
                <w:szCs w:val="22"/>
              </w:rPr>
            </w:pPr>
            <w:r w:rsidRPr="00120B73">
              <w:rPr>
                <w:rFonts w:asciiTheme="minorHAnsi" w:hAnsiTheme="minorHAnsi" w:cstheme="minorHAnsi"/>
                <w:sz w:val="22"/>
                <w:szCs w:val="22"/>
              </w:rPr>
              <w:t>9.21</w:t>
            </w:r>
          </w:p>
        </w:tc>
      </w:tr>
      <w:tr w:rsidR="007302F2" w:rsidRPr="00120B73" w14:paraId="39437B1E" w14:textId="77777777" w:rsidTr="00120B73">
        <w:tc>
          <w:tcPr>
            <w:tcW w:w="1276" w:type="dxa"/>
            <w:shd w:val="clear" w:color="auto" w:fill="8EAADB" w:themeFill="accent5" w:themeFillTint="99"/>
          </w:tcPr>
          <w:p w14:paraId="40BD7ECF" w14:textId="77777777" w:rsidR="00842A68" w:rsidRPr="00120B73" w:rsidRDefault="00842A68" w:rsidP="007302F2">
            <w:pPr>
              <w:spacing w:line="360" w:lineRule="auto"/>
              <w:jc w:val="center"/>
              <w:rPr>
                <w:rFonts w:asciiTheme="minorHAnsi" w:hAnsiTheme="minorHAnsi" w:cstheme="minorHAnsi"/>
                <w:b/>
                <w:sz w:val="22"/>
                <w:szCs w:val="22"/>
                <w:u w:val="single"/>
              </w:rPr>
            </w:pPr>
          </w:p>
        </w:tc>
        <w:tc>
          <w:tcPr>
            <w:tcW w:w="3544" w:type="dxa"/>
            <w:shd w:val="clear" w:color="auto" w:fill="8EAADB" w:themeFill="accent5" w:themeFillTint="99"/>
            <w:vAlign w:val="bottom"/>
          </w:tcPr>
          <w:p w14:paraId="40B6B333" w14:textId="77777777" w:rsidR="00842A68" w:rsidRPr="00120B73" w:rsidRDefault="00842A68" w:rsidP="007302F2">
            <w:pPr>
              <w:spacing w:line="360" w:lineRule="auto"/>
              <w:rPr>
                <w:rFonts w:asciiTheme="minorHAnsi" w:hAnsiTheme="minorHAnsi" w:cstheme="minorHAnsi"/>
                <w:b/>
                <w:color w:val="000000"/>
                <w:sz w:val="22"/>
                <w:szCs w:val="22"/>
              </w:rPr>
            </w:pPr>
            <w:r w:rsidRPr="00120B73">
              <w:rPr>
                <w:rFonts w:asciiTheme="minorHAnsi" w:hAnsiTheme="minorHAnsi" w:cstheme="minorHAnsi"/>
                <w:b/>
                <w:color w:val="000000"/>
                <w:sz w:val="22"/>
                <w:szCs w:val="22"/>
              </w:rPr>
              <w:t>Total</w:t>
            </w:r>
          </w:p>
        </w:tc>
        <w:tc>
          <w:tcPr>
            <w:tcW w:w="2268" w:type="dxa"/>
            <w:shd w:val="clear" w:color="auto" w:fill="8EAADB" w:themeFill="accent5" w:themeFillTint="99"/>
          </w:tcPr>
          <w:p w14:paraId="3C0589DD" w14:textId="77777777" w:rsidR="00842A68" w:rsidRPr="00120B73" w:rsidRDefault="00842A68" w:rsidP="007302F2">
            <w:pPr>
              <w:spacing w:line="360" w:lineRule="auto"/>
              <w:jc w:val="center"/>
              <w:rPr>
                <w:rFonts w:asciiTheme="minorHAnsi" w:hAnsiTheme="minorHAnsi" w:cstheme="minorHAnsi"/>
                <w:b/>
                <w:sz w:val="22"/>
                <w:szCs w:val="22"/>
              </w:rPr>
            </w:pPr>
            <w:r w:rsidRPr="00120B73">
              <w:rPr>
                <w:rFonts w:asciiTheme="minorHAnsi" w:hAnsiTheme="minorHAnsi" w:cstheme="minorHAnsi"/>
                <w:b/>
                <w:sz w:val="22"/>
                <w:szCs w:val="22"/>
              </w:rPr>
              <w:t>88,573,000</w:t>
            </w:r>
          </w:p>
        </w:tc>
        <w:tc>
          <w:tcPr>
            <w:tcW w:w="2409" w:type="dxa"/>
            <w:shd w:val="clear" w:color="auto" w:fill="8EAADB" w:themeFill="accent5" w:themeFillTint="99"/>
          </w:tcPr>
          <w:p w14:paraId="3B86B110" w14:textId="77777777" w:rsidR="00842A68" w:rsidRPr="00120B73" w:rsidRDefault="00842A68" w:rsidP="007302F2">
            <w:pPr>
              <w:spacing w:line="360" w:lineRule="auto"/>
              <w:jc w:val="center"/>
              <w:rPr>
                <w:rFonts w:asciiTheme="minorHAnsi" w:hAnsiTheme="minorHAnsi" w:cstheme="minorHAnsi"/>
                <w:b/>
                <w:sz w:val="22"/>
                <w:szCs w:val="22"/>
              </w:rPr>
            </w:pPr>
            <w:r w:rsidRPr="00120B73">
              <w:rPr>
                <w:rFonts w:asciiTheme="minorHAnsi" w:hAnsiTheme="minorHAnsi" w:cstheme="minorHAnsi"/>
                <w:b/>
                <w:sz w:val="22"/>
                <w:szCs w:val="22"/>
              </w:rPr>
              <w:t>100%</w:t>
            </w:r>
          </w:p>
        </w:tc>
      </w:tr>
    </w:tbl>
    <w:p w14:paraId="7A1E34F0" w14:textId="77777777" w:rsidR="007302F2" w:rsidRDefault="007302F2" w:rsidP="00E75216">
      <w:pPr>
        <w:pStyle w:val="DefaultText11"/>
        <w:spacing w:after="0" w:line="360" w:lineRule="auto"/>
        <w:ind w:right="-164"/>
        <w:jc w:val="both"/>
        <w:rPr>
          <w:rFonts w:ascii="Arial" w:hAnsi="Arial" w:cs="Arial"/>
          <w:b/>
          <w:sz w:val="22"/>
          <w:szCs w:val="22"/>
        </w:rPr>
      </w:pPr>
    </w:p>
    <w:p w14:paraId="4C9BA850" w14:textId="4C28DC1F" w:rsidR="00A230F8" w:rsidRPr="00DB3381" w:rsidRDefault="009E6393" w:rsidP="00DB3381">
      <w:pPr>
        <w:pStyle w:val="DefaultText11"/>
        <w:numPr>
          <w:ilvl w:val="0"/>
          <w:numId w:val="14"/>
        </w:numPr>
        <w:spacing w:line="360" w:lineRule="auto"/>
        <w:ind w:left="142" w:right="-22" w:hanging="426"/>
        <w:jc w:val="both"/>
        <w:rPr>
          <w:rFonts w:ascii="Arial" w:hAnsi="Arial" w:cs="Arial"/>
          <w:sz w:val="22"/>
          <w:szCs w:val="22"/>
        </w:rPr>
      </w:pPr>
      <w:r>
        <w:rPr>
          <w:rFonts w:ascii="Arial" w:hAnsi="Arial" w:cs="Arial"/>
          <w:b/>
          <w:sz w:val="22"/>
          <w:szCs w:val="22"/>
        </w:rPr>
        <w:t xml:space="preserve">CURRENT STATUS OF THE PROJECT: </w:t>
      </w:r>
      <w:r w:rsidRPr="00CA732B">
        <w:rPr>
          <w:rFonts w:ascii="Arial" w:hAnsi="Arial" w:cs="Arial"/>
          <w:sz w:val="22"/>
          <w:szCs w:val="22"/>
        </w:rPr>
        <w:t xml:space="preserve">Financial </w:t>
      </w:r>
      <w:r w:rsidR="00F87D48">
        <w:rPr>
          <w:rFonts w:ascii="Arial" w:hAnsi="Arial" w:cs="Arial"/>
          <w:sz w:val="22"/>
          <w:szCs w:val="22"/>
        </w:rPr>
        <w:t>c</w:t>
      </w:r>
      <w:r w:rsidRPr="00CA732B">
        <w:rPr>
          <w:rFonts w:ascii="Arial" w:hAnsi="Arial" w:cs="Arial"/>
          <w:sz w:val="22"/>
          <w:szCs w:val="22"/>
        </w:rPr>
        <w:t xml:space="preserve">losure </w:t>
      </w:r>
      <w:r w:rsidR="00F87D48">
        <w:rPr>
          <w:rFonts w:ascii="Arial" w:hAnsi="Arial" w:cs="Arial"/>
          <w:sz w:val="22"/>
          <w:szCs w:val="22"/>
        </w:rPr>
        <w:t xml:space="preserve">of the project </w:t>
      </w:r>
      <w:r w:rsidRPr="00CA732B">
        <w:rPr>
          <w:rFonts w:ascii="Arial" w:hAnsi="Arial" w:cs="Arial"/>
          <w:sz w:val="22"/>
          <w:szCs w:val="22"/>
        </w:rPr>
        <w:t xml:space="preserve">was achieved on November 14, 2009. At the time of Financial Closure, the cost of the </w:t>
      </w:r>
      <w:r w:rsidR="00F87D48">
        <w:rPr>
          <w:rFonts w:ascii="Arial" w:hAnsi="Arial" w:cs="Arial"/>
          <w:sz w:val="22"/>
          <w:szCs w:val="22"/>
        </w:rPr>
        <w:t>p</w:t>
      </w:r>
      <w:r w:rsidRPr="00CA732B">
        <w:rPr>
          <w:rFonts w:ascii="Arial" w:hAnsi="Arial" w:cs="Arial"/>
          <w:sz w:val="22"/>
          <w:szCs w:val="22"/>
        </w:rPr>
        <w:t xml:space="preserve">roject was estimated at Rs. 2,418.65 Cr, which was proposed to be financed by Sponsors’ Contribution of Rs. 604.65 Cr (including NHAI grant during construction period) and Rupee Term Loan facility of Rs. 1,814.00 Cr </w:t>
      </w:r>
      <w:r w:rsidR="00F87D48" w:rsidRPr="00CA732B">
        <w:rPr>
          <w:rFonts w:ascii="Arial" w:hAnsi="Arial" w:cs="Arial"/>
          <w:sz w:val="22"/>
          <w:szCs w:val="22"/>
        </w:rPr>
        <w:t>i.e.,</w:t>
      </w:r>
      <w:r w:rsidRPr="00CA732B">
        <w:rPr>
          <w:rFonts w:ascii="Arial" w:hAnsi="Arial" w:cs="Arial"/>
          <w:sz w:val="22"/>
          <w:szCs w:val="22"/>
        </w:rPr>
        <w:t xml:space="preserve"> debt to equity ratio of 3:1. The Rupee Term Loan facility of Rs. 1,814.00 Cr was tied up under consortium lending through signing of Common Loan Agreement (CLA) with OBC as the lead bank. The scheduled COD of the Project was May 13, 2012.</w:t>
      </w:r>
      <w:r w:rsidR="00DB3381">
        <w:rPr>
          <w:rFonts w:ascii="Arial" w:hAnsi="Arial" w:cs="Arial"/>
          <w:sz w:val="22"/>
          <w:szCs w:val="22"/>
        </w:rPr>
        <w:t xml:space="preserve"> </w:t>
      </w:r>
      <w:r w:rsidR="00F87D48" w:rsidRPr="00DB3381">
        <w:rPr>
          <w:rFonts w:ascii="Arial" w:hAnsi="Arial" w:cs="Arial"/>
          <w:sz w:val="22"/>
          <w:szCs w:val="22"/>
        </w:rPr>
        <w:t xml:space="preserve">Tolling commenced for 117.40 km (~89% of total length of 131.50 km) w.e.f. August 21, 2015 with issuance of Provisional Certificate of Completion by NHAI’s Independent Engineer (IE) vide Letter No. 5406/NHAI/6003 dated August 19, 2015. Subsequently, certificate declaring achievement of DCCO as on April 30, 2016 was issued by IE vide letter no. FPI/SH/NH-6/SPV/147 dated June 30, 2016. As per the CA, Company </w:t>
      </w:r>
      <w:r w:rsidR="00F87D48" w:rsidRPr="00DB3381">
        <w:rPr>
          <w:rFonts w:ascii="Arial" w:hAnsi="Arial" w:cs="Arial"/>
          <w:sz w:val="22"/>
          <w:szCs w:val="22"/>
        </w:rPr>
        <w:lastRenderedPageBreak/>
        <w:t>further completed 11.60 km stretch and started collecting toll for 129.00 (~98% of 131.50 km) from December 4, 2016 onwards after approval from IE vide letter no. FPI/165003/PVK/03A dated October 5, 2016.</w:t>
      </w:r>
    </w:p>
    <w:p w14:paraId="3E1A0994" w14:textId="02AD3939" w:rsidR="00B11182" w:rsidRDefault="00F76322" w:rsidP="00B60025">
      <w:pPr>
        <w:pStyle w:val="DefaultText11"/>
        <w:spacing w:after="0" w:line="360" w:lineRule="auto"/>
        <w:ind w:left="142" w:right="-22"/>
        <w:jc w:val="both"/>
        <w:rPr>
          <w:rFonts w:ascii="Arial" w:hAnsi="Arial" w:cs="Arial"/>
          <w:sz w:val="22"/>
          <w:szCs w:val="22"/>
        </w:rPr>
      </w:pPr>
      <w:r w:rsidRPr="00CA732B">
        <w:rPr>
          <w:rFonts w:ascii="Arial" w:hAnsi="Arial" w:cs="Arial"/>
          <w:sz w:val="22"/>
          <w:szCs w:val="22"/>
        </w:rPr>
        <w:t>Company has already completed balance length of 2.50 km and has received Provisional Certificate of Completion by NHAI’s Independent Engineer vide Letter No. 5406/NHAI/6003 dated March 29, 2018 FPOM/165003/PVK/15A to start the tolling for balance stretch.</w:t>
      </w:r>
      <w:r w:rsidRPr="00F76322">
        <w:rPr>
          <w:rFonts w:ascii="Arial" w:hAnsi="Arial" w:cs="Arial"/>
          <w:sz w:val="22"/>
          <w:szCs w:val="22"/>
        </w:rPr>
        <w:t xml:space="preserve"> </w:t>
      </w:r>
      <w:r w:rsidRPr="00A93F2A">
        <w:rPr>
          <w:rFonts w:ascii="Arial" w:hAnsi="Arial" w:cs="Arial"/>
          <w:sz w:val="22"/>
          <w:szCs w:val="22"/>
        </w:rPr>
        <w:t>Thus, tolling for total length of 131.50 KM has been started from 1st April, 2018.</w:t>
      </w:r>
      <w:r w:rsidR="00B60025">
        <w:rPr>
          <w:rFonts w:ascii="Arial" w:hAnsi="Arial" w:cs="Arial"/>
          <w:sz w:val="22"/>
          <w:szCs w:val="22"/>
        </w:rPr>
        <w:t xml:space="preserve"> </w:t>
      </w:r>
      <w:r w:rsidR="00D4703E">
        <w:rPr>
          <w:rFonts w:ascii="Arial" w:hAnsi="Arial" w:cs="Arial"/>
          <w:sz w:val="22"/>
          <w:szCs w:val="22"/>
        </w:rPr>
        <w:t>T</w:t>
      </w:r>
      <w:r w:rsidR="00952A2A" w:rsidRPr="00CA732B">
        <w:rPr>
          <w:rFonts w:ascii="Arial" w:hAnsi="Arial" w:cs="Arial"/>
          <w:sz w:val="22"/>
          <w:szCs w:val="22"/>
        </w:rPr>
        <w:t>olling for total length of 131.50 KM has been started from 1st April, 2018</w:t>
      </w:r>
      <w:r w:rsidR="00952A2A">
        <w:rPr>
          <w:rFonts w:ascii="Arial" w:hAnsi="Arial" w:cs="Arial"/>
          <w:sz w:val="22"/>
          <w:szCs w:val="22"/>
        </w:rPr>
        <w:t xml:space="preserve"> </w:t>
      </w:r>
      <w:r w:rsidR="00952A2A" w:rsidRPr="002E6847">
        <w:rPr>
          <w:rFonts w:ascii="Arial" w:hAnsi="Arial" w:cs="Arial"/>
          <w:sz w:val="22"/>
          <w:szCs w:val="22"/>
        </w:rPr>
        <w:t>as</w:t>
      </w:r>
      <w:r w:rsidR="00952A2A">
        <w:rPr>
          <w:rFonts w:ascii="Arial" w:hAnsi="Arial" w:cs="Arial"/>
          <w:b/>
          <w:sz w:val="22"/>
          <w:szCs w:val="22"/>
        </w:rPr>
        <w:t xml:space="preserve"> </w:t>
      </w:r>
      <w:r w:rsidR="00952A2A">
        <w:rPr>
          <w:rFonts w:ascii="Arial" w:hAnsi="Arial" w:cs="Arial"/>
          <w:sz w:val="22"/>
          <w:szCs w:val="22"/>
        </w:rPr>
        <w:t>the company has achieved the COD as on 29</w:t>
      </w:r>
      <w:r w:rsidR="00952A2A" w:rsidRPr="00606CA0">
        <w:rPr>
          <w:rFonts w:ascii="Arial" w:hAnsi="Arial" w:cs="Arial"/>
          <w:sz w:val="22"/>
          <w:szCs w:val="22"/>
          <w:vertAlign w:val="superscript"/>
        </w:rPr>
        <w:t>th</w:t>
      </w:r>
      <w:r w:rsidR="00952A2A">
        <w:rPr>
          <w:rFonts w:ascii="Arial" w:hAnsi="Arial" w:cs="Arial"/>
          <w:sz w:val="22"/>
          <w:szCs w:val="22"/>
        </w:rPr>
        <w:t xml:space="preserve"> March 2018 and collecting the toll of complete highway via two toll plazas</w:t>
      </w:r>
      <w:r w:rsidR="00D4703E">
        <w:rPr>
          <w:rFonts w:ascii="Arial" w:hAnsi="Arial" w:cs="Arial"/>
          <w:sz w:val="22"/>
          <w:szCs w:val="22"/>
        </w:rPr>
        <w:t xml:space="preserve"> (Mandal &amp; Bhatia)</w:t>
      </w:r>
      <w:r w:rsidR="00952A2A">
        <w:rPr>
          <w:rFonts w:ascii="Arial" w:hAnsi="Arial" w:cs="Arial"/>
          <w:sz w:val="22"/>
          <w:szCs w:val="22"/>
        </w:rPr>
        <w:t>.</w:t>
      </w:r>
    </w:p>
    <w:p w14:paraId="4A78F4C2" w14:textId="77777777" w:rsidR="00B60025" w:rsidRDefault="00B60025" w:rsidP="00B60025">
      <w:pPr>
        <w:pStyle w:val="DefaultText11"/>
        <w:spacing w:after="0" w:line="360" w:lineRule="auto"/>
        <w:ind w:left="142" w:right="-22"/>
        <w:jc w:val="both"/>
        <w:rPr>
          <w:rFonts w:ascii="Arial" w:hAnsi="Arial" w:cs="Arial"/>
          <w:sz w:val="22"/>
          <w:szCs w:val="22"/>
        </w:rPr>
      </w:pPr>
    </w:p>
    <w:p w14:paraId="24D5F86C" w14:textId="1E959F67" w:rsidR="003B0414" w:rsidRPr="00606F87" w:rsidRDefault="00623F7C" w:rsidP="00B60025">
      <w:pPr>
        <w:pStyle w:val="DefaultText11"/>
        <w:numPr>
          <w:ilvl w:val="0"/>
          <w:numId w:val="14"/>
        </w:numPr>
        <w:spacing w:after="0" w:line="360" w:lineRule="auto"/>
        <w:ind w:left="142" w:right="-22" w:hanging="426"/>
        <w:jc w:val="both"/>
        <w:rPr>
          <w:rFonts w:ascii="Arial" w:hAnsi="Arial" w:cs="Arial"/>
          <w:sz w:val="22"/>
          <w:szCs w:val="22"/>
        </w:rPr>
      </w:pPr>
      <w:r w:rsidRPr="00606F87">
        <w:rPr>
          <w:rFonts w:ascii="Arial" w:hAnsi="Arial" w:cs="Arial"/>
          <w:b/>
          <w:sz w:val="22"/>
          <w:szCs w:val="22"/>
        </w:rPr>
        <w:t>REASON FOR FINANCIAL STRESS</w:t>
      </w:r>
      <w:r w:rsidR="005358C9" w:rsidRPr="00606F87">
        <w:rPr>
          <w:rFonts w:ascii="Arial" w:hAnsi="Arial" w:cs="Arial"/>
          <w:b/>
          <w:sz w:val="22"/>
          <w:szCs w:val="22"/>
        </w:rPr>
        <w:t>:</w:t>
      </w:r>
      <w:r w:rsidR="00606F87">
        <w:rPr>
          <w:rFonts w:ascii="Arial" w:hAnsi="Arial" w:cs="Arial"/>
          <w:b/>
          <w:sz w:val="22"/>
          <w:szCs w:val="22"/>
        </w:rPr>
        <w:t xml:space="preserve"> </w:t>
      </w:r>
      <w:r w:rsidR="003B0414" w:rsidRPr="00606F87">
        <w:rPr>
          <w:rFonts w:ascii="Arial" w:hAnsi="Arial" w:cs="Arial"/>
          <w:sz w:val="22"/>
          <w:szCs w:val="22"/>
        </w:rPr>
        <w:t xml:space="preserve">Due to various external factors like delay in declaration of appointed date and delay on part of NHAI in meeting Concession Agreement obligations viz. Right of Way, </w:t>
      </w:r>
      <w:r w:rsidR="00606F87" w:rsidRPr="00606F87">
        <w:rPr>
          <w:rFonts w:ascii="Arial" w:hAnsi="Arial" w:cs="Arial"/>
          <w:sz w:val="22"/>
          <w:szCs w:val="22"/>
        </w:rPr>
        <w:t>shifting</w:t>
      </w:r>
      <w:r w:rsidR="003B0414" w:rsidRPr="00606F87">
        <w:rPr>
          <w:rFonts w:ascii="Arial" w:hAnsi="Arial" w:cs="Arial"/>
          <w:sz w:val="22"/>
          <w:szCs w:val="22"/>
        </w:rPr>
        <w:t xml:space="preserve"> of utilities etc., the DCCO had to be extended three times during various stages of construction phase. Accordingly, the Common Loan Agreement (CLA) was revised to incorporate revision in DCCO, revised Project Cost and other relevant terms. The summary of CLA amendments during construction phase is as follows:</w:t>
      </w:r>
    </w:p>
    <w:p w14:paraId="2DA483CD" w14:textId="46FC370B" w:rsidR="003B0414" w:rsidRPr="005A78F0" w:rsidRDefault="003B0414" w:rsidP="005A78F0">
      <w:pPr>
        <w:spacing w:after="0" w:line="240" w:lineRule="auto"/>
        <w:ind w:right="-23"/>
        <w:jc w:val="right"/>
        <w:rPr>
          <w:rFonts w:ascii="Arial" w:hAnsi="Arial" w:cs="Arial"/>
          <w:bCs/>
          <w:sz w:val="22"/>
          <w:szCs w:val="22"/>
        </w:rPr>
      </w:pPr>
      <w:r w:rsidRPr="005A01A1">
        <w:rPr>
          <w:rFonts w:ascii="Arial" w:hAnsi="Arial" w:cs="Arial"/>
          <w:b/>
          <w:i/>
          <w:iCs/>
          <w:color w:val="000000"/>
          <w:sz w:val="20"/>
          <w:szCs w:val="18"/>
        </w:rPr>
        <w:t xml:space="preserve"> </w:t>
      </w:r>
      <w:r w:rsidRPr="005A78F0">
        <w:rPr>
          <w:rFonts w:ascii="Arial" w:hAnsi="Arial" w:cs="Arial"/>
          <w:bCs/>
          <w:i/>
          <w:iCs/>
          <w:color w:val="000000"/>
          <w:sz w:val="18"/>
          <w:szCs w:val="16"/>
        </w:rPr>
        <w:t>(Figures are in INR Crores)</w:t>
      </w:r>
    </w:p>
    <w:tbl>
      <w:tblPr>
        <w:tblW w:w="4943" w:type="pct"/>
        <w:tblInd w:w="137" w:type="dxa"/>
        <w:tblLayout w:type="fixed"/>
        <w:tblLook w:val="04A0" w:firstRow="1" w:lastRow="0" w:firstColumn="1" w:lastColumn="0" w:noHBand="0" w:noVBand="1"/>
      </w:tblPr>
      <w:tblGrid>
        <w:gridCol w:w="3121"/>
        <w:gridCol w:w="1274"/>
        <w:gridCol w:w="1702"/>
        <w:gridCol w:w="1702"/>
        <w:gridCol w:w="1698"/>
      </w:tblGrid>
      <w:tr w:rsidR="005A01A1" w:rsidRPr="006E3D74" w14:paraId="731CEE80" w14:textId="77777777" w:rsidTr="00120B73">
        <w:trPr>
          <w:trHeight w:val="538"/>
          <w:tblHeader/>
        </w:trPr>
        <w:tc>
          <w:tcPr>
            <w:tcW w:w="1643"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B611E73" w14:textId="77777777" w:rsidR="003B0414" w:rsidRPr="00F920DE" w:rsidRDefault="003B0414" w:rsidP="00B60025">
            <w:pPr>
              <w:spacing w:after="0" w:line="240" w:lineRule="auto"/>
              <w:rPr>
                <w:rFonts w:asciiTheme="minorHAnsi" w:hAnsiTheme="minorHAnsi" w:cstheme="minorHAnsi"/>
                <w:b/>
                <w:bCs/>
                <w:color w:val="FFFFFF"/>
              </w:rPr>
            </w:pPr>
            <w:r w:rsidRPr="00F920DE">
              <w:rPr>
                <w:rFonts w:asciiTheme="minorHAnsi" w:hAnsiTheme="minorHAnsi" w:cstheme="minorHAnsi"/>
                <w:b/>
                <w:bCs/>
                <w:color w:val="FFFFFF"/>
                <w:sz w:val="22"/>
                <w:szCs w:val="22"/>
              </w:rPr>
              <w:t>Project Cost</w:t>
            </w:r>
          </w:p>
        </w:tc>
        <w:tc>
          <w:tcPr>
            <w:tcW w:w="671" w:type="pct"/>
            <w:tcBorders>
              <w:top w:val="single" w:sz="4" w:space="0" w:color="auto"/>
              <w:left w:val="nil"/>
              <w:bottom w:val="single" w:sz="4" w:space="0" w:color="auto"/>
              <w:right w:val="single" w:sz="4" w:space="0" w:color="auto"/>
            </w:tcBorders>
            <w:shd w:val="clear" w:color="auto" w:fill="002060"/>
            <w:noWrap/>
            <w:vAlign w:val="center"/>
            <w:hideMark/>
          </w:tcPr>
          <w:p w14:paraId="77D9E67C" w14:textId="77777777" w:rsidR="003B0414" w:rsidRPr="00F920DE" w:rsidRDefault="003B0414" w:rsidP="00B60025">
            <w:pPr>
              <w:spacing w:after="0" w:line="240" w:lineRule="auto"/>
              <w:jc w:val="center"/>
              <w:rPr>
                <w:rFonts w:asciiTheme="minorHAnsi" w:hAnsiTheme="minorHAnsi" w:cstheme="minorHAnsi"/>
                <w:b/>
                <w:bCs/>
                <w:color w:val="FFFFFF"/>
              </w:rPr>
            </w:pPr>
            <w:r w:rsidRPr="00F920DE">
              <w:rPr>
                <w:rFonts w:asciiTheme="minorHAnsi" w:hAnsiTheme="minorHAnsi" w:cstheme="minorHAnsi"/>
                <w:b/>
                <w:bCs/>
                <w:color w:val="FFFFFF"/>
                <w:sz w:val="22"/>
                <w:szCs w:val="22"/>
              </w:rPr>
              <w:t>Financial Closure</w:t>
            </w:r>
          </w:p>
        </w:tc>
        <w:tc>
          <w:tcPr>
            <w:tcW w:w="896" w:type="pct"/>
            <w:tcBorders>
              <w:top w:val="single" w:sz="4" w:space="0" w:color="auto"/>
              <w:left w:val="nil"/>
              <w:bottom w:val="single" w:sz="4" w:space="0" w:color="auto"/>
              <w:right w:val="single" w:sz="4" w:space="0" w:color="auto"/>
            </w:tcBorders>
            <w:shd w:val="clear" w:color="auto" w:fill="002060"/>
            <w:noWrap/>
            <w:vAlign w:val="center"/>
            <w:hideMark/>
          </w:tcPr>
          <w:p w14:paraId="7D6C1289" w14:textId="77777777" w:rsidR="003B0414" w:rsidRPr="00F920DE" w:rsidRDefault="003B0414" w:rsidP="00B60025">
            <w:pPr>
              <w:spacing w:after="0" w:line="240" w:lineRule="auto"/>
              <w:jc w:val="center"/>
              <w:rPr>
                <w:rFonts w:asciiTheme="minorHAnsi" w:hAnsiTheme="minorHAnsi" w:cstheme="minorHAnsi"/>
                <w:b/>
                <w:bCs/>
                <w:color w:val="FFFFFF"/>
              </w:rPr>
            </w:pPr>
            <w:r w:rsidRPr="00F920DE">
              <w:rPr>
                <w:rFonts w:asciiTheme="minorHAnsi" w:hAnsiTheme="minorHAnsi" w:cstheme="minorHAnsi"/>
                <w:b/>
                <w:bCs/>
                <w:color w:val="FFFFFF"/>
                <w:sz w:val="22"/>
                <w:szCs w:val="22"/>
              </w:rPr>
              <w:t>1</w:t>
            </w:r>
            <w:r w:rsidRPr="00F920DE">
              <w:rPr>
                <w:rFonts w:asciiTheme="minorHAnsi" w:hAnsiTheme="minorHAnsi" w:cstheme="minorHAnsi"/>
                <w:b/>
                <w:bCs/>
                <w:color w:val="FFFFFF"/>
                <w:sz w:val="22"/>
                <w:szCs w:val="22"/>
                <w:vertAlign w:val="superscript"/>
              </w:rPr>
              <w:t>st</w:t>
            </w:r>
            <w:r w:rsidRPr="00F920DE">
              <w:rPr>
                <w:rFonts w:asciiTheme="minorHAnsi" w:hAnsiTheme="minorHAnsi" w:cstheme="minorHAnsi"/>
                <w:b/>
                <w:bCs/>
                <w:color w:val="FFFFFF"/>
                <w:sz w:val="22"/>
                <w:szCs w:val="22"/>
              </w:rPr>
              <w:t xml:space="preserve"> Supplementary CLA</w:t>
            </w:r>
          </w:p>
        </w:tc>
        <w:tc>
          <w:tcPr>
            <w:tcW w:w="896" w:type="pct"/>
            <w:tcBorders>
              <w:top w:val="single" w:sz="4" w:space="0" w:color="auto"/>
              <w:left w:val="nil"/>
              <w:bottom w:val="single" w:sz="4" w:space="0" w:color="auto"/>
              <w:right w:val="single" w:sz="4" w:space="0" w:color="auto"/>
            </w:tcBorders>
            <w:shd w:val="clear" w:color="auto" w:fill="002060"/>
            <w:noWrap/>
            <w:vAlign w:val="center"/>
            <w:hideMark/>
          </w:tcPr>
          <w:p w14:paraId="36101CC3" w14:textId="77777777" w:rsidR="003B0414" w:rsidRPr="00F920DE" w:rsidRDefault="003B0414" w:rsidP="00B60025">
            <w:pPr>
              <w:spacing w:after="0" w:line="240" w:lineRule="auto"/>
              <w:jc w:val="center"/>
              <w:rPr>
                <w:rFonts w:asciiTheme="minorHAnsi" w:hAnsiTheme="minorHAnsi" w:cstheme="minorHAnsi"/>
                <w:b/>
                <w:bCs/>
                <w:color w:val="FFFFFF"/>
              </w:rPr>
            </w:pPr>
            <w:r w:rsidRPr="00F920DE">
              <w:rPr>
                <w:rFonts w:asciiTheme="minorHAnsi" w:hAnsiTheme="minorHAnsi" w:cstheme="minorHAnsi"/>
                <w:b/>
                <w:bCs/>
                <w:color w:val="FFFFFF"/>
                <w:sz w:val="22"/>
                <w:szCs w:val="22"/>
              </w:rPr>
              <w:t>2</w:t>
            </w:r>
            <w:r w:rsidRPr="00F920DE">
              <w:rPr>
                <w:rFonts w:asciiTheme="minorHAnsi" w:hAnsiTheme="minorHAnsi" w:cstheme="minorHAnsi"/>
                <w:b/>
                <w:bCs/>
                <w:color w:val="FFFFFF"/>
                <w:sz w:val="22"/>
                <w:szCs w:val="22"/>
                <w:vertAlign w:val="superscript"/>
              </w:rPr>
              <w:t>nd</w:t>
            </w:r>
            <w:r w:rsidRPr="00F920DE">
              <w:rPr>
                <w:rFonts w:asciiTheme="minorHAnsi" w:hAnsiTheme="minorHAnsi" w:cstheme="minorHAnsi"/>
                <w:b/>
                <w:bCs/>
                <w:color w:val="FFFFFF"/>
                <w:sz w:val="22"/>
                <w:szCs w:val="22"/>
              </w:rPr>
              <w:t xml:space="preserve"> Supplementary CLA</w:t>
            </w:r>
          </w:p>
        </w:tc>
        <w:tc>
          <w:tcPr>
            <w:tcW w:w="896" w:type="pct"/>
            <w:tcBorders>
              <w:top w:val="single" w:sz="4" w:space="0" w:color="auto"/>
              <w:left w:val="nil"/>
              <w:bottom w:val="single" w:sz="4" w:space="0" w:color="auto"/>
              <w:right w:val="single" w:sz="4" w:space="0" w:color="auto"/>
            </w:tcBorders>
            <w:shd w:val="clear" w:color="auto" w:fill="002060"/>
            <w:noWrap/>
            <w:vAlign w:val="center"/>
            <w:hideMark/>
          </w:tcPr>
          <w:p w14:paraId="232C3C95" w14:textId="77777777" w:rsidR="003B0414" w:rsidRPr="00F920DE" w:rsidRDefault="003B0414" w:rsidP="00B60025">
            <w:pPr>
              <w:spacing w:after="0" w:line="240" w:lineRule="auto"/>
              <w:jc w:val="center"/>
              <w:rPr>
                <w:rFonts w:asciiTheme="minorHAnsi" w:hAnsiTheme="minorHAnsi" w:cstheme="minorHAnsi"/>
                <w:b/>
                <w:bCs/>
                <w:color w:val="FFFFFF"/>
              </w:rPr>
            </w:pPr>
            <w:r w:rsidRPr="00F920DE">
              <w:rPr>
                <w:rFonts w:asciiTheme="minorHAnsi" w:hAnsiTheme="minorHAnsi" w:cstheme="minorHAnsi"/>
                <w:b/>
                <w:bCs/>
                <w:color w:val="FFFFFF"/>
                <w:sz w:val="22"/>
                <w:szCs w:val="22"/>
              </w:rPr>
              <w:t>3</w:t>
            </w:r>
            <w:r w:rsidRPr="00F920DE">
              <w:rPr>
                <w:rFonts w:asciiTheme="minorHAnsi" w:hAnsiTheme="minorHAnsi" w:cstheme="minorHAnsi"/>
                <w:b/>
                <w:bCs/>
                <w:color w:val="FFFFFF"/>
                <w:sz w:val="22"/>
                <w:szCs w:val="22"/>
                <w:vertAlign w:val="superscript"/>
              </w:rPr>
              <w:t>rd</w:t>
            </w:r>
            <w:r w:rsidRPr="00F920DE">
              <w:rPr>
                <w:rFonts w:asciiTheme="minorHAnsi" w:hAnsiTheme="minorHAnsi" w:cstheme="minorHAnsi"/>
                <w:b/>
                <w:bCs/>
                <w:color w:val="FFFFFF"/>
                <w:sz w:val="22"/>
                <w:szCs w:val="22"/>
              </w:rPr>
              <w:t xml:space="preserve"> Supplementary CLA</w:t>
            </w:r>
          </w:p>
        </w:tc>
      </w:tr>
      <w:tr w:rsidR="003B0414" w:rsidRPr="006E3D74" w14:paraId="69D2F133" w14:textId="77777777" w:rsidTr="00120B73">
        <w:trPr>
          <w:trHeight w:val="313"/>
        </w:trPr>
        <w:tc>
          <w:tcPr>
            <w:tcW w:w="1643" w:type="pct"/>
            <w:tcBorders>
              <w:top w:val="nil"/>
              <w:left w:val="single" w:sz="4" w:space="0" w:color="auto"/>
              <w:bottom w:val="single" w:sz="4" w:space="0" w:color="auto"/>
              <w:right w:val="single" w:sz="4" w:space="0" w:color="auto"/>
            </w:tcBorders>
            <w:shd w:val="clear" w:color="auto" w:fill="auto"/>
            <w:noWrap/>
            <w:vAlign w:val="center"/>
            <w:hideMark/>
          </w:tcPr>
          <w:p w14:paraId="37F6A48E" w14:textId="77777777" w:rsidR="003B0414" w:rsidRPr="006E3D74" w:rsidRDefault="003B0414" w:rsidP="007D5399">
            <w:pPr>
              <w:spacing w:after="0" w:line="360" w:lineRule="auto"/>
              <w:jc w:val="both"/>
              <w:rPr>
                <w:rFonts w:asciiTheme="minorHAnsi" w:hAnsiTheme="minorHAnsi" w:cstheme="minorHAnsi"/>
                <w:color w:val="000000"/>
              </w:rPr>
            </w:pPr>
            <w:r w:rsidRPr="006E3D74">
              <w:rPr>
                <w:rFonts w:asciiTheme="minorHAnsi" w:hAnsiTheme="minorHAnsi" w:cstheme="minorHAnsi"/>
                <w:color w:val="000000"/>
                <w:sz w:val="22"/>
                <w:szCs w:val="22"/>
              </w:rPr>
              <w:t>DCCO/ SCOD</w:t>
            </w:r>
          </w:p>
        </w:tc>
        <w:tc>
          <w:tcPr>
            <w:tcW w:w="671" w:type="pct"/>
            <w:tcBorders>
              <w:top w:val="nil"/>
              <w:left w:val="nil"/>
              <w:bottom w:val="single" w:sz="4" w:space="0" w:color="auto"/>
              <w:right w:val="single" w:sz="4" w:space="0" w:color="auto"/>
            </w:tcBorders>
            <w:shd w:val="clear" w:color="auto" w:fill="auto"/>
            <w:noWrap/>
            <w:vAlign w:val="center"/>
            <w:hideMark/>
          </w:tcPr>
          <w:p w14:paraId="0C139F66"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13-May-12</w:t>
            </w:r>
          </w:p>
        </w:tc>
        <w:tc>
          <w:tcPr>
            <w:tcW w:w="896" w:type="pct"/>
            <w:tcBorders>
              <w:top w:val="nil"/>
              <w:left w:val="nil"/>
              <w:bottom w:val="single" w:sz="4" w:space="0" w:color="auto"/>
              <w:right w:val="single" w:sz="4" w:space="0" w:color="auto"/>
            </w:tcBorders>
            <w:shd w:val="clear" w:color="auto" w:fill="auto"/>
            <w:noWrap/>
            <w:vAlign w:val="center"/>
            <w:hideMark/>
          </w:tcPr>
          <w:p w14:paraId="67D6CE4A"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1-Jan-14</w:t>
            </w:r>
          </w:p>
        </w:tc>
        <w:tc>
          <w:tcPr>
            <w:tcW w:w="896" w:type="pct"/>
            <w:tcBorders>
              <w:top w:val="nil"/>
              <w:left w:val="nil"/>
              <w:bottom w:val="single" w:sz="4" w:space="0" w:color="auto"/>
              <w:right w:val="single" w:sz="4" w:space="0" w:color="auto"/>
            </w:tcBorders>
            <w:shd w:val="clear" w:color="auto" w:fill="auto"/>
            <w:noWrap/>
            <w:vAlign w:val="center"/>
            <w:hideMark/>
          </w:tcPr>
          <w:p w14:paraId="36B4DC9A"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31-Mar-15</w:t>
            </w:r>
          </w:p>
        </w:tc>
        <w:tc>
          <w:tcPr>
            <w:tcW w:w="896" w:type="pct"/>
            <w:tcBorders>
              <w:top w:val="nil"/>
              <w:left w:val="nil"/>
              <w:bottom w:val="single" w:sz="4" w:space="0" w:color="auto"/>
              <w:right w:val="single" w:sz="4" w:space="0" w:color="auto"/>
            </w:tcBorders>
            <w:shd w:val="clear" w:color="auto" w:fill="auto"/>
            <w:noWrap/>
            <w:vAlign w:val="center"/>
            <w:hideMark/>
          </w:tcPr>
          <w:p w14:paraId="537FD31D"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30-Apr-16</w:t>
            </w:r>
          </w:p>
        </w:tc>
      </w:tr>
      <w:tr w:rsidR="003B0414" w:rsidRPr="006E3D74" w14:paraId="24AEF3BD" w14:textId="77777777" w:rsidTr="00120B73">
        <w:trPr>
          <w:trHeight w:val="288"/>
        </w:trPr>
        <w:tc>
          <w:tcPr>
            <w:tcW w:w="1643" w:type="pct"/>
            <w:tcBorders>
              <w:top w:val="nil"/>
              <w:left w:val="single" w:sz="4" w:space="0" w:color="auto"/>
              <w:bottom w:val="single" w:sz="4" w:space="0" w:color="auto"/>
              <w:right w:val="single" w:sz="4" w:space="0" w:color="auto"/>
            </w:tcBorders>
            <w:shd w:val="clear" w:color="auto" w:fill="auto"/>
            <w:noWrap/>
            <w:vAlign w:val="center"/>
            <w:hideMark/>
          </w:tcPr>
          <w:p w14:paraId="5C7C206B" w14:textId="77777777" w:rsidR="003B0414" w:rsidRPr="006E3D74" w:rsidRDefault="003B0414" w:rsidP="007D5399">
            <w:pPr>
              <w:spacing w:after="0" w:line="360" w:lineRule="auto"/>
              <w:jc w:val="both"/>
              <w:rPr>
                <w:rFonts w:asciiTheme="minorHAnsi" w:hAnsiTheme="minorHAnsi" w:cstheme="minorHAnsi"/>
                <w:color w:val="000000"/>
              </w:rPr>
            </w:pPr>
            <w:r w:rsidRPr="006E3D74">
              <w:rPr>
                <w:rFonts w:asciiTheme="minorHAnsi" w:hAnsiTheme="minorHAnsi" w:cstheme="minorHAnsi"/>
                <w:color w:val="000000"/>
                <w:sz w:val="22"/>
                <w:szCs w:val="22"/>
              </w:rPr>
              <w:t>Repayment Start Date</w:t>
            </w:r>
          </w:p>
        </w:tc>
        <w:tc>
          <w:tcPr>
            <w:tcW w:w="671" w:type="pct"/>
            <w:tcBorders>
              <w:top w:val="nil"/>
              <w:left w:val="nil"/>
              <w:bottom w:val="single" w:sz="4" w:space="0" w:color="auto"/>
              <w:right w:val="single" w:sz="4" w:space="0" w:color="auto"/>
            </w:tcBorders>
            <w:shd w:val="clear" w:color="auto" w:fill="auto"/>
            <w:noWrap/>
            <w:vAlign w:val="center"/>
            <w:hideMark/>
          </w:tcPr>
          <w:p w14:paraId="20F4A27B"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31-Dec-12</w:t>
            </w:r>
          </w:p>
        </w:tc>
        <w:tc>
          <w:tcPr>
            <w:tcW w:w="896" w:type="pct"/>
            <w:tcBorders>
              <w:top w:val="nil"/>
              <w:left w:val="nil"/>
              <w:bottom w:val="single" w:sz="4" w:space="0" w:color="auto"/>
              <w:right w:val="single" w:sz="4" w:space="0" w:color="auto"/>
            </w:tcBorders>
            <w:shd w:val="clear" w:color="auto" w:fill="auto"/>
            <w:noWrap/>
            <w:vAlign w:val="center"/>
            <w:hideMark/>
          </w:tcPr>
          <w:p w14:paraId="640A1AF4"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30-Jun-14</w:t>
            </w:r>
          </w:p>
        </w:tc>
        <w:tc>
          <w:tcPr>
            <w:tcW w:w="896" w:type="pct"/>
            <w:tcBorders>
              <w:top w:val="nil"/>
              <w:left w:val="nil"/>
              <w:bottom w:val="single" w:sz="4" w:space="0" w:color="auto"/>
              <w:right w:val="single" w:sz="4" w:space="0" w:color="auto"/>
            </w:tcBorders>
            <w:shd w:val="clear" w:color="auto" w:fill="auto"/>
            <w:noWrap/>
            <w:vAlign w:val="center"/>
            <w:hideMark/>
          </w:tcPr>
          <w:p w14:paraId="72B8ED69"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30-Sep-15</w:t>
            </w:r>
          </w:p>
        </w:tc>
        <w:tc>
          <w:tcPr>
            <w:tcW w:w="896" w:type="pct"/>
            <w:tcBorders>
              <w:top w:val="nil"/>
              <w:left w:val="nil"/>
              <w:bottom w:val="single" w:sz="4" w:space="0" w:color="auto"/>
              <w:right w:val="single" w:sz="4" w:space="0" w:color="auto"/>
            </w:tcBorders>
            <w:shd w:val="clear" w:color="auto" w:fill="auto"/>
            <w:noWrap/>
            <w:vAlign w:val="center"/>
            <w:hideMark/>
          </w:tcPr>
          <w:p w14:paraId="3B78CF21"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30-Sep-16</w:t>
            </w:r>
          </w:p>
        </w:tc>
      </w:tr>
      <w:tr w:rsidR="003B0414" w:rsidRPr="006E3D74" w14:paraId="1C1B1417" w14:textId="77777777" w:rsidTr="00120B73">
        <w:trPr>
          <w:trHeight w:val="288"/>
        </w:trPr>
        <w:tc>
          <w:tcPr>
            <w:tcW w:w="1643" w:type="pct"/>
            <w:tcBorders>
              <w:top w:val="nil"/>
              <w:left w:val="single" w:sz="4" w:space="0" w:color="auto"/>
              <w:bottom w:val="single" w:sz="4" w:space="0" w:color="auto"/>
              <w:right w:val="single" w:sz="4" w:space="0" w:color="auto"/>
            </w:tcBorders>
            <w:shd w:val="clear" w:color="auto" w:fill="auto"/>
            <w:noWrap/>
            <w:vAlign w:val="center"/>
            <w:hideMark/>
          </w:tcPr>
          <w:p w14:paraId="66C96FD3" w14:textId="77777777" w:rsidR="003B0414" w:rsidRPr="006E3D74" w:rsidRDefault="003B0414" w:rsidP="007D5399">
            <w:pPr>
              <w:spacing w:after="0" w:line="360" w:lineRule="auto"/>
              <w:jc w:val="both"/>
              <w:rPr>
                <w:rFonts w:asciiTheme="minorHAnsi" w:hAnsiTheme="minorHAnsi" w:cstheme="minorHAnsi"/>
                <w:color w:val="000000"/>
              </w:rPr>
            </w:pPr>
            <w:r w:rsidRPr="006E3D74">
              <w:rPr>
                <w:rFonts w:asciiTheme="minorHAnsi" w:hAnsiTheme="minorHAnsi" w:cstheme="minorHAnsi"/>
                <w:color w:val="000000"/>
                <w:sz w:val="22"/>
                <w:szCs w:val="22"/>
              </w:rPr>
              <w:t>Repayment End Date</w:t>
            </w:r>
          </w:p>
        </w:tc>
        <w:tc>
          <w:tcPr>
            <w:tcW w:w="671" w:type="pct"/>
            <w:tcBorders>
              <w:top w:val="nil"/>
              <w:left w:val="nil"/>
              <w:bottom w:val="single" w:sz="4" w:space="0" w:color="auto"/>
              <w:right w:val="single" w:sz="4" w:space="0" w:color="auto"/>
            </w:tcBorders>
            <w:shd w:val="clear" w:color="auto" w:fill="auto"/>
            <w:noWrap/>
            <w:vAlign w:val="center"/>
            <w:hideMark/>
          </w:tcPr>
          <w:p w14:paraId="58D3ED82"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30-Sep-24</w:t>
            </w:r>
          </w:p>
        </w:tc>
        <w:tc>
          <w:tcPr>
            <w:tcW w:w="896" w:type="pct"/>
            <w:tcBorders>
              <w:top w:val="nil"/>
              <w:left w:val="nil"/>
              <w:bottom w:val="single" w:sz="4" w:space="0" w:color="auto"/>
              <w:right w:val="single" w:sz="4" w:space="0" w:color="auto"/>
            </w:tcBorders>
            <w:shd w:val="clear" w:color="auto" w:fill="auto"/>
            <w:noWrap/>
            <w:vAlign w:val="center"/>
            <w:hideMark/>
          </w:tcPr>
          <w:p w14:paraId="554B77BB"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30-Sep-24</w:t>
            </w:r>
          </w:p>
        </w:tc>
        <w:tc>
          <w:tcPr>
            <w:tcW w:w="896" w:type="pct"/>
            <w:tcBorders>
              <w:top w:val="nil"/>
              <w:left w:val="nil"/>
              <w:bottom w:val="single" w:sz="4" w:space="0" w:color="auto"/>
              <w:right w:val="single" w:sz="4" w:space="0" w:color="auto"/>
            </w:tcBorders>
            <w:shd w:val="clear" w:color="auto" w:fill="auto"/>
            <w:noWrap/>
            <w:vAlign w:val="center"/>
            <w:hideMark/>
          </w:tcPr>
          <w:p w14:paraId="4B3D232A"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31-Mar-25</w:t>
            </w:r>
          </w:p>
        </w:tc>
        <w:tc>
          <w:tcPr>
            <w:tcW w:w="896" w:type="pct"/>
            <w:tcBorders>
              <w:top w:val="nil"/>
              <w:left w:val="nil"/>
              <w:bottom w:val="single" w:sz="4" w:space="0" w:color="auto"/>
              <w:right w:val="single" w:sz="4" w:space="0" w:color="auto"/>
            </w:tcBorders>
            <w:shd w:val="clear" w:color="auto" w:fill="auto"/>
            <w:noWrap/>
            <w:vAlign w:val="center"/>
            <w:hideMark/>
          </w:tcPr>
          <w:p w14:paraId="037AE11F"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30-Sep-27</w:t>
            </w:r>
          </w:p>
        </w:tc>
      </w:tr>
      <w:tr w:rsidR="003B0414" w:rsidRPr="006E3D74" w14:paraId="3F8A344E" w14:textId="77777777" w:rsidTr="00120B73">
        <w:trPr>
          <w:trHeight w:val="441"/>
        </w:trPr>
        <w:tc>
          <w:tcPr>
            <w:tcW w:w="1643" w:type="pct"/>
            <w:tcBorders>
              <w:top w:val="nil"/>
              <w:left w:val="single" w:sz="4" w:space="0" w:color="auto"/>
              <w:bottom w:val="single" w:sz="4" w:space="0" w:color="auto"/>
              <w:right w:val="single" w:sz="4" w:space="0" w:color="auto"/>
            </w:tcBorders>
            <w:shd w:val="clear" w:color="auto" w:fill="auto"/>
            <w:noWrap/>
            <w:vAlign w:val="center"/>
            <w:hideMark/>
          </w:tcPr>
          <w:p w14:paraId="55DE882D" w14:textId="77777777" w:rsidR="003B0414" w:rsidRPr="006E3D74" w:rsidRDefault="003B0414" w:rsidP="007D5399">
            <w:pPr>
              <w:spacing w:after="0" w:line="360" w:lineRule="auto"/>
              <w:jc w:val="both"/>
              <w:rPr>
                <w:rFonts w:asciiTheme="minorHAnsi" w:hAnsiTheme="minorHAnsi" w:cstheme="minorHAnsi"/>
                <w:color w:val="000000"/>
              </w:rPr>
            </w:pPr>
            <w:r w:rsidRPr="006E3D74">
              <w:rPr>
                <w:rFonts w:asciiTheme="minorHAnsi" w:hAnsiTheme="minorHAnsi" w:cstheme="minorHAnsi"/>
                <w:color w:val="000000"/>
                <w:sz w:val="22"/>
                <w:szCs w:val="22"/>
              </w:rPr>
              <w:t>EPC cost</w:t>
            </w:r>
          </w:p>
        </w:tc>
        <w:tc>
          <w:tcPr>
            <w:tcW w:w="671" w:type="pct"/>
            <w:tcBorders>
              <w:top w:val="nil"/>
              <w:left w:val="nil"/>
              <w:bottom w:val="single" w:sz="4" w:space="0" w:color="auto"/>
              <w:right w:val="single" w:sz="4" w:space="0" w:color="auto"/>
            </w:tcBorders>
            <w:shd w:val="clear" w:color="auto" w:fill="auto"/>
            <w:noWrap/>
            <w:vAlign w:val="center"/>
            <w:hideMark/>
          </w:tcPr>
          <w:p w14:paraId="551B0DAC"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2,088</w:t>
            </w:r>
          </w:p>
        </w:tc>
        <w:tc>
          <w:tcPr>
            <w:tcW w:w="896" w:type="pct"/>
            <w:tcBorders>
              <w:top w:val="nil"/>
              <w:left w:val="nil"/>
              <w:bottom w:val="single" w:sz="4" w:space="0" w:color="auto"/>
              <w:right w:val="single" w:sz="4" w:space="0" w:color="auto"/>
            </w:tcBorders>
            <w:shd w:val="clear" w:color="auto" w:fill="auto"/>
            <w:noWrap/>
            <w:vAlign w:val="center"/>
            <w:hideMark/>
          </w:tcPr>
          <w:p w14:paraId="09E86BD6"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2,017</w:t>
            </w:r>
          </w:p>
        </w:tc>
        <w:tc>
          <w:tcPr>
            <w:tcW w:w="896" w:type="pct"/>
            <w:tcBorders>
              <w:top w:val="nil"/>
              <w:left w:val="nil"/>
              <w:bottom w:val="single" w:sz="4" w:space="0" w:color="auto"/>
              <w:right w:val="single" w:sz="4" w:space="0" w:color="auto"/>
            </w:tcBorders>
            <w:shd w:val="clear" w:color="auto" w:fill="auto"/>
            <w:noWrap/>
            <w:vAlign w:val="center"/>
            <w:hideMark/>
          </w:tcPr>
          <w:p w14:paraId="347D96E2"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2,017</w:t>
            </w:r>
          </w:p>
        </w:tc>
        <w:tc>
          <w:tcPr>
            <w:tcW w:w="896" w:type="pct"/>
            <w:tcBorders>
              <w:top w:val="nil"/>
              <w:left w:val="nil"/>
              <w:bottom w:val="single" w:sz="4" w:space="0" w:color="auto"/>
              <w:right w:val="single" w:sz="4" w:space="0" w:color="auto"/>
            </w:tcBorders>
            <w:shd w:val="clear" w:color="auto" w:fill="auto"/>
            <w:noWrap/>
            <w:vAlign w:val="center"/>
            <w:hideMark/>
          </w:tcPr>
          <w:p w14:paraId="51122109"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2,200</w:t>
            </w:r>
          </w:p>
        </w:tc>
      </w:tr>
      <w:tr w:rsidR="003B0414" w:rsidRPr="006E3D74" w14:paraId="627E83A1" w14:textId="77777777" w:rsidTr="00120B73">
        <w:trPr>
          <w:trHeight w:val="420"/>
        </w:trPr>
        <w:tc>
          <w:tcPr>
            <w:tcW w:w="1643" w:type="pct"/>
            <w:tcBorders>
              <w:top w:val="nil"/>
              <w:left w:val="single" w:sz="4" w:space="0" w:color="auto"/>
              <w:bottom w:val="single" w:sz="4" w:space="0" w:color="auto"/>
              <w:right w:val="single" w:sz="4" w:space="0" w:color="auto"/>
            </w:tcBorders>
            <w:shd w:val="clear" w:color="auto" w:fill="auto"/>
            <w:noWrap/>
            <w:vAlign w:val="center"/>
            <w:hideMark/>
          </w:tcPr>
          <w:p w14:paraId="34056C9A" w14:textId="77777777" w:rsidR="003B0414" w:rsidRPr="006E3D74" w:rsidRDefault="003B0414" w:rsidP="007D5399">
            <w:pPr>
              <w:spacing w:after="0" w:line="360" w:lineRule="auto"/>
              <w:jc w:val="both"/>
              <w:rPr>
                <w:rFonts w:asciiTheme="minorHAnsi" w:hAnsiTheme="minorHAnsi" w:cstheme="minorHAnsi"/>
                <w:color w:val="000000"/>
              </w:rPr>
            </w:pPr>
            <w:r w:rsidRPr="006E3D74">
              <w:rPr>
                <w:rFonts w:asciiTheme="minorHAnsi" w:hAnsiTheme="minorHAnsi" w:cstheme="minorHAnsi"/>
                <w:color w:val="000000"/>
                <w:sz w:val="22"/>
                <w:szCs w:val="22"/>
              </w:rPr>
              <w:t>IDC</w:t>
            </w:r>
          </w:p>
        </w:tc>
        <w:tc>
          <w:tcPr>
            <w:tcW w:w="671" w:type="pct"/>
            <w:tcBorders>
              <w:top w:val="nil"/>
              <w:left w:val="nil"/>
              <w:bottom w:val="single" w:sz="4" w:space="0" w:color="auto"/>
              <w:right w:val="single" w:sz="4" w:space="0" w:color="auto"/>
            </w:tcBorders>
            <w:shd w:val="clear" w:color="auto" w:fill="auto"/>
            <w:noWrap/>
            <w:vAlign w:val="center"/>
            <w:hideMark/>
          </w:tcPr>
          <w:p w14:paraId="4F2428BC"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213</w:t>
            </w:r>
          </w:p>
        </w:tc>
        <w:tc>
          <w:tcPr>
            <w:tcW w:w="896" w:type="pct"/>
            <w:tcBorders>
              <w:top w:val="nil"/>
              <w:left w:val="nil"/>
              <w:bottom w:val="single" w:sz="4" w:space="0" w:color="auto"/>
              <w:right w:val="single" w:sz="4" w:space="0" w:color="auto"/>
            </w:tcBorders>
            <w:shd w:val="clear" w:color="auto" w:fill="auto"/>
            <w:noWrap/>
            <w:vAlign w:val="center"/>
            <w:hideMark/>
          </w:tcPr>
          <w:p w14:paraId="393B9781"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389</w:t>
            </w:r>
          </w:p>
        </w:tc>
        <w:tc>
          <w:tcPr>
            <w:tcW w:w="896" w:type="pct"/>
            <w:tcBorders>
              <w:top w:val="nil"/>
              <w:left w:val="nil"/>
              <w:bottom w:val="single" w:sz="4" w:space="0" w:color="auto"/>
              <w:right w:val="single" w:sz="4" w:space="0" w:color="auto"/>
            </w:tcBorders>
            <w:shd w:val="clear" w:color="auto" w:fill="auto"/>
            <w:noWrap/>
            <w:vAlign w:val="center"/>
            <w:hideMark/>
          </w:tcPr>
          <w:p w14:paraId="3E2FF639"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597</w:t>
            </w:r>
          </w:p>
        </w:tc>
        <w:tc>
          <w:tcPr>
            <w:tcW w:w="896" w:type="pct"/>
            <w:tcBorders>
              <w:top w:val="nil"/>
              <w:left w:val="nil"/>
              <w:bottom w:val="single" w:sz="4" w:space="0" w:color="auto"/>
              <w:right w:val="single" w:sz="4" w:space="0" w:color="auto"/>
            </w:tcBorders>
            <w:shd w:val="clear" w:color="auto" w:fill="auto"/>
            <w:noWrap/>
            <w:vAlign w:val="center"/>
            <w:hideMark/>
          </w:tcPr>
          <w:p w14:paraId="5105B1B0"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855</w:t>
            </w:r>
          </w:p>
        </w:tc>
      </w:tr>
      <w:tr w:rsidR="003B0414" w:rsidRPr="006E3D74" w14:paraId="5C3B0ED8" w14:textId="77777777" w:rsidTr="00120B73">
        <w:trPr>
          <w:trHeight w:val="411"/>
        </w:trPr>
        <w:tc>
          <w:tcPr>
            <w:tcW w:w="1643" w:type="pct"/>
            <w:tcBorders>
              <w:top w:val="nil"/>
              <w:left w:val="single" w:sz="4" w:space="0" w:color="auto"/>
              <w:bottom w:val="single" w:sz="4" w:space="0" w:color="auto"/>
              <w:right w:val="single" w:sz="4" w:space="0" w:color="auto"/>
            </w:tcBorders>
            <w:shd w:val="clear" w:color="auto" w:fill="auto"/>
            <w:noWrap/>
            <w:vAlign w:val="center"/>
            <w:hideMark/>
          </w:tcPr>
          <w:p w14:paraId="2A8C9766" w14:textId="77777777" w:rsidR="003B0414" w:rsidRPr="006E3D74" w:rsidRDefault="003B0414" w:rsidP="007D5399">
            <w:pPr>
              <w:spacing w:after="0" w:line="360" w:lineRule="auto"/>
              <w:jc w:val="both"/>
              <w:rPr>
                <w:rFonts w:asciiTheme="minorHAnsi" w:hAnsiTheme="minorHAnsi" w:cstheme="minorHAnsi"/>
                <w:color w:val="000000"/>
              </w:rPr>
            </w:pPr>
            <w:r w:rsidRPr="006E3D74">
              <w:rPr>
                <w:rFonts w:asciiTheme="minorHAnsi" w:hAnsiTheme="minorHAnsi" w:cstheme="minorHAnsi"/>
                <w:color w:val="000000"/>
                <w:sz w:val="22"/>
                <w:szCs w:val="22"/>
              </w:rPr>
              <w:t>NON-EPC Cost</w:t>
            </w:r>
          </w:p>
        </w:tc>
        <w:tc>
          <w:tcPr>
            <w:tcW w:w="671" w:type="pct"/>
            <w:tcBorders>
              <w:top w:val="nil"/>
              <w:left w:val="nil"/>
              <w:bottom w:val="single" w:sz="4" w:space="0" w:color="auto"/>
              <w:right w:val="single" w:sz="4" w:space="0" w:color="auto"/>
            </w:tcBorders>
            <w:shd w:val="clear" w:color="auto" w:fill="auto"/>
            <w:noWrap/>
            <w:vAlign w:val="center"/>
            <w:hideMark/>
          </w:tcPr>
          <w:p w14:paraId="6E98EAB6"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119</w:t>
            </w:r>
          </w:p>
        </w:tc>
        <w:tc>
          <w:tcPr>
            <w:tcW w:w="896" w:type="pct"/>
            <w:tcBorders>
              <w:top w:val="nil"/>
              <w:left w:val="nil"/>
              <w:bottom w:val="single" w:sz="4" w:space="0" w:color="auto"/>
              <w:right w:val="single" w:sz="4" w:space="0" w:color="auto"/>
            </w:tcBorders>
            <w:shd w:val="clear" w:color="auto" w:fill="auto"/>
            <w:noWrap/>
            <w:vAlign w:val="center"/>
            <w:hideMark/>
          </w:tcPr>
          <w:p w14:paraId="7B712CF8"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155</w:t>
            </w:r>
          </w:p>
        </w:tc>
        <w:tc>
          <w:tcPr>
            <w:tcW w:w="896" w:type="pct"/>
            <w:tcBorders>
              <w:top w:val="nil"/>
              <w:left w:val="nil"/>
              <w:bottom w:val="single" w:sz="4" w:space="0" w:color="auto"/>
              <w:right w:val="single" w:sz="4" w:space="0" w:color="auto"/>
            </w:tcBorders>
            <w:shd w:val="clear" w:color="auto" w:fill="auto"/>
            <w:noWrap/>
            <w:vAlign w:val="center"/>
            <w:hideMark/>
          </w:tcPr>
          <w:p w14:paraId="3FD712D1"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169</w:t>
            </w:r>
          </w:p>
        </w:tc>
        <w:tc>
          <w:tcPr>
            <w:tcW w:w="896" w:type="pct"/>
            <w:tcBorders>
              <w:top w:val="nil"/>
              <w:left w:val="nil"/>
              <w:bottom w:val="single" w:sz="4" w:space="0" w:color="auto"/>
              <w:right w:val="single" w:sz="4" w:space="0" w:color="auto"/>
            </w:tcBorders>
            <w:shd w:val="clear" w:color="auto" w:fill="auto"/>
            <w:noWrap/>
            <w:vAlign w:val="center"/>
            <w:hideMark/>
          </w:tcPr>
          <w:p w14:paraId="38F9A4FB"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183</w:t>
            </w:r>
          </w:p>
        </w:tc>
      </w:tr>
      <w:tr w:rsidR="003B0414" w:rsidRPr="006E3D74" w14:paraId="2DCC43C9" w14:textId="77777777" w:rsidTr="00120B73">
        <w:trPr>
          <w:trHeight w:val="417"/>
        </w:trPr>
        <w:tc>
          <w:tcPr>
            <w:tcW w:w="1643" w:type="pct"/>
            <w:tcBorders>
              <w:top w:val="nil"/>
              <w:left w:val="single" w:sz="4" w:space="0" w:color="auto"/>
              <w:bottom w:val="single" w:sz="4" w:space="0" w:color="auto"/>
              <w:right w:val="single" w:sz="4" w:space="0" w:color="auto"/>
            </w:tcBorders>
            <w:shd w:val="clear" w:color="auto" w:fill="auto"/>
            <w:noWrap/>
            <w:vAlign w:val="center"/>
            <w:hideMark/>
          </w:tcPr>
          <w:p w14:paraId="60B55041" w14:textId="77777777" w:rsidR="003B0414" w:rsidRPr="006E3D74" w:rsidRDefault="003B0414" w:rsidP="007D5399">
            <w:pPr>
              <w:spacing w:after="0" w:line="360" w:lineRule="auto"/>
              <w:jc w:val="both"/>
              <w:rPr>
                <w:rFonts w:asciiTheme="minorHAnsi" w:hAnsiTheme="minorHAnsi" w:cstheme="minorHAnsi"/>
                <w:color w:val="000000"/>
              </w:rPr>
            </w:pPr>
            <w:r w:rsidRPr="006E3D74">
              <w:rPr>
                <w:rFonts w:asciiTheme="minorHAnsi" w:hAnsiTheme="minorHAnsi" w:cstheme="minorHAnsi"/>
                <w:color w:val="000000"/>
                <w:sz w:val="22"/>
                <w:szCs w:val="22"/>
              </w:rPr>
              <w:t>Total Project Cost</w:t>
            </w:r>
          </w:p>
        </w:tc>
        <w:tc>
          <w:tcPr>
            <w:tcW w:w="671" w:type="pct"/>
            <w:tcBorders>
              <w:top w:val="nil"/>
              <w:left w:val="nil"/>
              <w:bottom w:val="single" w:sz="4" w:space="0" w:color="auto"/>
              <w:right w:val="single" w:sz="4" w:space="0" w:color="auto"/>
            </w:tcBorders>
            <w:shd w:val="clear" w:color="auto" w:fill="auto"/>
            <w:noWrap/>
            <w:vAlign w:val="center"/>
            <w:hideMark/>
          </w:tcPr>
          <w:p w14:paraId="26D4BB03"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2,420</w:t>
            </w:r>
          </w:p>
        </w:tc>
        <w:tc>
          <w:tcPr>
            <w:tcW w:w="896" w:type="pct"/>
            <w:tcBorders>
              <w:top w:val="nil"/>
              <w:left w:val="nil"/>
              <w:bottom w:val="single" w:sz="4" w:space="0" w:color="auto"/>
              <w:right w:val="single" w:sz="4" w:space="0" w:color="auto"/>
            </w:tcBorders>
            <w:shd w:val="clear" w:color="auto" w:fill="auto"/>
            <w:noWrap/>
            <w:vAlign w:val="center"/>
            <w:hideMark/>
          </w:tcPr>
          <w:p w14:paraId="4A171D0F"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2,561</w:t>
            </w:r>
          </w:p>
        </w:tc>
        <w:tc>
          <w:tcPr>
            <w:tcW w:w="896" w:type="pct"/>
            <w:tcBorders>
              <w:top w:val="nil"/>
              <w:left w:val="nil"/>
              <w:bottom w:val="single" w:sz="4" w:space="0" w:color="auto"/>
              <w:right w:val="single" w:sz="4" w:space="0" w:color="auto"/>
            </w:tcBorders>
            <w:shd w:val="clear" w:color="auto" w:fill="auto"/>
            <w:noWrap/>
            <w:vAlign w:val="center"/>
            <w:hideMark/>
          </w:tcPr>
          <w:p w14:paraId="73C2A06A"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2,783</w:t>
            </w:r>
          </w:p>
        </w:tc>
        <w:tc>
          <w:tcPr>
            <w:tcW w:w="896" w:type="pct"/>
            <w:tcBorders>
              <w:top w:val="nil"/>
              <w:left w:val="nil"/>
              <w:bottom w:val="single" w:sz="4" w:space="0" w:color="auto"/>
              <w:right w:val="single" w:sz="4" w:space="0" w:color="auto"/>
            </w:tcBorders>
            <w:shd w:val="clear" w:color="auto" w:fill="auto"/>
            <w:noWrap/>
            <w:vAlign w:val="center"/>
            <w:hideMark/>
          </w:tcPr>
          <w:p w14:paraId="0C90E5CB"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3,238</w:t>
            </w:r>
          </w:p>
        </w:tc>
      </w:tr>
      <w:tr w:rsidR="003B0414" w:rsidRPr="006E3D74" w14:paraId="701D9FA2" w14:textId="77777777" w:rsidTr="00120B73">
        <w:trPr>
          <w:trHeight w:val="422"/>
        </w:trPr>
        <w:tc>
          <w:tcPr>
            <w:tcW w:w="1643" w:type="pct"/>
            <w:tcBorders>
              <w:top w:val="nil"/>
              <w:left w:val="single" w:sz="4" w:space="0" w:color="auto"/>
              <w:bottom w:val="single" w:sz="4" w:space="0" w:color="auto"/>
              <w:right w:val="single" w:sz="4" w:space="0" w:color="auto"/>
            </w:tcBorders>
            <w:shd w:val="clear" w:color="auto" w:fill="auto"/>
            <w:noWrap/>
            <w:vAlign w:val="center"/>
            <w:hideMark/>
          </w:tcPr>
          <w:p w14:paraId="105141DA" w14:textId="77777777" w:rsidR="003B0414" w:rsidRPr="006E3D74" w:rsidRDefault="003B0414" w:rsidP="007D5399">
            <w:pPr>
              <w:spacing w:after="0" w:line="360" w:lineRule="auto"/>
              <w:jc w:val="both"/>
              <w:rPr>
                <w:rFonts w:asciiTheme="minorHAnsi" w:hAnsiTheme="minorHAnsi" w:cstheme="minorHAnsi"/>
                <w:color w:val="000000"/>
              </w:rPr>
            </w:pPr>
            <w:r w:rsidRPr="006E3D74">
              <w:rPr>
                <w:rFonts w:asciiTheme="minorHAnsi" w:hAnsiTheme="minorHAnsi" w:cstheme="minorHAnsi"/>
                <w:color w:val="000000"/>
                <w:sz w:val="22"/>
                <w:szCs w:val="22"/>
              </w:rPr>
              <w:t>Project Debt</w:t>
            </w:r>
          </w:p>
        </w:tc>
        <w:tc>
          <w:tcPr>
            <w:tcW w:w="671" w:type="pct"/>
            <w:tcBorders>
              <w:top w:val="nil"/>
              <w:left w:val="nil"/>
              <w:bottom w:val="single" w:sz="4" w:space="0" w:color="auto"/>
              <w:right w:val="single" w:sz="4" w:space="0" w:color="auto"/>
            </w:tcBorders>
            <w:shd w:val="clear" w:color="auto" w:fill="auto"/>
            <w:noWrap/>
            <w:vAlign w:val="center"/>
            <w:hideMark/>
          </w:tcPr>
          <w:p w14:paraId="1857F4C8"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1814</w:t>
            </w:r>
          </w:p>
        </w:tc>
        <w:tc>
          <w:tcPr>
            <w:tcW w:w="896" w:type="pct"/>
            <w:tcBorders>
              <w:top w:val="nil"/>
              <w:left w:val="nil"/>
              <w:bottom w:val="single" w:sz="4" w:space="0" w:color="auto"/>
              <w:right w:val="single" w:sz="4" w:space="0" w:color="auto"/>
            </w:tcBorders>
            <w:shd w:val="clear" w:color="auto" w:fill="auto"/>
            <w:noWrap/>
            <w:vAlign w:val="center"/>
            <w:hideMark/>
          </w:tcPr>
          <w:p w14:paraId="0156530F"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1814</w:t>
            </w:r>
          </w:p>
        </w:tc>
        <w:tc>
          <w:tcPr>
            <w:tcW w:w="896" w:type="pct"/>
            <w:tcBorders>
              <w:top w:val="nil"/>
              <w:left w:val="nil"/>
              <w:bottom w:val="single" w:sz="4" w:space="0" w:color="auto"/>
              <w:right w:val="single" w:sz="4" w:space="0" w:color="auto"/>
            </w:tcBorders>
            <w:shd w:val="clear" w:color="auto" w:fill="auto"/>
            <w:noWrap/>
            <w:vAlign w:val="center"/>
            <w:hideMark/>
          </w:tcPr>
          <w:p w14:paraId="67BD14FA"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2085</w:t>
            </w:r>
          </w:p>
        </w:tc>
        <w:tc>
          <w:tcPr>
            <w:tcW w:w="896" w:type="pct"/>
            <w:tcBorders>
              <w:top w:val="nil"/>
              <w:left w:val="nil"/>
              <w:bottom w:val="single" w:sz="4" w:space="0" w:color="auto"/>
              <w:right w:val="single" w:sz="4" w:space="0" w:color="auto"/>
            </w:tcBorders>
            <w:shd w:val="clear" w:color="auto" w:fill="auto"/>
            <w:noWrap/>
            <w:vAlign w:val="center"/>
            <w:hideMark/>
          </w:tcPr>
          <w:p w14:paraId="5BDAB34E"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2400</w:t>
            </w:r>
          </w:p>
        </w:tc>
      </w:tr>
      <w:tr w:rsidR="003B0414" w:rsidRPr="006E3D74" w14:paraId="3E517AD2" w14:textId="77777777" w:rsidTr="00120B73">
        <w:trPr>
          <w:trHeight w:val="288"/>
        </w:trPr>
        <w:tc>
          <w:tcPr>
            <w:tcW w:w="1643" w:type="pct"/>
            <w:tcBorders>
              <w:top w:val="nil"/>
              <w:left w:val="single" w:sz="4" w:space="0" w:color="auto"/>
              <w:bottom w:val="single" w:sz="4" w:space="0" w:color="auto"/>
              <w:right w:val="single" w:sz="4" w:space="0" w:color="auto"/>
            </w:tcBorders>
            <w:shd w:val="clear" w:color="auto" w:fill="auto"/>
            <w:noWrap/>
            <w:vAlign w:val="center"/>
            <w:hideMark/>
          </w:tcPr>
          <w:p w14:paraId="3B82040F" w14:textId="77777777" w:rsidR="003B0414" w:rsidRPr="006E3D74" w:rsidRDefault="003B0414" w:rsidP="007D5399">
            <w:pPr>
              <w:spacing w:after="0" w:line="360" w:lineRule="auto"/>
              <w:jc w:val="both"/>
              <w:rPr>
                <w:rFonts w:asciiTheme="minorHAnsi" w:hAnsiTheme="minorHAnsi" w:cstheme="minorHAnsi"/>
                <w:color w:val="000000"/>
              </w:rPr>
            </w:pPr>
            <w:r w:rsidRPr="006E3D74">
              <w:rPr>
                <w:rFonts w:asciiTheme="minorHAnsi" w:hAnsiTheme="minorHAnsi" w:cstheme="minorHAnsi"/>
                <w:color w:val="000000"/>
                <w:sz w:val="22"/>
                <w:szCs w:val="22"/>
              </w:rPr>
              <w:t>Sponsors’ Contribution</w:t>
            </w:r>
          </w:p>
        </w:tc>
        <w:tc>
          <w:tcPr>
            <w:tcW w:w="671" w:type="pct"/>
            <w:tcBorders>
              <w:top w:val="nil"/>
              <w:left w:val="nil"/>
              <w:bottom w:val="single" w:sz="4" w:space="0" w:color="auto"/>
              <w:right w:val="single" w:sz="4" w:space="0" w:color="auto"/>
            </w:tcBorders>
            <w:shd w:val="clear" w:color="auto" w:fill="auto"/>
            <w:noWrap/>
            <w:vAlign w:val="center"/>
            <w:hideMark/>
          </w:tcPr>
          <w:p w14:paraId="05E2972F"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303</w:t>
            </w:r>
          </w:p>
        </w:tc>
        <w:tc>
          <w:tcPr>
            <w:tcW w:w="896" w:type="pct"/>
            <w:tcBorders>
              <w:top w:val="nil"/>
              <w:left w:val="nil"/>
              <w:bottom w:val="single" w:sz="4" w:space="0" w:color="auto"/>
              <w:right w:val="single" w:sz="4" w:space="0" w:color="auto"/>
            </w:tcBorders>
            <w:shd w:val="clear" w:color="auto" w:fill="auto"/>
            <w:noWrap/>
            <w:vAlign w:val="center"/>
            <w:hideMark/>
          </w:tcPr>
          <w:p w14:paraId="60CE907B"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303</w:t>
            </w:r>
          </w:p>
        </w:tc>
        <w:tc>
          <w:tcPr>
            <w:tcW w:w="896" w:type="pct"/>
            <w:tcBorders>
              <w:top w:val="nil"/>
              <w:left w:val="nil"/>
              <w:bottom w:val="single" w:sz="4" w:space="0" w:color="auto"/>
              <w:right w:val="single" w:sz="4" w:space="0" w:color="auto"/>
            </w:tcBorders>
            <w:shd w:val="clear" w:color="auto" w:fill="auto"/>
            <w:noWrap/>
            <w:vAlign w:val="center"/>
            <w:hideMark/>
          </w:tcPr>
          <w:p w14:paraId="6F89B78A"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343</w:t>
            </w:r>
          </w:p>
        </w:tc>
        <w:tc>
          <w:tcPr>
            <w:tcW w:w="896" w:type="pct"/>
            <w:tcBorders>
              <w:top w:val="nil"/>
              <w:left w:val="nil"/>
              <w:bottom w:val="single" w:sz="4" w:space="0" w:color="auto"/>
              <w:right w:val="single" w:sz="4" w:space="0" w:color="auto"/>
            </w:tcBorders>
            <w:shd w:val="clear" w:color="auto" w:fill="auto"/>
            <w:noWrap/>
            <w:vAlign w:val="center"/>
            <w:hideMark/>
          </w:tcPr>
          <w:p w14:paraId="115328D0"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368</w:t>
            </w:r>
          </w:p>
        </w:tc>
      </w:tr>
      <w:tr w:rsidR="003B0414" w:rsidRPr="006E3D74" w14:paraId="531940F2" w14:textId="77777777" w:rsidTr="00120B73">
        <w:trPr>
          <w:trHeight w:val="480"/>
        </w:trPr>
        <w:tc>
          <w:tcPr>
            <w:tcW w:w="1643" w:type="pct"/>
            <w:tcBorders>
              <w:top w:val="nil"/>
              <w:left w:val="single" w:sz="4" w:space="0" w:color="auto"/>
              <w:bottom w:val="single" w:sz="4" w:space="0" w:color="auto"/>
              <w:right w:val="single" w:sz="4" w:space="0" w:color="auto"/>
            </w:tcBorders>
            <w:shd w:val="clear" w:color="auto" w:fill="auto"/>
            <w:noWrap/>
            <w:vAlign w:val="center"/>
            <w:hideMark/>
          </w:tcPr>
          <w:p w14:paraId="56E19A29" w14:textId="77777777" w:rsidR="003B0414" w:rsidRPr="006E3D74" w:rsidRDefault="003B0414" w:rsidP="007D5399">
            <w:pPr>
              <w:spacing w:after="0" w:line="360" w:lineRule="auto"/>
              <w:jc w:val="both"/>
              <w:rPr>
                <w:rFonts w:asciiTheme="minorHAnsi" w:hAnsiTheme="minorHAnsi" w:cstheme="minorHAnsi"/>
                <w:color w:val="000000"/>
              </w:rPr>
            </w:pPr>
            <w:r w:rsidRPr="006E3D74">
              <w:rPr>
                <w:rFonts w:asciiTheme="minorHAnsi" w:hAnsiTheme="minorHAnsi" w:cstheme="minorHAnsi"/>
                <w:color w:val="000000"/>
                <w:sz w:val="22"/>
                <w:szCs w:val="22"/>
              </w:rPr>
              <w:t>NHAI Grant</w:t>
            </w:r>
          </w:p>
        </w:tc>
        <w:tc>
          <w:tcPr>
            <w:tcW w:w="671" w:type="pct"/>
            <w:tcBorders>
              <w:top w:val="nil"/>
              <w:left w:val="nil"/>
              <w:bottom w:val="single" w:sz="4" w:space="0" w:color="auto"/>
              <w:right w:val="single" w:sz="4" w:space="0" w:color="auto"/>
            </w:tcBorders>
            <w:shd w:val="clear" w:color="auto" w:fill="auto"/>
            <w:noWrap/>
            <w:vAlign w:val="center"/>
            <w:hideMark/>
          </w:tcPr>
          <w:p w14:paraId="27E408DD"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302</w:t>
            </w:r>
          </w:p>
        </w:tc>
        <w:tc>
          <w:tcPr>
            <w:tcW w:w="896" w:type="pct"/>
            <w:tcBorders>
              <w:top w:val="nil"/>
              <w:left w:val="nil"/>
              <w:bottom w:val="single" w:sz="4" w:space="0" w:color="auto"/>
              <w:right w:val="single" w:sz="4" w:space="0" w:color="auto"/>
            </w:tcBorders>
            <w:shd w:val="clear" w:color="auto" w:fill="auto"/>
            <w:noWrap/>
            <w:vAlign w:val="center"/>
            <w:hideMark/>
          </w:tcPr>
          <w:p w14:paraId="7234C453"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302</w:t>
            </w:r>
          </w:p>
        </w:tc>
        <w:tc>
          <w:tcPr>
            <w:tcW w:w="896" w:type="pct"/>
            <w:tcBorders>
              <w:top w:val="nil"/>
              <w:left w:val="nil"/>
              <w:bottom w:val="single" w:sz="4" w:space="0" w:color="auto"/>
              <w:right w:val="single" w:sz="4" w:space="0" w:color="auto"/>
            </w:tcBorders>
            <w:shd w:val="clear" w:color="auto" w:fill="auto"/>
            <w:noWrap/>
            <w:vAlign w:val="center"/>
            <w:hideMark/>
          </w:tcPr>
          <w:p w14:paraId="6D5C8D46"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302</w:t>
            </w:r>
          </w:p>
        </w:tc>
        <w:tc>
          <w:tcPr>
            <w:tcW w:w="896" w:type="pct"/>
            <w:tcBorders>
              <w:top w:val="nil"/>
              <w:left w:val="nil"/>
              <w:bottom w:val="single" w:sz="4" w:space="0" w:color="auto"/>
              <w:right w:val="single" w:sz="4" w:space="0" w:color="auto"/>
            </w:tcBorders>
            <w:shd w:val="clear" w:color="auto" w:fill="auto"/>
            <w:noWrap/>
            <w:vAlign w:val="center"/>
            <w:hideMark/>
          </w:tcPr>
          <w:p w14:paraId="12A4B0A4" w14:textId="77777777" w:rsidR="003B0414" w:rsidRPr="006E3D74" w:rsidRDefault="003B0414" w:rsidP="007D5399">
            <w:pPr>
              <w:spacing w:after="0" w:line="360" w:lineRule="auto"/>
              <w:jc w:val="center"/>
              <w:rPr>
                <w:rFonts w:asciiTheme="minorHAnsi" w:hAnsiTheme="minorHAnsi" w:cstheme="minorHAnsi"/>
                <w:color w:val="000000"/>
              </w:rPr>
            </w:pPr>
            <w:r w:rsidRPr="006E3D74">
              <w:rPr>
                <w:rFonts w:asciiTheme="minorHAnsi" w:hAnsiTheme="minorHAnsi" w:cstheme="minorHAnsi"/>
                <w:color w:val="000000"/>
                <w:sz w:val="22"/>
                <w:szCs w:val="22"/>
              </w:rPr>
              <w:t>302</w:t>
            </w:r>
          </w:p>
        </w:tc>
      </w:tr>
      <w:tr w:rsidR="003B0414" w:rsidRPr="006E3D74" w14:paraId="7EFDDCFF" w14:textId="77777777" w:rsidTr="00120B73">
        <w:trPr>
          <w:trHeight w:val="415"/>
        </w:trPr>
        <w:tc>
          <w:tcPr>
            <w:tcW w:w="1643" w:type="pct"/>
            <w:tcBorders>
              <w:top w:val="nil"/>
              <w:left w:val="single" w:sz="4" w:space="0" w:color="auto"/>
              <w:bottom w:val="single" w:sz="4" w:space="0" w:color="auto"/>
              <w:right w:val="single" w:sz="4" w:space="0" w:color="auto"/>
            </w:tcBorders>
            <w:shd w:val="clear" w:color="auto" w:fill="auto"/>
            <w:noWrap/>
            <w:vAlign w:val="center"/>
            <w:hideMark/>
          </w:tcPr>
          <w:p w14:paraId="0ADD54B1" w14:textId="77777777" w:rsidR="003B0414" w:rsidRPr="006E3D74" w:rsidRDefault="003B0414" w:rsidP="00B60025">
            <w:pPr>
              <w:spacing w:after="0" w:line="240" w:lineRule="auto"/>
              <w:jc w:val="both"/>
              <w:rPr>
                <w:rFonts w:asciiTheme="minorHAnsi" w:hAnsiTheme="minorHAnsi" w:cstheme="minorHAnsi"/>
                <w:color w:val="000000"/>
              </w:rPr>
            </w:pPr>
            <w:r w:rsidRPr="006E3D74">
              <w:rPr>
                <w:rFonts w:asciiTheme="minorHAnsi" w:hAnsiTheme="minorHAnsi" w:cstheme="minorHAnsi"/>
                <w:color w:val="000000"/>
                <w:sz w:val="22"/>
                <w:szCs w:val="22"/>
              </w:rPr>
              <w:t>Toll Revenue during Construction</w:t>
            </w:r>
          </w:p>
        </w:tc>
        <w:tc>
          <w:tcPr>
            <w:tcW w:w="671" w:type="pct"/>
            <w:tcBorders>
              <w:top w:val="nil"/>
              <w:left w:val="nil"/>
              <w:bottom w:val="single" w:sz="4" w:space="0" w:color="auto"/>
              <w:right w:val="single" w:sz="4" w:space="0" w:color="auto"/>
            </w:tcBorders>
            <w:shd w:val="clear" w:color="auto" w:fill="auto"/>
            <w:noWrap/>
            <w:vAlign w:val="center"/>
            <w:hideMark/>
          </w:tcPr>
          <w:p w14:paraId="6806B66E" w14:textId="77777777" w:rsidR="003B0414" w:rsidRPr="006E3D74" w:rsidRDefault="003B0414" w:rsidP="00B60025">
            <w:pPr>
              <w:spacing w:after="0" w:line="276" w:lineRule="auto"/>
              <w:jc w:val="center"/>
              <w:rPr>
                <w:rFonts w:asciiTheme="minorHAnsi" w:hAnsiTheme="minorHAnsi" w:cstheme="minorHAnsi"/>
                <w:color w:val="000000"/>
              </w:rPr>
            </w:pPr>
            <w:r w:rsidRPr="006E3D74">
              <w:rPr>
                <w:rFonts w:asciiTheme="minorHAnsi" w:hAnsiTheme="minorHAnsi" w:cstheme="minorHAnsi"/>
                <w:color w:val="000000"/>
                <w:sz w:val="22"/>
                <w:szCs w:val="22"/>
              </w:rPr>
              <w:t>0</w:t>
            </w:r>
          </w:p>
        </w:tc>
        <w:tc>
          <w:tcPr>
            <w:tcW w:w="896" w:type="pct"/>
            <w:tcBorders>
              <w:top w:val="nil"/>
              <w:left w:val="nil"/>
              <w:bottom w:val="single" w:sz="4" w:space="0" w:color="auto"/>
              <w:right w:val="single" w:sz="4" w:space="0" w:color="auto"/>
            </w:tcBorders>
            <w:shd w:val="clear" w:color="auto" w:fill="auto"/>
            <w:noWrap/>
            <w:vAlign w:val="center"/>
            <w:hideMark/>
          </w:tcPr>
          <w:p w14:paraId="649199A3" w14:textId="77777777" w:rsidR="003B0414" w:rsidRPr="006E3D74" w:rsidRDefault="003B0414" w:rsidP="00B60025">
            <w:pPr>
              <w:spacing w:after="0" w:line="276" w:lineRule="auto"/>
              <w:jc w:val="center"/>
              <w:rPr>
                <w:rFonts w:asciiTheme="minorHAnsi" w:hAnsiTheme="minorHAnsi" w:cstheme="minorHAnsi"/>
                <w:color w:val="000000"/>
              </w:rPr>
            </w:pPr>
            <w:r w:rsidRPr="006E3D74">
              <w:rPr>
                <w:rFonts w:asciiTheme="minorHAnsi" w:hAnsiTheme="minorHAnsi" w:cstheme="minorHAnsi"/>
                <w:color w:val="000000"/>
                <w:sz w:val="22"/>
                <w:szCs w:val="22"/>
              </w:rPr>
              <w:t>142</w:t>
            </w:r>
          </w:p>
        </w:tc>
        <w:tc>
          <w:tcPr>
            <w:tcW w:w="896" w:type="pct"/>
            <w:tcBorders>
              <w:top w:val="nil"/>
              <w:left w:val="nil"/>
              <w:bottom w:val="single" w:sz="4" w:space="0" w:color="auto"/>
              <w:right w:val="single" w:sz="4" w:space="0" w:color="auto"/>
            </w:tcBorders>
            <w:shd w:val="clear" w:color="auto" w:fill="auto"/>
            <w:noWrap/>
            <w:vAlign w:val="center"/>
            <w:hideMark/>
          </w:tcPr>
          <w:p w14:paraId="40BFEFD6" w14:textId="77777777" w:rsidR="003B0414" w:rsidRPr="006E3D74" w:rsidRDefault="003B0414" w:rsidP="00B60025">
            <w:pPr>
              <w:spacing w:after="0" w:line="276" w:lineRule="auto"/>
              <w:jc w:val="center"/>
              <w:rPr>
                <w:rFonts w:asciiTheme="minorHAnsi" w:hAnsiTheme="minorHAnsi" w:cstheme="minorHAnsi"/>
                <w:color w:val="000000"/>
              </w:rPr>
            </w:pPr>
            <w:r w:rsidRPr="006E3D74">
              <w:rPr>
                <w:rFonts w:asciiTheme="minorHAnsi" w:hAnsiTheme="minorHAnsi" w:cstheme="minorHAnsi"/>
                <w:color w:val="000000"/>
                <w:sz w:val="22"/>
                <w:szCs w:val="22"/>
              </w:rPr>
              <w:t>53</w:t>
            </w:r>
          </w:p>
        </w:tc>
        <w:tc>
          <w:tcPr>
            <w:tcW w:w="896" w:type="pct"/>
            <w:tcBorders>
              <w:top w:val="nil"/>
              <w:left w:val="nil"/>
              <w:bottom w:val="single" w:sz="4" w:space="0" w:color="auto"/>
              <w:right w:val="single" w:sz="4" w:space="0" w:color="auto"/>
            </w:tcBorders>
            <w:shd w:val="clear" w:color="auto" w:fill="auto"/>
            <w:noWrap/>
            <w:vAlign w:val="center"/>
            <w:hideMark/>
          </w:tcPr>
          <w:p w14:paraId="1E60B49E" w14:textId="77777777" w:rsidR="003B0414" w:rsidRPr="006E3D74" w:rsidRDefault="003B0414" w:rsidP="00B60025">
            <w:pPr>
              <w:spacing w:after="0" w:line="276" w:lineRule="auto"/>
              <w:jc w:val="center"/>
              <w:rPr>
                <w:rFonts w:asciiTheme="minorHAnsi" w:hAnsiTheme="minorHAnsi" w:cstheme="minorHAnsi"/>
                <w:color w:val="000000"/>
              </w:rPr>
            </w:pPr>
            <w:r w:rsidRPr="006E3D74">
              <w:rPr>
                <w:rFonts w:asciiTheme="minorHAnsi" w:hAnsiTheme="minorHAnsi" w:cstheme="minorHAnsi"/>
                <w:color w:val="000000"/>
                <w:sz w:val="22"/>
                <w:szCs w:val="22"/>
              </w:rPr>
              <w:t>168</w:t>
            </w:r>
          </w:p>
        </w:tc>
      </w:tr>
      <w:tr w:rsidR="005A01A1" w:rsidRPr="006E3D74" w14:paraId="5E5D03CC" w14:textId="77777777" w:rsidTr="00120B73">
        <w:trPr>
          <w:trHeight w:val="242"/>
        </w:trPr>
        <w:tc>
          <w:tcPr>
            <w:tcW w:w="1643" w:type="pct"/>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14:paraId="6C142D67" w14:textId="77777777" w:rsidR="003B0414" w:rsidRPr="00F920DE" w:rsidRDefault="003B0414" w:rsidP="007D5399">
            <w:pPr>
              <w:spacing w:after="0" w:line="360" w:lineRule="auto"/>
              <w:rPr>
                <w:rFonts w:asciiTheme="minorHAnsi" w:hAnsiTheme="minorHAnsi" w:cstheme="minorHAnsi"/>
                <w:b/>
                <w:iCs/>
                <w:color w:val="000000"/>
              </w:rPr>
            </w:pPr>
            <w:r w:rsidRPr="00F920DE">
              <w:rPr>
                <w:rFonts w:asciiTheme="minorHAnsi" w:hAnsiTheme="minorHAnsi" w:cstheme="minorHAnsi"/>
                <w:b/>
                <w:iCs/>
                <w:color w:val="000000"/>
                <w:sz w:val="22"/>
                <w:szCs w:val="22"/>
              </w:rPr>
              <w:t>Total Project Cost</w:t>
            </w:r>
          </w:p>
        </w:tc>
        <w:tc>
          <w:tcPr>
            <w:tcW w:w="671" w:type="pct"/>
            <w:tcBorders>
              <w:top w:val="nil"/>
              <w:left w:val="nil"/>
              <w:bottom w:val="single" w:sz="4" w:space="0" w:color="auto"/>
              <w:right w:val="single" w:sz="4" w:space="0" w:color="auto"/>
            </w:tcBorders>
            <w:shd w:val="clear" w:color="auto" w:fill="8EAADB" w:themeFill="accent5" w:themeFillTint="99"/>
            <w:noWrap/>
            <w:vAlign w:val="center"/>
            <w:hideMark/>
          </w:tcPr>
          <w:p w14:paraId="5D1EB18A" w14:textId="77777777" w:rsidR="003B0414" w:rsidRPr="00F920DE" w:rsidRDefault="003B0414" w:rsidP="007D5399">
            <w:pPr>
              <w:spacing w:after="0" w:line="360" w:lineRule="auto"/>
              <w:jc w:val="center"/>
              <w:rPr>
                <w:rFonts w:asciiTheme="minorHAnsi" w:hAnsiTheme="minorHAnsi" w:cstheme="minorHAnsi"/>
                <w:b/>
                <w:color w:val="000000"/>
              </w:rPr>
            </w:pPr>
            <w:r w:rsidRPr="00F920DE">
              <w:rPr>
                <w:rFonts w:asciiTheme="minorHAnsi" w:hAnsiTheme="minorHAnsi" w:cstheme="minorHAnsi"/>
                <w:b/>
                <w:color w:val="000000"/>
                <w:sz w:val="22"/>
                <w:szCs w:val="22"/>
              </w:rPr>
              <w:t>2,420.00</w:t>
            </w:r>
          </w:p>
        </w:tc>
        <w:tc>
          <w:tcPr>
            <w:tcW w:w="896" w:type="pct"/>
            <w:tcBorders>
              <w:top w:val="nil"/>
              <w:left w:val="nil"/>
              <w:bottom w:val="single" w:sz="4" w:space="0" w:color="auto"/>
              <w:right w:val="single" w:sz="4" w:space="0" w:color="auto"/>
            </w:tcBorders>
            <w:shd w:val="clear" w:color="auto" w:fill="8EAADB" w:themeFill="accent5" w:themeFillTint="99"/>
            <w:noWrap/>
            <w:vAlign w:val="center"/>
            <w:hideMark/>
          </w:tcPr>
          <w:p w14:paraId="7D8DF556" w14:textId="77777777" w:rsidR="003B0414" w:rsidRPr="00F920DE" w:rsidRDefault="003B0414" w:rsidP="007D5399">
            <w:pPr>
              <w:spacing w:after="0" w:line="360" w:lineRule="auto"/>
              <w:jc w:val="center"/>
              <w:rPr>
                <w:rFonts w:asciiTheme="minorHAnsi" w:hAnsiTheme="minorHAnsi" w:cstheme="minorHAnsi"/>
                <w:b/>
                <w:color w:val="000000"/>
              </w:rPr>
            </w:pPr>
            <w:r w:rsidRPr="00F920DE">
              <w:rPr>
                <w:rFonts w:asciiTheme="minorHAnsi" w:hAnsiTheme="minorHAnsi" w:cstheme="minorHAnsi"/>
                <w:b/>
                <w:color w:val="000000"/>
                <w:sz w:val="22"/>
                <w:szCs w:val="22"/>
              </w:rPr>
              <w:t>2,561.00</w:t>
            </w:r>
          </w:p>
        </w:tc>
        <w:tc>
          <w:tcPr>
            <w:tcW w:w="896" w:type="pct"/>
            <w:tcBorders>
              <w:top w:val="nil"/>
              <w:left w:val="nil"/>
              <w:bottom w:val="single" w:sz="4" w:space="0" w:color="auto"/>
              <w:right w:val="single" w:sz="4" w:space="0" w:color="auto"/>
            </w:tcBorders>
            <w:shd w:val="clear" w:color="auto" w:fill="8EAADB" w:themeFill="accent5" w:themeFillTint="99"/>
            <w:noWrap/>
            <w:vAlign w:val="center"/>
            <w:hideMark/>
          </w:tcPr>
          <w:p w14:paraId="4A09EE43" w14:textId="77777777" w:rsidR="003B0414" w:rsidRPr="00F920DE" w:rsidRDefault="003B0414" w:rsidP="007D5399">
            <w:pPr>
              <w:spacing w:after="0" w:line="360" w:lineRule="auto"/>
              <w:jc w:val="center"/>
              <w:rPr>
                <w:rFonts w:asciiTheme="minorHAnsi" w:hAnsiTheme="minorHAnsi" w:cstheme="minorHAnsi"/>
                <w:b/>
                <w:color w:val="000000"/>
              </w:rPr>
            </w:pPr>
            <w:r w:rsidRPr="00F920DE">
              <w:rPr>
                <w:rFonts w:asciiTheme="minorHAnsi" w:hAnsiTheme="minorHAnsi" w:cstheme="minorHAnsi"/>
                <w:b/>
                <w:color w:val="000000"/>
                <w:sz w:val="22"/>
                <w:szCs w:val="22"/>
              </w:rPr>
              <w:t>2,783.00</w:t>
            </w:r>
          </w:p>
        </w:tc>
        <w:tc>
          <w:tcPr>
            <w:tcW w:w="896" w:type="pct"/>
            <w:tcBorders>
              <w:top w:val="nil"/>
              <w:left w:val="nil"/>
              <w:bottom w:val="single" w:sz="4" w:space="0" w:color="auto"/>
              <w:right w:val="single" w:sz="4" w:space="0" w:color="auto"/>
            </w:tcBorders>
            <w:shd w:val="clear" w:color="auto" w:fill="8EAADB" w:themeFill="accent5" w:themeFillTint="99"/>
            <w:noWrap/>
            <w:vAlign w:val="center"/>
            <w:hideMark/>
          </w:tcPr>
          <w:p w14:paraId="7A064A4A" w14:textId="77777777" w:rsidR="003B0414" w:rsidRPr="00F920DE" w:rsidRDefault="003B0414" w:rsidP="007D5399">
            <w:pPr>
              <w:spacing w:after="0" w:line="360" w:lineRule="auto"/>
              <w:jc w:val="center"/>
              <w:rPr>
                <w:rFonts w:asciiTheme="minorHAnsi" w:hAnsiTheme="minorHAnsi" w:cstheme="minorHAnsi"/>
                <w:b/>
                <w:color w:val="000000"/>
              </w:rPr>
            </w:pPr>
            <w:r w:rsidRPr="00F920DE">
              <w:rPr>
                <w:rFonts w:asciiTheme="minorHAnsi" w:hAnsiTheme="minorHAnsi" w:cstheme="minorHAnsi"/>
                <w:b/>
                <w:color w:val="000000"/>
                <w:sz w:val="22"/>
                <w:szCs w:val="22"/>
              </w:rPr>
              <w:t>3,238.00</w:t>
            </w:r>
          </w:p>
        </w:tc>
      </w:tr>
    </w:tbl>
    <w:p w14:paraId="79486EE1" w14:textId="77777777" w:rsidR="007D5399" w:rsidRDefault="007D5399" w:rsidP="00457702">
      <w:pPr>
        <w:pStyle w:val="ListParagraph"/>
        <w:spacing w:after="0" w:line="240" w:lineRule="auto"/>
        <w:ind w:left="284" w:right="-23"/>
        <w:jc w:val="both"/>
        <w:rPr>
          <w:rFonts w:ascii="Arial" w:hAnsi="Arial" w:cs="Arial"/>
          <w:sz w:val="22"/>
          <w:szCs w:val="22"/>
        </w:rPr>
      </w:pPr>
    </w:p>
    <w:p w14:paraId="56327F68" w14:textId="07FCF16E" w:rsidR="005358C9" w:rsidRPr="00B60025" w:rsidRDefault="003B0414" w:rsidP="00B60025">
      <w:pPr>
        <w:pStyle w:val="ListParagraph"/>
        <w:spacing w:line="360" w:lineRule="auto"/>
        <w:ind w:left="142" w:right="-23"/>
        <w:jc w:val="both"/>
        <w:rPr>
          <w:rFonts w:ascii="Arial" w:hAnsi="Arial" w:cs="Arial"/>
          <w:sz w:val="22"/>
          <w:szCs w:val="22"/>
        </w:rPr>
      </w:pPr>
      <w:r w:rsidRPr="003B0414">
        <w:rPr>
          <w:rFonts w:ascii="Arial" w:hAnsi="Arial" w:cs="Arial"/>
          <w:sz w:val="22"/>
          <w:szCs w:val="22"/>
        </w:rPr>
        <w:t>Overall increase in cost post third supplementary CLA was Rs. 818.00 Cr (Hard Cost Rs. 176.00 Cr and IDC Rs. 642.00 Cr).</w:t>
      </w:r>
      <w:r w:rsidR="00C22EDD">
        <w:rPr>
          <w:rFonts w:ascii="Arial" w:hAnsi="Arial" w:cs="Arial"/>
          <w:sz w:val="22"/>
          <w:szCs w:val="22"/>
        </w:rPr>
        <w:t xml:space="preserve"> </w:t>
      </w:r>
      <w:r w:rsidR="005358C9" w:rsidRPr="00460118">
        <w:rPr>
          <w:rFonts w:ascii="Arial" w:hAnsi="Arial" w:cs="Arial"/>
          <w:sz w:val="22"/>
          <w:szCs w:val="22"/>
        </w:rPr>
        <w:t>Even though users have started using the project from December-2013 onwards, NHAI delayed the process of awarding PCOD and Tolling finally commenced on 19</w:t>
      </w:r>
      <w:r w:rsidR="005358C9" w:rsidRPr="00460118">
        <w:rPr>
          <w:rFonts w:ascii="Arial" w:hAnsi="Arial" w:cs="Arial"/>
          <w:sz w:val="22"/>
          <w:szCs w:val="22"/>
          <w:vertAlign w:val="superscript"/>
        </w:rPr>
        <w:t>th</w:t>
      </w:r>
      <w:r w:rsidR="005358C9" w:rsidRPr="00460118">
        <w:rPr>
          <w:rFonts w:ascii="Arial" w:hAnsi="Arial" w:cs="Arial"/>
          <w:sz w:val="22"/>
          <w:szCs w:val="22"/>
        </w:rPr>
        <w:t xml:space="preserve"> Aug </w:t>
      </w:r>
      <w:r w:rsidR="005358C9" w:rsidRPr="00460118">
        <w:rPr>
          <w:rFonts w:ascii="Arial" w:hAnsi="Arial" w:cs="Arial"/>
          <w:sz w:val="22"/>
          <w:szCs w:val="22"/>
        </w:rPr>
        <w:lastRenderedPageBreak/>
        <w:t>2015 for 117.40 km post intervention of Hon’ble Delhi High Court. Project achieved full COD on 1</w:t>
      </w:r>
      <w:r w:rsidR="005358C9" w:rsidRPr="00460118">
        <w:rPr>
          <w:rFonts w:ascii="Arial" w:hAnsi="Arial" w:cs="Arial"/>
          <w:sz w:val="22"/>
          <w:szCs w:val="22"/>
          <w:vertAlign w:val="superscript"/>
        </w:rPr>
        <w:t>st</w:t>
      </w:r>
      <w:r w:rsidR="005358C9" w:rsidRPr="00460118">
        <w:rPr>
          <w:rFonts w:ascii="Arial" w:hAnsi="Arial" w:cs="Arial"/>
          <w:sz w:val="22"/>
          <w:szCs w:val="22"/>
        </w:rPr>
        <w:t xml:space="preserve"> April 2018 for total length of 131.5 km.</w:t>
      </w:r>
      <w:r w:rsidR="00B60025">
        <w:rPr>
          <w:rFonts w:ascii="Arial" w:hAnsi="Arial" w:cs="Arial"/>
          <w:sz w:val="22"/>
          <w:szCs w:val="22"/>
        </w:rPr>
        <w:t xml:space="preserve"> </w:t>
      </w:r>
      <w:r w:rsidR="005358C9" w:rsidRPr="00B60025">
        <w:rPr>
          <w:rFonts w:ascii="Arial" w:hAnsi="Arial" w:cs="Arial"/>
          <w:sz w:val="22"/>
          <w:szCs w:val="22"/>
        </w:rPr>
        <w:t>The Company has been facing financial stress for various listed reasons:</w:t>
      </w:r>
    </w:p>
    <w:p w14:paraId="6A4EA08E" w14:textId="77777777" w:rsidR="005358C9" w:rsidRPr="0030081B" w:rsidRDefault="005358C9" w:rsidP="00A230F8">
      <w:pPr>
        <w:pStyle w:val="ListParagraph"/>
        <w:numPr>
          <w:ilvl w:val="4"/>
          <w:numId w:val="6"/>
        </w:numPr>
        <w:spacing w:line="360" w:lineRule="auto"/>
        <w:ind w:left="567" w:right="-23" w:hanging="436"/>
        <w:jc w:val="both"/>
        <w:rPr>
          <w:rFonts w:ascii="Arial" w:hAnsi="Arial" w:cs="Arial"/>
          <w:sz w:val="22"/>
          <w:szCs w:val="22"/>
        </w:rPr>
      </w:pPr>
      <w:r>
        <w:rPr>
          <w:rFonts w:ascii="Arial" w:hAnsi="Arial" w:cs="Arial"/>
          <w:sz w:val="22"/>
          <w:szCs w:val="22"/>
        </w:rPr>
        <w:t>Actual</w:t>
      </w:r>
      <w:r w:rsidRPr="00DB6A42">
        <w:rPr>
          <w:rFonts w:ascii="Arial" w:hAnsi="Arial" w:cs="Arial"/>
          <w:sz w:val="22"/>
          <w:szCs w:val="22"/>
        </w:rPr>
        <w:t xml:space="preserve"> toll collection</w:t>
      </w:r>
      <w:r>
        <w:rPr>
          <w:rFonts w:ascii="Arial" w:hAnsi="Arial" w:cs="Arial"/>
          <w:sz w:val="22"/>
          <w:szCs w:val="22"/>
        </w:rPr>
        <w:t xml:space="preserve"> in FY 19 and FY 20 is 16.52% and 27.35% respectively lower than the Resolution Plan’s projected revenue. </w:t>
      </w:r>
    </w:p>
    <w:p w14:paraId="65725761" w14:textId="77777777" w:rsidR="005358C9" w:rsidRDefault="005358C9" w:rsidP="00A230F8">
      <w:pPr>
        <w:pStyle w:val="ListParagraph"/>
        <w:numPr>
          <w:ilvl w:val="4"/>
          <w:numId w:val="6"/>
        </w:numPr>
        <w:spacing w:line="360" w:lineRule="auto"/>
        <w:ind w:left="567" w:right="-23" w:hanging="436"/>
        <w:jc w:val="both"/>
        <w:rPr>
          <w:rFonts w:ascii="Arial" w:hAnsi="Arial" w:cs="Arial"/>
          <w:sz w:val="22"/>
          <w:szCs w:val="22"/>
        </w:rPr>
      </w:pPr>
      <w:r w:rsidRPr="0030081B">
        <w:rPr>
          <w:rFonts w:ascii="Arial" w:hAnsi="Arial" w:cs="Arial"/>
          <w:sz w:val="22"/>
          <w:szCs w:val="22"/>
        </w:rPr>
        <w:t>Increase in Project Cost due to delay in implementation on account of reasons beyond the control of concessionaire. The Project got delayed due to the non-availability of land for construction, specifically in the new bypasses (</w:t>
      </w:r>
      <w:proofErr w:type="spellStart"/>
      <w:r w:rsidRPr="0030081B">
        <w:rPr>
          <w:rFonts w:ascii="Arial" w:hAnsi="Arial" w:cs="Arial"/>
          <w:sz w:val="22"/>
          <w:szCs w:val="22"/>
        </w:rPr>
        <w:t>Bardoli</w:t>
      </w:r>
      <w:proofErr w:type="spellEnd"/>
      <w:r w:rsidRPr="0030081B">
        <w:rPr>
          <w:rFonts w:ascii="Arial" w:hAnsi="Arial" w:cs="Arial"/>
          <w:sz w:val="22"/>
          <w:szCs w:val="22"/>
        </w:rPr>
        <w:t xml:space="preserve">, </w:t>
      </w:r>
      <w:proofErr w:type="spellStart"/>
      <w:r w:rsidRPr="0030081B">
        <w:rPr>
          <w:rFonts w:ascii="Arial" w:hAnsi="Arial" w:cs="Arial"/>
          <w:sz w:val="22"/>
          <w:szCs w:val="22"/>
        </w:rPr>
        <w:t>Bajipura</w:t>
      </w:r>
      <w:proofErr w:type="spellEnd"/>
      <w:r w:rsidRPr="0030081B">
        <w:rPr>
          <w:rFonts w:ascii="Arial" w:hAnsi="Arial" w:cs="Arial"/>
          <w:sz w:val="22"/>
          <w:szCs w:val="22"/>
        </w:rPr>
        <w:t xml:space="preserve"> and </w:t>
      </w:r>
      <w:proofErr w:type="spellStart"/>
      <w:r w:rsidRPr="0030081B">
        <w:rPr>
          <w:rFonts w:ascii="Arial" w:hAnsi="Arial" w:cs="Arial"/>
          <w:sz w:val="22"/>
          <w:szCs w:val="22"/>
        </w:rPr>
        <w:t>Vyara</w:t>
      </w:r>
      <w:proofErr w:type="spellEnd"/>
      <w:r w:rsidRPr="0030081B">
        <w:rPr>
          <w:rFonts w:ascii="Arial" w:hAnsi="Arial" w:cs="Arial"/>
          <w:sz w:val="22"/>
          <w:szCs w:val="22"/>
        </w:rPr>
        <w:t>) and the utility shifting in Hazira Industrial Area due to dense network of gas and other utility pipe lines.</w:t>
      </w:r>
      <w:r>
        <w:rPr>
          <w:rFonts w:ascii="Arial" w:hAnsi="Arial" w:cs="Arial"/>
          <w:sz w:val="22"/>
          <w:szCs w:val="22"/>
        </w:rPr>
        <w:t xml:space="preserve"> </w:t>
      </w:r>
      <w:r w:rsidRPr="0030081B">
        <w:rPr>
          <w:rFonts w:ascii="Arial" w:hAnsi="Arial" w:cs="Arial"/>
          <w:sz w:val="22"/>
          <w:szCs w:val="22"/>
        </w:rPr>
        <w:t>Due to delays, Project Cost increased by 34% (Rs. 818 Cr), primarily because of increase in IDC by 300% (Rs. 642 Cr) and EPC &amp; other cost by 8% (Rs. 177 Cr).</w:t>
      </w:r>
    </w:p>
    <w:tbl>
      <w:tblPr>
        <w:tblW w:w="9072" w:type="dxa"/>
        <w:tblInd w:w="582" w:type="dxa"/>
        <w:tblCellMar>
          <w:left w:w="28" w:type="dxa"/>
          <w:right w:w="28" w:type="dxa"/>
        </w:tblCellMar>
        <w:tblLook w:val="0600" w:firstRow="0" w:lastRow="0" w:firstColumn="0" w:lastColumn="0" w:noHBand="1" w:noVBand="1"/>
      </w:tblPr>
      <w:tblGrid>
        <w:gridCol w:w="2091"/>
        <w:gridCol w:w="977"/>
        <w:gridCol w:w="977"/>
        <w:gridCol w:w="977"/>
        <w:gridCol w:w="977"/>
        <w:gridCol w:w="977"/>
        <w:gridCol w:w="977"/>
        <w:gridCol w:w="1119"/>
      </w:tblGrid>
      <w:tr w:rsidR="005358C9" w:rsidRPr="005C0F09" w14:paraId="7D50C968" w14:textId="77777777" w:rsidTr="00C37D92">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E8EFE60" w14:textId="77777777" w:rsidR="005358C9" w:rsidRPr="005C0F09" w:rsidRDefault="005358C9" w:rsidP="00B60025">
            <w:pPr>
              <w:spacing w:after="0" w:line="276" w:lineRule="auto"/>
              <w:jc w:val="center"/>
              <w:rPr>
                <w:rFonts w:asciiTheme="minorHAnsi" w:hAnsiTheme="minorHAnsi" w:cstheme="minorHAnsi"/>
              </w:rPr>
            </w:pPr>
            <w:r w:rsidRPr="005C0F09">
              <w:rPr>
                <w:rFonts w:asciiTheme="minorHAnsi" w:hAnsiTheme="minorHAnsi" w:cstheme="minorHAnsi"/>
                <w:b/>
                <w:bCs/>
                <w:sz w:val="22"/>
                <w:szCs w:val="22"/>
              </w:rPr>
              <w:t>(INR Crores)</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7EC1966B" w14:textId="77777777" w:rsidR="005358C9" w:rsidRPr="005C0F09" w:rsidRDefault="005358C9" w:rsidP="00B60025">
            <w:pPr>
              <w:pStyle w:val="ListParagraph"/>
              <w:spacing w:after="0" w:line="276" w:lineRule="auto"/>
              <w:ind w:left="0"/>
              <w:jc w:val="center"/>
              <w:rPr>
                <w:rFonts w:asciiTheme="minorHAnsi" w:hAnsiTheme="minorHAnsi" w:cstheme="minorHAnsi"/>
              </w:rPr>
            </w:pPr>
            <w:r w:rsidRPr="005C0F09">
              <w:rPr>
                <w:rFonts w:asciiTheme="minorHAnsi" w:hAnsiTheme="minorHAnsi" w:cstheme="minorHAnsi"/>
                <w:b/>
                <w:bCs/>
                <w:sz w:val="22"/>
                <w:szCs w:val="22"/>
              </w:rPr>
              <w:t>FC</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3B4764A" w14:textId="77777777" w:rsidR="005358C9" w:rsidRPr="005C0F09" w:rsidRDefault="005358C9" w:rsidP="00B60025">
            <w:pPr>
              <w:pStyle w:val="ListParagraph"/>
              <w:spacing w:after="0" w:line="276" w:lineRule="auto"/>
              <w:ind w:left="0"/>
              <w:jc w:val="center"/>
              <w:rPr>
                <w:rFonts w:asciiTheme="minorHAnsi" w:hAnsiTheme="minorHAnsi" w:cstheme="minorHAnsi"/>
              </w:rPr>
            </w:pPr>
            <w:r w:rsidRPr="005C0F09">
              <w:rPr>
                <w:rFonts w:asciiTheme="minorHAnsi" w:hAnsiTheme="minorHAnsi" w:cstheme="minorHAnsi"/>
                <w:b/>
                <w:bCs/>
                <w:sz w:val="22"/>
                <w:szCs w:val="22"/>
              </w:rPr>
              <w:t>R1</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1D2AD29F" w14:textId="77777777" w:rsidR="005358C9" w:rsidRPr="005C0F09" w:rsidRDefault="005358C9" w:rsidP="00B60025">
            <w:pPr>
              <w:pStyle w:val="ListParagraph"/>
              <w:spacing w:after="0" w:line="276" w:lineRule="auto"/>
              <w:ind w:left="0"/>
              <w:jc w:val="center"/>
              <w:rPr>
                <w:rFonts w:asciiTheme="minorHAnsi" w:hAnsiTheme="minorHAnsi" w:cstheme="minorHAnsi"/>
              </w:rPr>
            </w:pPr>
            <w:r w:rsidRPr="005C0F09">
              <w:rPr>
                <w:rFonts w:asciiTheme="minorHAnsi" w:hAnsiTheme="minorHAnsi" w:cstheme="minorHAnsi"/>
                <w:b/>
                <w:bCs/>
                <w:sz w:val="22"/>
                <w:szCs w:val="22"/>
              </w:rPr>
              <w:t>R2</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0EDEDA28" w14:textId="77777777" w:rsidR="005358C9" w:rsidRPr="005C0F09" w:rsidRDefault="005358C9" w:rsidP="00B60025">
            <w:pPr>
              <w:pStyle w:val="ListParagraph"/>
              <w:spacing w:after="0" w:line="276" w:lineRule="auto"/>
              <w:ind w:left="29"/>
              <w:jc w:val="center"/>
              <w:rPr>
                <w:rFonts w:asciiTheme="minorHAnsi" w:hAnsiTheme="minorHAnsi" w:cstheme="minorHAnsi"/>
              </w:rPr>
            </w:pPr>
            <w:r w:rsidRPr="005C0F09">
              <w:rPr>
                <w:rFonts w:asciiTheme="minorHAnsi" w:hAnsiTheme="minorHAnsi" w:cstheme="minorHAnsi"/>
                <w:b/>
                <w:bCs/>
                <w:sz w:val="22"/>
                <w:szCs w:val="22"/>
              </w:rPr>
              <w:t>R3</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663F372" w14:textId="77777777" w:rsidR="005358C9" w:rsidRPr="005C0F09" w:rsidRDefault="005358C9" w:rsidP="00B60025">
            <w:pPr>
              <w:spacing w:after="0" w:line="276" w:lineRule="auto"/>
              <w:jc w:val="center"/>
              <w:rPr>
                <w:rFonts w:asciiTheme="minorHAnsi" w:hAnsiTheme="minorHAnsi" w:cstheme="minorHAnsi"/>
                <w:b/>
                <w:bCs/>
              </w:rPr>
            </w:pPr>
            <w:r w:rsidRPr="005C0F09">
              <w:rPr>
                <w:rFonts w:asciiTheme="minorHAnsi" w:hAnsiTheme="minorHAnsi" w:cstheme="minorHAnsi"/>
                <w:b/>
                <w:bCs/>
                <w:sz w:val="22"/>
                <w:szCs w:val="22"/>
              </w:rPr>
              <w:t>COD</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37F17C3" w14:textId="77777777" w:rsidR="005358C9" w:rsidRPr="005C0F09" w:rsidRDefault="005358C9" w:rsidP="00B60025">
            <w:pPr>
              <w:spacing w:after="0" w:line="276" w:lineRule="auto"/>
              <w:jc w:val="center"/>
              <w:rPr>
                <w:rFonts w:asciiTheme="minorHAnsi" w:hAnsiTheme="minorHAnsi" w:cstheme="minorHAnsi"/>
                <w:b/>
                <w:bCs/>
              </w:rPr>
            </w:pPr>
            <w:r w:rsidRPr="005C0F09">
              <w:rPr>
                <w:rFonts w:asciiTheme="minorHAnsi" w:hAnsiTheme="minorHAnsi" w:cstheme="minorHAnsi"/>
                <w:b/>
                <w:bCs/>
                <w:sz w:val="22"/>
                <w:szCs w:val="22"/>
              </w:rPr>
              <w:t>Incr.</w:t>
            </w:r>
          </w:p>
        </w:tc>
        <w:tc>
          <w:tcPr>
            <w:tcW w:w="111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DBF41ED" w14:textId="77777777" w:rsidR="005358C9" w:rsidRPr="005C0F09" w:rsidRDefault="005358C9" w:rsidP="00B60025">
            <w:pPr>
              <w:spacing w:after="0" w:line="276" w:lineRule="auto"/>
              <w:jc w:val="center"/>
              <w:rPr>
                <w:rFonts w:asciiTheme="minorHAnsi" w:hAnsiTheme="minorHAnsi" w:cstheme="minorHAnsi"/>
                <w:b/>
                <w:bCs/>
              </w:rPr>
            </w:pPr>
            <w:r w:rsidRPr="005C0F09">
              <w:rPr>
                <w:rFonts w:asciiTheme="minorHAnsi" w:hAnsiTheme="minorHAnsi" w:cstheme="minorHAnsi"/>
                <w:b/>
                <w:bCs/>
                <w:sz w:val="22"/>
                <w:szCs w:val="22"/>
              </w:rPr>
              <w:t>% Incr.</w:t>
            </w:r>
          </w:p>
        </w:tc>
      </w:tr>
      <w:tr w:rsidR="00C37D92" w:rsidRPr="005C0F09" w14:paraId="02C67C6F" w14:textId="77777777" w:rsidTr="002D3733">
        <w:trPr>
          <w:trHeight w:val="137"/>
        </w:trPr>
        <w:tc>
          <w:tcPr>
            <w:tcW w:w="0" w:type="auto"/>
            <w:vMerge w:val="restart"/>
            <w:tcBorders>
              <w:top w:val="single" w:sz="4" w:space="0" w:color="000000"/>
              <w:left w:val="single" w:sz="4" w:space="0" w:color="000000"/>
              <w:right w:val="single" w:sz="4" w:space="0" w:color="000000"/>
            </w:tcBorders>
            <w:shd w:val="clear" w:color="auto" w:fill="002060"/>
            <w:tcMar>
              <w:top w:w="15" w:type="dxa"/>
              <w:left w:w="15" w:type="dxa"/>
              <w:bottom w:w="0" w:type="dxa"/>
              <w:right w:w="15" w:type="dxa"/>
            </w:tcMar>
            <w:vAlign w:val="center"/>
            <w:hideMark/>
          </w:tcPr>
          <w:p w14:paraId="1F4B9059" w14:textId="6A249B8D" w:rsidR="00C37D92" w:rsidRPr="005C0F09" w:rsidRDefault="00C37D92" w:rsidP="00B60025">
            <w:pPr>
              <w:pStyle w:val="ListParagraph"/>
              <w:spacing w:after="0" w:line="276" w:lineRule="auto"/>
              <w:ind w:left="360"/>
              <w:rPr>
                <w:rFonts w:asciiTheme="minorHAnsi" w:hAnsiTheme="minorHAnsi" w:cstheme="minorHAnsi"/>
              </w:rPr>
            </w:pPr>
            <w:r w:rsidRPr="005C0F09">
              <w:rPr>
                <w:rFonts w:asciiTheme="minorHAnsi" w:hAnsiTheme="minorHAnsi" w:cstheme="minorHAnsi"/>
                <w:b/>
                <w:bCs/>
                <w:sz w:val="22"/>
                <w:szCs w:val="22"/>
              </w:rPr>
              <w:t>DCCO / SCOD</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30ED59A9" w14:textId="77777777" w:rsidR="00C37D92" w:rsidRPr="005C0F09" w:rsidRDefault="00C37D92" w:rsidP="00B60025">
            <w:pPr>
              <w:pStyle w:val="ListParagraph"/>
              <w:spacing w:after="0" w:line="276" w:lineRule="auto"/>
              <w:ind w:left="0"/>
              <w:jc w:val="center"/>
              <w:rPr>
                <w:rFonts w:asciiTheme="minorHAnsi" w:hAnsiTheme="minorHAnsi" w:cstheme="minorHAnsi"/>
              </w:rPr>
            </w:pPr>
            <w:r w:rsidRPr="005C0F09">
              <w:rPr>
                <w:rFonts w:asciiTheme="minorHAnsi" w:hAnsiTheme="minorHAnsi" w:cstheme="minorHAnsi"/>
                <w:b/>
                <w:bCs/>
                <w:sz w:val="22"/>
                <w:szCs w:val="22"/>
              </w:rPr>
              <w:t>Est.</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1C956C22" w14:textId="77777777" w:rsidR="00C37D92" w:rsidRPr="005C0F09" w:rsidRDefault="00C37D92" w:rsidP="00B60025">
            <w:pPr>
              <w:pStyle w:val="ListParagraph"/>
              <w:spacing w:after="0" w:line="276" w:lineRule="auto"/>
              <w:ind w:left="0"/>
              <w:jc w:val="center"/>
              <w:rPr>
                <w:rFonts w:asciiTheme="minorHAnsi" w:hAnsiTheme="minorHAnsi" w:cstheme="minorHAnsi"/>
              </w:rPr>
            </w:pPr>
            <w:r w:rsidRPr="005C0F09">
              <w:rPr>
                <w:rFonts w:asciiTheme="minorHAnsi" w:hAnsiTheme="minorHAnsi" w:cstheme="minorHAnsi"/>
                <w:b/>
                <w:bCs/>
                <w:sz w:val="22"/>
                <w:szCs w:val="22"/>
              </w:rPr>
              <w:t>Est.</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2B620F9F" w14:textId="77777777" w:rsidR="00C37D92" w:rsidRPr="005C0F09" w:rsidRDefault="00C37D92" w:rsidP="00B60025">
            <w:pPr>
              <w:pStyle w:val="ListParagraph"/>
              <w:spacing w:after="0" w:line="276" w:lineRule="auto"/>
              <w:ind w:left="0"/>
              <w:jc w:val="center"/>
              <w:rPr>
                <w:rFonts w:asciiTheme="minorHAnsi" w:hAnsiTheme="minorHAnsi" w:cstheme="minorHAnsi"/>
              </w:rPr>
            </w:pPr>
            <w:r w:rsidRPr="005C0F09">
              <w:rPr>
                <w:rFonts w:asciiTheme="minorHAnsi" w:hAnsiTheme="minorHAnsi" w:cstheme="minorHAnsi"/>
                <w:b/>
                <w:bCs/>
                <w:sz w:val="22"/>
                <w:szCs w:val="22"/>
              </w:rPr>
              <w:t>Est.</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BFE143C" w14:textId="77777777" w:rsidR="00C37D92" w:rsidRPr="005C0F09" w:rsidRDefault="00C37D92" w:rsidP="00B60025">
            <w:pPr>
              <w:pStyle w:val="ListParagraph"/>
              <w:spacing w:after="0" w:line="276" w:lineRule="auto"/>
              <w:ind w:left="29"/>
              <w:jc w:val="center"/>
              <w:rPr>
                <w:rFonts w:asciiTheme="minorHAnsi" w:hAnsiTheme="minorHAnsi" w:cstheme="minorHAnsi"/>
              </w:rPr>
            </w:pPr>
            <w:r w:rsidRPr="005C0F09">
              <w:rPr>
                <w:rFonts w:asciiTheme="minorHAnsi" w:hAnsiTheme="minorHAnsi" w:cstheme="minorHAnsi"/>
                <w:b/>
                <w:bCs/>
                <w:sz w:val="22"/>
                <w:szCs w:val="22"/>
              </w:rPr>
              <w:t>Est.</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D5B3AF6" w14:textId="77777777" w:rsidR="00C37D92" w:rsidRPr="005C0F09" w:rsidRDefault="00C37D92" w:rsidP="00B60025">
            <w:pPr>
              <w:spacing w:after="0" w:line="276" w:lineRule="auto"/>
              <w:jc w:val="center"/>
              <w:rPr>
                <w:rFonts w:asciiTheme="minorHAnsi" w:hAnsiTheme="minorHAnsi" w:cstheme="minorHAnsi"/>
                <w:b/>
                <w:bCs/>
              </w:rPr>
            </w:pPr>
            <w:r w:rsidRPr="005C0F09">
              <w:rPr>
                <w:rFonts w:asciiTheme="minorHAnsi" w:hAnsiTheme="minorHAnsi" w:cstheme="minorHAnsi"/>
                <w:b/>
                <w:bCs/>
                <w:sz w:val="22"/>
                <w:szCs w:val="22"/>
              </w:rPr>
              <w:t>Actual</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7FF197E6" w14:textId="77777777" w:rsidR="00C37D92" w:rsidRPr="005C0F09" w:rsidRDefault="00C37D92" w:rsidP="00B60025">
            <w:pPr>
              <w:spacing w:after="0" w:line="276" w:lineRule="auto"/>
              <w:jc w:val="center"/>
              <w:rPr>
                <w:rFonts w:asciiTheme="minorHAnsi" w:hAnsiTheme="minorHAnsi" w:cstheme="minorHAnsi"/>
                <w:b/>
                <w:bCs/>
              </w:rPr>
            </w:pPr>
            <w:r w:rsidRPr="005C0F09">
              <w:rPr>
                <w:rFonts w:asciiTheme="minorHAnsi" w:hAnsiTheme="minorHAnsi" w:cstheme="minorHAnsi"/>
                <w:b/>
                <w:bCs/>
                <w:sz w:val="22"/>
                <w:szCs w:val="22"/>
              </w:rPr>
              <w:t>Act Vs FC</w:t>
            </w:r>
          </w:p>
        </w:tc>
        <w:tc>
          <w:tcPr>
            <w:tcW w:w="111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725D5D05" w14:textId="77777777" w:rsidR="00C37D92" w:rsidRPr="005C0F09" w:rsidRDefault="00C37D92" w:rsidP="00B60025">
            <w:pPr>
              <w:spacing w:after="0" w:line="276" w:lineRule="auto"/>
              <w:jc w:val="center"/>
              <w:rPr>
                <w:rFonts w:asciiTheme="minorHAnsi" w:hAnsiTheme="minorHAnsi" w:cstheme="minorHAnsi"/>
                <w:b/>
                <w:bCs/>
              </w:rPr>
            </w:pPr>
            <w:r w:rsidRPr="005C0F09">
              <w:rPr>
                <w:rFonts w:asciiTheme="minorHAnsi" w:hAnsiTheme="minorHAnsi" w:cstheme="minorHAnsi"/>
                <w:b/>
                <w:bCs/>
                <w:sz w:val="22"/>
                <w:szCs w:val="22"/>
              </w:rPr>
              <w:t>Act Vs FC</w:t>
            </w:r>
          </w:p>
        </w:tc>
      </w:tr>
      <w:tr w:rsidR="00C37D92" w:rsidRPr="005C0F09" w14:paraId="5F0330D5" w14:textId="77777777" w:rsidTr="002D3733">
        <w:trPr>
          <w:trHeight w:val="182"/>
        </w:trPr>
        <w:tc>
          <w:tcPr>
            <w:tcW w:w="0" w:type="auto"/>
            <w:vMerge/>
            <w:tcBorders>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13A06C4B" w14:textId="23C2257B" w:rsidR="00C37D92" w:rsidRPr="005C0F09" w:rsidRDefault="00C37D92" w:rsidP="00B60025">
            <w:pPr>
              <w:pStyle w:val="ListParagraph"/>
              <w:spacing w:after="0" w:line="276" w:lineRule="auto"/>
              <w:ind w:left="132"/>
              <w:jc w:val="center"/>
              <w:rPr>
                <w:rFonts w:asciiTheme="minorHAnsi" w:hAnsiTheme="minorHAnsi" w:cstheme="minorHAnsi"/>
              </w:rPr>
            </w:pP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0C67350B" w14:textId="77777777" w:rsidR="00C37D92" w:rsidRPr="005C0F09" w:rsidRDefault="00C37D92" w:rsidP="00B60025">
            <w:pPr>
              <w:pStyle w:val="ListParagraph"/>
              <w:spacing w:after="0" w:line="276" w:lineRule="auto"/>
              <w:ind w:left="0"/>
              <w:jc w:val="center"/>
              <w:rPr>
                <w:rFonts w:asciiTheme="minorHAnsi" w:hAnsiTheme="minorHAnsi" w:cstheme="minorHAnsi"/>
              </w:rPr>
            </w:pPr>
            <w:r w:rsidRPr="005C0F09">
              <w:rPr>
                <w:rFonts w:asciiTheme="minorHAnsi" w:hAnsiTheme="minorHAnsi" w:cstheme="minorHAnsi"/>
                <w:b/>
                <w:bCs/>
                <w:sz w:val="22"/>
                <w:szCs w:val="22"/>
              </w:rPr>
              <w:t>13/05/12</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E6AAF86" w14:textId="77777777" w:rsidR="00C37D92" w:rsidRPr="005C0F09" w:rsidRDefault="00C37D92" w:rsidP="00B60025">
            <w:pPr>
              <w:pStyle w:val="ListParagraph"/>
              <w:spacing w:after="0" w:line="276" w:lineRule="auto"/>
              <w:ind w:left="0"/>
              <w:jc w:val="center"/>
              <w:rPr>
                <w:rFonts w:asciiTheme="minorHAnsi" w:hAnsiTheme="minorHAnsi" w:cstheme="minorHAnsi"/>
              </w:rPr>
            </w:pPr>
            <w:r w:rsidRPr="005C0F09">
              <w:rPr>
                <w:rFonts w:asciiTheme="minorHAnsi" w:hAnsiTheme="minorHAnsi" w:cstheme="minorHAnsi"/>
                <w:b/>
                <w:bCs/>
                <w:sz w:val="22"/>
                <w:szCs w:val="22"/>
              </w:rPr>
              <w:t>01/01/14</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0DDCA14B" w14:textId="77777777" w:rsidR="00C37D92" w:rsidRPr="005C0F09" w:rsidRDefault="00C37D92" w:rsidP="00B60025">
            <w:pPr>
              <w:pStyle w:val="ListParagraph"/>
              <w:spacing w:after="0" w:line="276" w:lineRule="auto"/>
              <w:ind w:left="0"/>
              <w:jc w:val="center"/>
              <w:rPr>
                <w:rFonts w:asciiTheme="minorHAnsi" w:hAnsiTheme="minorHAnsi" w:cstheme="minorHAnsi"/>
              </w:rPr>
            </w:pPr>
            <w:r w:rsidRPr="005C0F09">
              <w:rPr>
                <w:rFonts w:asciiTheme="minorHAnsi" w:hAnsiTheme="minorHAnsi" w:cstheme="minorHAnsi"/>
                <w:b/>
                <w:bCs/>
                <w:sz w:val="22"/>
                <w:szCs w:val="22"/>
              </w:rPr>
              <w:t>31/03/15</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424663A" w14:textId="77777777" w:rsidR="00C37D92" w:rsidRPr="005C0F09" w:rsidRDefault="00C37D92" w:rsidP="00B60025">
            <w:pPr>
              <w:pStyle w:val="ListParagraph"/>
              <w:spacing w:after="0" w:line="276" w:lineRule="auto"/>
              <w:ind w:left="29"/>
              <w:jc w:val="center"/>
              <w:rPr>
                <w:rFonts w:asciiTheme="minorHAnsi" w:hAnsiTheme="minorHAnsi" w:cstheme="minorHAnsi"/>
              </w:rPr>
            </w:pPr>
            <w:r w:rsidRPr="005C0F09">
              <w:rPr>
                <w:rFonts w:asciiTheme="minorHAnsi" w:hAnsiTheme="minorHAnsi" w:cstheme="minorHAnsi"/>
                <w:b/>
                <w:bCs/>
                <w:sz w:val="22"/>
                <w:szCs w:val="22"/>
              </w:rPr>
              <w:t>30/04/16</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372B0CF" w14:textId="77777777" w:rsidR="00C37D92" w:rsidRPr="005C0F09" w:rsidRDefault="00C37D92" w:rsidP="00B60025">
            <w:pPr>
              <w:pStyle w:val="ListParagraph"/>
              <w:spacing w:after="0" w:line="276" w:lineRule="auto"/>
              <w:ind w:left="-28"/>
              <w:jc w:val="center"/>
              <w:rPr>
                <w:rFonts w:asciiTheme="minorHAnsi" w:hAnsiTheme="minorHAnsi" w:cstheme="minorHAnsi"/>
                <w:b/>
                <w:bCs/>
              </w:rPr>
            </w:pPr>
            <w:r w:rsidRPr="005C0F09">
              <w:rPr>
                <w:rFonts w:asciiTheme="minorHAnsi" w:hAnsiTheme="minorHAnsi" w:cstheme="minorHAnsi"/>
                <w:b/>
                <w:bCs/>
                <w:sz w:val="22"/>
                <w:szCs w:val="22"/>
              </w:rPr>
              <w:t>01/04/18</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1F5EB10" w14:textId="77777777" w:rsidR="00C37D92" w:rsidRPr="005C0F09" w:rsidRDefault="00C37D92" w:rsidP="00B60025">
            <w:pPr>
              <w:pStyle w:val="ListParagraph"/>
              <w:spacing w:after="0" w:line="276" w:lineRule="auto"/>
              <w:ind w:left="0"/>
              <w:jc w:val="center"/>
              <w:rPr>
                <w:rFonts w:asciiTheme="minorHAnsi" w:hAnsiTheme="minorHAnsi" w:cstheme="minorHAnsi"/>
                <w:b/>
                <w:bCs/>
              </w:rPr>
            </w:pPr>
            <w:r w:rsidRPr="005C0F09">
              <w:rPr>
                <w:rFonts w:asciiTheme="minorHAnsi" w:hAnsiTheme="minorHAnsi" w:cstheme="minorHAnsi"/>
                <w:b/>
                <w:bCs/>
                <w:sz w:val="22"/>
                <w:szCs w:val="22"/>
              </w:rPr>
              <w:t>Absolute</w:t>
            </w:r>
          </w:p>
        </w:tc>
        <w:tc>
          <w:tcPr>
            <w:tcW w:w="111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24793F1" w14:textId="77777777" w:rsidR="00C37D92" w:rsidRPr="005C0F09" w:rsidRDefault="00C37D92" w:rsidP="00B60025">
            <w:pPr>
              <w:spacing w:after="0" w:line="276" w:lineRule="auto"/>
              <w:jc w:val="center"/>
              <w:rPr>
                <w:rFonts w:asciiTheme="minorHAnsi" w:hAnsiTheme="minorHAnsi" w:cstheme="minorHAnsi"/>
                <w:b/>
                <w:bCs/>
              </w:rPr>
            </w:pPr>
            <w:r w:rsidRPr="005C0F09">
              <w:rPr>
                <w:rFonts w:asciiTheme="minorHAnsi" w:hAnsiTheme="minorHAnsi" w:cstheme="minorHAnsi"/>
                <w:b/>
                <w:bCs/>
                <w:sz w:val="22"/>
                <w:szCs w:val="22"/>
              </w:rPr>
              <w:t>%</w:t>
            </w:r>
          </w:p>
        </w:tc>
      </w:tr>
      <w:tr w:rsidR="005358C9" w:rsidRPr="005C0F09" w14:paraId="0CB601D4" w14:textId="77777777" w:rsidTr="00C37D92">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542A2" w14:textId="77777777" w:rsidR="005358C9" w:rsidRPr="005C0F09" w:rsidRDefault="005358C9" w:rsidP="00DA5344">
            <w:pPr>
              <w:pStyle w:val="ListParagraph"/>
              <w:spacing w:after="0" w:line="360" w:lineRule="auto"/>
              <w:ind w:left="132" w:right="118"/>
              <w:jc w:val="both"/>
              <w:rPr>
                <w:rFonts w:asciiTheme="minorHAnsi" w:hAnsiTheme="minorHAnsi" w:cstheme="minorHAnsi"/>
              </w:rPr>
            </w:pPr>
            <w:r w:rsidRPr="005C0F09">
              <w:rPr>
                <w:rFonts w:asciiTheme="minorHAnsi" w:hAnsiTheme="minorHAnsi" w:cstheme="minorHAnsi"/>
                <w:sz w:val="22"/>
                <w:szCs w:val="22"/>
              </w:rPr>
              <w:t>EPC &amp; Non-EPC Cost</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89FFDD"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2,207</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29B845"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2,172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8F19FE"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2,186</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E4E08A" w14:textId="77777777" w:rsidR="005358C9" w:rsidRPr="005C0F09" w:rsidRDefault="005358C9" w:rsidP="00DA5344">
            <w:pPr>
              <w:pStyle w:val="ListParagraph"/>
              <w:spacing w:after="0" w:line="360" w:lineRule="auto"/>
              <w:ind w:left="29"/>
              <w:jc w:val="center"/>
              <w:rPr>
                <w:rFonts w:asciiTheme="minorHAnsi" w:hAnsiTheme="minorHAnsi" w:cstheme="minorHAnsi"/>
              </w:rPr>
            </w:pPr>
            <w:r w:rsidRPr="005C0F09">
              <w:rPr>
                <w:rFonts w:asciiTheme="minorHAnsi" w:hAnsiTheme="minorHAnsi" w:cstheme="minorHAnsi"/>
                <w:sz w:val="22"/>
                <w:szCs w:val="22"/>
              </w:rPr>
              <w:t>2,383</w:t>
            </w:r>
          </w:p>
        </w:tc>
        <w:tc>
          <w:tcPr>
            <w:tcW w:w="977" w:type="dxa"/>
            <w:tcBorders>
              <w:top w:val="single" w:sz="4" w:space="0" w:color="000000"/>
              <w:left w:val="single" w:sz="4" w:space="0" w:color="000000"/>
              <w:bottom w:val="single" w:sz="4" w:space="0" w:color="000000"/>
              <w:right w:val="single" w:sz="4" w:space="0" w:color="000000"/>
            </w:tcBorders>
            <w:vAlign w:val="center"/>
          </w:tcPr>
          <w:p w14:paraId="188701FA" w14:textId="77777777" w:rsidR="005358C9" w:rsidRPr="005C0F09" w:rsidRDefault="005358C9" w:rsidP="00DA5344">
            <w:pPr>
              <w:pStyle w:val="ListParagraph"/>
              <w:spacing w:after="0" w:line="360" w:lineRule="auto"/>
              <w:ind w:left="0"/>
              <w:jc w:val="center"/>
              <w:rPr>
                <w:rFonts w:asciiTheme="minorHAnsi" w:hAnsiTheme="minorHAnsi" w:cstheme="minorHAnsi"/>
                <w:color w:val="000000"/>
              </w:rPr>
            </w:pPr>
            <w:r w:rsidRPr="005C0F09">
              <w:rPr>
                <w:rFonts w:asciiTheme="minorHAnsi" w:hAnsiTheme="minorHAnsi" w:cstheme="minorHAnsi"/>
                <w:color w:val="000000"/>
                <w:sz w:val="22"/>
                <w:szCs w:val="22"/>
              </w:rPr>
              <w:t>2,225</w:t>
            </w:r>
          </w:p>
        </w:tc>
        <w:tc>
          <w:tcPr>
            <w:tcW w:w="977" w:type="dxa"/>
            <w:tcBorders>
              <w:top w:val="single" w:sz="4" w:space="0" w:color="000000"/>
              <w:left w:val="single" w:sz="4" w:space="0" w:color="000000"/>
              <w:bottom w:val="single" w:sz="4" w:space="0" w:color="000000"/>
              <w:right w:val="single" w:sz="4" w:space="0" w:color="000000"/>
            </w:tcBorders>
            <w:vAlign w:val="center"/>
          </w:tcPr>
          <w:p w14:paraId="0E638042" w14:textId="77777777" w:rsidR="005358C9" w:rsidRPr="005C0F09" w:rsidRDefault="005358C9" w:rsidP="00DA5344">
            <w:pPr>
              <w:pStyle w:val="ListParagraph"/>
              <w:spacing w:after="0" w:line="360" w:lineRule="auto"/>
              <w:ind w:left="0"/>
              <w:jc w:val="center"/>
              <w:rPr>
                <w:rFonts w:asciiTheme="minorHAnsi" w:hAnsiTheme="minorHAnsi" w:cstheme="minorHAnsi"/>
                <w:b/>
                <w:bCs/>
                <w:color w:val="000000"/>
              </w:rPr>
            </w:pPr>
            <w:r w:rsidRPr="005C0F09">
              <w:rPr>
                <w:rFonts w:asciiTheme="minorHAnsi" w:hAnsiTheme="minorHAnsi" w:cstheme="minorHAnsi"/>
                <w:color w:val="000000"/>
                <w:sz w:val="22"/>
                <w:szCs w:val="22"/>
              </w:rPr>
              <w:t>18</w:t>
            </w:r>
          </w:p>
        </w:tc>
        <w:tc>
          <w:tcPr>
            <w:tcW w:w="1119" w:type="dxa"/>
            <w:tcBorders>
              <w:top w:val="single" w:sz="4" w:space="0" w:color="000000"/>
              <w:left w:val="single" w:sz="4" w:space="0" w:color="000000"/>
              <w:bottom w:val="single" w:sz="4" w:space="0" w:color="000000"/>
              <w:right w:val="single" w:sz="4" w:space="0" w:color="000000"/>
            </w:tcBorders>
            <w:vAlign w:val="center"/>
          </w:tcPr>
          <w:p w14:paraId="1A3C0C71" w14:textId="77777777" w:rsidR="005358C9" w:rsidRPr="005C0F09" w:rsidRDefault="005358C9" w:rsidP="00DA5344">
            <w:pPr>
              <w:pStyle w:val="ListParagraph"/>
              <w:spacing w:after="0" w:line="360" w:lineRule="auto"/>
              <w:ind w:left="0"/>
              <w:jc w:val="center"/>
              <w:rPr>
                <w:rFonts w:asciiTheme="minorHAnsi" w:hAnsiTheme="minorHAnsi" w:cstheme="minorHAnsi"/>
                <w:b/>
                <w:bCs/>
              </w:rPr>
            </w:pPr>
            <w:r w:rsidRPr="005C0F09">
              <w:rPr>
                <w:rFonts w:asciiTheme="minorHAnsi" w:hAnsiTheme="minorHAnsi" w:cstheme="minorHAnsi"/>
                <w:b/>
                <w:bCs/>
                <w:color w:val="000000"/>
                <w:sz w:val="22"/>
                <w:szCs w:val="22"/>
              </w:rPr>
              <w:t>1%</w:t>
            </w:r>
          </w:p>
        </w:tc>
      </w:tr>
      <w:tr w:rsidR="005358C9" w:rsidRPr="005C0F09" w14:paraId="08488D19" w14:textId="77777777" w:rsidTr="00C37D92">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0CD06" w14:textId="77777777" w:rsidR="005358C9" w:rsidRPr="005C0F09" w:rsidRDefault="005358C9" w:rsidP="00DA5344">
            <w:pPr>
              <w:pStyle w:val="ListParagraph"/>
              <w:spacing w:after="0" w:line="360" w:lineRule="auto"/>
              <w:ind w:left="132" w:right="118"/>
              <w:jc w:val="both"/>
              <w:rPr>
                <w:rFonts w:asciiTheme="minorHAnsi" w:hAnsiTheme="minorHAnsi" w:cstheme="minorHAnsi"/>
              </w:rPr>
            </w:pPr>
            <w:r w:rsidRPr="005C0F09">
              <w:rPr>
                <w:rFonts w:asciiTheme="minorHAnsi" w:hAnsiTheme="minorHAnsi" w:cstheme="minorHAnsi"/>
                <w:sz w:val="22"/>
                <w:szCs w:val="22"/>
              </w:rPr>
              <w:t>IDC</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64310"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213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77528"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389</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67027"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597</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93BF3" w14:textId="77777777" w:rsidR="005358C9" w:rsidRPr="005C0F09" w:rsidRDefault="005358C9" w:rsidP="00DA5344">
            <w:pPr>
              <w:pStyle w:val="ListParagraph"/>
              <w:spacing w:after="0" w:line="360" w:lineRule="auto"/>
              <w:ind w:left="29"/>
              <w:jc w:val="center"/>
              <w:rPr>
                <w:rFonts w:asciiTheme="minorHAnsi" w:hAnsiTheme="minorHAnsi" w:cstheme="minorHAnsi"/>
              </w:rPr>
            </w:pPr>
            <w:r w:rsidRPr="005C0F09">
              <w:rPr>
                <w:rFonts w:asciiTheme="minorHAnsi" w:hAnsiTheme="minorHAnsi" w:cstheme="minorHAnsi"/>
                <w:sz w:val="22"/>
                <w:szCs w:val="22"/>
              </w:rPr>
              <w:t>855</w:t>
            </w:r>
          </w:p>
        </w:tc>
        <w:tc>
          <w:tcPr>
            <w:tcW w:w="977" w:type="dxa"/>
            <w:tcBorders>
              <w:top w:val="single" w:sz="4" w:space="0" w:color="000000"/>
              <w:left w:val="single" w:sz="4" w:space="0" w:color="000000"/>
              <w:bottom w:val="single" w:sz="4" w:space="0" w:color="000000"/>
              <w:right w:val="single" w:sz="4" w:space="0" w:color="000000"/>
            </w:tcBorders>
            <w:vAlign w:val="center"/>
          </w:tcPr>
          <w:p w14:paraId="401D7A19" w14:textId="77777777" w:rsidR="005358C9" w:rsidRPr="005C0F09" w:rsidRDefault="005358C9" w:rsidP="00DA5344">
            <w:pPr>
              <w:pStyle w:val="ListParagraph"/>
              <w:spacing w:after="0" w:line="360" w:lineRule="auto"/>
              <w:ind w:left="0"/>
              <w:jc w:val="center"/>
              <w:rPr>
                <w:rFonts w:asciiTheme="minorHAnsi" w:hAnsiTheme="minorHAnsi" w:cstheme="minorHAnsi"/>
                <w:color w:val="000000"/>
              </w:rPr>
            </w:pPr>
            <w:r w:rsidRPr="005C0F09">
              <w:rPr>
                <w:rFonts w:asciiTheme="minorHAnsi" w:hAnsiTheme="minorHAnsi" w:cstheme="minorHAnsi"/>
                <w:color w:val="000000"/>
                <w:sz w:val="22"/>
                <w:szCs w:val="22"/>
              </w:rPr>
              <w:t>842</w:t>
            </w:r>
          </w:p>
        </w:tc>
        <w:tc>
          <w:tcPr>
            <w:tcW w:w="977" w:type="dxa"/>
            <w:tcBorders>
              <w:top w:val="single" w:sz="4" w:space="0" w:color="000000"/>
              <w:left w:val="single" w:sz="4" w:space="0" w:color="000000"/>
              <w:bottom w:val="single" w:sz="4" w:space="0" w:color="000000"/>
              <w:right w:val="single" w:sz="4" w:space="0" w:color="000000"/>
            </w:tcBorders>
            <w:vAlign w:val="center"/>
          </w:tcPr>
          <w:p w14:paraId="45E1D9FD" w14:textId="77777777" w:rsidR="005358C9" w:rsidRPr="005C0F09" w:rsidRDefault="005358C9" w:rsidP="00DA5344">
            <w:pPr>
              <w:pStyle w:val="ListParagraph"/>
              <w:spacing w:after="0" w:line="360" w:lineRule="auto"/>
              <w:ind w:left="0"/>
              <w:jc w:val="center"/>
              <w:rPr>
                <w:rFonts w:asciiTheme="minorHAnsi" w:hAnsiTheme="minorHAnsi" w:cstheme="minorHAnsi"/>
                <w:b/>
                <w:bCs/>
                <w:color w:val="000000"/>
              </w:rPr>
            </w:pPr>
            <w:r w:rsidRPr="005C0F09">
              <w:rPr>
                <w:rFonts w:asciiTheme="minorHAnsi" w:hAnsiTheme="minorHAnsi" w:cstheme="minorHAnsi"/>
                <w:color w:val="000000"/>
                <w:sz w:val="22"/>
                <w:szCs w:val="22"/>
              </w:rPr>
              <w:t>629</w:t>
            </w:r>
          </w:p>
        </w:tc>
        <w:tc>
          <w:tcPr>
            <w:tcW w:w="1119" w:type="dxa"/>
            <w:tcBorders>
              <w:top w:val="single" w:sz="4" w:space="0" w:color="000000"/>
              <w:left w:val="single" w:sz="4" w:space="0" w:color="000000"/>
              <w:bottom w:val="single" w:sz="4" w:space="0" w:color="000000"/>
              <w:right w:val="single" w:sz="4" w:space="0" w:color="000000"/>
            </w:tcBorders>
            <w:vAlign w:val="center"/>
          </w:tcPr>
          <w:p w14:paraId="04749A1A" w14:textId="77777777" w:rsidR="005358C9" w:rsidRPr="005C0F09" w:rsidRDefault="005358C9" w:rsidP="00DA5344">
            <w:pPr>
              <w:pStyle w:val="ListParagraph"/>
              <w:spacing w:after="0" w:line="360" w:lineRule="auto"/>
              <w:ind w:left="0"/>
              <w:jc w:val="center"/>
              <w:rPr>
                <w:rFonts w:asciiTheme="minorHAnsi" w:hAnsiTheme="minorHAnsi" w:cstheme="minorHAnsi"/>
                <w:b/>
                <w:bCs/>
              </w:rPr>
            </w:pPr>
            <w:r w:rsidRPr="005C0F09">
              <w:rPr>
                <w:rFonts w:asciiTheme="minorHAnsi" w:hAnsiTheme="minorHAnsi" w:cstheme="minorHAnsi"/>
                <w:b/>
                <w:bCs/>
                <w:color w:val="000000"/>
                <w:sz w:val="22"/>
                <w:szCs w:val="22"/>
              </w:rPr>
              <w:t>296%</w:t>
            </w:r>
          </w:p>
        </w:tc>
      </w:tr>
      <w:tr w:rsidR="005358C9" w:rsidRPr="005C0F09" w14:paraId="111073B3" w14:textId="77777777" w:rsidTr="00C37D92">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6259ADA7" w14:textId="77777777" w:rsidR="005358C9" w:rsidRPr="005C0F09" w:rsidRDefault="005358C9" w:rsidP="00DA5344">
            <w:pPr>
              <w:pStyle w:val="ListParagraph"/>
              <w:spacing w:after="0" w:line="360" w:lineRule="auto"/>
              <w:ind w:left="132" w:right="118"/>
              <w:jc w:val="both"/>
              <w:rPr>
                <w:rFonts w:asciiTheme="minorHAnsi" w:hAnsiTheme="minorHAnsi" w:cstheme="minorHAnsi"/>
              </w:rPr>
            </w:pPr>
            <w:r w:rsidRPr="005C0F09">
              <w:rPr>
                <w:rFonts w:asciiTheme="minorHAnsi" w:hAnsiTheme="minorHAnsi" w:cstheme="minorHAnsi"/>
                <w:b/>
                <w:bCs/>
                <w:sz w:val="22"/>
                <w:szCs w:val="22"/>
              </w:rPr>
              <w:t>Total</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2567DB00"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b/>
                <w:bCs/>
                <w:sz w:val="22"/>
                <w:szCs w:val="22"/>
              </w:rPr>
              <w:t>2,419</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1C496818"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b/>
                <w:bCs/>
                <w:sz w:val="22"/>
                <w:szCs w:val="22"/>
              </w:rPr>
              <w:t>2,561</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472B1312"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b/>
                <w:bCs/>
                <w:sz w:val="22"/>
                <w:szCs w:val="22"/>
              </w:rPr>
              <w:t>2,783</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5A8775C6" w14:textId="77777777" w:rsidR="005358C9" w:rsidRPr="005C0F09" w:rsidRDefault="005358C9" w:rsidP="00DA5344">
            <w:pPr>
              <w:pStyle w:val="ListParagraph"/>
              <w:spacing w:after="0" w:line="360" w:lineRule="auto"/>
              <w:ind w:left="29"/>
              <w:jc w:val="center"/>
              <w:rPr>
                <w:rFonts w:asciiTheme="minorHAnsi" w:hAnsiTheme="minorHAnsi" w:cstheme="minorHAnsi"/>
              </w:rPr>
            </w:pPr>
            <w:r w:rsidRPr="005C0F09">
              <w:rPr>
                <w:rFonts w:asciiTheme="minorHAnsi" w:hAnsiTheme="minorHAnsi" w:cstheme="minorHAnsi"/>
                <w:b/>
                <w:bCs/>
                <w:sz w:val="22"/>
                <w:szCs w:val="22"/>
              </w:rPr>
              <w:t>3,238</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center"/>
          </w:tcPr>
          <w:p w14:paraId="19BE1DC6" w14:textId="77777777" w:rsidR="005358C9" w:rsidRPr="005C0F09" w:rsidRDefault="005358C9" w:rsidP="00DA5344">
            <w:pPr>
              <w:pStyle w:val="ListParagraph"/>
              <w:spacing w:after="0" w:line="360" w:lineRule="auto"/>
              <w:ind w:left="0"/>
              <w:jc w:val="center"/>
              <w:rPr>
                <w:rFonts w:asciiTheme="minorHAnsi" w:hAnsiTheme="minorHAnsi" w:cstheme="minorHAnsi"/>
                <w:b/>
                <w:bCs/>
                <w:color w:val="000000"/>
              </w:rPr>
            </w:pPr>
            <w:r w:rsidRPr="005C0F09">
              <w:rPr>
                <w:rFonts w:asciiTheme="minorHAnsi" w:hAnsiTheme="minorHAnsi" w:cstheme="minorHAnsi"/>
                <w:b/>
                <w:bCs/>
                <w:color w:val="000000"/>
                <w:sz w:val="22"/>
                <w:szCs w:val="22"/>
              </w:rPr>
              <w:t>3,067</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center"/>
          </w:tcPr>
          <w:p w14:paraId="2D88FD89" w14:textId="77777777" w:rsidR="005358C9" w:rsidRPr="005C0F09" w:rsidRDefault="005358C9" w:rsidP="00DA5344">
            <w:pPr>
              <w:pStyle w:val="ListParagraph"/>
              <w:spacing w:after="0" w:line="360" w:lineRule="auto"/>
              <w:ind w:left="0"/>
              <w:jc w:val="center"/>
              <w:rPr>
                <w:rFonts w:asciiTheme="minorHAnsi" w:hAnsiTheme="minorHAnsi" w:cstheme="minorHAnsi"/>
                <w:b/>
                <w:bCs/>
                <w:color w:val="000000"/>
              </w:rPr>
            </w:pPr>
            <w:r w:rsidRPr="005C0F09">
              <w:rPr>
                <w:rFonts w:asciiTheme="minorHAnsi" w:hAnsiTheme="minorHAnsi" w:cstheme="minorHAnsi"/>
                <w:b/>
                <w:bCs/>
                <w:color w:val="000000"/>
                <w:sz w:val="22"/>
                <w:szCs w:val="22"/>
              </w:rPr>
              <w:t>648</w:t>
            </w:r>
          </w:p>
        </w:tc>
        <w:tc>
          <w:tcPr>
            <w:tcW w:w="1119"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center"/>
          </w:tcPr>
          <w:p w14:paraId="7B734AFB" w14:textId="77777777" w:rsidR="005358C9" w:rsidRPr="005C0F09" w:rsidRDefault="005358C9" w:rsidP="00DA5344">
            <w:pPr>
              <w:pStyle w:val="ListParagraph"/>
              <w:spacing w:after="0" w:line="360" w:lineRule="auto"/>
              <w:ind w:left="0"/>
              <w:jc w:val="center"/>
              <w:rPr>
                <w:rFonts w:asciiTheme="minorHAnsi" w:hAnsiTheme="minorHAnsi" w:cstheme="minorHAnsi"/>
                <w:b/>
                <w:bCs/>
              </w:rPr>
            </w:pPr>
            <w:r w:rsidRPr="005C0F09">
              <w:rPr>
                <w:rFonts w:asciiTheme="minorHAnsi" w:hAnsiTheme="minorHAnsi" w:cstheme="minorHAnsi"/>
                <w:b/>
                <w:bCs/>
                <w:color w:val="000000"/>
                <w:sz w:val="22"/>
                <w:szCs w:val="22"/>
              </w:rPr>
              <w:t>27%</w:t>
            </w:r>
          </w:p>
        </w:tc>
      </w:tr>
      <w:tr w:rsidR="005358C9" w:rsidRPr="005C0F09" w14:paraId="1BBC9BA7" w14:textId="77777777" w:rsidTr="00C37D92">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35EE3" w14:textId="77777777" w:rsidR="005358C9" w:rsidRPr="005C0F09" w:rsidRDefault="005358C9" w:rsidP="00DA5344">
            <w:pPr>
              <w:pStyle w:val="ListParagraph"/>
              <w:spacing w:after="0" w:line="360" w:lineRule="auto"/>
              <w:ind w:left="132" w:right="118"/>
              <w:jc w:val="both"/>
              <w:rPr>
                <w:rFonts w:asciiTheme="minorHAnsi" w:hAnsiTheme="minorHAnsi" w:cstheme="minorHAnsi"/>
              </w:rPr>
            </w:pPr>
            <w:r w:rsidRPr="005C0F09">
              <w:rPr>
                <w:rFonts w:asciiTheme="minorHAnsi" w:hAnsiTheme="minorHAnsi" w:cstheme="minorHAnsi"/>
                <w:sz w:val="22"/>
                <w:szCs w:val="22"/>
              </w:rPr>
              <w:t>Promoters' Equity</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CC0188"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303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639ACC"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303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36362A"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343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8A99E" w14:textId="77777777" w:rsidR="005358C9" w:rsidRPr="005C0F09" w:rsidRDefault="005358C9" w:rsidP="00DA5344">
            <w:pPr>
              <w:pStyle w:val="ListParagraph"/>
              <w:spacing w:after="0" w:line="360" w:lineRule="auto"/>
              <w:ind w:left="29"/>
              <w:jc w:val="center"/>
              <w:rPr>
                <w:rFonts w:asciiTheme="minorHAnsi" w:hAnsiTheme="minorHAnsi" w:cstheme="minorHAnsi"/>
              </w:rPr>
            </w:pPr>
            <w:r w:rsidRPr="005C0F09">
              <w:rPr>
                <w:rFonts w:asciiTheme="minorHAnsi" w:hAnsiTheme="minorHAnsi" w:cstheme="minorHAnsi"/>
                <w:sz w:val="22"/>
                <w:szCs w:val="22"/>
              </w:rPr>
              <w:t>368</w:t>
            </w:r>
          </w:p>
        </w:tc>
        <w:tc>
          <w:tcPr>
            <w:tcW w:w="977" w:type="dxa"/>
            <w:tcBorders>
              <w:top w:val="single" w:sz="4" w:space="0" w:color="000000"/>
              <w:left w:val="single" w:sz="4" w:space="0" w:color="000000"/>
              <w:bottom w:val="single" w:sz="4" w:space="0" w:color="000000"/>
              <w:right w:val="single" w:sz="4" w:space="0" w:color="000000"/>
            </w:tcBorders>
            <w:vAlign w:val="center"/>
          </w:tcPr>
          <w:p w14:paraId="182013BA" w14:textId="77777777" w:rsidR="005358C9" w:rsidRPr="005C0F09" w:rsidRDefault="005358C9" w:rsidP="00DA5344">
            <w:pPr>
              <w:pStyle w:val="ListParagraph"/>
              <w:spacing w:after="0" w:line="360" w:lineRule="auto"/>
              <w:ind w:left="0"/>
              <w:jc w:val="center"/>
              <w:rPr>
                <w:rFonts w:asciiTheme="minorHAnsi" w:hAnsiTheme="minorHAnsi" w:cstheme="minorHAnsi"/>
                <w:color w:val="000000"/>
              </w:rPr>
            </w:pPr>
            <w:r w:rsidRPr="005C0F09">
              <w:rPr>
                <w:rFonts w:asciiTheme="minorHAnsi" w:hAnsiTheme="minorHAnsi" w:cstheme="minorHAnsi"/>
                <w:color w:val="000000"/>
                <w:sz w:val="22"/>
                <w:szCs w:val="22"/>
              </w:rPr>
              <w:t>385*</w:t>
            </w:r>
          </w:p>
        </w:tc>
        <w:tc>
          <w:tcPr>
            <w:tcW w:w="977" w:type="dxa"/>
            <w:tcBorders>
              <w:top w:val="single" w:sz="4" w:space="0" w:color="000000"/>
              <w:left w:val="single" w:sz="4" w:space="0" w:color="000000"/>
              <w:bottom w:val="single" w:sz="4" w:space="0" w:color="000000"/>
              <w:right w:val="single" w:sz="4" w:space="0" w:color="000000"/>
            </w:tcBorders>
            <w:vAlign w:val="center"/>
          </w:tcPr>
          <w:p w14:paraId="21A18DAE" w14:textId="77777777" w:rsidR="005358C9" w:rsidRPr="005C0F09" w:rsidRDefault="005358C9" w:rsidP="00DA5344">
            <w:pPr>
              <w:pStyle w:val="ListParagraph"/>
              <w:spacing w:after="0" w:line="360" w:lineRule="auto"/>
              <w:ind w:left="0"/>
              <w:jc w:val="center"/>
              <w:rPr>
                <w:rFonts w:asciiTheme="minorHAnsi" w:hAnsiTheme="minorHAnsi" w:cstheme="minorHAnsi"/>
                <w:b/>
                <w:bCs/>
                <w:color w:val="000000"/>
              </w:rPr>
            </w:pPr>
            <w:r w:rsidRPr="005C0F09">
              <w:rPr>
                <w:rFonts w:asciiTheme="minorHAnsi" w:hAnsiTheme="minorHAnsi" w:cstheme="minorHAnsi"/>
                <w:color w:val="000000"/>
                <w:sz w:val="22"/>
                <w:szCs w:val="22"/>
              </w:rPr>
              <w:t>82</w:t>
            </w:r>
          </w:p>
        </w:tc>
        <w:tc>
          <w:tcPr>
            <w:tcW w:w="1119" w:type="dxa"/>
            <w:tcBorders>
              <w:top w:val="single" w:sz="4" w:space="0" w:color="000000"/>
              <w:left w:val="single" w:sz="4" w:space="0" w:color="000000"/>
              <w:bottom w:val="single" w:sz="4" w:space="0" w:color="000000"/>
              <w:right w:val="single" w:sz="4" w:space="0" w:color="000000"/>
            </w:tcBorders>
            <w:vAlign w:val="center"/>
          </w:tcPr>
          <w:p w14:paraId="4DC50E26" w14:textId="77777777" w:rsidR="005358C9" w:rsidRPr="005C0F09" w:rsidRDefault="005358C9" w:rsidP="00DA5344">
            <w:pPr>
              <w:pStyle w:val="ListParagraph"/>
              <w:spacing w:after="0" w:line="360" w:lineRule="auto"/>
              <w:ind w:left="0"/>
              <w:jc w:val="center"/>
              <w:rPr>
                <w:rFonts w:asciiTheme="minorHAnsi" w:hAnsiTheme="minorHAnsi" w:cstheme="minorHAnsi"/>
                <w:b/>
                <w:bCs/>
              </w:rPr>
            </w:pPr>
            <w:r w:rsidRPr="005C0F09">
              <w:rPr>
                <w:rFonts w:asciiTheme="minorHAnsi" w:hAnsiTheme="minorHAnsi" w:cstheme="minorHAnsi"/>
                <w:b/>
                <w:bCs/>
                <w:color w:val="000000"/>
                <w:sz w:val="22"/>
                <w:szCs w:val="22"/>
              </w:rPr>
              <w:t>27%</w:t>
            </w:r>
          </w:p>
        </w:tc>
      </w:tr>
      <w:tr w:rsidR="005358C9" w:rsidRPr="005C0F09" w14:paraId="6F5A5435" w14:textId="77777777" w:rsidTr="00C37D92">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C12F6" w14:textId="77777777" w:rsidR="005358C9" w:rsidRPr="005C0F09" w:rsidRDefault="005358C9" w:rsidP="00DA5344">
            <w:pPr>
              <w:pStyle w:val="ListParagraph"/>
              <w:spacing w:after="0" w:line="360" w:lineRule="auto"/>
              <w:ind w:left="132" w:right="118"/>
              <w:jc w:val="both"/>
              <w:rPr>
                <w:rFonts w:asciiTheme="minorHAnsi" w:hAnsiTheme="minorHAnsi" w:cstheme="minorHAnsi"/>
              </w:rPr>
            </w:pPr>
            <w:r w:rsidRPr="005C0F09">
              <w:rPr>
                <w:rFonts w:asciiTheme="minorHAnsi" w:hAnsiTheme="minorHAnsi" w:cstheme="minorHAnsi"/>
                <w:sz w:val="22"/>
                <w:szCs w:val="22"/>
              </w:rPr>
              <w:t>NHAI Grant</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0312C"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302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4B3B9A"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302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A5BE3"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302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E3DE3F" w14:textId="77777777" w:rsidR="005358C9" w:rsidRPr="005C0F09" w:rsidRDefault="005358C9" w:rsidP="00DA5344">
            <w:pPr>
              <w:pStyle w:val="ListParagraph"/>
              <w:spacing w:after="0" w:line="360" w:lineRule="auto"/>
              <w:ind w:left="29"/>
              <w:jc w:val="center"/>
              <w:rPr>
                <w:rFonts w:asciiTheme="minorHAnsi" w:hAnsiTheme="minorHAnsi" w:cstheme="minorHAnsi"/>
              </w:rPr>
            </w:pPr>
            <w:r w:rsidRPr="005C0F09">
              <w:rPr>
                <w:rFonts w:asciiTheme="minorHAnsi" w:hAnsiTheme="minorHAnsi" w:cstheme="minorHAnsi"/>
                <w:sz w:val="22"/>
                <w:szCs w:val="22"/>
              </w:rPr>
              <w:t>302</w:t>
            </w:r>
          </w:p>
        </w:tc>
        <w:tc>
          <w:tcPr>
            <w:tcW w:w="977" w:type="dxa"/>
            <w:tcBorders>
              <w:top w:val="single" w:sz="4" w:space="0" w:color="000000"/>
              <w:left w:val="single" w:sz="4" w:space="0" w:color="000000"/>
              <w:bottom w:val="single" w:sz="4" w:space="0" w:color="000000"/>
              <w:right w:val="single" w:sz="4" w:space="0" w:color="000000"/>
            </w:tcBorders>
            <w:vAlign w:val="center"/>
          </w:tcPr>
          <w:p w14:paraId="24D1D501" w14:textId="77777777" w:rsidR="005358C9" w:rsidRPr="005C0F09" w:rsidRDefault="005358C9" w:rsidP="00DA5344">
            <w:pPr>
              <w:pStyle w:val="ListParagraph"/>
              <w:spacing w:after="0" w:line="360" w:lineRule="auto"/>
              <w:ind w:left="0"/>
              <w:jc w:val="center"/>
              <w:rPr>
                <w:rFonts w:asciiTheme="minorHAnsi" w:hAnsiTheme="minorHAnsi" w:cstheme="minorHAnsi"/>
                <w:color w:val="000000"/>
              </w:rPr>
            </w:pPr>
            <w:r w:rsidRPr="005C0F09">
              <w:rPr>
                <w:rFonts w:asciiTheme="minorHAnsi" w:hAnsiTheme="minorHAnsi" w:cstheme="minorHAnsi"/>
                <w:color w:val="000000"/>
                <w:sz w:val="22"/>
                <w:szCs w:val="22"/>
              </w:rPr>
              <w:t>302</w:t>
            </w:r>
          </w:p>
        </w:tc>
        <w:tc>
          <w:tcPr>
            <w:tcW w:w="977" w:type="dxa"/>
            <w:tcBorders>
              <w:top w:val="single" w:sz="4" w:space="0" w:color="000000"/>
              <w:left w:val="single" w:sz="4" w:space="0" w:color="000000"/>
              <w:bottom w:val="single" w:sz="4" w:space="0" w:color="000000"/>
              <w:right w:val="single" w:sz="4" w:space="0" w:color="000000"/>
            </w:tcBorders>
            <w:vAlign w:val="center"/>
          </w:tcPr>
          <w:p w14:paraId="20E55118" w14:textId="77777777" w:rsidR="005358C9" w:rsidRPr="005C0F09" w:rsidRDefault="005358C9" w:rsidP="00DA5344">
            <w:pPr>
              <w:pStyle w:val="ListParagraph"/>
              <w:spacing w:after="0" w:line="360" w:lineRule="auto"/>
              <w:ind w:left="0"/>
              <w:jc w:val="center"/>
              <w:rPr>
                <w:rFonts w:asciiTheme="minorHAnsi" w:hAnsiTheme="minorHAnsi" w:cstheme="minorHAnsi"/>
                <w:b/>
                <w:bCs/>
                <w:color w:val="000000"/>
              </w:rPr>
            </w:pPr>
            <w:r w:rsidRPr="005C0F09">
              <w:rPr>
                <w:rFonts w:asciiTheme="minorHAnsi" w:hAnsiTheme="minorHAnsi" w:cstheme="minorHAnsi"/>
                <w:b/>
                <w:bCs/>
                <w:color w:val="000000"/>
                <w:sz w:val="22"/>
                <w:szCs w:val="22"/>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1864D55F" w14:textId="77777777" w:rsidR="005358C9" w:rsidRPr="005C0F09" w:rsidRDefault="005358C9" w:rsidP="00DA5344">
            <w:pPr>
              <w:pStyle w:val="ListParagraph"/>
              <w:spacing w:after="0" w:line="360" w:lineRule="auto"/>
              <w:ind w:left="0"/>
              <w:jc w:val="center"/>
              <w:rPr>
                <w:rFonts w:asciiTheme="minorHAnsi" w:hAnsiTheme="minorHAnsi" w:cstheme="minorHAnsi"/>
                <w:b/>
                <w:bCs/>
              </w:rPr>
            </w:pPr>
            <w:r w:rsidRPr="005C0F09">
              <w:rPr>
                <w:rFonts w:asciiTheme="minorHAnsi" w:hAnsiTheme="minorHAnsi" w:cstheme="minorHAnsi"/>
                <w:b/>
                <w:bCs/>
                <w:sz w:val="22"/>
                <w:szCs w:val="22"/>
              </w:rPr>
              <w:t>-</w:t>
            </w:r>
          </w:p>
        </w:tc>
      </w:tr>
      <w:tr w:rsidR="005358C9" w:rsidRPr="005C0F09" w14:paraId="06FCDDBC" w14:textId="77777777" w:rsidTr="00C37D92">
        <w:trPr>
          <w:trHeight w:val="16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5D6605" w14:textId="77777777" w:rsidR="005358C9" w:rsidRPr="005C0F09" w:rsidRDefault="005358C9" w:rsidP="00DA5344">
            <w:pPr>
              <w:pStyle w:val="ListParagraph"/>
              <w:spacing w:after="0" w:line="360" w:lineRule="auto"/>
              <w:ind w:left="132" w:right="118"/>
              <w:jc w:val="both"/>
              <w:rPr>
                <w:rFonts w:asciiTheme="minorHAnsi" w:hAnsiTheme="minorHAnsi" w:cstheme="minorHAnsi"/>
              </w:rPr>
            </w:pPr>
            <w:r w:rsidRPr="005C0F09">
              <w:rPr>
                <w:rFonts w:asciiTheme="minorHAnsi" w:hAnsiTheme="minorHAnsi" w:cstheme="minorHAnsi"/>
                <w:sz w:val="22"/>
                <w:szCs w:val="22"/>
              </w:rPr>
              <w:t>Toll for Capex</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FB5E4"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91D135"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142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3AEE1"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53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8B24D" w14:textId="77777777" w:rsidR="005358C9" w:rsidRPr="005C0F09" w:rsidRDefault="005358C9" w:rsidP="00DA5344">
            <w:pPr>
              <w:pStyle w:val="ListParagraph"/>
              <w:spacing w:after="0" w:line="360" w:lineRule="auto"/>
              <w:ind w:left="29"/>
              <w:jc w:val="center"/>
              <w:rPr>
                <w:rFonts w:asciiTheme="minorHAnsi" w:hAnsiTheme="minorHAnsi" w:cstheme="minorHAnsi"/>
              </w:rPr>
            </w:pPr>
            <w:r w:rsidRPr="005C0F09">
              <w:rPr>
                <w:rFonts w:asciiTheme="minorHAnsi" w:hAnsiTheme="minorHAnsi" w:cstheme="minorHAnsi"/>
                <w:sz w:val="22"/>
                <w:szCs w:val="22"/>
              </w:rPr>
              <w:t>168</w:t>
            </w:r>
          </w:p>
        </w:tc>
        <w:tc>
          <w:tcPr>
            <w:tcW w:w="977" w:type="dxa"/>
            <w:tcBorders>
              <w:top w:val="single" w:sz="4" w:space="0" w:color="000000"/>
              <w:left w:val="single" w:sz="4" w:space="0" w:color="000000"/>
              <w:bottom w:val="single" w:sz="4" w:space="0" w:color="000000"/>
              <w:right w:val="single" w:sz="4" w:space="0" w:color="000000"/>
            </w:tcBorders>
            <w:vAlign w:val="center"/>
          </w:tcPr>
          <w:p w14:paraId="534CEF2A" w14:textId="77777777" w:rsidR="005358C9" w:rsidRPr="005C0F09" w:rsidRDefault="005358C9" w:rsidP="00DA5344">
            <w:pPr>
              <w:pStyle w:val="ListParagraph"/>
              <w:spacing w:after="0" w:line="360" w:lineRule="auto"/>
              <w:ind w:left="0"/>
              <w:jc w:val="center"/>
              <w:rPr>
                <w:rFonts w:asciiTheme="minorHAnsi" w:hAnsiTheme="minorHAnsi" w:cstheme="minorHAnsi"/>
                <w:color w:val="000000"/>
              </w:rPr>
            </w:pPr>
            <w:r w:rsidRPr="005C0F09">
              <w:rPr>
                <w:rFonts w:asciiTheme="minorHAnsi" w:hAnsiTheme="minorHAnsi" w:cstheme="minorHAnsi"/>
                <w:color w:val="000000"/>
                <w:sz w:val="22"/>
                <w:szCs w:val="22"/>
              </w:rPr>
              <w:t>62</w:t>
            </w:r>
          </w:p>
        </w:tc>
        <w:tc>
          <w:tcPr>
            <w:tcW w:w="977" w:type="dxa"/>
            <w:tcBorders>
              <w:top w:val="single" w:sz="4" w:space="0" w:color="000000"/>
              <w:left w:val="single" w:sz="4" w:space="0" w:color="000000"/>
              <w:bottom w:val="single" w:sz="4" w:space="0" w:color="000000"/>
              <w:right w:val="single" w:sz="4" w:space="0" w:color="000000"/>
            </w:tcBorders>
            <w:vAlign w:val="center"/>
          </w:tcPr>
          <w:p w14:paraId="49800B21" w14:textId="77777777" w:rsidR="005358C9" w:rsidRPr="005C0F09" w:rsidRDefault="005358C9" w:rsidP="00DA5344">
            <w:pPr>
              <w:pStyle w:val="ListParagraph"/>
              <w:spacing w:after="0" w:line="360" w:lineRule="auto"/>
              <w:ind w:left="0"/>
              <w:jc w:val="center"/>
              <w:rPr>
                <w:rFonts w:asciiTheme="minorHAnsi" w:hAnsiTheme="minorHAnsi" w:cstheme="minorHAnsi"/>
                <w:b/>
                <w:bCs/>
              </w:rPr>
            </w:pPr>
            <w:r w:rsidRPr="005C0F09">
              <w:rPr>
                <w:rFonts w:asciiTheme="minorHAnsi" w:hAnsiTheme="minorHAnsi" w:cstheme="minorHAnsi"/>
                <w:color w:val="000000"/>
                <w:sz w:val="22"/>
                <w:szCs w:val="22"/>
              </w:rPr>
              <w:t>62</w:t>
            </w:r>
          </w:p>
        </w:tc>
        <w:tc>
          <w:tcPr>
            <w:tcW w:w="1119" w:type="dxa"/>
            <w:tcBorders>
              <w:top w:val="single" w:sz="4" w:space="0" w:color="000000"/>
              <w:left w:val="single" w:sz="4" w:space="0" w:color="000000"/>
              <w:bottom w:val="single" w:sz="4" w:space="0" w:color="000000"/>
              <w:right w:val="single" w:sz="4" w:space="0" w:color="000000"/>
            </w:tcBorders>
            <w:vAlign w:val="center"/>
          </w:tcPr>
          <w:p w14:paraId="5037C7E8" w14:textId="77777777" w:rsidR="005358C9" w:rsidRPr="005C0F09" w:rsidRDefault="005358C9" w:rsidP="00DA5344">
            <w:pPr>
              <w:pStyle w:val="ListParagraph"/>
              <w:spacing w:after="0" w:line="360" w:lineRule="auto"/>
              <w:ind w:left="0"/>
              <w:jc w:val="center"/>
              <w:rPr>
                <w:rFonts w:asciiTheme="minorHAnsi" w:hAnsiTheme="minorHAnsi" w:cstheme="minorHAnsi"/>
                <w:b/>
                <w:bCs/>
              </w:rPr>
            </w:pPr>
            <w:r w:rsidRPr="005C0F09">
              <w:rPr>
                <w:rFonts w:asciiTheme="minorHAnsi" w:hAnsiTheme="minorHAnsi" w:cstheme="minorHAnsi"/>
                <w:b/>
                <w:bCs/>
                <w:sz w:val="22"/>
                <w:szCs w:val="22"/>
              </w:rPr>
              <w:t>NA</w:t>
            </w:r>
          </w:p>
        </w:tc>
      </w:tr>
      <w:tr w:rsidR="005358C9" w:rsidRPr="005C0F09" w14:paraId="3A1A28A0" w14:textId="77777777" w:rsidTr="00C37D92">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32F98" w14:textId="77777777" w:rsidR="005358C9" w:rsidRPr="005C0F09" w:rsidRDefault="005358C9" w:rsidP="00DA5344">
            <w:pPr>
              <w:pStyle w:val="ListParagraph"/>
              <w:spacing w:after="0" w:line="360" w:lineRule="auto"/>
              <w:ind w:left="132" w:right="118"/>
              <w:jc w:val="both"/>
              <w:rPr>
                <w:rFonts w:asciiTheme="minorHAnsi" w:hAnsiTheme="minorHAnsi" w:cstheme="minorHAnsi"/>
              </w:rPr>
            </w:pPr>
            <w:r w:rsidRPr="005C0F09">
              <w:rPr>
                <w:rFonts w:asciiTheme="minorHAnsi" w:hAnsiTheme="minorHAnsi" w:cstheme="minorHAnsi"/>
                <w:sz w:val="22"/>
                <w:szCs w:val="22"/>
              </w:rPr>
              <w:t>Loans</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599D6"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1,814</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B6263"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1,814</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A39EB" w14:textId="77777777" w:rsidR="005358C9" w:rsidRPr="005C0F09" w:rsidRDefault="005358C9" w:rsidP="00DA5344">
            <w:pPr>
              <w:pStyle w:val="ListParagraph"/>
              <w:spacing w:after="0" w:line="360" w:lineRule="auto"/>
              <w:ind w:left="0"/>
              <w:jc w:val="center"/>
              <w:rPr>
                <w:rFonts w:asciiTheme="minorHAnsi" w:hAnsiTheme="minorHAnsi" w:cstheme="minorHAnsi"/>
              </w:rPr>
            </w:pPr>
            <w:r w:rsidRPr="005C0F09">
              <w:rPr>
                <w:rFonts w:asciiTheme="minorHAnsi" w:hAnsiTheme="minorHAnsi" w:cstheme="minorHAnsi"/>
                <w:sz w:val="22"/>
                <w:szCs w:val="22"/>
              </w:rPr>
              <w:t>2,085</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CD0EC" w14:textId="77777777" w:rsidR="005358C9" w:rsidRPr="005C0F09" w:rsidRDefault="005358C9" w:rsidP="00DA5344">
            <w:pPr>
              <w:pStyle w:val="ListParagraph"/>
              <w:spacing w:after="0" w:line="360" w:lineRule="auto"/>
              <w:ind w:left="29"/>
              <w:jc w:val="center"/>
              <w:rPr>
                <w:rFonts w:asciiTheme="minorHAnsi" w:hAnsiTheme="minorHAnsi" w:cstheme="minorHAnsi"/>
              </w:rPr>
            </w:pPr>
            <w:r w:rsidRPr="005C0F09">
              <w:rPr>
                <w:rFonts w:asciiTheme="minorHAnsi" w:hAnsiTheme="minorHAnsi" w:cstheme="minorHAnsi"/>
                <w:sz w:val="22"/>
                <w:szCs w:val="22"/>
              </w:rPr>
              <w:t>2,400</w:t>
            </w:r>
          </w:p>
        </w:tc>
        <w:tc>
          <w:tcPr>
            <w:tcW w:w="977" w:type="dxa"/>
            <w:tcBorders>
              <w:top w:val="single" w:sz="4" w:space="0" w:color="000000"/>
              <w:left w:val="single" w:sz="4" w:space="0" w:color="000000"/>
              <w:bottom w:val="single" w:sz="4" w:space="0" w:color="000000"/>
              <w:right w:val="single" w:sz="4" w:space="0" w:color="000000"/>
            </w:tcBorders>
            <w:vAlign w:val="center"/>
          </w:tcPr>
          <w:p w14:paraId="14B7E4CC" w14:textId="77777777" w:rsidR="005358C9" w:rsidRPr="005C0F09" w:rsidRDefault="005358C9" w:rsidP="00DA5344">
            <w:pPr>
              <w:pStyle w:val="ListParagraph"/>
              <w:spacing w:after="0" w:line="360" w:lineRule="auto"/>
              <w:ind w:left="0"/>
              <w:jc w:val="center"/>
              <w:rPr>
                <w:rFonts w:asciiTheme="minorHAnsi" w:hAnsiTheme="minorHAnsi" w:cstheme="minorHAnsi"/>
                <w:color w:val="000000"/>
              </w:rPr>
            </w:pPr>
            <w:r w:rsidRPr="005C0F09">
              <w:rPr>
                <w:rFonts w:asciiTheme="minorHAnsi" w:hAnsiTheme="minorHAnsi" w:cstheme="minorHAnsi"/>
                <w:color w:val="000000"/>
                <w:sz w:val="22"/>
                <w:szCs w:val="22"/>
              </w:rPr>
              <w:t>2,318</w:t>
            </w:r>
          </w:p>
        </w:tc>
        <w:tc>
          <w:tcPr>
            <w:tcW w:w="977" w:type="dxa"/>
            <w:tcBorders>
              <w:top w:val="single" w:sz="4" w:space="0" w:color="000000"/>
              <w:left w:val="single" w:sz="4" w:space="0" w:color="000000"/>
              <w:bottom w:val="single" w:sz="4" w:space="0" w:color="000000"/>
              <w:right w:val="single" w:sz="4" w:space="0" w:color="000000"/>
            </w:tcBorders>
            <w:vAlign w:val="center"/>
          </w:tcPr>
          <w:p w14:paraId="6DD131A2" w14:textId="77777777" w:rsidR="005358C9" w:rsidRPr="005C0F09" w:rsidRDefault="005358C9" w:rsidP="00DA5344">
            <w:pPr>
              <w:pStyle w:val="ListParagraph"/>
              <w:spacing w:after="0" w:line="360" w:lineRule="auto"/>
              <w:ind w:left="0"/>
              <w:jc w:val="center"/>
              <w:rPr>
                <w:rFonts w:asciiTheme="minorHAnsi" w:hAnsiTheme="minorHAnsi" w:cstheme="minorHAnsi"/>
                <w:b/>
                <w:bCs/>
                <w:color w:val="000000"/>
              </w:rPr>
            </w:pPr>
            <w:r w:rsidRPr="005C0F09">
              <w:rPr>
                <w:rFonts w:asciiTheme="minorHAnsi" w:hAnsiTheme="minorHAnsi" w:cstheme="minorHAnsi"/>
                <w:color w:val="000000"/>
                <w:sz w:val="22"/>
                <w:szCs w:val="22"/>
              </w:rPr>
              <w:t>504</w:t>
            </w:r>
          </w:p>
        </w:tc>
        <w:tc>
          <w:tcPr>
            <w:tcW w:w="1119" w:type="dxa"/>
            <w:tcBorders>
              <w:top w:val="single" w:sz="4" w:space="0" w:color="000000"/>
              <w:left w:val="single" w:sz="4" w:space="0" w:color="000000"/>
              <w:bottom w:val="single" w:sz="4" w:space="0" w:color="000000"/>
              <w:right w:val="single" w:sz="4" w:space="0" w:color="000000"/>
            </w:tcBorders>
            <w:vAlign w:val="center"/>
          </w:tcPr>
          <w:p w14:paraId="0D6A17A7" w14:textId="77777777" w:rsidR="005358C9" w:rsidRPr="005C0F09" w:rsidRDefault="005358C9" w:rsidP="00DA5344">
            <w:pPr>
              <w:pStyle w:val="ListParagraph"/>
              <w:spacing w:after="0" w:line="360" w:lineRule="auto"/>
              <w:ind w:left="0"/>
              <w:jc w:val="center"/>
              <w:rPr>
                <w:rFonts w:asciiTheme="minorHAnsi" w:hAnsiTheme="minorHAnsi" w:cstheme="minorHAnsi"/>
                <w:b/>
                <w:bCs/>
              </w:rPr>
            </w:pPr>
            <w:r w:rsidRPr="005C0F09">
              <w:rPr>
                <w:rFonts w:asciiTheme="minorHAnsi" w:hAnsiTheme="minorHAnsi" w:cstheme="minorHAnsi"/>
                <w:b/>
                <w:bCs/>
                <w:color w:val="000000"/>
                <w:sz w:val="22"/>
                <w:szCs w:val="22"/>
              </w:rPr>
              <w:t>28%</w:t>
            </w:r>
          </w:p>
        </w:tc>
      </w:tr>
    </w:tbl>
    <w:p w14:paraId="18955C7E" w14:textId="77777777" w:rsidR="005358C9" w:rsidRPr="00DB6A42" w:rsidRDefault="005358C9" w:rsidP="00B60025">
      <w:pPr>
        <w:pStyle w:val="ListParagraph"/>
        <w:spacing w:after="0" w:line="360" w:lineRule="auto"/>
        <w:jc w:val="right"/>
        <w:rPr>
          <w:rFonts w:ascii="Arial" w:hAnsi="Arial" w:cs="Arial"/>
          <w:sz w:val="22"/>
          <w:szCs w:val="22"/>
        </w:rPr>
      </w:pPr>
      <w:r w:rsidRPr="00952D56">
        <w:rPr>
          <w:i/>
          <w:iCs/>
        </w:rPr>
        <w:t>*</w:t>
      </w:r>
      <w:r w:rsidRPr="00D55805">
        <w:rPr>
          <w:rFonts w:ascii="Arial" w:hAnsi="Arial" w:cs="Arial"/>
          <w:i/>
          <w:iCs/>
          <w:sz w:val="18"/>
          <w:szCs w:val="18"/>
        </w:rPr>
        <w:t>Over &amp; above Rs. 385 Crore, Promoters have infused Rs. 50 Crore during implementation of RP</w:t>
      </w:r>
    </w:p>
    <w:p w14:paraId="5C35020A" w14:textId="0DA5B830" w:rsidR="005358C9" w:rsidRPr="00C22EDD" w:rsidRDefault="005358C9" w:rsidP="00C37D92">
      <w:pPr>
        <w:pStyle w:val="ListParagraph"/>
        <w:spacing w:line="360" w:lineRule="auto"/>
        <w:ind w:left="567"/>
        <w:jc w:val="both"/>
        <w:rPr>
          <w:rFonts w:ascii="Arial" w:hAnsi="Arial" w:cs="Arial"/>
          <w:sz w:val="22"/>
          <w:szCs w:val="22"/>
        </w:rPr>
      </w:pPr>
      <w:r w:rsidRPr="00D55805">
        <w:rPr>
          <w:rFonts w:ascii="Arial" w:hAnsi="Arial" w:cs="Arial"/>
          <w:sz w:val="22"/>
          <w:szCs w:val="22"/>
        </w:rPr>
        <w:t xml:space="preserve">It’s clear from the table above that </w:t>
      </w:r>
      <w:r>
        <w:rPr>
          <w:rFonts w:ascii="Arial" w:hAnsi="Arial" w:cs="Arial"/>
          <w:sz w:val="22"/>
          <w:szCs w:val="22"/>
        </w:rPr>
        <w:t xml:space="preserve">the </w:t>
      </w:r>
      <w:r w:rsidRPr="00D55805">
        <w:rPr>
          <w:rFonts w:ascii="Arial" w:hAnsi="Arial" w:cs="Arial"/>
          <w:sz w:val="22"/>
          <w:szCs w:val="22"/>
        </w:rPr>
        <w:t>entire increase in Total Project Cost is on account of increase in IDC</w:t>
      </w:r>
      <w:r>
        <w:rPr>
          <w:rFonts w:ascii="Arial" w:hAnsi="Arial" w:cs="Arial"/>
          <w:sz w:val="22"/>
          <w:szCs w:val="22"/>
        </w:rPr>
        <w:t xml:space="preserve">. </w:t>
      </w:r>
      <w:r w:rsidRPr="00D55805">
        <w:rPr>
          <w:rFonts w:ascii="Arial" w:hAnsi="Arial" w:cs="Arial"/>
          <w:sz w:val="22"/>
          <w:szCs w:val="22"/>
        </w:rPr>
        <w:t xml:space="preserve">Due to delay in signing of State Support Agreement, project witnessed traffic leakage due to up-gradation / revamping of adjoining roads under state government jurisdiction mainly near </w:t>
      </w:r>
      <w:proofErr w:type="spellStart"/>
      <w:r w:rsidRPr="00D55805">
        <w:rPr>
          <w:rFonts w:ascii="Arial" w:hAnsi="Arial" w:cs="Arial"/>
          <w:sz w:val="22"/>
          <w:szCs w:val="22"/>
        </w:rPr>
        <w:t>Icchapore</w:t>
      </w:r>
      <w:proofErr w:type="spellEnd"/>
      <w:r w:rsidRPr="00D55805">
        <w:rPr>
          <w:rFonts w:ascii="Arial" w:hAnsi="Arial" w:cs="Arial"/>
          <w:sz w:val="22"/>
          <w:szCs w:val="22"/>
        </w:rPr>
        <w:t xml:space="preserve">, </w:t>
      </w:r>
      <w:proofErr w:type="spellStart"/>
      <w:r w:rsidRPr="00D55805">
        <w:rPr>
          <w:rFonts w:ascii="Arial" w:hAnsi="Arial" w:cs="Arial"/>
          <w:sz w:val="22"/>
          <w:szCs w:val="22"/>
        </w:rPr>
        <w:t>Bardoli</w:t>
      </w:r>
      <w:proofErr w:type="spellEnd"/>
      <w:r w:rsidRPr="00D55805">
        <w:rPr>
          <w:rFonts w:ascii="Arial" w:hAnsi="Arial" w:cs="Arial"/>
          <w:sz w:val="22"/>
          <w:szCs w:val="22"/>
        </w:rPr>
        <w:t xml:space="preserve"> and </w:t>
      </w:r>
      <w:proofErr w:type="spellStart"/>
      <w:r w:rsidRPr="00D55805">
        <w:rPr>
          <w:rFonts w:ascii="Arial" w:hAnsi="Arial" w:cs="Arial"/>
          <w:sz w:val="22"/>
          <w:szCs w:val="22"/>
        </w:rPr>
        <w:t>Ukai</w:t>
      </w:r>
      <w:proofErr w:type="spellEnd"/>
      <w:r w:rsidRPr="00D55805">
        <w:rPr>
          <w:rFonts w:ascii="Arial" w:hAnsi="Arial" w:cs="Arial"/>
          <w:sz w:val="22"/>
          <w:szCs w:val="22"/>
        </w:rPr>
        <w:t xml:space="preserve"> junction. </w:t>
      </w:r>
      <w:r w:rsidRPr="00C22EDD">
        <w:rPr>
          <w:rFonts w:ascii="Arial" w:hAnsi="Arial" w:cs="Arial"/>
          <w:sz w:val="22"/>
          <w:szCs w:val="22"/>
        </w:rPr>
        <w:t>The associated increase in debt to fund the increase in project cost led to additional burden on project cash flows.</w:t>
      </w:r>
    </w:p>
    <w:p w14:paraId="20E9FC9D" w14:textId="2DA0F30C" w:rsidR="00EF7191" w:rsidRPr="00606F87" w:rsidRDefault="00EF7191" w:rsidP="00C37D92">
      <w:pPr>
        <w:pStyle w:val="ListParagraph"/>
        <w:numPr>
          <w:ilvl w:val="4"/>
          <w:numId w:val="6"/>
        </w:numPr>
        <w:spacing w:line="360" w:lineRule="auto"/>
        <w:ind w:left="567" w:right="-23" w:hanging="436"/>
        <w:jc w:val="both"/>
        <w:rPr>
          <w:rFonts w:ascii="Arial" w:hAnsi="Arial" w:cs="Arial"/>
          <w:b/>
          <w:bCs/>
          <w:sz w:val="22"/>
          <w:szCs w:val="22"/>
        </w:rPr>
      </w:pPr>
      <w:r w:rsidRPr="0030081B">
        <w:rPr>
          <w:rFonts w:ascii="Arial" w:hAnsi="Arial" w:cs="Arial"/>
          <w:b/>
          <w:bCs/>
          <w:sz w:val="22"/>
          <w:szCs w:val="22"/>
        </w:rPr>
        <w:t>Toll Leakage</w:t>
      </w:r>
      <w:r w:rsidR="00606F87">
        <w:rPr>
          <w:rFonts w:ascii="Arial" w:hAnsi="Arial" w:cs="Arial"/>
          <w:b/>
          <w:bCs/>
          <w:sz w:val="22"/>
          <w:szCs w:val="22"/>
        </w:rPr>
        <w:t xml:space="preserve">: </w:t>
      </w:r>
      <w:r w:rsidRPr="00606F87">
        <w:rPr>
          <w:rFonts w:ascii="Arial" w:hAnsi="Arial" w:cs="Arial"/>
          <w:sz w:val="22"/>
          <w:szCs w:val="22"/>
        </w:rPr>
        <w:t xml:space="preserve">Project has three major leakage points, two for Bhatia Toll Plaza and one for Mandal toll plaza. There is no change in the status since last quarter. </w:t>
      </w:r>
    </w:p>
    <w:p w14:paraId="4B8CC83C" w14:textId="77777777" w:rsidR="00EF7191" w:rsidRPr="0030081B" w:rsidRDefault="00EF7191" w:rsidP="00C37D92">
      <w:pPr>
        <w:pStyle w:val="ListParagraph"/>
        <w:numPr>
          <w:ilvl w:val="0"/>
          <w:numId w:val="39"/>
        </w:numPr>
        <w:spacing w:line="360" w:lineRule="auto"/>
        <w:ind w:left="993" w:hanging="425"/>
        <w:jc w:val="both"/>
        <w:rPr>
          <w:rFonts w:ascii="Arial" w:hAnsi="Arial" w:cs="Arial"/>
          <w:sz w:val="20"/>
          <w:szCs w:val="20"/>
        </w:rPr>
      </w:pPr>
      <w:r w:rsidRPr="0030081B">
        <w:rPr>
          <w:rFonts w:ascii="Arial" w:hAnsi="Arial" w:cs="Arial"/>
          <w:b/>
          <w:bCs/>
          <w:sz w:val="22"/>
          <w:szCs w:val="22"/>
        </w:rPr>
        <w:t>Leakage at Bhatia toll Plaza</w:t>
      </w:r>
      <w:r w:rsidRPr="0030081B">
        <w:rPr>
          <w:rFonts w:ascii="Arial" w:hAnsi="Arial" w:cs="Arial"/>
          <w:sz w:val="22"/>
          <w:szCs w:val="22"/>
        </w:rPr>
        <w:t xml:space="preserve">: At </w:t>
      </w:r>
      <w:proofErr w:type="spellStart"/>
      <w:r w:rsidRPr="0030081B">
        <w:rPr>
          <w:rFonts w:ascii="Arial" w:hAnsi="Arial" w:cs="Arial"/>
          <w:sz w:val="22"/>
          <w:szCs w:val="22"/>
        </w:rPr>
        <w:t>Ichchapur</w:t>
      </w:r>
      <w:proofErr w:type="spellEnd"/>
      <w:r w:rsidRPr="0030081B">
        <w:rPr>
          <w:rFonts w:ascii="Arial" w:hAnsi="Arial" w:cs="Arial"/>
          <w:sz w:val="22"/>
          <w:szCs w:val="22"/>
        </w:rPr>
        <w:t xml:space="preserve"> (Km 116) ROB cum Flyover was constructed. As per provisions of CA and Railway norms, level crossings to be closed after construction of ROB. District Administration and PD, NHAI have consented jointly for closure of level crossing but till date this level crossing is still functioning for reasons beyond the control of SPV and as a result a lot of traffic escapes/takes this alternate route. </w:t>
      </w:r>
    </w:p>
    <w:p w14:paraId="72EA7E49" w14:textId="77777777" w:rsidR="00EF7191" w:rsidRPr="0030081B" w:rsidRDefault="00EF7191" w:rsidP="00C37D92">
      <w:pPr>
        <w:pStyle w:val="ListParagraph"/>
        <w:numPr>
          <w:ilvl w:val="0"/>
          <w:numId w:val="39"/>
        </w:numPr>
        <w:spacing w:line="360" w:lineRule="auto"/>
        <w:ind w:left="993" w:hanging="425"/>
        <w:jc w:val="both"/>
        <w:rPr>
          <w:rFonts w:ascii="Arial" w:hAnsi="Arial" w:cs="Arial"/>
          <w:sz w:val="20"/>
          <w:szCs w:val="20"/>
        </w:rPr>
      </w:pPr>
      <w:r w:rsidRPr="0030081B">
        <w:rPr>
          <w:rFonts w:ascii="Arial" w:hAnsi="Arial" w:cs="Arial"/>
          <w:b/>
          <w:bCs/>
          <w:sz w:val="22"/>
          <w:szCs w:val="22"/>
        </w:rPr>
        <w:lastRenderedPageBreak/>
        <w:t xml:space="preserve">Detour from </w:t>
      </w:r>
      <w:proofErr w:type="spellStart"/>
      <w:r w:rsidRPr="0030081B">
        <w:rPr>
          <w:rFonts w:ascii="Arial" w:hAnsi="Arial" w:cs="Arial"/>
          <w:b/>
          <w:bCs/>
          <w:sz w:val="22"/>
          <w:szCs w:val="22"/>
        </w:rPr>
        <w:t>Sachin</w:t>
      </w:r>
      <w:proofErr w:type="spellEnd"/>
      <w:r w:rsidRPr="0030081B">
        <w:rPr>
          <w:rFonts w:ascii="Arial" w:hAnsi="Arial" w:cs="Arial"/>
          <w:b/>
          <w:bCs/>
          <w:sz w:val="22"/>
          <w:szCs w:val="22"/>
        </w:rPr>
        <w:t xml:space="preserve"> to Navsari (at Km 96+240)</w:t>
      </w:r>
      <w:r w:rsidRPr="0030081B">
        <w:rPr>
          <w:rFonts w:ascii="Arial" w:hAnsi="Arial" w:cs="Arial"/>
          <w:sz w:val="22"/>
          <w:szCs w:val="22"/>
        </w:rPr>
        <w:t xml:space="preserve">: Earlier this road was meant for local light vehicles and not for heavy vehicles. This road was subsequently developed/upgraded by State Government. Now, traffic from Hazira using this detour as escape route to evade Toll fee at Bhatia Toll Plaza. </w:t>
      </w:r>
    </w:p>
    <w:p w14:paraId="49F5CA2A" w14:textId="51812870" w:rsidR="00EF7191" w:rsidRPr="00B60025" w:rsidRDefault="00EF7191" w:rsidP="00B60025">
      <w:pPr>
        <w:pStyle w:val="ListParagraph"/>
        <w:numPr>
          <w:ilvl w:val="0"/>
          <w:numId w:val="39"/>
        </w:numPr>
        <w:spacing w:line="360" w:lineRule="auto"/>
        <w:ind w:left="993" w:hanging="425"/>
        <w:jc w:val="both"/>
        <w:rPr>
          <w:rFonts w:ascii="Arial" w:hAnsi="Arial" w:cs="Arial"/>
          <w:sz w:val="22"/>
          <w:szCs w:val="22"/>
        </w:rPr>
      </w:pPr>
      <w:r w:rsidRPr="00B60025">
        <w:rPr>
          <w:rFonts w:ascii="Arial" w:hAnsi="Arial" w:cs="Arial"/>
          <w:b/>
          <w:bCs/>
          <w:sz w:val="22"/>
          <w:szCs w:val="22"/>
        </w:rPr>
        <w:t>Leakage at Mandal Toll Plaza</w:t>
      </w:r>
      <w:r w:rsidRPr="00B60025">
        <w:rPr>
          <w:rFonts w:ascii="Arial" w:hAnsi="Arial" w:cs="Arial"/>
          <w:sz w:val="22"/>
          <w:szCs w:val="22"/>
        </w:rPr>
        <w:t xml:space="preserve">: </w:t>
      </w:r>
      <w:r w:rsidRPr="00B60025">
        <w:rPr>
          <w:rFonts w:ascii="Arial" w:hAnsi="Arial" w:cs="Arial"/>
          <w:b/>
          <w:bCs/>
          <w:i/>
          <w:iCs/>
          <w:sz w:val="22"/>
          <w:szCs w:val="22"/>
        </w:rPr>
        <w:t xml:space="preserve">Detour at </w:t>
      </w:r>
      <w:proofErr w:type="spellStart"/>
      <w:r w:rsidRPr="00B60025">
        <w:rPr>
          <w:rFonts w:ascii="Arial" w:hAnsi="Arial" w:cs="Arial"/>
          <w:b/>
          <w:bCs/>
          <w:i/>
          <w:iCs/>
          <w:sz w:val="22"/>
          <w:szCs w:val="22"/>
        </w:rPr>
        <w:t>Songadh</w:t>
      </w:r>
      <w:proofErr w:type="spellEnd"/>
      <w:r w:rsidRPr="00B60025">
        <w:rPr>
          <w:rFonts w:ascii="Arial" w:hAnsi="Arial" w:cs="Arial"/>
          <w:b/>
          <w:bCs/>
          <w:i/>
          <w:iCs/>
          <w:sz w:val="22"/>
          <w:szCs w:val="22"/>
        </w:rPr>
        <w:t xml:space="preserve"> (Km 18+638)</w:t>
      </w:r>
      <w:r w:rsidRPr="00B60025">
        <w:rPr>
          <w:rFonts w:ascii="Arial" w:hAnsi="Arial" w:cs="Arial"/>
          <w:sz w:val="22"/>
          <w:szCs w:val="22"/>
        </w:rPr>
        <w:t xml:space="preserve">: Earlier </w:t>
      </w:r>
      <w:proofErr w:type="spellStart"/>
      <w:r w:rsidRPr="00B60025">
        <w:rPr>
          <w:rFonts w:ascii="Arial" w:hAnsi="Arial" w:cs="Arial"/>
          <w:sz w:val="22"/>
          <w:szCs w:val="22"/>
        </w:rPr>
        <w:t>Songadh-Ukai</w:t>
      </w:r>
      <w:proofErr w:type="spellEnd"/>
      <w:r w:rsidRPr="00B60025">
        <w:rPr>
          <w:rFonts w:ascii="Arial" w:hAnsi="Arial" w:cs="Arial"/>
          <w:sz w:val="22"/>
          <w:szCs w:val="22"/>
        </w:rPr>
        <w:t xml:space="preserve"> Road was meant for movement of light vehicles. It was widened by State Government. Now, traffic from Maharashtra travels through the Project stretch till </w:t>
      </w:r>
      <w:proofErr w:type="spellStart"/>
      <w:r w:rsidRPr="00B60025">
        <w:rPr>
          <w:rFonts w:ascii="Arial" w:hAnsi="Arial" w:cs="Arial"/>
          <w:sz w:val="22"/>
          <w:szCs w:val="22"/>
        </w:rPr>
        <w:t>Songadh</w:t>
      </w:r>
      <w:proofErr w:type="spellEnd"/>
      <w:r w:rsidRPr="00B60025">
        <w:rPr>
          <w:rFonts w:ascii="Arial" w:hAnsi="Arial" w:cs="Arial"/>
          <w:sz w:val="22"/>
          <w:szCs w:val="22"/>
        </w:rPr>
        <w:t xml:space="preserve"> flyover and thereafter uses this detour thereby evading payment of Toll fee at Mandal Plaza.</w:t>
      </w:r>
      <w:r w:rsidR="00B60025">
        <w:rPr>
          <w:rFonts w:ascii="Arial" w:hAnsi="Arial" w:cs="Arial"/>
          <w:sz w:val="22"/>
          <w:szCs w:val="22"/>
        </w:rPr>
        <w:t xml:space="preserve"> </w:t>
      </w:r>
      <w:r w:rsidRPr="00B60025">
        <w:rPr>
          <w:rFonts w:ascii="Arial" w:hAnsi="Arial" w:cs="Arial"/>
          <w:sz w:val="22"/>
          <w:szCs w:val="22"/>
        </w:rPr>
        <w:t>From January 2017, the government implemented restriction of heavy vehicle movement through Surat City and Navsari Road for a period of 12 hours in a day.</w:t>
      </w:r>
      <w:r w:rsidR="00B11182" w:rsidRPr="00B60025">
        <w:rPr>
          <w:rFonts w:ascii="Arial" w:hAnsi="Arial" w:cs="Arial"/>
          <w:sz w:val="22"/>
          <w:szCs w:val="22"/>
        </w:rPr>
        <w:t xml:space="preserve"> </w:t>
      </w:r>
      <w:r w:rsidRPr="00B60025">
        <w:rPr>
          <w:rFonts w:ascii="Arial" w:hAnsi="Arial" w:cs="Arial"/>
          <w:sz w:val="22"/>
          <w:szCs w:val="22"/>
        </w:rPr>
        <w:t xml:space="preserve">In November 2017, height barrier ramp structure was placed in </w:t>
      </w:r>
      <w:proofErr w:type="spellStart"/>
      <w:r w:rsidRPr="00B60025">
        <w:rPr>
          <w:rFonts w:ascii="Arial" w:hAnsi="Arial" w:cs="Arial"/>
          <w:sz w:val="22"/>
          <w:szCs w:val="22"/>
        </w:rPr>
        <w:t>Icchapore</w:t>
      </w:r>
      <w:proofErr w:type="spellEnd"/>
      <w:r w:rsidRPr="00B60025">
        <w:rPr>
          <w:rFonts w:ascii="Arial" w:hAnsi="Arial" w:cs="Arial"/>
          <w:sz w:val="22"/>
          <w:szCs w:val="22"/>
        </w:rPr>
        <w:t xml:space="preserve"> to restrict the entry of heavy commercial vehicles towards the alternative railway crossing route allowing skipping of the toll plaza.</w:t>
      </w:r>
      <w:r w:rsidR="00B60025" w:rsidRPr="00B60025">
        <w:rPr>
          <w:rFonts w:ascii="Arial" w:hAnsi="Arial" w:cs="Arial"/>
          <w:sz w:val="22"/>
          <w:szCs w:val="22"/>
        </w:rPr>
        <w:t xml:space="preserve"> </w:t>
      </w:r>
      <w:r w:rsidRPr="00B60025">
        <w:rPr>
          <w:rFonts w:ascii="Arial" w:hAnsi="Arial" w:cs="Arial"/>
          <w:sz w:val="22"/>
          <w:szCs w:val="22"/>
        </w:rPr>
        <w:t xml:space="preserve">From January 2018, a temporary ban on movement of heavy vehicles on a bridge near </w:t>
      </w:r>
      <w:proofErr w:type="spellStart"/>
      <w:r w:rsidRPr="00B60025">
        <w:rPr>
          <w:rFonts w:ascii="Arial" w:hAnsi="Arial" w:cs="Arial"/>
          <w:sz w:val="22"/>
          <w:szCs w:val="22"/>
        </w:rPr>
        <w:t>Ukai</w:t>
      </w:r>
      <w:proofErr w:type="spellEnd"/>
      <w:r w:rsidRPr="00B60025">
        <w:rPr>
          <w:rFonts w:ascii="Arial" w:hAnsi="Arial" w:cs="Arial"/>
          <w:sz w:val="22"/>
          <w:szCs w:val="22"/>
        </w:rPr>
        <w:t xml:space="preserve"> dam was implemented. The measures led to improvement in overall traffic in FY18 and FY19 and led to an overall revenue growth of 18.7% and 11.5% respectively. However, despite the measures taken by the Company, we understand from Management that other alternate routes/ potential leaks further came about the highway over the succeeding period. The leakage at </w:t>
      </w:r>
      <w:proofErr w:type="spellStart"/>
      <w:r w:rsidRPr="00B60025">
        <w:rPr>
          <w:rFonts w:ascii="Arial" w:hAnsi="Arial" w:cs="Arial"/>
          <w:sz w:val="22"/>
          <w:szCs w:val="22"/>
        </w:rPr>
        <w:t>Icchapore</w:t>
      </w:r>
      <w:proofErr w:type="spellEnd"/>
      <w:r w:rsidRPr="00B60025">
        <w:rPr>
          <w:rFonts w:ascii="Arial" w:hAnsi="Arial" w:cs="Arial"/>
          <w:sz w:val="22"/>
          <w:szCs w:val="22"/>
        </w:rPr>
        <w:t xml:space="preserve"> was to be plugged by construction of Ramp at </w:t>
      </w:r>
      <w:proofErr w:type="spellStart"/>
      <w:r w:rsidRPr="00B60025">
        <w:rPr>
          <w:rFonts w:ascii="Arial" w:hAnsi="Arial" w:cs="Arial"/>
          <w:sz w:val="22"/>
          <w:szCs w:val="22"/>
        </w:rPr>
        <w:t>Icchapore</w:t>
      </w:r>
      <w:proofErr w:type="spellEnd"/>
      <w:r w:rsidRPr="00B60025">
        <w:rPr>
          <w:rFonts w:ascii="Arial" w:hAnsi="Arial" w:cs="Arial"/>
          <w:sz w:val="22"/>
          <w:szCs w:val="22"/>
        </w:rPr>
        <w:t xml:space="preserve"> under Change of Scope from NHAI.</w:t>
      </w:r>
    </w:p>
    <w:p w14:paraId="755980A6" w14:textId="77777777" w:rsidR="00EF7191" w:rsidRPr="0087025A" w:rsidRDefault="00EF7191" w:rsidP="00C37D92">
      <w:pPr>
        <w:pStyle w:val="ListParagraph"/>
        <w:numPr>
          <w:ilvl w:val="4"/>
          <w:numId w:val="6"/>
        </w:numPr>
        <w:spacing w:line="360" w:lineRule="auto"/>
        <w:ind w:left="567" w:right="-23" w:hanging="436"/>
        <w:jc w:val="both"/>
        <w:rPr>
          <w:rFonts w:ascii="Arial" w:hAnsi="Arial" w:cs="Arial"/>
          <w:sz w:val="22"/>
          <w:szCs w:val="22"/>
        </w:rPr>
      </w:pPr>
      <w:r w:rsidRPr="0087025A">
        <w:rPr>
          <w:rFonts w:ascii="Arial" w:hAnsi="Arial" w:cs="Arial"/>
          <w:sz w:val="22"/>
          <w:szCs w:val="22"/>
        </w:rPr>
        <w:t>On 22 March 2020, the country went into a national lockdown in light of developments regarding COVID-19. This led to a further decrease in the revenue collection from 22 March 2020 to 31 March 2020 during FY20. Given the aforementioned reasons, the Company recorded revenue decline by (4.2%) in FY20. The national lockdown and aforementioned issues of leakages also adversely impacted the 6m FY21 traffic and toll collection. Major expenses of the Company include provisioning for major maintenance, employee benefit expenses and operating expenses. Any construction costs incurred in connection with utility shifting and change of scope by NHAI was completely reimbursed by NHAI.</w:t>
      </w:r>
    </w:p>
    <w:p w14:paraId="41CA726A" w14:textId="423FCCC3" w:rsidR="005358C9" w:rsidRDefault="005358C9" w:rsidP="00DB3381">
      <w:pPr>
        <w:spacing w:before="240" w:after="0" w:line="360" w:lineRule="auto"/>
        <w:ind w:left="-142" w:right="-23"/>
        <w:jc w:val="both"/>
        <w:rPr>
          <w:rFonts w:ascii="Arial" w:hAnsi="Arial" w:cs="Arial"/>
          <w:sz w:val="22"/>
          <w:szCs w:val="22"/>
        </w:rPr>
      </w:pPr>
      <w:r w:rsidRPr="00F50449">
        <w:rPr>
          <w:rFonts w:ascii="Arial" w:hAnsi="Arial" w:cs="Arial"/>
          <w:sz w:val="22"/>
          <w:szCs w:val="22"/>
        </w:rPr>
        <w:t xml:space="preserve">The Company </w:t>
      </w:r>
      <w:r>
        <w:rPr>
          <w:rFonts w:ascii="Arial" w:hAnsi="Arial" w:cs="Arial"/>
          <w:sz w:val="22"/>
          <w:szCs w:val="22"/>
        </w:rPr>
        <w:t>is</w:t>
      </w:r>
      <w:r w:rsidRPr="00F50449">
        <w:rPr>
          <w:rFonts w:ascii="Arial" w:hAnsi="Arial" w:cs="Arial"/>
          <w:sz w:val="22"/>
          <w:szCs w:val="22"/>
        </w:rPr>
        <w:t xml:space="preserve"> facing financial stress </w:t>
      </w:r>
      <w:r>
        <w:rPr>
          <w:rFonts w:ascii="Arial" w:hAnsi="Arial" w:cs="Arial"/>
          <w:sz w:val="22"/>
          <w:szCs w:val="22"/>
        </w:rPr>
        <w:t>due to various</w:t>
      </w:r>
      <w:r w:rsidRPr="00F50449">
        <w:rPr>
          <w:rFonts w:ascii="Arial" w:hAnsi="Arial" w:cs="Arial"/>
          <w:sz w:val="22"/>
          <w:szCs w:val="22"/>
        </w:rPr>
        <w:t xml:space="preserve"> reasons</w:t>
      </w:r>
      <w:r>
        <w:rPr>
          <w:rFonts w:ascii="Arial" w:hAnsi="Arial" w:cs="Arial"/>
          <w:sz w:val="22"/>
          <w:szCs w:val="22"/>
        </w:rPr>
        <w:t xml:space="preserve"> such as lower toll collection</w:t>
      </w:r>
      <w:r w:rsidR="00952A2A">
        <w:rPr>
          <w:rFonts w:ascii="Arial" w:hAnsi="Arial" w:cs="Arial"/>
          <w:sz w:val="22"/>
          <w:szCs w:val="22"/>
        </w:rPr>
        <w:t xml:space="preserve">, </w:t>
      </w:r>
      <w:r w:rsidR="00EF7191" w:rsidRPr="00F50449">
        <w:rPr>
          <w:rFonts w:ascii="Arial" w:hAnsi="Arial" w:cs="Arial"/>
          <w:sz w:val="22"/>
          <w:szCs w:val="22"/>
        </w:rPr>
        <w:t>increase</w:t>
      </w:r>
      <w:r w:rsidRPr="00F50449">
        <w:rPr>
          <w:rFonts w:ascii="Arial" w:hAnsi="Arial" w:cs="Arial"/>
          <w:sz w:val="22"/>
          <w:szCs w:val="22"/>
        </w:rPr>
        <w:t xml:space="preserve"> in Project Cost due to delay in implementation on account of reasons beyond the control of concessionaire</w:t>
      </w:r>
      <w:r w:rsidR="003B0414">
        <w:rPr>
          <w:rFonts w:ascii="Arial" w:hAnsi="Arial" w:cs="Arial"/>
          <w:sz w:val="22"/>
          <w:szCs w:val="22"/>
        </w:rPr>
        <w:t xml:space="preserve"> and toll leakages</w:t>
      </w:r>
      <w:r w:rsidRPr="00F50449">
        <w:rPr>
          <w:rFonts w:ascii="Arial" w:hAnsi="Arial" w:cs="Arial"/>
          <w:sz w:val="22"/>
          <w:szCs w:val="22"/>
        </w:rPr>
        <w:t>.</w:t>
      </w:r>
      <w:r>
        <w:rPr>
          <w:rFonts w:ascii="Arial" w:hAnsi="Arial" w:cs="Arial"/>
          <w:sz w:val="22"/>
          <w:szCs w:val="22"/>
        </w:rPr>
        <w:t xml:space="preserve"> The company is announced as NPA since 2018.</w:t>
      </w:r>
    </w:p>
    <w:p w14:paraId="0E942201" w14:textId="333BA1F5" w:rsidR="00A35FA1" w:rsidRDefault="005358C9" w:rsidP="00DB3381">
      <w:pPr>
        <w:spacing w:before="240" w:after="0" w:line="360" w:lineRule="auto"/>
        <w:ind w:left="-142" w:right="-23"/>
        <w:jc w:val="both"/>
        <w:rPr>
          <w:rFonts w:ascii="Arial" w:hAnsi="Arial" w:cs="Arial"/>
          <w:b/>
          <w:w w:val="105"/>
          <w:sz w:val="22"/>
          <w:szCs w:val="22"/>
        </w:rPr>
      </w:pPr>
      <w:r w:rsidRPr="00D2242C">
        <w:rPr>
          <w:rFonts w:ascii="Arial" w:hAnsi="Arial" w:cs="Arial"/>
          <w:b/>
          <w:w w:val="105"/>
          <w:sz w:val="22"/>
          <w:szCs w:val="22"/>
        </w:rPr>
        <w:t xml:space="preserve">Hence, </w:t>
      </w:r>
      <w:r w:rsidR="00A35FA1" w:rsidRPr="00D2242C">
        <w:rPr>
          <w:rFonts w:ascii="Arial" w:hAnsi="Arial" w:cs="Arial"/>
          <w:b/>
          <w:w w:val="105"/>
          <w:sz w:val="22"/>
          <w:szCs w:val="22"/>
        </w:rPr>
        <w:t>Punjab National Bank</w:t>
      </w:r>
      <w:r w:rsidRPr="00D2242C">
        <w:rPr>
          <w:rFonts w:ascii="Arial" w:hAnsi="Arial" w:cs="Arial"/>
          <w:b/>
          <w:w w:val="105"/>
          <w:sz w:val="22"/>
          <w:szCs w:val="22"/>
        </w:rPr>
        <w:t xml:space="preserve"> has appointed R. K Associates to determine the Fair Market Value/Enterprise Value of the Business/Company to take appropriate course of action on this stressed account.</w:t>
      </w:r>
      <w:r w:rsidRPr="009356B1">
        <w:rPr>
          <w:rFonts w:ascii="Arial" w:hAnsi="Arial" w:cs="Arial"/>
          <w:b/>
          <w:w w:val="105"/>
          <w:sz w:val="22"/>
          <w:szCs w:val="22"/>
        </w:rPr>
        <w:t xml:space="preserve"> </w:t>
      </w:r>
    </w:p>
    <w:p w14:paraId="20FAE2F2" w14:textId="77777777" w:rsidR="00A35FA1" w:rsidRDefault="00A35FA1">
      <w:pPr>
        <w:rPr>
          <w:rFonts w:ascii="Arial" w:hAnsi="Arial" w:cs="Arial"/>
          <w:b/>
          <w:w w:val="105"/>
          <w:sz w:val="22"/>
          <w:szCs w:val="22"/>
        </w:rPr>
      </w:pPr>
      <w:r>
        <w:rPr>
          <w:rFonts w:ascii="Arial" w:hAnsi="Arial" w:cs="Arial"/>
          <w:b/>
          <w:w w:val="105"/>
          <w:sz w:val="22"/>
          <w:szCs w:val="22"/>
        </w:rPr>
        <w:br w:type="page"/>
      </w:r>
    </w:p>
    <w:tbl>
      <w:tblPr>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8120"/>
      </w:tblGrid>
      <w:tr w:rsidR="000C031A" w:rsidRPr="00710B99" w14:paraId="7F9A815B" w14:textId="77777777" w:rsidTr="00120B73">
        <w:trPr>
          <w:trHeight w:val="475"/>
        </w:trPr>
        <w:tc>
          <w:tcPr>
            <w:tcW w:w="908" w:type="pct"/>
            <w:shd w:val="clear" w:color="auto" w:fill="002060"/>
            <w:vAlign w:val="center"/>
          </w:tcPr>
          <w:p w14:paraId="74F8AEC3" w14:textId="4D79940F" w:rsidR="000C031A" w:rsidRPr="00C844CD" w:rsidRDefault="000C031A" w:rsidP="00C844CD">
            <w:pPr>
              <w:spacing w:after="0" w:line="276" w:lineRule="auto"/>
              <w:jc w:val="center"/>
              <w:rPr>
                <w:rFonts w:ascii="Arial" w:hAnsi="Arial" w:cs="Arial"/>
                <w:b/>
              </w:rPr>
            </w:pPr>
            <w:r w:rsidRPr="00710B99">
              <w:rPr>
                <w:rFonts w:ascii="Arial" w:hAnsi="Arial" w:cs="Arial"/>
                <w:b/>
                <w:sz w:val="22"/>
                <w:szCs w:val="22"/>
              </w:rPr>
              <w:lastRenderedPageBreak/>
              <w:t xml:space="preserve">PART </w:t>
            </w:r>
            <w:r w:rsidR="00CB5A3A">
              <w:rPr>
                <w:rFonts w:ascii="Arial" w:hAnsi="Arial" w:cs="Arial"/>
                <w:b/>
                <w:sz w:val="22"/>
                <w:szCs w:val="22"/>
              </w:rPr>
              <w:t>C</w:t>
            </w:r>
          </w:p>
        </w:tc>
        <w:tc>
          <w:tcPr>
            <w:tcW w:w="4092" w:type="pct"/>
            <w:shd w:val="clear" w:color="auto" w:fill="8EAADB" w:themeFill="accent5" w:themeFillTint="99"/>
            <w:vAlign w:val="center"/>
          </w:tcPr>
          <w:p w14:paraId="03556F46" w14:textId="543139D9" w:rsidR="000C031A" w:rsidRPr="00C844CD" w:rsidRDefault="000C031A" w:rsidP="00C844CD">
            <w:pPr>
              <w:spacing w:after="0" w:line="276" w:lineRule="auto"/>
              <w:jc w:val="center"/>
              <w:rPr>
                <w:rFonts w:ascii="Arial" w:hAnsi="Arial" w:cs="Arial"/>
                <w:b/>
              </w:rPr>
            </w:pPr>
            <w:r w:rsidRPr="00C844CD">
              <w:rPr>
                <w:rFonts w:ascii="Arial" w:hAnsi="Arial" w:cs="Arial"/>
                <w:b/>
                <w:sz w:val="22"/>
                <w:szCs w:val="22"/>
              </w:rPr>
              <w:t>THE PROJECT</w:t>
            </w:r>
          </w:p>
        </w:tc>
      </w:tr>
    </w:tbl>
    <w:p w14:paraId="3D4CF285" w14:textId="77777777" w:rsidR="005A5497" w:rsidRPr="005A5497" w:rsidRDefault="005A5497" w:rsidP="005A5497">
      <w:pPr>
        <w:spacing w:after="0" w:line="360" w:lineRule="auto"/>
        <w:ind w:left="284"/>
        <w:jc w:val="both"/>
        <w:rPr>
          <w:rFonts w:ascii="Arial" w:hAnsi="Arial" w:cs="Arial"/>
          <w:sz w:val="22"/>
          <w:szCs w:val="22"/>
        </w:rPr>
      </w:pPr>
    </w:p>
    <w:p w14:paraId="6FE46A2F" w14:textId="094BD592" w:rsidR="00757A4C" w:rsidRPr="00606F87" w:rsidRDefault="00831D84" w:rsidP="00963A47">
      <w:pPr>
        <w:numPr>
          <w:ilvl w:val="1"/>
          <w:numId w:val="16"/>
        </w:numPr>
        <w:spacing w:line="360" w:lineRule="auto"/>
        <w:ind w:left="142" w:hanging="426"/>
        <w:jc w:val="both"/>
        <w:rPr>
          <w:rFonts w:ascii="Arial" w:hAnsi="Arial" w:cs="Arial"/>
          <w:sz w:val="22"/>
          <w:szCs w:val="22"/>
        </w:rPr>
      </w:pPr>
      <w:r w:rsidRPr="004A5F74">
        <w:rPr>
          <w:rFonts w:ascii="Arial" w:hAnsi="Arial" w:cs="Arial"/>
          <w:b/>
          <w:bCs/>
          <w:sz w:val="22"/>
          <w:szCs w:val="22"/>
        </w:rPr>
        <w:t>SCOPE OF PROJECT</w:t>
      </w:r>
      <w:r w:rsidR="00606F87">
        <w:rPr>
          <w:rFonts w:ascii="Arial" w:hAnsi="Arial" w:cs="Arial"/>
          <w:b/>
          <w:bCs/>
          <w:sz w:val="22"/>
          <w:szCs w:val="22"/>
        </w:rPr>
        <w:t xml:space="preserve">: </w:t>
      </w:r>
      <w:r w:rsidR="00757A4C" w:rsidRPr="00606F87">
        <w:rPr>
          <w:rFonts w:ascii="Arial" w:hAnsi="Arial" w:cs="Arial"/>
          <w:sz w:val="22"/>
          <w:szCs w:val="22"/>
        </w:rPr>
        <w:t>The scope of the Project (the “Scope of the Project”) as per</w:t>
      </w:r>
      <w:r w:rsidR="0063754F" w:rsidRPr="00606F87">
        <w:rPr>
          <w:rFonts w:ascii="Arial" w:hAnsi="Arial" w:cs="Arial"/>
          <w:sz w:val="22"/>
          <w:szCs w:val="22"/>
        </w:rPr>
        <w:t xml:space="preserve"> the resolution plan,</w:t>
      </w:r>
      <w:r w:rsidR="00757A4C" w:rsidRPr="00606F87">
        <w:rPr>
          <w:rFonts w:ascii="Arial" w:hAnsi="Arial" w:cs="Arial"/>
          <w:sz w:val="22"/>
          <w:szCs w:val="22"/>
        </w:rPr>
        <w:t xml:space="preserve"> </w:t>
      </w:r>
      <w:r w:rsidR="0063754F" w:rsidRPr="00606F87">
        <w:rPr>
          <w:rFonts w:ascii="Arial" w:hAnsi="Arial" w:cs="Arial"/>
          <w:sz w:val="22"/>
          <w:szCs w:val="22"/>
        </w:rPr>
        <w:t xml:space="preserve">Concession </w:t>
      </w:r>
      <w:r w:rsidR="00757A4C" w:rsidRPr="00606F87">
        <w:rPr>
          <w:rFonts w:ascii="Arial" w:hAnsi="Arial" w:cs="Arial"/>
          <w:sz w:val="22"/>
          <w:szCs w:val="22"/>
        </w:rPr>
        <w:t>A</w:t>
      </w:r>
      <w:r w:rsidR="0063754F" w:rsidRPr="00606F87">
        <w:rPr>
          <w:rFonts w:ascii="Arial" w:hAnsi="Arial" w:cs="Arial"/>
          <w:sz w:val="22"/>
          <w:szCs w:val="22"/>
        </w:rPr>
        <w:t>greement</w:t>
      </w:r>
      <w:r w:rsidR="00757A4C" w:rsidRPr="00606F87">
        <w:rPr>
          <w:rFonts w:ascii="Arial" w:hAnsi="Arial" w:cs="Arial"/>
          <w:sz w:val="22"/>
          <w:szCs w:val="22"/>
        </w:rPr>
        <w:t xml:space="preserve"> shall mean and include the following, during the Concession Period:</w:t>
      </w:r>
    </w:p>
    <w:p w14:paraId="28CA8C3B" w14:textId="77777777" w:rsidR="00757A4C" w:rsidRPr="00757A4C" w:rsidRDefault="00757A4C" w:rsidP="00963A47">
      <w:pPr>
        <w:numPr>
          <w:ilvl w:val="0"/>
          <w:numId w:val="9"/>
        </w:numPr>
        <w:spacing w:line="360" w:lineRule="auto"/>
        <w:ind w:left="567" w:hanging="425"/>
        <w:jc w:val="both"/>
        <w:rPr>
          <w:rFonts w:ascii="Arial" w:hAnsi="Arial" w:cs="Arial"/>
          <w:sz w:val="22"/>
          <w:szCs w:val="22"/>
        </w:rPr>
      </w:pPr>
      <w:r w:rsidRPr="00757A4C">
        <w:rPr>
          <w:rFonts w:ascii="Arial" w:hAnsi="Arial" w:cs="Arial"/>
          <w:sz w:val="22"/>
          <w:szCs w:val="22"/>
        </w:rPr>
        <w:t>Construction of the Project Highway together with provision of project facilities in conformity with the specifications and standards as set forth in CA.</w:t>
      </w:r>
    </w:p>
    <w:p w14:paraId="7D727059" w14:textId="77777777" w:rsidR="00757A4C" w:rsidRPr="00757A4C" w:rsidRDefault="00757A4C" w:rsidP="00963A47">
      <w:pPr>
        <w:numPr>
          <w:ilvl w:val="0"/>
          <w:numId w:val="9"/>
        </w:numPr>
        <w:spacing w:line="360" w:lineRule="auto"/>
        <w:ind w:left="567" w:hanging="425"/>
        <w:jc w:val="both"/>
        <w:rPr>
          <w:rFonts w:ascii="Arial" w:hAnsi="Arial" w:cs="Arial"/>
          <w:sz w:val="22"/>
          <w:szCs w:val="22"/>
        </w:rPr>
      </w:pPr>
      <w:r w:rsidRPr="00757A4C">
        <w:rPr>
          <w:rFonts w:ascii="Arial" w:hAnsi="Arial" w:cs="Arial"/>
          <w:sz w:val="22"/>
          <w:szCs w:val="22"/>
        </w:rPr>
        <w:t>Operation and maintenance of the Project Highway in accordance with the provisions of the CA; and</w:t>
      </w:r>
    </w:p>
    <w:p w14:paraId="2A4CFA06" w14:textId="2F315AFF" w:rsidR="00757A4C" w:rsidRDefault="00757A4C" w:rsidP="00963A47">
      <w:pPr>
        <w:numPr>
          <w:ilvl w:val="0"/>
          <w:numId w:val="9"/>
        </w:numPr>
        <w:spacing w:after="0" w:line="360" w:lineRule="auto"/>
        <w:ind w:left="567" w:hanging="425"/>
        <w:jc w:val="both"/>
        <w:rPr>
          <w:rFonts w:ascii="Arial" w:hAnsi="Arial" w:cs="Arial"/>
          <w:sz w:val="22"/>
          <w:szCs w:val="22"/>
        </w:rPr>
      </w:pPr>
      <w:r w:rsidRPr="00831D84">
        <w:rPr>
          <w:rFonts w:ascii="Arial" w:hAnsi="Arial" w:cs="Arial"/>
          <w:sz w:val="22"/>
          <w:szCs w:val="22"/>
        </w:rPr>
        <w:t xml:space="preserve">Performance and </w:t>
      </w:r>
      <w:r w:rsidR="00831D84" w:rsidRPr="00831D84">
        <w:rPr>
          <w:rFonts w:ascii="Arial" w:hAnsi="Arial" w:cs="Arial"/>
          <w:sz w:val="22"/>
          <w:szCs w:val="22"/>
        </w:rPr>
        <w:t>fulfillment</w:t>
      </w:r>
      <w:r w:rsidRPr="00831D84">
        <w:rPr>
          <w:rFonts w:ascii="Arial" w:hAnsi="Arial" w:cs="Arial"/>
          <w:sz w:val="22"/>
          <w:szCs w:val="22"/>
        </w:rPr>
        <w:t xml:space="preserve"> of all other obligations of the Concessionaire in accordance with the provisions of the CA and necessary for the performance of any or all of the obligations of the Concessionaire under the CA</w:t>
      </w:r>
      <w:r w:rsidR="00072D97">
        <w:rPr>
          <w:rFonts w:ascii="Arial" w:hAnsi="Arial" w:cs="Arial"/>
          <w:sz w:val="22"/>
          <w:szCs w:val="22"/>
        </w:rPr>
        <w:t>.</w:t>
      </w:r>
    </w:p>
    <w:p w14:paraId="137CBBF6" w14:textId="77777777" w:rsidR="00E75216" w:rsidRDefault="00E75216" w:rsidP="00E75216">
      <w:pPr>
        <w:spacing w:after="0" w:line="360" w:lineRule="auto"/>
        <w:ind w:left="284"/>
        <w:jc w:val="both"/>
        <w:rPr>
          <w:rFonts w:ascii="Arial" w:hAnsi="Arial" w:cs="Arial"/>
          <w:sz w:val="22"/>
          <w:szCs w:val="22"/>
        </w:rPr>
      </w:pPr>
    </w:p>
    <w:p w14:paraId="09FD6302" w14:textId="233DC28E" w:rsidR="0087025A" w:rsidRPr="00963A47" w:rsidRDefault="00831D84" w:rsidP="00963A47">
      <w:pPr>
        <w:numPr>
          <w:ilvl w:val="1"/>
          <w:numId w:val="16"/>
        </w:numPr>
        <w:spacing w:line="360" w:lineRule="auto"/>
        <w:ind w:left="142" w:hanging="426"/>
        <w:jc w:val="both"/>
        <w:rPr>
          <w:rFonts w:ascii="Arial" w:hAnsi="Arial" w:cs="Arial"/>
          <w:sz w:val="22"/>
          <w:szCs w:val="22"/>
        </w:rPr>
      </w:pPr>
      <w:r w:rsidRPr="00831D84">
        <w:rPr>
          <w:rFonts w:ascii="Arial" w:hAnsi="Arial" w:cs="Arial"/>
          <w:b/>
          <w:bCs/>
          <w:sz w:val="22"/>
          <w:szCs w:val="22"/>
        </w:rPr>
        <w:t>PROJECT STRETCH DETAILS AND LOCATION</w:t>
      </w:r>
      <w:r w:rsidR="00606F87">
        <w:rPr>
          <w:rFonts w:ascii="Arial" w:hAnsi="Arial" w:cs="Arial"/>
          <w:sz w:val="22"/>
          <w:szCs w:val="22"/>
        </w:rPr>
        <w:t xml:space="preserve">: </w:t>
      </w:r>
      <w:r w:rsidRPr="00606F87">
        <w:rPr>
          <w:rFonts w:ascii="Arial" w:hAnsi="Arial" w:cs="Arial"/>
          <w:sz w:val="22"/>
          <w:szCs w:val="22"/>
        </w:rPr>
        <w:t xml:space="preserve">The site for four </w:t>
      </w:r>
      <w:proofErr w:type="spellStart"/>
      <w:r w:rsidRPr="00606F87">
        <w:rPr>
          <w:rFonts w:ascii="Arial" w:hAnsi="Arial" w:cs="Arial"/>
          <w:sz w:val="22"/>
          <w:szCs w:val="22"/>
        </w:rPr>
        <w:t>laning</w:t>
      </w:r>
      <w:proofErr w:type="spellEnd"/>
      <w:r w:rsidRPr="00606F87">
        <w:rPr>
          <w:rFonts w:ascii="Arial" w:hAnsi="Arial" w:cs="Arial"/>
          <w:sz w:val="22"/>
          <w:szCs w:val="22"/>
        </w:rPr>
        <w:t xml:space="preserve"> of NH-6 starts from Chainage km 103+000 (at Gujarat/Maharashtra border) of Surat-Gujarat/Maharashtra border section of NH-6 and goes up to Chainage km 29+100 (at a distance of 1.1 Km from the junction at Km 28+00 near Gate of Hazira Village on existing Hazira village bypass road) of Surat-Hazira Port section of NH-6 of Gujarat. The length of the Project is ~131.50 km. The Project Highway forms part of the road stretch which connects Gujarat/ Maharashtra Border –Surat – Hazira port section in the State of Gujarat under NHDP Phase III, as is being developed through Public Private Partnership (PPP) on Design, Build, Finance, Operate and Transfer (DBFOT) basis.</w:t>
      </w:r>
      <w:r w:rsidR="005A5497">
        <w:rPr>
          <w:rFonts w:ascii="Arial" w:hAnsi="Arial" w:cs="Arial"/>
          <w:sz w:val="22"/>
          <w:szCs w:val="22"/>
        </w:rPr>
        <w:t xml:space="preserve"> </w:t>
      </w:r>
      <w:r w:rsidRPr="005A5497">
        <w:rPr>
          <w:rFonts w:ascii="Arial" w:hAnsi="Arial" w:cs="Arial"/>
          <w:sz w:val="22"/>
          <w:szCs w:val="22"/>
        </w:rPr>
        <w:t xml:space="preserve">The main towns and villages falling under the Project Highway are </w:t>
      </w:r>
      <w:proofErr w:type="spellStart"/>
      <w:r w:rsidRPr="005A5497">
        <w:rPr>
          <w:rFonts w:ascii="Arial" w:hAnsi="Arial" w:cs="Arial"/>
          <w:sz w:val="22"/>
          <w:szCs w:val="22"/>
        </w:rPr>
        <w:t>Uchchhal</w:t>
      </w:r>
      <w:proofErr w:type="spellEnd"/>
      <w:r w:rsidRPr="005A5497">
        <w:rPr>
          <w:rFonts w:ascii="Arial" w:hAnsi="Arial" w:cs="Arial"/>
          <w:sz w:val="22"/>
          <w:szCs w:val="22"/>
        </w:rPr>
        <w:t xml:space="preserve">, </w:t>
      </w:r>
      <w:proofErr w:type="spellStart"/>
      <w:r w:rsidRPr="005A5497">
        <w:rPr>
          <w:rFonts w:ascii="Arial" w:hAnsi="Arial" w:cs="Arial"/>
          <w:sz w:val="22"/>
          <w:szCs w:val="22"/>
        </w:rPr>
        <w:t>Songarh</w:t>
      </w:r>
      <w:proofErr w:type="spellEnd"/>
      <w:r w:rsidRPr="005A5497">
        <w:rPr>
          <w:rFonts w:ascii="Arial" w:hAnsi="Arial" w:cs="Arial"/>
          <w:sz w:val="22"/>
          <w:szCs w:val="22"/>
        </w:rPr>
        <w:t xml:space="preserve">, </w:t>
      </w:r>
      <w:proofErr w:type="spellStart"/>
      <w:r w:rsidRPr="005A5497">
        <w:rPr>
          <w:rFonts w:ascii="Arial" w:hAnsi="Arial" w:cs="Arial"/>
          <w:sz w:val="22"/>
          <w:szCs w:val="22"/>
        </w:rPr>
        <w:t>Vyara</w:t>
      </w:r>
      <w:proofErr w:type="spellEnd"/>
      <w:r w:rsidRPr="005A5497">
        <w:rPr>
          <w:rFonts w:ascii="Arial" w:hAnsi="Arial" w:cs="Arial"/>
          <w:sz w:val="22"/>
          <w:szCs w:val="22"/>
        </w:rPr>
        <w:t xml:space="preserve">, </w:t>
      </w:r>
      <w:proofErr w:type="spellStart"/>
      <w:r w:rsidRPr="005A5497">
        <w:rPr>
          <w:rFonts w:ascii="Arial" w:hAnsi="Arial" w:cs="Arial"/>
          <w:sz w:val="22"/>
          <w:szCs w:val="22"/>
        </w:rPr>
        <w:t>Bardoli</w:t>
      </w:r>
      <w:proofErr w:type="spellEnd"/>
      <w:r w:rsidRPr="005A5497">
        <w:rPr>
          <w:rFonts w:ascii="Arial" w:hAnsi="Arial" w:cs="Arial"/>
          <w:sz w:val="22"/>
          <w:szCs w:val="22"/>
        </w:rPr>
        <w:t xml:space="preserve">, </w:t>
      </w:r>
      <w:proofErr w:type="spellStart"/>
      <w:r w:rsidRPr="005A5497">
        <w:rPr>
          <w:rFonts w:ascii="Arial" w:hAnsi="Arial" w:cs="Arial"/>
          <w:sz w:val="22"/>
          <w:szCs w:val="22"/>
        </w:rPr>
        <w:t>Palsana</w:t>
      </w:r>
      <w:proofErr w:type="spellEnd"/>
      <w:r w:rsidRPr="005A5497">
        <w:rPr>
          <w:rFonts w:ascii="Arial" w:hAnsi="Arial" w:cs="Arial"/>
          <w:sz w:val="22"/>
          <w:szCs w:val="22"/>
        </w:rPr>
        <w:t xml:space="preserve">, </w:t>
      </w:r>
      <w:proofErr w:type="spellStart"/>
      <w:r w:rsidRPr="005A5497">
        <w:rPr>
          <w:rFonts w:ascii="Arial" w:hAnsi="Arial" w:cs="Arial"/>
          <w:sz w:val="22"/>
          <w:szCs w:val="22"/>
        </w:rPr>
        <w:t>Sachin</w:t>
      </w:r>
      <w:proofErr w:type="spellEnd"/>
      <w:r w:rsidRPr="005A5497">
        <w:rPr>
          <w:rFonts w:ascii="Arial" w:hAnsi="Arial" w:cs="Arial"/>
          <w:sz w:val="22"/>
          <w:szCs w:val="22"/>
        </w:rPr>
        <w:t xml:space="preserve">, </w:t>
      </w:r>
      <w:proofErr w:type="spellStart"/>
      <w:r w:rsidRPr="005A5497">
        <w:rPr>
          <w:rFonts w:ascii="Arial" w:hAnsi="Arial" w:cs="Arial"/>
          <w:sz w:val="22"/>
          <w:szCs w:val="22"/>
        </w:rPr>
        <w:t>Magdalla</w:t>
      </w:r>
      <w:proofErr w:type="spellEnd"/>
      <w:r w:rsidRPr="005A5497">
        <w:rPr>
          <w:rFonts w:ascii="Arial" w:hAnsi="Arial" w:cs="Arial"/>
          <w:sz w:val="22"/>
          <w:szCs w:val="22"/>
        </w:rPr>
        <w:t xml:space="preserve"> and </w:t>
      </w:r>
      <w:proofErr w:type="spellStart"/>
      <w:r w:rsidRPr="005A5497">
        <w:rPr>
          <w:rFonts w:ascii="Arial" w:hAnsi="Arial" w:cs="Arial"/>
          <w:sz w:val="22"/>
          <w:szCs w:val="22"/>
        </w:rPr>
        <w:t>Ichhapore</w:t>
      </w:r>
      <w:proofErr w:type="spellEnd"/>
      <w:r w:rsidRPr="005A5497">
        <w:rPr>
          <w:rFonts w:ascii="Arial" w:hAnsi="Arial" w:cs="Arial"/>
          <w:sz w:val="22"/>
          <w:szCs w:val="22"/>
        </w:rPr>
        <w:t>.</w:t>
      </w:r>
      <w:r w:rsidR="0012738F" w:rsidRPr="005A5497">
        <w:rPr>
          <w:rFonts w:ascii="Arial" w:hAnsi="Arial" w:cs="Arial"/>
          <w:sz w:val="22"/>
          <w:szCs w:val="22"/>
        </w:rPr>
        <w:t xml:space="preserve"> </w:t>
      </w:r>
      <w:r w:rsidR="0012738F" w:rsidRPr="00963A47">
        <w:rPr>
          <w:rFonts w:ascii="Arial" w:hAnsi="Arial" w:cs="Arial"/>
          <w:sz w:val="22"/>
          <w:szCs w:val="22"/>
        </w:rPr>
        <w:t xml:space="preserve">The Project Highway lies within the Surat and </w:t>
      </w:r>
      <w:proofErr w:type="spellStart"/>
      <w:r w:rsidR="0012738F" w:rsidRPr="00963A47">
        <w:rPr>
          <w:rFonts w:ascii="Arial" w:hAnsi="Arial" w:cs="Arial"/>
          <w:sz w:val="22"/>
          <w:szCs w:val="22"/>
        </w:rPr>
        <w:t>Tapi</w:t>
      </w:r>
      <w:proofErr w:type="spellEnd"/>
      <w:r w:rsidR="0012738F" w:rsidRPr="00963A47">
        <w:rPr>
          <w:rFonts w:ascii="Arial" w:hAnsi="Arial" w:cs="Arial"/>
          <w:sz w:val="22"/>
          <w:szCs w:val="22"/>
        </w:rPr>
        <w:t xml:space="preserve"> districts of Gujarat as indicated in Project Map below</w:t>
      </w:r>
      <w:r w:rsidR="007D5399" w:rsidRPr="00963A47">
        <w:rPr>
          <w:rFonts w:ascii="Arial" w:hAnsi="Arial" w:cs="Arial"/>
          <w:sz w:val="22"/>
          <w:szCs w:val="22"/>
        </w:rPr>
        <w:t>:</w:t>
      </w:r>
    </w:p>
    <w:p w14:paraId="749593BF" w14:textId="6E0E1820" w:rsidR="009217A4" w:rsidRPr="00831D84" w:rsidRDefault="009D61CE" w:rsidP="00963A47">
      <w:pPr>
        <w:ind w:left="142"/>
        <w:rPr>
          <w:rFonts w:ascii="Arial" w:hAnsi="Arial" w:cs="Arial"/>
          <w:b/>
          <w:bCs/>
          <w:sz w:val="22"/>
          <w:szCs w:val="22"/>
        </w:rPr>
      </w:pPr>
      <w:r>
        <w:rPr>
          <w:rFonts w:ascii="Arial" w:hAnsi="Arial" w:cs="Arial"/>
          <w:b/>
          <w:bCs/>
          <w:noProof/>
          <w:sz w:val="22"/>
          <w:szCs w:val="22"/>
          <w:lang w:val="en-IN" w:eastAsia="en-IN"/>
        </w:rPr>
        <w:drawing>
          <wp:inline distT="0" distB="0" distL="0" distR="0" wp14:anchorId="2DC077EA" wp14:editId="746FDF4F">
            <wp:extent cx="5980184" cy="2466975"/>
            <wp:effectExtent l="19050" t="1905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BEBA8EAE-BF5A-486C-A8C5-ECC9F3942E4B}">
                          <a14:imgProps xmlns:a14="http://schemas.microsoft.com/office/drawing/2010/main">
                            <a14:imgLayer r:embed="rId15">
                              <a14:imgEffect>
                                <a14:sharpenSoften amount="50000"/>
                              </a14:imgEffect>
                              <a14:imgEffect>
                                <a14:colorTemperature colorTemp="59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050265" cy="2495885"/>
                    </a:xfrm>
                    <a:prstGeom prst="rect">
                      <a:avLst/>
                    </a:prstGeom>
                    <a:ln w="12700">
                      <a:solidFill>
                        <a:schemeClr val="tx1"/>
                      </a:solidFill>
                    </a:ln>
                  </pic:spPr>
                </pic:pic>
              </a:graphicData>
            </a:graphic>
          </wp:inline>
        </w:drawing>
      </w:r>
    </w:p>
    <w:p w14:paraId="5E458317" w14:textId="452548B9" w:rsidR="002159AE" w:rsidRPr="00606F87" w:rsidRDefault="00831D84" w:rsidP="00963A47">
      <w:pPr>
        <w:numPr>
          <w:ilvl w:val="1"/>
          <w:numId w:val="16"/>
        </w:numPr>
        <w:spacing w:line="360" w:lineRule="auto"/>
        <w:ind w:left="142" w:hanging="426"/>
        <w:jc w:val="both"/>
        <w:rPr>
          <w:rFonts w:ascii="Arial" w:hAnsi="Arial" w:cs="Arial"/>
          <w:sz w:val="22"/>
          <w:szCs w:val="22"/>
        </w:rPr>
      </w:pPr>
      <w:r w:rsidRPr="00606F87">
        <w:rPr>
          <w:rFonts w:ascii="Arial" w:hAnsi="Arial" w:cs="Arial"/>
          <w:b/>
          <w:bCs/>
          <w:sz w:val="22"/>
          <w:szCs w:val="22"/>
        </w:rPr>
        <w:lastRenderedPageBreak/>
        <w:t>SALIENT FEATURES OF THE PROJECT</w:t>
      </w:r>
      <w:r w:rsidR="00606F87" w:rsidRPr="00606F87">
        <w:rPr>
          <w:rFonts w:ascii="Arial" w:hAnsi="Arial" w:cs="Arial"/>
          <w:b/>
          <w:bCs/>
          <w:sz w:val="22"/>
          <w:szCs w:val="22"/>
        </w:rPr>
        <w:t>:</w:t>
      </w:r>
      <w:r w:rsidR="00606F87">
        <w:rPr>
          <w:rFonts w:ascii="Arial" w:hAnsi="Arial" w:cs="Arial"/>
          <w:b/>
          <w:bCs/>
          <w:sz w:val="22"/>
          <w:szCs w:val="22"/>
        </w:rPr>
        <w:t xml:space="preserve"> </w:t>
      </w:r>
      <w:r w:rsidRPr="00606F87">
        <w:rPr>
          <w:rFonts w:ascii="Arial" w:hAnsi="Arial" w:cs="Arial"/>
          <w:sz w:val="22"/>
          <w:szCs w:val="22"/>
        </w:rPr>
        <w:t>For execution, the project road has been divided in two packages by the concessionaire. Salient features of the project road in both the packages are given below:</w:t>
      </w:r>
    </w:p>
    <w:tbl>
      <w:tblPr>
        <w:tblW w:w="9497" w:type="dxa"/>
        <w:tblInd w:w="152" w:type="dxa"/>
        <w:tblCellMar>
          <w:left w:w="0" w:type="dxa"/>
          <w:right w:w="0" w:type="dxa"/>
        </w:tblCellMar>
        <w:tblLook w:val="01E0" w:firstRow="1" w:lastRow="1" w:firstColumn="1" w:lastColumn="1" w:noHBand="0" w:noVBand="0"/>
      </w:tblPr>
      <w:tblGrid>
        <w:gridCol w:w="2268"/>
        <w:gridCol w:w="2268"/>
        <w:gridCol w:w="2551"/>
        <w:gridCol w:w="2410"/>
      </w:tblGrid>
      <w:tr w:rsidR="00831D84" w:rsidRPr="002F2E48" w14:paraId="56AC5BF1" w14:textId="77777777" w:rsidTr="00963A47">
        <w:trPr>
          <w:trHeight w:val="288"/>
          <w:tblHeader/>
        </w:trPr>
        <w:tc>
          <w:tcPr>
            <w:tcW w:w="2268" w:type="dxa"/>
            <w:tcBorders>
              <w:top w:val="single" w:sz="8" w:space="0" w:color="000000"/>
              <w:left w:val="single" w:sz="8" w:space="0" w:color="000000"/>
              <w:bottom w:val="single" w:sz="5" w:space="0" w:color="000000"/>
              <w:right w:val="single" w:sz="5" w:space="0" w:color="000000"/>
            </w:tcBorders>
            <w:shd w:val="clear" w:color="auto" w:fill="002060"/>
            <w:vAlign w:val="center"/>
          </w:tcPr>
          <w:p w14:paraId="2BC2FB79" w14:textId="7075FA3D" w:rsidR="00831D84" w:rsidRPr="002F2E48" w:rsidRDefault="003E4C83" w:rsidP="00606F87">
            <w:pPr>
              <w:spacing w:after="0" w:line="360" w:lineRule="auto"/>
              <w:ind w:left="141" w:right="138"/>
              <w:jc w:val="center"/>
              <w:rPr>
                <w:rFonts w:asciiTheme="minorHAnsi" w:hAnsiTheme="minorHAnsi" w:cstheme="minorHAnsi"/>
                <w:b/>
                <w:color w:val="FFFFFF" w:themeColor="background1"/>
              </w:rPr>
            </w:pPr>
            <w:r w:rsidRPr="002F2E48">
              <w:rPr>
                <w:rFonts w:asciiTheme="minorHAnsi" w:hAnsiTheme="minorHAnsi" w:cstheme="minorHAnsi"/>
                <w:b/>
                <w:color w:val="FFFFFF" w:themeColor="background1"/>
                <w:sz w:val="22"/>
                <w:szCs w:val="22"/>
              </w:rPr>
              <w:t>PARTICULARS</w:t>
            </w:r>
          </w:p>
        </w:tc>
        <w:tc>
          <w:tcPr>
            <w:tcW w:w="2268" w:type="dxa"/>
            <w:tcBorders>
              <w:top w:val="single" w:sz="8" w:space="0" w:color="000000"/>
              <w:left w:val="single" w:sz="5" w:space="0" w:color="000000"/>
              <w:bottom w:val="single" w:sz="5" w:space="0" w:color="000000"/>
              <w:right w:val="single" w:sz="5" w:space="0" w:color="000000"/>
            </w:tcBorders>
            <w:shd w:val="clear" w:color="auto" w:fill="002060"/>
            <w:vAlign w:val="center"/>
          </w:tcPr>
          <w:p w14:paraId="72361CEE" w14:textId="236430FE" w:rsidR="00831D84" w:rsidRPr="002F2E48" w:rsidRDefault="003E4C83" w:rsidP="00B97172">
            <w:pPr>
              <w:spacing w:after="0" w:line="360" w:lineRule="auto"/>
              <w:jc w:val="center"/>
              <w:rPr>
                <w:rFonts w:asciiTheme="minorHAnsi" w:hAnsiTheme="minorHAnsi" w:cstheme="minorHAnsi"/>
                <w:color w:val="FFFFFF" w:themeColor="background1"/>
              </w:rPr>
            </w:pPr>
            <w:r w:rsidRPr="002F2E48">
              <w:rPr>
                <w:rFonts w:asciiTheme="minorHAnsi" w:hAnsiTheme="minorHAnsi" w:cstheme="minorHAnsi"/>
                <w:b/>
                <w:bCs/>
                <w:color w:val="FFFFFF" w:themeColor="background1"/>
                <w:sz w:val="22"/>
                <w:szCs w:val="22"/>
              </w:rPr>
              <w:t>SOMA PACKAGE (B)</w:t>
            </w:r>
          </w:p>
        </w:tc>
        <w:tc>
          <w:tcPr>
            <w:tcW w:w="2551" w:type="dxa"/>
            <w:tcBorders>
              <w:top w:val="single" w:sz="8" w:space="0" w:color="000000"/>
              <w:left w:val="single" w:sz="5" w:space="0" w:color="000000"/>
              <w:bottom w:val="single" w:sz="5" w:space="0" w:color="000000"/>
              <w:right w:val="single" w:sz="5" w:space="0" w:color="000000"/>
            </w:tcBorders>
            <w:shd w:val="clear" w:color="auto" w:fill="002060"/>
            <w:vAlign w:val="center"/>
          </w:tcPr>
          <w:p w14:paraId="2100DDB5" w14:textId="176995A1" w:rsidR="00831D84" w:rsidRPr="002F2E48" w:rsidRDefault="003E4C83" w:rsidP="00B97172">
            <w:pPr>
              <w:spacing w:after="0" w:line="360" w:lineRule="auto"/>
              <w:jc w:val="center"/>
              <w:rPr>
                <w:rFonts w:asciiTheme="minorHAnsi" w:hAnsiTheme="minorHAnsi" w:cstheme="minorHAnsi"/>
                <w:color w:val="FFFFFF" w:themeColor="background1"/>
              </w:rPr>
            </w:pPr>
            <w:r w:rsidRPr="002F2E48">
              <w:rPr>
                <w:rFonts w:asciiTheme="minorHAnsi" w:hAnsiTheme="minorHAnsi" w:cstheme="minorHAnsi"/>
                <w:b/>
                <w:bCs/>
                <w:color w:val="FFFFFF" w:themeColor="background1"/>
                <w:sz w:val="22"/>
                <w:szCs w:val="22"/>
              </w:rPr>
              <w:t>ISOLUX PACKAGE (A)</w:t>
            </w:r>
          </w:p>
        </w:tc>
        <w:tc>
          <w:tcPr>
            <w:tcW w:w="2410" w:type="dxa"/>
            <w:tcBorders>
              <w:top w:val="single" w:sz="8" w:space="0" w:color="000000"/>
              <w:left w:val="single" w:sz="5" w:space="0" w:color="000000"/>
              <w:bottom w:val="single" w:sz="5" w:space="0" w:color="000000"/>
              <w:right w:val="single" w:sz="8" w:space="0" w:color="000000"/>
            </w:tcBorders>
            <w:shd w:val="clear" w:color="auto" w:fill="002060"/>
            <w:vAlign w:val="center"/>
          </w:tcPr>
          <w:p w14:paraId="39463D59" w14:textId="72B98C23" w:rsidR="00831D84" w:rsidRPr="002F2E48" w:rsidRDefault="003E4C83" w:rsidP="00B97172">
            <w:pPr>
              <w:spacing w:after="0" w:line="360" w:lineRule="auto"/>
              <w:jc w:val="center"/>
              <w:rPr>
                <w:rFonts w:asciiTheme="minorHAnsi" w:hAnsiTheme="minorHAnsi" w:cstheme="minorHAnsi"/>
                <w:color w:val="FFFFFF" w:themeColor="background1"/>
              </w:rPr>
            </w:pPr>
            <w:r w:rsidRPr="002F2E48">
              <w:rPr>
                <w:rFonts w:asciiTheme="minorHAnsi" w:hAnsiTheme="minorHAnsi" w:cstheme="minorHAnsi"/>
                <w:b/>
                <w:bCs/>
                <w:color w:val="FFFFFF" w:themeColor="background1"/>
                <w:sz w:val="22"/>
                <w:szCs w:val="22"/>
              </w:rPr>
              <w:t>TOTAL (A + B)</w:t>
            </w:r>
          </w:p>
        </w:tc>
      </w:tr>
      <w:tr w:rsidR="00831D84" w:rsidRPr="002F2E48" w14:paraId="6B195E25" w14:textId="77777777" w:rsidTr="00963A47">
        <w:trPr>
          <w:trHeight w:val="288"/>
          <w:tblHeader/>
        </w:trPr>
        <w:tc>
          <w:tcPr>
            <w:tcW w:w="2268" w:type="dxa"/>
            <w:tcBorders>
              <w:top w:val="single" w:sz="5" w:space="0" w:color="000000"/>
              <w:left w:val="single" w:sz="8" w:space="0" w:color="000000"/>
              <w:bottom w:val="single" w:sz="5" w:space="0" w:color="000000"/>
              <w:right w:val="single" w:sz="5" w:space="0" w:color="000000"/>
            </w:tcBorders>
            <w:shd w:val="clear" w:color="auto" w:fill="8EAADB" w:themeFill="accent5" w:themeFillTint="99"/>
            <w:vAlign w:val="center"/>
          </w:tcPr>
          <w:p w14:paraId="2D5019DF" w14:textId="1AE3AAEE" w:rsidR="00831D84" w:rsidRPr="00F06B4C" w:rsidRDefault="003E4C83" w:rsidP="007D5399">
            <w:pPr>
              <w:spacing w:after="0" w:line="360" w:lineRule="auto"/>
              <w:ind w:left="141" w:right="138"/>
              <w:jc w:val="both"/>
              <w:rPr>
                <w:rFonts w:asciiTheme="minorHAnsi" w:hAnsiTheme="minorHAnsi" w:cstheme="minorHAnsi"/>
                <w:b/>
                <w:bCs/>
              </w:rPr>
            </w:pPr>
            <w:r w:rsidRPr="00F06B4C">
              <w:rPr>
                <w:rFonts w:asciiTheme="minorHAnsi" w:hAnsiTheme="minorHAnsi" w:cstheme="minorHAnsi"/>
                <w:b/>
                <w:bCs/>
                <w:sz w:val="22"/>
                <w:szCs w:val="22"/>
              </w:rPr>
              <w:t>LENGTH</w:t>
            </w:r>
          </w:p>
        </w:tc>
        <w:tc>
          <w:tcPr>
            <w:tcW w:w="2268" w:type="dxa"/>
            <w:tcBorders>
              <w:top w:val="single" w:sz="5" w:space="0" w:color="000000"/>
              <w:left w:val="single" w:sz="5" w:space="0" w:color="000000"/>
              <w:bottom w:val="single" w:sz="5" w:space="0" w:color="000000"/>
              <w:right w:val="single" w:sz="5" w:space="0" w:color="000000"/>
            </w:tcBorders>
            <w:shd w:val="clear" w:color="auto" w:fill="8EAADB" w:themeFill="accent5" w:themeFillTint="99"/>
          </w:tcPr>
          <w:p w14:paraId="74FD5A5F" w14:textId="3103F74D" w:rsidR="00831D84" w:rsidRPr="00F06B4C" w:rsidRDefault="003E4C83" w:rsidP="00B97172">
            <w:pPr>
              <w:spacing w:after="0" w:line="360" w:lineRule="auto"/>
              <w:ind w:left="137"/>
              <w:jc w:val="center"/>
              <w:rPr>
                <w:rFonts w:asciiTheme="minorHAnsi" w:hAnsiTheme="minorHAnsi" w:cstheme="minorHAnsi"/>
                <w:b/>
                <w:bCs/>
              </w:rPr>
            </w:pPr>
            <w:r w:rsidRPr="00F06B4C">
              <w:rPr>
                <w:rFonts w:asciiTheme="minorHAnsi" w:hAnsiTheme="minorHAnsi" w:cstheme="minorHAnsi"/>
                <w:b/>
                <w:bCs/>
                <w:sz w:val="22"/>
                <w:szCs w:val="22"/>
              </w:rPr>
              <w:t>75+930 KM</w:t>
            </w:r>
          </w:p>
        </w:tc>
        <w:tc>
          <w:tcPr>
            <w:tcW w:w="2551" w:type="dxa"/>
            <w:tcBorders>
              <w:top w:val="single" w:sz="5" w:space="0" w:color="000000"/>
              <w:left w:val="single" w:sz="5" w:space="0" w:color="000000"/>
              <w:bottom w:val="single" w:sz="5" w:space="0" w:color="000000"/>
              <w:right w:val="single" w:sz="5" w:space="0" w:color="000000"/>
            </w:tcBorders>
            <w:shd w:val="clear" w:color="auto" w:fill="8EAADB" w:themeFill="accent5" w:themeFillTint="99"/>
          </w:tcPr>
          <w:p w14:paraId="3680F0F6" w14:textId="3FB6F6D6" w:rsidR="00831D84" w:rsidRPr="00F06B4C" w:rsidRDefault="003E4C83" w:rsidP="00B97172">
            <w:pPr>
              <w:spacing w:after="0" w:line="360" w:lineRule="auto"/>
              <w:ind w:left="137"/>
              <w:jc w:val="center"/>
              <w:rPr>
                <w:rFonts w:asciiTheme="minorHAnsi" w:hAnsiTheme="minorHAnsi" w:cstheme="minorHAnsi"/>
                <w:b/>
                <w:bCs/>
              </w:rPr>
            </w:pPr>
            <w:r w:rsidRPr="00F06B4C">
              <w:rPr>
                <w:rFonts w:asciiTheme="minorHAnsi" w:hAnsiTheme="minorHAnsi" w:cstheme="minorHAnsi"/>
                <w:b/>
                <w:bCs/>
                <w:sz w:val="22"/>
                <w:szCs w:val="22"/>
              </w:rPr>
              <w:t>55+570 KM</w:t>
            </w:r>
          </w:p>
        </w:tc>
        <w:tc>
          <w:tcPr>
            <w:tcW w:w="2410" w:type="dxa"/>
            <w:tcBorders>
              <w:top w:val="single" w:sz="5" w:space="0" w:color="000000"/>
              <w:left w:val="single" w:sz="5" w:space="0" w:color="000000"/>
              <w:bottom w:val="single" w:sz="5" w:space="0" w:color="000000"/>
              <w:right w:val="single" w:sz="8" w:space="0" w:color="000000"/>
            </w:tcBorders>
            <w:shd w:val="clear" w:color="auto" w:fill="8EAADB" w:themeFill="accent5" w:themeFillTint="99"/>
          </w:tcPr>
          <w:p w14:paraId="0BA8F05A" w14:textId="48BE6325" w:rsidR="00831D84" w:rsidRPr="00F06B4C" w:rsidRDefault="003E4C83" w:rsidP="00B97172">
            <w:pPr>
              <w:spacing w:after="0" w:line="360" w:lineRule="auto"/>
              <w:ind w:left="137"/>
              <w:jc w:val="center"/>
              <w:rPr>
                <w:rFonts w:asciiTheme="minorHAnsi" w:hAnsiTheme="minorHAnsi" w:cstheme="minorHAnsi"/>
                <w:b/>
                <w:bCs/>
              </w:rPr>
            </w:pPr>
            <w:r w:rsidRPr="00F06B4C">
              <w:rPr>
                <w:rFonts w:asciiTheme="minorHAnsi" w:hAnsiTheme="minorHAnsi" w:cstheme="minorHAnsi"/>
                <w:b/>
                <w:bCs/>
                <w:sz w:val="22"/>
                <w:szCs w:val="22"/>
              </w:rPr>
              <w:t>132.913 KM</w:t>
            </w:r>
          </w:p>
        </w:tc>
      </w:tr>
      <w:tr w:rsidR="00831D84" w:rsidRPr="002F2E48" w14:paraId="3C08E6DB" w14:textId="77777777" w:rsidTr="00963A47">
        <w:trPr>
          <w:trHeight w:val="288"/>
        </w:trPr>
        <w:tc>
          <w:tcPr>
            <w:tcW w:w="2268" w:type="dxa"/>
            <w:tcBorders>
              <w:top w:val="single" w:sz="5" w:space="0" w:color="000000"/>
              <w:left w:val="single" w:sz="8" w:space="0" w:color="000000"/>
              <w:bottom w:val="single" w:sz="5" w:space="0" w:color="000000"/>
              <w:right w:val="single" w:sz="5" w:space="0" w:color="000000"/>
            </w:tcBorders>
            <w:vAlign w:val="center"/>
          </w:tcPr>
          <w:p w14:paraId="473DAD26" w14:textId="77777777" w:rsidR="00831D84" w:rsidRPr="002F2E48" w:rsidRDefault="00831D84" w:rsidP="007D5399">
            <w:pPr>
              <w:spacing w:after="0" w:line="360" w:lineRule="auto"/>
              <w:ind w:left="141" w:right="138"/>
              <w:jc w:val="both"/>
              <w:rPr>
                <w:rFonts w:asciiTheme="minorHAnsi" w:hAnsiTheme="minorHAnsi" w:cstheme="minorHAnsi"/>
              </w:rPr>
            </w:pPr>
            <w:r w:rsidRPr="002F2E48">
              <w:rPr>
                <w:rFonts w:asciiTheme="minorHAnsi" w:hAnsiTheme="minorHAnsi" w:cstheme="minorHAnsi"/>
                <w:sz w:val="22"/>
                <w:szCs w:val="22"/>
              </w:rPr>
              <w:t>Carriageway</w:t>
            </w:r>
          </w:p>
        </w:tc>
        <w:tc>
          <w:tcPr>
            <w:tcW w:w="7229" w:type="dxa"/>
            <w:gridSpan w:val="3"/>
            <w:tcBorders>
              <w:top w:val="single" w:sz="5" w:space="0" w:color="000000"/>
              <w:left w:val="single" w:sz="5" w:space="0" w:color="000000"/>
              <w:bottom w:val="single" w:sz="5" w:space="0" w:color="000000"/>
              <w:right w:val="single" w:sz="8" w:space="0" w:color="000000"/>
            </w:tcBorders>
          </w:tcPr>
          <w:p w14:paraId="24286073" w14:textId="77777777" w:rsidR="00831D84" w:rsidRPr="002F2E48" w:rsidRDefault="00831D84" w:rsidP="002F2E48">
            <w:pPr>
              <w:spacing w:after="0" w:line="360" w:lineRule="auto"/>
              <w:ind w:left="137" w:right="139"/>
              <w:jc w:val="both"/>
              <w:rPr>
                <w:rFonts w:asciiTheme="minorHAnsi" w:hAnsiTheme="minorHAnsi" w:cstheme="minorHAnsi"/>
              </w:rPr>
            </w:pPr>
            <w:r w:rsidRPr="002F2E48">
              <w:rPr>
                <w:rFonts w:asciiTheme="minorHAnsi" w:hAnsiTheme="minorHAnsi" w:cstheme="minorHAnsi"/>
                <w:sz w:val="22"/>
                <w:szCs w:val="22"/>
              </w:rPr>
              <w:t>Two carriage way of 9 m paved width each (including 1.5 m paved shoulder) with 1.2 m to 4.5 m wide median in urban/rural areas as per site conditions and 2.0 m wide earthen shoulder.</w:t>
            </w:r>
          </w:p>
        </w:tc>
      </w:tr>
      <w:tr w:rsidR="00831D84" w:rsidRPr="002F2E48" w14:paraId="1C618653" w14:textId="77777777" w:rsidTr="00722DE5">
        <w:trPr>
          <w:trHeight w:val="68"/>
        </w:trPr>
        <w:tc>
          <w:tcPr>
            <w:tcW w:w="2268" w:type="dxa"/>
            <w:tcBorders>
              <w:top w:val="single" w:sz="5" w:space="0" w:color="000000"/>
              <w:left w:val="single" w:sz="8" w:space="0" w:color="000000"/>
              <w:bottom w:val="single" w:sz="5" w:space="0" w:color="000000"/>
              <w:right w:val="single" w:sz="5" w:space="0" w:color="000000"/>
            </w:tcBorders>
            <w:vAlign w:val="center"/>
          </w:tcPr>
          <w:p w14:paraId="10E58F79" w14:textId="7113BEB1" w:rsidR="00831D84" w:rsidRPr="002F2E48" w:rsidRDefault="00831D84" w:rsidP="007D5399">
            <w:pPr>
              <w:spacing w:after="0" w:line="360" w:lineRule="auto"/>
              <w:ind w:left="141" w:right="138"/>
              <w:jc w:val="both"/>
              <w:rPr>
                <w:rFonts w:asciiTheme="minorHAnsi" w:hAnsiTheme="minorHAnsi" w:cstheme="minorHAnsi"/>
              </w:rPr>
            </w:pPr>
            <w:r w:rsidRPr="002F2E48">
              <w:rPr>
                <w:rFonts w:asciiTheme="minorHAnsi" w:hAnsiTheme="minorHAnsi" w:cstheme="minorHAnsi"/>
                <w:sz w:val="22"/>
                <w:szCs w:val="22"/>
              </w:rPr>
              <w:t>Service Roads (both</w:t>
            </w:r>
            <w:r w:rsidR="00606F87">
              <w:rPr>
                <w:rFonts w:asciiTheme="minorHAnsi" w:hAnsiTheme="minorHAnsi" w:cstheme="minorHAnsi"/>
                <w:sz w:val="22"/>
                <w:szCs w:val="22"/>
              </w:rPr>
              <w:t xml:space="preserve"> </w:t>
            </w:r>
            <w:r w:rsidRPr="002F2E48">
              <w:rPr>
                <w:rFonts w:asciiTheme="minorHAnsi" w:hAnsiTheme="minorHAnsi" w:cstheme="minorHAnsi"/>
                <w:sz w:val="22"/>
                <w:szCs w:val="22"/>
              </w:rPr>
              <w:t>sides)</w:t>
            </w:r>
          </w:p>
        </w:tc>
        <w:tc>
          <w:tcPr>
            <w:tcW w:w="2268" w:type="dxa"/>
            <w:tcBorders>
              <w:top w:val="single" w:sz="5" w:space="0" w:color="000000"/>
              <w:left w:val="single" w:sz="5" w:space="0" w:color="000000"/>
              <w:bottom w:val="single" w:sz="5" w:space="0" w:color="000000"/>
              <w:right w:val="single" w:sz="5" w:space="0" w:color="000000"/>
            </w:tcBorders>
            <w:vAlign w:val="center"/>
          </w:tcPr>
          <w:p w14:paraId="51BDBFBE" w14:textId="4AEE6173" w:rsidR="00831D84" w:rsidRPr="002F2E48" w:rsidRDefault="00831D84" w:rsidP="00B97172">
            <w:pPr>
              <w:tabs>
                <w:tab w:val="left" w:pos="1470"/>
              </w:tabs>
              <w:spacing w:after="0" w:line="360" w:lineRule="auto"/>
              <w:ind w:left="137"/>
              <w:jc w:val="center"/>
              <w:rPr>
                <w:rFonts w:asciiTheme="minorHAnsi" w:hAnsiTheme="minorHAnsi" w:cstheme="minorHAnsi"/>
              </w:rPr>
            </w:pPr>
            <w:r w:rsidRPr="002F2E48">
              <w:rPr>
                <w:rFonts w:asciiTheme="minorHAnsi" w:hAnsiTheme="minorHAnsi" w:cstheme="minorHAnsi"/>
                <w:sz w:val="22"/>
                <w:szCs w:val="22"/>
              </w:rPr>
              <w:t>29.07 km</w:t>
            </w:r>
          </w:p>
        </w:tc>
        <w:tc>
          <w:tcPr>
            <w:tcW w:w="2551" w:type="dxa"/>
            <w:tcBorders>
              <w:top w:val="single" w:sz="5" w:space="0" w:color="000000"/>
              <w:left w:val="single" w:sz="5" w:space="0" w:color="000000"/>
              <w:bottom w:val="single" w:sz="5" w:space="0" w:color="000000"/>
              <w:right w:val="single" w:sz="5" w:space="0" w:color="000000"/>
            </w:tcBorders>
            <w:vAlign w:val="center"/>
          </w:tcPr>
          <w:p w14:paraId="7771AAFF" w14:textId="77777777" w:rsidR="00831D84" w:rsidRPr="002F2E48" w:rsidRDefault="00831D84" w:rsidP="00B97172">
            <w:pPr>
              <w:spacing w:after="0" w:line="360" w:lineRule="auto"/>
              <w:ind w:left="137"/>
              <w:jc w:val="center"/>
              <w:rPr>
                <w:rFonts w:asciiTheme="minorHAnsi" w:hAnsiTheme="minorHAnsi" w:cstheme="minorHAnsi"/>
              </w:rPr>
            </w:pPr>
            <w:r w:rsidRPr="002F2E48">
              <w:rPr>
                <w:rFonts w:asciiTheme="minorHAnsi" w:hAnsiTheme="minorHAnsi" w:cstheme="minorHAnsi"/>
                <w:sz w:val="22"/>
                <w:szCs w:val="22"/>
              </w:rPr>
              <w:t>50.30 km</w:t>
            </w:r>
          </w:p>
        </w:tc>
        <w:tc>
          <w:tcPr>
            <w:tcW w:w="2410" w:type="dxa"/>
            <w:tcBorders>
              <w:top w:val="single" w:sz="5" w:space="0" w:color="000000"/>
              <w:left w:val="single" w:sz="5" w:space="0" w:color="000000"/>
              <w:bottom w:val="single" w:sz="5" w:space="0" w:color="000000"/>
              <w:right w:val="single" w:sz="8" w:space="0" w:color="000000"/>
            </w:tcBorders>
            <w:vAlign w:val="center"/>
          </w:tcPr>
          <w:p w14:paraId="5EB9E3B5" w14:textId="77777777" w:rsidR="00831D84" w:rsidRPr="002F2E48" w:rsidRDefault="00831D84" w:rsidP="00B97172">
            <w:pPr>
              <w:spacing w:after="0" w:line="360" w:lineRule="auto"/>
              <w:ind w:left="137"/>
              <w:jc w:val="center"/>
              <w:rPr>
                <w:rFonts w:asciiTheme="minorHAnsi" w:hAnsiTheme="minorHAnsi" w:cstheme="minorHAnsi"/>
              </w:rPr>
            </w:pPr>
            <w:r w:rsidRPr="002F2E48">
              <w:rPr>
                <w:rFonts w:asciiTheme="minorHAnsi" w:hAnsiTheme="minorHAnsi" w:cstheme="minorHAnsi"/>
                <w:sz w:val="22"/>
                <w:szCs w:val="22"/>
              </w:rPr>
              <w:t>79.373 km</w:t>
            </w:r>
          </w:p>
        </w:tc>
      </w:tr>
      <w:tr w:rsidR="00831D84" w:rsidRPr="002F2E48" w14:paraId="7207D5FA" w14:textId="77777777" w:rsidTr="00963A47">
        <w:trPr>
          <w:trHeight w:val="288"/>
        </w:trPr>
        <w:tc>
          <w:tcPr>
            <w:tcW w:w="2268" w:type="dxa"/>
            <w:tcBorders>
              <w:top w:val="single" w:sz="5" w:space="0" w:color="000000"/>
              <w:left w:val="single" w:sz="8" w:space="0" w:color="000000"/>
              <w:bottom w:val="single" w:sz="5" w:space="0" w:color="000000"/>
              <w:right w:val="single" w:sz="5" w:space="0" w:color="000000"/>
            </w:tcBorders>
            <w:vAlign w:val="center"/>
          </w:tcPr>
          <w:p w14:paraId="646AE362" w14:textId="77777777" w:rsidR="00831D84" w:rsidRPr="002F2E48" w:rsidRDefault="00831D84" w:rsidP="007D5399">
            <w:pPr>
              <w:spacing w:after="0" w:line="360" w:lineRule="auto"/>
              <w:ind w:left="141" w:right="138"/>
              <w:jc w:val="both"/>
              <w:rPr>
                <w:rFonts w:asciiTheme="minorHAnsi" w:hAnsiTheme="minorHAnsi" w:cstheme="minorHAnsi"/>
              </w:rPr>
            </w:pPr>
            <w:r w:rsidRPr="002F2E48">
              <w:rPr>
                <w:rFonts w:asciiTheme="minorHAnsi" w:hAnsiTheme="minorHAnsi" w:cstheme="minorHAnsi"/>
                <w:sz w:val="22"/>
                <w:szCs w:val="22"/>
              </w:rPr>
              <w:t>Major Bridges</w:t>
            </w:r>
          </w:p>
        </w:tc>
        <w:tc>
          <w:tcPr>
            <w:tcW w:w="2268" w:type="dxa"/>
            <w:tcBorders>
              <w:top w:val="single" w:sz="5" w:space="0" w:color="000000"/>
              <w:left w:val="single" w:sz="5" w:space="0" w:color="000000"/>
              <w:bottom w:val="single" w:sz="5" w:space="0" w:color="000000"/>
              <w:right w:val="single" w:sz="5" w:space="0" w:color="000000"/>
            </w:tcBorders>
            <w:vAlign w:val="center"/>
          </w:tcPr>
          <w:p w14:paraId="73A22082" w14:textId="77777777" w:rsidR="00831D84" w:rsidRPr="002F2E48" w:rsidRDefault="00831D84" w:rsidP="00B97172">
            <w:pPr>
              <w:spacing w:after="0" w:line="360" w:lineRule="auto"/>
              <w:ind w:left="137" w:right="81"/>
              <w:jc w:val="center"/>
              <w:rPr>
                <w:rFonts w:asciiTheme="minorHAnsi" w:hAnsiTheme="minorHAnsi" w:cstheme="minorHAnsi"/>
              </w:rPr>
            </w:pPr>
            <w:r w:rsidRPr="002F2E48">
              <w:rPr>
                <w:rFonts w:asciiTheme="minorHAnsi" w:hAnsiTheme="minorHAnsi" w:cstheme="minorHAnsi"/>
                <w:sz w:val="22"/>
                <w:szCs w:val="22"/>
              </w:rPr>
              <w:t>02 - New constructions</w:t>
            </w:r>
          </w:p>
        </w:tc>
        <w:tc>
          <w:tcPr>
            <w:tcW w:w="2551" w:type="dxa"/>
            <w:tcBorders>
              <w:top w:val="single" w:sz="5" w:space="0" w:color="000000"/>
              <w:left w:val="single" w:sz="5" w:space="0" w:color="000000"/>
              <w:bottom w:val="single" w:sz="5" w:space="0" w:color="000000"/>
              <w:right w:val="single" w:sz="5" w:space="0" w:color="000000"/>
            </w:tcBorders>
            <w:vAlign w:val="center"/>
          </w:tcPr>
          <w:p w14:paraId="2DC6095F" w14:textId="77777777" w:rsidR="00831D84" w:rsidRPr="002F2E48" w:rsidRDefault="00831D84" w:rsidP="002F2E48">
            <w:pPr>
              <w:spacing w:after="0" w:line="360" w:lineRule="auto"/>
              <w:ind w:left="137"/>
              <w:jc w:val="center"/>
              <w:rPr>
                <w:rFonts w:asciiTheme="minorHAnsi" w:hAnsiTheme="minorHAnsi" w:cstheme="minorHAnsi"/>
              </w:rPr>
            </w:pPr>
            <w:r w:rsidRPr="002F2E48">
              <w:rPr>
                <w:rFonts w:asciiTheme="minorHAnsi" w:hAnsiTheme="minorHAnsi" w:cstheme="minorHAnsi"/>
                <w:sz w:val="22"/>
                <w:szCs w:val="22"/>
              </w:rPr>
              <w:t>03 - Rehabilitation,</w:t>
            </w:r>
          </w:p>
          <w:p w14:paraId="21625BF4" w14:textId="77777777" w:rsidR="00831D84" w:rsidRPr="002F2E48" w:rsidRDefault="00831D84" w:rsidP="002F2E48">
            <w:pPr>
              <w:spacing w:after="0" w:line="360" w:lineRule="auto"/>
              <w:ind w:left="137" w:right="78"/>
              <w:jc w:val="center"/>
              <w:rPr>
                <w:rFonts w:asciiTheme="minorHAnsi" w:hAnsiTheme="minorHAnsi" w:cstheme="minorHAnsi"/>
              </w:rPr>
            </w:pPr>
            <w:r w:rsidRPr="002F2E48">
              <w:rPr>
                <w:rFonts w:asciiTheme="minorHAnsi" w:hAnsiTheme="minorHAnsi" w:cstheme="minorHAnsi"/>
                <w:sz w:val="22"/>
                <w:szCs w:val="22"/>
              </w:rPr>
              <w:t>01 - New construction</w:t>
            </w:r>
          </w:p>
        </w:tc>
        <w:tc>
          <w:tcPr>
            <w:tcW w:w="2410" w:type="dxa"/>
            <w:tcBorders>
              <w:top w:val="single" w:sz="5" w:space="0" w:color="000000"/>
              <w:left w:val="single" w:sz="5" w:space="0" w:color="000000"/>
              <w:bottom w:val="single" w:sz="5" w:space="0" w:color="000000"/>
              <w:right w:val="single" w:sz="8" w:space="0" w:color="000000"/>
            </w:tcBorders>
            <w:vAlign w:val="center"/>
          </w:tcPr>
          <w:p w14:paraId="556E5C55" w14:textId="77777777" w:rsidR="00831D84" w:rsidRPr="002F2E48" w:rsidRDefault="00831D84" w:rsidP="002F2E48">
            <w:pPr>
              <w:spacing w:after="0" w:line="360" w:lineRule="auto"/>
              <w:ind w:left="137"/>
              <w:jc w:val="center"/>
              <w:rPr>
                <w:rFonts w:asciiTheme="minorHAnsi" w:hAnsiTheme="minorHAnsi" w:cstheme="minorHAnsi"/>
              </w:rPr>
            </w:pPr>
            <w:r w:rsidRPr="002F2E48">
              <w:rPr>
                <w:rFonts w:asciiTheme="minorHAnsi" w:hAnsiTheme="minorHAnsi" w:cstheme="minorHAnsi"/>
                <w:sz w:val="22"/>
                <w:szCs w:val="22"/>
              </w:rPr>
              <w:t>03 - Rehabilitation,</w:t>
            </w:r>
          </w:p>
          <w:p w14:paraId="05D907AB" w14:textId="77777777" w:rsidR="00831D84" w:rsidRPr="002F2E48" w:rsidRDefault="00831D84" w:rsidP="007D5399">
            <w:pPr>
              <w:spacing w:after="0" w:line="360" w:lineRule="auto"/>
              <w:ind w:left="137" w:right="103"/>
              <w:jc w:val="center"/>
              <w:rPr>
                <w:rFonts w:asciiTheme="minorHAnsi" w:hAnsiTheme="minorHAnsi" w:cstheme="minorHAnsi"/>
              </w:rPr>
            </w:pPr>
            <w:r w:rsidRPr="002F2E48">
              <w:rPr>
                <w:rFonts w:asciiTheme="minorHAnsi" w:hAnsiTheme="minorHAnsi" w:cstheme="minorHAnsi"/>
                <w:sz w:val="22"/>
                <w:szCs w:val="22"/>
              </w:rPr>
              <w:t>03 - New construction</w:t>
            </w:r>
          </w:p>
        </w:tc>
      </w:tr>
      <w:tr w:rsidR="00831D84" w:rsidRPr="002F2E48" w14:paraId="5877A69C" w14:textId="77777777" w:rsidTr="00963A47">
        <w:trPr>
          <w:trHeight w:val="288"/>
        </w:trPr>
        <w:tc>
          <w:tcPr>
            <w:tcW w:w="2268" w:type="dxa"/>
            <w:tcBorders>
              <w:top w:val="single" w:sz="5" w:space="0" w:color="000000"/>
              <w:left w:val="single" w:sz="8" w:space="0" w:color="000000"/>
              <w:bottom w:val="single" w:sz="5" w:space="0" w:color="000000"/>
              <w:right w:val="single" w:sz="5" w:space="0" w:color="000000"/>
            </w:tcBorders>
            <w:vAlign w:val="center"/>
          </w:tcPr>
          <w:p w14:paraId="31A8D421" w14:textId="77777777" w:rsidR="00831D84" w:rsidRPr="002F2E48" w:rsidRDefault="00831D84" w:rsidP="007D5399">
            <w:pPr>
              <w:spacing w:after="0" w:line="360" w:lineRule="auto"/>
              <w:ind w:left="141" w:right="138"/>
              <w:jc w:val="both"/>
              <w:rPr>
                <w:rFonts w:asciiTheme="minorHAnsi" w:hAnsiTheme="minorHAnsi" w:cstheme="minorHAnsi"/>
              </w:rPr>
            </w:pPr>
            <w:r w:rsidRPr="002F2E48">
              <w:rPr>
                <w:rFonts w:asciiTheme="minorHAnsi" w:hAnsiTheme="minorHAnsi" w:cstheme="minorHAnsi"/>
                <w:sz w:val="22"/>
                <w:szCs w:val="22"/>
              </w:rPr>
              <w:t>Minor Bridges</w:t>
            </w:r>
          </w:p>
        </w:tc>
        <w:tc>
          <w:tcPr>
            <w:tcW w:w="2268" w:type="dxa"/>
            <w:tcBorders>
              <w:top w:val="single" w:sz="5" w:space="0" w:color="000000"/>
              <w:left w:val="single" w:sz="5" w:space="0" w:color="000000"/>
              <w:bottom w:val="single" w:sz="5" w:space="0" w:color="000000"/>
              <w:right w:val="single" w:sz="5" w:space="0" w:color="000000"/>
            </w:tcBorders>
            <w:vAlign w:val="center"/>
          </w:tcPr>
          <w:p w14:paraId="34DEB6A7" w14:textId="77777777" w:rsidR="00831D84" w:rsidRPr="002F2E48" w:rsidRDefault="00831D84" w:rsidP="00B97172">
            <w:pPr>
              <w:spacing w:after="0" w:line="360" w:lineRule="auto"/>
              <w:ind w:left="137" w:right="81"/>
              <w:jc w:val="center"/>
              <w:rPr>
                <w:rFonts w:asciiTheme="minorHAnsi" w:hAnsiTheme="minorHAnsi" w:cstheme="minorHAnsi"/>
              </w:rPr>
            </w:pPr>
            <w:r w:rsidRPr="002F2E48">
              <w:rPr>
                <w:rFonts w:asciiTheme="minorHAnsi" w:hAnsiTheme="minorHAnsi" w:cstheme="minorHAnsi"/>
                <w:sz w:val="22"/>
                <w:szCs w:val="22"/>
              </w:rPr>
              <w:t>20 - New construction</w:t>
            </w:r>
          </w:p>
        </w:tc>
        <w:tc>
          <w:tcPr>
            <w:tcW w:w="2551" w:type="dxa"/>
            <w:tcBorders>
              <w:top w:val="single" w:sz="5" w:space="0" w:color="000000"/>
              <w:left w:val="single" w:sz="5" w:space="0" w:color="000000"/>
              <w:bottom w:val="single" w:sz="5" w:space="0" w:color="000000"/>
              <w:right w:val="single" w:sz="5" w:space="0" w:color="000000"/>
            </w:tcBorders>
            <w:vAlign w:val="center"/>
          </w:tcPr>
          <w:p w14:paraId="5F11F524" w14:textId="77777777" w:rsidR="00831D84" w:rsidRPr="002F2E48" w:rsidRDefault="00831D84" w:rsidP="00B97172">
            <w:pPr>
              <w:spacing w:after="0" w:line="360" w:lineRule="auto"/>
              <w:ind w:left="137" w:right="78"/>
              <w:jc w:val="center"/>
              <w:rPr>
                <w:rFonts w:asciiTheme="minorHAnsi" w:hAnsiTheme="minorHAnsi" w:cstheme="minorHAnsi"/>
              </w:rPr>
            </w:pPr>
            <w:r w:rsidRPr="002F2E48">
              <w:rPr>
                <w:rFonts w:asciiTheme="minorHAnsi" w:hAnsiTheme="minorHAnsi" w:cstheme="minorHAnsi"/>
                <w:sz w:val="22"/>
                <w:szCs w:val="22"/>
              </w:rPr>
              <w:t>11 - New construction 1 - Widening</w:t>
            </w:r>
          </w:p>
        </w:tc>
        <w:tc>
          <w:tcPr>
            <w:tcW w:w="2410" w:type="dxa"/>
            <w:tcBorders>
              <w:top w:val="single" w:sz="5" w:space="0" w:color="000000"/>
              <w:left w:val="single" w:sz="5" w:space="0" w:color="000000"/>
              <w:bottom w:val="single" w:sz="5" w:space="0" w:color="000000"/>
              <w:right w:val="single" w:sz="8" w:space="0" w:color="000000"/>
            </w:tcBorders>
            <w:vAlign w:val="center"/>
          </w:tcPr>
          <w:p w14:paraId="4EF64310" w14:textId="77777777" w:rsidR="00831D84" w:rsidRPr="002F2E48" w:rsidRDefault="00831D84" w:rsidP="00B97172">
            <w:pPr>
              <w:spacing w:after="0" w:line="360" w:lineRule="auto"/>
              <w:ind w:left="137" w:right="144"/>
              <w:jc w:val="center"/>
              <w:rPr>
                <w:rFonts w:asciiTheme="minorHAnsi" w:hAnsiTheme="minorHAnsi" w:cstheme="minorHAnsi"/>
              </w:rPr>
            </w:pPr>
            <w:r w:rsidRPr="002F2E48">
              <w:rPr>
                <w:rFonts w:asciiTheme="minorHAnsi" w:hAnsiTheme="minorHAnsi" w:cstheme="minorHAnsi"/>
                <w:sz w:val="22"/>
                <w:szCs w:val="22"/>
              </w:rPr>
              <w:t>32 Nos</w:t>
            </w:r>
          </w:p>
        </w:tc>
      </w:tr>
      <w:tr w:rsidR="00831D84" w:rsidRPr="002F2E48" w14:paraId="1A9EA317" w14:textId="77777777" w:rsidTr="00963A47">
        <w:trPr>
          <w:trHeight w:val="288"/>
        </w:trPr>
        <w:tc>
          <w:tcPr>
            <w:tcW w:w="2268" w:type="dxa"/>
            <w:tcBorders>
              <w:top w:val="single" w:sz="5" w:space="0" w:color="000000"/>
              <w:left w:val="single" w:sz="8" w:space="0" w:color="000000"/>
              <w:bottom w:val="single" w:sz="5" w:space="0" w:color="000000"/>
              <w:right w:val="single" w:sz="5" w:space="0" w:color="000000"/>
            </w:tcBorders>
            <w:vAlign w:val="center"/>
          </w:tcPr>
          <w:p w14:paraId="00223BB6" w14:textId="7FA2F047" w:rsidR="00831D84" w:rsidRPr="002F2E48" w:rsidRDefault="00831D84" w:rsidP="007D5399">
            <w:pPr>
              <w:spacing w:after="0" w:line="360" w:lineRule="auto"/>
              <w:ind w:left="141" w:right="138"/>
              <w:jc w:val="both"/>
              <w:rPr>
                <w:rFonts w:asciiTheme="minorHAnsi" w:hAnsiTheme="minorHAnsi" w:cstheme="minorHAnsi"/>
              </w:rPr>
            </w:pPr>
            <w:r w:rsidRPr="002F2E48">
              <w:rPr>
                <w:rFonts w:asciiTheme="minorHAnsi" w:hAnsiTheme="minorHAnsi" w:cstheme="minorHAnsi"/>
                <w:sz w:val="22"/>
                <w:szCs w:val="22"/>
              </w:rPr>
              <w:t>Road Over Bridge</w:t>
            </w:r>
            <w:r w:rsidR="00606F87">
              <w:rPr>
                <w:rFonts w:asciiTheme="minorHAnsi" w:hAnsiTheme="minorHAnsi" w:cstheme="minorHAnsi"/>
                <w:sz w:val="22"/>
                <w:szCs w:val="22"/>
              </w:rPr>
              <w:t xml:space="preserve"> </w:t>
            </w:r>
            <w:r w:rsidRPr="002F2E48">
              <w:rPr>
                <w:rFonts w:asciiTheme="minorHAnsi" w:hAnsiTheme="minorHAnsi" w:cstheme="minorHAnsi"/>
                <w:sz w:val="22"/>
                <w:szCs w:val="22"/>
              </w:rPr>
              <w:t>(ROB)</w:t>
            </w:r>
          </w:p>
        </w:tc>
        <w:tc>
          <w:tcPr>
            <w:tcW w:w="2268" w:type="dxa"/>
            <w:tcBorders>
              <w:top w:val="single" w:sz="5" w:space="0" w:color="000000"/>
              <w:left w:val="single" w:sz="5" w:space="0" w:color="000000"/>
              <w:bottom w:val="single" w:sz="5" w:space="0" w:color="000000"/>
              <w:right w:val="single" w:sz="5" w:space="0" w:color="000000"/>
            </w:tcBorders>
            <w:vAlign w:val="center"/>
          </w:tcPr>
          <w:p w14:paraId="3C59600E" w14:textId="77777777" w:rsidR="00831D84" w:rsidRPr="002F2E48" w:rsidRDefault="00831D84" w:rsidP="00B97172">
            <w:pPr>
              <w:spacing w:after="0" w:line="360" w:lineRule="auto"/>
              <w:ind w:left="137" w:right="81"/>
              <w:jc w:val="center"/>
              <w:rPr>
                <w:rFonts w:asciiTheme="minorHAnsi" w:hAnsiTheme="minorHAnsi" w:cstheme="minorHAnsi"/>
              </w:rPr>
            </w:pPr>
            <w:r w:rsidRPr="002F2E48">
              <w:rPr>
                <w:rFonts w:asciiTheme="minorHAnsi" w:hAnsiTheme="minorHAnsi" w:cstheme="minorHAnsi"/>
                <w:sz w:val="22"/>
                <w:szCs w:val="22"/>
              </w:rPr>
              <w:t>03 - New constructions</w:t>
            </w:r>
          </w:p>
        </w:tc>
        <w:tc>
          <w:tcPr>
            <w:tcW w:w="2551" w:type="dxa"/>
            <w:tcBorders>
              <w:top w:val="single" w:sz="5" w:space="0" w:color="000000"/>
              <w:left w:val="single" w:sz="5" w:space="0" w:color="000000"/>
              <w:bottom w:val="single" w:sz="5" w:space="0" w:color="000000"/>
              <w:right w:val="single" w:sz="5" w:space="0" w:color="000000"/>
            </w:tcBorders>
            <w:vAlign w:val="center"/>
          </w:tcPr>
          <w:p w14:paraId="4BC6BB22" w14:textId="77777777" w:rsidR="00831D84" w:rsidRPr="002F2E48" w:rsidRDefault="00831D84" w:rsidP="00B97172">
            <w:pPr>
              <w:spacing w:after="0" w:line="360" w:lineRule="auto"/>
              <w:ind w:left="137" w:right="78"/>
              <w:jc w:val="center"/>
              <w:rPr>
                <w:rFonts w:asciiTheme="minorHAnsi" w:hAnsiTheme="minorHAnsi" w:cstheme="minorHAnsi"/>
              </w:rPr>
            </w:pPr>
            <w:r w:rsidRPr="002F2E48">
              <w:rPr>
                <w:rFonts w:asciiTheme="minorHAnsi" w:hAnsiTheme="minorHAnsi" w:cstheme="minorHAnsi"/>
                <w:sz w:val="22"/>
                <w:szCs w:val="22"/>
              </w:rPr>
              <w:t>03 - New</w:t>
            </w:r>
          </w:p>
          <w:p w14:paraId="2205E4B7" w14:textId="77777777" w:rsidR="00831D84" w:rsidRPr="002F2E48" w:rsidRDefault="00831D84" w:rsidP="00B97172">
            <w:pPr>
              <w:spacing w:after="0" w:line="360" w:lineRule="auto"/>
              <w:ind w:left="137" w:right="78"/>
              <w:jc w:val="center"/>
              <w:rPr>
                <w:rFonts w:asciiTheme="minorHAnsi" w:hAnsiTheme="minorHAnsi" w:cstheme="minorHAnsi"/>
              </w:rPr>
            </w:pPr>
            <w:r w:rsidRPr="002F2E48">
              <w:rPr>
                <w:rFonts w:asciiTheme="minorHAnsi" w:hAnsiTheme="minorHAnsi" w:cstheme="minorHAnsi"/>
                <w:sz w:val="22"/>
                <w:szCs w:val="22"/>
              </w:rPr>
              <w:t>constructions</w:t>
            </w:r>
          </w:p>
        </w:tc>
        <w:tc>
          <w:tcPr>
            <w:tcW w:w="2410" w:type="dxa"/>
            <w:tcBorders>
              <w:top w:val="single" w:sz="5" w:space="0" w:color="000000"/>
              <w:left w:val="single" w:sz="5" w:space="0" w:color="000000"/>
              <w:bottom w:val="single" w:sz="5" w:space="0" w:color="000000"/>
              <w:right w:val="single" w:sz="8" w:space="0" w:color="000000"/>
            </w:tcBorders>
            <w:vAlign w:val="center"/>
          </w:tcPr>
          <w:p w14:paraId="57240065" w14:textId="77777777" w:rsidR="00831D84" w:rsidRPr="002F2E48" w:rsidRDefault="00831D84" w:rsidP="00B97172">
            <w:pPr>
              <w:spacing w:after="0" w:line="360" w:lineRule="auto"/>
              <w:ind w:left="137" w:right="144"/>
              <w:jc w:val="center"/>
              <w:rPr>
                <w:rFonts w:asciiTheme="minorHAnsi" w:hAnsiTheme="minorHAnsi" w:cstheme="minorHAnsi"/>
              </w:rPr>
            </w:pPr>
            <w:r w:rsidRPr="002F2E48">
              <w:rPr>
                <w:rFonts w:asciiTheme="minorHAnsi" w:hAnsiTheme="minorHAnsi" w:cstheme="minorHAnsi"/>
                <w:sz w:val="22"/>
                <w:szCs w:val="22"/>
              </w:rPr>
              <w:t>06 - New</w:t>
            </w:r>
          </w:p>
          <w:p w14:paraId="1B2FFA36" w14:textId="162F48A0" w:rsidR="00831D84" w:rsidRPr="002F2E48" w:rsidRDefault="00174A5E" w:rsidP="00B97172">
            <w:pPr>
              <w:spacing w:after="0" w:line="360" w:lineRule="auto"/>
              <w:ind w:left="137" w:right="144"/>
              <w:jc w:val="center"/>
              <w:rPr>
                <w:rFonts w:asciiTheme="minorHAnsi" w:hAnsiTheme="minorHAnsi" w:cstheme="minorHAnsi"/>
              </w:rPr>
            </w:pPr>
            <w:r w:rsidRPr="002F2E48">
              <w:rPr>
                <w:rFonts w:asciiTheme="minorHAnsi" w:hAnsiTheme="minorHAnsi" w:cstheme="minorHAnsi"/>
                <w:sz w:val="22"/>
                <w:szCs w:val="22"/>
              </w:rPr>
              <w:t>C</w:t>
            </w:r>
            <w:r w:rsidR="00831D84" w:rsidRPr="002F2E48">
              <w:rPr>
                <w:rFonts w:asciiTheme="minorHAnsi" w:hAnsiTheme="minorHAnsi" w:cstheme="minorHAnsi"/>
                <w:sz w:val="22"/>
                <w:szCs w:val="22"/>
              </w:rPr>
              <w:t>onstructions</w:t>
            </w:r>
          </w:p>
        </w:tc>
      </w:tr>
      <w:tr w:rsidR="00831D84" w:rsidRPr="002F2E48" w14:paraId="5453824C" w14:textId="77777777" w:rsidTr="00963A47">
        <w:trPr>
          <w:trHeight w:val="288"/>
        </w:trPr>
        <w:tc>
          <w:tcPr>
            <w:tcW w:w="2268" w:type="dxa"/>
            <w:tcBorders>
              <w:top w:val="single" w:sz="5" w:space="0" w:color="000000"/>
              <w:left w:val="single" w:sz="8" w:space="0" w:color="000000"/>
              <w:bottom w:val="single" w:sz="5" w:space="0" w:color="000000"/>
              <w:right w:val="single" w:sz="5" w:space="0" w:color="000000"/>
            </w:tcBorders>
            <w:vAlign w:val="center"/>
          </w:tcPr>
          <w:p w14:paraId="52E3690B" w14:textId="77777777" w:rsidR="00831D84" w:rsidRPr="002F2E48" w:rsidRDefault="00831D84" w:rsidP="007D5399">
            <w:pPr>
              <w:spacing w:after="0" w:line="360" w:lineRule="auto"/>
              <w:ind w:left="141" w:right="138"/>
              <w:jc w:val="both"/>
              <w:rPr>
                <w:rFonts w:asciiTheme="minorHAnsi" w:hAnsiTheme="minorHAnsi" w:cstheme="minorHAnsi"/>
              </w:rPr>
            </w:pPr>
            <w:r w:rsidRPr="002F2E48">
              <w:rPr>
                <w:rFonts w:asciiTheme="minorHAnsi" w:hAnsiTheme="minorHAnsi" w:cstheme="minorHAnsi"/>
                <w:sz w:val="22"/>
                <w:szCs w:val="22"/>
              </w:rPr>
              <w:t>Flyovers</w:t>
            </w:r>
          </w:p>
        </w:tc>
        <w:tc>
          <w:tcPr>
            <w:tcW w:w="2268" w:type="dxa"/>
            <w:tcBorders>
              <w:top w:val="single" w:sz="5" w:space="0" w:color="000000"/>
              <w:left w:val="single" w:sz="5" w:space="0" w:color="000000"/>
              <w:bottom w:val="single" w:sz="5" w:space="0" w:color="000000"/>
              <w:right w:val="single" w:sz="5" w:space="0" w:color="000000"/>
            </w:tcBorders>
            <w:vAlign w:val="center"/>
          </w:tcPr>
          <w:p w14:paraId="7941B3F8" w14:textId="77777777" w:rsidR="00831D84" w:rsidRPr="002F2E48" w:rsidRDefault="00831D84" w:rsidP="00B97172">
            <w:pPr>
              <w:spacing w:after="0" w:line="360" w:lineRule="auto"/>
              <w:ind w:left="137" w:right="81"/>
              <w:jc w:val="center"/>
              <w:rPr>
                <w:rFonts w:asciiTheme="minorHAnsi" w:hAnsiTheme="minorHAnsi" w:cstheme="minorHAnsi"/>
              </w:rPr>
            </w:pPr>
            <w:r w:rsidRPr="002F2E48">
              <w:rPr>
                <w:rFonts w:asciiTheme="minorHAnsi" w:hAnsiTheme="minorHAnsi" w:cstheme="minorHAnsi"/>
                <w:sz w:val="22"/>
                <w:szCs w:val="22"/>
              </w:rPr>
              <w:t>05 - New constructions</w:t>
            </w:r>
          </w:p>
        </w:tc>
        <w:tc>
          <w:tcPr>
            <w:tcW w:w="2551" w:type="dxa"/>
            <w:tcBorders>
              <w:top w:val="single" w:sz="5" w:space="0" w:color="000000"/>
              <w:left w:val="single" w:sz="5" w:space="0" w:color="000000"/>
              <w:bottom w:val="single" w:sz="5" w:space="0" w:color="000000"/>
              <w:right w:val="single" w:sz="5" w:space="0" w:color="000000"/>
            </w:tcBorders>
            <w:vAlign w:val="center"/>
          </w:tcPr>
          <w:p w14:paraId="68A21D4A" w14:textId="77777777" w:rsidR="00831D84" w:rsidRPr="002F2E48" w:rsidRDefault="00831D84" w:rsidP="00B97172">
            <w:pPr>
              <w:spacing w:after="0" w:line="360" w:lineRule="auto"/>
              <w:ind w:left="137" w:right="78"/>
              <w:jc w:val="center"/>
              <w:rPr>
                <w:rFonts w:asciiTheme="minorHAnsi" w:hAnsiTheme="minorHAnsi" w:cstheme="minorHAnsi"/>
              </w:rPr>
            </w:pPr>
            <w:r w:rsidRPr="002F2E48">
              <w:rPr>
                <w:rFonts w:asciiTheme="minorHAnsi" w:hAnsiTheme="minorHAnsi" w:cstheme="minorHAnsi"/>
                <w:sz w:val="22"/>
                <w:szCs w:val="22"/>
              </w:rPr>
              <w:t>04 - New</w:t>
            </w:r>
          </w:p>
          <w:p w14:paraId="2E4A84D0" w14:textId="77777777" w:rsidR="00831D84" w:rsidRPr="002F2E48" w:rsidRDefault="00831D84" w:rsidP="00B97172">
            <w:pPr>
              <w:spacing w:after="0" w:line="360" w:lineRule="auto"/>
              <w:ind w:left="137" w:right="78"/>
              <w:jc w:val="center"/>
              <w:rPr>
                <w:rFonts w:asciiTheme="minorHAnsi" w:hAnsiTheme="minorHAnsi" w:cstheme="minorHAnsi"/>
              </w:rPr>
            </w:pPr>
            <w:r w:rsidRPr="002F2E48">
              <w:rPr>
                <w:rFonts w:asciiTheme="minorHAnsi" w:hAnsiTheme="minorHAnsi" w:cstheme="minorHAnsi"/>
                <w:sz w:val="22"/>
                <w:szCs w:val="22"/>
              </w:rPr>
              <w:t>constructions</w:t>
            </w:r>
          </w:p>
        </w:tc>
        <w:tc>
          <w:tcPr>
            <w:tcW w:w="2410" w:type="dxa"/>
            <w:tcBorders>
              <w:top w:val="single" w:sz="5" w:space="0" w:color="000000"/>
              <w:left w:val="single" w:sz="5" w:space="0" w:color="000000"/>
              <w:bottom w:val="single" w:sz="5" w:space="0" w:color="000000"/>
              <w:right w:val="single" w:sz="8" w:space="0" w:color="000000"/>
            </w:tcBorders>
            <w:vAlign w:val="center"/>
          </w:tcPr>
          <w:p w14:paraId="7BD5ECBC" w14:textId="77777777" w:rsidR="00831D84" w:rsidRPr="002F2E48" w:rsidRDefault="00831D84" w:rsidP="00B97172">
            <w:pPr>
              <w:spacing w:after="0" w:line="360" w:lineRule="auto"/>
              <w:ind w:left="137" w:right="144"/>
              <w:jc w:val="center"/>
              <w:rPr>
                <w:rFonts w:asciiTheme="minorHAnsi" w:hAnsiTheme="minorHAnsi" w:cstheme="minorHAnsi"/>
              </w:rPr>
            </w:pPr>
            <w:r w:rsidRPr="002F2E48">
              <w:rPr>
                <w:rFonts w:asciiTheme="minorHAnsi" w:hAnsiTheme="minorHAnsi" w:cstheme="minorHAnsi"/>
                <w:sz w:val="22"/>
                <w:szCs w:val="22"/>
              </w:rPr>
              <w:t>09 - New</w:t>
            </w:r>
          </w:p>
          <w:p w14:paraId="58E7EBF2" w14:textId="74BFA2DD" w:rsidR="00831D84" w:rsidRPr="002F2E48" w:rsidRDefault="00174A5E" w:rsidP="00B97172">
            <w:pPr>
              <w:spacing w:after="0" w:line="360" w:lineRule="auto"/>
              <w:ind w:left="137" w:right="144"/>
              <w:jc w:val="center"/>
              <w:rPr>
                <w:rFonts w:asciiTheme="minorHAnsi" w:hAnsiTheme="minorHAnsi" w:cstheme="minorHAnsi"/>
              </w:rPr>
            </w:pPr>
            <w:r w:rsidRPr="002F2E48">
              <w:rPr>
                <w:rFonts w:asciiTheme="minorHAnsi" w:hAnsiTheme="minorHAnsi" w:cstheme="minorHAnsi"/>
                <w:sz w:val="22"/>
                <w:szCs w:val="22"/>
              </w:rPr>
              <w:t>C</w:t>
            </w:r>
            <w:r w:rsidR="00831D84" w:rsidRPr="002F2E48">
              <w:rPr>
                <w:rFonts w:asciiTheme="minorHAnsi" w:hAnsiTheme="minorHAnsi" w:cstheme="minorHAnsi"/>
                <w:sz w:val="22"/>
                <w:szCs w:val="22"/>
              </w:rPr>
              <w:t>onstructions</w:t>
            </w:r>
          </w:p>
        </w:tc>
      </w:tr>
      <w:tr w:rsidR="00831D84" w:rsidRPr="002F2E48" w14:paraId="780186C1" w14:textId="77777777" w:rsidTr="00963A47">
        <w:trPr>
          <w:trHeight w:val="288"/>
        </w:trPr>
        <w:tc>
          <w:tcPr>
            <w:tcW w:w="2268" w:type="dxa"/>
            <w:tcBorders>
              <w:top w:val="single" w:sz="5" w:space="0" w:color="000000"/>
              <w:left w:val="single" w:sz="8" w:space="0" w:color="000000"/>
              <w:bottom w:val="single" w:sz="5" w:space="0" w:color="000000"/>
              <w:right w:val="single" w:sz="5" w:space="0" w:color="000000"/>
            </w:tcBorders>
            <w:vAlign w:val="center"/>
          </w:tcPr>
          <w:p w14:paraId="22BA8038" w14:textId="61EDE287" w:rsidR="00831D84" w:rsidRPr="002F2E48" w:rsidRDefault="00831D84" w:rsidP="007D5399">
            <w:pPr>
              <w:spacing w:after="0" w:line="360" w:lineRule="auto"/>
              <w:ind w:left="141" w:right="138"/>
              <w:jc w:val="both"/>
              <w:rPr>
                <w:rFonts w:asciiTheme="minorHAnsi" w:hAnsiTheme="minorHAnsi" w:cstheme="minorHAnsi"/>
              </w:rPr>
            </w:pPr>
            <w:r w:rsidRPr="002F2E48">
              <w:rPr>
                <w:rFonts w:asciiTheme="minorHAnsi" w:hAnsiTheme="minorHAnsi" w:cstheme="minorHAnsi"/>
                <w:sz w:val="22"/>
                <w:szCs w:val="22"/>
              </w:rPr>
              <w:t>Vehicular Underpass</w:t>
            </w:r>
            <w:r w:rsidR="00606F87">
              <w:rPr>
                <w:rFonts w:asciiTheme="minorHAnsi" w:hAnsiTheme="minorHAnsi" w:cstheme="minorHAnsi"/>
                <w:sz w:val="22"/>
                <w:szCs w:val="22"/>
              </w:rPr>
              <w:t xml:space="preserve"> </w:t>
            </w:r>
            <w:r w:rsidRPr="002F2E48">
              <w:rPr>
                <w:rFonts w:asciiTheme="minorHAnsi" w:hAnsiTheme="minorHAnsi" w:cstheme="minorHAnsi"/>
                <w:sz w:val="22"/>
                <w:szCs w:val="22"/>
              </w:rPr>
              <w:t>(VUP)</w:t>
            </w:r>
          </w:p>
        </w:tc>
        <w:tc>
          <w:tcPr>
            <w:tcW w:w="2268" w:type="dxa"/>
            <w:tcBorders>
              <w:top w:val="single" w:sz="5" w:space="0" w:color="000000"/>
              <w:left w:val="single" w:sz="5" w:space="0" w:color="000000"/>
              <w:bottom w:val="single" w:sz="5" w:space="0" w:color="000000"/>
              <w:right w:val="single" w:sz="5" w:space="0" w:color="000000"/>
            </w:tcBorders>
            <w:vAlign w:val="center"/>
          </w:tcPr>
          <w:p w14:paraId="67D59951" w14:textId="77777777" w:rsidR="00831D84" w:rsidRPr="002F2E48" w:rsidRDefault="00831D84" w:rsidP="00B97172">
            <w:pPr>
              <w:spacing w:after="0" w:line="360" w:lineRule="auto"/>
              <w:ind w:left="137" w:right="81"/>
              <w:jc w:val="center"/>
              <w:rPr>
                <w:rFonts w:asciiTheme="minorHAnsi" w:hAnsiTheme="minorHAnsi" w:cstheme="minorHAnsi"/>
              </w:rPr>
            </w:pPr>
            <w:r w:rsidRPr="002F2E48">
              <w:rPr>
                <w:rFonts w:asciiTheme="minorHAnsi" w:hAnsiTheme="minorHAnsi" w:cstheme="minorHAnsi"/>
                <w:sz w:val="22"/>
                <w:szCs w:val="22"/>
              </w:rPr>
              <w:t>18 - New constructions</w:t>
            </w:r>
          </w:p>
        </w:tc>
        <w:tc>
          <w:tcPr>
            <w:tcW w:w="2551" w:type="dxa"/>
            <w:tcBorders>
              <w:top w:val="single" w:sz="5" w:space="0" w:color="000000"/>
              <w:left w:val="single" w:sz="5" w:space="0" w:color="000000"/>
              <w:bottom w:val="single" w:sz="5" w:space="0" w:color="000000"/>
              <w:right w:val="single" w:sz="5" w:space="0" w:color="000000"/>
            </w:tcBorders>
            <w:vAlign w:val="center"/>
          </w:tcPr>
          <w:p w14:paraId="0867A261" w14:textId="77777777" w:rsidR="00831D84" w:rsidRPr="002F2E48" w:rsidRDefault="00831D84" w:rsidP="00B97172">
            <w:pPr>
              <w:spacing w:after="0" w:line="360" w:lineRule="auto"/>
              <w:ind w:left="137" w:right="78"/>
              <w:jc w:val="center"/>
              <w:rPr>
                <w:rFonts w:asciiTheme="minorHAnsi" w:hAnsiTheme="minorHAnsi" w:cstheme="minorHAnsi"/>
              </w:rPr>
            </w:pPr>
            <w:r w:rsidRPr="002F2E48">
              <w:rPr>
                <w:rFonts w:asciiTheme="minorHAnsi" w:hAnsiTheme="minorHAnsi" w:cstheme="minorHAnsi"/>
                <w:sz w:val="22"/>
                <w:szCs w:val="22"/>
              </w:rPr>
              <w:t>07 - New constructions</w:t>
            </w:r>
          </w:p>
        </w:tc>
        <w:tc>
          <w:tcPr>
            <w:tcW w:w="2410" w:type="dxa"/>
            <w:tcBorders>
              <w:top w:val="single" w:sz="5" w:space="0" w:color="000000"/>
              <w:left w:val="single" w:sz="5" w:space="0" w:color="000000"/>
              <w:bottom w:val="single" w:sz="5" w:space="0" w:color="000000"/>
              <w:right w:val="single" w:sz="8" w:space="0" w:color="000000"/>
            </w:tcBorders>
            <w:vAlign w:val="center"/>
          </w:tcPr>
          <w:p w14:paraId="0ACD1093" w14:textId="77777777" w:rsidR="00831D84" w:rsidRPr="002F2E48" w:rsidRDefault="00831D84" w:rsidP="00B97172">
            <w:pPr>
              <w:spacing w:after="0" w:line="360" w:lineRule="auto"/>
              <w:ind w:left="137" w:right="144"/>
              <w:jc w:val="center"/>
              <w:rPr>
                <w:rFonts w:asciiTheme="minorHAnsi" w:hAnsiTheme="minorHAnsi" w:cstheme="minorHAnsi"/>
              </w:rPr>
            </w:pPr>
            <w:r w:rsidRPr="002F2E48">
              <w:rPr>
                <w:rFonts w:asciiTheme="minorHAnsi" w:hAnsiTheme="minorHAnsi" w:cstheme="minorHAnsi"/>
                <w:sz w:val="22"/>
                <w:szCs w:val="22"/>
              </w:rPr>
              <w:t>25 - New constructions</w:t>
            </w:r>
          </w:p>
        </w:tc>
      </w:tr>
      <w:tr w:rsidR="00831D84" w:rsidRPr="002F2E48" w14:paraId="42EFAF1D" w14:textId="77777777" w:rsidTr="00963A47">
        <w:trPr>
          <w:trHeight w:val="288"/>
        </w:trPr>
        <w:tc>
          <w:tcPr>
            <w:tcW w:w="2268" w:type="dxa"/>
            <w:tcBorders>
              <w:top w:val="single" w:sz="5" w:space="0" w:color="000000"/>
              <w:left w:val="single" w:sz="8" w:space="0" w:color="000000"/>
              <w:bottom w:val="single" w:sz="5" w:space="0" w:color="000000"/>
              <w:right w:val="single" w:sz="5" w:space="0" w:color="000000"/>
            </w:tcBorders>
            <w:vAlign w:val="center"/>
          </w:tcPr>
          <w:p w14:paraId="6D9B9285" w14:textId="77777777" w:rsidR="00831D84" w:rsidRPr="002F2E48" w:rsidRDefault="00831D84" w:rsidP="007D5399">
            <w:pPr>
              <w:spacing w:after="0" w:line="360" w:lineRule="auto"/>
              <w:ind w:left="141" w:right="138"/>
              <w:jc w:val="both"/>
              <w:rPr>
                <w:rFonts w:asciiTheme="minorHAnsi" w:hAnsiTheme="minorHAnsi" w:cstheme="minorHAnsi"/>
              </w:rPr>
            </w:pPr>
            <w:r w:rsidRPr="002F2E48">
              <w:rPr>
                <w:rFonts w:asciiTheme="minorHAnsi" w:hAnsiTheme="minorHAnsi" w:cstheme="minorHAnsi"/>
                <w:sz w:val="22"/>
                <w:szCs w:val="22"/>
              </w:rPr>
              <w:t>Pedestrian/ Cattle</w:t>
            </w:r>
          </w:p>
          <w:p w14:paraId="0450F4A0" w14:textId="1F67F3E5" w:rsidR="00831D84" w:rsidRPr="002F2E48" w:rsidRDefault="00C05C51" w:rsidP="007D5399">
            <w:pPr>
              <w:spacing w:after="0" w:line="360" w:lineRule="auto"/>
              <w:ind w:left="141" w:right="138"/>
              <w:jc w:val="both"/>
              <w:rPr>
                <w:rFonts w:asciiTheme="minorHAnsi" w:hAnsiTheme="minorHAnsi" w:cstheme="minorHAnsi"/>
              </w:rPr>
            </w:pPr>
            <w:r w:rsidRPr="002F2E48">
              <w:rPr>
                <w:rFonts w:asciiTheme="minorHAnsi" w:hAnsiTheme="minorHAnsi" w:cstheme="minorHAnsi"/>
                <w:sz w:val="22"/>
                <w:szCs w:val="22"/>
              </w:rPr>
              <w:t>U</w:t>
            </w:r>
            <w:r w:rsidR="00831D84" w:rsidRPr="002F2E48">
              <w:rPr>
                <w:rFonts w:asciiTheme="minorHAnsi" w:hAnsiTheme="minorHAnsi" w:cstheme="minorHAnsi"/>
                <w:sz w:val="22"/>
                <w:szCs w:val="22"/>
              </w:rPr>
              <w:t>nderpass</w:t>
            </w:r>
          </w:p>
        </w:tc>
        <w:tc>
          <w:tcPr>
            <w:tcW w:w="2268" w:type="dxa"/>
            <w:tcBorders>
              <w:top w:val="single" w:sz="5" w:space="0" w:color="000000"/>
              <w:left w:val="single" w:sz="5" w:space="0" w:color="000000"/>
              <w:bottom w:val="single" w:sz="5" w:space="0" w:color="000000"/>
              <w:right w:val="single" w:sz="5" w:space="0" w:color="000000"/>
            </w:tcBorders>
            <w:vAlign w:val="center"/>
          </w:tcPr>
          <w:p w14:paraId="30C55ECA" w14:textId="77777777" w:rsidR="00831D84" w:rsidRPr="002F2E48" w:rsidRDefault="00831D84" w:rsidP="00B97172">
            <w:pPr>
              <w:spacing w:after="0" w:line="360" w:lineRule="auto"/>
              <w:ind w:left="137" w:right="81"/>
              <w:jc w:val="center"/>
              <w:rPr>
                <w:rFonts w:asciiTheme="minorHAnsi" w:hAnsiTheme="minorHAnsi" w:cstheme="minorHAnsi"/>
              </w:rPr>
            </w:pPr>
            <w:r w:rsidRPr="002F2E48">
              <w:rPr>
                <w:rFonts w:asciiTheme="minorHAnsi" w:hAnsiTheme="minorHAnsi" w:cstheme="minorHAnsi"/>
                <w:sz w:val="22"/>
                <w:szCs w:val="22"/>
              </w:rPr>
              <w:t>11 - New constructions</w:t>
            </w:r>
          </w:p>
        </w:tc>
        <w:tc>
          <w:tcPr>
            <w:tcW w:w="2551" w:type="dxa"/>
            <w:tcBorders>
              <w:top w:val="single" w:sz="5" w:space="0" w:color="000000"/>
              <w:left w:val="single" w:sz="5" w:space="0" w:color="000000"/>
              <w:bottom w:val="single" w:sz="5" w:space="0" w:color="000000"/>
              <w:right w:val="single" w:sz="5" w:space="0" w:color="000000"/>
            </w:tcBorders>
            <w:vAlign w:val="center"/>
          </w:tcPr>
          <w:p w14:paraId="1ED23BDC" w14:textId="77777777" w:rsidR="00831D84" w:rsidRPr="002F2E48" w:rsidRDefault="00831D84" w:rsidP="00B97172">
            <w:pPr>
              <w:spacing w:after="0" w:line="360" w:lineRule="auto"/>
              <w:ind w:left="137" w:right="78"/>
              <w:jc w:val="center"/>
              <w:rPr>
                <w:rFonts w:asciiTheme="minorHAnsi" w:hAnsiTheme="minorHAnsi" w:cstheme="minorHAnsi"/>
              </w:rPr>
            </w:pPr>
            <w:r w:rsidRPr="002F2E48">
              <w:rPr>
                <w:rFonts w:asciiTheme="minorHAnsi" w:hAnsiTheme="minorHAnsi" w:cstheme="minorHAnsi"/>
                <w:sz w:val="22"/>
                <w:szCs w:val="22"/>
              </w:rPr>
              <w:t>02 - New</w:t>
            </w:r>
          </w:p>
          <w:p w14:paraId="024F1D8C" w14:textId="77777777" w:rsidR="00831D84" w:rsidRPr="002F2E48" w:rsidRDefault="00831D84" w:rsidP="00B97172">
            <w:pPr>
              <w:spacing w:after="0" w:line="360" w:lineRule="auto"/>
              <w:ind w:left="137" w:right="78"/>
              <w:jc w:val="center"/>
              <w:rPr>
                <w:rFonts w:asciiTheme="minorHAnsi" w:hAnsiTheme="minorHAnsi" w:cstheme="minorHAnsi"/>
              </w:rPr>
            </w:pPr>
            <w:r w:rsidRPr="002F2E48">
              <w:rPr>
                <w:rFonts w:asciiTheme="minorHAnsi" w:hAnsiTheme="minorHAnsi" w:cstheme="minorHAnsi"/>
                <w:sz w:val="22"/>
                <w:szCs w:val="22"/>
              </w:rPr>
              <w:t>constructions</w:t>
            </w:r>
          </w:p>
        </w:tc>
        <w:tc>
          <w:tcPr>
            <w:tcW w:w="2410" w:type="dxa"/>
            <w:tcBorders>
              <w:top w:val="single" w:sz="5" w:space="0" w:color="000000"/>
              <w:left w:val="single" w:sz="5" w:space="0" w:color="000000"/>
              <w:bottom w:val="single" w:sz="5" w:space="0" w:color="000000"/>
              <w:right w:val="single" w:sz="8" w:space="0" w:color="000000"/>
            </w:tcBorders>
            <w:vAlign w:val="center"/>
          </w:tcPr>
          <w:p w14:paraId="302D474C" w14:textId="77777777" w:rsidR="00831D84" w:rsidRPr="002F2E48" w:rsidRDefault="00831D84" w:rsidP="00B97172">
            <w:pPr>
              <w:spacing w:after="0" w:line="360" w:lineRule="auto"/>
              <w:ind w:left="137" w:right="144"/>
              <w:jc w:val="center"/>
              <w:rPr>
                <w:rFonts w:asciiTheme="minorHAnsi" w:hAnsiTheme="minorHAnsi" w:cstheme="minorHAnsi"/>
              </w:rPr>
            </w:pPr>
            <w:r w:rsidRPr="002F2E48">
              <w:rPr>
                <w:rFonts w:asciiTheme="minorHAnsi" w:hAnsiTheme="minorHAnsi" w:cstheme="minorHAnsi"/>
                <w:sz w:val="22"/>
                <w:szCs w:val="22"/>
              </w:rPr>
              <w:t>13 - New</w:t>
            </w:r>
          </w:p>
          <w:p w14:paraId="5414F45E" w14:textId="55A9CDA3" w:rsidR="00831D84" w:rsidRPr="002F2E48" w:rsidRDefault="00174A5E" w:rsidP="00B97172">
            <w:pPr>
              <w:spacing w:after="0" w:line="360" w:lineRule="auto"/>
              <w:ind w:left="137" w:right="144"/>
              <w:jc w:val="center"/>
              <w:rPr>
                <w:rFonts w:asciiTheme="minorHAnsi" w:hAnsiTheme="minorHAnsi" w:cstheme="minorHAnsi"/>
              </w:rPr>
            </w:pPr>
            <w:r w:rsidRPr="002F2E48">
              <w:rPr>
                <w:rFonts w:asciiTheme="minorHAnsi" w:hAnsiTheme="minorHAnsi" w:cstheme="minorHAnsi"/>
                <w:sz w:val="22"/>
                <w:szCs w:val="22"/>
              </w:rPr>
              <w:t>C</w:t>
            </w:r>
            <w:r w:rsidR="00831D84" w:rsidRPr="002F2E48">
              <w:rPr>
                <w:rFonts w:asciiTheme="minorHAnsi" w:hAnsiTheme="minorHAnsi" w:cstheme="minorHAnsi"/>
                <w:sz w:val="22"/>
                <w:szCs w:val="22"/>
              </w:rPr>
              <w:t>onstructions</w:t>
            </w:r>
          </w:p>
        </w:tc>
      </w:tr>
      <w:tr w:rsidR="00831D84" w:rsidRPr="002F2E48" w14:paraId="7B8D8D93" w14:textId="77777777" w:rsidTr="00963A47">
        <w:trPr>
          <w:trHeight w:val="288"/>
        </w:trPr>
        <w:tc>
          <w:tcPr>
            <w:tcW w:w="2268" w:type="dxa"/>
            <w:tcBorders>
              <w:top w:val="single" w:sz="5" w:space="0" w:color="000000"/>
              <w:left w:val="single" w:sz="8" w:space="0" w:color="000000"/>
              <w:bottom w:val="single" w:sz="5" w:space="0" w:color="000000"/>
              <w:right w:val="single" w:sz="5" w:space="0" w:color="000000"/>
            </w:tcBorders>
            <w:vAlign w:val="center"/>
          </w:tcPr>
          <w:p w14:paraId="001DB3C5" w14:textId="77777777" w:rsidR="00831D84" w:rsidRPr="002F2E48" w:rsidRDefault="00831D84" w:rsidP="007D5399">
            <w:pPr>
              <w:spacing w:after="0" w:line="360" w:lineRule="auto"/>
              <w:ind w:left="141" w:right="138"/>
              <w:jc w:val="both"/>
              <w:rPr>
                <w:rFonts w:asciiTheme="minorHAnsi" w:hAnsiTheme="minorHAnsi" w:cstheme="minorHAnsi"/>
              </w:rPr>
            </w:pPr>
            <w:r w:rsidRPr="002F2E48">
              <w:rPr>
                <w:rFonts w:asciiTheme="minorHAnsi" w:hAnsiTheme="minorHAnsi" w:cstheme="minorHAnsi"/>
                <w:sz w:val="22"/>
                <w:szCs w:val="22"/>
              </w:rPr>
              <w:t>Culverts</w:t>
            </w:r>
          </w:p>
        </w:tc>
        <w:tc>
          <w:tcPr>
            <w:tcW w:w="2268" w:type="dxa"/>
            <w:tcBorders>
              <w:top w:val="single" w:sz="5" w:space="0" w:color="000000"/>
              <w:left w:val="single" w:sz="5" w:space="0" w:color="000000"/>
              <w:bottom w:val="single" w:sz="5" w:space="0" w:color="000000"/>
              <w:right w:val="single" w:sz="5" w:space="0" w:color="000000"/>
            </w:tcBorders>
            <w:vAlign w:val="center"/>
          </w:tcPr>
          <w:p w14:paraId="0E8643F1" w14:textId="77777777" w:rsidR="00831D84" w:rsidRPr="002F2E48" w:rsidRDefault="00831D84" w:rsidP="00B97172">
            <w:pPr>
              <w:spacing w:after="0" w:line="360" w:lineRule="auto"/>
              <w:ind w:left="137" w:right="81"/>
              <w:jc w:val="center"/>
              <w:rPr>
                <w:rFonts w:asciiTheme="minorHAnsi" w:hAnsiTheme="minorHAnsi" w:cstheme="minorHAnsi"/>
              </w:rPr>
            </w:pPr>
            <w:r w:rsidRPr="002F2E48">
              <w:rPr>
                <w:rFonts w:asciiTheme="minorHAnsi" w:hAnsiTheme="minorHAnsi" w:cstheme="minorHAnsi"/>
                <w:sz w:val="22"/>
                <w:szCs w:val="22"/>
              </w:rPr>
              <w:t>142 Nos</w:t>
            </w:r>
          </w:p>
        </w:tc>
        <w:tc>
          <w:tcPr>
            <w:tcW w:w="2551" w:type="dxa"/>
            <w:tcBorders>
              <w:top w:val="single" w:sz="5" w:space="0" w:color="000000"/>
              <w:left w:val="single" w:sz="5" w:space="0" w:color="000000"/>
              <w:bottom w:val="single" w:sz="5" w:space="0" w:color="000000"/>
              <w:right w:val="single" w:sz="5" w:space="0" w:color="000000"/>
            </w:tcBorders>
            <w:vAlign w:val="center"/>
          </w:tcPr>
          <w:p w14:paraId="4FE930F2" w14:textId="77777777" w:rsidR="00831D84" w:rsidRPr="002F2E48" w:rsidRDefault="00831D84" w:rsidP="00B97172">
            <w:pPr>
              <w:spacing w:after="0" w:line="360" w:lineRule="auto"/>
              <w:ind w:left="137" w:right="78"/>
              <w:jc w:val="center"/>
              <w:rPr>
                <w:rFonts w:asciiTheme="minorHAnsi" w:hAnsiTheme="minorHAnsi" w:cstheme="minorHAnsi"/>
              </w:rPr>
            </w:pPr>
            <w:r w:rsidRPr="002F2E48">
              <w:rPr>
                <w:rFonts w:asciiTheme="minorHAnsi" w:hAnsiTheme="minorHAnsi" w:cstheme="minorHAnsi"/>
                <w:sz w:val="22"/>
                <w:szCs w:val="22"/>
              </w:rPr>
              <w:t>113 Nos</w:t>
            </w:r>
          </w:p>
        </w:tc>
        <w:tc>
          <w:tcPr>
            <w:tcW w:w="2410" w:type="dxa"/>
            <w:tcBorders>
              <w:top w:val="single" w:sz="5" w:space="0" w:color="000000"/>
              <w:left w:val="single" w:sz="5" w:space="0" w:color="000000"/>
              <w:bottom w:val="single" w:sz="5" w:space="0" w:color="000000"/>
              <w:right w:val="single" w:sz="8" w:space="0" w:color="000000"/>
            </w:tcBorders>
            <w:vAlign w:val="center"/>
          </w:tcPr>
          <w:p w14:paraId="40078531" w14:textId="77777777" w:rsidR="00831D84" w:rsidRPr="002F2E48" w:rsidRDefault="00831D84" w:rsidP="00B97172">
            <w:pPr>
              <w:spacing w:after="0" w:line="360" w:lineRule="auto"/>
              <w:ind w:left="137" w:right="144"/>
              <w:jc w:val="center"/>
              <w:rPr>
                <w:rFonts w:asciiTheme="minorHAnsi" w:hAnsiTheme="minorHAnsi" w:cstheme="minorHAnsi"/>
              </w:rPr>
            </w:pPr>
            <w:r w:rsidRPr="002F2E48">
              <w:rPr>
                <w:rFonts w:asciiTheme="minorHAnsi" w:hAnsiTheme="minorHAnsi" w:cstheme="minorHAnsi"/>
                <w:sz w:val="22"/>
                <w:szCs w:val="22"/>
              </w:rPr>
              <w:t>225 Nos</w:t>
            </w:r>
          </w:p>
        </w:tc>
      </w:tr>
      <w:tr w:rsidR="00831D84" w:rsidRPr="002F2E48" w14:paraId="66D04B62" w14:textId="77777777" w:rsidTr="00963A47">
        <w:trPr>
          <w:trHeight w:val="288"/>
        </w:trPr>
        <w:tc>
          <w:tcPr>
            <w:tcW w:w="2268" w:type="dxa"/>
            <w:tcBorders>
              <w:top w:val="single" w:sz="5" w:space="0" w:color="000000"/>
              <w:left w:val="single" w:sz="8" w:space="0" w:color="000000"/>
              <w:bottom w:val="single" w:sz="5" w:space="0" w:color="000000"/>
              <w:right w:val="single" w:sz="5" w:space="0" w:color="000000"/>
            </w:tcBorders>
            <w:vAlign w:val="center"/>
          </w:tcPr>
          <w:p w14:paraId="007D4C5F" w14:textId="77777777" w:rsidR="00831D84" w:rsidRPr="002F2E48" w:rsidRDefault="00831D84" w:rsidP="007D5399">
            <w:pPr>
              <w:spacing w:after="0" w:line="360" w:lineRule="auto"/>
              <w:ind w:left="141" w:right="138"/>
              <w:jc w:val="both"/>
              <w:rPr>
                <w:rFonts w:asciiTheme="minorHAnsi" w:hAnsiTheme="minorHAnsi" w:cstheme="minorHAnsi"/>
              </w:rPr>
            </w:pPr>
            <w:r w:rsidRPr="002F2E48">
              <w:rPr>
                <w:rFonts w:asciiTheme="minorHAnsi" w:hAnsiTheme="minorHAnsi" w:cstheme="minorHAnsi"/>
                <w:sz w:val="22"/>
                <w:szCs w:val="22"/>
              </w:rPr>
              <w:t>Truck lay-byes</w:t>
            </w:r>
          </w:p>
        </w:tc>
        <w:tc>
          <w:tcPr>
            <w:tcW w:w="2268" w:type="dxa"/>
            <w:tcBorders>
              <w:top w:val="single" w:sz="5" w:space="0" w:color="000000"/>
              <w:left w:val="single" w:sz="5" w:space="0" w:color="000000"/>
              <w:bottom w:val="single" w:sz="5" w:space="0" w:color="000000"/>
              <w:right w:val="single" w:sz="5" w:space="0" w:color="000000"/>
            </w:tcBorders>
            <w:vAlign w:val="center"/>
          </w:tcPr>
          <w:p w14:paraId="61E797AD" w14:textId="77777777" w:rsidR="00831D84" w:rsidRPr="002F2E48" w:rsidRDefault="00831D84" w:rsidP="00B97172">
            <w:pPr>
              <w:spacing w:after="0" w:line="360" w:lineRule="auto"/>
              <w:ind w:left="137" w:right="81"/>
              <w:jc w:val="center"/>
              <w:rPr>
                <w:rFonts w:asciiTheme="minorHAnsi" w:hAnsiTheme="minorHAnsi" w:cstheme="minorHAnsi"/>
              </w:rPr>
            </w:pPr>
            <w:r w:rsidRPr="002F2E48">
              <w:rPr>
                <w:rFonts w:asciiTheme="minorHAnsi" w:hAnsiTheme="minorHAnsi" w:cstheme="minorHAnsi"/>
                <w:sz w:val="22"/>
                <w:szCs w:val="22"/>
              </w:rPr>
              <w:t>01 on both sides</w:t>
            </w:r>
          </w:p>
        </w:tc>
        <w:tc>
          <w:tcPr>
            <w:tcW w:w="2551" w:type="dxa"/>
            <w:tcBorders>
              <w:top w:val="single" w:sz="5" w:space="0" w:color="000000"/>
              <w:left w:val="single" w:sz="5" w:space="0" w:color="000000"/>
              <w:bottom w:val="single" w:sz="5" w:space="0" w:color="000000"/>
              <w:right w:val="single" w:sz="5" w:space="0" w:color="000000"/>
            </w:tcBorders>
            <w:vAlign w:val="center"/>
          </w:tcPr>
          <w:p w14:paraId="0CB2A669" w14:textId="77777777" w:rsidR="00831D84" w:rsidRPr="002F2E48" w:rsidRDefault="00831D84" w:rsidP="00B97172">
            <w:pPr>
              <w:spacing w:after="0" w:line="360" w:lineRule="auto"/>
              <w:ind w:left="137" w:right="78"/>
              <w:jc w:val="center"/>
              <w:rPr>
                <w:rFonts w:asciiTheme="minorHAnsi" w:hAnsiTheme="minorHAnsi" w:cstheme="minorHAnsi"/>
              </w:rPr>
            </w:pPr>
            <w:r w:rsidRPr="002F2E48">
              <w:rPr>
                <w:rFonts w:asciiTheme="minorHAnsi" w:hAnsiTheme="minorHAnsi" w:cstheme="minorHAnsi"/>
                <w:sz w:val="22"/>
                <w:szCs w:val="22"/>
              </w:rPr>
              <w:t>01 on both sides</w:t>
            </w:r>
          </w:p>
        </w:tc>
        <w:tc>
          <w:tcPr>
            <w:tcW w:w="2410" w:type="dxa"/>
            <w:tcBorders>
              <w:top w:val="single" w:sz="5" w:space="0" w:color="000000"/>
              <w:left w:val="single" w:sz="5" w:space="0" w:color="000000"/>
              <w:bottom w:val="single" w:sz="5" w:space="0" w:color="000000"/>
              <w:right w:val="single" w:sz="8" w:space="0" w:color="000000"/>
            </w:tcBorders>
            <w:vAlign w:val="center"/>
          </w:tcPr>
          <w:p w14:paraId="3CA6D1ED" w14:textId="77777777" w:rsidR="00831D84" w:rsidRPr="002F2E48" w:rsidRDefault="00831D84" w:rsidP="00B97172">
            <w:pPr>
              <w:spacing w:after="0" w:line="360" w:lineRule="auto"/>
              <w:ind w:left="137" w:right="144"/>
              <w:jc w:val="center"/>
              <w:rPr>
                <w:rFonts w:asciiTheme="minorHAnsi" w:hAnsiTheme="minorHAnsi" w:cstheme="minorHAnsi"/>
              </w:rPr>
            </w:pPr>
            <w:r w:rsidRPr="002F2E48">
              <w:rPr>
                <w:rFonts w:asciiTheme="minorHAnsi" w:hAnsiTheme="minorHAnsi" w:cstheme="minorHAnsi"/>
                <w:sz w:val="22"/>
                <w:szCs w:val="22"/>
              </w:rPr>
              <w:t>02 on both sides</w:t>
            </w:r>
          </w:p>
        </w:tc>
      </w:tr>
      <w:tr w:rsidR="00831D84" w:rsidRPr="002F2E48" w14:paraId="14BF26A2" w14:textId="77777777" w:rsidTr="00963A47">
        <w:trPr>
          <w:trHeight w:val="288"/>
        </w:trPr>
        <w:tc>
          <w:tcPr>
            <w:tcW w:w="2268" w:type="dxa"/>
            <w:tcBorders>
              <w:top w:val="single" w:sz="5" w:space="0" w:color="000000"/>
              <w:left w:val="single" w:sz="8" w:space="0" w:color="000000"/>
              <w:bottom w:val="single" w:sz="5" w:space="0" w:color="000000"/>
              <w:right w:val="single" w:sz="5" w:space="0" w:color="000000"/>
            </w:tcBorders>
            <w:vAlign w:val="center"/>
          </w:tcPr>
          <w:p w14:paraId="5FE8EA15" w14:textId="77777777" w:rsidR="00831D84" w:rsidRPr="002F2E48" w:rsidRDefault="00831D84" w:rsidP="007D5399">
            <w:pPr>
              <w:spacing w:after="0" w:line="360" w:lineRule="auto"/>
              <w:ind w:left="141" w:right="138"/>
              <w:jc w:val="both"/>
              <w:rPr>
                <w:rFonts w:asciiTheme="minorHAnsi" w:hAnsiTheme="minorHAnsi" w:cstheme="minorHAnsi"/>
              </w:rPr>
            </w:pPr>
            <w:r w:rsidRPr="002F2E48">
              <w:rPr>
                <w:rFonts w:asciiTheme="minorHAnsi" w:hAnsiTheme="minorHAnsi" w:cstheme="minorHAnsi"/>
                <w:sz w:val="22"/>
                <w:szCs w:val="22"/>
              </w:rPr>
              <w:t>Bus bays &amp; Bus shelters</w:t>
            </w:r>
          </w:p>
        </w:tc>
        <w:tc>
          <w:tcPr>
            <w:tcW w:w="2268" w:type="dxa"/>
            <w:tcBorders>
              <w:top w:val="single" w:sz="5" w:space="0" w:color="000000"/>
              <w:left w:val="single" w:sz="5" w:space="0" w:color="000000"/>
              <w:bottom w:val="single" w:sz="5" w:space="0" w:color="000000"/>
              <w:right w:val="single" w:sz="5" w:space="0" w:color="000000"/>
            </w:tcBorders>
            <w:vAlign w:val="center"/>
          </w:tcPr>
          <w:p w14:paraId="05690EA9" w14:textId="77777777" w:rsidR="00831D84" w:rsidRPr="002F2E48" w:rsidRDefault="00831D84" w:rsidP="00B97172">
            <w:pPr>
              <w:spacing w:after="0" w:line="360" w:lineRule="auto"/>
              <w:ind w:left="137" w:right="81"/>
              <w:jc w:val="center"/>
              <w:rPr>
                <w:rFonts w:asciiTheme="minorHAnsi" w:hAnsiTheme="minorHAnsi" w:cstheme="minorHAnsi"/>
              </w:rPr>
            </w:pPr>
            <w:r w:rsidRPr="002F2E48">
              <w:rPr>
                <w:rFonts w:asciiTheme="minorHAnsi" w:hAnsiTheme="minorHAnsi" w:cstheme="minorHAnsi"/>
                <w:sz w:val="22"/>
                <w:szCs w:val="22"/>
              </w:rPr>
              <w:t>1 Nos on both sides</w:t>
            </w:r>
          </w:p>
        </w:tc>
        <w:tc>
          <w:tcPr>
            <w:tcW w:w="2551" w:type="dxa"/>
            <w:tcBorders>
              <w:top w:val="single" w:sz="5" w:space="0" w:color="000000"/>
              <w:left w:val="single" w:sz="5" w:space="0" w:color="000000"/>
              <w:bottom w:val="single" w:sz="5" w:space="0" w:color="000000"/>
              <w:right w:val="single" w:sz="5" w:space="0" w:color="000000"/>
            </w:tcBorders>
            <w:vAlign w:val="center"/>
          </w:tcPr>
          <w:p w14:paraId="2A641382" w14:textId="77777777" w:rsidR="00831D84" w:rsidRPr="002F2E48" w:rsidRDefault="00831D84" w:rsidP="00B97172">
            <w:pPr>
              <w:spacing w:after="0" w:line="360" w:lineRule="auto"/>
              <w:ind w:left="137" w:right="78"/>
              <w:jc w:val="center"/>
              <w:rPr>
                <w:rFonts w:asciiTheme="minorHAnsi" w:hAnsiTheme="minorHAnsi" w:cstheme="minorHAnsi"/>
              </w:rPr>
            </w:pPr>
            <w:r w:rsidRPr="002F2E48">
              <w:rPr>
                <w:rFonts w:asciiTheme="minorHAnsi" w:hAnsiTheme="minorHAnsi" w:cstheme="minorHAnsi"/>
                <w:sz w:val="22"/>
                <w:szCs w:val="22"/>
              </w:rPr>
              <w:t>1 no. on both sides</w:t>
            </w:r>
          </w:p>
        </w:tc>
        <w:tc>
          <w:tcPr>
            <w:tcW w:w="2410" w:type="dxa"/>
            <w:tcBorders>
              <w:top w:val="single" w:sz="5" w:space="0" w:color="000000"/>
              <w:left w:val="single" w:sz="5" w:space="0" w:color="000000"/>
              <w:bottom w:val="single" w:sz="5" w:space="0" w:color="000000"/>
              <w:right w:val="single" w:sz="8" w:space="0" w:color="000000"/>
            </w:tcBorders>
            <w:vAlign w:val="center"/>
          </w:tcPr>
          <w:p w14:paraId="5C4D18D9" w14:textId="77777777" w:rsidR="00831D84" w:rsidRPr="002F2E48" w:rsidRDefault="00831D84" w:rsidP="00B97172">
            <w:pPr>
              <w:spacing w:after="0" w:line="360" w:lineRule="auto"/>
              <w:ind w:left="137" w:right="144"/>
              <w:jc w:val="center"/>
              <w:rPr>
                <w:rFonts w:asciiTheme="minorHAnsi" w:hAnsiTheme="minorHAnsi" w:cstheme="minorHAnsi"/>
              </w:rPr>
            </w:pPr>
            <w:r w:rsidRPr="002F2E48">
              <w:rPr>
                <w:rFonts w:asciiTheme="minorHAnsi" w:hAnsiTheme="minorHAnsi" w:cstheme="minorHAnsi"/>
                <w:sz w:val="22"/>
                <w:szCs w:val="22"/>
              </w:rPr>
              <w:t>2 Nos</w:t>
            </w:r>
          </w:p>
        </w:tc>
      </w:tr>
      <w:tr w:rsidR="00831D84" w:rsidRPr="002F2E48" w14:paraId="38E7ED50" w14:textId="77777777" w:rsidTr="00963A47">
        <w:trPr>
          <w:trHeight w:val="288"/>
        </w:trPr>
        <w:tc>
          <w:tcPr>
            <w:tcW w:w="2268" w:type="dxa"/>
            <w:tcBorders>
              <w:top w:val="single" w:sz="5" w:space="0" w:color="000000"/>
              <w:left w:val="single" w:sz="8" w:space="0" w:color="000000"/>
              <w:bottom w:val="single" w:sz="8" w:space="0" w:color="000000"/>
              <w:right w:val="single" w:sz="5" w:space="0" w:color="000000"/>
            </w:tcBorders>
            <w:vAlign w:val="center"/>
          </w:tcPr>
          <w:p w14:paraId="0439DA9D" w14:textId="77777777" w:rsidR="00831D84" w:rsidRPr="002F2E48" w:rsidRDefault="00831D84" w:rsidP="007D5399">
            <w:pPr>
              <w:spacing w:after="0" w:line="360" w:lineRule="auto"/>
              <w:ind w:left="141" w:right="138"/>
              <w:jc w:val="both"/>
              <w:rPr>
                <w:rFonts w:asciiTheme="minorHAnsi" w:hAnsiTheme="minorHAnsi" w:cstheme="minorHAnsi"/>
              </w:rPr>
            </w:pPr>
            <w:r w:rsidRPr="002F2E48">
              <w:rPr>
                <w:rFonts w:asciiTheme="minorHAnsi" w:hAnsiTheme="minorHAnsi" w:cstheme="minorHAnsi"/>
                <w:sz w:val="22"/>
                <w:szCs w:val="22"/>
              </w:rPr>
              <w:t>Toll Plaza</w:t>
            </w:r>
          </w:p>
        </w:tc>
        <w:tc>
          <w:tcPr>
            <w:tcW w:w="2268" w:type="dxa"/>
            <w:tcBorders>
              <w:top w:val="single" w:sz="5" w:space="0" w:color="000000"/>
              <w:left w:val="single" w:sz="5" w:space="0" w:color="000000"/>
              <w:bottom w:val="single" w:sz="8" w:space="0" w:color="000000"/>
              <w:right w:val="single" w:sz="5" w:space="0" w:color="000000"/>
            </w:tcBorders>
            <w:vAlign w:val="center"/>
          </w:tcPr>
          <w:p w14:paraId="3A8470A2" w14:textId="77777777" w:rsidR="00831D84" w:rsidRPr="002F2E48" w:rsidRDefault="00831D84" w:rsidP="00B97172">
            <w:pPr>
              <w:spacing w:after="0" w:line="360" w:lineRule="auto"/>
              <w:ind w:left="137" w:right="81"/>
              <w:jc w:val="center"/>
              <w:rPr>
                <w:rFonts w:asciiTheme="minorHAnsi" w:hAnsiTheme="minorHAnsi" w:cstheme="minorHAnsi"/>
              </w:rPr>
            </w:pPr>
            <w:r w:rsidRPr="002F2E48">
              <w:rPr>
                <w:rFonts w:asciiTheme="minorHAnsi" w:hAnsiTheme="minorHAnsi" w:cstheme="minorHAnsi"/>
                <w:sz w:val="22"/>
                <w:szCs w:val="22"/>
              </w:rPr>
              <w:t>01- km 28+500</w:t>
            </w:r>
          </w:p>
        </w:tc>
        <w:tc>
          <w:tcPr>
            <w:tcW w:w="2551" w:type="dxa"/>
            <w:tcBorders>
              <w:top w:val="single" w:sz="5" w:space="0" w:color="000000"/>
              <w:left w:val="single" w:sz="5" w:space="0" w:color="000000"/>
              <w:bottom w:val="single" w:sz="8" w:space="0" w:color="000000"/>
              <w:right w:val="single" w:sz="5" w:space="0" w:color="000000"/>
            </w:tcBorders>
            <w:vAlign w:val="center"/>
          </w:tcPr>
          <w:p w14:paraId="05E1C827" w14:textId="77777777" w:rsidR="00831D84" w:rsidRPr="002F2E48" w:rsidRDefault="00831D84" w:rsidP="00B97172">
            <w:pPr>
              <w:spacing w:after="0" w:line="360" w:lineRule="auto"/>
              <w:ind w:left="137" w:right="78"/>
              <w:jc w:val="center"/>
              <w:rPr>
                <w:rFonts w:asciiTheme="minorHAnsi" w:hAnsiTheme="minorHAnsi" w:cstheme="minorHAnsi"/>
              </w:rPr>
            </w:pPr>
            <w:r w:rsidRPr="002F2E48">
              <w:rPr>
                <w:rFonts w:asciiTheme="minorHAnsi" w:hAnsiTheme="minorHAnsi" w:cstheme="minorHAnsi"/>
                <w:sz w:val="22"/>
                <w:szCs w:val="22"/>
              </w:rPr>
              <w:t>01 - km 89+850</w:t>
            </w:r>
          </w:p>
        </w:tc>
        <w:tc>
          <w:tcPr>
            <w:tcW w:w="2410" w:type="dxa"/>
            <w:tcBorders>
              <w:top w:val="single" w:sz="5" w:space="0" w:color="000000"/>
              <w:left w:val="single" w:sz="5" w:space="0" w:color="000000"/>
              <w:bottom w:val="single" w:sz="8" w:space="0" w:color="000000"/>
              <w:right w:val="single" w:sz="8" w:space="0" w:color="000000"/>
            </w:tcBorders>
            <w:vAlign w:val="center"/>
          </w:tcPr>
          <w:p w14:paraId="41C836B7" w14:textId="77777777" w:rsidR="00831D84" w:rsidRPr="002F2E48" w:rsidRDefault="00831D84" w:rsidP="00B97172">
            <w:pPr>
              <w:spacing w:after="0" w:line="360" w:lineRule="auto"/>
              <w:ind w:left="137" w:right="144"/>
              <w:jc w:val="center"/>
              <w:rPr>
                <w:rFonts w:asciiTheme="minorHAnsi" w:hAnsiTheme="minorHAnsi" w:cstheme="minorHAnsi"/>
              </w:rPr>
            </w:pPr>
            <w:r w:rsidRPr="002F2E48">
              <w:rPr>
                <w:rFonts w:asciiTheme="minorHAnsi" w:hAnsiTheme="minorHAnsi" w:cstheme="minorHAnsi"/>
                <w:sz w:val="22"/>
                <w:szCs w:val="22"/>
              </w:rPr>
              <w:t>02 Nos</w:t>
            </w:r>
          </w:p>
        </w:tc>
      </w:tr>
    </w:tbl>
    <w:p w14:paraId="69EDBE85" w14:textId="77777777" w:rsidR="00E75216" w:rsidRPr="00E75216" w:rsidRDefault="00E75216" w:rsidP="00787F49">
      <w:pPr>
        <w:spacing w:after="0" w:line="360" w:lineRule="auto"/>
        <w:ind w:left="284"/>
        <w:jc w:val="both"/>
        <w:rPr>
          <w:rFonts w:ascii="Arial" w:hAnsi="Arial" w:cs="Arial"/>
          <w:sz w:val="22"/>
          <w:szCs w:val="22"/>
        </w:rPr>
      </w:pPr>
    </w:p>
    <w:p w14:paraId="460E1729" w14:textId="77777777" w:rsidR="00963A47" w:rsidRDefault="0039514E" w:rsidP="00963A47">
      <w:pPr>
        <w:numPr>
          <w:ilvl w:val="1"/>
          <w:numId w:val="16"/>
        </w:numPr>
        <w:spacing w:line="360" w:lineRule="auto"/>
        <w:ind w:left="142" w:hanging="426"/>
        <w:jc w:val="both"/>
        <w:rPr>
          <w:rFonts w:ascii="Arial" w:hAnsi="Arial" w:cs="Arial"/>
          <w:sz w:val="22"/>
          <w:szCs w:val="22"/>
        </w:rPr>
      </w:pPr>
      <w:r w:rsidRPr="00525B21">
        <w:rPr>
          <w:rFonts w:ascii="Arial" w:hAnsi="Arial" w:cs="Arial"/>
          <w:b/>
          <w:bCs/>
          <w:sz w:val="22"/>
          <w:szCs w:val="22"/>
        </w:rPr>
        <w:t>PROJECT FACILITIES</w:t>
      </w:r>
      <w:r w:rsidR="00606F87">
        <w:rPr>
          <w:rFonts w:ascii="Arial" w:hAnsi="Arial" w:cs="Arial"/>
          <w:b/>
          <w:bCs/>
          <w:sz w:val="22"/>
          <w:szCs w:val="22"/>
        </w:rPr>
        <w:t xml:space="preserve">: </w:t>
      </w:r>
      <w:r w:rsidR="00525B21" w:rsidRPr="00606F87">
        <w:rPr>
          <w:rFonts w:ascii="Arial" w:hAnsi="Arial" w:cs="Arial"/>
          <w:sz w:val="22"/>
          <w:szCs w:val="22"/>
        </w:rPr>
        <w:t xml:space="preserve">The Concessionaire has provided Project facilities in accordance with the provisions of the CA to form part of the 4-lane Project Highway. Such Project facilities have been completed. It includes two toll plazas at design Ch. km 28+500 near </w:t>
      </w:r>
      <w:proofErr w:type="spellStart"/>
      <w:r w:rsidR="00525B21" w:rsidRPr="00606F87">
        <w:rPr>
          <w:rFonts w:ascii="Arial" w:hAnsi="Arial" w:cs="Arial"/>
          <w:sz w:val="22"/>
          <w:szCs w:val="22"/>
        </w:rPr>
        <w:t>Vyara</w:t>
      </w:r>
      <w:proofErr w:type="spellEnd"/>
      <w:r w:rsidR="00525B21" w:rsidRPr="00606F87">
        <w:rPr>
          <w:rFonts w:ascii="Arial" w:hAnsi="Arial" w:cs="Arial"/>
          <w:sz w:val="22"/>
          <w:szCs w:val="22"/>
        </w:rPr>
        <w:t xml:space="preserve"> (km 74+800 of existing NH-6 from ‘zero chainage’ at Surat) and de</w:t>
      </w:r>
      <w:r w:rsidR="002D066D" w:rsidRPr="00606F87">
        <w:rPr>
          <w:rFonts w:ascii="Arial" w:hAnsi="Arial" w:cs="Arial"/>
          <w:sz w:val="22"/>
          <w:szCs w:val="22"/>
        </w:rPr>
        <w:t>s</w:t>
      </w:r>
      <w:r w:rsidR="00525B21" w:rsidRPr="00606F87">
        <w:rPr>
          <w:rFonts w:ascii="Arial" w:hAnsi="Arial" w:cs="Arial"/>
          <w:sz w:val="22"/>
          <w:szCs w:val="22"/>
        </w:rPr>
        <w:t xml:space="preserve">ign Ch. km 89+400 between </w:t>
      </w:r>
      <w:proofErr w:type="spellStart"/>
      <w:r w:rsidR="00525B21" w:rsidRPr="00606F87">
        <w:rPr>
          <w:rFonts w:ascii="Arial" w:hAnsi="Arial" w:cs="Arial"/>
          <w:sz w:val="22"/>
          <w:szCs w:val="22"/>
        </w:rPr>
        <w:t>Palsana</w:t>
      </w:r>
      <w:proofErr w:type="spellEnd"/>
      <w:r w:rsidR="00525B21" w:rsidRPr="00606F87">
        <w:rPr>
          <w:rFonts w:ascii="Arial" w:hAnsi="Arial" w:cs="Arial"/>
          <w:sz w:val="22"/>
          <w:szCs w:val="22"/>
        </w:rPr>
        <w:t xml:space="preserve"> and </w:t>
      </w:r>
      <w:proofErr w:type="spellStart"/>
      <w:r w:rsidR="00525B21" w:rsidRPr="00606F87">
        <w:rPr>
          <w:rFonts w:ascii="Arial" w:hAnsi="Arial" w:cs="Arial"/>
          <w:sz w:val="22"/>
          <w:szCs w:val="22"/>
        </w:rPr>
        <w:t>Sachin</w:t>
      </w:r>
      <w:proofErr w:type="spellEnd"/>
      <w:r w:rsidR="00525B21" w:rsidRPr="00606F87">
        <w:rPr>
          <w:rFonts w:ascii="Arial" w:hAnsi="Arial" w:cs="Arial"/>
          <w:sz w:val="22"/>
          <w:szCs w:val="22"/>
        </w:rPr>
        <w:t xml:space="preserve"> (km 5+450 of SH-168 from ‘zero chainage’ at </w:t>
      </w:r>
      <w:proofErr w:type="spellStart"/>
      <w:r w:rsidR="00525B21" w:rsidRPr="00606F87">
        <w:rPr>
          <w:rFonts w:ascii="Arial" w:hAnsi="Arial" w:cs="Arial"/>
          <w:sz w:val="22"/>
          <w:szCs w:val="22"/>
        </w:rPr>
        <w:t>Palsana</w:t>
      </w:r>
      <w:proofErr w:type="spellEnd"/>
      <w:r w:rsidR="00525B21" w:rsidRPr="00606F87">
        <w:rPr>
          <w:rFonts w:ascii="Arial" w:hAnsi="Arial" w:cs="Arial"/>
          <w:sz w:val="22"/>
          <w:szCs w:val="22"/>
        </w:rPr>
        <w:t>).</w:t>
      </w:r>
    </w:p>
    <w:p w14:paraId="414F9EFA" w14:textId="77777777" w:rsidR="00963A47" w:rsidRDefault="00525B21" w:rsidP="00963A47">
      <w:pPr>
        <w:spacing w:line="360" w:lineRule="auto"/>
        <w:ind w:left="142"/>
        <w:jc w:val="both"/>
        <w:rPr>
          <w:rFonts w:ascii="Arial" w:hAnsi="Arial" w:cs="Arial"/>
          <w:sz w:val="22"/>
          <w:szCs w:val="22"/>
        </w:rPr>
      </w:pPr>
      <w:r w:rsidRPr="00963A47">
        <w:rPr>
          <w:rFonts w:ascii="Arial" w:hAnsi="Arial" w:cs="Arial"/>
          <w:sz w:val="22"/>
          <w:szCs w:val="22"/>
        </w:rPr>
        <w:lastRenderedPageBreak/>
        <w:t>Each toll plaza is provided with rest area including toilets and drinking water facilities. Roadside furniture, street lightning, pedestrian facilities, landscaping and plantation have been provided in accordance with Manual of Specifications and Standard.</w:t>
      </w:r>
      <w:r w:rsidR="00BA2E04" w:rsidRPr="00963A47">
        <w:rPr>
          <w:rFonts w:ascii="Arial" w:hAnsi="Arial" w:cs="Arial"/>
          <w:sz w:val="22"/>
          <w:szCs w:val="22"/>
        </w:rPr>
        <w:t xml:space="preserve"> </w:t>
      </w:r>
    </w:p>
    <w:p w14:paraId="4C4F06CA" w14:textId="520267A9" w:rsidR="0039514E" w:rsidRDefault="00525B21" w:rsidP="00963A47">
      <w:pPr>
        <w:spacing w:after="0" w:line="360" w:lineRule="auto"/>
        <w:ind w:left="142"/>
        <w:jc w:val="both"/>
        <w:rPr>
          <w:rFonts w:ascii="Arial" w:hAnsi="Arial" w:cs="Arial"/>
          <w:sz w:val="22"/>
          <w:szCs w:val="22"/>
        </w:rPr>
      </w:pPr>
      <w:r w:rsidRPr="00525B21">
        <w:rPr>
          <w:rFonts w:ascii="Arial" w:hAnsi="Arial" w:cs="Arial"/>
          <w:sz w:val="22"/>
          <w:szCs w:val="22"/>
        </w:rPr>
        <w:t xml:space="preserve">Truck lay-bys are constructed one on either side of road at design chainage km 15+100 at </w:t>
      </w:r>
      <w:proofErr w:type="spellStart"/>
      <w:r w:rsidRPr="00525B21">
        <w:rPr>
          <w:rFonts w:ascii="Arial" w:hAnsi="Arial" w:cs="Arial"/>
          <w:sz w:val="22"/>
          <w:szCs w:val="22"/>
        </w:rPr>
        <w:t>Chacharbunda</w:t>
      </w:r>
      <w:proofErr w:type="spellEnd"/>
      <w:r w:rsidRPr="00525B21">
        <w:rPr>
          <w:rFonts w:ascii="Arial" w:hAnsi="Arial" w:cs="Arial"/>
          <w:sz w:val="22"/>
          <w:szCs w:val="22"/>
        </w:rPr>
        <w:t xml:space="preserve"> near </w:t>
      </w:r>
      <w:proofErr w:type="spellStart"/>
      <w:r w:rsidRPr="00525B21">
        <w:rPr>
          <w:rFonts w:ascii="Arial" w:hAnsi="Arial" w:cs="Arial"/>
          <w:sz w:val="22"/>
          <w:szCs w:val="22"/>
        </w:rPr>
        <w:t>Songadh</w:t>
      </w:r>
      <w:proofErr w:type="spellEnd"/>
      <w:r w:rsidRPr="00525B21">
        <w:rPr>
          <w:rFonts w:ascii="Arial" w:hAnsi="Arial" w:cs="Arial"/>
          <w:sz w:val="22"/>
          <w:szCs w:val="22"/>
        </w:rPr>
        <w:t xml:space="preserve"> (On both sides of NH-6) and at design chainage km 93+650 </w:t>
      </w:r>
      <w:r w:rsidRPr="00287A4F">
        <w:rPr>
          <w:rFonts w:ascii="Arial" w:hAnsi="Arial" w:cs="Arial"/>
          <w:sz w:val="22"/>
          <w:szCs w:val="22"/>
        </w:rPr>
        <w:t xml:space="preserve">near </w:t>
      </w:r>
      <w:proofErr w:type="spellStart"/>
      <w:r w:rsidRPr="00287A4F">
        <w:rPr>
          <w:rFonts w:ascii="Arial" w:hAnsi="Arial" w:cs="Arial"/>
          <w:sz w:val="22"/>
          <w:szCs w:val="22"/>
        </w:rPr>
        <w:t>Sachin</w:t>
      </w:r>
      <w:proofErr w:type="spellEnd"/>
      <w:r w:rsidRPr="00287A4F">
        <w:rPr>
          <w:rFonts w:ascii="Arial" w:hAnsi="Arial" w:cs="Arial"/>
          <w:sz w:val="22"/>
          <w:szCs w:val="22"/>
        </w:rPr>
        <w:t xml:space="preserve"> (on both sides) in accordance with the Manual of Specifications and Standards</w:t>
      </w:r>
      <w:r w:rsidR="0039514E" w:rsidRPr="00287A4F">
        <w:rPr>
          <w:rFonts w:ascii="Arial" w:hAnsi="Arial" w:cs="Arial"/>
          <w:sz w:val="22"/>
          <w:szCs w:val="22"/>
        </w:rPr>
        <w:t>.</w:t>
      </w:r>
    </w:p>
    <w:p w14:paraId="23A1383A" w14:textId="77777777" w:rsidR="00E75216" w:rsidRPr="00287A4F" w:rsidRDefault="00E75216" w:rsidP="00E75216">
      <w:pPr>
        <w:spacing w:after="0" w:line="360" w:lineRule="auto"/>
        <w:ind w:left="284"/>
        <w:jc w:val="both"/>
        <w:rPr>
          <w:rFonts w:ascii="Arial" w:hAnsi="Arial" w:cs="Arial"/>
          <w:sz w:val="22"/>
          <w:szCs w:val="22"/>
        </w:rPr>
      </w:pPr>
    </w:p>
    <w:p w14:paraId="0DC04972" w14:textId="77777777" w:rsidR="00963A47" w:rsidRDefault="003B0414" w:rsidP="00963A47">
      <w:pPr>
        <w:numPr>
          <w:ilvl w:val="1"/>
          <w:numId w:val="16"/>
        </w:numPr>
        <w:spacing w:line="360" w:lineRule="auto"/>
        <w:ind w:left="142" w:hanging="426"/>
        <w:jc w:val="both"/>
        <w:rPr>
          <w:rFonts w:ascii="Arial" w:hAnsi="Arial" w:cs="Arial"/>
          <w:sz w:val="22"/>
          <w:szCs w:val="22"/>
        </w:rPr>
      </w:pPr>
      <w:r w:rsidRPr="001A672F">
        <w:rPr>
          <w:rFonts w:ascii="Arial" w:hAnsi="Arial" w:cs="Arial"/>
          <w:b/>
          <w:bCs/>
          <w:sz w:val="22"/>
          <w:szCs w:val="22"/>
        </w:rPr>
        <w:t>PERIOD</w:t>
      </w:r>
      <w:r w:rsidRPr="001A672F">
        <w:rPr>
          <w:rFonts w:ascii="Arial" w:hAnsi="Arial" w:cs="Arial"/>
          <w:b/>
          <w:bCs/>
        </w:rPr>
        <w:t xml:space="preserve"> </w:t>
      </w:r>
      <w:r w:rsidRPr="001A672F">
        <w:rPr>
          <w:rFonts w:ascii="Arial" w:hAnsi="Arial" w:cs="Arial"/>
          <w:b/>
          <w:bCs/>
          <w:sz w:val="22"/>
          <w:szCs w:val="22"/>
        </w:rPr>
        <w:t>OF CONCESSIONAIRE AGREEMENT</w:t>
      </w:r>
      <w:r w:rsidR="00606F87" w:rsidRPr="001A672F">
        <w:rPr>
          <w:rFonts w:ascii="Arial" w:hAnsi="Arial" w:cs="Arial"/>
          <w:b/>
          <w:bCs/>
          <w:sz w:val="22"/>
          <w:szCs w:val="22"/>
        </w:rPr>
        <w:t xml:space="preserve">: </w:t>
      </w:r>
      <w:r w:rsidR="001A672F" w:rsidRPr="001A672F">
        <w:rPr>
          <w:rFonts w:ascii="Arial" w:hAnsi="Arial" w:cs="Arial"/>
          <w:sz w:val="22"/>
          <w:szCs w:val="22"/>
        </w:rPr>
        <w:t>The original end date of the concessionaire agreement is 29 March 2029. Additionally, Clause 29 of the agreement provided that if the Actual Average Traffic falls short of Target Traffic by more than 2.5% then for every shortfall of 1% in traffic, the Concession Period shall be increased by 1.5% provided such increase shall not exceed 20% increase in Concession Period.</w:t>
      </w:r>
    </w:p>
    <w:p w14:paraId="45D31B83" w14:textId="77777777" w:rsidR="00963A47" w:rsidRDefault="001A672F" w:rsidP="00963A47">
      <w:pPr>
        <w:spacing w:line="360" w:lineRule="auto"/>
        <w:ind w:left="142"/>
        <w:jc w:val="both"/>
        <w:rPr>
          <w:rFonts w:ascii="Arial" w:hAnsi="Arial" w:cs="Arial"/>
          <w:sz w:val="22"/>
          <w:szCs w:val="22"/>
        </w:rPr>
      </w:pPr>
      <w:r w:rsidRPr="00963A47">
        <w:rPr>
          <w:rFonts w:ascii="Arial" w:hAnsi="Arial" w:cs="Arial"/>
          <w:sz w:val="22"/>
          <w:szCs w:val="22"/>
        </w:rPr>
        <w:t>Given the shortfall in actual traffic than initial projections, Management expects an extension of the concession period by 3.8 years in line with the clauses of the concessionaire agreement which was also recommended in the IE Letter No. MSV-AV/NH53/SHP/2020/480 dated 31</w:t>
      </w:r>
      <w:r w:rsidRPr="00963A47">
        <w:rPr>
          <w:rFonts w:ascii="Arial" w:hAnsi="Arial" w:cs="Arial"/>
          <w:sz w:val="22"/>
          <w:szCs w:val="22"/>
          <w:vertAlign w:val="superscript"/>
        </w:rPr>
        <w:t>st</w:t>
      </w:r>
      <w:r w:rsidRPr="00963A47">
        <w:rPr>
          <w:rFonts w:ascii="Arial" w:hAnsi="Arial" w:cs="Arial"/>
          <w:sz w:val="22"/>
          <w:szCs w:val="22"/>
        </w:rPr>
        <w:t xml:space="preserve"> July 2020. Covid-19 relief extension awarded in concession period by 90 days.</w:t>
      </w:r>
      <w:r w:rsidR="00382F2A" w:rsidRPr="00963A47">
        <w:rPr>
          <w:rFonts w:ascii="Arial" w:hAnsi="Arial" w:cs="Arial"/>
          <w:sz w:val="22"/>
          <w:szCs w:val="22"/>
        </w:rPr>
        <w:t xml:space="preserve"> An Arbitration award with extension period of 959 days has been awarded to the company against the claims filed by both NHAI and company.</w:t>
      </w:r>
    </w:p>
    <w:p w14:paraId="7CEF3B53" w14:textId="6FF73529" w:rsidR="00963A47" w:rsidRDefault="001A672F" w:rsidP="00963A47">
      <w:pPr>
        <w:spacing w:line="360" w:lineRule="auto"/>
        <w:ind w:left="142"/>
        <w:jc w:val="both"/>
        <w:rPr>
          <w:rFonts w:ascii="Arial" w:hAnsi="Arial" w:cs="Arial"/>
          <w:sz w:val="22"/>
          <w:szCs w:val="22"/>
        </w:rPr>
      </w:pPr>
      <w:r w:rsidRPr="00313AA3">
        <w:rPr>
          <w:rFonts w:ascii="Arial" w:hAnsi="Arial" w:cs="Arial"/>
          <w:sz w:val="22"/>
          <w:szCs w:val="22"/>
        </w:rPr>
        <w:t xml:space="preserve">Accordingly, the projections are prepared till </w:t>
      </w:r>
      <w:r w:rsidR="00A35FA1">
        <w:rPr>
          <w:rFonts w:ascii="Arial" w:hAnsi="Arial" w:cs="Arial"/>
          <w:sz w:val="22"/>
          <w:szCs w:val="22"/>
        </w:rPr>
        <w:t>2</w:t>
      </w:r>
      <w:r w:rsidR="00237E8A">
        <w:rPr>
          <w:rFonts w:ascii="Arial" w:hAnsi="Arial" w:cs="Arial"/>
          <w:sz w:val="22"/>
          <w:szCs w:val="22"/>
          <w:vertAlign w:val="superscript"/>
        </w:rPr>
        <w:t>nd</w:t>
      </w:r>
      <w:r w:rsidR="00A35FA1">
        <w:rPr>
          <w:rFonts w:ascii="Arial" w:hAnsi="Arial" w:cs="Arial"/>
          <w:sz w:val="22"/>
          <w:szCs w:val="22"/>
          <w:vertAlign w:val="superscript"/>
        </w:rPr>
        <w:t xml:space="preserve"> </w:t>
      </w:r>
      <w:r w:rsidR="00A35FA1">
        <w:rPr>
          <w:rFonts w:ascii="Arial" w:hAnsi="Arial" w:cs="Arial"/>
          <w:sz w:val="22"/>
          <w:szCs w:val="22"/>
        </w:rPr>
        <w:t>December</w:t>
      </w:r>
      <w:r w:rsidRPr="00313AA3">
        <w:rPr>
          <w:rFonts w:ascii="Arial" w:hAnsi="Arial" w:cs="Arial"/>
          <w:sz w:val="22"/>
          <w:szCs w:val="22"/>
        </w:rPr>
        <w:t xml:space="preserve"> 203</w:t>
      </w:r>
      <w:r w:rsidR="00A35FA1">
        <w:rPr>
          <w:rFonts w:ascii="Arial" w:hAnsi="Arial" w:cs="Arial"/>
          <w:sz w:val="22"/>
          <w:szCs w:val="22"/>
        </w:rPr>
        <w:t>5</w:t>
      </w:r>
      <w:r w:rsidRPr="00313AA3">
        <w:rPr>
          <w:rFonts w:ascii="Arial" w:hAnsi="Arial" w:cs="Arial"/>
          <w:sz w:val="22"/>
          <w:szCs w:val="22"/>
        </w:rPr>
        <w:t xml:space="preserve">, including a total of </w:t>
      </w:r>
      <w:r w:rsidR="00A35FA1">
        <w:rPr>
          <w:rFonts w:ascii="Arial" w:hAnsi="Arial" w:cs="Arial"/>
          <w:sz w:val="22"/>
          <w:szCs w:val="22"/>
        </w:rPr>
        <w:t>6.7</w:t>
      </w:r>
      <w:r w:rsidRPr="00313AA3">
        <w:rPr>
          <w:rFonts w:ascii="Arial" w:hAnsi="Arial" w:cs="Arial"/>
          <w:sz w:val="22"/>
          <w:szCs w:val="22"/>
        </w:rPr>
        <w:t xml:space="preserve"> years of extension period.</w:t>
      </w:r>
    </w:p>
    <w:p w14:paraId="164E4FB5" w14:textId="1D8470FC" w:rsidR="001A672F" w:rsidRDefault="00A35FA1" w:rsidP="00963A47">
      <w:pPr>
        <w:spacing w:line="360" w:lineRule="auto"/>
        <w:ind w:left="142"/>
        <w:jc w:val="both"/>
        <w:rPr>
          <w:rFonts w:ascii="Arial" w:hAnsi="Arial" w:cs="Arial"/>
          <w:sz w:val="22"/>
          <w:szCs w:val="22"/>
        </w:rPr>
      </w:pPr>
      <w:r>
        <w:rPr>
          <w:rFonts w:ascii="Arial" w:hAnsi="Arial" w:cs="Arial"/>
          <w:sz w:val="22"/>
          <w:szCs w:val="22"/>
        </w:rPr>
        <w:t xml:space="preserve">Although, </w:t>
      </w:r>
      <w:r w:rsidR="006F2ADD">
        <w:rPr>
          <w:rFonts w:ascii="Arial" w:hAnsi="Arial" w:cs="Arial"/>
          <w:sz w:val="22"/>
          <w:szCs w:val="22"/>
        </w:rPr>
        <w:t>i</w:t>
      </w:r>
      <w:r w:rsidR="001A672F" w:rsidRPr="009113D9">
        <w:rPr>
          <w:rFonts w:ascii="Arial" w:hAnsi="Arial" w:cs="Arial"/>
          <w:sz w:val="22"/>
          <w:szCs w:val="22"/>
        </w:rPr>
        <w:t>n the consortium meeting dated 28</w:t>
      </w:r>
      <w:r w:rsidR="001A672F" w:rsidRPr="009113D9">
        <w:rPr>
          <w:rFonts w:ascii="Arial" w:hAnsi="Arial" w:cs="Arial"/>
          <w:sz w:val="22"/>
          <w:szCs w:val="22"/>
          <w:vertAlign w:val="superscript"/>
        </w:rPr>
        <w:t>th</w:t>
      </w:r>
      <w:r w:rsidR="001A672F" w:rsidRPr="009113D9">
        <w:rPr>
          <w:rFonts w:ascii="Arial" w:hAnsi="Arial" w:cs="Arial"/>
          <w:sz w:val="22"/>
          <w:szCs w:val="22"/>
        </w:rPr>
        <w:t xml:space="preserve"> June 2022, it was informed that in March 2021, the arbitration tribunal awarded extension in concession period by 959 days. However, both NHAI and company have challenged the award in Hon’ble Delhi High Court. Last Hearing was held on 12</w:t>
      </w:r>
      <w:r w:rsidR="001A672F" w:rsidRPr="009113D9">
        <w:rPr>
          <w:rFonts w:ascii="Arial" w:hAnsi="Arial" w:cs="Arial"/>
          <w:sz w:val="22"/>
          <w:szCs w:val="22"/>
          <w:vertAlign w:val="superscript"/>
        </w:rPr>
        <w:t>th</w:t>
      </w:r>
      <w:r w:rsidR="001A672F" w:rsidRPr="009113D9">
        <w:rPr>
          <w:rFonts w:ascii="Arial" w:hAnsi="Arial" w:cs="Arial"/>
          <w:sz w:val="22"/>
          <w:szCs w:val="22"/>
        </w:rPr>
        <w:t xml:space="preserve"> July 2022. Next hearing on this matter is scheduled on 19</w:t>
      </w:r>
      <w:r w:rsidR="001A672F" w:rsidRPr="009113D9">
        <w:rPr>
          <w:rFonts w:ascii="Arial" w:hAnsi="Arial" w:cs="Arial"/>
          <w:sz w:val="22"/>
          <w:szCs w:val="22"/>
          <w:vertAlign w:val="superscript"/>
        </w:rPr>
        <w:t>th</w:t>
      </w:r>
      <w:r w:rsidR="001A672F" w:rsidRPr="009113D9">
        <w:rPr>
          <w:rFonts w:ascii="Arial" w:hAnsi="Arial" w:cs="Arial"/>
          <w:sz w:val="22"/>
          <w:szCs w:val="22"/>
        </w:rPr>
        <w:t xml:space="preserve"> October, 2022. </w:t>
      </w:r>
    </w:p>
    <w:p w14:paraId="7EA18AC7" w14:textId="555483FB" w:rsidR="001A672F" w:rsidRDefault="001A672F">
      <w:pPr>
        <w:rPr>
          <w:rFonts w:ascii="Arial" w:hAnsi="Arial" w:cs="Arial"/>
          <w:sz w:val="22"/>
          <w:szCs w:val="22"/>
        </w:rPr>
      </w:pPr>
    </w:p>
    <w:p w14:paraId="7CB5AE0E" w14:textId="74C3BDC6" w:rsidR="001A672F" w:rsidRDefault="001A672F">
      <w:pPr>
        <w:rPr>
          <w:rFonts w:ascii="Arial" w:hAnsi="Arial" w:cs="Arial"/>
          <w:sz w:val="22"/>
          <w:szCs w:val="22"/>
        </w:rPr>
      </w:pPr>
      <w:r>
        <w:rPr>
          <w:rFonts w:ascii="Arial" w:hAnsi="Arial" w:cs="Arial"/>
          <w:sz w:val="22"/>
          <w:szCs w:val="22"/>
        </w:rPr>
        <w:br w:type="page"/>
      </w:r>
    </w:p>
    <w:tbl>
      <w:tblPr>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8124"/>
      </w:tblGrid>
      <w:tr w:rsidR="00C21FCD" w:rsidRPr="00710B99" w14:paraId="025AC358" w14:textId="77777777" w:rsidTr="00120B73">
        <w:trPr>
          <w:trHeight w:val="475"/>
        </w:trPr>
        <w:tc>
          <w:tcPr>
            <w:tcW w:w="906" w:type="pct"/>
            <w:shd w:val="clear" w:color="auto" w:fill="1F3864" w:themeFill="accent5" w:themeFillShade="80"/>
            <w:vAlign w:val="center"/>
          </w:tcPr>
          <w:p w14:paraId="4B56E0BD" w14:textId="6B38A097" w:rsidR="00C21FCD" w:rsidRPr="00C844CD" w:rsidRDefault="00C21FCD" w:rsidP="00C844CD">
            <w:pPr>
              <w:spacing w:after="0" w:line="276" w:lineRule="auto"/>
              <w:jc w:val="center"/>
              <w:rPr>
                <w:rFonts w:ascii="Arial" w:hAnsi="Arial" w:cs="Arial"/>
                <w:b/>
              </w:rPr>
            </w:pPr>
            <w:r w:rsidRPr="00710B99">
              <w:rPr>
                <w:rFonts w:ascii="Arial" w:hAnsi="Arial" w:cs="Arial"/>
                <w:b/>
                <w:sz w:val="22"/>
                <w:szCs w:val="22"/>
              </w:rPr>
              <w:lastRenderedPageBreak/>
              <w:t>PART D</w:t>
            </w:r>
          </w:p>
        </w:tc>
        <w:tc>
          <w:tcPr>
            <w:tcW w:w="4094" w:type="pct"/>
            <w:shd w:val="clear" w:color="auto" w:fill="8EAADB" w:themeFill="accent5" w:themeFillTint="99"/>
            <w:vAlign w:val="center"/>
          </w:tcPr>
          <w:p w14:paraId="5EF89AE2" w14:textId="77777777" w:rsidR="00C21FCD" w:rsidRPr="00C844CD" w:rsidRDefault="00C21FCD" w:rsidP="00C844CD">
            <w:pPr>
              <w:spacing w:after="0" w:line="276" w:lineRule="auto"/>
              <w:jc w:val="center"/>
              <w:rPr>
                <w:rFonts w:ascii="Arial" w:hAnsi="Arial" w:cs="Arial"/>
                <w:b/>
              </w:rPr>
            </w:pPr>
            <w:r w:rsidRPr="00C844CD">
              <w:rPr>
                <w:rFonts w:ascii="Arial" w:hAnsi="Arial" w:cs="Arial"/>
                <w:b/>
                <w:sz w:val="22"/>
                <w:szCs w:val="22"/>
              </w:rPr>
              <w:t>ASSESSMENT OF INFRASTRUCTURE SECTOR</w:t>
            </w:r>
          </w:p>
        </w:tc>
      </w:tr>
    </w:tbl>
    <w:p w14:paraId="6F04C861" w14:textId="77777777" w:rsidR="00C21FCD" w:rsidRDefault="00C21FCD" w:rsidP="00C21FCD">
      <w:pPr>
        <w:pStyle w:val="ListParagraph"/>
        <w:tabs>
          <w:tab w:val="left" w:pos="0"/>
          <w:tab w:val="left" w:pos="284"/>
          <w:tab w:val="left" w:pos="1134"/>
        </w:tabs>
        <w:spacing w:after="0" w:line="360" w:lineRule="auto"/>
        <w:ind w:left="284"/>
        <w:rPr>
          <w:rFonts w:ascii="Arial" w:hAnsi="Arial" w:cs="Arial"/>
          <w:b/>
          <w:sz w:val="22"/>
          <w:szCs w:val="22"/>
        </w:rPr>
      </w:pPr>
    </w:p>
    <w:p w14:paraId="51E4827E" w14:textId="77777777" w:rsidR="00963A47" w:rsidRPr="00963A47" w:rsidRDefault="00C21FCD" w:rsidP="00963A47">
      <w:pPr>
        <w:pStyle w:val="ListParagraph"/>
        <w:numPr>
          <w:ilvl w:val="0"/>
          <w:numId w:val="29"/>
        </w:numPr>
        <w:tabs>
          <w:tab w:val="left" w:pos="142"/>
          <w:tab w:val="left" w:pos="1134"/>
        </w:tabs>
        <w:spacing w:line="360" w:lineRule="auto"/>
        <w:ind w:left="142" w:hanging="426"/>
        <w:jc w:val="both"/>
        <w:rPr>
          <w:rFonts w:ascii="Arial" w:hAnsi="Arial" w:cs="Arial"/>
          <w:b/>
          <w:sz w:val="22"/>
          <w:szCs w:val="22"/>
        </w:rPr>
      </w:pPr>
      <w:r w:rsidRPr="00480681">
        <w:rPr>
          <w:rFonts w:ascii="Arial" w:hAnsi="Arial" w:cs="Arial"/>
          <w:b/>
          <w:sz w:val="22"/>
          <w:szCs w:val="22"/>
        </w:rPr>
        <w:t xml:space="preserve">INTRODUCTION: </w:t>
      </w:r>
      <w:r w:rsidRPr="00606F87">
        <w:rPr>
          <w:rFonts w:ascii="Arial" w:hAnsi="Arial" w:cs="Arial"/>
          <w:sz w:val="22"/>
          <w:szCs w:val="22"/>
        </w:rPr>
        <w:t xml:space="preserve">Road infrastructure is the backbone of the Indian economy. Roads and highways form one of the core areas under the infrastructure sector. The Government has been taking measured efforts in providing more efficient transportation, for which they have signiﬁcantly stepped up the highway development and road building program. </w:t>
      </w:r>
    </w:p>
    <w:p w14:paraId="2C605B36" w14:textId="77777777" w:rsidR="00963A47" w:rsidRDefault="00C21FCD" w:rsidP="00963A47">
      <w:pPr>
        <w:pStyle w:val="ListParagraph"/>
        <w:tabs>
          <w:tab w:val="left" w:pos="142"/>
          <w:tab w:val="left" w:pos="1134"/>
        </w:tabs>
        <w:spacing w:line="360" w:lineRule="auto"/>
        <w:ind w:left="142"/>
        <w:jc w:val="both"/>
        <w:rPr>
          <w:rFonts w:ascii="Arial" w:hAnsi="Arial" w:cs="Arial"/>
          <w:color w:val="000000"/>
          <w:sz w:val="22"/>
          <w:szCs w:val="22"/>
          <w:shd w:val="clear" w:color="auto" w:fill="FFFFFF"/>
        </w:rPr>
      </w:pPr>
      <w:r w:rsidRPr="00963A47">
        <w:rPr>
          <w:rFonts w:ascii="Arial" w:hAnsi="Arial" w:cs="Arial"/>
          <w:sz w:val="22"/>
          <w:szCs w:val="22"/>
        </w:rPr>
        <w:t>The Government’s thrust on the infrastructure sector has remained strong in the Union Budget 2022-23</w:t>
      </w:r>
      <w:r w:rsidR="004A49FE" w:rsidRPr="00963A47">
        <w:rPr>
          <w:rFonts w:ascii="Arial" w:hAnsi="Arial" w:cs="Arial"/>
          <w:sz w:val="22"/>
          <w:szCs w:val="22"/>
        </w:rPr>
        <w:t xml:space="preserve">, as </w:t>
      </w:r>
      <w:r w:rsidR="00641BD4" w:rsidRPr="00963A47">
        <w:rPr>
          <w:rFonts w:ascii="Arial" w:hAnsi="Arial" w:cs="Arial"/>
          <w:color w:val="000000"/>
          <w:sz w:val="22"/>
          <w:szCs w:val="22"/>
          <w:shd w:val="clear" w:color="auto" w:fill="FFFFFF"/>
        </w:rPr>
        <w:t xml:space="preserve">the Ministry of Road Transport and Highways has been allocated nearly </w:t>
      </w:r>
      <w:r w:rsidR="00E76023" w:rsidRPr="00963A47">
        <w:rPr>
          <w:rFonts w:ascii="Arial" w:hAnsi="Arial" w:cs="Arial"/>
          <w:color w:val="000000"/>
          <w:sz w:val="22"/>
          <w:szCs w:val="22"/>
          <w:shd w:val="clear" w:color="auto" w:fill="FFFFFF"/>
        </w:rPr>
        <w:t>INR</w:t>
      </w:r>
      <w:r w:rsidR="00641BD4" w:rsidRPr="00963A47">
        <w:rPr>
          <w:rFonts w:ascii="Arial" w:hAnsi="Arial" w:cs="Arial"/>
          <w:color w:val="000000"/>
          <w:sz w:val="22"/>
          <w:szCs w:val="22"/>
          <w:shd w:val="clear" w:color="auto" w:fill="FFFFFF"/>
        </w:rPr>
        <w:t xml:space="preserve"> 68,000 crore more than the revised expenditure in 2021-22.  In absolute terms, this is the highest increase (from revised estimates of 2021-22) among all ministries in 2022-23.  Nearly all of this additional allocation has been earmarked for investment in NHAI.  After many years, NHAI will not have any borrowings, and rely entirely on budgetary resources. </w:t>
      </w:r>
    </w:p>
    <w:p w14:paraId="0288395F" w14:textId="77777777" w:rsidR="00963A47" w:rsidRDefault="00C21FCD" w:rsidP="00963A47">
      <w:pPr>
        <w:pStyle w:val="ListParagraph"/>
        <w:tabs>
          <w:tab w:val="left" w:pos="142"/>
          <w:tab w:val="left" w:pos="1134"/>
        </w:tabs>
        <w:spacing w:line="360" w:lineRule="auto"/>
        <w:ind w:left="142"/>
        <w:jc w:val="both"/>
        <w:rPr>
          <w:rFonts w:ascii="Arial" w:hAnsi="Arial" w:cs="Arial"/>
          <w:sz w:val="22"/>
          <w:szCs w:val="22"/>
        </w:rPr>
      </w:pPr>
      <w:r w:rsidRPr="00963A47">
        <w:rPr>
          <w:rFonts w:ascii="Arial" w:hAnsi="Arial" w:cs="Arial"/>
          <w:sz w:val="22"/>
          <w:szCs w:val="22"/>
        </w:rPr>
        <w:t>In the Union Budget 202</w:t>
      </w:r>
      <w:r w:rsidR="00C85069" w:rsidRPr="00963A47">
        <w:rPr>
          <w:rFonts w:ascii="Arial" w:hAnsi="Arial" w:cs="Arial"/>
          <w:sz w:val="22"/>
          <w:szCs w:val="22"/>
        </w:rPr>
        <w:t>2-23</w:t>
      </w:r>
      <w:r w:rsidRPr="00963A47">
        <w:rPr>
          <w:rFonts w:ascii="Arial" w:hAnsi="Arial" w:cs="Arial"/>
          <w:sz w:val="22"/>
          <w:szCs w:val="22"/>
        </w:rPr>
        <w:t xml:space="preserve">, the government allocated </w:t>
      </w:r>
      <w:r w:rsidR="00E76023" w:rsidRPr="00963A47">
        <w:rPr>
          <w:rFonts w:ascii="Arial" w:hAnsi="Arial" w:cs="Arial"/>
          <w:sz w:val="22"/>
          <w:szCs w:val="22"/>
        </w:rPr>
        <w:t xml:space="preserve">INR </w:t>
      </w:r>
      <w:r w:rsidRPr="00963A47">
        <w:rPr>
          <w:rFonts w:ascii="Arial" w:hAnsi="Arial" w:cs="Arial"/>
          <w:sz w:val="22"/>
          <w:szCs w:val="22"/>
        </w:rPr>
        <w:t>6</w:t>
      </w:r>
      <w:r w:rsidR="00C85069" w:rsidRPr="00963A47">
        <w:rPr>
          <w:rFonts w:ascii="Arial" w:hAnsi="Arial" w:cs="Arial"/>
          <w:sz w:val="22"/>
          <w:szCs w:val="22"/>
        </w:rPr>
        <w:t>4,573</w:t>
      </w:r>
      <w:r w:rsidRPr="00963A47">
        <w:rPr>
          <w:rFonts w:ascii="Arial" w:hAnsi="Arial" w:cs="Arial"/>
          <w:sz w:val="22"/>
          <w:szCs w:val="22"/>
        </w:rPr>
        <w:t xml:space="preserve"> crore</w:t>
      </w:r>
      <w:r w:rsidR="00E76023" w:rsidRPr="00963A47">
        <w:rPr>
          <w:rFonts w:ascii="Arial" w:hAnsi="Arial" w:cs="Arial"/>
          <w:sz w:val="22"/>
          <w:szCs w:val="22"/>
        </w:rPr>
        <w:t>s</w:t>
      </w:r>
      <w:r w:rsidRPr="00963A47">
        <w:rPr>
          <w:rFonts w:ascii="Arial" w:hAnsi="Arial" w:cs="Arial"/>
          <w:sz w:val="22"/>
          <w:szCs w:val="22"/>
        </w:rPr>
        <w:t xml:space="preserve"> </w:t>
      </w:r>
      <w:r w:rsidR="00C85069" w:rsidRPr="00963A47">
        <w:rPr>
          <w:rFonts w:ascii="Arial" w:hAnsi="Arial" w:cs="Arial"/>
          <w:sz w:val="22"/>
          <w:szCs w:val="22"/>
        </w:rPr>
        <w:t>towards Roads &amp; Bridges</w:t>
      </w:r>
      <w:r w:rsidRPr="00963A47">
        <w:rPr>
          <w:rFonts w:ascii="Arial" w:hAnsi="Arial" w:cs="Arial"/>
          <w:sz w:val="22"/>
          <w:szCs w:val="22"/>
        </w:rPr>
        <w:t xml:space="preserve"> and </w:t>
      </w:r>
      <w:r w:rsidR="00C85069" w:rsidRPr="00963A47">
        <w:rPr>
          <w:rFonts w:ascii="Arial" w:hAnsi="Arial" w:cs="Arial"/>
          <w:sz w:val="22"/>
          <w:szCs w:val="22"/>
        </w:rPr>
        <w:t>INR 1,34,015</w:t>
      </w:r>
      <w:r w:rsidRPr="00963A47">
        <w:rPr>
          <w:rFonts w:ascii="Arial" w:hAnsi="Arial" w:cs="Arial"/>
          <w:sz w:val="22"/>
          <w:szCs w:val="22"/>
        </w:rPr>
        <w:t xml:space="preserve"> crores </w:t>
      </w:r>
      <w:r w:rsidR="00C85069" w:rsidRPr="00963A47">
        <w:rPr>
          <w:rFonts w:ascii="Arial" w:hAnsi="Arial" w:cs="Arial"/>
          <w:sz w:val="22"/>
          <w:szCs w:val="22"/>
        </w:rPr>
        <w:t>towards</w:t>
      </w:r>
      <w:r w:rsidRPr="00963A47">
        <w:rPr>
          <w:rFonts w:ascii="Arial" w:hAnsi="Arial" w:cs="Arial"/>
          <w:sz w:val="22"/>
          <w:szCs w:val="22"/>
        </w:rPr>
        <w:t xml:space="preserve"> N</w:t>
      </w:r>
      <w:r w:rsidR="00C85069" w:rsidRPr="00963A47">
        <w:rPr>
          <w:rFonts w:ascii="Arial" w:hAnsi="Arial" w:cs="Arial"/>
          <w:sz w:val="22"/>
          <w:szCs w:val="22"/>
        </w:rPr>
        <w:t>HAI</w:t>
      </w:r>
      <w:r w:rsidRPr="00963A47">
        <w:rPr>
          <w:rFonts w:ascii="Arial" w:hAnsi="Arial" w:cs="Arial"/>
          <w:sz w:val="22"/>
          <w:szCs w:val="22"/>
        </w:rPr>
        <w:t xml:space="preserve">. The Government has also announced the </w:t>
      </w:r>
      <w:proofErr w:type="spellStart"/>
      <w:r w:rsidRPr="00963A47">
        <w:rPr>
          <w:rFonts w:ascii="Arial" w:hAnsi="Arial" w:cs="Arial"/>
          <w:sz w:val="22"/>
          <w:szCs w:val="22"/>
        </w:rPr>
        <w:t>Bharatmala</w:t>
      </w:r>
      <w:proofErr w:type="spellEnd"/>
      <w:r w:rsidRPr="00963A47">
        <w:rPr>
          <w:rFonts w:ascii="Arial" w:hAnsi="Arial" w:cs="Arial"/>
          <w:sz w:val="22"/>
          <w:szCs w:val="22"/>
        </w:rPr>
        <w:t xml:space="preserve"> </w:t>
      </w:r>
      <w:proofErr w:type="spellStart"/>
      <w:r w:rsidRPr="00963A47">
        <w:rPr>
          <w:rFonts w:ascii="Arial" w:hAnsi="Arial" w:cs="Arial"/>
          <w:sz w:val="22"/>
          <w:szCs w:val="22"/>
        </w:rPr>
        <w:t>Pariyojana</w:t>
      </w:r>
      <w:proofErr w:type="spellEnd"/>
      <w:r w:rsidRPr="00963A47">
        <w:rPr>
          <w:rFonts w:ascii="Arial" w:hAnsi="Arial" w:cs="Arial"/>
          <w:sz w:val="22"/>
          <w:szCs w:val="22"/>
        </w:rPr>
        <w:t xml:space="preserve"> Scheme Phase I with an investment of </w:t>
      </w:r>
      <w:r w:rsidR="00E76023" w:rsidRPr="00963A47">
        <w:rPr>
          <w:rFonts w:ascii="Arial" w:hAnsi="Arial" w:cs="Arial"/>
          <w:sz w:val="22"/>
          <w:szCs w:val="22"/>
        </w:rPr>
        <w:t xml:space="preserve">INR </w:t>
      </w:r>
      <w:r w:rsidRPr="00963A47">
        <w:rPr>
          <w:rFonts w:ascii="Arial" w:hAnsi="Arial" w:cs="Arial"/>
          <w:sz w:val="22"/>
          <w:szCs w:val="22"/>
        </w:rPr>
        <w:t xml:space="preserve">5.35 lakh crores for development National Highways totaling to 34,800 kms over a period of 5 years ending in 2021-22. </w:t>
      </w:r>
      <w:r w:rsidR="00E76023" w:rsidRPr="00963A47">
        <w:rPr>
          <w:rFonts w:ascii="Arial" w:hAnsi="Arial" w:cs="Arial"/>
          <w:sz w:val="22"/>
          <w:szCs w:val="22"/>
        </w:rPr>
        <w:t xml:space="preserve">As of December 2021, road projects with an aggregate length of 19,926 km, and costing INR 5.98 lakh crore have been approved under </w:t>
      </w:r>
      <w:proofErr w:type="spellStart"/>
      <w:r w:rsidR="00E76023" w:rsidRPr="00963A47">
        <w:rPr>
          <w:rFonts w:ascii="Arial" w:hAnsi="Arial" w:cs="Arial"/>
          <w:sz w:val="22"/>
          <w:szCs w:val="22"/>
        </w:rPr>
        <w:t>Bharatmala</w:t>
      </w:r>
      <w:proofErr w:type="spellEnd"/>
      <w:r w:rsidR="00E76023" w:rsidRPr="00963A47">
        <w:rPr>
          <w:rFonts w:ascii="Arial" w:hAnsi="Arial" w:cs="Arial"/>
          <w:sz w:val="22"/>
          <w:szCs w:val="22"/>
        </w:rPr>
        <w:t xml:space="preserve"> </w:t>
      </w:r>
      <w:proofErr w:type="spellStart"/>
      <w:r w:rsidR="00E76023" w:rsidRPr="00963A47">
        <w:rPr>
          <w:rFonts w:ascii="Arial" w:hAnsi="Arial" w:cs="Arial"/>
          <w:sz w:val="22"/>
          <w:szCs w:val="22"/>
        </w:rPr>
        <w:t>Pariyojana</w:t>
      </w:r>
      <w:proofErr w:type="spellEnd"/>
      <w:r w:rsidR="00E76023" w:rsidRPr="00963A47">
        <w:rPr>
          <w:rFonts w:ascii="Arial" w:hAnsi="Arial" w:cs="Arial"/>
          <w:sz w:val="22"/>
          <w:szCs w:val="22"/>
        </w:rPr>
        <w:t xml:space="preserve"> Phase-I. Of this, road length of 6,976 km has already been completed. This corresponds to 35% of the approved project length.</w:t>
      </w:r>
      <w:r w:rsidR="004A49FE" w:rsidRPr="00963A47">
        <w:rPr>
          <w:rFonts w:ascii="Arial" w:hAnsi="Arial" w:cs="Arial"/>
          <w:sz w:val="22"/>
          <w:szCs w:val="22"/>
        </w:rPr>
        <w:t xml:space="preserve"> </w:t>
      </w:r>
      <w:r w:rsidR="008E6ABE" w:rsidRPr="00963A47">
        <w:rPr>
          <w:rFonts w:ascii="Arial" w:hAnsi="Arial" w:cs="Arial"/>
          <w:sz w:val="22"/>
          <w:szCs w:val="22"/>
        </w:rPr>
        <w:t xml:space="preserve">In August 2021, the central government unveiled the National Asset </w:t>
      </w:r>
      <w:r w:rsidR="000E1723" w:rsidRPr="00963A47">
        <w:rPr>
          <w:rFonts w:ascii="Arial" w:hAnsi="Arial" w:cs="Arial"/>
          <w:sz w:val="22"/>
          <w:szCs w:val="22"/>
        </w:rPr>
        <w:t>Monetization</w:t>
      </w:r>
      <w:r w:rsidR="008E6ABE" w:rsidRPr="00963A47">
        <w:rPr>
          <w:rFonts w:ascii="Arial" w:hAnsi="Arial" w:cs="Arial"/>
          <w:sz w:val="22"/>
          <w:szCs w:val="22"/>
        </w:rPr>
        <w:t xml:space="preserve"> Pipeline (NMP). The NMP aims to monetize core brownfield infrastructure assets (such as roads, rail, ports, power transmission lines) to </w:t>
      </w:r>
      <w:r w:rsidR="000E1723" w:rsidRPr="00963A47">
        <w:rPr>
          <w:rFonts w:ascii="Arial" w:hAnsi="Arial" w:cs="Arial"/>
          <w:sz w:val="22"/>
          <w:szCs w:val="22"/>
        </w:rPr>
        <w:t>mobilize</w:t>
      </w:r>
      <w:r w:rsidR="008E6ABE" w:rsidRPr="00963A47">
        <w:rPr>
          <w:rFonts w:ascii="Arial" w:hAnsi="Arial" w:cs="Arial"/>
          <w:sz w:val="22"/>
          <w:szCs w:val="22"/>
        </w:rPr>
        <w:t xml:space="preserve"> INR 5.97 lakh crore from 2021-25. </w:t>
      </w:r>
    </w:p>
    <w:p w14:paraId="1331AD5E" w14:textId="655ED7C3" w:rsidR="007D5399" w:rsidRPr="00963A47" w:rsidRDefault="008E6ABE" w:rsidP="00963A47">
      <w:pPr>
        <w:pStyle w:val="ListParagraph"/>
        <w:tabs>
          <w:tab w:val="left" w:pos="142"/>
          <w:tab w:val="left" w:pos="1134"/>
        </w:tabs>
        <w:spacing w:line="360" w:lineRule="auto"/>
        <w:ind w:left="142"/>
        <w:jc w:val="both"/>
        <w:rPr>
          <w:rFonts w:ascii="Arial" w:hAnsi="Arial" w:cs="Arial"/>
          <w:b/>
          <w:sz w:val="22"/>
          <w:szCs w:val="22"/>
        </w:rPr>
      </w:pPr>
      <w:r w:rsidRPr="00963A47">
        <w:rPr>
          <w:rFonts w:ascii="Arial" w:hAnsi="Arial" w:cs="Arial"/>
          <w:sz w:val="22"/>
          <w:szCs w:val="22"/>
        </w:rPr>
        <w:t xml:space="preserve">The central government targets </w:t>
      </w:r>
      <w:r w:rsidR="000E1723" w:rsidRPr="00963A47">
        <w:rPr>
          <w:rFonts w:ascii="Arial" w:hAnsi="Arial" w:cs="Arial"/>
          <w:sz w:val="22"/>
          <w:szCs w:val="22"/>
        </w:rPr>
        <w:t>monetizing</w:t>
      </w:r>
      <w:r w:rsidRPr="00963A47">
        <w:rPr>
          <w:rFonts w:ascii="Arial" w:hAnsi="Arial" w:cs="Arial"/>
          <w:sz w:val="22"/>
          <w:szCs w:val="22"/>
        </w:rPr>
        <w:t xml:space="preserve"> 26,700 km of roads, with a potential revenue of INR 1.60 lakh crore (27% of the total potential </w:t>
      </w:r>
      <w:r w:rsidR="000E1723" w:rsidRPr="00963A47">
        <w:rPr>
          <w:rFonts w:ascii="Arial" w:hAnsi="Arial" w:cs="Arial"/>
          <w:sz w:val="22"/>
          <w:szCs w:val="22"/>
        </w:rPr>
        <w:t>monetization</w:t>
      </w:r>
      <w:r w:rsidRPr="00963A47">
        <w:rPr>
          <w:rFonts w:ascii="Arial" w:hAnsi="Arial" w:cs="Arial"/>
          <w:sz w:val="22"/>
          <w:szCs w:val="22"/>
        </w:rPr>
        <w:t xml:space="preserve"> value). Only NHs with four lanes and above have been considered for asset </w:t>
      </w:r>
      <w:r w:rsidR="000E1723" w:rsidRPr="00963A47">
        <w:rPr>
          <w:rFonts w:ascii="Arial" w:hAnsi="Arial" w:cs="Arial"/>
          <w:sz w:val="22"/>
          <w:szCs w:val="22"/>
        </w:rPr>
        <w:t>monetization</w:t>
      </w:r>
      <w:r w:rsidRPr="00963A47">
        <w:rPr>
          <w:rFonts w:ascii="Arial" w:hAnsi="Arial" w:cs="Arial"/>
          <w:sz w:val="22"/>
          <w:szCs w:val="22"/>
        </w:rPr>
        <w:t xml:space="preserve">. As of February 2022, 20 stretches (1,407 km) have already been </w:t>
      </w:r>
      <w:r w:rsidR="000E1723" w:rsidRPr="00963A47">
        <w:rPr>
          <w:rFonts w:ascii="Arial" w:hAnsi="Arial" w:cs="Arial"/>
          <w:sz w:val="22"/>
          <w:szCs w:val="22"/>
        </w:rPr>
        <w:t>monetized</w:t>
      </w:r>
      <w:r w:rsidRPr="00963A47">
        <w:rPr>
          <w:rFonts w:ascii="Arial" w:hAnsi="Arial" w:cs="Arial"/>
          <w:sz w:val="22"/>
          <w:szCs w:val="22"/>
        </w:rPr>
        <w:t xml:space="preserve"> through TOT mode in four Bundles. A sum of INR 15,703 crore has already been </w:t>
      </w:r>
      <w:r w:rsidR="000E1723" w:rsidRPr="00963A47">
        <w:rPr>
          <w:rFonts w:ascii="Arial" w:hAnsi="Arial" w:cs="Arial"/>
          <w:sz w:val="22"/>
          <w:szCs w:val="22"/>
        </w:rPr>
        <w:t>realized</w:t>
      </w:r>
      <w:r w:rsidRPr="00963A47">
        <w:rPr>
          <w:rFonts w:ascii="Arial" w:hAnsi="Arial" w:cs="Arial"/>
          <w:sz w:val="22"/>
          <w:szCs w:val="22"/>
        </w:rPr>
        <w:t xml:space="preserve"> and remitted to the Consolidated Fund of India.</w:t>
      </w:r>
      <w:r w:rsidR="00E75216" w:rsidRPr="00963A47">
        <w:rPr>
          <w:rFonts w:ascii="Arial" w:hAnsi="Arial" w:cs="Arial"/>
          <w:sz w:val="22"/>
          <w:szCs w:val="22"/>
        </w:rPr>
        <w:t xml:space="preserve"> </w:t>
      </w:r>
    </w:p>
    <w:tbl>
      <w:tblPr>
        <w:tblW w:w="9497"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134"/>
        <w:gridCol w:w="8363"/>
      </w:tblGrid>
      <w:tr w:rsidR="00C21FCD" w:rsidRPr="00A87DC5" w14:paraId="5C2A0D1C" w14:textId="77777777" w:rsidTr="00963A47">
        <w:trPr>
          <w:trHeight w:val="405"/>
          <w:tblHeader/>
        </w:trPr>
        <w:tc>
          <w:tcPr>
            <w:tcW w:w="9497" w:type="dxa"/>
            <w:gridSpan w:val="2"/>
            <w:shd w:val="clear" w:color="auto" w:fill="1F3864" w:themeFill="accent5" w:themeFillShade="80"/>
            <w:vAlign w:val="center"/>
          </w:tcPr>
          <w:p w14:paraId="557A9EC7" w14:textId="77777777" w:rsidR="00C21FCD" w:rsidRPr="00A87DC5" w:rsidRDefault="00C21FCD" w:rsidP="007E01F1">
            <w:pPr>
              <w:pStyle w:val="TableParagraph"/>
              <w:spacing w:line="360" w:lineRule="auto"/>
              <w:ind w:left="284" w:right="-164"/>
              <w:jc w:val="center"/>
              <w:rPr>
                <w:rFonts w:asciiTheme="minorHAnsi" w:hAnsiTheme="minorHAnsi" w:cstheme="minorHAnsi"/>
                <w:b/>
              </w:rPr>
            </w:pPr>
            <w:r w:rsidRPr="00A87DC5">
              <w:rPr>
                <w:rFonts w:asciiTheme="minorHAnsi" w:hAnsiTheme="minorHAnsi" w:cstheme="minorHAnsi"/>
                <w:b/>
                <w:color w:val="FFFFFF"/>
              </w:rPr>
              <w:t>OVERVIEW OF INDIAN INFRASTRUCTURE SECTOR: KEY HIGHLIGHTS</w:t>
            </w:r>
          </w:p>
        </w:tc>
      </w:tr>
      <w:tr w:rsidR="00237E8A" w:rsidRPr="00A87DC5" w14:paraId="17F833C1" w14:textId="77777777" w:rsidTr="0032338B">
        <w:trPr>
          <w:trHeight w:val="1089"/>
        </w:trPr>
        <w:tc>
          <w:tcPr>
            <w:tcW w:w="1134" w:type="dxa"/>
            <w:tcBorders>
              <w:top w:val="single" w:sz="18" w:space="0" w:color="001F5F"/>
            </w:tcBorders>
            <w:vAlign w:val="center"/>
          </w:tcPr>
          <w:p w14:paraId="5445DCB0" w14:textId="7D7D5868" w:rsidR="00237E8A" w:rsidRPr="00A87DC5" w:rsidRDefault="00237E8A" w:rsidP="0032338B">
            <w:pPr>
              <w:pStyle w:val="TableParagraph"/>
              <w:spacing w:before="1" w:line="360" w:lineRule="auto"/>
              <w:ind w:right="105"/>
              <w:jc w:val="center"/>
              <w:rPr>
                <w:rFonts w:asciiTheme="minorHAnsi" w:hAnsiTheme="minorHAnsi" w:cstheme="minorHAnsi"/>
                <w:b/>
              </w:rPr>
            </w:pPr>
            <w:r w:rsidRPr="00A87DC5">
              <w:rPr>
                <w:rFonts w:asciiTheme="minorHAnsi" w:hAnsiTheme="minorHAnsi" w:cstheme="minorHAnsi"/>
                <w:b/>
              </w:rPr>
              <w:t>Roads (Road &amp; Bridges)</w:t>
            </w:r>
          </w:p>
        </w:tc>
        <w:tc>
          <w:tcPr>
            <w:tcW w:w="8363" w:type="dxa"/>
            <w:tcBorders>
              <w:top w:val="single" w:sz="18" w:space="0" w:color="001F5F"/>
            </w:tcBorders>
          </w:tcPr>
          <w:p w14:paraId="4CB595B3" w14:textId="77777777" w:rsidR="00237E8A" w:rsidRPr="00A87DC5"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z w:val="22"/>
                <w:szCs w:val="22"/>
              </w:rPr>
              <w:t>With</w:t>
            </w:r>
            <w:r w:rsidRPr="00A87DC5">
              <w:rPr>
                <w:rFonts w:asciiTheme="minorHAnsi" w:hAnsiTheme="minorHAnsi" w:cstheme="minorHAnsi"/>
                <w:spacing w:val="13"/>
                <w:sz w:val="22"/>
                <w:szCs w:val="22"/>
              </w:rPr>
              <w:t xml:space="preserve"> </w:t>
            </w:r>
            <w:r>
              <w:rPr>
                <w:rFonts w:asciiTheme="minorHAnsi" w:hAnsiTheme="minorHAnsi" w:cstheme="minorHAnsi"/>
                <w:spacing w:val="-5"/>
                <w:sz w:val="22"/>
                <w:szCs w:val="22"/>
              </w:rPr>
              <w:t>64 Lakhs</w:t>
            </w:r>
            <w:r w:rsidRPr="00A87DC5">
              <w:rPr>
                <w:rFonts w:asciiTheme="minorHAnsi" w:hAnsiTheme="minorHAnsi" w:cstheme="minorHAnsi"/>
                <w:spacing w:val="-3"/>
                <w:sz w:val="22"/>
                <w:szCs w:val="22"/>
              </w:rPr>
              <w:t xml:space="preserve"> </w:t>
            </w:r>
            <w:r w:rsidRPr="00A87DC5">
              <w:rPr>
                <w:rFonts w:asciiTheme="minorHAnsi" w:hAnsiTheme="minorHAnsi" w:cstheme="minorHAnsi"/>
                <w:sz w:val="22"/>
                <w:szCs w:val="22"/>
              </w:rPr>
              <w:t>Km</w:t>
            </w:r>
            <w:r w:rsidRPr="00A87DC5">
              <w:rPr>
                <w:rFonts w:asciiTheme="minorHAnsi" w:hAnsiTheme="minorHAnsi" w:cstheme="minorHAnsi"/>
                <w:spacing w:val="-9"/>
                <w:sz w:val="22"/>
                <w:szCs w:val="22"/>
              </w:rPr>
              <w:t xml:space="preserve"> </w:t>
            </w:r>
            <w:r w:rsidRPr="00A87DC5">
              <w:rPr>
                <w:rFonts w:asciiTheme="minorHAnsi" w:hAnsiTheme="minorHAnsi" w:cstheme="minorHAnsi"/>
                <w:sz w:val="22"/>
                <w:szCs w:val="22"/>
              </w:rPr>
              <w:t>roads</w:t>
            </w:r>
            <w:r w:rsidRPr="00A87DC5">
              <w:rPr>
                <w:rFonts w:asciiTheme="minorHAnsi" w:hAnsiTheme="minorHAnsi" w:cstheme="minorHAnsi"/>
                <w:spacing w:val="-7"/>
                <w:sz w:val="22"/>
                <w:szCs w:val="22"/>
              </w:rPr>
              <w:t xml:space="preserve"> </w:t>
            </w:r>
            <w:r w:rsidRPr="00A87DC5">
              <w:rPr>
                <w:rFonts w:asciiTheme="minorHAnsi" w:hAnsiTheme="minorHAnsi" w:cstheme="minorHAnsi"/>
                <w:spacing w:val="2"/>
                <w:sz w:val="22"/>
                <w:szCs w:val="22"/>
              </w:rPr>
              <w:t>India</w:t>
            </w:r>
            <w:r w:rsidRPr="00A87DC5">
              <w:rPr>
                <w:rFonts w:asciiTheme="minorHAnsi" w:hAnsiTheme="minorHAnsi" w:cstheme="minorHAnsi"/>
                <w:spacing w:val="-12"/>
                <w:sz w:val="22"/>
                <w:szCs w:val="22"/>
              </w:rPr>
              <w:t xml:space="preserve"> </w:t>
            </w:r>
            <w:r w:rsidRPr="00A87DC5">
              <w:rPr>
                <w:rFonts w:asciiTheme="minorHAnsi" w:hAnsiTheme="minorHAnsi" w:cstheme="minorHAnsi"/>
                <w:sz w:val="22"/>
                <w:szCs w:val="22"/>
              </w:rPr>
              <w:t>has</w:t>
            </w:r>
            <w:r w:rsidRPr="00A87DC5">
              <w:rPr>
                <w:rFonts w:asciiTheme="minorHAnsi" w:hAnsiTheme="minorHAnsi" w:cstheme="minorHAnsi"/>
                <w:spacing w:val="15"/>
                <w:sz w:val="22"/>
                <w:szCs w:val="22"/>
              </w:rPr>
              <w:t xml:space="preserve"> </w:t>
            </w:r>
            <w:r w:rsidRPr="00A87DC5">
              <w:rPr>
                <w:rFonts w:asciiTheme="minorHAnsi" w:hAnsiTheme="minorHAnsi" w:cstheme="minorHAnsi"/>
                <w:sz w:val="22"/>
                <w:szCs w:val="22"/>
              </w:rPr>
              <w:t>second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largest</w:t>
            </w:r>
            <w:r w:rsidRPr="00A87DC5">
              <w:rPr>
                <w:rFonts w:asciiTheme="minorHAnsi" w:hAnsiTheme="minorHAnsi" w:cstheme="minorHAnsi"/>
                <w:spacing w:val="-10"/>
                <w:sz w:val="22"/>
                <w:szCs w:val="22"/>
              </w:rPr>
              <w:t xml:space="preserve"> </w:t>
            </w:r>
            <w:r w:rsidRPr="00A87DC5">
              <w:rPr>
                <w:rFonts w:asciiTheme="minorHAnsi" w:hAnsiTheme="minorHAnsi" w:cstheme="minorHAnsi"/>
                <w:sz w:val="22"/>
                <w:szCs w:val="22"/>
              </w:rPr>
              <w:t>road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network</w:t>
            </w:r>
            <w:r w:rsidRPr="00A87DC5">
              <w:rPr>
                <w:rFonts w:asciiTheme="minorHAnsi" w:hAnsiTheme="minorHAnsi" w:cstheme="minorHAnsi"/>
                <w:spacing w:val="-6"/>
                <w:sz w:val="22"/>
                <w:szCs w:val="22"/>
              </w:rPr>
              <w:t xml:space="preserve"> </w:t>
            </w:r>
            <w:r w:rsidRPr="00A87DC5">
              <w:rPr>
                <w:rFonts w:asciiTheme="minorHAnsi" w:hAnsiTheme="minorHAnsi" w:cstheme="minorHAnsi"/>
                <w:spacing w:val="4"/>
                <w:sz w:val="22"/>
                <w:szCs w:val="22"/>
              </w:rPr>
              <w:t>in</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the</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world comprising of National Highway,</w:t>
            </w:r>
            <w:r>
              <w:rPr>
                <w:rFonts w:asciiTheme="minorHAnsi" w:hAnsiTheme="minorHAnsi" w:cstheme="minorHAnsi"/>
                <w:sz w:val="22"/>
                <w:szCs w:val="22"/>
              </w:rPr>
              <w:t xml:space="preserve"> Expressways,</w:t>
            </w:r>
            <w:r w:rsidRPr="00A87DC5">
              <w:rPr>
                <w:rFonts w:asciiTheme="minorHAnsi" w:hAnsiTheme="minorHAnsi" w:cstheme="minorHAnsi"/>
                <w:sz w:val="22"/>
                <w:szCs w:val="22"/>
              </w:rPr>
              <w:t xml:space="preserve"> State Highways, </w:t>
            </w:r>
            <w:r>
              <w:rPr>
                <w:rFonts w:asciiTheme="minorHAnsi" w:hAnsiTheme="minorHAnsi" w:cstheme="minorHAnsi"/>
                <w:sz w:val="22"/>
                <w:szCs w:val="22"/>
              </w:rPr>
              <w:t xml:space="preserve">District Roads, PWD Roads and </w:t>
            </w:r>
            <w:r w:rsidRPr="00A87DC5">
              <w:rPr>
                <w:rFonts w:asciiTheme="minorHAnsi" w:hAnsiTheme="minorHAnsi" w:cstheme="minorHAnsi"/>
                <w:sz w:val="22"/>
                <w:szCs w:val="22"/>
              </w:rPr>
              <w:t>Project Road</w:t>
            </w:r>
            <w:r>
              <w:rPr>
                <w:rFonts w:asciiTheme="minorHAnsi" w:hAnsiTheme="minorHAnsi" w:cstheme="minorHAnsi"/>
                <w:sz w:val="22"/>
                <w:szCs w:val="22"/>
              </w:rPr>
              <w:t>s</w:t>
            </w:r>
            <w:r w:rsidRPr="00A87DC5">
              <w:rPr>
                <w:rFonts w:asciiTheme="minorHAnsi" w:hAnsiTheme="minorHAnsi" w:cstheme="minorHAnsi"/>
                <w:sz w:val="22"/>
                <w:szCs w:val="22"/>
              </w:rPr>
              <w:t>.</w:t>
            </w:r>
          </w:p>
          <w:p w14:paraId="15206CBC" w14:textId="6D3CE10C" w:rsidR="00237E8A" w:rsidRPr="000C17E3"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National Highways accounts </w:t>
            </w:r>
            <w:r w:rsidRPr="00A87DC5">
              <w:rPr>
                <w:rFonts w:asciiTheme="minorHAnsi" w:hAnsiTheme="minorHAnsi" w:cstheme="minorHAnsi"/>
                <w:spacing w:val="2"/>
                <w:sz w:val="22"/>
                <w:szCs w:val="22"/>
              </w:rPr>
              <w:t xml:space="preserve">for </w:t>
            </w:r>
            <w:r>
              <w:rPr>
                <w:rFonts w:asciiTheme="minorHAnsi" w:hAnsiTheme="minorHAnsi" w:cstheme="minorHAnsi"/>
                <w:spacing w:val="2"/>
                <w:sz w:val="22"/>
                <w:szCs w:val="22"/>
              </w:rPr>
              <w:t>about 2</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of total road network but</w:t>
            </w:r>
            <w:r w:rsidRPr="00A87DC5">
              <w:rPr>
                <w:rFonts w:asciiTheme="minorHAnsi" w:hAnsiTheme="minorHAnsi" w:cstheme="minorHAnsi"/>
                <w:spacing w:val="-38"/>
                <w:sz w:val="22"/>
                <w:szCs w:val="22"/>
              </w:rPr>
              <w:t xml:space="preserve"> </w:t>
            </w:r>
            <w:r w:rsidRPr="00A87DC5">
              <w:rPr>
                <w:rFonts w:asciiTheme="minorHAnsi" w:hAnsiTheme="minorHAnsi" w:cstheme="minorHAnsi"/>
                <w:sz w:val="22"/>
                <w:szCs w:val="22"/>
              </w:rPr>
              <w:t xml:space="preserve">carries </w:t>
            </w:r>
            <w:r w:rsidRPr="00A87DC5">
              <w:rPr>
                <w:rFonts w:asciiTheme="minorHAnsi" w:hAnsiTheme="minorHAnsi" w:cstheme="minorHAnsi"/>
                <w:spacing w:val="-6"/>
                <w:sz w:val="22"/>
                <w:szCs w:val="22"/>
              </w:rPr>
              <w:t xml:space="preserve">40% </w:t>
            </w:r>
            <w:r w:rsidRPr="00A87DC5">
              <w:rPr>
                <w:rFonts w:asciiTheme="minorHAnsi" w:hAnsiTheme="minorHAnsi" w:cstheme="minorHAnsi"/>
                <w:sz w:val="22"/>
                <w:szCs w:val="22"/>
              </w:rPr>
              <w:t>of</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traffic.</w:t>
            </w:r>
          </w:p>
        </w:tc>
      </w:tr>
      <w:tr w:rsidR="00237E8A" w:rsidRPr="00A87DC5" w14:paraId="1A2E5258" w14:textId="77777777" w:rsidTr="0032338B">
        <w:trPr>
          <w:trHeight w:val="1154"/>
        </w:trPr>
        <w:tc>
          <w:tcPr>
            <w:tcW w:w="1134" w:type="dxa"/>
            <w:vAlign w:val="center"/>
          </w:tcPr>
          <w:p w14:paraId="027114B0" w14:textId="3F712E1B" w:rsidR="00237E8A" w:rsidRPr="00A87DC5" w:rsidRDefault="00237E8A" w:rsidP="0032338B">
            <w:pPr>
              <w:pStyle w:val="TableParagraph"/>
              <w:spacing w:line="360" w:lineRule="auto"/>
              <w:ind w:right="105"/>
              <w:jc w:val="center"/>
              <w:rPr>
                <w:rFonts w:asciiTheme="minorHAnsi" w:hAnsiTheme="minorHAnsi" w:cstheme="minorHAnsi"/>
                <w:b/>
              </w:rPr>
            </w:pPr>
            <w:r w:rsidRPr="00A87DC5">
              <w:rPr>
                <w:rFonts w:asciiTheme="minorHAnsi" w:hAnsiTheme="minorHAnsi" w:cstheme="minorHAnsi"/>
                <w:b/>
              </w:rPr>
              <w:lastRenderedPageBreak/>
              <w:t>Power</w:t>
            </w:r>
          </w:p>
        </w:tc>
        <w:tc>
          <w:tcPr>
            <w:tcW w:w="8363" w:type="dxa"/>
          </w:tcPr>
          <w:p w14:paraId="74029C05" w14:textId="77777777" w:rsidR="00237E8A" w:rsidRPr="00A87DC5"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Third largest electricity generation country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world.</w:t>
            </w:r>
          </w:p>
          <w:p w14:paraId="4733681F" w14:textId="23286055" w:rsidR="00237E8A" w:rsidRPr="00A87DC5"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pacing w:val="3"/>
                <w:sz w:val="22"/>
                <w:szCs w:val="22"/>
              </w:rPr>
              <w:t xml:space="preserve">Public </w:t>
            </w:r>
            <w:r w:rsidRPr="00A87DC5">
              <w:rPr>
                <w:rFonts w:asciiTheme="minorHAnsi" w:hAnsiTheme="minorHAnsi" w:cstheme="minorHAnsi"/>
                <w:sz w:val="22"/>
                <w:szCs w:val="22"/>
              </w:rPr>
              <w:t xml:space="preserve">sector companies and State electricity boards dominate both generation and </w:t>
            </w:r>
            <w:r w:rsidRPr="00A87DC5">
              <w:rPr>
                <w:rFonts w:asciiTheme="minorHAnsi" w:hAnsiTheme="minorHAnsi" w:cstheme="minorHAnsi"/>
                <w:spacing w:val="-3"/>
                <w:sz w:val="22"/>
                <w:szCs w:val="22"/>
              </w:rPr>
              <w:t>T&amp;D</w:t>
            </w:r>
            <w:r w:rsidRPr="00A87DC5">
              <w:rPr>
                <w:rFonts w:asciiTheme="minorHAnsi" w:hAnsiTheme="minorHAnsi" w:cstheme="minorHAnsi"/>
                <w:spacing w:val="-13"/>
                <w:sz w:val="22"/>
                <w:szCs w:val="22"/>
              </w:rPr>
              <w:t xml:space="preserve"> </w:t>
            </w:r>
            <w:r w:rsidRPr="00A87DC5">
              <w:rPr>
                <w:rFonts w:asciiTheme="minorHAnsi" w:hAnsiTheme="minorHAnsi" w:cstheme="minorHAnsi"/>
                <w:sz w:val="22"/>
                <w:szCs w:val="22"/>
              </w:rPr>
              <w:t>sectors.</w:t>
            </w:r>
          </w:p>
        </w:tc>
      </w:tr>
      <w:tr w:rsidR="00237E8A" w:rsidRPr="00A87DC5" w14:paraId="4CFBA153" w14:textId="77777777" w:rsidTr="0032338B">
        <w:trPr>
          <w:trHeight w:val="1553"/>
        </w:trPr>
        <w:tc>
          <w:tcPr>
            <w:tcW w:w="1134" w:type="dxa"/>
            <w:tcBorders>
              <w:bottom w:val="single" w:sz="8" w:space="0" w:color="000000"/>
            </w:tcBorders>
            <w:vAlign w:val="center"/>
          </w:tcPr>
          <w:p w14:paraId="3CBB1FEF" w14:textId="77777777" w:rsidR="00237E8A" w:rsidRPr="00A87DC5" w:rsidRDefault="00237E8A" w:rsidP="0032338B">
            <w:pPr>
              <w:pStyle w:val="TableParagraph"/>
              <w:spacing w:line="360" w:lineRule="auto"/>
              <w:ind w:right="105"/>
              <w:jc w:val="center"/>
              <w:rPr>
                <w:rFonts w:asciiTheme="minorHAnsi" w:hAnsiTheme="minorHAnsi" w:cstheme="minorHAnsi"/>
                <w:b/>
              </w:rPr>
            </w:pPr>
            <w:r w:rsidRPr="00A87DC5">
              <w:rPr>
                <w:rFonts w:asciiTheme="minorHAnsi" w:hAnsiTheme="minorHAnsi" w:cstheme="minorHAnsi"/>
                <w:b/>
              </w:rPr>
              <w:t>Railways</w:t>
            </w:r>
          </w:p>
        </w:tc>
        <w:tc>
          <w:tcPr>
            <w:tcW w:w="8363" w:type="dxa"/>
            <w:tcBorders>
              <w:bottom w:val="single" w:sz="8" w:space="0" w:color="000000"/>
            </w:tcBorders>
          </w:tcPr>
          <w:p w14:paraId="71C4DB74" w14:textId="77777777" w:rsidR="00237E8A" w:rsidRPr="00A87DC5"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Fourth largest 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8"/>
                <w:sz w:val="22"/>
                <w:szCs w:val="22"/>
              </w:rPr>
              <w:t xml:space="preserve"> </w:t>
            </w:r>
            <w:r w:rsidRPr="00A87DC5">
              <w:rPr>
                <w:rFonts w:asciiTheme="minorHAnsi" w:hAnsiTheme="minorHAnsi" w:cstheme="minorHAnsi"/>
                <w:sz w:val="22"/>
                <w:szCs w:val="22"/>
              </w:rPr>
              <w:t>world</w:t>
            </w:r>
          </w:p>
          <w:p w14:paraId="2823E3DC" w14:textId="77777777" w:rsidR="00237E8A" w:rsidRPr="00A87DC5"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country spans </w:t>
            </w:r>
            <w:r w:rsidRPr="00A87DC5">
              <w:rPr>
                <w:rFonts w:asciiTheme="minorHAnsi" w:hAnsiTheme="minorHAnsi" w:cstheme="minorHAnsi"/>
                <w:spacing w:val="-6"/>
                <w:sz w:val="22"/>
                <w:szCs w:val="22"/>
              </w:rPr>
              <w:t xml:space="preserve">117,996 </w:t>
            </w:r>
            <w:r w:rsidRPr="00A87DC5">
              <w:rPr>
                <w:rFonts w:asciiTheme="minorHAnsi" w:hAnsiTheme="minorHAnsi" w:cstheme="minorHAnsi"/>
                <w:sz w:val="22"/>
                <w:szCs w:val="22"/>
              </w:rPr>
              <w:t xml:space="preserve">Kms of tracks </w:t>
            </w:r>
            <w:r w:rsidRPr="00A87DC5">
              <w:rPr>
                <w:rFonts w:asciiTheme="minorHAnsi" w:hAnsiTheme="minorHAnsi" w:cstheme="minorHAnsi"/>
                <w:spacing w:val="2"/>
                <w:sz w:val="22"/>
                <w:szCs w:val="22"/>
              </w:rPr>
              <w:t xml:space="preserve">over </w:t>
            </w:r>
            <w:r w:rsidRPr="00A87DC5">
              <w:rPr>
                <w:rFonts w:asciiTheme="minorHAnsi" w:hAnsiTheme="minorHAnsi" w:cstheme="minorHAnsi"/>
                <w:sz w:val="22"/>
                <w:szCs w:val="22"/>
              </w:rPr>
              <w:t xml:space="preserve">a route of </w:t>
            </w:r>
            <w:r w:rsidRPr="00A87DC5">
              <w:rPr>
                <w:rFonts w:asciiTheme="minorHAnsi" w:hAnsiTheme="minorHAnsi" w:cstheme="minorHAnsi"/>
                <w:spacing w:val="-3"/>
                <w:sz w:val="22"/>
                <w:szCs w:val="22"/>
              </w:rPr>
              <w:t xml:space="preserve">66,030 </w:t>
            </w:r>
            <w:r w:rsidRPr="00A87DC5">
              <w:rPr>
                <w:rFonts w:asciiTheme="minorHAnsi" w:hAnsiTheme="minorHAnsi" w:cstheme="minorHAnsi"/>
                <w:sz w:val="22"/>
                <w:szCs w:val="22"/>
              </w:rPr>
              <w:t xml:space="preserve">Km making </w:t>
            </w:r>
            <w:r w:rsidRPr="00A87DC5">
              <w:rPr>
                <w:rFonts w:asciiTheme="minorHAnsi" w:hAnsiTheme="minorHAnsi" w:cstheme="minorHAnsi"/>
                <w:spacing w:val="4"/>
                <w:sz w:val="22"/>
                <w:szCs w:val="22"/>
              </w:rPr>
              <w:t xml:space="preserve">it </w:t>
            </w:r>
            <w:r w:rsidRPr="00A87DC5">
              <w:rPr>
                <w:rFonts w:asciiTheme="minorHAnsi" w:hAnsiTheme="minorHAnsi" w:cstheme="minorHAnsi"/>
                <w:sz w:val="22"/>
                <w:szCs w:val="22"/>
              </w:rPr>
              <w:t xml:space="preserve">one of the largest rail networks </w:t>
            </w:r>
            <w:r w:rsidRPr="00A87DC5">
              <w:rPr>
                <w:rFonts w:asciiTheme="minorHAnsi" w:hAnsiTheme="minorHAnsi" w:cstheme="minorHAnsi"/>
                <w:spacing w:val="4"/>
                <w:sz w:val="22"/>
                <w:szCs w:val="22"/>
              </w:rPr>
              <w:t>in</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Asia.</w:t>
            </w:r>
          </w:p>
          <w:p w14:paraId="5B93B7B6" w14:textId="5F74F88A" w:rsidR="00237E8A" w:rsidRPr="004A49FE"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It </w:t>
            </w:r>
            <w:r w:rsidRPr="00A87DC5">
              <w:rPr>
                <w:rFonts w:asciiTheme="minorHAnsi" w:hAnsiTheme="minorHAnsi" w:cstheme="minorHAnsi"/>
                <w:spacing w:val="4"/>
                <w:sz w:val="22"/>
                <w:szCs w:val="22"/>
              </w:rPr>
              <w:t xml:space="preserve">is </w:t>
            </w:r>
            <w:r w:rsidRPr="00A87DC5">
              <w:rPr>
                <w:rFonts w:asciiTheme="minorHAnsi" w:hAnsiTheme="minorHAnsi" w:cstheme="minorHAnsi"/>
                <w:sz w:val="22"/>
                <w:szCs w:val="22"/>
              </w:rPr>
              <w:t xml:space="preserve">also one of the </w:t>
            </w:r>
            <w:r w:rsidRPr="00A87DC5">
              <w:rPr>
                <w:rFonts w:asciiTheme="minorHAnsi" w:hAnsiTheme="minorHAnsi" w:cstheme="minorHAnsi"/>
                <w:spacing w:val="2"/>
                <w:sz w:val="22"/>
                <w:szCs w:val="22"/>
              </w:rPr>
              <w:t xml:space="preserve">busiest </w:t>
            </w:r>
            <w:r w:rsidRPr="00A87DC5">
              <w:rPr>
                <w:rFonts w:asciiTheme="minorHAnsi" w:hAnsiTheme="minorHAnsi" w:cstheme="minorHAnsi"/>
                <w:sz w:val="22"/>
                <w:szCs w:val="22"/>
              </w:rPr>
              <w:t xml:space="preserve">networks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world </w:t>
            </w:r>
            <w:r w:rsidRPr="00A87DC5">
              <w:rPr>
                <w:rFonts w:asciiTheme="minorHAnsi" w:hAnsiTheme="minorHAnsi" w:cstheme="minorHAnsi"/>
                <w:spacing w:val="2"/>
                <w:sz w:val="22"/>
                <w:szCs w:val="22"/>
              </w:rPr>
              <w:t xml:space="preserve">with </w:t>
            </w:r>
            <w:r w:rsidRPr="00A87DC5">
              <w:rPr>
                <w:rFonts w:asciiTheme="minorHAnsi" w:hAnsiTheme="minorHAnsi" w:cstheme="minorHAnsi"/>
                <w:spacing w:val="-6"/>
                <w:sz w:val="22"/>
                <w:szCs w:val="22"/>
              </w:rPr>
              <w:t xml:space="preserve">22,300 </w:t>
            </w:r>
            <w:r w:rsidRPr="00A87DC5">
              <w:rPr>
                <w:rFonts w:asciiTheme="minorHAnsi" w:hAnsiTheme="minorHAnsi" w:cstheme="minorHAnsi"/>
                <w:sz w:val="22"/>
                <w:szCs w:val="22"/>
              </w:rPr>
              <w:t xml:space="preserve">trains running </w:t>
            </w:r>
            <w:r w:rsidRPr="00A87DC5">
              <w:rPr>
                <w:rFonts w:asciiTheme="minorHAnsi" w:hAnsiTheme="minorHAnsi" w:cstheme="minorHAnsi"/>
                <w:spacing w:val="2"/>
                <w:sz w:val="22"/>
                <w:szCs w:val="22"/>
              </w:rPr>
              <w:t>daily.</w:t>
            </w:r>
          </w:p>
        </w:tc>
      </w:tr>
      <w:tr w:rsidR="00237E8A" w:rsidRPr="00A87DC5" w14:paraId="561D60A6" w14:textId="77777777" w:rsidTr="0032338B">
        <w:trPr>
          <w:trHeight w:val="1627"/>
        </w:trPr>
        <w:tc>
          <w:tcPr>
            <w:tcW w:w="1134" w:type="dxa"/>
            <w:tcBorders>
              <w:top w:val="single" w:sz="6" w:space="0" w:color="000000"/>
              <w:left w:val="single" w:sz="6" w:space="0" w:color="000000"/>
              <w:bottom w:val="single" w:sz="8" w:space="0" w:color="000000"/>
              <w:right w:val="single" w:sz="6" w:space="0" w:color="000000"/>
            </w:tcBorders>
            <w:vAlign w:val="center"/>
          </w:tcPr>
          <w:p w14:paraId="0BF440F2" w14:textId="77777777" w:rsidR="00237E8A" w:rsidRPr="00A87DC5" w:rsidRDefault="00237E8A" w:rsidP="0032338B">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Ports</w:t>
            </w:r>
          </w:p>
        </w:tc>
        <w:tc>
          <w:tcPr>
            <w:tcW w:w="8363" w:type="dxa"/>
            <w:tcBorders>
              <w:top w:val="single" w:sz="6" w:space="0" w:color="000000"/>
              <w:left w:val="single" w:sz="6" w:space="0" w:color="000000"/>
              <w:bottom w:val="single" w:sz="8" w:space="0" w:color="000000"/>
              <w:right w:val="single" w:sz="6" w:space="0" w:color="000000"/>
            </w:tcBorders>
          </w:tcPr>
          <w:p w14:paraId="346C4BC5" w14:textId="77777777" w:rsidR="00237E8A" w:rsidRPr="00A87DC5"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z w:val="22"/>
                <w:szCs w:val="22"/>
              </w:rPr>
              <w:t>12 major ports and over 205 notified minor ports along a coastline spanning over 7,517 kms.</w:t>
            </w:r>
          </w:p>
          <w:p w14:paraId="39A3A5D3" w14:textId="77777777" w:rsidR="00237E8A" w:rsidRPr="00A87DC5"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z w:val="22"/>
                <w:szCs w:val="22"/>
              </w:rPr>
              <w:t>Over 90% of total trade in volume terms and 70% of total trade in value terms in the country is handled by ports.</w:t>
            </w:r>
          </w:p>
        </w:tc>
      </w:tr>
      <w:tr w:rsidR="00237E8A" w:rsidRPr="00A87DC5" w14:paraId="7465DB06" w14:textId="77777777" w:rsidTr="0032338B">
        <w:trPr>
          <w:trHeight w:val="1674"/>
        </w:trPr>
        <w:tc>
          <w:tcPr>
            <w:tcW w:w="1134" w:type="dxa"/>
            <w:tcBorders>
              <w:top w:val="single" w:sz="6" w:space="0" w:color="000000"/>
              <w:left w:val="single" w:sz="6" w:space="0" w:color="000000"/>
              <w:bottom w:val="single" w:sz="8" w:space="0" w:color="000000"/>
              <w:right w:val="single" w:sz="6" w:space="0" w:color="000000"/>
            </w:tcBorders>
            <w:vAlign w:val="center"/>
          </w:tcPr>
          <w:p w14:paraId="4011A7B5" w14:textId="77777777" w:rsidR="00237E8A" w:rsidRPr="00A87DC5" w:rsidRDefault="00237E8A" w:rsidP="0032338B">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Airports</w:t>
            </w:r>
          </w:p>
        </w:tc>
        <w:tc>
          <w:tcPr>
            <w:tcW w:w="8363" w:type="dxa"/>
            <w:tcBorders>
              <w:top w:val="single" w:sz="6" w:space="0" w:color="000000"/>
              <w:left w:val="single" w:sz="6" w:space="0" w:color="000000"/>
              <w:bottom w:val="single" w:sz="8" w:space="0" w:color="000000"/>
              <w:right w:val="single" w:sz="6" w:space="0" w:color="000000"/>
            </w:tcBorders>
          </w:tcPr>
          <w:p w14:paraId="005B97B6" w14:textId="77777777" w:rsidR="00237E8A" w:rsidRPr="00A87DC5"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z w:val="22"/>
                <w:szCs w:val="22"/>
              </w:rPr>
              <w:t>Indian aviation sector comprises of over 449 airports and airstrips out of which 125 are owned and operated by Airport Authority of India.</w:t>
            </w:r>
          </w:p>
          <w:p w14:paraId="54D7C322" w14:textId="77777777" w:rsidR="00237E8A" w:rsidRPr="00A87DC5"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z w:val="22"/>
                <w:szCs w:val="22"/>
              </w:rPr>
              <w:t>Key Challenges include inadequate capacity in Runways &amp; Aircraft handling and Congestion in Parking Space and Terminal Buildings</w:t>
            </w:r>
          </w:p>
        </w:tc>
      </w:tr>
      <w:tr w:rsidR="00237E8A" w:rsidRPr="00A87DC5" w14:paraId="507B1702" w14:textId="77777777" w:rsidTr="0032338B">
        <w:trPr>
          <w:trHeight w:val="1097"/>
        </w:trPr>
        <w:tc>
          <w:tcPr>
            <w:tcW w:w="1134" w:type="dxa"/>
            <w:tcBorders>
              <w:top w:val="single" w:sz="6" w:space="0" w:color="000000"/>
              <w:left w:val="single" w:sz="6" w:space="0" w:color="000000"/>
              <w:bottom w:val="single" w:sz="8" w:space="0" w:color="000000"/>
              <w:right w:val="single" w:sz="6" w:space="0" w:color="000000"/>
            </w:tcBorders>
            <w:vAlign w:val="center"/>
          </w:tcPr>
          <w:p w14:paraId="77760A7E" w14:textId="77777777" w:rsidR="00237E8A" w:rsidRPr="00A87DC5" w:rsidRDefault="00237E8A" w:rsidP="0032338B">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Telecom</w:t>
            </w:r>
          </w:p>
        </w:tc>
        <w:tc>
          <w:tcPr>
            <w:tcW w:w="8363" w:type="dxa"/>
            <w:tcBorders>
              <w:top w:val="single" w:sz="6" w:space="0" w:color="000000"/>
              <w:left w:val="single" w:sz="6" w:space="0" w:color="000000"/>
              <w:bottom w:val="single" w:sz="8" w:space="0" w:color="000000"/>
              <w:right w:val="single" w:sz="6" w:space="0" w:color="000000"/>
            </w:tcBorders>
          </w:tcPr>
          <w:p w14:paraId="067D6CD4" w14:textId="77777777" w:rsidR="00237E8A" w:rsidRPr="00A87DC5"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z w:val="22"/>
                <w:szCs w:val="22"/>
              </w:rPr>
              <w:t>Second largest telecom market in the world after China in terms of subscriber base.</w:t>
            </w:r>
          </w:p>
          <w:p w14:paraId="14C4BE89" w14:textId="77777777" w:rsidR="00237E8A" w:rsidRPr="00A87DC5"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z w:val="22"/>
                <w:szCs w:val="22"/>
              </w:rPr>
              <w:t>Around 1058. 86 Mn subscribers, with a tele density of 83.36%.</w:t>
            </w:r>
          </w:p>
          <w:p w14:paraId="50D32D3B" w14:textId="0B81396E" w:rsidR="00237E8A" w:rsidRPr="004A49FE" w:rsidRDefault="00237E8A" w:rsidP="00237E8A">
            <w:pPr>
              <w:pStyle w:val="ListParagraph"/>
              <w:numPr>
                <w:ilvl w:val="0"/>
                <w:numId w:val="28"/>
              </w:numPr>
              <w:spacing w:after="0" w:line="360" w:lineRule="auto"/>
              <w:ind w:left="427" w:right="124"/>
              <w:jc w:val="both"/>
              <w:rPr>
                <w:rFonts w:asciiTheme="minorHAnsi" w:hAnsiTheme="minorHAnsi" w:cstheme="minorHAnsi"/>
              </w:rPr>
            </w:pPr>
            <w:r w:rsidRPr="00A87DC5">
              <w:rPr>
                <w:rFonts w:asciiTheme="minorHAnsi" w:hAnsiTheme="minorHAnsi" w:cstheme="minorHAnsi"/>
                <w:sz w:val="22"/>
                <w:szCs w:val="22"/>
              </w:rPr>
              <w:t>Private operators dominate the sector with ~89.78% market share.</w:t>
            </w:r>
          </w:p>
        </w:tc>
      </w:tr>
    </w:tbl>
    <w:p w14:paraId="084583D5" w14:textId="77777777" w:rsidR="00D2242C" w:rsidRDefault="00D2242C" w:rsidP="00D2242C">
      <w:pPr>
        <w:pStyle w:val="ListParagraph"/>
        <w:tabs>
          <w:tab w:val="left" w:pos="0"/>
          <w:tab w:val="left" w:pos="284"/>
          <w:tab w:val="left" w:pos="1134"/>
        </w:tabs>
        <w:spacing w:after="0" w:line="360" w:lineRule="auto"/>
        <w:ind w:left="284"/>
        <w:rPr>
          <w:rFonts w:ascii="Arial" w:hAnsi="Arial" w:cs="Arial"/>
          <w:b/>
          <w:bCs/>
          <w:sz w:val="22"/>
          <w:szCs w:val="22"/>
        </w:rPr>
      </w:pPr>
    </w:p>
    <w:p w14:paraId="104C4DFB" w14:textId="73B028A9" w:rsidR="00C21FCD" w:rsidRPr="006C27C5" w:rsidRDefault="005A78F0" w:rsidP="00963A47">
      <w:pPr>
        <w:pStyle w:val="ListParagraph"/>
        <w:numPr>
          <w:ilvl w:val="0"/>
          <w:numId w:val="29"/>
        </w:numPr>
        <w:tabs>
          <w:tab w:val="left" w:pos="142"/>
          <w:tab w:val="left" w:pos="1134"/>
        </w:tabs>
        <w:spacing w:line="360" w:lineRule="auto"/>
        <w:ind w:left="142" w:hanging="426"/>
        <w:jc w:val="both"/>
        <w:rPr>
          <w:rFonts w:ascii="Arial" w:hAnsi="Arial" w:cs="Arial"/>
          <w:b/>
          <w:bCs/>
          <w:sz w:val="22"/>
          <w:szCs w:val="22"/>
        </w:rPr>
      </w:pPr>
      <w:r w:rsidRPr="006C27C5">
        <w:rPr>
          <w:rFonts w:ascii="Arial" w:hAnsi="Arial" w:cs="Arial"/>
          <w:b/>
          <w:bCs/>
          <w:sz w:val="22"/>
          <w:szCs w:val="22"/>
        </w:rPr>
        <w:t>EPC INDUSTRY OVERVIEW</w:t>
      </w:r>
      <w:r w:rsidR="002B0723">
        <w:rPr>
          <w:rFonts w:ascii="Arial" w:hAnsi="Arial" w:cs="Arial"/>
          <w:b/>
          <w:bCs/>
          <w:sz w:val="22"/>
          <w:szCs w:val="22"/>
        </w:rPr>
        <w:t>:</w:t>
      </w:r>
    </w:p>
    <w:p w14:paraId="5A586335" w14:textId="77777777" w:rsidR="00C21FCD" w:rsidRDefault="00C21FCD" w:rsidP="00084C78">
      <w:pPr>
        <w:pStyle w:val="ListParagraph"/>
        <w:numPr>
          <w:ilvl w:val="0"/>
          <w:numId w:val="30"/>
        </w:numPr>
        <w:tabs>
          <w:tab w:val="left" w:pos="0"/>
          <w:tab w:val="left" w:pos="567"/>
        </w:tabs>
        <w:spacing w:line="360" w:lineRule="auto"/>
        <w:ind w:left="567" w:right="-23" w:hanging="425"/>
        <w:jc w:val="both"/>
        <w:rPr>
          <w:rFonts w:ascii="Arial" w:hAnsi="Arial" w:cs="Arial"/>
          <w:sz w:val="22"/>
          <w:szCs w:val="22"/>
        </w:rPr>
      </w:pPr>
      <w:r w:rsidRPr="00C47198">
        <w:rPr>
          <w:rFonts w:ascii="Arial" w:hAnsi="Arial" w:cs="Arial"/>
          <w:sz w:val="22"/>
          <w:szCs w:val="22"/>
        </w:rPr>
        <w:t>With the rapid increase in quantum of projects being announced and complexities in the scope of work, the responsibility of successful project execution has shifted from project owner/developer to EPC contractors.</w:t>
      </w:r>
    </w:p>
    <w:p w14:paraId="0BE2DDF8" w14:textId="77777777" w:rsidR="00C21FCD" w:rsidRDefault="00C21FCD" w:rsidP="00084C78">
      <w:pPr>
        <w:pStyle w:val="ListParagraph"/>
        <w:numPr>
          <w:ilvl w:val="0"/>
          <w:numId w:val="30"/>
        </w:numPr>
        <w:tabs>
          <w:tab w:val="left" w:pos="0"/>
          <w:tab w:val="left" w:pos="567"/>
        </w:tabs>
        <w:spacing w:line="360" w:lineRule="auto"/>
        <w:ind w:left="567" w:right="-23" w:hanging="425"/>
        <w:jc w:val="both"/>
        <w:rPr>
          <w:rFonts w:ascii="Arial" w:hAnsi="Arial" w:cs="Arial"/>
          <w:sz w:val="22"/>
          <w:szCs w:val="22"/>
        </w:rPr>
      </w:pPr>
      <w:r w:rsidRPr="00480681">
        <w:rPr>
          <w:rFonts w:ascii="Arial" w:hAnsi="Arial" w:cs="Arial"/>
          <w:sz w:val="22"/>
          <w:szCs w:val="22"/>
        </w:rPr>
        <w:t>Engineering, Procurement and Construction (EPC) is a contract under which the project is executed under a single point responsibility of a contractor. It is also known as a Lump sum Turnkey (LSTK) contract.</w:t>
      </w:r>
    </w:p>
    <w:p w14:paraId="196A3449" w14:textId="4DCC6C4B" w:rsidR="00C21FCD" w:rsidRDefault="00C21FCD" w:rsidP="00084C78">
      <w:pPr>
        <w:pStyle w:val="ListParagraph"/>
        <w:numPr>
          <w:ilvl w:val="0"/>
          <w:numId w:val="30"/>
        </w:numPr>
        <w:tabs>
          <w:tab w:val="left" w:pos="0"/>
          <w:tab w:val="left" w:pos="567"/>
        </w:tabs>
        <w:spacing w:after="0" w:line="360" w:lineRule="auto"/>
        <w:ind w:left="567" w:right="-23" w:hanging="425"/>
        <w:jc w:val="both"/>
        <w:rPr>
          <w:rFonts w:ascii="Arial" w:hAnsi="Arial" w:cs="Arial"/>
          <w:sz w:val="22"/>
          <w:szCs w:val="22"/>
        </w:rPr>
      </w:pPr>
      <w:r w:rsidRPr="00480681">
        <w:rPr>
          <w:rFonts w:ascii="Arial" w:hAnsi="Arial" w:cs="Arial"/>
          <w:sz w:val="22"/>
          <w:szCs w:val="22"/>
        </w:rPr>
        <w:t xml:space="preserve">Under EPC contract, a contractor undertakes activities like conceptualizing, designing, procuring equipment and engineering services from various sources for construction, installation and commissioning of the project or plant. EPC is majorly applicable in the industries like infrastructure, transport, chemicals, power, aviation, and oil &amp; gas etc. </w:t>
      </w:r>
    </w:p>
    <w:p w14:paraId="3663667E" w14:textId="77777777" w:rsidR="00E75216" w:rsidRPr="00E75216" w:rsidRDefault="00E75216" w:rsidP="00E75216">
      <w:pPr>
        <w:tabs>
          <w:tab w:val="left" w:pos="0"/>
          <w:tab w:val="left" w:pos="284"/>
          <w:tab w:val="left" w:pos="644"/>
        </w:tabs>
        <w:spacing w:after="0" w:line="360" w:lineRule="auto"/>
        <w:ind w:left="284" w:right="-23"/>
        <w:jc w:val="both"/>
        <w:rPr>
          <w:rFonts w:ascii="Arial" w:hAnsi="Arial" w:cs="Arial"/>
          <w:sz w:val="22"/>
          <w:szCs w:val="22"/>
        </w:rPr>
      </w:pPr>
    </w:p>
    <w:p w14:paraId="2A621218" w14:textId="77777777" w:rsidR="00084C78" w:rsidRPr="00084C78" w:rsidRDefault="00C21FCD" w:rsidP="00084C78">
      <w:pPr>
        <w:pStyle w:val="ListParagraph"/>
        <w:numPr>
          <w:ilvl w:val="0"/>
          <w:numId w:val="29"/>
        </w:numPr>
        <w:tabs>
          <w:tab w:val="left" w:pos="142"/>
          <w:tab w:val="left" w:pos="1134"/>
        </w:tabs>
        <w:spacing w:line="360" w:lineRule="auto"/>
        <w:ind w:left="142" w:hanging="426"/>
        <w:jc w:val="both"/>
        <w:rPr>
          <w:rFonts w:ascii="Arial" w:hAnsi="Arial" w:cs="Arial"/>
          <w:b/>
          <w:bCs/>
          <w:sz w:val="22"/>
          <w:szCs w:val="22"/>
        </w:rPr>
      </w:pPr>
      <w:r w:rsidRPr="006C27C5">
        <w:rPr>
          <w:rFonts w:ascii="Arial" w:hAnsi="Arial" w:cs="Arial"/>
          <w:b/>
          <w:bCs/>
          <w:sz w:val="22"/>
          <w:szCs w:val="22"/>
        </w:rPr>
        <w:lastRenderedPageBreak/>
        <w:t>REGULATORY SCENARIO</w:t>
      </w:r>
      <w:r>
        <w:rPr>
          <w:rFonts w:ascii="Arial" w:hAnsi="Arial" w:cs="Arial"/>
          <w:b/>
          <w:bCs/>
          <w:sz w:val="22"/>
          <w:szCs w:val="22"/>
        </w:rPr>
        <w:t>:</w:t>
      </w:r>
      <w:r w:rsidR="00E75216">
        <w:rPr>
          <w:rFonts w:ascii="Arial" w:hAnsi="Arial" w:cs="Arial"/>
          <w:b/>
          <w:bCs/>
          <w:sz w:val="22"/>
          <w:szCs w:val="22"/>
        </w:rPr>
        <w:t xml:space="preserve"> </w:t>
      </w:r>
      <w:r w:rsidRPr="00E75216">
        <w:rPr>
          <w:rFonts w:ascii="Arial" w:hAnsi="Arial" w:cs="Arial"/>
          <w:sz w:val="22"/>
          <w:szCs w:val="22"/>
        </w:rPr>
        <w:t>The government has identified infrastructure as a priority sector to bolster GDP growth. Hence, various reforms have been introduced from time to time to attract investment in the infrastructure industry. The government intends to increase share of infrastructure investment to GDP to 9% by end of 12th five- year plan.</w:t>
      </w:r>
    </w:p>
    <w:p w14:paraId="7CAED0BC" w14:textId="5B8F7AAC" w:rsidR="00E75216" w:rsidRPr="00084C78" w:rsidRDefault="00C21FCD" w:rsidP="00237E8A">
      <w:pPr>
        <w:pStyle w:val="ListParagraph"/>
        <w:tabs>
          <w:tab w:val="left" w:pos="142"/>
          <w:tab w:val="left" w:pos="1134"/>
        </w:tabs>
        <w:spacing w:after="0" w:line="360" w:lineRule="auto"/>
        <w:ind w:left="142"/>
        <w:jc w:val="both"/>
        <w:rPr>
          <w:rFonts w:ascii="Arial" w:hAnsi="Arial" w:cs="Arial"/>
          <w:b/>
          <w:bCs/>
          <w:sz w:val="22"/>
          <w:szCs w:val="22"/>
        </w:rPr>
      </w:pPr>
      <w:r w:rsidRPr="00084C78">
        <w:rPr>
          <w:rFonts w:ascii="Arial" w:hAnsi="Arial" w:cs="Arial"/>
          <w:sz w:val="22"/>
          <w:szCs w:val="22"/>
        </w:rPr>
        <w:t>Infrastructure sector was opened to private participation post-liberalization in 1991 and currently up to 100% FDI under automatic route is allowed in most sectors/activities. Under this route, no permission from the Central Government is required for FDI inflow, but the same is subject to applicable laws/regulations, security and other conditions. However, participation was low due to high upfront capital investment, long gestation period, and uncertain returns in investment. Public Private Partnership (PPP) project mode was introduced to circumvent this hurdle.</w:t>
      </w:r>
    </w:p>
    <w:p w14:paraId="7C43B078" w14:textId="77777777" w:rsidR="004A49FE" w:rsidRPr="004A49FE" w:rsidRDefault="004A49FE" w:rsidP="004A49FE">
      <w:pPr>
        <w:spacing w:after="0" w:line="360" w:lineRule="auto"/>
        <w:ind w:left="284"/>
        <w:jc w:val="both"/>
        <w:rPr>
          <w:rFonts w:ascii="Arial" w:hAnsi="Arial" w:cs="Arial"/>
          <w:b/>
          <w:bCs/>
          <w:sz w:val="22"/>
          <w:szCs w:val="22"/>
        </w:rPr>
      </w:pPr>
    </w:p>
    <w:p w14:paraId="7B827B3E" w14:textId="77777777" w:rsidR="00C21FCD" w:rsidRPr="00F656F7" w:rsidRDefault="00C21FCD" w:rsidP="00963A47">
      <w:pPr>
        <w:pStyle w:val="ListParagraph"/>
        <w:numPr>
          <w:ilvl w:val="0"/>
          <w:numId w:val="29"/>
        </w:numPr>
        <w:tabs>
          <w:tab w:val="left" w:pos="142"/>
          <w:tab w:val="left" w:pos="1134"/>
        </w:tabs>
        <w:spacing w:line="360" w:lineRule="auto"/>
        <w:ind w:left="142" w:hanging="426"/>
        <w:jc w:val="both"/>
        <w:rPr>
          <w:rFonts w:ascii="Arial" w:hAnsi="Arial" w:cs="Arial"/>
          <w:b/>
          <w:bCs/>
          <w:sz w:val="22"/>
          <w:szCs w:val="22"/>
        </w:rPr>
      </w:pPr>
      <w:r w:rsidRPr="00F656F7">
        <w:rPr>
          <w:rFonts w:ascii="Arial" w:hAnsi="Arial" w:cs="Arial"/>
          <w:b/>
          <w:bCs/>
          <w:sz w:val="22"/>
          <w:szCs w:val="22"/>
        </w:rPr>
        <w:t>MAJOR POLICY MEASURES</w:t>
      </w:r>
      <w:r>
        <w:rPr>
          <w:rFonts w:ascii="Arial" w:hAnsi="Arial" w:cs="Arial"/>
          <w:b/>
          <w:bCs/>
          <w:sz w:val="22"/>
          <w:szCs w:val="22"/>
        </w:rPr>
        <w:t>:</w:t>
      </w:r>
    </w:p>
    <w:tbl>
      <w:tblPr>
        <w:tblW w:w="4929" w:type="pct"/>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963"/>
        <w:gridCol w:w="3502"/>
      </w:tblGrid>
      <w:tr w:rsidR="00C21FCD" w:rsidRPr="00EC4B19" w14:paraId="4A2FDD62" w14:textId="77777777" w:rsidTr="00084C78">
        <w:trPr>
          <w:trHeight w:val="405"/>
          <w:tblHeader/>
        </w:trPr>
        <w:tc>
          <w:tcPr>
            <w:tcW w:w="3150" w:type="pct"/>
            <w:shd w:val="clear" w:color="auto" w:fill="001F5F"/>
          </w:tcPr>
          <w:p w14:paraId="57BF04F7" w14:textId="77777777" w:rsidR="00C21FCD" w:rsidRPr="00EC4B19" w:rsidRDefault="00C21FCD" w:rsidP="00606F87">
            <w:pPr>
              <w:pStyle w:val="TableParagraph"/>
              <w:spacing w:line="360" w:lineRule="auto"/>
              <w:ind w:left="142" w:right="-23"/>
              <w:jc w:val="center"/>
              <w:rPr>
                <w:rFonts w:asciiTheme="minorHAnsi" w:hAnsiTheme="minorHAnsi" w:cstheme="minorHAnsi"/>
                <w:b/>
              </w:rPr>
            </w:pPr>
            <w:r w:rsidRPr="00EC4B19">
              <w:rPr>
                <w:rFonts w:asciiTheme="minorHAnsi" w:hAnsiTheme="minorHAnsi" w:cstheme="minorHAnsi"/>
                <w:b/>
                <w:color w:val="FFFFFF"/>
              </w:rPr>
              <w:t>Program</w:t>
            </w:r>
          </w:p>
        </w:tc>
        <w:tc>
          <w:tcPr>
            <w:tcW w:w="1850" w:type="pct"/>
            <w:shd w:val="clear" w:color="auto" w:fill="001F5F"/>
          </w:tcPr>
          <w:p w14:paraId="562E52EB" w14:textId="77777777" w:rsidR="00C21FCD" w:rsidRPr="00EC4B19" w:rsidRDefault="00C21FCD" w:rsidP="00606F87">
            <w:pPr>
              <w:pStyle w:val="TableParagraph"/>
              <w:spacing w:line="360" w:lineRule="auto"/>
              <w:ind w:left="127" w:right="-23"/>
              <w:jc w:val="center"/>
              <w:rPr>
                <w:rFonts w:asciiTheme="minorHAnsi" w:hAnsiTheme="minorHAnsi" w:cstheme="minorHAnsi"/>
                <w:b/>
              </w:rPr>
            </w:pPr>
            <w:r w:rsidRPr="00EC4B19">
              <w:rPr>
                <w:rFonts w:asciiTheme="minorHAnsi" w:hAnsiTheme="minorHAnsi" w:cstheme="minorHAnsi"/>
                <w:b/>
                <w:color w:val="FFFFFF"/>
              </w:rPr>
              <w:t>Focus Area</w:t>
            </w:r>
          </w:p>
        </w:tc>
      </w:tr>
      <w:tr w:rsidR="00C21FCD" w:rsidRPr="00EC4B19" w14:paraId="4185C989" w14:textId="77777777" w:rsidTr="00084C78">
        <w:trPr>
          <w:trHeight w:val="390"/>
        </w:trPr>
        <w:tc>
          <w:tcPr>
            <w:tcW w:w="3150" w:type="pct"/>
          </w:tcPr>
          <w:p w14:paraId="294CD48A"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National High Development Program (NHDP)</w:t>
            </w:r>
          </w:p>
        </w:tc>
        <w:tc>
          <w:tcPr>
            <w:tcW w:w="1850" w:type="pct"/>
            <w:vAlign w:val="center"/>
          </w:tcPr>
          <w:p w14:paraId="0382871B" w14:textId="77777777" w:rsidR="00C21FCD" w:rsidRPr="00EC4B19" w:rsidRDefault="00C21FCD" w:rsidP="007135BA">
            <w:pPr>
              <w:pStyle w:val="TableParagraph"/>
              <w:spacing w:line="360" w:lineRule="auto"/>
              <w:ind w:left="127" w:right="-23"/>
              <w:jc w:val="center"/>
              <w:rPr>
                <w:rFonts w:asciiTheme="minorHAnsi" w:hAnsiTheme="minorHAnsi" w:cstheme="minorHAnsi"/>
              </w:rPr>
            </w:pPr>
            <w:r w:rsidRPr="00EC4B19">
              <w:rPr>
                <w:rFonts w:asciiTheme="minorHAnsi" w:hAnsiTheme="minorHAnsi" w:cstheme="minorHAnsi"/>
              </w:rPr>
              <w:t>Highway Development</w:t>
            </w:r>
          </w:p>
        </w:tc>
      </w:tr>
      <w:tr w:rsidR="00C21FCD" w:rsidRPr="00EC4B19" w14:paraId="29031500" w14:textId="77777777" w:rsidTr="00084C78">
        <w:trPr>
          <w:trHeight w:val="405"/>
        </w:trPr>
        <w:tc>
          <w:tcPr>
            <w:tcW w:w="3150" w:type="pct"/>
          </w:tcPr>
          <w:p w14:paraId="4491657C"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 xml:space="preserve">Pradhan Mantri Grameen </w:t>
            </w:r>
            <w:proofErr w:type="spellStart"/>
            <w:r w:rsidRPr="00EC4B19">
              <w:rPr>
                <w:rFonts w:asciiTheme="minorHAnsi" w:hAnsiTheme="minorHAnsi" w:cstheme="minorHAnsi"/>
              </w:rPr>
              <w:t>Sadak</w:t>
            </w:r>
            <w:proofErr w:type="spellEnd"/>
            <w:r w:rsidRPr="00EC4B19">
              <w:rPr>
                <w:rFonts w:asciiTheme="minorHAnsi" w:hAnsiTheme="minorHAnsi" w:cstheme="minorHAnsi"/>
              </w:rPr>
              <w:t xml:space="preserve"> Yojana (PMGSY)</w:t>
            </w:r>
          </w:p>
        </w:tc>
        <w:tc>
          <w:tcPr>
            <w:tcW w:w="1850" w:type="pct"/>
            <w:vAlign w:val="center"/>
          </w:tcPr>
          <w:p w14:paraId="18EF2249" w14:textId="77777777" w:rsidR="00C21FCD" w:rsidRPr="00EC4B19" w:rsidRDefault="00C21FCD" w:rsidP="007135BA">
            <w:pPr>
              <w:pStyle w:val="TableParagraph"/>
              <w:spacing w:line="360" w:lineRule="auto"/>
              <w:ind w:left="127" w:right="-23"/>
              <w:jc w:val="center"/>
              <w:rPr>
                <w:rFonts w:asciiTheme="minorHAnsi" w:hAnsiTheme="minorHAnsi" w:cstheme="minorHAnsi"/>
              </w:rPr>
            </w:pPr>
            <w:r w:rsidRPr="00EC4B19">
              <w:rPr>
                <w:rFonts w:asciiTheme="minorHAnsi" w:hAnsiTheme="minorHAnsi" w:cstheme="minorHAnsi"/>
              </w:rPr>
              <w:t>Road Infrastructure</w:t>
            </w:r>
          </w:p>
        </w:tc>
      </w:tr>
      <w:tr w:rsidR="00C21FCD" w:rsidRPr="00EC4B19" w14:paraId="3B5C97D5" w14:textId="77777777" w:rsidTr="00084C78">
        <w:trPr>
          <w:trHeight w:val="390"/>
        </w:trPr>
        <w:tc>
          <w:tcPr>
            <w:tcW w:w="3150" w:type="pct"/>
          </w:tcPr>
          <w:p w14:paraId="7649699A"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Deendayal Upadhyaya Gram Jyoti Yojana (DDUGJY)</w:t>
            </w:r>
          </w:p>
        </w:tc>
        <w:tc>
          <w:tcPr>
            <w:tcW w:w="1850" w:type="pct"/>
            <w:vAlign w:val="center"/>
          </w:tcPr>
          <w:p w14:paraId="79653985" w14:textId="77777777" w:rsidR="00C21FCD" w:rsidRPr="00EC4B19" w:rsidRDefault="00C21FCD" w:rsidP="007135BA">
            <w:pPr>
              <w:pStyle w:val="TableParagraph"/>
              <w:spacing w:line="360" w:lineRule="auto"/>
              <w:ind w:left="127" w:right="-23"/>
              <w:jc w:val="center"/>
              <w:rPr>
                <w:rFonts w:asciiTheme="minorHAnsi" w:hAnsiTheme="minorHAnsi" w:cstheme="minorHAnsi"/>
              </w:rPr>
            </w:pPr>
            <w:r w:rsidRPr="00EC4B19">
              <w:rPr>
                <w:rFonts w:asciiTheme="minorHAnsi" w:hAnsiTheme="minorHAnsi" w:cstheme="minorHAnsi"/>
              </w:rPr>
              <w:t>Power</w:t>
            </w:r>
          </w:p>
        </w:tc>
      </w:tr>
      <w:tr w:rsidR="00C21FCD" w:rsidRPr="00EC4B19" w14:paraId="4D20DF75" w14:textId="77777777" w:rsidTr="00084C78">
        <w:trPr>
          <w:trHeight w:val="405"/>
        </w:trPr>
        <w:tc>
          <w:tcPr>
            <w:tcW w:w="3150" w:type="pct"/>
          </w:tcPr>
          <w:p w14:paraId="6A398B3C"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Integrated Power Development Scheme (IPDS)</w:t>
            </w:r>
          </w:p>
        </w:tc>
        <w:tc>
          <w:tcPr>
            <w:tcW w:w="1850" w:type="pct"/>
            <w:vAlign w:val="center"/>
          </w:tcPr>
          <w:p w14:paraId="3C9F7A3A" w14:textId="77777777" w:rsidR="00C21FCD" w:rsidRPr="00EC4B19" w:rsidRDefault="00C21FCD" w:rsidP="007135BA">
            <w:pPr>
              <w:pStyle w:val="TableParagraph"/>
              <w:spacing w:line="360" w:lineRule="auto"/>
              <w:ind w:left="127" w:right="-23"/>
              <w:jc w:val="center"/>
              <w:rPr>
                <w:rFonts w:asciiTheme="minorHAnsi" w:hAnsiTheme="minorHAnsi" w:cstheme="minorHAnsi"/>
              </w:rPr>
            </w:pPr>
            <w:r w:rsidRPr="00EC4B19">
              <w:rPr>
                <w:rFonts w:asciiTheme="minorHAnsi" w:hAnsiTheme="minorHAnsi" w:cstheme="minorHAnsi"/>
              </w:rPr>
              <w:t>Power</w:t>
            </w:r>
          </w:p>
        </w:tc>
      </w:tr>
      <w:tr w:rsidR="00C21FCD" w:rsidRPr="00EC4B19" w14:paraId="74953B0B" w14:textId="77777777" w:rsidTr="00084C78">
        <w:trPr>
          <w:trHeight w:val="390"/>
        </w:trPr>
        <w:tc>
          <w:tcPr>
            <w:tcW w:w="3150" w:type="pct"/>
          </w:tcPr>
          <w:p w14:paraId="012963EC"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JNNURM</w:t>
            </w:r>
          </w:p>
        </w:tc>
        <w:tc>
          <w:tcPr>
            <w:tcW w:w="1850" w:type="pct"/>
            <w:vAlign w:val="center"/>
          </w:tcPr>
          <w:p w14:paraId="2BEB1519" w14:textId="77777777" w:rsidR="00C21FCD" w:rsidRPr="00EC4B19" w:rsidRDefault="00C21FCD" w:rsidP="007135BA">
            <w:pPr>
              <w:pStyle w:val="TableParagraph"/>
              <w:spacing w:line="360" w:lineRule="auto"/>
              <w:ind w:left="127" w:right="-23"/>
              <w:jc w:val="center"/>
              <w:rPr>
                <w:rFonts w:asciiTheme="minorHAnsi" w:hAnsiTheme="minorHAnsi" w:cstheme="minorHAnsi"/>
              </w:rPr>
            </w:pPr>
            <w:r w:rsidRPr="00EC4B19">
              <w:rPr>
                <w:rFonts w:asciiTheme="minorHAnsi" w:hAnsiTheme="minorHAnsi" w:cstheme="minorHAnsi"/>
              </w:rPr>
              <w:t>Urban Infrastructure</w:t>
            </w:r>
          </w:p>
        </w:tc>
      </w:tr>
      <w:tr w:rsidR="00C21FCD" w:rsidRPr="00EC4B19" w14:paraId="50913E46" w14:textId="77777777" w:rsidTr="00084C78">
        <w:trPr>
          <w:trHeight w:val="405"/>
        </w:trPr>
        <w:tc>
          <w:tcPr>
            <w:tcW w:w="3150" w:type="pct"/>
          </w:tcPr>
          <w:p w14:paraId="1C070DF8"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National Maritime Development Program</w:t>
            </w:r>
          </w:p>
        </w:tc>
        <w:tc>
          <w:tcPr>
            <w:tcW w:w="1850" w:type="pct"/>
            <w:vAlign w:val="center"/>
          </w:tcPr>
          <w:p w14:paraId="55AFB3CA" w14:textId="77777777" w:rsidR="00C21FCD" w:rsidRPr="00EC4B19" w:rsidRDefault="00C21FCD" w:rsidP="007135BA">
            <w:pPr>
              <w:pStyle w:val="TableParagraph"/>
              <w:spacing w:line="360" w:lineRule="auto"/>
              <w:ind w:left="127" w:right="-23"/>
              <w:jc w:val="center"/>
              <w:rPr>
                <w:rFonts w:asciiTheme="minorHAnsi" w:hAnsiTheme="minorHAnsi" w:cstheme="minorHAnsi"/>
              </w:rPr>
            </w:pPr>
            <w:r w:rsidRPr="00EC4B19">
              <w:rPr>
                <w:rFonts w:asciiTheme="minorHAnsi" w:hAnsiTheme="minorHAnsi" w:cstheme="minorHAnsi"/>
              </w:rPr>
              <w:t>Ports</w:t>
            </w:r>
          </w:p>
        </w:tc>
      </w:tr>
    </w:tbl>
    <w:p w14:paraId="04985D21" w14:textId="77777777" w:rsidR="00237E8A" w:rsidRPr="00237E8A" w:rsidRDefault="00237E8A" w:rsidP="00237E8A">
      <w:pPr>
        <w:tabs>
          <w:tab w:val="left" w:pos="0"/>
          <w:tab w:val="left" w:pos="284"/>
          <w:tab w:val="left" w:pos="1134"/>
        </w:tabs>
        <w:spacing w:after="0" w:line="360" w:lineRule="auto"/>
        <w:ind w:right="-23"/>
        <w:jc w:val="both"/>
        <w:rPr>
          <w:rFonts w:ascii="Arial" w:hAnsi="Arial" w:cs="Arial"/>
          <w:b/>
          <w:bCs/>
          <w:sz w:val="22"/>
          <w:szCs w:val="22"/>
        </w:rPr>
      </w:pPr>
    </w:p>
    <w:p w14:paraId="44170707" w14:textId="77777777" w:rsidR="00C21FCD" w:rsidRPr="000A5200" w:rsidRDefault="00C21FCD" w:rsidP="00963A47">
      <w:pPr>
        <w:pStyle w:val="ListParagraph"/>
        <w:numPr>
          <w:ilvl w:val="0"/>
          <w:numId w:val="29"/>
        </w:numPr>
        <w:tabs>
          <w:tab w:val="left" w:pos="142"/>
          <w:tab w:val="left" w:pos="1134"/>
        </w:tabs>
        <w:spacing w:line="360" w:lineRule="auto"/>
        <w:ind w:left="142" w:hanging="426"/>
        <w:jc w:val="both"/>
        <w:rPr>
          <w:rFonts w:ascii="Arial" w:hAnsi="Arial" w:cs="Arial"/>
          <w:b/>
          <w:bCs/>
          <w:sz w:val="22"/>
          <w:szCs w:val="22"/>
        </w:rPr>
      </w:pPr>
      <w:r w:rsidRPr="000A5200">
        <w:rPr>
          <w:rFonts w:ascii="Arial" w:hAnsi="Arial" w:cs="Arial"/>
          <w:b/>
          <w:bCs/>
          <w:sz w:val="22"/>
          <w:szCs w:val="22"/>
        </w:rPr>
        <w:t>MEASURES TAKEN BY GOVERNMENT OF INDIA</w:t>
      </w:r>
      <w:r>
        <w:rPr>
          <w:rFonts w:ascii="Arial" w:hAnsi="Arial" w:cs="Arial"/>
          <w:b/>
          <w:bCs/>
          <w:sz w:val="22"/>
          <w:szCs w:val="22"/>
        </w:rPr>
        <w:t xml:space="preserve"> </w:t>
      </w:r>
      <w:r w:rsidRPr="000A5200">
        <w:rPr>
          <w:rFonts w:ascii="Arial" w:hAnsi="Arial" w:cs="Arial"/>
          <w:b/>
          <w:bCs/>
          <w:sz w:val="22"/>
          <w:szCs w:val="22"/>
        </w:rPr>
        <w:t>TO BOOST THE INFRASTRUCTURE FINANCING IN UNION BUDGET 2022-23:</w:t>
      </w:r>
    </w:p>
    <w:p w14:paraId="42757581" w14:textId="77777777" w:rsidR="00C21FCD" w:rsidRPr="00C47198" w:rsidRDefault="00C21FCD" w:rsidP="00084C78">
      <w:pPr>
        <w:pStyle w:val="ListParagraph"/>
        <w:numPr>
          <w:ilvl w:val="0"/>
          <w:numId w:val="25"/>
        </w:numPr>
        <w:spacing w:line="360" w:lineRule="auto"/>
        <w:ind w:left="567" w:right="-23" w:hanging="425"/>
        <w:jc w:val="both"/>
        <w:rPr>
          <w:rFonts w:ascii="Arial" w:hAnsi="Arial" w:cs="Arial"/>
          <w:sz w:val="22"/>
          <w:szCs w:val="22"/>
        </w:rPr>
      </w:pPr>
      <w:r w:rsidRPr="00C47198">
        <w:rPr>
          <w:rFonts w:ascii="Arial" w:hAnsi="Arial" w:cs="Arial"/>
          <w:sz w:val="22"/>
          <w:szCs w:val="22"/>
        </w:rPr>
        <w:t xml:space="preserve">PM </w:t>
      </w:r>
      <w:proofErr w:type="spellStart"/>
      <w:r w:rsidRPr="00C47198">
        <w:rPr>
          <w:rFonts w:ascii="Arial" w:hAnsi="Arial" w:cs="Arial"/>
          <w:sz w:val="22"/>
          <w:szCs w:val="22"/>
        </w:rPr>
        <w:t>GatiShakti</w:t>
      </w:r>
      <w:proofErr w:type="spellEnd"/>
      <w:r w:rsidRPr="00C47198">
        <w:rPr>
          <w:rFonts w:ascii="Arial" w:hAnsi="Arial" w:cs="Arial"/>
          <w:sz w:val="22"/>
          <w:szCs w:val="22"/>
        </w:rPr>
        <w:t xml:space="preserve"> National Master Plan to encompass the engines for economic transformation, seamless multimodal connectivity, and logistics efficiency. </w:t>
      </w:r>
    </w:p>
    <w:p w14:paraId="4B44EF61" w14:textId="77777777" w:rsidR="00C844CD" w:rsidRPr="00C47198" w:rsidRDefault="00C844CD" w:rsidP="00C844CD">
      <w:pPr>
        <w:pStyle w:val="ListParagraph"/>
        <w:numPr>
          <w:ilvl w:val="0"/>
          <w:numId w:val="25"/>
        </w:numPr>
        <w:spacing w:line="360" w:lineRule="auto"/>
        <w:ind w:left="567" w:hanging="425"/>
        <w:jc w:val="both"/>
        <w:rPr>
          <w:rFonts w:ascii="Arial" w:hAnsi="Arial" w:cs="Arial"/>
          <w:sz w:val="22"/>
          <w:szCs w:val="22"/>
        </w:rPr>
      </w:pPr>
      <w:r w:rsidRPr="00C47198">
        <w:rPr>
          <w:rFonts w:ascii="Arial" w:hAnsi="Arial" w:cs="Arial"/>
          <w:sz w:val="22"/>
          <w:szCs w:val="22"/>
        </w:rPr>
        <w:t>As a part of ‘</w:t>
      </w:r>
      <w:proofErr w:type="spellStart"/>
      <w:r w:rsidRPr="00C47198">
        <w:rPr>
          <w:rFonts w:ascii="Arial" w:hAnsi="Arial" w:cs="Arial"/>
          <w:sz w:val="22"/>
          <w:szCs w:val="22"/>
        </w:rPr>
        <w:t>Atmanirbhar</w:t>
      </w:r>
      <w:proofErr w:type="spellEnd"/>
      <w:r w:rsidRPr="00C47198">
        <w:rPr>
          <w:rFonts w:ascii="Arial" w:hAnsi="Arial" w:cs="Arial"/>
          <w:sz w:val="22"/>
          <w:szCs w:val="22"/>
        </w:rPr>
        <w:t xml:space="preserve"> Bharat’, 2,000 KM of rail network will be brought under ‘</w:t>
      </w:r>
      <w:proofErr w:type="spellStart"/>
      <w:r w:rsidRPr="00C47198">
        <w:rPr>
          <w:rFonts w:ascii="Arial" w:hAnsi="Arial" w:cs="Arial"/>
          <w:sz w:val="22"/>
          <w:szCs w:val="22"/>
        </w:rPr>
        <w:t>Kavach</w:t>
      </w:r>
      <w:proofErr w:type="spellEnd"/>
      <w:r w:rsidRPr="00C47198">
        <w:rPr>
          <w:rFonts w:ascii="Arial" w:hAnsi="Arial" w:cs="Arial"/>
          <w:sz w:val="22"/>
          <w:szCs w:val="22"/>
        </w:rPr>
        <w:t>’ i.e., the indigenous world-class technology for safety and capacity augmentation in 2022-23.</w:t>
      </w:r>
    </w:p>
    <w:p w14:paraId="59CEC0C2" w14:textId="77777777" w:rsidR="00A87DC5" w:rsidRDefault="00C21FCD" w:rsidP="00084C78">
      <w:pPr>
        <w:pStyle w:val="ListParagraph"/>
        <w:numPr>
          <w:ilvl w:val="0"/>
          <w:numId w:val="25"/>
        </w:numPr>
        <w:spacing w:line="360" w:lineRule="auto"/>
        <w:ind w:left="567" w:right="-23" w:hanging="425"/>
        <w:jc w:val="both"/>
        <w:rPr>
          <w:rFonts w:ascii="Arial" w:hAnsi="Arial" w:cs="Arial"/>
          <w:sz w:val="22"/>
          <w:szCs w:val="22"/>
        </w:rPr>
      </w:pPr>
      <w:r w:rsidRPr="00C47198">
        <w:rPr>
          <w:rFonts w:ascii="Arial" w:hAnsi="Arial" w:cs="Arial"/>
          <w:sz w:val="22"/>
          <w:szCs w:val="22"/>
        </w:rPr>
        <w:t>Contracts to be awarded in 2022-23 for implementation of Multimodal Logistics Parks at 4 locations through PPP mode.</w:t>
      </w:r>
    </w:p>
    <w:p w14:paraId="1B9D1DBF" w14:textId="7D42697A" w:rsidR="00A87DC5" w:rsidRDefault="00A87DC5" w:rsidP="00B5748A">
      <w:pPr>
        <w:pStyle w:val="ListParagraph"/>
        <w:numPr>
          <w:ilvl w:val="0"/>
          <w:numId w:val="25"/>
        </w:numPr>
        <w:spacing w:line="360" w:lineRule="auto"/>
        <w:ind w:left="567" w:right="-23" w:hanging="425"/>
        <w:jc w:val="both"/>
        <w:rPr>
          <w:rFonts w:ascii="Arial" w:hAnsi="Arial" w:cs="Arial"/>
          <w:sz w:val="22"/>
          <w:szCs w:val="22"/>
        </w:rPr>
      </w:pPr>
      <w:r>
        <w:rPr>
          <w:rFonts w:ascii="Arial" w:hAnsi="Arial" w:cs="Arial"/>
          <w:sz w:val="22"/>
          <w:szCs w:val="22"/>
        </w:rPr>
        <w:t>INR</w:t>
      </w:r>
      <w:r w:rsidRPr="00A87DC5">
        <w:rPr>
          <w:rFonts w:ascii="Arial" w:hAnsi="Arial" w:cs="Arial"/>
          <w:sz w:val="22"/>
          <w:szCs w:val="22"/>
        </w:rPr>
        <w:t xml:space="preserve"> 20,000 crore will be mobilized through innovative ways of financing to complement public resources.</w:t>
      </w:r>
    </w:p>
    <w:p w14:paraId="77D55D69" w14:textId="3931DF89" w:rsidR="00B5748A" w:rsidRPr="00B5748A" w:rsidRDefault="00B5748A" w:rsidP="00B5748A">
      <w:pPr>
        <w:pStyle w:val="ListParagraph"/>
        <w:numPr>
          <w:ilvl w:val="0"/>
          <w:numId w:val="25"/>
        </w:numPr>
        <w:spacing w:line="360" w:lineRule="auto"/>
        <w:ind w:left="567" w:right="-23" w:hanging="425"/>
        <w:jc w:val="both"/>
        <w:rPr>
          <w:rFonts w:ascii="Arial" w:hAnsi="Arial" w:cs="Arial"/>
          <w:sz w:val="22"/>
          <w:szCs w:val="22"/>
        </w:rPr>
      </w:pPr>
      <w:r w:rsidRPr="00C47198">
        <w:rPr>
          <w:rFonts w:ascii="Arial" w:hAnsi="Arial" w:cs="Arial"/>
          <w:sz w:val="22"/>
          <w:szCs w:val="22"/>
        </w:rPr>
        <w:t xml:space="preserve">Expressways to be augmented in 2022-23 to facilitate faster movement of people and goods. </w:t>
      </w:r>
    </w:p>
    <w:p w14:paraId="20E85894" w14:textId="77777777" w:rsidR="00B74A30" w:rsidRPr="00C844CD" w:rsidRDefault="00B74A30" w:rsidP="00B74A30">
      <w:pPr>
        <w:pStyle w:val="ListParagraph"/>
        <w:numPr>
          <w:ilvl w:val="0"/>
          <w:numId w:val="25"/>
        </w:numPr>
        <w:spacing w:after="0" w:line="360" w:lineRule="auto"/>
        <w:ind w:left="567" w:right="-23" w:hanging="425"/>
        <w:jc w:val="both"/>
        <w:rPr>
          <w:rFonts w:ascii="Arial" w:hAnsi="Arial" w:cs="Arial"/>
          <w:sz w:val="22"/>
          <w:szCs w:val="22"/>
        </w:rPr>
      </w:pPr>
      <w:r w:rsidRPr="00C47198">
        <w:rPr>
          <w:rFonts w:ascii="Arial" w:hAnsi="Arial" w:cs="Arial"/>
          <w:sz w:val="22"/>
          <w:szCs w:val="22"/>
        </w:rPr>
        <w:t xml:space="preserve">The National Highways network to be expanded by 25,000 KM in 2022-23. </w:t>
      </w:r>
    </w:p>
    <w:p w14:paraId="1CA29314" w14:textId="77777777" w:rsidR="00C21FCD" w:rsidRPr="00C47198" w:rsidRDefault="00C21FCD" w:rsidP="00084C78">
      <w:pPr>
        <w:pStyle w:val="ListParagraph"/>
        <w:numPr>
          <w:ilvl w:val="0"/>
          <w:numId w:val="25"/>
        </w:numPr>
        <w:spacing w:line="360" w:lineRule="auto"/>
        <w:ind w:left="567" w:right="-23" w:hanging="425"/>
        <w:jc w:val="both"/>
        <w:rPr>
          <w:rFonts w:ascii="Arial" w:hAnsi="Arial" w:cs="Arial"/>
          <w:sz w:val="22"/>
          <w:szCs w:val="22"/>
        </w:rPr>
      </w:pPr>
      <w:r w:rsidRPr="00C47198">
        <w:rPr>
          <w:rFonts w:ascii="Arial" w:hAnsi="Arial" w:cs="Arial"/>
          <w:sz w:val="22"/>
          <w:szCs w:val="22"/>
        </w:rPr>
        <w:lastRenderedPageBreak/>
        <w:t xml:space="preserve">Railways to develop new products and efficient logistics services for small farmers and SMEs to provide seamless solutions for movement of parcels. </w:t>
      </w:r>
    </w:p>
    <w:p w14:paraId="123A2F6C" w14:textId="54DCBCB4" w:rsidR="00C21FCD" w:rsidRDefault="00C21FCD" w:rsidP="00B74A30">
      <w:pPr>
        <w:pStyle w:val="ListParagraph"/>
        <w:numPr>
          <w:ilvl w:val="0"/>
          <w:numId w:val="25"/>
        </w:numPr>
        <w:spacing w:after="0" w:line="360" w:lineRule="auto"/>
        <w:ind w:left="567" w:hanging="425"/>
        <w:jc w:val="both"/>
        <w:rPr>
          <w:rFonts w:ascii="Arial" w:hAnsi="Arial" w:cs="Arial"/>
          <w:sz w:val="22"/>
          <w:szCs w:val="22"/>
        </w:rPr>
      </w:pPr>
      <w:r w:rsidRPr="00C47198">
        <w:rPr>
          <w:rFonts w:ascii="Arial" w:hAnsi="Arial" w:cs="Arial"/>
          <w:sz w:val="22"/>
          <w:szCs w:val="22"/>
        </w:rPr>
        <w:t xml:space="preserve">‘One Station-One Product’ concept for rail stations to be endorsed to help local businesses and supply chain. </w:t>
      </w:r>
    </w:p>
    <w:p w14:paraId="6678C5F4" w14:textId="77777777" w:rsidR="00E75216" w:rsidRPr="00E75216" w:rsidRDefault="00E75216" w:rsidP="00E75216">
      <w:pPr>
        <w:spacing w:after="0" w:line="360" w:lineRule="auto"/>
        <w:ind w:left="284"/>
        <w:jc w:val="both"/>
        <w:rPr>
          <w:rFonts w:ascii="Arial" w:hAnsi="Arial" w:cs="Arial"/>
          <w:sz w:val="22"/>
          <w:szCs w:val="22"/>
        </w:rPr>
      </w:pPr>
    </w:p>
    <w:p w14:paraId="5D39F94E" w14:textId="77777777" w:rsidR="00C21FCD" w:rsidRPr="00F656F7" w:rsidRDefault="00C21FCD" w:rsidP="00963A47">
      <w:pPr>
        <w:pStyle w:val="ListParagraph"/>
        <w:numPr>
          <w:ilvl w:val="0"/>
          <w:numId w:val="29"/>
        </w:numPr>
        <w:tabs>
          <w:tab w:val="left" w:pos="142"/>
          <w:tab w:val="left" w:pos="1134"/>
        </w:tabs>
        <w:spacing w:line="360" w:lineRule="auto"/>
        <w:ind w:left="142" w:hanging="426"/>
        <w:jc w:val="both"/>
        <w:rPr>
          <w:rFonts w:ascii="Arial" w:hAnsi="Arial" w:cs="Arial"/>
          <w:b/>
          <w:bCs/>
          <w:sz w:val="22"/>
          <w:szCs w:val="22"/>
        </w:rPr>
      </w:pPr>
      <w:r w:rsidRPr="00F656F7">
        <w:rPr>
          <w:rFonts w:ascii="Arial" w:hAnsi="Arial" w:cs="Arial"/>
          <w:b/>
          <w:bCs/>
          <w:sz w:val="22"/>
          <w:szCs w:val="22"/>
        </w:rPr>
        <w:t xml:space="preserve">FOLLOWING KEY DEVELOPMENTS TO BE ACHIEVED OVER THE NEXT 3 YEARS: </w:t>
      </w:r>
    </w:p>
    <w:p w14:paraId="124B912B" w14:textId="409D925C" w:rsidR="00EB5094" w:rsidRDefault="00EB5094" w:rsidP="00084C78">
      <w:pPr>
        <w:pStyle w:val="ListParagraph"/>
        <w:numPr>
          <w:ilvl w:val="0"/>
          <w:numId w:val="26"/>
        </w:numPr>
        <w:spacing w:line="360" w:lineRule="auto"/>
        <w:ind w:left="567" w:hanging="436"/>
        <w:jc w:val="both"/>
        <w:rPr>
          <w:rFonts w:ascii="Arial" w:hAnsi="Arial" w:cs="Arial"/>
          <w:sz w:val="22"/>
          <w:szCs w:val="22"/>
        </w:rPr>
      </w:pPr>
      <w:r w:rsidRPr="00EB5094">
        <w:rPr>
          <w:rFonts w:ascii="Arial" w:hAnsi="Arial" w:cs="Arial"/>
          <w:sz w:val="22"/>
          <w:szCs w:val="22"/>
        </w:rPr>
        <w:t xml:space="preserve">In the Budget Speech 2022-23, the </w:t>
      </w:r>
      <w:r w:rsidR="00DE558C" w:rsidRPr="00EB5094">
        <w:rPr>
          <w:rFonts w:ascii="Arial" w:hAnsi="Arial" w:cs="Arial"/>
          <w:sz w:val="22"/>
          <w:szCs w:val="22"/>
        </w:rPr>
        <w:t>finance minister</w:t>
      </w:r>
      <w:r w:rsidRPr="00EB5094">
        <w:rPr>
          <w:rFonts w:ascii="Arial" w:hAnsi="Arial" w:cs="Arial"/>
          <w:sz w:val="22"/>
          <w:szCs w:val="22"/>
        </w:rPr>
        <w:t xml:space="preserve"> announced that by March 2023, the NH network will be expanded by 25,000 km.</w:t>
      </w:r>
    </w:p>
    <w:p w14:paraId="141E1296" w14:textId="1DC46461" w:rsidR="00C21FCD" w:rsidRPr="00C47198" w:rsidRDefault="00C21FCD" w:rsidP="00084C78">
      <w:pPr>
        <w:pStyle w:val="ListParagraph"/>
        <w:numPr>
          <w:ilvl w:val="0"/>
          <w:numId w:val="26"/>
        </w:numPr>
        <w:spacing w:line="360" w:lineRule="auto"/>
        <w:ind w:left="567" w:hanging="436"/>
        <w:jc w:val="both"/>
        <w:rPr>
          <w:rFonts w:ascii="Arial" w:hAnsi="Arial" w:cs="Arial"/>
          <w:sz w:val="22"/>
          <w:szCs w:val="22"/>
        </w:rPr>
      </w:pPr>
      <w:r w:rsidRPr="00C47198">
        <w:rPr>
          <w:rFonts w:ascii="Arial" w:hAnsi="Arial" w:cs="Arial"/>
          <w:sz w:val="22"/>
          <w:szCs w:val="22"/>
        </w:rPr>
        <w:t>400 new-generation ‘</w:t>
      </w:r>
      <w:proofErr w:type="spellStart"/>
      <w:r w:rsidRPr="00C47198">
        <w:rPr>
          <w:rFonts w:ascii="Arial" w:hAnsi="Arial" w:cs="Arial"/>
          <w:sz w:val="22"/>
          <w:szCs w:val="22"/>
        </w:rPr>
        <w:t>Vande</w:t>
      </w:r>
      <w:proofErr w:type="spellEnd"/>
      <w:r w:rsidRPr="00C47198">
        <w:rPr>
          <w:rFonts w:ascii="Arial" w:hAnsi="Arial" w:cs="Arial"/>
          <w:sz w:val="22"/>
          <w:szCs w:val="22"/>
        </w:rPr>
        <w:t xml:space="preserve"> Bharat Trains’ with better energy efficiency and passenger riding experience; and </w:t>
      </w:r>
    </w:p>
    <w:p w14:paraId="60BBB186" w14:textId="77777777" w:rsidR="00C21FCD" w:rsidRPr="00C47198" w:rsidRDefault="00C21FCD" w:rsidP="00084C78">
      <w:pPr>
        <w:pStyle w:val="ListParagraph"/>
        <w:numPr>
          <w:ilvl w:val="0"/>
          <w:numId w:val="26"/>
        </w:numPr>
        <w:spacing w:line="360" w:lineRule="auto"/>
        <w:ind w:left="567" w:hanging="436"/>
        <w:jc w:val="both"/>
        <w:rPr>
          <w:rFonts w:ascii="Arial" w:hAnsi="Arial" w:cs="Arial"/>
          <w:sz w:val="22"/>
          <w:szCs w:val="22"/>
        </w:rPr>
      </w:pPr>
      <w:r w:rsidRPr="00C47198">
        <w:rPr>
          <w:rFonts w:ascii="Arial" w:hAnsi="Arial" w:cs="Arial"/>
          <w:sz w:val="22"/>
          <w:szCs w:val="22"/>
        </w:rPr>
        <w:t xml:space="preserve">100 PM </w:t>
      </w:r>
      <w:proofErr w:type="spellStart"/>
      <w:r w:rsidRPr="00C47198">
        <w:rPr>
          <w:rFonts w:ascii="Arial" w:hAnsi="Arial" w:cs="Arial"/>
          <w:sz w:val="22"/>
          <w:szCs w:val="22"/>
        </w:rPr>
        <w:t>GatiShakti</w:t>
      </w:r>
      <w:proofErr w:type="spellEnd"/>
      <w:r w:rsidRPr="00C47198">
        <w:rPr>
          <w:rFonts w:ascii="Arial" w:hAnsi="Arial" w:cs="Arial"/>
          <w:sz w:val="22"/>
          <w:szCs w:val="22"/>
        </w:rPr>
        <w:t xml:space="preserve"> Cargo Terminals for multimodal logistics facilities. </w:t>
      </w:r>
    </w:p>
    <w:p w14:paraId="1B9641E4" w14:textId="77777777" w:rsidR="00C21FCD" w:rsidRPr="00C47198" w:rsidRDefault="00C21FCD" w:rsidP="00084C78">
      <w:pPr>
        <w:pStyle w:val="ListParagraph"/>
        <w:numPr>
          <w:ilvl w:val="0"/>
          <w:numId w:val="26"/>
        </w:numPr>
        <w:spacing w:line="360" w:lineRule="auto"/>
        <w:ind w:left="567" w:hanging="436"/>
        <w:jc w:val="both"/>
        <w:rPr>
          <w:rFonts w:ascii="Arial" w:hAnsi="Arial" w:cs="Arial"/>
          <w:sz w:val="22"/>
          <w:szCs w:val="22"/>
        </w:rPr>
      </w:pPr>
      <w:r w:rsidRPr="00C47198">
        <w:rPr>
          <w:rFonts w:ascii="Arial" w:hAnsi="Arial" w:cs="Arial"/>
          <w:sz w:val="22"/>
          <w:szCs w:val="22"/>
        </w:rPr>
        <w:t>Multimodal connectivity between mass urban transport and railway stations to be facilitated on priority basis.</w:t>
      </w:r>
    </w:p>
    <w:p w14:paraId="6E6A83FE" w14:textId="77777777" w:rsidR="00C21FCD" w:rsidRPr="00C47198" w:rsidRDefault="00C21FCD" w:rsidP="00084C78">
      <w:pPr>
        <w:pStyle w:val="ListParagraph"/>
        <w:numPr>
          <w:ilvl w:val="0"/>
          <w:numId w:val="26"/>
        </w:numPr>
        <w:spacing w:line="360" w:lineRule="auto"/>
        <w:ind w:left="567" w:hanging="436"/>
        <w:jc w:val="both"/>
        <w:rPr>
          <w:rFonts w:ascii="Arial" w:hAnsi="Arial" w:cs="Arial"/>
          <w:sz w:val="22"/>
          <w:szCs w:val="22"/>
        </w:rPr>
      </w:pPr>
      <w:r w:rsidRPr="00C47198">
        <w:rPr>
          <w:rFonts w:ascii="Arial" w:hAnsi="Arial" w:cs="Arial"/>
          <w:sz w:val="22"/>
          <w:szCs w:val="22"/>
        </w:rPr>
        <w:t xml:space="preserve">Design of metro systems, including civil structures to be re-oriented and standardized for Indian conditions. </w:t>
      </w:r>
    </w:p>
    <w:p w14:paraId="0756A203" w14:textId="77777777" w:rsidR="00C21FCD" w:rsidRPr="00C47198" w:rsidRDefault="00C21FCD" w:rsidP="00084C78">
      <w:pPr>
        <w:pStyle w:val="ListParagraph"/>
        <w:numPr>
          <w:ilvl w:val="0"/>
          <w:numId w:val="26"/>
        </w:numPr>
        <w:spacing w:line="360" w:lineRule="auto"/>
        <w:ind w:left="567" w:hanging="436"/>
        <w:jc w:val="both"/>
        <w:rPr>
          <w:rFonts w:ascii="Arial" w:hAnsi="Arial" w:cs="Arial"/>
          <w:sz w:val="22"/>
          <w:szCs w:val="22"/>
        </w:rPr>
      </w:pPr>
      <w:r w:rsidRPr="00C47198">
        <w:rPr>
          <w:rFonts w:ascii="Arial" w:hAnsi="Arial" w:cs="Arial"/>
          <w:sz w:val="22"/>
          <w:szCs w:val="22"/>
        </w:rPr>
        <w:t xml:space="preserve">Contracts for 8 ropeway projects totaling to length of 60 KM to be awarded in 2022-23 under PPP mode as preferred ecologically sustainable alternative to conventional roads in difficult hilly areas. </w:t>
      </w:r>
    </w:p>
    <w:p w14:paraId="2191EE96" w14:textId="77777777" w:rsidR="00C21FCD" w:rsidRPr="00C47198" w:rsidRDefault="00C21FCD" w:rsidP="00084C78">
      <w:pPr>
        <w:pStyle w:val="ListParagraph"/>
        <w:numPr>
          <w:ilvl w:val="0"/>
          <w:numId w:val="26"/>
        </w:numPr>
        <w:spacing w:line="360" w:lineRule="auto"/>
        <w:ind w:left="567" w:hanging="436"/>
        <w:jc w:val="both"/>
        <w:rPr>
          <w:rFonts w:ascii="Arial" w:hAnsi="Arial" w:cs="Arial"/>
          <w:sz w:val="22"/>
          <w:szCs w:val="22"/>
        </w:rPr>
      </w:pPr>
      <w:r w:rsidRPr="00C47198">
        <w:rPr>
          <w:rFonts w:ascii="Arial" w:hAnsi="Arial" w:cs="Arial"/>
          <w:sz w:val="22"/>
          <w:szCs w:val="22"/>
        </w:rPr>
        <w:t xml:space="preserve">In order to achieve target of 280 GW of installed solar capacity by 2030, additional allocation of INR 19,500 crore for PLI scheme for domestic manufacture of high efficiency modules (with priority to fully integrated manufacturing units from polysilicon to solar PV modules). </w:t>
      </w:r>
    </w:p>
    <w:p w14:paraId="767AAB62" w14:textId="77777777" w:rsidR="00C21FCD" w:rsidRPr="00C47198" w:rsidRDefault="00C21FCD" w:rsidP="00084C78">
      <w:pPr>
        <w:pStyle w:val="ListParagraph"/>
        <w:numPr>
          <w:ilvl w:val="0"/>
          <w:numId w:val="26"/>
        </w:numPr>
        <w:spacing w:line="360" w:lineRule="auto"/>
        <w:ind w:left="567" w:hanging="436"/>
        <w:jc w:val="both"/>
        <w:rPr>
          <w:rFonts w:ascii="Arial" w:hAnsi="Arial" w:cs="Arial"/>
          <w:sz w:val="22"/>
          <w:szCs w:val="22"/>
        </w:rPr>
      </w:pPr>
      <w:r w:rsidRPr="00C47198">
        <w:rPr>
          <w:rFonts w:ascii="Arial" w:hAnsi="Arial" w:cs="Arial"/>
          <w:sz w:val="22"/>
          <w:szCs w:val="22"/>
        </w:rPr>
        <w:t xml:space="preserve">Battery Swapping Policy to inter-operability standards to be formulated to overcome space constraints in urban areas to setup charging stations. </w:t>
      </w:r>
    </w:p>
    <w:p w14:paraId="5B0DC5F6" w14:textId="77777777" w:rsidR="00C21FCD" w:rsidRPr="00C47198" w:rsidRDefault="00C21FCD" w:rsidP="00084C78">
      <w:pPr>
        <w:pStyle w:val="ListParagraph"/>
        <w:numPr>
          <w:ilvl w:val="0"/>
          <w:numId w:val="26"/>
        </w:numPr>
        <w:spacing w:line="360" w:lineRule="auto"/>
        <w:ind w:left="567" w:hanging="436"/>
        <w:jc w:val="both"/>
        <w:rPr>
          <w:rFonts w:ascii="Arial" w:hAnsi="Arial" w:cs="Arial"/>
          <w:sz w:val="22"/>
          <w:szCs w:val="22"/>
        </w:rPr>
      </w:pPr>
      <w:r w:rsidRPr="00C47198">
        <w:rPr>
          <w:rFonts w:ascii="Arial" w:hAnsi="Arial" w:cs="Arial"/>
          <w:sz w:val="22"/>
          <w:szCs w:val="22"/>
        </w:rPr>
        <w:t xml:space="preserve">Sovereign Green Bonds to be issued for mobilizing resources for green infrastructure - proceeds to be deployed in public sector projects to reduce carbon intensity. </w:t>
      </w:r>
    </w:p>
    <w:p w14:paraId="3A7055D8" w14:textId="673F097B" w:rsidR="00C21FCD" w:rsidRDefault="00C21FCD" w:rsidP="00084C78">
      <w:pPr>
        <w:pStyle w:val="ListParagraph"/>
        <w:numPr>
          <w:ilvl w:val="0"/>
          <w:numId w:val="26"/>
        </w:numPr>
        <w:spacing w:after="0" w:line="360" w:lineRule="auto"/>
        <w:ind w:left="567" w:hanging="436"/>
        <w:jc w:val="both"/>
        <w:rPr>
          <w:rFonts w:ascii="Arial" w:hAnsi="Arial" w:cs="Arial"/>
          <w:sz w:val="22"/>
          <w:szCs w:val="22"/>
        </w:rPr>
      </w:pPr>
      <w:r w:rsidRPr="00C47198">
        <w:rPr>
          <w:rFonts w:ascii="Arial" w:hAnsi="Arial" w:cs="Arial"/>
          <w:sz w:val="22"/>
          <w:szCs w:val="22"/>
        </w:rPr>
        <w:t xml:space="preserve">Infrastructure status for Data Centers and Energy Storage Systems including dense charging infrastructure and grid-scale battery systems. </w:t>
      </w:r>
    </w:p>
    <w:p w14:paraId="785B94F0" w14:textId="77777777" w:rsidR="00E75216" w:rsidRPr="00E75216" w:rsidRDefault="00E75216" w:rsidP="00E75216">
      <w:pPr>
        <w:spacing w:after="0" w:line="360" w:lineRule="auto"/>
        <w:ind w:left="284"/>
        <w:jc w:val="both"/>
        <w:rPr>
          <w:rFonts w:ascii="Arial" w:hAnsi="Arial" w:cs="Arial"/>
          <w:sz w:val="22"/>
          <w:szCs w:val="22"/>
        </w:rPr>
      </w:pPr>
    </w:p>
    <w:p w14:paraId="73D5C890" w14:textId="77777777" w:rsidR="00084C78" w:rsidRPr="00084C78" w:rsidRDefault="00C21FCD" w:rsidP="00084C78">
      <w:pPr>
        <w:pStyle w:val="ListParagraph"/>
        <w:numPr>
          <w:ilvl w:val="0"/>
          <w:numId w:val="29"/>
        </w:numPr>
        <w:tabs>
          <w:tab w:val="left" w:pos="142"/>
          <w:tab w:val="left" w:pos="1134"/>
        </w:tabs>
        <w:spacing w:line="360" w:lineRule="auto"/>
        <w:ind w:left="142" w:hanging="426"/>
        <w:jc w:val="both"/>
        <w:rPr>
          <w:rFonts w:ascii="Arial" w:hAnsi="Arial" w:cs="Arial"/>
          <w:b/>
          <w:bCs/>
          <w:sz w:val="22"/>
          <w:szCs w:val="22"/>
        </w:rPr>
      </w:pPr>
      <w:r w:rsidRPr="00963A47">
        <w:rPr>
          <w:rFonts w:ascii="Arial" w:hAnsi="Arial" w:cs="Arial"/>
          <w:b/>
          <w:sz w:val="22"/>
          <w:szCs w:val="22"/>
        </w:rPr>
        <w:t>KEY CHALLENGES FACED BY THE INDUSTRY:</w:t>
      </w:r>
      <w:r w:rsidR="00E75216" w:rsidRPr="00963A47">
        <w:rPr>
          <w:rFonts w:ascii="Arial" w:hAnsi="Arial" w:cs="Arial"/>
          <w:b/>
          <w:sz w:val="22"/>
          <w:szCs w:val="22"/>
        </w:rPr>
        <w:t xml:space="preserve"> </w:t>
      </w:r>
      <w:r w:rsidRPr="00237E8A">
        <w:rPr>
          <w:rFonts w:ascii="Arial" w:hAnsi="Arial" w:cs="Arial"/>
          <w:bCs/>
          <w:sz w:val="22"/>
          <w:szCs w:val="22"/>
        </w:rPr>
        <w:t>Delay in Project Execution due to lack of</w:t>
      </w:r>
      <w:r w:rsidRPr="00E75216">
        <w:rPr>
          <w:rFonts w:ascii="Arial" w:hAnsi="Arial" w:cs="Arial"/>
          <w:sz w:val="22"/>
          <w:szCs w:val="22"/>
        </w:rPr>
        <w:t xml:space="preserve"> delay in clearance and Land Acquisition:  Major impediments can be attributed to procedural formalities in land acquisition, obtaining environment, foreign and wildlife clearances, clearance from Railways </w:t>
      </w:r>
      <w:r w:rsidRPr="00E75216">
        <w:rPr>
          <w:rFonts w:ascii="Arial" w:hAnsi="Arial" w:cs="Arial"/>
          <w:sz w:val="22"/>
          <w:szCs w:val="22"/>
        </w:rPr>
        <w:lastRenderedPageBreak/>
        <w:t>(for over bridge and under bridge construction) and delays in financial closure. The time taken by various ministries to grant clearance for infra projects to proceed for execution range from about 12 months to up to 36 months. Due to delay in execution, the industry player has to bear both time and cost overrun that is sometime substantially higher than the original estimated cost. To address clearance delays, Ministry of Environment &amp; Forests and the Ministry of Tribal Affairs have taken certain measures to speed up project execution.</w:t>
      </w:r>
    </w:p>
    <w:p w14:paraId="3DDE6ACE" w14:textId="46E18512" w:rsidR="00084C78" w:rsidRDefault="00C21FCD" w:rsidP="004A3707">
      <w:pPr>
        <w:pStyle w:val="ListParagraph"/>
        <w:tabs>
          <w:tab w:val="left" w:pos="142"/>
          <w:tab w:val="left" w:pos="1134"/>
        </w:tabs>
        <w:spacing w:after="0" w:line="360" w:lineRule="auto"/>
        <w:ind w:left="142"/>
        <w:jc w:val="both"/>
        <w:rPr>
          <w:rFonts w:ascii="Arial" w:hAnsi="Arial" w:cs="Arial"/>
          <w:sz w:val="22"/>
          <w:szCs w:val="22"/>
        </w:rPr>
      </w:pPr>
      <w:r w:rsidRPr="00084C78">
        <w:rPr>
          <w:rFonts w:ascii="Arial" w:hAnsi="Arial" w:cs="Arial"/>
          <w:sz w:val="22"/>
          <w:szCs w:val="22"/>
        </w:rPr>
        <w:t>Majority of construction projects in India are facing approval as well as execution delays leading to cost and time over runs. These delays have pushed breakeven period even further and with high leverage, debt servicing cost has gone up for industry players amidst high interest rate regime in past three fiscal.</w:t>
      </w:r>
      <w:r w:rsidR="00E75216" w:rsidRPr="00084C78">
        <w:rPr>
          <w:rFonts w:ascii="Arial" w:hAnsi="Arial" w:cs="Arial"/>
          <w:sz w:val="22"/>
          <w:szCs w:val="22"/>
        </w:rPr>
        <w:t xml:space="preserve"> </w:t>
      </w:r>
      <w:r w:rsidRPr="00084C78">
        <w:rPr>
          <w:rFonts w:ascii="Arial" w:hAnsi="Arial" w:cs="Arial"/>
          <w:sz w:val="22"/>
          <w:szCs w:val="22"/>
        </w:rPr>
        <w:t xml:space="preserve">The unfavorable market condition in past two years has impacted the cash flows of industry players. </w:t>
      </w:r>
    </w:p>
    <w:p w14:paraId="54BADAC1" w14:textId="77777777" w:rsidR="004A3707" w:rsidRDefault="004A3707" w:rsidP="004A3707">
      <w:pPr>
        <w:pStyle w:val="ListParagraph"/>
        <w:tabs>
          <w:tab w:val="left" w:pos="142"/>
          <w:tab w:val="left" w:pos="1134"/>
        </w:tabs>
        <w:spacing w:after="0" w:line="360" w:lineRule="auto"/>
        <w:ind w:left="142"/>
        <w:jc w:val="both"/>
        <w:rPr>
          <w:rFonts w:ascii="Arial" w:hAnsi="Arial" w:cs="Arial"/>
          <w:sz w:val="22"/>
          <w:szCs w:val="22"/>
        </w:rPr>
      </w:pPr>
    </w:p>
    <w:p w14:paraId="27EA8878" w14:textId="201ECFFE" w:rsidR="00D2242C" w:rsidRPr="00754D86" w:rsidRDefault="00C21FCD" w:rsidP="00084C78">
      <w:pPr>
        <w:pStyle w:val="ListParagraph"/>
        <w:numPr>
          <w:ilvl w:val="0"/>
          <w:numId w:val="29"/>
        </w:numPr>
        <w:tabs>
          <w:tab w:val="left" w:pos="142"/>
          <w:tab w:val="left" w:pos="1134"/>
        </w:tabs>
        <w:spacing w:line="360" w:lineRule="auto"/>
        <w:ind w:left="142" w:hanging="426"/>
        <w:jc w:val="both"/>
        <w:rPr>
          <w:rFonts w:ascii="Arial" w:hAnsi="Arial" w:cs="Arial"/>
          <w:sz w:val="22"/>
          <w:szCs w:val="22"/>
        </w:rPr>
      </w:pPr>
      <w:r w:rsidRPr="00E75216">
        <w:rPr>
          <w:rFonts w:ascii="Arial" w:hAnsi="Arial" w:cs="Arial"/>
          <w:b/>
          <w:bCs/>
          <w:sz w:val="22"/>
          <w:szCs w:val="22"/>
        </w:rPr>
        <w:t>WAY FORWARD:</w:t>
      </w:r>
      <w:r w:rsidR="00E75216">
        <w:rPr>
          <w:rFonts w:ascii="Arial" w:hAnsi="Arial" w:cs="Arial"/>
          <w:b/>
          <w:bCs/>
          <w:sz w:val="22"/>
          <w:szCs w:val="22"/>
        </w:rPr>
        <w:t xml:space="preserve"> </w:t>
      </w:r>
      <w:r w:rsidRPr="00E75216">
        <w:rPr>
          <w:rFonts w:ascii="Arial" w:hAnsi="Arial" w:cs="Arial"/>
          <w:sz w:val="22"/>
          <w:szCs w:val="22"/>
        </w:rPr>
        <w:t xml:space="preserve">Infrastructure development is key to India’s economic growth. The Infrastructure in India is estimated to grow at a CAGR of approximately 7% during the forecast period. India has a requirement of investment worth 50 trillion in infrastructure by 2022 to have sustainable development in the country. India is witnessing signiﬁcant interest from international investors in the infrastructure space. Sectors like power transmission, roads &amp; highways and renewable energy will drive the investments in the coming years. Only 24% of the National Highway network in India is four-lane, therefore there is immense scope for improvement. </w:t>
      </w:r>
    </w:p>
    <w:p w14:paraId="0E44EDA7" w14:textId="77777777" w:rsidR="00084C78" w:rsidRDefault="00084C78">
      <w:r>
        <w:br w:type="page"/>
      </w:r>
    </w:p>
    <w:tbl>
      <w:tblPr>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8243"/>
      </w:tblGrid>
      <w:tr w:rsidR="00892371" w:rsidRPr="00864802" w14:paraId="5AC7B824" w14:textId="77777777" w:rsidTr="00120B73">
        <w:trPr>
          <w:trHeight w:val="503"/>
        </w:trPr>
        <w:tc>
          <w:tcPr>
            <w:tcW w:w="846" w:type="pct"/>
            <w:shd w:val="clear" w:color="auto" w:fill="1F3864" w:themeFill="accent5" w:themeFillShade="80"/>
            <w:vAlign w:val="bottom"/>
          </w:tcPr>
          <w:p w14:paraId="542A52B2" w14:textId="0F000177" w:rsidR="00892371" w:rsidRPr="00864802" w:rsidRDefault="004A49FE" w:rsidP="00C63E91">
            <w:pPr>
              <w:spacing w:after="0" w:line="360" w:lineRule="auto"/>
              <w:jc w:val="center"/>
              <w:rPr>
                <w:rFonts w:ascii="Arial" w:hAnsi="Arial" w:cs="Arial"/>
                <w:b/>
                <w:i/>
              </w:rPr>
            </w:pPr>
            <w:r>
              <w:lastRenderedPageBreak/>
              <w:br w:type="page"/>
            </w:r>
            <w:r w:rsidR="00892371" w:rsidRPr="00864802">
              <w:rPr>
                <w:rFonts w:ascii="Arial" w:hAnsi="Arial" w:cs="Arial"/>
                <w:b/>
                <w:sz w:val="22"/>
                <w:szCs w:val="22"/>
              </w:rPr>
              <w:t>PART E</w:t>
            </w:r>
          </w:p>
        </w:tc>
        <w:tc>
          <w:tcPr>
            <w:tcW w:w="4154" w:type="pct"/>
            <w:tcBorders>
              <w:bottom w:val="single" w:sz="4" w:space="0" w:color="auto"/>
            </w:tcBorders>
            <w:shd w:val="clear" w:color="auto" w:fill="8EAADB" w:themeFill="accent5" w:themeFillTint="99"/>
            <w:vAlign w:val="bottom"/>
          </w:tcPr>
          <w:p w14:paraId="76B3621C" w14:textId="48EFA405" w:rsidR="00892371" w:rsidRPr="00864802" w:rsidRDefault="00892371" w:rsidP="00C63E91">
            <w:pPr>
              <w:spacing w:after="0" w:line="360" w:lineRule="auto"/>
              <w:jc w:val="center"/>
              <w:rPr>
                <w:rFonts w:ascii="Arial" w:hAnsi="Arial" w:cs="Arial"/>
                <w:b/>
                <w:i/>
              </w:rPr>
            </w:pPr>
            <w:r w:rsidRPr="00864802">
              <w:rPr>
                <w:rFonts w:ascii="Arial" w:hAnsi="Arial" w:cs="Arial"/>
                <w:b/>
                <w:sz w:val="22"/>
                <w:szCs w:val="22"/>
              </w:rPr>
              <w:t xml:space="preserve">FINANCIAL </w:t>
            </w:r>
            <w:r w:rsidR="00763B11">
              <w:rPr>
                <w:rFonts w:ascii="Arial" w:hAnsi="Arial" w:cs="Arial"/>
                <w:b/>
                <w:sz w:val="22"/>
                <w:szCs w:val="22"/>
              </w:rPr>
              <w:t>PERFORMANCE</w:t>
            </w:r>
          </w:p>
        </w:tc>
      </w:tr>
    </w:tbl>
    <w:p w14:paraId="3AF0338A" w14:textId="77777777" w:rsidR="00892371" w:rsidRDefault="00892371" w:rsidP="00892371">
      <w:pPr>
        <w:pStyle w:val="ListParagraph"/>
        <w:tabs>
          <w:tab w:val="left" w:pos="142"/>
        </w:tabs>
        <w:spacing w:after="0" w:line="360" w:lineRule="auto"/>
        <w:ind w:left="0"/>
        <w:jc w:val="both"/>
        <w:rPr>
          <w:rFonts w:ascii="Arial" w:hAnsi="Arial" w:cs="Arial"/>
          <w:sz w:val="22"/>
          <w:szCs w:val="22"/>
        </w:rPr>
      </w:pPr>
    </w:p>
    <w:p w14:paraId="2BF615A4" w14:textId="2EBD2F37" w:rsidR="00892371" w:rsidRDefault="00892371" w:rsidP="00084C78">
      <w:pPr>
        <w:tabs>
          <w:tab w:val="left" w:pos="142"/>
        </w:tabs>
        <w:spacing w:after="0" w:line="360" w:lineRule="auto"/>
        <w:ind w:left="-284"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2AC90D73" w14:textId="77777777" w:rsidR="00E75216" w:rsidRDefault="00E75216" w:rsidP="00E75216">
      <w:pPr>
        <w:tabs>
          <w:tab w:val="left" w:pos="142"/>
        </w:tabs>
        <w:spacing w:after="0" w:line="360" w:lineRule="auto"/>
        <w:ind w:left="-142" w:right="-23"/>
        <w:jc w:val="both"/>
        <w:rPr>
          <w:rFonts w:ascii="Arial" w:hAnsi="Arial" w:cs="Arial"/>
          <w:sz w:val="22"/>
          <w:szCs w:val="22"/>
          <w:lang w:val="en-IN"/>
        </w:rPr>
      </w:pPr>
    </w:p>
    <w:p w14:paraId="1AA90C9F" w14:textId="5F92A5DC" w:rsidR="00892371" w:rsidRPr="007576F0" w:rsidRDefault="00892371" w:rsidP="00084C78">
      <w:pPr>
        <w:pStyle w:val="ListParagraph"/>
        <w:numPr>
          <w:ilvl w:val="0"/>
          <w:numId w:val="31"/>
        </w:numPr>
        <w:tabs>
          <w:tab w:val="left" w:pos="-142"/>
        </w:tabs>
        <w:spacing w:after="0" w:line="360" w:lineRule="auto"/>
        <w:ind w:left="142" w:right="-472" w:hanging="426"/>
        <w:jc w:val="both"/>
        <w:rPr>
          <w:rFonts w:ascii="Arial" w:hAnsi="Arial" w:cs="Arial"/>
          <w:sz w:val="22"/>
          <w:szCs w:val="22"/>
          <w:lang w:val="en-IN"/>
        </w:rPr>
      </w:pPr>
      <w:r w:rsidRPr="007514E5">
        <w:rPr>
          <w:rFonts w:ascii="Arial" w:hAnsi="Arial" w:cs="Arial"/>
          <w:b/>
          <w:noProof/>
          <w:sz w:val="22"/>
          <w:szCs w:val="22"/>
        </w:rPr>
        <w:t>HISTORICAL PROFIT &amp; LOSS STATEMENT: (FY 2018</w:t>
      </w:r>
      <w:r w:rsidR="00914DB0">
        <w:rPr>
          <w:rFonts w:ascii="Arial" w:hAnsi="Arial" w:cs="Arial"/>
          <w:b/>
          <w:noProof/>
          <w:sz w:val="22"/>
          <w:szCs w:val="22"/>
        </w:rPr>
        <w:t>-19</w:t>
      </w:r>
      <w:r w:rsidRPr="007514E5">
        <w:rPr>
          <w:rFonts w:ascii="Arial" w:hAnsi="Arial" w:cs="Arial"/>
          <w:b/>
          <w:noProof/>
          <w:sz w:val="22"/>
          <w:szCs w:val="22"/>
        </w:rPr>
        <w:t xml:space="preserve"> to FY 2021-22) </w:t>
      </w:r>
    </w:p>
    <w:p w14:paraId="17F1DEB6" w14:textId="78770585" w:rsidR="007576F0" w:rsidRPr="007576F0" w:rsidRDefault="00B3144C" w:rsidP="00E75216">
      <w:pPr>
        <w:pStyle w:val="ListParagraph"/>
        <w:tabs>
          <w:tab w:val="left" w:pos="284"/>
        </w:tabs>
        <w:spacing w:after="0" w:line="240" w:lineRule="auto"/>
        <w:ind w:left="284" w:right="-22"/>
        <w:jc w:val="right"/>
        <w:rPr>
          <w:rFonts w:ascii="Arial" w:hAnsi="Arial" w:cs="Arial"/>
          <w:bCs/>
          <w:i/>
          <w:iCs/>
          <w:sz w:val="18"/>
          <w:szCs w:val="18"/>
          <w:lang w:val="en-IN"/>
        </w:rPr>
      </w:pPr>
      <w:r w:rsidRPr="004639D5">
        <w:rPr>
          <w:rFonts w:ascii="Arial" w:hAnsi="Arial" w:cs="Arial"/>
          <w:i/>
          <w:iCs/>
          <w:sz w:val="18"/>
          <w:szCs w:val="18"/>
        </w:rPr>
        <w:t>(Figures in INR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622"/>
        <w:gridCol w:w="1623"/>
        <w:gridCol w:w="1623"/>
        <w:gridCol w:w="1510"/>
      </w:tblGrid>
      <w:tr w:rsidR="00914DB0" w:rsidRPr="00914DB0" w14:paraId="33A926DC" w14:textId="77777777" w:rsidTr="00120B73">
        <w:trPr>
          <w:trHeight w:val="300"/>
        </w:trPr>
        <w:tc>
          <w:tcPr>
            <w:tcW w:w="3119" w:type="dxa"/>
            <w:shd w:val="clear" w:color="000000" w:fill="002060"/>
            <w:noWrap/>
            <w:vAlign w:val="center"/>
            <w:hideMark/>
          </w:tcPr>
          <w:p w14:paraId="4090DC30" w14:textId="77777777" w:rsidR="00914DB0" w:rsidRPr="00914DB0" w:rsidRDefault="00914DB0" w:rsidP="00914DB0">
            <w:pPr>
              <w:spacing w:after="0" w:line="360" w:lineRule="auto"/>
              <w:rPr>
                <w:rFonts w:asciiTheme="minorHAnsi" w:hAnsiTheme="minorHAnsi" w:cstheme="minorHAnsi"/>
                <w:b/>
                <w:bCs/>
                <w:color w:val="FFFFFF"/>
                <w:lang w:val="en-IN" w:eastAsia="en-IN"/>
              </w:rPr>
            </w:pPr>
            <w:r w:rsidRPr="00914DB0">
              <w:rPr>
                <w:rFonts w:asciiTheme="minorHAnsi" w:hAnsiTheme="minorHAnsi" w:cstheme="minorHAnsi"/>
                <w:b/>
                <w:bCs/>
                <w:color w:val="FFFFFF"/>
                <w:sz w:val="22"/>
                <w:szCs w:val="22"/>
                <w:lang w:val="en-IN" w:eastAsia="en-IN"/>
              </w:rPr>
              <w:t>Particular</w:t>
            </w:r>
          </w:p>
        </w:tc>
        <w:tc>
          <w:tcPr>
            <w:tcW w:w="1622" w:type="dxa"/>
            <w:shd w:val="clear" w:color="000000" w:fill="002060"/>
            <w:noWrap/>
            <w:vAlign w:val="center"/>
            <w:hideMark/>
          </w:tcPr>
          <w:p w14:paraId="105C02E5" w14:textId="77777777" w:rsidR="00914DB0" w:rsidRPr="00914DB0" w:rsidRDefault="00914DB0" w:rsidP="00914DB0">
            <w:pPr>
              <w:spacing w:after="0" w:line="360" w:lineRule="auto"/>
              <w:jc w:val="center"/>
              <w:rPr>
                <w:rFonts w:asciiTheme="minorHAnsi" w:hAnsiTheme="minorHAnsi" w:cstheme="minorHAnsi"/>
                <w:b/>
                <w:bCs/>
                <w:color w:val="FFFFFF"/>
                <w:lang w:val="en-IN" w:eastAsia="en-IN"/>
              </w:rPr>
            </w:pPr>
            <w:r w:rsidRPr="00914DB0">
              <w:rPr>
                <w:rFonts w:asciiTheme="minorHAnsi" w:hAnsiTheme="minorHAnsi" w:cstheme="minorHAnsi"/>
                <w:b/>
                <w:bCs/>
                <w:color w:val="FFFFFF"/>
                <w:sz w:val="22"/>
                <w:szCs w:val="22"/>
                <w:lang w:val="en-IN" w:eastAsia="en-IN"/>
              </w:rPr>
              <w:t>FY 2019 A</w:t>
            </w:r>
          </w:p>
        </w:tc>
        <w:tc>
          <w:tcPr>
            <w:tcW w:w="1623" w:type="dxa"/>
            <w:shd w:val="clear" w:color="000000" w:fill="002060"/>
            <w:noWrap/>
            <w:vAlign w:val="center"/>
            <w:hideMark/>
          </w:tcPr>
          <w:p w14:paraId="34E7BC6C" w14:textId="77777777" w:rsidR="00914DB0" w:rsidRPr="00914DB0" w:rsidRDefault="00914DB0" w:rsidP="00914DB0">
            <w:pPr>
              <w:spacing w:after="0" w:line="360" w:lineRule="auto"/>
              <w:jc w:val="center"/>
              <w:rPr>
                <w:rFonts w:asciiTheme="minorHAnsi" w:hAnsiTheme="minorHAnsi" w:cstheme="minorHAnsi"/>
                <w:b/>
                <w:bCs/>
                <w:color w:val="FFFFFF"/>
                <w:lang w:val="en-IN" w:eastAsia="en-IN"/>
              </w:rPr>
            </w:pPr>
            <w:r w:rsidRPr="00914DB0">
              <w:rPr>
                <w:rFonts w:asciiTheme="minorHAnsi" w:hAnsiTheme="minorHAnsi" w:cstheme="minorHAnsi"/>
                <w:b/>
                <w:bCs/>
                <w:color w:val="FFFFFF"/>
                <w:sz w:val="22"/>
                <w:szCs w:val="22"/>
                <w:lang w:val="en-IN" w:eastAsia="en-IN"/>
              </w:rPr>
              <w:t>FY 2020 A</w:t>
            </w:r>
          </w:p>
        </w:tc>
        <w:tc>
          <w:tcPr>
            <w:tcW w:w="1623" w:type="dxa"/>
            <w:shd w:val="clear" w:color="000000" w:fill="002060"/>
            <w:noWrap/>
            <w:vAlign w:val="center"/>
            <w:hideMark/>
          </w:tcPr>
          <w:p w14:paraId="39343BAC" w14:textId="77777777" w:rsidR="00914DB0" w:rsidRPr="00914DB0" w:rsidRDefault="00914DB0" w:rsidP="00914DB0">
            <w:pPr>
              <w:spacing w:after="0" w:line="360" w:lineRule="auto"/>
              <w:jc w:val="center"/>
              <w:rPr>
                <w:rFonts w:asciiTheme="minorHAnsi" w:hAnsiTheme="minorHAnsi" w:cstheme="minorHAnsi"/>
                <w:b/>
                <w:bCs/>
                <w:color w:val="FFFFFF"/>
                <w:lang w:val="en-IN" w:eastAsia="en-IN"/>
              </w:rPr>
            </w:pPr>
            <w:r w:rsidRPr="00914DB0">
              <w:rPr>
                <w:rFonts w:asciiTheme="minorHAnsi" w:hAnsiTheme="minorHAnsi" w:cstheme="minorHAnsi"/>
                <w:b/>
                <w:bCs/>
                <w:color w:val="FFFFFF"/>
                <w:sz w:val="22"/>
                <w:szCs w:val="22"/>
                <w:lang w:val="en-IN" w:eastAsia="en-IN"/>
              </w:rPr>
              <w:t>FY 2021 A</w:t>
            </w:r>
          </w:p>
        </w:tc>
        <w:tc>
          <w:tcPr>
            <w:tcW w:w="1510" w:type="dxa"/>
            <w:shd w:val="clear" w:color="000000" w:fill="002060"/>
            <w:noWrap/>
            <w:vAlign w:val="center"/>
            <w:hideMark/>
          </w:tcPr>
          <w:p w14:paraId="23E2176B" w14:textId="0C688281" w:rsidR="00914DB0" w:rsidRPr="00914DB0" w:rsidRDefault="00914DB0" w:rsidP="00914DB0">
            <w:pPr>
              <w:spacing w:after="0" w:line="360" w:lineRule="auto"/>
              <w:jc w:val="center"/>
              <w:rPr>
                <w:rFonts w:asciiTheme="minorHAnsi" w:hAnsiTheme="minorHAnsi" w:cstheme="minorHAnsi"/>
                <w:b/>
                <w:bCs/>
                <w:color w:val="FFFFFF"/>
                <w:lang w:val="en-IN" w:eastAsia="en-IN"/>
              </w:rPr>
            </w:pPr>
            <w:r w:rsidRPr="00914DB0">
              <w:rPr>
                <w:rFonts w:asciiTheme="minorHAnsi" w:hAnsiTheme="minorHAnsi" w:cstheme="minorHAnsi"/>
                <w:b/>
                <w:bCs/>
                <w:color w:val="FFFFFF"/>
                <w:sz w:val="22"/>
                <w:szCs w:val="22"/>
                <w:lang w:val="en-IN" w:eastAsia="en-IN"/>
              </w:rPr>
              <w:t xml:space="preserve">FY 2022 </w:t>
            </w:r>
            <w:r w:rsidR="00382F2A">
              <w:rPr>
                <w:rFonts w:asciiTheme="minorHAnsi" w:hAnsiTheme="minorHAnsi" w:cstheme="minorHAnsi"/>
                <w:b/>
                <w:bCs/>
                <w:color w:val="FFFFFF"/>
                <w:sz w:val="22"/>
                <w:szCs w:val="22"/>
                <w:lang w:val="en-IN" w:eastAsia="en-IN"/>
              </w:rPr>
              <w:t>A</w:t>
            </w:r>
          </w:p>
        </w:tc>
      </w:tr>
      <w:tr w:rsidR="00382F2A" w:rsidRPr="00914DB0" w14:paraId="2D52FFE9" w14:textId="77777777" w:rsidTr="00120B73">
        <w:trPr>
          <w:trHeight w:val="300"/>
        </w:trPr>
        <w:tc>
          <w:tcPr>
            <w:tcW w:w="3119" w:type="dxa"/>
            <w:shd w:val="clear" w:color="auto" w:fill="auto"/>
            <w:noWrap/>
            <w:vAlign w:val="bottom"/>
            <w:hideMark/>
          </w:tcPr>
          <w:p w14:paraId="7B44883B" w14:textId="0515C531" w:rsidR="00382F2A" w:rsidRPr="00914DB0" w:rsidRDefault="00382F2A" w:rsidP="00382F2A">
            <w:pPr>
              <w:spacing w:after="0" w:line="360" w:lineRule="auto"/>
              <w:rPr>
                <w:rFonts w:asciiTheme="minorHAnsi" w:hAnsiTheme="minorHAnsi" w:cstheme="minorHAnsi"/>
                <w:color w:val="000000"/>
                <w:lang w:val="en-IN" w:eastAsia="en-IN"/>
              </w:rPr>
            </w:pPr>
            <w:r w:rsidRPr="00914DB0">
              <w:rPr>
                <w:rFonts w:asciiTheme="minorHAnsi" w:hAnsiTheme="minorHAnsi" w:cstheme="minorHAnsi"/>
                <w:color w:val="000000"/>
                <w:sz w:val="22"/>
                <w:szCs w:val="22"/>
                <w:lang w:val="en-IN" w:eastAsia="en-IN"/>
              </w:rPr>
              <w:t>Revenue from Operations</w:t>
            </w:r>
          </w:p>
        </w:tc>
        <w:tc>
          <w:tcPr>
            <w:tcW w:w="1622" w:type="dxa"/>
            <w:shd w:val="clear" w:color="auto" w:fill="auto"/>
            <w:noWrap/>
            <w:vAlign w:val="center"/>
            <w:hideMark/>
          </w:tcPr>
          <w:p w14:paraId="0F2B3620" w14:textId="6248B8E7"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169.27</w:t>
            </w:r>
          </w:p>
        </w:tc>
        <w:tc>
          <w:tcPr>
            <w:tcW w:w="1623" w:type="dxa"/>
            <w:shd w:val="clear" w:color="auto" w:fill="auto"/>
            <w:noWrap/>
            <w:vAlign w:val="center"/>
            <w:hideMark/>
          </w:tcPr>
          <w:p w14:paraId="07C81251" w14:textId="2DE80A46"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162.15</w:t>
            </w:r>
          </w:p>
        </w:tc>
        <w:tc>
          <w:tcPr>
            <w:tcW w:w="1623" w:type="dxa"/>
            <w:shd w:val="clear" w:color="auto" w:fill="auto"/>
            <w:noWrap/>
            <w:vAlign w:val="center"/>
            <w:hideMark/>
          </w:tcPr>
          <w:p w14:paraId="217352BE" w14:textId="386710C0"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169.96</w:t>
            </w:r>
          </w:p>
        </w:tc>
        <w:tc>
          <w:tcPr>
            <w:tcW w:w="1510" w:type="dxa"/>
            <w:shd w:val="clear" w:color="auto" w:fill="auto"/>
            <w:noWrap/>
            <w:vAlign w:val="center"/>
            <w:hideMark/>
          </w:tcPr>
          <w:p w14:paraId="603A0808" w14:textId="7552F423"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185.28</w:t>
            </w:r>
          </w:p>
        </w:tc>
      </w:tr>
      <w:tr w:rsidR="00382F2A" w:rsidRPr="00914DB0" w14:paraId="7E16F5E9" w14:textId="77777777" w:rsidTr="00120B73">
        <w:trPr>
          <w:trHeight w:val="300"/>
        </w:trPr>
        <w:tc>
          <w:tcPr>
            <w:tcW w:w="3119" w:type="dxa"/>
            <w:shd w:val="clear" w:color="auto" w:fill="auto"/>
            <w:noWrap/>
            <w:vAlign w:val="bottom"/>
            <w:hideMark/>
          </w:tcPr>
          <w:p w14:paraId="643061CA" w14:textId="77777777" w:rsidR="00382F2A" w:rsidRPr="00914DB0" w:rsidRDefault="00382F2A" w:rsidP="00382F2A">
            <w:pPr>
              <w:spacing w:after="0" w:line="360" w:lineRule="auto"/>
              <w:rPr>
                <w:rFonts w:asciiTheme="minorHAnsi" w:hAnsiTheme="minorHAnsi" w:cstheme="minorHAnsi"/>
                <w:color w:val="000000"/>
                <w:lang w:val="en-IN" w:eastAsia="en-IN"/>
              </w:rPr>
            </w:pPr>
            <w:r w:rsidRPr="00914DB0">
              <w:rPr>
                <w:rFonts w:asciiTheme="minorHAnsi" w:hAnsiTheme="minorHAnsi" w:cstheme="minorHAnsi"/>
                <w:color w:val="000000"/>
                <w:sz w:val="22"/>
                <w:szCs w:val="22"/>
                <w:lang w:val="en-IN" w:eastAsia="en-IN"/>
              </w:rPr>
              <w:t>Other Income</w:t>
            </w:r>
          </w:p>
        </w:tc>
        <w:tc>
          <w:tcPr>
            <w:tcW w:w="1622" w:type="dxa"/>
            <w:shd w:val="clear" w:color="auto" w:fill="auto"/>
            <w:noWrap/>
            <w:vAlign w:val="center"/>
            <w:hideMark/>
          </w:tcPr>
          <w:p w14:paraId="2F245B8D" w14:textId="0F04FAA4"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61.33</w:t>
            </w:r>
          </w:p>
        </w:tc>
        <w:tc>
          <w:tcPr>
            <w:tcW w:w="1623" w:type="dxa"/>
            <w:shd w:val="clear" w:color="auto" w:fill="auto"/>
            <w:noWrap/>
            <w:vAlign w:val="center"/>
            <w:hideMark/>
          </w:tcPr>
          <w:p w14:paraId="20D8E98C" w14:textId="7DA69F5E"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47.33</w:t>
            </w:r>
          </w:p>
        </w:tc>
        <w:tc>
          <w:tcPr>
            <w:tcW w:w="1623" w:type="dxa"/>
            <w:shd w:val="clear" w:color="auto" w:fill="auto"/>
            <w:noWrap/>
            <w:vAlign w:val="center"/>
            <w:hideMark/>
          </w:tcPr>
          <w:p w14:paraId="3C84519D" w14:textId="437F997B"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1.25</w:t>
            </w:r>
          </w:p>
        </w:tc>
        <w:tc>
          <w:tcPr>
            <w:tcW w:w="1510" w:type="dxa"/>
            <w:shd w:val="clear" w:color="auto" w:fill="auto"/>
            <w:noWrap/>
            <w:vAlign w:val="center"/>
            <w:hideMark/>
          </w:tcPr>
          <w:p w14:paraId="3B3BBEE4" w14:textId="7663178D"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3.80</w:t>
            </w:r>
          </w:p>
        </w:tc>
      </w:tr>
      <w:tr w:rsidR="00382F2A" w:rsidRPr="00914DB0" w14:paraId="5CC1EF87" w14:textId="77777777" w:rsidTr="00120B73">
        <w:trPr>
          <w:trHeight w:val="300"/>
        </w:trPr>
        <w:tc>
          <w:tcPr>
            <w:tcW w:w="3119" w:type="dxa"/>
            <w:shd w:val="clear" w:color="auto" w:fill="8EAADB" w:themeFill="accent5" w:themeFillTint="99"/>
            <w:noWrap/>
            <w:vAlign w:val="bottom"/>
            <w:hideMark/>
          </w:tcPr>
          <w:p w14:paraId="51E4D79E" w14:textId="77777777" w:rsidR="00382F2A" w:rsidRPr="00914DB0" w:rsidRDefault="00382F2A" w:rsidP="00382F2A">
            <w:pPr>
              <w:spacing w:after="0" w:line="360" w:lineRule="auto"/>
              <w:rPr>
                <w:rFonts w:asciiTheme="minorHAnsi" w:hAnsiTheme="minorHAnsi" w:cstheme="minorHAnsi"/>
                <w:b/>
                <w:bCs/>
                <w:color w:val="000000"/>
                <w:lang w:val="en-IN" w:eastAsia="en-IN"/>
              </w:rPr>
            </w:pPr>
            <w:r w:rsidRPr="00914DB0">
              <w:rPr>
                <w:rFonts w:asciiTheme="minorHAnsi" w:hAnsiTheme="minorHAnsi" w:cstheme="minorHAnsi"/>
                <w:b/>
                <w:bCs/>
                <w:color w:val="000000"/>
                <w:sz w:val="22"/>
                <w:szCs w:val="22"/>
                <w:lang w:val="en-IN" w:eastAsia="en-IN"/>
              </w:rPr>
              <w:t>Total Income</w:t>
            </w:r>
          </w:p>
        </w:tc>
        <w:tc>
          <w:tcPr>
            <w:tcW w:w="1622" w:type="dxa"/>
            <w:shd w:val="clear" w:color="auto" w:fill="8EAADB" w:themeFill="accent5" w:themeFillTint="99"/>
            <w:noWrap/>
            <w:vAlign w:val="center"/>
            <w:hideMark/>
          </w:tcPr>
          <w:p w14:paraId="5330987F" w14:textId="4D78E49A"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230.60</w:t>
            </w:r>
          </w:p>
        </w:tc>
        <w:tc>
          <w:tcPr>
            <w:tcW w:w="1623" w:type="dxa"/>
            <w:shd w:val="clear" w:color="auto" w:fill="8EAADB" w:themeFill="accent5" w:themeFillTint="99"/>
            <w:noWrap/>
            <w:vAlign w:val="center"/>
            <w:hideMark/>
          </w:tcPr>
          <w:p w14:paraId="0A5720A6" w14:textId="7C34F2BB"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209.48</w:t>
            </w:r>
          </w:p>
        </w:tc>
        <w:tc>
          <w:tcPr>
            <w:tcW w:w="1623" w:type="dxa"/>
            <w:shd w:val="clear" w:color="auto" w:fill="8EAADB" w:themeFill="accent5" w:themeFillTint="99"/>
            <w:noWrap/>
            <w:vAlign w:val="center"/>
            <w:hideMark/>
          </w:tcPr>
          <w:p w14:paraId="4B8C31FB" w14:textId="3B1ED4C5"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171.21</w:t>
            </w:r>
          </w:p>
        </w:tc>
        <w:tc>
          <w:tcPr>
            <w:tcW w:w="1510" w:type="dxa"/>
            <w:shd w:val="clear" w:color="auto" w:fill="8EAADB" w:themeFill="accent5" w:themeFillTint="99"/>
            <w:noWrap/>
            <w:vAlign w:val="center"/>
            <w:hideMark/>
          </w:tcPr>
          <w:p w14:paraId="5C66546E" w14:textId="1AE39A85"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189.08</w:t>
            </w:r>
          </w:p>
        </w:tc>
      </w:tr>
      <w:tr w:rsidR="00382F2A" w:rsidRPr="00914DB0" w14:paraId="2CBD69EE" w14:textId="77777777" w:rsidTr="00120B73">
        <w:trPr>
          <w:trHeight w:val="300"/>
        </w:trPr>
        <w:tc>
          <w:tcPr>
            <w:tcW w:w="3119" w:type="dxa"/>
            <w:shd w:val="clear" w:color="auto" w:fill="auto"/>
            <w:noWrap/>
            <w:vAlign w:val="bottom"/>
            <w:hideMark/>
          </w:tcPr>
          <w:p w14:paraId="170EF9A5" w14:textId="3C562C00" w:rsidR="00382F2A" w:rsidRPr="00914DB0" w:rsidRDefault="00382F2A" w:rsidP="00382F2A">
            <w:pPr>
              <w:spacing w:after="0" w:line="360" w:lineRule="auto"/>
              <w:rPr>
                <w:rFonts w:asciiTheme="minorHAnsi" w:hAnsiTheme="minorHAnsi" w:cstheme="minorHAnsi"/>
                <w:color w:val="000000"/>
                <w:lang w:val="en-IN" w:eastAsia="en-IN"/>
              </w:rPr>
            </w:pPr>
            <w:r w:rsidRPr="00914DB0">
              <w:rPr>
                <w:rFonts w:asciiTheme="minorHAnsi" w:hAnsiTheme="minorHAnsi" w:cstheme="minorHAnsi"/>
                <w:color w:val="000000"/>
                <w:sz w:val="22"/>
                <w:szCs w:val="22"/>
                <w:lang w:val="en-IN" w:eastAsia="en-IN"/>
              </w:rPr>
              <w:t>Operational Costs (Excl</w:t>
            </w:r>
            <w:r>
              <w:rPr>
                <w:rFonts w:asciiTheme="minorHAnsi" w:hAnsiTheme="minorHAnsi" w:cstheme="minorHAnsi"/>
                <w:color w:val="000000"/>
                <w:sz w:val="22"/>
                <w:szCs w:val="22"/>
                <w:lang w:val="en-IN" w:eastAsia="en-IN"/>
              </w:rPr>
              <w:t>.</w:t>
            </w:r>
            <w:r w:rsidRPr="00914DB0">
              <w:rPr>
                <w:rFonts w:asciiTheme="minorHAnsi" w:hAnsiTheme="minorHAnsi" w:cstheme="minorHAnsi"/>
                <w:color w:val="000000"/>
                <w:sz w:val="22"/>
                <w:szCs w:val="22"/>
                <w:lang w:val="en-IN" w:eastAsia="en-IN"/>
              </w:rPr>
              <w:t xml:space="preserve"> Pers</w:t>
            </w:r>
            <w:r>
              <w:rPr>
                <w:rFonts w:asciiTheme="minorHAnsi" w:hAnsiTheme="minorHAnsi" w:cstheme="minorHAnsi"/>
                <w:color w:val="000000"/>
                <w:sz w:val="22"/>
                <w:szCs w:val="22"/>
                <w:lang w:val="en-IN" w:eastAsia="en-IN"/>
              </w:rPr>
              <w:t>.</w:t>
            </w:r>
            <w:r w:rsidRPr="00914DB0">
              <w:rPr>
                <w:rFonts w:asciiTheme="minorHAnsi" w:hAnsiTheme="minorHAnsi" w:cstheme="minorHAnsi"/>
                <w:color w:val="000000"/>
                <w:sz w:val="22"/>
                <w:szCs w:val="22"/>
                <w:lang w:val="en-IN" w:eastAsia="en-IN"/>
              </w:rPr>
              <w:t>)</w:t>
            </w:r>
          </w:p>
        </w:tc>
        <w:tc>
          <w:tcPr>
            <w:tcW w:w="1622" w:type="dxa"/>
            <w:shd w:val="clear" w:color="auto" w:fill="auto"/>
            <w:noWrap/>
            <w:vAlign w:val="center"/>
            <w:hideMark/>
          </w:tcPr>
          <w:p w14:paraId="348BDC20" w14:textId="5B0970A1"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23.75</w:t>
            </w:r>
          </w:p>
        </w:tc>
        <w:tc>
          <w:tcPr>
            <w:tcW w:w="1623" w:type="dxa"/>
            <w:shd w:val="clear" w:color="auto" w:fill="auto"/>
            <w:noWrap/>
            <w:vAlign w:val="center"/>
            <w:hideMark/>
          </w:tcPr>
          <w:p w14:paraId="74887F67" w14:textId="79EAA596"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19.84</w:t>
            </w:r>
          </w:p>
        </w:tc>
        <w:tc>
          <w:tcPr>
            <w:tcW w:w="1623" w:type="dxa"/>
            <w:shd w:val="clear" w:color="auto" w:fill="auto"/>
            <w:noWrap/>
            <w:vAlign w:val="center"/>
            <w:hideMark/>
          </w:tcPr>
          <w:p w14:paraId="338C9312" w14:textId="48D4D8A0"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32.46</w:t>
            </w:r>
          </w:p>
        </w:tc>
        <w:tc>
          <w:tcPr>
            <w:tcW w:w="1510" w:type="dxa"/>
            <w:shd w:val="clear" w:color="auto" w:fill="auto"/>
            <w:noWrap/>
            <w:vAlign w:val="center"/>
            <w:hideMark/>
          </w:tcPr>
          <w:p w14:paraId="32F2EEBC" w14:textId="677D4B4A"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28.95</w:t>
            </w:r>
          </w:p>
        </w:tc>
      </w:tr>
      <w:tr w:rsidR="00382F2A" w:rsidRPr="00914DB0" w14:paraId="018C3C95" w14:textId="77777777" w:rsidTr="00120B73">
        <w:trPr>
          <w:trHeight w:val="300"/>
        </w:trPr>
        <w:tc>
          <w:tcPr>
            <w:tcW w:w="3119" w:type="dxa"/>
            <w:shd w:val="clear" w:color="auto" w:fill="auto"/>
            <w:noWrap/>
            <w:vAlign w:val="bottom"/>
            <w:hideMark/>
          </w:tcPr>
          <w:p w14:paraId="79959BCF" w14:textId="77777777" w:rsidR="00382F2A" w:rsidRPr="00914DB0" w:rsidRDefault="00382F2A" w:rsidP="00382F2A">
            <w:pPr>
              <w:spacing w:after="0" w:line="360" w:lineRule="auto"/>
              <w:rPr>
                <w:rFonts w:asciiTheme="minorHAnsi" w:hAnsiTheme="minorHAnsi" w:cstheme="minorHAnsi"/>
                <w:color w:val="000000"/>
                <w:lang w:val="en-IN" w:eastAsia="en-IN"/>
              </w:rPr>
            </w:pPr>
            <w:r w:rsidRPr="00914DB0">
              <w:rPr>
                <w:rFonts w:asciiTheme="minorHAnsi" w:hAnsiTheme="minorHAnsi" w:cstheme="minorHAnsi"/>
                <w:color w:val="000000"/>
                <w:sz w:val="22"/>
                <w:szCs w:val="22"/>
                <w:lang w:val="en-IN" w:eastAsia="en-IN"/>
              </w:rPr>
              <w:t>Operational Costs (Personnel)</w:t>
            </w:r>
          </w:p>
        </w:tc>
        <w:tc>
          <w:tcPr>
            <w:tcW w:w="1622" w:type="dxa"/>
            <w:shd w:val="clear" w:color="auto" w:fill="auto"/>
            <w:noWrap/>
            <w:vAlign w:val="center"/>
            <w:hideMark/>
          </w:tcPr>
          <w:p w14:paraId="7B8757EB" w14:textId="3CFC3B89"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9.52</w:t>
            </w:r>
          </w:p>
        </w:tc>
        <w:tc>
          <w:tcPr>
            <w:tcW w:w="1623" w:type="dxa"/>
            <w:shd w:val="clear" w:color="auto" w:fill="auto"/>
            <w:noWrap/>
            <w:vAlign w:val="center"/>
            <w:hideMark/>
          </w:tcPr>
          <w:p w14:paraId="1244DF2A" w14:textId="08946A3C"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9.98</w:t>
            </w:r>
          </w:p>
        </w:tc>
        <w:tc>
          <w:tcPr>
            <w:tcW w:w="1623" w:type="dxa"/>
            <w:shd w:val="clear" w:color="auto" w:fill="auto"/>
            <w:noWrap/>
            <w:vAlign w:val="center"/>
            <w:hideMark/>
          </w:tcPr>
          <w:p w14:paraId="77320D6B" w14:textId="12241248"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9.26</w:t>
            </w:r>
          </w:p>
        </w:tc>
        <w:tc>
          <w:tcPr>
            <w:tcW w:w="1510" w:type="dxa"/>
            <w:shd w:val="clear" w:color="auto" w:fill="auto"/>
            <w:noWrap/>
            <w:vAlign w:val="center"/>
            <w:hideMark/>
          </w:tcPr>
          <w:p w14:paraId="5639C6CB" w14:textId="3E2DB422"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9.78</w:t>
            </w:r>
          </w:p>
        </w:tc>
      </w:tr>
      <w:tr w:rsidR="00382F2A" w:rsidRPr="00914DB0" w14:paraId="4D2078B6" w14:textId="77777777" w:rsidTr="00120B73">
        <w:trPr>
          <w:trHeight w:val="300"/>
        </w:trPr>
        <w:tc>
          <w:tcPr>
            <w:tcW w:w="3119" w:type="dxa"/>
            <w:shd w:val="clear" w:color="auto" w:fill="auto"/>
            <w:noWrap/>
            <w:vAlign w:val="bottom"/>
            <w:hideMark/>
          </w:tcPr>
          <w:p w14:paraId="1EA3FB76" w14:textId="77777777" w:rsidR="00382F2A" w:rsidRPr="00914DB0" w:rsidRDefault="00382F2A" w:rsidP="00382F2A">
            <w:pPr>
              <w:spacing w:after="0" w:line="360" w:lineRule="auto"/>
              <w:rPr>
                <w:rFonts w:asciiTheme="minorHAnsi" w:hAnsiTheme="minorHAnsi" w:cstheme="minorHAnsi"/>
                <w:color w:val="000000"/>
                <w:lang w:val="en-IN" w:eastAsia="en-IN"/>
              </w:rPr>
            </w:pPr>
            <w:r w:rsidRPr="00914DB0">
              <w:rPr>
                <w:rFonts w:asciiTheme="minorHAnsi" w:hAnsiTheme="minorHAnsi" w:cstheme="minorHAnsi"/>
                <w:color w:val="000000"/>
                <w:sz w:val="22"/>
                <w:szCs w:val="22"/>
                <w:lang w:val="en-IN" w:eastAsia="en-IN"/>
              </w:rPr>
              <w:t>Other Expense</w:t>
            </w:r>
          </w:p>
        </w:tc>
        <w:tc>
          <w:tcPr>
            <w:tcW w:w="1622" w:type="dxa"/>
            <w:shd w:val="clear" w:color="auto" w:fill="auto"/>
            <w:noWrap/>
            <w:vAlign w:val="center"/>
            <w:hideMark/>
          </w:tcPr>
          <w:p w14:paraId="13F2A068" w14:textId="37909371"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4.34</w:t>
            </w:r>
          </w:p>
        </w:tc>
        <w:tc>
          <w:tcPr>
            <w:tcW w:w="1623" w:type="dxa"/>
            <w:shd w:val="clear" w:color="auto" w:fill="auto"/>
            <w:noWrap/>
            <w:vAlign w:val="center"/>
            <w:hideMark/>
          </w:tcPr>
          <w:p w14:paraId="5E0074A5" w14:textId="685F6AA8"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0.67</w:t>
            </w:r>
          </w:p>
        </w:tc>
        <w:tc>
          <w:tcPr>
            <w:tcW w:w="1623" w:type="dxa"/>
            <w:shd w:val="clear" w:color="auto" w:fill="auto"/>
            <w:noWrap/>
            <w:vAlign w:val="center"/>
            <w:hideMark/>
          </w:tcPr>
          <w:p w14:paraId="5287C6FD" w14:textId="1A33807A"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0.42</w:t>
            </w:r>
          </w:p>
        </w:tc>
        <w:tc>
          <w:tcPr>
            <w:tcW w:w="1510" w:type="dxa"/>
            <w:shd w:val="clear" w:color="auto" w:fill="auto"/>
            <w:noWrap/>
            <w:vAlign w:val="center"/>
            <w:hideMark/>
          </w:tcPr>
          <w:p w14:paraId="3DE9CB13" w14:textId="2619D8BB"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4.01</w:t>
            </w:r>
          </w:p>
        </w:tc>
      </w:tr>
      <w:tr w:rsidR="00382F2A" w:rsidRPr="00914DB0" w14:paraId="3B875C9D" w14:textId="77777777" w:rsidTr="00120B73">
        <w:trPr>
          <w:trHeight w:val="300"/>
        </w:trPr>
        <w:tc>
          <w:tcPr>
            <w:tcW w:w="3119" w:type="dxa"/>
            <w:shd w:val="clear" w:color="auto" w:fill="auto"/>
            <w:noWrap/>
            <w:vAlign w:val="bottom"/>
            <w:hideMark/>
          </w:tcPr>
          <w:p w14:paraId="71C3ABAA" w14:textId="77777777" w:rsidR="00382F2A" w:rsidRPr="00914DB0" w:rsidRDefault="00382F2A" w:rsidP="00382F2A">
            <w:pPr>
              <w:spacing w:after="0" w:line="360" w:lineRule="auto"/>
              <w:rPr>
                <w:rFonts w:asciiTheme="minorHAnsi" w:hAnsiTheme="minorHAnsi" w:cstheme="minorHAnsi"/>
                <w:color w:val="000000"/>
                <w:lang w:val="en-IN" w:eastAsia="en-IN"/>
              </w:rPr>
            </w:pPr>
            <w:r w:rsidRPr="00914DB0">
              <w:rPr>
                <w:rFonts w:asciiTheme="minorHAnsi" w:hAnsiTheme="minorHAnsi" w:cstheme="minorHAnsi"/>
                <w:color w:val="000000"/>
                <w:sz w:val="22"/>
                <w:szCs w:val="22"/>
                <w:lang w:val="en-IN" w:eastAsia="en-IN"/>
              </w:rPr>
              <w:t>MME Provision</w:t>
            </w:r>
          </w:p>
        </w:tc>
        <w:tc>
          <w:tcPr>
            <w:tcW w:w="1622" w:type="dxa"/>
            <w:shd w:val="clear" w:color="auto" w:fill="auto"/>
            <w:noWrap/>
            <w:vAlign w:val="center"/>
            <w:hideMark/>
          </w:tcPr>
          <w:p w14:paraId="7A9D98E2" w14:textId="30789D42"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1.82</w:t>
            </w:r>
          </w:p>
        </w:tc>
        <w:tc>
          <w:tcPr>
            <w:tcW w:w="1623" w:type="dxa"/>
            <w:shd w:val="clear" w:color="auto" w:fill="auto"/>
            <w:noWrap/>
            <w:vAlign w:val="center"/>
            <w:hideMark/>
          </w:tcPr>
          <w:p w14:paraId="0AFF0752" w14:textId="0F445B2C"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1.98</w:t>
            </w:r>
          </w:p>
        </w:tc>
        <w:tc>
          <w:tcPr>
            <w:tcW w:w="1623" w:type="dxa"/>
            <w:shd w:val="clear" w:color="auto" w:fill="auto"/>
            <w:noWrap/>
            <w:vAlign w:val="center"/>
            <w:hideMark/>
          </w:tcPr>
          <w:p w14:paraId="74C899F2" w14:textId="26C136AE"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8.71</w:t>
            </w:r>
          </w:p>
        </w:tc>
        <w:tc>
          <w:tcPr>
            <w:tcW w:w="1510" w:type="dxa"/>
            <w:shd w:val="clear" w:color="auto" w:fill="auto"/>
            <w:noWrap/>
            <w:vAlign w:val="center"/>
            <w:hideMark/>
          </w:tcPr>
          <w:p w14:paraId="4EC6CBDA" w14:textId="18A5296B"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44.30</w:t>
            </w:r>
          </w:p>
        </w:tc>
      </w:tr>
      <w:tr w:rsidR="00382F2A" w:rsidRPr="00914DB0" w14:paraId="1A932FCB" w14:textId="77777777" w:rsidTr="00120B73">
        <w:trPr>
          <w:trHeight w:val="300"/>
        </w:trPr>
        <w:tc>
          <w:tcPr>
            <w:tcW w:w="3119" w:type="dxa"/>
            <w:shd w:val="clear" w:color="auto" w:fill="auto"/>
            <w:noWrap/>
            <w:vAlign w:val="bottom"/>
            <w:hideMark/>
          </w:tcPr>
          <w:p w14:paraId="52F8B486" w14:textId="77777777" w:rsidR="00382F2A" w:rsidRPr="00914DB0" w:rsidRDefault="00382F2A" w:rsidP="00382F2A">
            <w:pPr>
              <w:spacing w:after="0" w:line="360" w:lineRule="auto"/>
              <w:rPr>
                <w:rFonts w:asciiTheme="minorHAnsi" w:hAnsiTheme="minorHAnsi" w:cstheme="minorHAnsi"/>
                <w:color w:val="000000"/>
                <w:lang w:val="en-IN" w:eastAsia="en-IN"/>
              </w:rPr>
            </w:pPr>
            <w:r w:rsidRPr="00914DB0">
              <w:rPr>
                <w:rFonts w:asciiTheme="minorHAnsi" w:hAnsiTheme="minorHAnsi" w:cstheme="minorHAnsi"/>
                <w:color w:val="000000"/>
                <w:sz w:val="22"/>
                <w:szCs w:val="22"/>
                <w:lang w:val="en-IN" w:eastAsia="en-IN"/>
              </w:rPr>
              <w:t>Other Provision</w:t>
            </w:r>
          </w:p>
        </w:tc>
        <w:tc>
          <w:tcPr>
            <w:tcW w:w="1622" w:type="dxa"/>
            <w:shd w:val="clear" w:color="auto" w:fill="auto"/>
            <w:noWrap/>
            <w:vAlign w:val="center"/>
            <w:hideMark/>
          </w:tcPr>
          <w:p w14:paraId="2A324914" w14:textId="1BABFF3E"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1623" w:type="dxa"/>
            <w:shd w:val="clear" w:color="auto" w:fill="auto"/>
            <w:noWrap/>
            <w:vAlign w:val="center"/>
            <w:hideMark/>
          </w:tcPr>
          <w:p w14:paraId="662A5A48" w14:textId="2F9E658C"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1623" w:type="dxa"/>
            <w:shd w:val="clear" w:color="auto" w:fill="auto"/>
            <w:noWrap/>
            <w:vAlign w:val="center"/>
            <w:hideMark/>
          </w:tcPr>
          <w:p w14:paraId="01D66A15" w14:textId="29DB0115"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1510" w:type="dxa"/>
            <w:shd w:val="clear" w:color="auto" w:fill="auto"/>
            <w:noWrap/>
            <w:vAlign w:val="center"/>
            <w:hideMark/>
          </w:tcPr>
          <w:p w14:paraId="19B046A7" w14:textId="18431E41"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382F2A" w:rsidRPr="00914DB0" w14:paraId="773639C7" w14:textId="77777777" w:rsidTr="00120B73">
        <w:trPr>
          <w:trHeight w:val="300"/>
        </w:trPr>
        <w:tc>
          <w:tcPr>
            <w:tcW w:w="3119" w:type="dxa"/>
            <w:shd w:val="clear" w:color="auto" w:fill="8EAADB" w:themeFill="accent5" w:themeFillTint="99"/>
            <w:noWrap/>
            <w:vAlign w:val="bottom"/>
            <w:hideMark/>
          </w:tcPr>
          <w:p w14:paraId="1B9D2EED" w14:textId="77777777" w:rsidR="00382F2A" w:rsidRPr="00914DB0" w:rsidRDefault="00382F2A" w:rsidP="00382F2A">
            <w:pPr>
              <w:spacing w:after="0" w:line="360" w:lineRule="auto"/>
              <w:rPr>
                <w:rFonts w:asciiTheme="minorHAnsi" w:hAnsiTheme="minorHAnsi" w:cstheme="minorHAnsi"/>
                <w:b/>
                <w:bCs/>
                <w:color w:val="000000"/>
                <w:lang w:val="en-IN" w:eastAsia="en-IN"/>
              </w:rPr>
            </w:pPr>
            <w:r w:rsidRPr="00914DB0">
              <w:rPr>
                <w:rFonts w:asciiTheme="minorHAnsi" w:hAnsiTheme="minorHAnsi" w:cstheme="minorHAnsi"/>
                <w:b/>
                <w:bCs/>
                <w:color w:val="000000"/>
                <w:sz w:val="22"/>
                <w:szCs w:val="22"/>
                <w:lang w:val="en-IN" w:eastAsia="en-IN"/>
              </w:rPr>
              <w:t>Operating Expenses</w:t>
            </w:r>
          </w:p>
        </w:tc>
        <w:tc>
          <w:tcPr>
            <w:tcW w:w="1622" w:type="dxa"/>
            <w:shd w:val="clear" w:color="auto" w:fill="8EAADB" w:themeFill="accent5" w:themeFillTint="99"/>
            <w:noWrap/>
            <w:vAlign w:val="center"/>
            <w:hideMark/>
          </w:tcPr>
          <w:p w14:paraId="781E0C11" w14:textId="46EC2FF4"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39.43</w:t>
            </w:r>
          </w:p>
        </w:tc>
        <w:tc>
          <w:tcPr>
            <w:tcW w:w="1623" w:type="dxa"/>
            <w:shd w:val="clear" w:color="auto" w:fill="8EAADB" w:themeFill="accent5" w:themeFillTint="99"/>
            <w:noWrap/>
            <w:vAlign w:val="center"/>
            <w:hideMark/>
          </w:tcPr>
          <w:p w14:paraId="33C1DD71" w14:textId="704BF0DB"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32.47</w:t>
            </w:r>
          </w:p>
        </w:tc>
        <w:tc>
          <w:tcPr>
            <w:tcW w:w="1623" w:type="dxa"/>
            <w:shd w:val="clear" w:color="auto" w:fill="8EAADB" w:themeFill="accent5" w:themeFillTint="99"/>
            <w:noWrap/>
            <w:vAlign w:val="center"/>
            <w:hideMark/>
          </w:tcPr>
          <w:p w14:paraId="2F58F5DE" w14:textId="0F269B52"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50.85</w:t>
            </w:r>
          </w:p>
        </w:tc>
        <w:tc>
          <w:tcPr>
            <w:tcW w:w="1510" w:type="dxa"/>
            <w:shd w:val="clear" w:color="auto" w:fill="8EAADB" w:themeFill="accent5" w:themeFillTint="99"/>
            <w:noWrap/>
            <w:vAlign w:val="center"/>
            <w:hideMark/>
          </w:tcPr>
          <w:p w14:paraId="02DD19DF" w14:textId="3443B532"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87.04</w:t>
            </w:r>
          </w:p>
        </w:tc>
      </w:tr>
      <w:tr w:rsidR="00382F2A" w:rsidRPr="00914DB0" w14:paraId="74FBF871" w14:textId="77777777" w:rsidTr="00120B73">
        <w:trPr>
          <w:trHeight w:val="300"/>
        </w:trPr>
        <w:tc>
          <w:tcPr>
            <w:tcW w:w="3119" w:type="dxa"/>
            <w:shd w:val="clear" w:color="auto" w:fill="8EAADB" w:themeFill="accent5" w:themeFillTint="99"/>
            <w:noWrap/>
            <w:vAlign w:val="bottom"/>
            <w:hideMark/>
          </w:tcPr>
          <w:p w14:paraId="64E074F5" w14:textId="77777777" w:rsidR="00382F2A" w:rsidRPr="00914DB0" w:rsidRDefault="00382F2A" w:rsidP="00382F2A">
            <w:pPr>
              <w:spacing w:after="0" w:line="360" w:lineRule="auto"/>
              <w:rPr>
                <w:rFonts w:asciiTheme="minorHAnsi" w:hAnsiTheme="minorHAnsi" w:cstheme="minorHAnsi"/>
                <w:b/>
                <w:bCs/>
                <w:color w:val="000000"/>
                <w:lang w:val="en-IN" w:eastAsia="en-IN"/>
              </w:rPr>
            </w:pPr>
            <w:r w:rsidRPr="00914DB0">
              <w:rPr>
                <w:rFonts w:asciiTheme="minorHAnsi" w:hAnsiTheme="minorHAnsi" w:cstheme="minorHAnsi"/>
                <w:b/>
                <w:bCs/>
                <w:color w:val="000000"/>
                <w:sz w:val="22"/>
                <w:szCs w:val="22"/>
                <w:lang w:val="en-IN" w:eastAsia="en-IN"/>
              </w:rPr>
              <w:t>EBITDA</w:t>
            </w:r>
          </w:p>
        </w:tc>
        <w:tc>
          <w:tcPr>
            <w:tcW w:w="1622" w:type="dxa"/>
            <w:shd w:val="clear" w:color="auto" w:fill="8EAADB" w:themeFill="accent5" w:themeFillTint="99"/>
            <w:noWrap/>
            <w:vAlign w:val="center"/>
            <w:hideMark/>
          </w:tcPr>
          <w:p w14:paraId="11F3C734" w14:textId="4C30B41B"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191.17</w:t>
            </w:r>
          </w:p>
        </w:tc>
        <w:tc>
          <w:tcPr>
            <w:tcW w:w="1623" w:type="dxa"/>
            <w:shd w:val="clear" w:color="auto" w:fill="8EAADB" w:themeFill="accent5" w:themeFillTint="99"/>
            <w:noWrap/>
            <w:vAlign w:val="center"/>
            <w:hideMark/>
          </w:tcPr>
          <w:p w14:paraId="502DD475" w14:textId="06009020"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177.01</w:t>
            </w:r>
          </w:p>
        </w:tc>
        <w:tc>
          <w:tcPr>
            <w:tcW w:w="1623" w:type="dxa"/>
            <w:shd w:val="clear" w:color="auto" w:fill="8EAADB" w:themeFill="accent5" w:themeFillTint="99"/>
            <w:noWrap/>
            <w:vAlign w:val="center"/>
            <w:hideMark/>
          </w:tcPr>
          <w:p w14:paraId="093C59AF" w14:textId="1BB8F697"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120.36</w:t>
            </w:r>
          </w:p>
        </w:tc>
        <w:tc>
          <w:tcPr>
            <w:tcW w:w="1510" w:type="dxa"/>
            <w:shd w:val="clear" w:color="auto" w:fill="8EAADB" w:themeFill="accent5" w:themeFillTint="99"/>
            <w:noWrap/>
            <w:vAlign w:val="center"/>
            <w:hideMark/>
          </w:tcPr>
          <w:p w14:paraId="6B49457F" w14:textId="15A7E5BB"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102.04</w:t>
            </w:r>
          </w:p>
        </w:tc>
      </w:tr>
      <w:tr w:rsidR="00382F2A" w:rsidRPr="00914DB0" w14:paraId="495BCE93" w14:textId="77777777" w:rsidTr="00120B73">
        <w:trPr>
          <w:trHeight w:val="300"/>
        </w:trPr>
        <w:tc>
          <w:tcPr>
            <w:tcW w:w="3119" w:type="dxa"/>
            <w:shd w:val="clear" w:color="auto" w:fill="auto"/>
            <w:noWrap/>
            <w:vAlign w:val="bottom"/>
            <w:hideMark/>
          </w:tcPr>
          <w:p w14:paraId="0177090E" w14:textId="77777777" w:rsidR="00382F2A" w:rsidRPr="00914DB0" w:rsidRDefault="00382F2A" w:rsidP="00382F2A">
            <w:pPr>
              <w:spacing w:after="0" w:line="360" w:lineRule="auto"/>
              <w:rPr>
                <w:rFonts w:asciiTheme="minorHAnsi" w:hAnsiTheme="minorHAnsi" w:cstheme="minorHAnsi"/>
                <w:color w:val="000000"/>
                <w:lang w:val="en-IN" w:eastAsia="en-IN"/>
              </w:rPr>
            </w:pPr>
            <w:r w:rsidRPr="00914DB0">
              <w:rPr>
                <w:rFonts w:asciiTheme="minorHAnsi" w:hAnsiTheme="minorHAnsi" w:cstheme="minorHAnsi"/>
                <w:color w:val="000000"/>
                <w:sz w:val="22"/>
                <w:szCs w:val="22"/>
                <w:lang w:val="en-IN" w:eastAsia="en-IN"/>
              </w:rPr>
              <w:t>Depreciation</w:t>
            </w:r>
          </w:p>
        </w:tc>
        <w:tc>
          <w:tcPr>
            <w:tcW w:w="1622" w:type="dxa"/>
            <w:shd w:val="clear" w:color="auto" w:fill="auto"/>
            <w:noWrap/>
            <w:vAlign w:val="center"/>
            <w:hideMark/>
          </w:tcPr>
          <w:p w14:paraId="4EA31741" w14:textId="52F13EF2"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116.53</w:t>
            </w:r>
          </w:p>
        </w:tc>
        <w:tc>
          <w:tcPr>
            <w:tcW w:w="1623" w:type="dxa"/>
            <w:shd w:val="clear" w:color="auto" w:fill="auto"/>
            <w:noWrap/>
            <w:vAlign w:val="center"/>
            <w:hideMark/>
          </w:tcPr>
          <w:p w14:paraId="61C00928" w14:textId="45B22FED"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89.74</w:t>
            </w:r>
          </w:p>
        </w:tc>
        <w:tc>
          <w:tcPr>
            <w:tcW w:w="1623" w:type="dxa"/>
            <w:shd w:val="clear" w:color="auto" w:fill="auto"/>
            <w:noWrap/>
            <w:vAlign w:val="center"/>
            <w:hideMark/>
          </w:tcPr>
          <w:p w14:paraId="1F2C2218" w14:textId="024F802A"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117.79</w:t>
            </w:r>
          </w:p>
        </w:tc>
        <w:tc>
          <w:tcPr>
            <w:tcW w:w="1510" w:type="dxa"/>
            <w:shd w:val="clear" w:color="auto" w:fill="auto"/>
            <w:noWrap/>
            <w:vAlign w:val="center"/>
            <w:hideMark/>
          </w:tcPr>
          <w:p w14:paraId="7B24AF08" w14:textId="41A3C705"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78.53</w:t>
            </w:r>
          </w:p>
        </w:tc>
      </w:tr>
      <w:tr w:rsidR="00382F2A" w:rsidRPr="00914DB0" w14:paraId="0C42B399" w14:textId="77777777" w:rsidTr="00120B73">
        <w:trPr>
          <w:trHeight w:val="300"/>
        </w:trPr>
        <w:tc>
          <w:tcPr>
            <w:tcW w:w="3119" w:type="dxa"/>
            <w:shd w:val="clear" w:color="auto" w:fill="8EAADB" w:themeFill="accent5" w:themeFillTint="99"/>
            <w:noWrap/>
            <w:vAlign w:val="bottom"/>
            <w:hideMark/>
          </w:tcPr>
          <w:p w14:paraId="5C856603" w14:textId="77777777" w:rsidR="00382F2A" w:rsidRPr="00914DB0" w:rsidRDefault="00382F2A" w:rsidP="00382F2A">
            <w:pPr>
              <w:spacing w:after="0" w:line="360" w:lineRule="auto"/>
              <w:rPr>
                <w:rFonts w:asciiTheme="minorHAnsi" w:hAnsiTheme="minorHAnsi" w:cstheme="minorHAnsi"/>
                <w:b/>
                <w:bCs/>
                <w:color w:val="000000"/>
                <w:lang w:val="en-IN" w:eastAsia="en-IN"/>
              </w:rPr>
            </w:pPr>
            <w:r w:rsidRPr="00914DB0">
              <w:rPr>
                <w:rFonts w:asciiTheme="minorHAnsi" w:hAnsiTheme="minorHAnsi" w:cstheme="minorHAnsi"/>
                <w:b/>
                <w:bCs/>
                <w:color w:val="000000"/>
                <w:sz w:val="22"/>
                <w:szCs w:val="22"/>
                <w:lang w:val="en-IN" w:eastAsia="en-IN"/>
              </w:rPr>
              <w:t>EBIT</w:t>
            </w:r>
          </w:p>
        </w:tc>
        <w:tc>
          <w:tcPr>
            <w:tcW w:w="1622" w:type="dxa"/>
            <w:shd w:val="clear" w:color="auto" w:fill="8EAADB" w:themeFill="accent5" w:themeFillTint="99"/>
            <w:noWrap/>
            <w:vAlign w:val="center"/>
            <w:hideMark/>
          </w:tcPr>
          <w:p w14:paraId="04A76B44" w14:textId="3836BAB9"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74.64</w:t>
            </w:r>
          </w:p>
        </w:tc>
        <w:tc>
          <w:tcPr>
            <w:tcW w:w="1623" w:type="dxa"/>
            <w:shd w:val="clear" w:color="auto" w:fill="8EAADB" w:themeFill="accent5" w:themeFillTint="99"/>
            <w:noWrap/>
            <w:vAlign w:val="center"/>
            <w:hideMark/>
          </w:tcPr>
          <w:p w14:paraId="25CAD1F1" w14:textId="4B41D910"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87.27</w:t>
            </w:r>
          </w:p>
        </w:tc>
        <w:tc>
          <w:tcPr>
            <w:tcW w:w="1623" w:type="dxa"/>
            <w:shd w:val="clear" w:color="auto" w:fill="8EAADB" w:themeFill="accent5" w:themeFillTint="99"/>
            <w:noWrap/>
            <w:vAlign w:val="center"/>
            <w:hideMark/>
          </w:tcPr>
          <w:p w14:paraId="70E4D3E7" w14:textId="4D5F82EF"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2.57</w:t>
            </w:r>
          </w:p>
        </w:tc>
        <w:tc>
          <w:tcPr>
            <w:tcW w:w="1510" w:type="dxa"/>
            <w:shd w:val="clear" w:color="auto" w:fill="8EAADB" w:themeFill="accent5" w:themeFillTint="99"/>
            <w:noWrap/>
            <w:vAlign w:val="center"/>
            <w:hideMark/>
          </w:tcPr>
          <w:p w14:paraId="15A23E74" w14:textId="78B62085"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23.51</w:t>
            </w:r>
          </w:p>
        </w:tc>
      </w:tr>
      <w:tr w:rsidR="00382F2A" w:rsidRPr="00914DB0" w14:paraId="1B171C4F" w14:textId="77777777" w:rsidTr="00120B73">
        <w:trPr>
          <w:trHeight w:val="300"/>
        </w:trPr>
        <w:tc>
          <w:tcPr>
            <w:tcW w:w="3119" w:type="dxa"/>
            <w:shd w:val="clear" w:color="auto" w:fill="auto"/>
            <w:noWrap/>
            <w:vAlign w:val="bottom"/>
            <w:hideMark/>
          </w:tcPr>
          <w:p w14:paraId="75F0A4AF" w14:textId="77777777" w:rsidR="00382F2A" w:rsidRPr="00914DB0" w:rsidRDefault="00382F2A" w:rsidP="00382F2A">
            <w:pPr>
              <w:spacing w:after="0" w:line="360" w:lineRule="auto"/>
              <w:rPr>
                <w:rFonts w:asciiTheme="minorHAnsi" w:hAnsiTheme="minorHAnsi" w:cstheme="minorHAnsi"/>
                <w:color w:val="000000"/>
                <w:lang w:val="en-IN" w:eastAsia="en-IN"/>
              </w:rPr>
            </w:pPr>
            <w:r w:rsidRPr="00914DB0">
              <w:rPr>
                <w:rFonts w:asciiTheme="minorHAnsi" w:hAnsiTheme="minorHAnsi" w:cstheme="minorHAnsi"/>
                <w:color w:val="000000"/>
                <w:sz w:val="22"/>
                <w:szCs w:val="22"/>
                <w:lang w:val="en-IN" w:eastAsia="en-IN"/>
              </w:rPr>
              <w:t>Unwinding Cost (IND-AS Entry)</w:t>
            </w:r>
          </w:p>
        </w:tc>
        <w:tc>
          <w:tcPr>
            <w:tcW w:w="1622" w:type="dxa"/>
            <w:shd w:val="clear" w:color="auto" w:fill="auto"/>
            <w:noWrap/>
            <w:vAlign w:val="center"/>
            <w:hideMark/>
          </w:tcPr>
          <w:p w14:paraId="2BEABEF1" w14:textId="72196361"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101.88</w:t>
            </w:r>
          </w:p>
        </w:tc>
        <w:tc>
          <w:tcPr>
            <w:tcW w:w="1623" w:type="dxa"/>
            <w:shd w:val="clear" w:color="auto" w:fill="auto"/>
            <w:noWrap/>
            <w:vAlign w:val="center"/>
            <w:hideMark/>
          </w:tcPr>
          <w:p w14:paraId="67ABF6A5" w14:textId="39B9D4F9"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112.96</w:t>
            </w:r>
          </w:p>
        </w:tc>
        <w:tc>
          <w:tcPr>
            <w:tcW w:w="1623" w:type="dxa"/>
            <w:shd w:val="clear" w:color="auto" w:fill="auto"/>
            <w:noWrap/>
            <w:vAlign w:val="center"/>
            <w:hideMark/>
          </w:tcPr>
          <w:p w14:paraId="4B2202A4" w14:textId="1E8E9012"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413.87</w:t>
            </w:r>
          </w:p>
        </w:tc>
        <w:tc>
          <w:tcPr>
            <w:tcW w:w="1510" w:type="dxa"/>
            <w:shd w:val="clear" w:color="auto" w:fill="auto"/>
            <w:noWrap/>
            <w:vAlign w:val="center"/>
            <w:hideMark/>
          </w:tcPr>
          <w:p w14:paraId="72CC1A3A" w14:textId="66D1EB95"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86.88</w:t>
            </w:r>
          </w:p>
        </w:tc>
      </w:tr>
      <w:tr w:rsidR="00382F2A" w:rsidRPr="00914DB0" w14:paraId="135F1188" w14:textId="77777777" w:rsidTr="00120B73">
        <w:trPr>
          <w:trHeight w:val="300"/>
        </w:trPr>
        <w:tc>
          <w:tcPr>
            <w:tcW w:w="3119" w:type="dxa"/>
            <w:shd w:val="clear" w:color="auto" w:fill="auto"/>
            <w:noWrap/>
            <w:vAlign w:val="bottom"/>
            <w:hideMark/>
          </w:tcPr>
          <w:p w14:paraId="60A5B247" w14:textId="77777777" w:rsidR="00382F2A" w:rsidRPr="00914DB0" w:rsidRDefault="00382F2A" w:rsidP="00382F2A">
            <w:pPr>
              <w:spacing w:after="0" w:line="360" w:lineRule="auto"/>
              <w:rPr>
                <w:rFonts w:asciiTheme="minorHAnsi" w:hAnsiTheme="minorHAnsi" w:cstheme="minorHAnsi"/>
                <w:color w:val="000000"/>
                <w:lang w:val="en-IN" w:eastAsia="en-IN"/>
              </w:rPr>
            </w:pPr>
            <w:r w:rsidRPr="00914DB0">
              <w:rPr>
                <w:rFonts w:asciiTheme="minorHAnsi" w:hAnsiTheme="minorHAnsi" w:cstheme="minorHAnsi"/>
                <w:color w:val="000000"/>
                <w:sz w:val="22"/>
                <w:szCs w:val="22"/>
                <w:lang w:val="en-IN" w:eastAsia="en-IN"/>
              </w:rPr>
              <w:t>Finance Cost</w:t>
            </w:r>
          </w:p>
        </w:tc>
        <w:tc>
          <w:tcPr>
            <w:tcW w:w="1622" w:type="dxa"/>
            <w:shd w:val="clear" w:color="auto" w:fill="auto"/>
            <w:noWrap/>
            <w:vAlign w:val="center"/>
            <w:hideMark/>
          </w:tcPr>
          <w:p w14:paraId="4FB534BE" w14:textId="3A22F5D4"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120.68</w:t>
            </w:r>
          </w:p>
        </w:tc>
        <w:tc>
          <w:tcPr>
            <w:tcW w:w="1623" w:type="dxa"/>
            <w:shd w:val="clear" w:color="auto" w:fill="auto"/>
            <w:noWrap/>
            <w:vAlign w:val="center"/>
            <w:hideMark/>
          </w:tcPr>
          <w:p w14:paraId="75B54CE3" w14:textId="55956F7C"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114.15</w:t>
            </w:r>
          </w:p>
        </w:tc>
        <w:tc>
          <w:tcPr>
            <w:tcW w:w="1623" w:type="dxa"/>
            <w:shd w:val="clear" w:color="auto" w:fill="auto"/>
            <w:noWrap/>
            <w:vAlign w:val="center"/>
            <w:hideMark/>
          </w:tcPr>
          <w:p w14:paraId="4753A7EF" w14:textId="77AD8231"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106.12</w:t>
            </w:r>
          </w:p>
        </w:tc>
        <w:tc>
          <w:tcPr>
            <w:tcW w:w="1510" w:type="dxa"/>
            <w:shd w:val="clear" w:color="auto" w:fill="auto"/>
            <w:noWrap/>
            <w:vAlign w:val="center"/>
            <w:hideMark/>
          </w:tcPr>
          <w:p w14:paraId="6F5E653F" w14:textId="043A679A"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99.08</w:t>
            </w:r>
          </w:p>
        </w:tc>
      </w:tr>
      <w:tr w:rsidR="00382F2A" w:rsidRPr="00914DB0" w14:paraId="5F135A25" w14:textId="77777777" w:rsidTr="00120B73">
        <w:trPr>
          <w:trHeight w:val="300"/>
        </w:trPr>
        <w:tc>
          <w:tcPr>
            <w:tcW w:w="3119" w:type="dxa"/>
            <w:shd w:val="clear" w:color="auto" w:fill="8EAADB" w:themeFill="accent5" w:themeFillTint="99"/>
            <w:noWrap/>
            <w:vAlign w:val="bottom"/>
            <w:hideMark/>
          </w:tcPr>
          <w:p w14:paraId="33B09ACD" w14:textId="77777777" w:rsidR="00382F2A" w:rsidRPr="00914DB0" w:rsidRDefault="00382F2A" w:rsidP="00382F2A">
            <w:pPr>
              <w:spacing w:after="0" w:line="360" w:lineRule="auto"/>
              <w:rPr>
                <w:rFonts w:asciiTheme="minorHAnsi" w:hAnsiTheme="minorHAnsi" w:cstheme="minorHAnsi"/>
                <w:b/>
                <w:bCs/>
                <w:color w:val="000000"/>
                <w:lang w:val="en-IN" w:eastAsia="en-IN"/>
              </w:rPr>
            </w:pPr>
            <w:r w:rsidRPr="00914DB0">
              <w:rPr>
                <w:rFonts w:asciiTheme="minorHAnsi" w:hAnsiTheme="minorHAnsi" w:cstheme="minorHAnsi"/>
                <w:b/>
                <w:bCs/>
                <w:color w:val="000000"/>
                <w:sz w:val="22"/>
                <w:szCs w:val="22"/>
                <w:lang w:val="en-IN" w:eastAsia="en-IN"/>
              </w:rPr>
              <w:t>PBT</w:t>
            </w:r>
          </w:p>
        </w:tc>
        <w:tc>
          <w:tcPr>
            <w:tcW w:w="1622" w:type="dxa"/>
            <w:shd w:val="clear" w:color="auto" w:fill="8EAADB" w:themeFill="accent5" w:themeFillTint="99"/>
            <w:noWrap/>
            <w:vAlign w:val="center"/>
            <w:hideMark/>
          </w:tcPr>
          <w:p w14:paraId="192F6CC9" w14:textId="5639689E"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-147.92</w:t>
            </w:r>
          </w:p>
        </w:tc>
        <w:tc>
          <w:tcPr>
            <w:tcW w:w="1623" w:type="dxa"/>
            <w:shd w:val="clear" w:color="auto" w:fill="8EAADB" w:themeFill="accent5" w:themeFillTint="99"/>
            <w:noWrap/>
            <w:vAlign w:val="center"/>
            <w:hideMark/>
          </w:tcPr>
          <w:p w14:paraId="4B6D2B58" w14:textId="0EE9983A"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-139.84</w:t>
            </w:r>
          </w:p>
        </w:tc>
        <w:tc>
          <w:tcPr>
            <w:tcW w:w="1623" w:type="dxa"/>
            <w:shd w:val="clear" w:color="auto" w:fill="8EAADB" w:themeFill="accent5" w:themeFillTint="99"/>
            <w:noWrap/>
            <w:vAlign w:val="center"/>
            <w:hideMark/>
          </w:tcPr>
          <w:p w14:paraId="36249E05" w14:textId="30120789"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-517.42</w:t>
            </w:r>
          </w:p>
        </w:tc>
        <w:tc>
          <w:tcPr>
            <w:tcW w:w="1510" w:type="dxa"/>
            <w:shd w:val="clear" w:color="auto" w:fill="8EAADB" w:themeFill="accent5" w:themeFillTint="99"/>
            <w:noWrap/>
            <w:vAlign w:val="center"/>
            <w:hideMark/>
          </w:tcPr>
          <w:p w14:paraId="35CEF17F" w14:textId="2DD252D1" w:rsidR="00382F2A" w:rsidRPr="00914DB0" w:rsidRDefault="00382F2A" w:rsidP="00382F2A">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-162.45</w:t>
            </w:r>
          </w:p>
        </w:tc>
      </w:tr>
      <w:tr w:rsidR="00382F2A" w:rsidRPr="00914DB0" w14:paraId="76403397" w14:textId="77777777" w:rsidTr="00120B73">
        <w:trPr>
          <w:trHeight w:val="300"/>
        </w:trPr>
        <w:tc>
          <w:tcPr>
            <w:tcW w:w="3119" w:type="dxa"/>
            <w:shd w:val="clear" w:color="auto" w:fill="auto"/>
            <w:noWrap/>
            <w:vAlign w:val="bottom"/>
            <w:hideMark/>
          </w:tcPr>
          <w:p w14:paraId="04762273" w14:textId="77777777" w:rsidR="00382F2A" w:rsidRPr="00914DB0" w:rsidRDefault="00382F2A" w:rsidP="00382F2A">
            <w:pPr>
              <w:spacing w:after="0" w:line="360" w:lineRule="auto"/>
              <w:rPr>
                <w:rFonts w:asciiTheme="minorHAnsi" w:hAnsiTheme="minorHAnsi" w:cstheme="minorHAnsi"/>
                <w:color w:val="000000"/>
                <w:lang w:val="en-IN" w:eastAsia="en-IN"/>
              </w:rPr>
            </w:pPr>
            <w:r w:rsidRPr="00914DB0">
              <w:rPr>
                <w:rFonts w:asciiTheme="minorHAnsi" w:hAnsiTheme="minorHAnsi" w:cstheme="minorHAnsi"/>
                <w:color w:val="000000"/>
                <w:sz w:val="22"/>
                <w:szCs w:val="22"/>
                <w:lang w:val="en-IN" w:eastAsia="en-IN"/>
              </w:rPr>
              <w:t>IT Payable</w:t>
            </w:r>
          </w:p>
        </w:tc>
        <w:tc>
          <w:tcPr>
            <w:tcW w:w="1622" w:type="dxa"/>
            <w:shd w:val="clear" w:color="auto" w:fill="auto"/>
            <w:noWrap/>
            <w:vAlign w:val="center"/>
            <w:hideMark/>
          </w:tcPr>
          <w:p w14:paraId="4314438F" w14:textId="73226177"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1623" w:type="dxa"/>
            <w:shd w:val="clear" w:color="auto" w:fill="auto"/>
            <w:noWrap/>
            <w:vAlign w:val="center"/>
            <w:hideMark/>
          </w:tcPr>
          <w:p w14:paraId="7B709E1C" w14:textId="2CCC9DA1"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1623" w:type="dxa"/>
            <w:shd w:val="clear" w:color="auto" w:fill="auto"/>
            <w:noWrap/>
            <w:vAlign w:val="center"/>
            <w:hideMark/>
          </w:tcPr>
          <w:p w14:paraId="2A6E9E38" w14:textId="50A5482F"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1510" w:type="dxa"/>
            <w:shd w:val="clear" w:color="auto" w:fill="auto"/>
            <w:noWrap/>
            <w:vAlign w:val="center"/>
            <w:hideMark/>
          </w:tcPr>
          <w:p w14:paraId="70B8A288" w14:textId="756B9BF6"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382F2A" w:rsidRPr="00914DB0" w14:paraId="45882152" w14:textId="77777777" w:rsidTr="00120B73">
        <w:trPr>
          <w:trHeight w:val="300"/>
        </w:trPr>
        <w:tc>
          <w:tcPr>
            <w:tcW w:w="3119" w:type="dxa"/>
            <w:shd w:val="clear" w:color="auto" w:fill="auto"/>
            <w:noWrap/>
            <w:vAlign w:val="bottom"/>
            <w:hideMark/>
          </w:tcPr>
          <w:p w14:paraId="18080F2F" w14:textId="77777777" w:rsidR="00382F2A" w:rsidRPr="00914DB0" w:rsidRDefault="00382F2A" w:rsidP="00382F2A">
            <w:pPr>
              <w:spacing w:after="0" w:line="360" w:lineRule="auto"/>
              <w:rPr>
                <w:rFonts w:asciiTheme="minorHAnsi" w:hAnsiTheme="minorHAnsi" w:cstheme="minorHAnsi"/>
                <w:color w:val="000000"/>
                <w:lang w:val="en-IN" w:eastAsia="en-IN"/>
              </w:rPr>
            </w:pPr>
            <w:r w:rsidRPr="00914DB0">
              <w:rPr>
                <w:rFonts w:asciiTheme="minorHAnsi" w:hAnsiTheme="minorHAnsi" w:cstheme="minorHAnsi"/>
                <w:color w:val="000000"/>
                <w:sz w:val="22"/>
                <w:szCs w:val="22"/>
                <w:lang w:val="en-IN" w:eastAsia="en-IN"/>
              </w:rPr>
              <w:t>Exceptional Item</w:t>
            </w:r>
          </w:p>
        </w:tc>
        <w:tc>
          <w:tcPr>
            <w:tcW w:w="1622" w:type="dxa"/>
            <w:shd w:val="clear" w:color="auto" w:fill="auto"/>
            <w:noWrap/>
            <w:vAlign w:val="center"/>
            <w:hideMark/>
          </w:tcPr>
          <w:p w14:paraId="083B4423" w14:textId="2972C060"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137.69</w:t>
            </w:r>
          </w:p>
        </w:tc>
        <w:tc>
          <w:tcPr>
            <w:tcW w:w="1623" w:type="dxa"/>
            <w:shd w:val="clear" w:color="auto" w:fill="auto"/>
            <w:noWrap/>
            <w:vAlign w:val="center"/>
            <w:hideMark/>
          </w:tcPr>
          <w:p w14:paraId="64B19FD2" w14:textId="0088F8C5"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1623" w:type="dxa"/>
            <w:shd w:val="clear" w:color="auto" w:fill="auto"/>
            <w:noWrap/>
            <w:vAlign w:val="center"/>
            <w:hideMark/>
          </w:tcPr>
          <w:p w14:paraId="0D4D2278" w14:textId="5138BC43"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1510" w:type="dxa"/>
            <w:shd w:val="clear" w:color="auto" w:fill="auto"/>
            <w:noWrap/>
            <w:vAlign w:val="center"/>
            <w:hideMark/>
          </w:tcPr>
          <w:p w14:paraId="63300DA3" w14:textId="4656021B" w:rsidR="00382F2A" w:rsidRPr="00914DB0" w:rsidRDefault="00382F2A" w:rsidP="00382F2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382F2A" w:rsidRPr="00914DB0" w14:paraId="1D69AE58" w14:textId="77777777" w:rsidTr="00120B73">
        <w:trPr>
          <w:trHeight w:val="147"/>
        </w:trPr>
        <w:tc>
          <w:tcPr>
            <w:tcW w:w="3119" w:type="dxa"/>
            <w:shd w:val="clear" w:color="auto" w:fill="8EAADB" w:themeFill="accent5" w:themeFillTint="99"/>
            <w:noWrap/>
            <w:vAlign w:val="center"/>
            <w:hideMark/>
          </w:tcPr>
          <w:p w14:paraId="12733157" w14:textId="77777777" w:rsidR="00382F2A" w:rsidRPr="00914DB0" w:rsidRDefault="00382F2A" w:rsidP="00504E3F">
            <w:pPr>
              <w:spacing w:after="0" w:line="360" w:lineRule="auto"/>
              <w:rPr>
                <w:rFonts w:asciiTheme="minorHAnsi" w:hAnsiTheme="minorHAnsi" w:cstheme="minorHAnsi"/>
                <w:b/>
                <w:bCs/>
                <w:color w:val="000000"/>
                <w:lang w:val="en-IN" w:eastAsia="en-IN"/>
              </w:rPr>
            </w:pPr>
            <w:r w:rsidRPr="00914DB0">
              <w:rPr>
                <w:rFonts w:asciiTheme="minorHAnsi" w:hAnsiTheme="minorHAnsi" w:cstheme="minorHAnsi"/>
                <w:b/>
                <w:bCs/>
                <w:color w:val="000000"/>
                <w:sz w:val="22"/>
                <w:szCs w:val="22"/>
                <w:lang w:val="en-IN" w:eastAsia="en-IN"/>
              </w:rPr>
              <w:t>PAT</w:t>
            </w:r>
          </w:p>
        </w:tc>
        <w:tc>
          <w:tcPr>
            <w:tcW w:w="1622" w:type="dxa"/>
            <w:shd w:val="clear" w:color="auto" w:fill="8EAADB" w:themeFill="accent5" w:themeFillTint="99"/>
            <w:noWrap/>
            <w:vAlign w:val="center"/>
            <w:hideMark/>
          </w:tcPr>
          <w:p w14:paraId="68389551" w14:textId="29C6EF4A" w:rsidR="00382F2A" w:rsidRPr="001A672F" w:rsidRDefault="00382F2A" w:rsidP="00504E3F">
            <w:pPr>
              <w:spacing w:after="0"/>
              <w:jc w:val="center"/>
              <w:rPr>
                <w:rFonts w:ascii="Calibri" w:hAnsi="Calibri" w:cs="Calibri"/>
                <w:b/>
                <w:bCs/>
                <w:color w:val="000000"/>
                <w:lang w:val="en-IN"/>
              </w:rPr>
            </w:pPr>
            <w:r>
              <w:rPr>
                <w:rFonts w:ascii="Calibri" w:hAnsi="Calibri" w:cs="Calibri"/>
                <w:b/>
                <w:bCs/>
                <w:color w:val="000000"/>
                <w:sz w:val="22"/>
                <w:szCs w:val="22"/>
              </w:rPr>
              <w:t>-10.23</w:t>
            </w:r>
          </w:p>
        </w:tc>
        <w:tc>
          <w:tcPr>
            <w:tcW w:w="1623" w:type="dxa"/>
            <w:shd w:val="clear" w:color="auto" w:fill="8EAADB" w:themeFill="accent5" w:themeFillTint="99"/>
            <w:noWrap/>
            <w:vAlign w:val="center"/>
            <w:hideMark/>
          </w:tcPr>
          <w:p w14:paraId="5DC545E6" w14:textId="78E69281" w:rsidR="00382F2A" w:rsidRPr="00914DB0" w:rsidRDefault="00382F2A" w:rsidP="00504E3F">
            <w:pPr>
              <w:spacing w:after="0"/>
              <w:jc w:val="center"/>
              <w:rPr>
                <w:rFonts w:asciiTheme="minorHAnsi" w:hAnsiTheme="minorHAnsi" w:cstheme="minorHAnsi"/>
                <w:b/>
                <w:bCs/>
                <w:color w:val="000000"/>
                <w:lang w:val="en-IN" w:eastAsia="en-IN"/>
              </w:rPr>
            </w:pPr>
            <w:r>
              <w:rPr>
                <w:rFonts w:ascii="Calibri" w:hAnsi="Calibri" w:cs="Calibri"/>
                <w:b/>
                <w:bCs/>
                <w:color w:val="000000"/>
                <w:sz w:val="22"/>
                <w:szCs w:val="22"/>
              </w:rPr>
              <w:t>-139.84</w:t>
            </w:r>
          </w:p>
        </w:tc>
        <w:tc>
          <w:tcPr>
            <w:tcW w:w="1623" w:type="dxa"/>
            <w:shd w:val="clear" w:color="auto" w:fill="8EAADB" w:themeFill="accent5" w:themeFillTint="99"/>
            <w:noWrap/>
            <w:vAlign w:val="center"/>
            <w:hideMark/>
          </w:tcPr>
          <w:p w14:paraId="741783F5" w14:textId="53ACCA0C" w:rsidR="00382F2A" w:rsidRPr="00914DB0" w:rsidRDefault="00382F2A" w:rsidP="00504E3F">
            <w:pPr>
              <w:spacing w:after="0"/>
              <w:jc w:val="center"/>
              <w:rPr>
                <w:rFonts w:asciiTheme="minorHAnsi" w:hAnsiTheme="minorHAnsi" w:cstheme="minorHAnsi"/>
                <w:b/>
                <w:bCs/>
                <w:color w:val="000000"/>
                <w:lang w:val="en-IN" w:eastAsia="en-IN"/>
              </w:rPr>
            </w:pPr>
            <w:r>
              <w:rPr>
                <w:rFonts w:ascii="Calibri" w:hAnsi="Calibri" w:cs="Calibri"/>
                <w:b/>
                <w:bCs/>
                <w:color w:val="000000"/>
                <w:sz w:val="22"/>
                <w:szCs w:val="22"/>
              </w:rPr>
              <w:t>-517.42</w:t>
            </w:r>
          </w:p>
        </w:tc>
        <w:tc>
          <w:tcPr>
            <w:tcW w:w="1510" w:type="dxa"/>
            <w:shd w:val="clear" w:color="auto" w:fill="8EAADB" w:themeFill="accent5" w:themeFillTint="99"/>
            <w:noWrap/>
            <w:vAlign w:val="center"/>
            <w:hideMark/>
          </w:tcPr>
          <w:p w14:paraId="452E546D" w14:textId="17BD2859" w:rsidR="00382F2A" w:rsidRPr="00914DB0" w:rsidRDefault="00382F2A" w:rsidP="00504E3F">
            <w:pPr>
              <w:spacing w:after="0"/>
              <w:jc w:val="center"/>
              <w:rPr>
                <w:rFonts w:asciiTheme="minorHAnsi" w:hAnsiTheme="minorHAnsi" w:cstheme="minorHAnsi"/>
                <w:b/>
                <w:bCs/>
                <w:color w:val="000000"/>
                <w:lang w:val="en-IN" w:eastAsia="en-IN"/>
              </w:rPr>
            </w:pPr>
            <w:r>
              <w:rPr>
                <w:rFonts w:ascii="Calibri" w:hAnsi="Calibri" w:cs="Calibri"/>
                <w:b/>
                <w:bCs/>
                <w:color w:val="000000"/>
                <w:sz w:val="22"/>
                <w:szCs w:val="22"/>
              </w:rPr>
              <w:t>-162.45</w:t>
            </w:r>
          </w:p>
        </w:tc>
      </w:tr>
    </w:tbl>
    <w:p w14:paraId="0FEE7DD3" w14:textId="77777777" w:rsidR="00E75216" w:rsidRDefault="00E75216" w:rsidP="00E75216">
      <w:pPr>
        <w:pStyle w:val="ListParagraph"/>
        <w:tabs>
          <w:tab w:val="left" w:pos="284"/>
        </w:tabs>
        <w:spacing w:after="0" w:line="360" w:lineRule="auto"/>
        <w:ind w:left="284" w:right="-472"/>
        <w:jc w:val="both"/>
        <w:rPr>
          <w:rFonts w:ascii="Arial" w:hAnsi="Arial" w:cs="Arial"/>
          <w:b/>
          <w:noProof/>
          <w:sz w:val="22"/>
          <w:szCs w:val="22"/>
        </w:rPr>
      </w:pPr>
    </w:p>
    <w:p w14:paraId="69DCB93D" w14:textId="4D13E96B" w:rsidR="00914DB0" w:rsidRPr="007514E5" w:rsidRDefault="00914DB0" w:rsidP="00084C78">
      <w:pPr>
        <w:pStyle w:val="ListParagraph"/>
        <w:numPr>
          <w:ilvl w:val="0"/>
          <w:numId w:val="31"/>
        </w:numPr>
        <w:tabs>
          <w:tab w:val="left" w:pos="-142"/>
        </w:tabs>
        <w:spacing w:line="360" w:lineRule="auto"/>
        <w:ind w:left="142"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Style w:val="GridTable2"/>
        <w:tblW w:w="9497" w:type="dxa"/>
        <w:tblInd w:w="137" w:type="dxa"/>
        <w:tblLayout w:type="fixed"/>
        <w:tblLook w:val="04A0" w:firstRow="1" w:lastRow="0" w:firstColumn="1" w:lastColumn="0" w:noHBand="0" w:noVBand="1"/>
      </w:tblPr>
      <w:tblGrid>
        <w:gridCol w:w="3006"/>
        <w:gridCol w:w="1651"/>
        <w:gridCol w:w="1651"/>
        <w:gridCol w:w="1651"/>
        <w:gridCol w:w="1538"/>
      </w:tblGrid>
      <w:tr w:rsidR="00914DB0" w:rsidRPr="00120B73" w14:paraId="5AAB0445" w14:textId="77777777" w:rsidTr="00120B73">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06"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53BB528B" w14:textId="77777777" w:rsidR="00914DB0" w:rsidRPr="00120B73" w:rsidRDefault="00914DB0" w:rsidP="007E01F1">
            <w:pPr>
              <w:spacing w:line="360" w:lineRule="auto"/>
              <w:rPr>
                <w:rFonts w:asciiTheme="minorHAnsi" w:hAnsiTheme="minorHAnsi" w:cstheme="minorHAnsi"/>
                <w:b w:val="0"/>
                <w:bCs w:val="0"/>
                <w:color w:val="FFFFFF"/>
                <w:sz w:val="22"/>
                <w:szCs w:val="22"/>
                <w:lang w:val="en-IN" w:eastAsia="en-IN"/>
              </w:rPr>
            </w:pPr>
            <w:r w:rsidRPr="00120B73">
              <w:rPr>
                <w:rFonts w:asciiTheme="minorHAnsi" w:hAnsiTheme="minorHAnsi" w:cstheme="minorHAnsi"/>
                <w:color w:val="FFFFFF"/>
                <w:sz w:val="22"/>
                <w:szCs w:val="22"/>
                <w:lang w:val="en-IN" w:eastAsia="en-IN"/>
              </w:rPr>
              <w:t>Particular</w:t>
            </w:r>
          </w:p>
        </w:tc>
        <w:tc>
          <w:tcPr>
            <w:tcW w:w="165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F42BBD8" w14:textId="77777777" w:rsidR="00914DB0" w:rsidRPr="00120B73" w:rsidRDefault="00914DB0" w:rsidP="007E01F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2019 A</w:t>
            </w:r>
          </w:p>
        </w:tc>
        <w:tc>
          <w:tcPr>
            <w:tcW w:w="165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E2D1FF7" w14:textId="77777777" w:rsidR="00914DB0" w:rsidRPr="00120B73" w:rsidRDefault="00914DB0" w:rsidP="007E01F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2020 A</w:t>
            </w:r>
          </w:p>
        </w:tc>
        <w:tc>
          <w:tcPr>
            <w:tcW w:w="165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430200C" w14:textId="77777777" w:rsidR="00914DB0" w:rsidRPr="00120B73" w:rsidRDefault="00914DB0" w:rsidP="007E01F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2021 A</w:t>
            </w:r>
          </w:p>
        </w:tc>
        <w:tc>
          <w:tcPr>
            <w:tcW w:w="1538"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54A339E" w14:textId="77777777" w:rsidR="00914DB0" w:rsidRPr="00120B73" w:rsidRDefault="00914DB0" w:rsidP="007E01F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2022 P</w:t>
            </w:r>
          </w:p>
        </w:tc>
      </w:tr>
      <w:tr w:rsidR="00382F2A" w:rsidRPr="00120B73" w14:paraId="77B854A2" w14:textId="77777777" w:rsidTr="00120B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6" w:type="dxa"/>
            <w:tcBorders>
              <w:top w:val="single" w:sz="4" w:space="0" w:color="auto"/>
              <w:left w:val="single" w:sz="4" w:space="0" w:color="auto"/>
              <w:right w:val="single" w:sz="4" w:space="0" w:color="auto"/>
            </w:tcBorders>
            <w:shd w:val="clear" w:color="auto" w:fill="auto"/>
            <w:noWrap/>
            <w:vAlign w:val="center"/>
          </w:tcPr>
          <w:p w14:paraId="6DCFBD08" w14:textId="77777777" w:rsidR="00382F2A" w:rsidRPr="00120B73" w:rsidRDefault="00382F2A" w:rsidP="00382F2A">
            <w:pPr>
              <w:spacing w:line="360" w:lineRule="auto"/>
              <w:rPr>
                <w:rFonts w:asciiTheme="minorHAnsi" w:hAnsiTheme="minorHAnsi" w:cstheme="minorHAnsi"/>
                <w:sz w:val="22"/>
                <w:szCs w:val="22"/>
                <w:lang w:val="en-IN" w:eastAsia="en-IN"/>
              </w:rPr>
            </w:pPr>
            <w:r w:rsidRPr="00120B73">
              <w:rPr>
                <w:rFonts w:asciiTheme="minorHAnsi" w:hAnsiTheme="minorHAnsi" w:cstheme="minorHAnsi"/>
                <w:color w:val="000000"/>
                <w:sz w:val="22"/>
                <w:szCs w:val="22"/>
                <w:lang w:val="en-IN" w:eastAsia="en-IN"/>
              </w:rPr>
              <w:t>EBITDA Margin %</w:t>
            </w:r>
          </w:p>
        </w:tc>
        <w:tc>
          <w:tcPr>
            <w:tcW w:w="1651" w:type="dxa"/>
            <w:tcBorders>
              <w:top w:val="single" w:sz="4" w:space="0" w:color="auto"/>
              <w:left w:val="single" w:sz="4" w:space="0" w:color="auto"/>
              <w:right w:val="single" w:sz="4" w:space="0" w:color="auto"/>
            </w:tcBorders>
            <w:shd w:val="clear" w:color="auto" w:fill="auto"/>
            <w:noWrap/>
            <w:vAlign w:val="center"/>
          </w:tcPr>
          <w:p w14:paraId="20457FD3" w14:textId="166DA0FD" w:rsidR="00382F2A" w:rsidRPr="00120B73" w:rsidRDefault="00382F2A" w:rsidP="00382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sidRPr="00120B73">
              <w:rPr>
                <w:rFonts w:ascii="Calibri" w:hAnsi="Calibri" w:cs="Calibri"/>
                <w:color w:val="000000"/>
                <w:sz w:val="22"/>
                <w:szCs w:val="22"/>
              </w:rPr>
              <w:t>82.90%</w:t>
            </w:r>
          </w:p>
        </w:tc>
        <w:tc>
          <w:tcPr>
            <w:tcW w:w="1651" w:type="dxa"/>
            <w:tcBorders>
              <w:top w:val="single" w:sz="4" w:space="0" w:color="auto"/>
              <w:left w:val="single" w:sz="4" w:space="0" w:color="auto"/>
              <w:right w:val="single" w:sz="4" w:space="0" w:color="auto"/>
            </w:tcBorders>
            <w:shd w:val="clear" w:color="auto" w:fill="auto"/>
            <w:noWrap/>
            <w:vAlign w:val="center"/>
          </w:tcPr>
          <w:p w14:paraId="2545956D" w14:textId="6F0A2214" w:rsidR="00382F2A" w:rsidRPr="00120B73" w:rsidRDefault="00382F2A" w:rsidP="00382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sidRPr="00120B73">
              <w:rPr>
                <w:rFonts w:ascii="Calibri" w:hAnsi="Calibri" w:cs="Calibri"/>
                <w:color w:val="000000"/>
                <w:sz w:val="22"/>
                <w:szCs w:val="22"/>
              </w:rPr>
              <w:t>84.50%</w:t>
            </w:r>
          </w:p>
        </w:tc>
        <w:tc>
          <w:tcPr>
            <w:tcW w:w="1651" w:type="dxa"/>
            <w:tcBorders>
              <w:top w:val="single" w:sz="4" w:space="0" w:color="auto"/>
              <w:left w:val="single" w:sz="4" w:space="0" w:color="auto"/>
              <w:right w:val="single" w:sz="4" w:space="0" w:color="auto"/>
            </w:tcBorders>
            <w:shd w:val="clear" w:color="auto" w:fill="auto"/>
            <w:noWrap/>
            <w:vAlign w:val="center"/>
          </w:tcPr>
          <w:p w14:paraId="79822CEB" w14:textId="53E90F9B" w:rsidR="00382F2A" w:rsidRPr="00120B73" w:rsidRDefault="00382F2A" w:rsidP="00382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sidRPr="00120B73">
              <w:rPr>
                <w:rFonts w:ascii="Calibri" w:hAnsi="Calibri" w:cs="Calibri"/>
                <w:color w:val="000000"/>
                <w:sz w:val="22"/>
                <w:szCs w:val="22"/>
              </w:rPr>
              <w:t>70.30%</w:t>
            </w:r>
          </w:p>
        </w:tc>
        <w:tc>
          <w:tcPr>
            <w:tcW w:w="1538" w:type="dxa"/>
            <w:tcBorders>
              <w:top w:val="single" w:sz="4" w:space="0" w:color="auto"/>
              <w:left w:val="single" w:sz="4" w:space="0" w:color="auto"/>
              <w:right w:val="single" w:sz="4" w:space="0" w:color="auto"/>
            </w:tcBorders>
            <w:shd w:val="clear" w:color="auto" w:fill="auto"/>
            <w:noWrap/>
            <w:vAlign w:val="center"/>
          </w:tcPr>
          <w:p w14:paraId="120227AA" w14:textId="73E25DBC" w:rsidR="00382F2A" w:rsidRPr="00120B73" w:rsidRDefault="00382F2A" w:rsidP="00382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sidRPr="00120B73">
              <w:rPr>
                <w:rFonts w:ascii="Calibri" w:hAnsi="Calibri" w:cs="Calibri"/>
                <w:color w:val="000000"/>
                <w:sz w:val="22"/>
                <w:szCs w:val="22"/>
              </w:rPr>
              <w:t>53.97%</w:t>
            </w:r>
          </w:p>
        </w:tc>
      </w:tr>
      <w:tr w:rsidR="00382F2A" w:rsidRPr="00120B73" w14:paraId="4DC9BF12" w14:textId="77777777" w:rsidTr="00120B73">
        <w:trPr>
          <w:trHeight w:val="300"/>
        </w:trPr>
        <w:tc>
          <w:tcPr>
            <w:cnfStyle w:val="001000000000" w:firstRow="0" w:lastRow="0" w:firstColumn="1" w:lastColumn="0" w:oddVBand="0" w:evenVBand="0" w:oddHBand="0" w:evenHBand="0" w:firstRowFirstColumn="0" w:firstRowLastColumn="0" w:lastRowFirstColumn="0" w:lastRowLastColumn="0"/>
            <w:tcW w:w="3006" w:type="dxa"/>
            <w:tcBorders>
              <w:left w:val="single" w:sz="4" w:space="0" w:color="auto"/>
              <w:right w:val="single" w:sz="4" w:space="0" w:color="auto"/>
            </w:tcBorders>
            <w:shd w:val="clear" w:color="auto" w:fill="auto"/>
            <w:noWrap/>
            <w:vAlign w:val="center"/>
            <w:hideMark/>
          </w:tcPr>
          <w:p w14:paraId="7593CDAC" w14:textId="77777777" w:rsidR="00382F2A" w:rsidRPr="00120B73" w:rsidRDefault="00382F2A" w:rsidP="00382F2A">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EBIT Margin %</w:t>
            </w:r>
          </w:p>
        </w:tc>
        <w:tc>
          <w:tcPr>
            <w:tcW w:w="1651" w:type="dxa"/>
            <w:tcBorders>
              <w:left w:val="single" w:sz="4" w:space="0" w:color="auto"/>
              <w:right w:val="single" w:sz="4" w:space="0" w:color="auto"/>
            </w:tcBorders>
            <w:shd w:val="clear" w:color="auto" w:fill="auto"/>
            <w:noWrap/>
            <w:vAlign w:val="center"/>
            <w:hideMark/>
          </w:tcPr>
          <w:p w14:paraId="1CE08ADC" w14:textId="1212977E" w:rsidR="00382F2A" w:rsidRPr="00120B73" w:rsidRDefault="00382F2A" w:rsidP="00382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sidRPr="00120B73">
              <w:rPr>
                <w:rFonts w:ascii="Calibri" w:hAnsi="Calibri" w:cs="Calibri"/>
                <w:color w:val="000000"/>
                <w:sz w:val="22"/>
                <w:szCs w:val="22"/>
              </w:rPr>
              <w:t>32.37%</w:t>
            </w:r>
          </w:p>
        </w:tc>
        <w:tc>
          <w:tcPr>
            <w:tcW w:w="1651" w:type="dxa"/>
            <w:tcBorders>
              <w:left w:val="single" w:sz="4" w:space="0" w:color="auto"/>
              <w:right w:val="single" w:sz="4" w:space="0" w:color="auto"/>
            </w:tcBorders>
            <w:shd w:val="clear" w:color="auto" w:fill="auto"/>
            <w:noWrap/>
            <w:vAlign w:val="center"/>
            <w:hideMark/>
          </w:tcPr>
          <w:p w14:paraId="6D3BCD9F" w14:textId="3C788E1E" w:rsidR="00382F2A" w:rsidRPr="00120B73" w:rsidRDefault="00382F2A" w:rsidP="00382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sidRPr="00120B73">
              <w:rPr>
                <w:rFonts w:ascii="Calibri" w:hAnsi="Calibri" w:cs="Calibri"/>
                <w:color w:val="000000"/>
                <w:sz w:val="22"/>
                <w:szCs w:val="22"/>
              </w:rPr>
              <w:t>41.66%</w:t>
            </w:r>
          </w:p>
        </w:tc>
        <w:tc>
          <w:tcPr>
            <w:tcW w:w="1651" w:type="dxa"/>
            <w:tcBorders>
              <w:left w:val="single" w:sz="4" w:space="0" w:color="auto"/>
              <w:right w:val="single" w:sz="4" w:space="0" w:color="auto"/>
            </w:tcBorders>
            <w:shd w:val="clear" w:color="auto" w:fill="auto"/>
            <w:noWrap/>
            <w:vAlign w:val="center"/>
            <w:hideMark/>
          </w:tcPr>
          <w:p w14:paraId="2A4C3357" w14:textId="6DC1FFD6" w:rsidR="00382F2A" w:rsidRPr="00120B73" w:rsidRDefault="00382F2A" w:rsidP="00382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sidRPr="00120B73">
              <w:rPr>
                <w:rFonts w:ascii="Calibri" w:hAnsi="Calibri" w:cs="Calibri"/>
                <w:color w:val="000000"/>
                <w:sz w:val="22"/>
                <w:szCs w:val="22"/>
              </w:rPr>
              <w:t>1.50%</w:t>
            </w:r>
          </w:p>
        </w:tc>
        <w:tc>
          <w:tcPr>
            <w:tcW w:w="1538" w:type="dxa"/>
            <w:tcBorders>
              <w:left w:val="single" w:sz="4" w:space="0" w:color="auto"/>
              <w:right w:val="single" w:sz="4" w:space="0" w:color="auto"/>
            </w:tcBorders>
            <w:shd w:val="clear" w:color="auto" w:fill="auto"/>
            <w:noWrap/>
            <w:vAlign w:val="center"/>
            <w:hideMark/>
          </w:tcPr>
          <w:p w14:paraId="485A5DB5" w14:textId="4DB9B290" w:rsidR="00382F2A" w:rsidRPr="00120B73" w:rsidRDefault="00382F2A" w:rsidP="00382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sidRPr="00120B73">
              <w:rPr>
                <w:rFonts w:ascii="Calibri" w:hAnsi="Calibri" w:cs="Calibri"/>
                <w:color w:val="000000"/>
                <w:sz w:val="22"/>
                <w:szCs w:val="22"/>
              </w:rPr>
              <w:t>12.44%</w:t>
            </w:r>
          </w:p>
        </w:tc>
      </w:tr>
      <w:tr w:rsidR="00382F2A" w:rsidRPr="00120B73" w14:paraId="5AAC2C5C" w14:textId="77777777" w:rsidTr="00120B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6" w:type="dxa"/>
            <w:tcBorders>
              <w:left w:val="single" w:sz="4" w:space="0" w:color="auto"/>
              <w:right w:val="single" w:sz="4" w:space="0" w:color="auto"/>
            </w:tcBorders>
            <w:shd w:val="clear" w:color="auto" w:fill="auto"/>
            <w:noWrap/>
            <w:vAlign w:val="center"/>
            <w:hideMark/>
          </w:tcPr>
          <w:p w14:paraId="4FB3F8F8" w14:textId="77777777" w:rsidR="00382F2A" w:rsidRPr="00120B73" w:rsidRDefault="00382F2A" w:rsidP="00382F2A">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Net Profit Margin%</w:t>
            </w:r>
          </w:p>
        </w:tc>
        <w:tc>
          <w:tcPr>
            <w:tcW w:w="1651" w:type="dxa"/>
            <w:tcBorders>
              <w:left w:val="single" w:sz="4" w:space="0" w:color="auto"/>
              <w:right w:val="single" w:sz="4" w:space="0" w:color="auto"/>
            </w:tcBorders>
            <w:shd w:val="clear" w:color="auto" w:fill="auto"/>
            <w:noWrap/>
            <w:vAlign w:val="center"/>
            <w:hideMark/>
          </w:tcPr>
          <w:p w14:paraId="636A0F09" w14:textId="035AEDB7" w:rsidR="00382F2A" w:rsidRPr="00120B73" w:rsidRDefault="00382F2A" w:rsidP="00382F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IN"/>
              </w:rPr>
            </w:pPr>
            <w:r w:rsidRPr="00120B73">
              <w:rPr>
                <w:rFonts w:ascii="Calibri" w:hAnsi="Calibri" w:cs="Calibri"/>
                <w:color w:val="000000"/>
                <w:sz w:val="22"/>
                <w:szCs w:val="22"/>
              </w:rPr>
              <w:t>-4.44%</w:t>
            </w:r>
          </w:p>
        </w:tc>
        <w:tc>
          <w:tcPr>
            <w:tcW w:w="1651" w:type="dxa"/>
            <w:tcBorders>
              <w:left w:val="single" w:sz="4" w:space="0" w:color="auto"/>
              <w:right w:val="single" w:sz="4" w:space="0" w:color="auto"/>
            </w:tcBorders>
            <w:shd w:val="clear" w:color="auto" w:fill="auto"/>
            <w:noWrap/>
            <w:vAlign w:val="center"/>
            <w:hideMark/>
          </w:tcPr>
          <w:p w14:paraId="76CFCA72" w14:textId="01E475E4" w:rsidR="00382F2A" w:rsidRPr="00120B73" w:rsidRDefault="00382F2A" w:rsidP="00382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sidRPr="00120B73">
              <w:rPr>
                <w:rFonts w:ascii="Calibri" w:hAnsi="Calibri" w:cs="Calibri"/>
                <w:color w:val="000000"/>
                <w:sz w:val="22"/>
                <w:szCs w:val="22"/>
              </w:rPr>
              <w:t>-66.76%</w:t>
            </w:r>
          </w:p>
        </w:tc>
        <w:tc>
          <w:tcPr>
            <w:tcW w:w="1651" w:type="dxa"/>
            <w:tcBorders>
              <w:left w:val="single" w:sz="4" w:space="0" w:color="auto"/>
              <w:right w:val="single" w:sz="4" w:space="0" w:color="auto"/>
            </w:tcBorders>
            <w:shd w:val="clear" w:color="auto" w:fill="auto"/>
            <w:noWrap/>
            <w:vAlign w:val="center"/>
            <w:hideMark/>
          </w:tcPr>
          <w:p w14:paraId="1C967320" w14:textId="5F8F5F22" w:rsidR="00382F2A" w:rsidRPr="00120B73" w:rsidRDefault="00382F2A" w:rsidP="00382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sidRPr="00120B73">
              <w:rPr>
                <w:rFonts w:ascii="Calibri" w:hAnsi="Calibri" w:cs="Calibri"/>
                <w:color w:val="000000"/>
                <w:sz w:val="22"/>
                <w:szCs w:val="22"/>
              </w:rPr>
              <w:t>-302.22%</w:t>
            </w:r>
          </w:p>
        </w:tc>
        <w:tc>
          <w:tcPr>
            <w:tcW w:w="1538" w:type="dxa"/>
            <w:tcBorders>
              <w:left w:val="single" w:sz="4" w:space="0" w:color="auto"/>
              <w:right w:val="single" w:sz="4" w:space="0" w:color="auto"/>
            </w:tcBorders>
            <w:shd w:val="clear" w:color="auto" w:fill="auto"/>
            <w:noWrap/>
            <w:vAlign w:val="center"/>
            <w:hideMark/>
          </w:tcPr>
          <w:p w14:paraId="52CB41E7" w14:textId="5DE03776" w:rsidR="00382F2A" w:rsidRPr="00120B73" w:rsidRDefault="00382F2A" w:rsidP="00382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sidRPr="00120B73">
              <w:rPr>
                <w:rFonts w:ascii="Calibri" w:hAnsi="Calibri" w:cs="Calibri"/>
                <w:color w:val="000000"/>
                <w:sz w:val="22"/>
                <w:szCs w:val="22"/>
              </w:rPr>
              <w:t>-85.91%</w:t>
            </w:r>
          </w:p>
        </w:tc>
      </w:tr>
      <w:tr w:rsidR="00382F2A" w:rsidRPr="00120B73" w14:paraId="33BF8619" w14:textId="77777777" w:rsidTr="00120B73">
        <w:trPr>
          <w:trHeight w:val="300"/>
        </w:trPr>
        <w:tc>
          <w:tcPr>
            <w:cnfStyle w:val="001000000000" w:firstRow="0" w:lastRow="0" w:firstColumn="1" w:lastColumn="0" w:oddVBand="0" w:evenVBand="0" w:oddHBand="0" w:evenHBand="0" w:firstRowFirstColumn="0" w:firstRowLastColumn="0" w:lastRowFirstColumn="0" w:lastRowLastColumn="0"/>
            <w:tcW w:w="3006" w:type="dxa"/>
            <w:tcBorders>
              <w:left w:val="single" w:sz="4" w:space="0" w:color="auto"/>
              <w:right w:val="single" w:sz="4" w:space="0" w:color="auto"/>
            </w:tcBorders>
            <w:shd w:val="clear" w:color="auto" w:fill="auto"/>
            <w:noWrap/>
            <w:vAlign w:val="center"/>
            <w:hideMark/>
          </w:tcPr>
          <w:p w14:paraId="1A2E9F6A" w14:textId="77777777" w:rsidR="00382F2A" w:rsidRPr="00120B73" w:rsidRDefault="00382F2A" w:rsidP="00382F2A">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Revenue Growth % (Y.O.Y.)</w:t>
            </w:r>
          </w:p>
        </w:tc>
        <w:tc>
          <w:tcPr>
            <w:tcW w:w="1651" w:type="dxa"/>
            <w:tcBorders>
              <w:left w:val="single" w:sz="4" w:space="0" w:color="auto"/>
              <w:right w:val="single" w:sz="4" w:space="0" w:color="auto"/>
            </w:tcBorders>
            <w:shd w:val="clear" w:color="auto" w:fill="auto"/>
            <w:noWrap/>
            <w:vAlign w:val="center"/>
            <w:hideMark/>
          </w:tcPr>
          <w:p w14:paraId="4E8DE343" w14:textId="1CEECADE" w:rsidR="00382F2A" w:rsidRPr="00120B73" w:rsidRDefault="00084C78" w:rsidP="00382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w:t>
            </w:r>
          </w:p>
        </w:tc>
        <w:tc>
          <w:tcPr>
            <w:tcW w:w="1651" w:type="dxa"/>
            <w:tcBorders>
              <w:left w:val="single" w:sz="4" w:space="0" w:color="auto"/>
              <w:right w:val="single" w:sz="4" w:space="0" w:color="auto"/>
            </w:tcBorders>
            <w:shd w:val="clear" w:color="auto" w:fill="auto"/>
            <w:noWrap/>
            <w:vAlign w:val="center"/>
            <w:hideMark/>
          </w:tcPr>
          <w:p w14:paraId="34545051" w14:textId="05F353BF" w:rsidR="00382F2A" w:rsidRPr="00120B73" w:rsidRDefault="00382F2A" w:rsidP="00382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sidRPr="00120B73">
              <w:rPr>
                <w:rFonts w:ascii="Calibri" w:hAnsi="Calibri" w:cs="Calibri"/>
                <w:color w:val="000000"/>
                <w:sz w:val="22"/>
                <w:szCs w:val="22"/>
              </w:rPr>
              <w:t>-9.16%</w:t>
            </w:r>
          </w:p>
        </w:tc>
        <w:tc>
          <w:tcPr>
            <w:tcW w:w="1651" w:type="dxa"/>
            <w:tcBorders>
              <w:left w:val="single" w:sz="4" w:space="0" w:color="auto"/>
              <w:right w:val="single" w:sz="4" w:space="0" w:color="auto"/>
            </w:tcBorders>
            <w:shd w:val="clear" w:color="auto" w:fill="auto"/>
            <w:noWrap/>
            <w:vAlign w:val="center"/>
            <w:hideMark/>
          </w:tcPr>
          <w:p w14:paraId="2199F823" w14:textId="56122317" w:rsidR="00382F2A" w:rsidRPr="00120B73" w:rsidRDefault="00382F2A" w:rsidP="00382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sidRPr="00120B73">
              <w:rPr>
                <w:rFonts w:ascii="Calibri" w:hAnsi="Calibri" w:cs="Calibri"/>
                <w:color w:val="000000"/>
                <w:sz w:val="22"/>
                <w:szCs w:val="22"/>
              </w:rPr>
              <w:t>-18.27%</w:t>
            </w:r>
          </w:p>
        </w:tc>
        <w:tc>
          <w:tcPr>
            <w:tcW w:w="1538" w:type="dxa"/>
            <w:tcBorders>
              <w:left w:val="single" w:sz="4" w:space="0" w:color="auto"/>
              <w:right w:val="single" w:sz="4" w:space="0" w:color="auto"/>
            </w:tcBorders>
            <w:shd w:val="clear" w:color="auto" w:fill="auto"/>
            <w:noWrap/>
            <w:vAlign w:val="center"/>
            <w:hideMark/>
          </w:tcPr>
          <w:p w14:paraId="2AD11FD9" w14:textId="707645AB" w:rsidR="00382F2A" w:rsidRPr="00120B73" w:rsidRDefault="00382F2A" w:rsidP="00382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sidRPr="00120B73">
              <w:rPr>
                <w:rFonts w:ascii="Calibri" w:hAnsi="Calibri" w:cs="Calibri"/>
                <w:color w:val="000000"/>
                <w:sz w:val="22"/>
                <w:szCs w:val="22"/>
              </w:rPr>
              <w:t>10.44%</w:t>
            </w:r>
          </w:p>
        </w:tc>
      </w:tr>
    </w:tbl>
    <w:p w14:paraId="534F028D" w14:textId="77777777" w:rsidR="00084C78" w:rsidRPr="00084C78" w:rsidRDefault="00084C78" w:rsidP="00084C78">
      <w:pPr>
        <w:pStyle w:val="ListParagraph"/>
        <w:tabs>
          <w:tab w:val="left" w:pos="-142"/>
        </w:tabs>
        <w:spacing w:after="0" w:line="360" w:lineRule="auto"/>
        <w:ind w:left="142" w:right="-472"/>
        <w:jc w:val="both"/>
        <w:rPr>
          <w:rFonts w:ascii="Arial" w:hAnsi="Arial" w:cs="Arial"/>
          <w:sz w:val="22"/>
          <w:szCs w:val="22"/>
        </w:rPr>
      </w:pPr>
    </w:p>
    <w:p w14:paraId="00804F47" w14:textId="77777777" w:rsidR="00975CB9" w:rsidRPr="00A74AF8" w:rsidRDefault="00975CB9" w:rsidP="00292EF4">
      <w:pPr>
        <w:tabs>
          <w:tab w:val="left" w:pos="142"/>
        </w:tabs>
        <w:spacing w:line="360" w:lineRule="auto"/>
        <w:ind w:left="142" w:right="-23"/>
        <w:jc w:val="both"/>
        <w:rPr>
          <w:rFonts w:ascii="Arial" w:hAnsi="Arial" w:cs="Arial"/>
          <w:b/>
          <w:i/>
          <w:sz w:val="22"/>
          <w:szCs w:val="22"/>
        </w:rPr>
      </w:pPr>
      <w:r w:rsidRPr="00A74AF8">
        <w:rPr>
          <w:rFonts w:ascii="Arial" w:hAnsi="Arial" w:cs="Arial"/>
          <w:b/>
          <w:i/>
          <w:sz w:val="22"/>
          <w:szCs w:val="22"/>
        </w:rPr>
        <w:lastRenderedPageBreak/>
        <w:t>Note</w:t>
      </w:r>
      <w:r>
        <w:rPr>
          <w:rFonts w:ascii="Arial" w:hAnsi="Arial" w:cs="Arial"/>
          <w:b/>
          <w:i/>
          <w:sz w:val="22"/>
          <w:szCs w:val="22"/>
        </w:rPr>
        <w:t>s</w:t>
      </w:r>
      <w:r w:rsidRPr="00A74AF8">
        <w:rPr>
          <w:rFonts w:ascii="Arial" w:hAnsi="Arial" w:cs="Arial"/>
          <w:b/>
          <w:i/>
          <w:sz w:val="22"/>
          <w:szCs w:val="22"/>
        </w:rPr>
        <w:t>:</w:t>
      </w:r>
    </w:p>
    <w:p w14:paraId="127C33B5" w14:textId="5CA9C9C2" w:rsidR="00690EB2" w:rsidRPr="00A827C2" w:rsidRDefault="00975CB9" w:rsidP="00292EF4">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As per the historical analysis, it is observed that EBITDA Margin of the company is declining continuously from 8</w:t>
      </w:r>
      <w:r w:rsidR="00690EB2" w:rsidRPr="00A827C2">
        <w:rPr>
          <w:rFonts w:ascii="Arial" w:hAnsi="Arial" w:cs="Arial"/>
          <w:sz w:val="22"/>
          <w:szCs w:val="22"/>
        </w:rPr>
        <w:t>2</w:t>
      </w:r>
      <w:r w:rsidRPr="00A827C2">
        <w:rPr>
          <w:rFonts w:ascii="Arial" w:hAnsi="Arial" w:cs="Arial"/>
          <w:sz w:val="22"/>
          <w:szCs w:val="22"/>
        </w:rPr>
        <w:t xml:space="preserve">.90% in FY 2019 to </w:t>
      </w:r>
      <w:r w:rsidR="00382F2A">
        <w:rPr>
          <w:rFonts w:ascii="Arial" w:hAnsi="Arial" w:cs="Arial"/>
          <w:sz w:val="22"/>
          <w:szCs w:val="22"/>
        </w:rPr>
        <w:t>53.97</w:t>
      </w:r>
      <w:r w:rsidRPr="00A827C2">
        <w:rPr>
          <w:rFonts w:ascii="Arial" w:hAnsi="Arial" w:cs="Arial"/>
          <w:sz w:val="22"/>
          <w:szCs w:val="22"/>
        </w:rPr>
        <w:t>% in FY 202</w:t>
      </w:r>
      <w:r w:rsidR="00690EB2" w:rsidRPr="00A827C2">
        <w:rPr>
          <w:rFonts w:ascii="Arial" w:hAnsi="Arial" w:cs="Arial"/>
          <w:sz w:val="22"/>
          <w:szCs w:val="22"/>
        </w:rPr>
        <w:t>2.</w:t>
      </w:r>
    </w:p>
    <w:p w14:paraId="3B042FA0" w14:textId="23406DB4" w:rsidR="00975CB9" w:rsidRPr="00A827C2" w:rsidRDefault="00975CB9" w:rsidP="00292EF4">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EBIT Margin was positive </w:t>
      </w:r>
      <w:r w:rsidR="00AA55EE" w:rsidRPr="00A827C2">
        <w:rPr>
          <w:rFonts w:ascii="Arial" w:hAnsi="Arial" w:cs="Arial"/>
          <w:sz w:val="22"/>
          <w:szCs w:val="22"/>
        </w:rPr>
        <w:t>throughout FY</w:t>
      </w:r>
      <w:r w:rsidRPr="00A827C2">
        <w:rPr>
          <w:rFonts w:ascii="Arial" w:hAnsi="Arial" w:cs="Arial"/>
          <w:sz w:val="22"/>
          <w:szCs w:val="22"/>
        </w:rPr>
        <w:t xml:space="preserve"> 201</w:t>
      </w:r>
      <w:r w:rsidR="00690EB2" w:rsidRPr="00A827C2">
        <w:rPr>
          <w:rFonts w:ascii="Arial" w:hAnsi="Arial" w:cs="Arial"/>
          <w:sz w:val="22"/>
          <w:szCs w:val="22"/>
        </w:rPr>
        <w:t>9</w:t>
      </w:r>
      <w:r w:rsidRPr="00A827C2">
        <w:rPr>
          <w:rFonts w:ascii="Arial" w:hAnsi="Arial" w:cs="Arial"/>
          <w:sz w:val="22"/>
          <w:szCs w:val="22"/>
        </w:rPr>
        <w:t xml:space="preserve"> </w:t>
      </w:r>
      <w:r w:rsidR="00690EB2" w:rsidRPr="00A827C2">
        <w:rPr>
          <w:rFonts w:ascii="Arial" w:hAnsi="Arial" w:cs="Arial"/>
          <w:sz w:val="22"/>
          <w:szCs w:val="22"/>
        </w:rPr>
        <w:t>to</w:t>
      </w:r>
      <w:r w:rsidRPr="00A827C2">
        <w:rPr>
          <w:rFonts w:ascii="Arial" w:hAnsi="Arial" w:cs="Arial"/>
          <w:sz w:val="22"/>
          <w:szCs w:val="22"/>
        </w:rPr>
        <w:t xml:space="preserve"> FY 20</w:t>
      </w:r>
      <w:r w:rsidR="00690EB2" w:rsidRPr="00A827C2">
        <w:rPr>
          <w:rFonts w:ascii="Arial" w:hAnsi="Arial" w:cs="Arial"/>
          <w:sz w:val="22"/>
          <w:szCs w:val="22"/>
        </w:rPr>
        <w:t>22</w:t>
      </w:r>
      <w:r w:rsidRPr="00A827C2">
        <w:rPr>
          <w:rFonts w:ascii="Arial" w:hAnsi="Arial" w:cs="Arial"/>
          <w:sz w:val="22"/>
          <w:szCs w:val="22"/>
        </w:rPr>
        <w:t xml:space="preserve">, while in </w:t>
      </w:r>
      <w:r w:rsidR="00690EB2" w:rsidRPr="00A827C2">
        <w:rPr>
          <w:rFonts w:ascii="Arial" w:hAnsi="Arial" w:cs="Arial"/>
          <w:sz w:val="22"/>
          <w:szCs w:val="22"/>
        </w:rPr>
        <w:t xml:space="preserve">FY 2020, </w:t>
      </w:r>
      <w:r w:rsidR="00AA55EE" w:rsidRPr="00A827C2">
        <w:rPr>
          <w:rFonts w:ascii="Arial" w:hAnsi="Arial" w:cs="Arial"/>
          <w:sz w:val="22"/>
          <w:szCs w:val="22"/>
        </w:rPr>
        <w:t>i</w:t>
      </w:r>
      <w:r w:rsidR="00690EB2" w:rsidRPr="00A827C2">
        <w:rPr>
          <w:rFonts w:ascii="Arial" w:hAnsi="Arial" w:cs="Arial"/>
          <w:sz w:val="22"/>
          <w:szCs w:val="22"/>
        </w:rPr>
        <w:t xml:space="preserve">t increased to 41.66% from 32.37% in FY 2019, then it </w:t>
      </w:r>
      <w:r w:rsidR="00AA55EE" w:rsidRPr="00A827C2">
        <w:rPr>
          <w:rFonts w:ascii="Arial" w:hAnsi="Arial" w:cs="Arial"/>
          <w:sz w:val="22"/>
          <w:szCs w:val="22"/>
        </w:rPr>
        <w:t>falls</w:t>
      </w:r>
      <w:r w:rsidR="00690EB2" w:rsidRPr="00A827C2">
        <w:rPr>
          <w:rFonts w:ascii="Arial" w:hAnsi="Arial" w:cs="Arial"/>
          <w:sz w:val="22"/>
          <w:szCs w:val="22"/>
        </w:rPr>
        <w:t xml:space="preserve"> to 1.50% in FY 2021 and again rose up to 1</w:t>
      </w:r>
      <w:r w:rsidR="00382F2A">
        <w:rPr>
          <w:rFonts w:ascii="Arial" w:hAnsi="Arial" w:cs="Arial"/>
          <w:sz w:val="22"/>
          <w:szCs w:val="22"/>
        </w:rPr>
        <w:t>2.44</w:t>
      </w:r>
      <w:r w:rsidR="00690EB2" w:rsidRPr="00A827C2">
        <w:rPr>
          <w:rFonts w:ascii="Arial" w:hAnsi="Arial" w:cs="Arial"/>
          <w:sz w:val="22"/>
          <w:szCs w:val="22"/>
        </w:rPr>
        <w:t xml:space="preserve">% in FY 2022. </w:t>
      </w:r>
      <w:r w:rsidRPr="00A827C2">
        <w:rPr>
          <w:rFonts w:ascii="Arial" w:hAnsi="Arial" w:cs="Arial"/>
          <w:sz w:val="22"/>
          <w:szCs w:val="22"/>
        </w:rPr>
        <w:t>Net profit margin is constantly negative from FY 201</w:t>
      </w:r>
      <w:r w:rsidR="00AA55EE" w:rsidRPr="00A827C2">
        <w:rPr>
          <w:rFonts w:ascii="Arial" w:hAnsi="Arial" w:cs="Arial"/>
          <w:sz w:val="22"/>
          <w:szCs w:val="22"/>
        </w:rPr>
        <w:t>9</w:t>
      </w:r>
      <w:r w:rsidRPr="00A827C2">
        <w:rPr>
          <w:rFonts w:ascii="Arial" w:hAnsi="Arial" w:cs="Arial"/>
          <w:sz w:val="22"/>
          <w:szCs w:val="22"/>
        </w:rPr>
        <w:t xml:space="preserve"> to FY 2022 due to the higher financing costs.</w:t>
      </w:r>
    </w:p>
    <w:p w14:paraId="41FBEC58" w14:textId="3DC422B8" w:rsidR="00CD4C27" w:rsidRDefault="00975CB9" w:rsidP="00292EF4">
      <w:pPr>
        <w:tabs>
          <w:tab w:val="left" w:pos="142"/>
        </w:tabs>
        <w:spacing w:after="0" w:line="360" w:lineRule="auto"/>
        <w:ind w:left="142" w:right="-23"/>
        <w:jc w:val="both"/>
        <w:rPr>
          <w:rFonts w:ascii="Arial" w:hAnsi="Arial" w:cs="Arial"/>
          <w:sz w:val="22"/>
          <w:szCs w:val="22"/>
        </w:rPr>
      </w:pPr>
      <w:r w:rsidRPr="00A827C2">
        <w:rPr>
          <w:rFonts w:ascii="Arial" w:hAnsi="Arial" w:cs="Arial"/>
          <w:sz w:val="22"/>
          <w:szCs w:val="22"/>
        </w:rPr>
        <w:t xml:space="preserve">Revenues of the company are constantly declining in most of the </w:t>
      </w:r>
      <w:r w:rsidR="00AA55EE" w:rsidRPr="00A827C2">
        <w:rPr>
          <w:rFonts w:ascii="Arial" w:hAnsi="Arial" w:cs="Arial"/>
          <w:sz w:val="22"/>
          <w:szCs w:val="22"/>
        </w:rPr>
        <w:t xml:space="preserve">past recent </w:t>
      </w:r>
      <w:r w:rsidRPr="00A827C2">
        <w:rPr>
          <w:rFonts w:ascii="Arial" w:hAnsi="Arial" w:cs="Arial"/>
          <w:sz w:val="22"/>
          <w:szCs w:val="22"/>
        </w:rPr>
        <w:t>years historically due to</w:t>
      </w:r>
      <w:r w:rsidR="007576F0" w:rsidRPr="00A827C2">
        <w:rPr>
          <w:rFonts w:ascii="Arial" w:hAnsi="Arial" w:cs="Arial"/>
          <w:sz w:val="22"/>
          <w:szCs w:val="22"/>
        </w:rPr>
        <w:t xml:space="preserve"> the adverse effect of Covid-19 &amp;</w:t>
      </w:r>
      <w:r w:rsidRPr="00A827C2">
        <w:rPr>
          <w:rFonts w:ascii="Arial" w:hAnsi="Arial" w:cs="Arial"/>
          <w:sz w:val="22"/>
          <w:szCs w:val="22"/>
        </w:rPr>
        <w:t xml:space="preserve"> </w:t>
      </w:r>
      <w:r w:rsidR="00AA55EE" w:rsidRPr="00A827C2">
        <w:rPr>
          <w:rFonts w:ascii="Arial" w:hAnsi="Arial" w:cs="Arial"/>
          <w:sz w:val="22"/>
          <w:szCs w:val="22"/>
        </w:rPr>
        <w:t>the traffic leakage issue this highway is facing</w:t>
      </w:r>
      <w:r w:rsidR="007576F0" w:rsidRPr="00A827C2">
        <w:rPr>
          <w:rFonts w:ascii="Arial" w:hAnsi="Arial" w:cs="Arial"/>
          <w:sz w:val="22"/>
          <w:szCs w:val="22"/>
        </w:rPr>
        <w:t xml:space="preserve">, but </w:t>
      </w:r>
      <w:r w:rsidR="00382F2A">
        <w:rPr>
          <w:rFonts w:ascii="Arial" w:hAnsi="Arial" w:cs="Arial"/>
          <w:sz w:val="22"/>
          <w:szCs w:val="22"/>
        </w:rPr>
        <w:t>in</w:t>
      </w:r>
      <w:r w:rsidR="00CD4C27" w:rsidRPr="00A827C2">
        <w:rPr>
          <w:rFonts w:ascii="Arial" w:hAnsi="Arial" w:cs="Arial"/>
          <w:sz w:val="22"/>
          <w:szCs w:val="22"/>
        </w:rPr>
        <w:t xml:space="preserve"> FY2022 the revenue grows by </w:t>
      </w:r>
      <w:r w:rsidR="00382F2A">
        <w:rPr>
          <w:rFonts w:ascii="Arial" w:hAnsi="Arial" w:cs="Arial"/>
          <w:sz w:val="22"/>
          <w:szCs w:val="22"/>
        </w:rPr>
        <w:t>10.4</w:t>
      </w:r>
      <w:r w:rsidR="00CD4C27" w:rsidRPr="00A827C2">
        <w:rPr>
          <w:rFonts w:ascii="Arial" w:hAnsi="Arial" w:cs="Arial"/>
          <w:sz w:val="22"/>
          <w:szCs w:val="22"/>
        </w:rPr>
        <w:t>4%</w:t>
      </w:r>
      <w:r w:rsidR="00382F2A">
        <w:rPr>
          <w:rFonts w:ascii="Arial" w:hAnsi="Arial" w:cs="Arial"/>
          <w:sz w:val="22"/>
          <w:szCs w:val="22"/>
        </w:rPr>
        <w:t xml:space="preserve"> as the company is able to fix </w:t>
      </w:r>
      <w:r w:rsidR="00AE3588">
        <w:rPr>
          <w:rFonts w:ascii="Arial" w:hAnsi="Arial" w:cs="Arial"/>
          <w:sz w:val="22"/>
          <w:szCs w:val="22"/>
        </w:rPr>
        <w:t>two</w:t>
      </w:r>
      <w:r w:rsidR="00382F2A">
        <w:rPr>
          <w:rFonts w:ascii="Arial" w:hAnsi="Arial" w:cs="Arial"/>
          <w:sz w:val="22"/>
          <w:szCs w:val="22"/>
        </w:rPr>
        <w:t xml:space="preserve"> of the leakage points</w:t>
      </w:r>
      <w:r w:rsidR="00CD4C27" w:rsidRPr="00A827C2">
        <w:rPr>
          <w:rFonts w:ascii="Arial" w:hAnsi="Arial" w:cs="Arial"/>
          <w:sz w:val="22"/>
          <w:szCs w:val="22"/>
        </w:rPr>
        <w:t>.</w:t>
      </w:r>
    </w:p>
    <w:p w14:paraId="191F05C8" w14:textId="77777777" w:rsidR="00E75216" w:rsidRDefault="00E75216" w:rsidP="00E75216">
      <w:pPr>
        <w:tabs>
          <w:tab w:val="left" w:pos="142"/>
        </w:tabs>
        <w:spacing w:after="0" w:line="360" w:lineRule="auto"/>
        <w:ind w:left="284" w:right="-23"/>
        <w:jc w:val="both"/>
        <w:rPr>
          <w:rFonts w:ascii="Arial" w:hAnsi="Arial" w:cs="Arial"/>
          <w:sz w:val="22"/>
          <w:szCs w:val="22"/>
        </w:rPr>
      </w:pPr>
    </w:p>
    <w:p w14:paraId="33412DE1" w14:textId="41A40950" w:rsidR="00CD4C27" w:rsidRDefault="00CD4C27" w:rsidP="00B74A30">
      <w:pPr>
        <w:pStyle w:val="ListParagraph"/>
        <w:numPr>
          <w:ilvl w:val="0"/>
          <w:numId w:val="31"/>
        </w:numPr>
        <w:tabs>
          <w:tab w:val="left" w:pos="-142"/>
        </w:tabs>
        <w:spacing w:line="360" w:lineRule="auto"/>
        <w:ind w:left="142" w:right="-22" w:hanging="426"/>
        <w:jc w:val="both"/>
        <w:rPr>
          <w:rFonts w:ascii="Arial" w:hAnsi="Arial" w:cs="Arial"/>
          <w:sz w:val="22"/>
          <w:szCs w:val="22"/>
          <w:lang w:val="en-IN"/>
        </w:rPr>
      </w:pPr>
      <w:r w:rsidRPr="00E75216">
        <w:rPr>
          <w:rFonts w:ascii="Arial" w:hAnsi="Arial" w:cs="Arial"/>
          <w:b/>
          <w:noProof/>
          <w:sz w:val="22"/>
          <w:szCs w:val="22"/>
        </w:rPr>
        <w:t>PROJECTED PROFIT &amp; LOSS STATEMENT (From FY 2023 to FY 203</w:t>
      </w:r>
      <w:r w:rsidR="002F3FD2">
        <w:rPr>
          <w:rFonts w:ascii="Arial" w:hAnsi="Arial" w:cs="Arial"/>
          <w:b/>
          <w:noProof/>
          <w:sz w:val="22"/>
          <w:szCs w:val="22"/>
        </w:rPr>
        <w:t>6</w:t>
      </w:r>
      <w:r w:rsidRPr="00E75216">
        <w:rPr>
          <w:rFonts w:ascii="Arial" w:hAnsi="Arial" w:cs="Arial"/>
          <w:b/>
          <w:noProof/>
          <w:sz w:val="22"/>
          <w:szCs w:val="22"/>
        </w:rPr>
        <w:t>):</w:t>
      </w:r>
      <w:r w:rsidR="00E75216">
        <w:rPr>
          <w:rFonts w:ascii="Arial" w:hAnsi="Arial" w:cs="Arial"/>
          <w:b/>
          <w:noProof/>
          <w:sz w:val="22"/>
          <w:szCs w:val="22"/>
        </w:rPr>
        <w:t xml:space="preserve"> </w:t>
      </w:r>
      <w:r w:rsidRPr="00E75216">
        <w:rPr>
          <w:rFonts w:ascii="Arial" w:hAnsi="Arial" w:cs="Arial"/>
          <w:sz w:val="22"/>
          <w:szCs w:val="22"/>
        </w:rPr>
        <w:t>Based</w:t>
      </w:r>
      <w:r w:rsidRPr="00E75216">
        <w:rPr>
          <w:rFonts w:ascii="Arial" w:hAnsi="Arial" w:cs="Arial"/>
          <w:sz w:val="22"/>
          <w:szCs w:val="22"/>
          <w:lang w:val="en-IN"/>
        </w:rPr>
        <w:t xml:space="preserve"> on the data/ information/ inputs provided by the Bank/ company, financial projections of the project have been estimated as follows:</w:t>
      </w:r>
    </w:p>
    <w:p w14:paraId="7D132DFA" w14:textId="77777777" w:rsidR="005651D1" w:rsidRPr="005651D1" w:rsidRDefault="005651D1" w:rsidP="00120B73">
      <w:pPr>
        <w:pStyle w:val="ListParagraph"/>
        <w:tabs>
          <w:tab w:val="left" w:pos="142"/>
        </w:tabs>
        <w:spacing w:after="0" w:line="240" w:lineRule="auto"/>
        <w:ind w:right="-589"/>
        <w:jc w:val="right"/>
        <w:rPr>
          <w:rFonts w:ascii="Arial" w:hAnsi="Arial" w:cs="Arial"/>
          <w:i/>
          <w:iCs/>
          <w:noProof/>
          <w:sz w:val="18"/>
          <w:szCs w:val="18"/>
        </w:rPr>
      </w:pPr>
      <w:r w:rsidRPr="005651D1">
        <w:rPr>
          <w:rFonts w:ascii="Arial" w:hAnsi="Arial" w:cs="Arial"/>
          <w:i/>
          <w:iCs/>
          <w:sz w:val="18"/>
          <w:szCs w:val="18"/>
        </w:rPr>
        <w:t>(Figures in INR Crores)</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663"/>
        <w:gridCol w:w="663"/>
        <w:gridCol w:w="664"/>
        <w:gridCol w:w="663"/>
        <w:gridCol w:w="664"/>
        <w:gridCol w:w="663"/>
        <w:gridCol w:w="664"/>
        <w:gridCol w:w="663"/>
        <w:gridCol w:w="663"/>
        <w:gridCol w:w="664"/>
        <w:gridCol w:w="663"/>
        <w:gridCol w:w="664"/>
        <w:gridCol w:w="663"/>
        <w:gridCol w:w="664"/>
      </w:tblGrid>
      <w:tr w:rsidR="005651D1" w:rsidRPr="00844DCD" w14:paraId="01DC8280" w14:textId="77777777" w:rsidTr="002B0723">
        <w:trPr>
          <w:trHeight w:val="300"/>
          <w:tblHeader/>
        </w:trPr>
        <w:tc>
          <w:tcPr>
            <w:tcW w:w="1485" w:type="dxa"/>
            <w:shd w:val="clear" w:color="000000" w:fill="002060"/>
            <w:noWrap/>
            <w:vAlign w:val="center"/>
            <w:hideMark/>
          </w:tcPr>
          <w:p w14:paraId="58E277FD" w14:textId="77777777" w:rsidR="005651D1" w:rsidRPr="00844DCD" w:rsidRDefault="005651D1" w:rsidP="00DA5344">
            <w:pPr>
              <w:spacing w:after="0" w:line="360" w:lineRule="auto"/>
              <w:rPr>
                <w:rFonts w:asciiTheme="minorHAnsi" w:hAnsiTheme="minorHAnsi" w:cstheme="minorHAnsi"/>
                <w:b/>
                <w:bCs/>
                <w:color w:val="FFFFFF"/>
                <w:lang w:val="en-IN" w:eastAsia="en-IN"/>
              </w:rPr>
            </w:pPr>
            <w:r w:rsidRPr="00844DCD">
              <w:rPr>
                <w:rFonts w:asciiTheme="minorHAnsi" w:hAnsiTheme="minorHAnsi" w:cstheme="minorHAnsi"/>
                <w:b/>
                <w:bCs/>
                <w:color w:val="FFFFFF"/>
                <w:sz w:val="22"/>
                <w:szCs w:val="22"/>
                <w:lang w:val="en-IN" w:eastAsia="en-IN"/>
              </w:rPr>
              <w:t>Particular</w:t>
            </w:r>
            <w:r>
              <w:rPr>
                <w:rFonts w:asciiTheme="minorHAnsi" w:hAnsiTheme="minorHAnsi" w:cstheme="minorHAnsi"/>
                <w:b/>
                <w:bCs/>
                <w:color w:val="FFFFFF"/>
                <w:sz w:val="22"/>
                <w:szCs w:val="22"/>
                <w:lang w:val="en-IN" w:eastAsia="en-IN"/>
              </w:rPr>
              <w:t>s</w:t>
            </w:r>
          </w:p>
        </w:tc>
        <w:tc>
          <w:tcPr>
            <w:tcW w:w="663" w:type="dxa"/>
            <w:shd w:val="clear" w:color="000000" w:fill="002060"/>
            <w:noWrap/>
            <w:vAlign w:val="center"/>
            <w:hideMark/>
          </w:tcPr>
          <w:p w14:paraId="03220413" w14:textId="77777777" w:rsidR="005651D1" w:rsidRPr="00844DCD" w:rsidRDefault="005651D1" w:rsidP="00DA5344">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2023 E</w:t>
            </w:r>
          </w:p>
        </w:tc>
        <w:tc>
          <w:tcPr>
            <w:tcW w:w="663" w:type="dxa"/>
            <w:shd w:val="clear" w:color="000000" w:fill="002060"/>
            <w:noWrap/>
            <w:vAlign w:val="center"/>
            <w:hideMark/>
          </w:tcPr>
          <w:p w14:paraId="4B02F43D" w14:textId="77777777" w:rsidR="005651D1" w:rsidRPr="00844DCD" w:rsidRDefault="005651D1" w:rsidP="00DA5344">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2024 E</w:t>
            </w:r>
          </w:p>
        </w:tc>
        <w:tc>
          <w:tcPr>
            <w:tcW w:w="664" w:type="dxa"/>
            <w:shd w:val="clear" w:color="000000" w:fill="002060"/>
            <w:noWrap/>
            <w:vAlign w:val="center"/>
            <w:hideMark/>
          </w:tcPr>
          <w:p w14:paraId="4B60AFDD" w14:textId="77777777" w:rsidR="005651D1" w:rsidRPr="00844DCD" w:rsidRDefault="005651D1" w:rsidP="00DA5344">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2025 E</w:t>
            </w:r>
          </w:p>
        </w:tc>
        <w:tc>
          <w:tcPr>
            <w:tcW w:w="663" w:type="dxa"/>
            <w:shd w:val="clear" w:color="000000" w:fill="002060"/>
            <w:noWrap/>
            <w:vAlign w:val="center"/>
            <w:hideMark/>
          </w:tcPr>
          <w:p w14:paraId="57478AC0" w14:textId="77777777" w:rsidR="005651D1" w:rsidRPr="00844DCD" w:rsidRDefault="005651D1" w:rsidP="00DA5344">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2026 E</w:t>
            </w:r>
          </w:p>
        </w:tc>
        <w:tc>
          <w:tcPr>
            <w:tcW w:w="664" w:type="dxa"/>
            <w:shd w:val="clear" w:color="000000" w:fill="002060"/>
            <w:noWrap/>
            <w:vAlign w:val="center"/>
            <w:hideMark/>
          </w:tcPr>
          <w:p w14:paraId="6EA2BCF1" w14:textId="77777777" w:rsidR="005651D1" w:rsidRPr="00844DCD" w:rsidRDefault="005651D1" w:rsidP="00DA5344">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2027 E</w:t>
            </w:r>
          </w:p>
        </w:tc>
        <w:tc>
          <w:tcPr>
            <w:tcW w:w="663" w:type="dxa"/>
            <w:shd w:val="clear" w:color="000000" w:fill="002060"/>
            <w:noWrap/>
            <w:vAlign w:val="center"/>
            <w:hideMark/>
          </w:tcPr>
          <w:p w14:paraId="7437578B" w14:textId="77777777" w:rsidR="005651D1" w:rsidRPr="00844DCD" w:rsidRDefault="005651D1" w:rsidP="00DA5344">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2028 E</w:t>
            </w:r>
          </w:p>
        </w:tc>
        <w:tc>
          <w:tcPr>
            <w:tcW w:w="664" w:type="dxa"/>
            <w:shd w:val="clear" w:color="000000" w:fill="002060"/>
            <w:noWrap/>
            <w:vAlign w:val="center"/>
            <w:hideMark/>
          </w:tcPr>
          <w:p w14:paraId="0A266237" w14:textId="77777777" w:rsidR="005651D1" w:rsidRPr="00844DCD" w:rsidRDefault="005651D1" w:rsidP="00DA5344">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2029 E</w:t>
            </w:r>
          </w:p>
        </w:tc>
        <w:tc>
          <w:tcPr>
            <w:tcW w:w="663" w:type="dxa"/>
            <w:shd w:val="clear" w:color="000000" w:fill="002060"/>
            <w:noWrap/>
            <w:vAlign w:val="center"/>
            <w:hideMark/>
          </w:tcPr>
          <w:p w14:paraId="7D928F0D" w14:textId="77777777" w:rsidR="005651D1" w:rsidRPr="00844DCD" w:rsidRDefault="005651D1" w:rsidP="00DA5344">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2030 E</w:t>
            </w:r>
          </w:p>
        </w:tc>
        <w:tc>
          <w:tcPr>
            <w:tcW w:w="663" w:type="dxa"/>
            <w:shd w:val="clear" w:color="000000" w:fill="002060"/>
            <w:noWrap/>
            <w:vAlign w:val="center"/>
            <w:hideMark/>
          </w:tcPr>
          <w:p w14:paraId="7A86D2F7" w14:textId="77777777" w:rsidR="005651D1" w:rsidRPr="00844DCD" w:rsidRDefault="005651D1" w:rsidP="00DA5344">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2031 E</w:t>
            </w:r>
          </w:p>
        </w:tc>
        <w:tc>
          <w:tcPr>
            <w:tcW w:w="664" w:type="dxa"/>
            <w:shd w:val="clear" w:color="000000" w:fill="002060"/>
            <w:noWrap/>
            <w:vAlign w:val="center"/>
            <w:hideMark/>
          </w:tcPr>
          <w:p w14:paraId="215847A4" w14:textId="77777777" w:rsidR="005651D1" w:rsidRPr="00844DCD" w:rsidRDefault="005651D1" w:rsidP="00DA5344">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2032 E</w:t>
            </w:r>
          </w:p>
        </w:tc>
        <w:tc>
          <w:tcPr>
            <w:tcW w:w="663" w:type="dxa"/>
            <w:shd w:val="clear" w:color="000000" w:fill="002060"/>
            <w:vAlign w:val="center"/>
          </w:tcPr>
          <w:p w14:paraId="52C1266F"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FY 2033 E</w:t>
            </w:r>
          </w:p>
        </w:tc>
        <w:tc>
          <w:tcPr>
            <w:tcW w:w="664" w:type="dxa"/>
            <w:shd w:val="clear" w:color="000000" w:fill="002060"/>
            <w:vAlign w:val="center"/>
          </w:tcPr>
          <w:p w14:paraId="56EC5194"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FY 2034 E</w:t>
            </w:r>
          </w:p>
        </w:tc>
        <w:tc>
          <w:tcPr>
            <w:tcW w:w="663" w:type="dxa"/>
            <w:shd w:val="clear" w:color="000000" w:fill="002060"/>
            <w:vAlign w:val="center"/>
          </w:tcPr>
          <w:p w14:paraId="43029220"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FY 2035 E</w:t>
            </w:r>
          </w:p>
        </w:tc>
        <w:tc>
          <w:tcPr>
            <w:tcW w:w="664" w:type="dxa"/>
            <w:shd w:val="clear" w:color="000000" w:fill="002060"/>
            <w:vAlign w:val="center"/>
          </w:tcPr>
          <w:p w14:paraId="54ACBD06"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FY 2036 E</w:t>
            </w:r>
          </w:p>
        </w:tc>
      </w:tr>
      <w:tr w:rsidR="005651D1" w:rsidRPr="00844DCD" w14:paraId="49706A38" w14:textId="77777777" w:rsidTr="00B56BE7">
        <w:trPr>
          <w:trHeight w:val="300"/>
        </w:trPr>
        <w:tc>
          <w:tcPr>
            <w:tcW w:w="1485" w:type="dxa"/>
            <w:shd w:val="clear" w:color="000000" w:fill="002060"/>
            <w:noWrap/>
            <w:vAlign w:val="center"/>
          </w:tcPr>
          <w:p w14:paraId="03870A85" w14:textId="77777777" w:rsidR="005651D1" w:rsidRPr="00844DCD" w:rsidRDefault="005651D1" w:rsidP="00DA5344">
            <w:pPr>
              <w:spacing w:after="0" w:line="360" w:lineRule="auto"/>
              <w:rPr>
                <w:rFonts w:asciiTheme="minorHAnsi" w:hAnsiTheme="minorHAnsi" w:cstheme="minorHAnsi"/>
                <w:b/>
                <w:bCs/>
                <w:color w:val="FFFFFF"/>
                <w:lang w:val="en-IN" w:eastAsia="en-IN"/>
              </w:rPr>
            </w:pPr>
            <w:r>
              <w:rPr>
                <w:rFonts w:ascii="Calibri" w:hAnsi="Calibri" w:cs="Calibri"/>
                <w:b/>
                <w:bCs/>
                <w:color w:val="FFFFFF"/>
                <w:sz w:val="22"/>
                <w:szCs w:val="22"/>
              </w:rPr>
              <w:t>Days</w:t>
            </w:r>
          </w:p>
        </w:tc>
        <w:tc>
          <w:tcPr>
            <w:tcW w:w="663" w:type="dxa"/>
            <w:shd w:val="clear" w:color="000000" w:fill="002060"/>
            <w:noWrap/>
            <w:vAlign w:val="center"/>
          </w:tcPr>
          <w:p w14:paraId="6EAB55A0"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365</w:t>
            </w:r>
          </w:p>
        </w:tc>
        <w:tc>
          <w:tcPr>
            <w:tcW w:w="663" w:type="dxa"/>
            <w:shd w:val="clear" w:color="000000" w:fill="002060"/>
            <w:noWrap/>
            <w:vAlign w:val="center"/>
          </w:tcPr>
          <w:p w14:paraId="3E00CCA2"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366</w:t>
            </w:r>
          </w:p>
        </w:tc>
        <w:tc>
          <w:tcPr>
            <w:tcW w:w="664" w:type="dxa"/>
            <w:shd w:val="clear" w:color="000000" w:fill="002060"/>
            <w:noWrap/>
            <w:vAlign w:val="center"/>
          </w:tcPr>
          <w:p w14:paraId="3FB73499"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365</w:t>
            </w:r>
          </w:p>
        </w:tc>
        <w:tc>
          <w:tcPr>
            <w:tcW w:w="663" w:type="dxa"/>
            <w:shd w:val="clear" w:color="000000" w:fill="002060"/>
            <w:noWrap/>
            <w:vAlign w:val="center"/>
          </w:tcPr>
          <w:p w14:paraId="7269B1F0"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365</w:t>
            </w:r>
          </w:p>
        </w:tc>
        <w:tc>
          <w:tcPr>
            <w:tcW w:w="664" w:type="dxa"/>
            <w:shd w:val="clear" w:color="000000" w:fill="002060"/>
            <w:noWrap/>
            <w:vAlign w:val="center"/>
          </w:tcPr>
          <w:p w14:paraId="5BDC34A7"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365</w:t>
            </w:r>
          </w:p>
        </w:tc>
        <w:tc>
          <w:tcPr>
            <w:tcW w:w="663" w:type="dxa"/>
            <w:shd w:val="clear" w:color="000000" w:fill="002060"/>
            <w:noWrap/>
            <w:vAlign w:val="center"/>
          </w:tcPr>
          <w:p w14:paraId="29DCDD3C"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366</w:t>
            </w:r>
          </w:p>
        </w:tc>
        <w:tc>
          <w:tcPr>
            <w:tcW w:w="664" w:type="dxa"/>
            <w:shd w:val="clear" w:color="000000" w:fill="002060"/>
            <w:noWrap/>
            <w:vAlign w:val="center"/>
          </w:tcPr>
          <w:p w14:paraId="19201639"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365</w:t>
            </w:r>
          </w:p>
        </w:tc>
        <w:tc>
          <w:tcPr>
            <w:tcW w:w="663" w:type="dxa"/>
            <w:shd w:val="clear" w:color="000000" w:fill="002060"/>
            <w:noWrap/>
            <w:vAlign w:val="center"/>
          </w:tcPr>
          <w:p w14:paraId="7F0150DC"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365</w:t>
            </w:r>
          </w:p>
        </w:tc>
        <w:tc>
          <w:tcPr>
            <w:tcW w:w="663" w:type="dxa"/>
            <w:shd w:val="clear" w:color="000000" w:fill="002060"/>
            <w:noWrap/>
            <w:vAlign w:val="center"/>
          </w:tcPr>
          <w:p w14:paraId="7088050D"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365</w:t>
            </w:r>
          </w:p>
        </w:tc>
        <w:tc>
          <w:tcPr>
            <w:tcW w:w="664" w:type="dxa"/>
            <w:shd w:val="clear" w:color="000000" w:fill="002060"/>
            <w:noWrap/>
            <w:vAlign w:val="center"/>
          </w:tcPr>
          <w:p w14:paraId="2D36AAC0"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366</w:t>
            </w:r>
          </w:p>
        </w:tc>
        <w:tc>
          <w:tcPr>
            <w:tcW w:w="663" w:type="dxa"/>
            <w:shd w:val="clear" w:color="000000" w:fill="002060"/>
            <w:vAlign w:val="center"/>
          </w:tcPr>
          <w:p w14:paraId="2541584D"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365</w:t>
            </w:r>
          </w:p>
        </w:tc>
        <w:tc>
          <w:tcPr>
            <w:tcW w:w="664" w:type="dxa"/>
            <w:shd w:val="clear" w:color="000000" w:fill="002060"/>
            <w:vAlign w:val="center"/>
          </w:tcPr>
          <w:p w14:paraId="56E53F90"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365</w:t>
            </w:r>
          </w:p>
        </w:tc>
        <w:tc>
          <w:tcPr>
            <w:tcW w:w="663" w:type="dxa"/>
            <w:shd w:val="clear" w:color="000000" w:fill="002060"/>
            <w:vAlign w:val="center"/>
          </w:tcPr>
          <w:p w14:paraId="33C45CFE"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365</w:t>
            </w:r>
          </w:p>
        </w:tc>
        <w:tc>
          <w:tcPr>
            <w:tcW w:w="664" w:type="dxa"/>
            <w:shd w:val="clear" w:color="000000" w:fill="002060"/>
            <w:vAlign w:val="center"/>
          </w:tcPr>
          <w:p w14:paraId="0F304269" w14:textId="77777777" w:rsidR="005651D1" w:rsidRDefault="005651D1" w:rsidP="00DA5344">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247</w:t>
            </w:r>
          </w:p>
        </w:tc>
      </w:tr>
      <w:tr w:rsidR="00292EF4" w:rsidRPr="00844DCD" w14:paraId="3F57D097" w14:textId="77777777" w:rsidTr="00B56BE7">
        <w:trPr>
          <w:trHeight w:val="300"/>
        </w:trPr>
        <w:tc>
          <w:tcPr>
            <w:tcW w:w="1485" w:type="dxa"/>
            <w:shd w:val="clear" w:color="auto" w:fill="auto"/>
            <w:noWrap/>
            <w:vAlign w:val="center"/>
            <w:hideMark/>
          </w:tcPr>
          <w:p w14:paraId="78A7C965" w14:textId="77777777" w:rsidR="00292EF4" w:rsidRPr="00844DCD" w:rsidRDefault="00292EF4" w:rsidP="00292EF4">
            <w:pPr>
              <w:spacing w:after="0" w:line="360" w:lineRule="auto"/>
              <w:rPr>
                <w:rFonts w:asciiTheme="minorHAnsi" w:hAnsiTheme="minorHAnsi" w:cstheme="minorHAnsi"/>
                <w:color w:val="000000"/>
                <w:lang w:val="en-IN" w:eastAsia="en-IN"/>
              </w:rPr>
            </w:pPr>
            <w:r w:rsidRPr="00844DCD">
              <w:rPr>
                <w:rFonts w:asciiTheme="minorHAnsi" w:hAnsiTheme="minorHAnsi" w:cstheme="minorHAnsi"/>
                <w:color w:val="000000"/>
                <w:sz w:val="22"/>
                <w:szCs w:val="22"/>
                <w:lang w:val="en-IN" w:eastAsia="en-IN"/>
              </w:rPr>
              <w:t>Operating Revenue</w:t>
            </w:r>
          </w:p>
        </w:tc>
        <w:tc>
          <w:tcPr>
            <w:tcW w:w="663" w:type="dxa"/>
            <w:shd w:val="clear" w:color="auto" w:fill="auto"/>
            <w:noWrap/>
            <w:vAlign w:val="center"/>
            <w:hideMark/>
          </w:tcPr>
          <w:p w14:paraId="57E62CD6" w14:textId="07003511"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206.44</w:t>
            </w:r>
          </w:p>
        </w:tc>
        <w:tc>
          <w:tcPr>
            <w:tcW w:w="663" w:type="dxa"/>
            <w:shd w:val="clear" w:color="auto" w:fill="auto"/>
            <w:noWrap/>
            <w:vAlign w:val="center"/>
            <w:hideMark/>
          </w:tcPr>
          <w:p w14:paraId="34530567" w14:textId="651ABAEA"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220.55</w:t>
            </w:r>
          </w:p>
        </w:tc>
        <w:tc>
          <w:tcPr>
            <w:tcW w:w="664" w:type="dxa"/>
            <w:shd w:val="clear" w:color="auto" w:fill="auto"/>
            <w:noWrap/>
            <w:vAlign w:val="center"/>
            <w:hideMark/>
          </w:tcPr>
          <w:p w14:paraId="70031D54" w14:textId="01215309"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232.65</w:t>
            </w:r>
          </w:p>
        </w:tc>
        <w:tc>
          <w:tcPr>
            <w:tcW w:w="663" w:type="dxa"/>
            <w:shd w:val="clear" w:color="auto" w:fill="auto"/>
            <w:noWrap/>
            <w:vAlign w:val="center"/>
            <w:hideMark/>
          </w:tcPr>
          <w:p w14:paraId="42890259" w14:textId="70ADAA59"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245.54</w:t>
            </w:r>
          </w:p>
        </w:tc>
        <w:tc>
          <w:tcPr>
            <w:tcW w:w="664" w:type="dxa"/>
            <w:shd w:val="clear" w:color="auto" w:fill="auto"/>
            <w:noWrap/>
            <w:vAlign w:val="center"/>
            <w:hideMark/>
          </w:tcPr>
          <w:p w14:paraId="1D2BDA4A" w14:textId="60C357FB"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258.54</w:t>
            </w:r>
          </w:p>
        </w:tc>
        <w:tc>
          <w:tcPr>
            <w:tcW w:w="663" w:type="dxa"/>
            <w:shd w:val="clear" w:color="auto" w:fill="auto"/>
            <w:noWrap/>
            <w:vAlign w:val="center"/>
            <w:hideMark/>
          </w:tcPr>
          <w:p w14:paraId="36620713" w14:textId="16C37E08"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273.52</w:t>
            </w:r>
          </w:p>
        </w:tc>
        <w:tc>
          <w:tcPr>
            <w:tcW w:w="664" w:type="dxa"/>
            <w:shd w:val="clear" w:color="auto" w:fill="auto"/>
            <w:noWrap/>
            <w:vAlign w:val="center"/>
            <w:hideMark/>
          </w:tcPr>
          <w:p w14:paraId="69B63499" w14:textId="36260DE2"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286.67</w:t>
            </w:r>
          </w:p>
        </w:tc>
        <w:tc>
          <w:tcPr>
            <w:tcW w:w="663" w:type="dxa"/>
            <w:shd w:val="clear" w:color="auto" w:fill="auto"/>
            <w:noWrap/>
            <w:vAlign w:val="center"/>
            <w:hideMark/>
          </w:tcPr>
          <w:p w14:paraId="0E0CC37A" w14:textId="39FA71A5"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301.87</w:t>
            </w:r>
          </w:p>
        </w:tc>
        <w:tc>
          <w:tcPr>
            <w:tcW w:w="663" w:type="dxa"/>
            <w:shd w:val="clear" w:color="auto" w:fill="auto"/>
            <w:noWrap/>
            <w:vAlign w:val="center"/>
            <w:hideMark/>
          </w:tcPr>
          <w:p w14:paraId="1AB3D665" w14:textId="44097D78"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319.13</w:t>
            </w:r>
          </w:p>
        </w:tc>
        <w:tc>
          <w:tcPr>
            <w:tcW w:w="664" w:type="dxa"/>
            <w:shd w:val="clear" w:color="auto" w:fill="auto"/>
            <w:noWrap/>
            <w:vAlign w:val="center"/>
            <w:hideMark/>
          </w:tcPr>
          <w:p w14:paraId="0034A794" w14:textId="3804417F"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336.40</w:t>
            </w:r>
          </w:p>
        </w:tc>
        <w:tc>
          <w:tcPr>
            <w:tcW w:w="663" w:type="dxa"/>
            <w:vAlign w:val="center"/>
          </w:tcPr>
          <w:p w14:paraId="7F0D85CB" w14:textId="50C30002"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353.59</w:t>
            </w:r>
          </w:p>
        </w:tc>
        <w:tc>
          <w:tcPr>
            <w:tcW w:w="664" w:type="dxa"/>
            <w:vAlign w:val="center"/>
          </w:tcPr>
          <w:p w14:paraId="44D2C352" w14:textId="42691D31"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372.53</w:t>
            </w:r>
          </w:p>
        </w:tc>
        <w:tc>
          <w:tcPr>
            <w:tcW w:w="663" w:type="dxa"/>
            <w:vAlign w:val="center"/>
          </w:tcPr>
          <w:p w14:paraId="649BEB57" w14:textId="54B75FF8"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392.57</w:t>
            </w:r>
          </w:p>
        </w:tc>
        <w:tc>
          <w:tcPr>
            <w:tcW w:w="664" w:type="dxa"/>
            <w:vAlign w:val="center"/>
          </w:tcPr>
          <w:p w14:paraId="4CA05E8B" w14:textId="32AA654D"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279.56</w:t>
            </w:r>
          </w:p>
        </w:tc>
      </w:tr>
      <w:tr w:rsidR="00292EF4" w:rsidRPr="00844DCD" w14:paraId="1895200D" w14:textId="77777777" w:rsidTr="00B56BE7">
        <w:trPr>
          <w:trHeight w:val="300"/>
        </w:trPr>
        <w:tc>
          <w:tcPr>
            <w:tcW w:w="1485" w:type="dxa"/>
            <w:shd w:val="clear" w:color="auto" w:fill="auto"/>
            <w:noWrap/>
            <w:vAlign w:val="center"/>
            <w:hideMark/>
          </w:tcPr>
          <w:p w14:paraId="26E9FF62" w14:textId="77777777" w:rsidR="00292EF4" w:rsidRPr="00844DCD" w:rsidRDefault="00292EF4" w:rsidP="00292EF4">
            <w:pPr>
              <w:spacing w:after="0" w:line="360" w:lineRule="auto"/>
              <w:rPr>
                <w:rFonts w:asciiTheme="minorHAnsi" w:hAnsiTheme="minorHAnsi" w:cstheme="minorHAnsi"/>
                <w:color w:val="000000"/>
                <w:lang w:val="en-IN" w:eastAsia="en-IN"/>
              </w:rPr>
            </w:pPr>
            <w:r w:rsidRPr="00844DCD">
              <w:rPr>
                <w:rFonts w:asciiTheme="minorHAnsi" w:hAnsiTheme="minorHAnsi" w:cstheme="minorHAnsi"/>
                <w:color w:val="000000"/>
                <w:sz w:val="22"/>
                <w:szCs w:val="22"/>
                <w:lang w:val="en-IN" w:eastAsia="en-IN"/>
              </w:rPr>
              <w:t>Other Revenue</w:t>
            </w:r>
          </w:p>
        </w:tc>
        <w:tc>
          <w:tcPr>
            <w:tcW w:w="663" w:type="dxa"/>
            <w:shd w:val="clear" w:color="auto" w:fill="auto"/>
            <w:noWrap/>
            <w:vAlign w:val="center"/>
            <w:hideMark/>
          </w:tcPr>
          <w:p w14:paraId="79F713DC" w14:textId="01B539FF"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16C1E725" w14:textId="3482AF05"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0.63</w:t>
            </w:r>
          </w:p>
        </w:tc>
        <w:tc>
          <w:tcPr>
            <w:tcW w:w="664" w:type="dxa"/>
            <w:shd w:val="clear" w:color="auto" w:fill="auto"/>
            <w:noWrap/>
            <w:vAlign w:val="center"/>
            <w:hideMark/>
          </w:tcPr>
          <w:p w14:paraId="27CD329C" w14:textId="3B2214A0"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1.90</w:t>
            </w:r>
          </w:p>
        </w:tc>
        <w:tc>
          <w:tcPr>
            <w:tcW w:w="663" w:type="dxa"/>
            <w:shd w:val="clear" w:color="auto" w:fill="auto"/>
            <w:noWrap/>
            <w:vAlign w:val="center"/>
            <w:hideMark/>
          </w:tcPr>
          <w:p w14:paraId="061B5F0C" w14:textId="71111469"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3.16</w:t>
            </w:r>
          </w:p>
        </w:tc>
        <w:tc>
          <w:tcPr>
            <w:tcW w:w="664" w:type="dxa"/>
            <w:shd w:val="clear" w:color="auto" w:fill="auto"/>
            <w:noWrap/>
            <w:vAlign w:val="center"/>
            <w:hideMark/>
          </w:tcPr>
          <w:p w14:paraId="6319F0B3" w14:textId="02B3F54B"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4.43</w:t>
            </w:r>
          </w:p>
        </w:tc>
        <w:tc>
          <w:tcPr>
            <w:tcW w:w="663" w:type="dxa"/>
            <w:shd w:val="clear" w:color="auto" w:fill="auto"/>
            <w:noWrap/>
            <w:vAlign w:val="center"/>
            <w:hideMark/>
          </w:tcPr>
          <w:p w14:paraId="7533FCB5" w14:textId="45BE425B"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5.70</w:t>
            </w:r>
          </w:p>
        </w:tc>
        <w:tc>
          <w:tcPr>
            <w:tcW w:w="664" w:type="dxa"/>
            <w:shd w:val="clear" w:color="auto" w:fill="auto"/>
            <w:noWrap/>
            <w:vAlign w:val="center"/>
            <w:hideMark/>
          </w:tcPr>
          <w:p w14:paraId="6672AB5B" w14:textId="5AFB9416"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3.16</w:t>
            </w:r>
          </w:p>
        </w:tc>
        <w:tc>
          <w:tcPr>
            <w:tcW w:w="663" w:type="dxa"/>
            <w:shd w:val="clear" w:color="auto" w:fill="auto"/>
            <w:noWrap/>
            <w:vAlign w:val="center"/>
            <w:hideMark/>
          </w:tcPr>
          <w:p w14:paraId="5824A8C9" w14:textId="6DD79C19"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0.85</w:t>
            </w:r>
          </w:p>
        </w:tc>
        <w:tc>
          <w:tcPr>
            <w:tcW w:w="663" w:type="dxa"/>
            <w:shd w:val="clear" w:color="auto" w:fill="auto"/>
            <w:noWrap/>
            <w:vAlign w:val="center"/>
            <w:hideMark/>
          </w:tcPr>
          <w:p w14:paraId="116C01FC" w14:textId="3D41A9B4"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2.54</w:t>
            </w:r>
          </w:p>
        </w:tc>
        <w:tc>
          <w:tcPr>
            <w:tcW w:w="664" w:type="dxa"/>
            <w:shd w:val="clear" w:color="auto" w:fill="auto"/>
            <w:noWrap/>
            <w:vAlign w:val="center"/>
            <w:hideMark/>
          </w:tcPr>
          <w:p w14:paraId="7794E7A7" w14:textId="08B0FDF3"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4.24</w:t>
            </w:r>
          </w:p>
        </w:tc>
        <w:tc>
          <w:tcPr>
            <w:tcW w:w="663" w:type="dxa"/>
            <w:vAlign w:val="center"/>
          </w:tcPr>
          <w:p w14:paraId="2687D9F8" w14:textId="06BB8F8A"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5.94</w:t>
            </w:r>
          </w:p>
        </w:tc>
        <w:tc>
          <w:tcPr>
            <w:tcW w:w="664" w:type="dxa"/>
            <w:vAlign w:val="center"/>
          </w:tcPr>
          <w:p w14:paraId="44C1D2F0" w14:textId="5E190F7D"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7.63</w:t>
            </w:r>
          </w:p>
        </w:tc>
        <w:tc>
          <w:tcPr>
            <w:tcW w:w="663" w:type="dxa"/>
            <w:vAlign w:val="center"/>
          </w:tcPr>
          <w:p w14:paraId="5AC624D7" w14:textId="3A1F5D65"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4.24</w:t>
            </w:r>
          </w:p>
        </w:tc>
        <w:tc>
          <w:tcPr>
            <w:tcW w:w="664" w:type="dxa"/>
            <w:vAlign w:val="center"/>
          </w:tcPr>
          <w:p w14:paraId="7E803C45" w14:textId="47A6CA79"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292EF4" w:rsidRPr="00844DCD" w14:paraId="7421EAAF" w14:textId="77777777" w:rsidTr="002B0723">
        <w:trPr>
          <w:trHeight w:val="455"/>
        </w:trPr>
        <w:tc>
          <w:tcPr>
            <w:tcW w:w="1485" w:type="dxa"/>
            <w:shd w:val="clear" w:color="auto" w:fill="8EAADB" w:themeFill="accent5" w:themeFillTint="99"/>
            <w:noWrap/>
            <w:vAlign w:val="center"/>
            <w:hideMark/>
          </w:tcPr>
          <w:p w14:paraId="2BFB454D" w14:textId="77777777" w:rsidR="00292EF4" w:rsidRPr="00844DCD" w:rsidRDefault="00292EF4" w:rsidP="00292EF4">
            <w:pPr>
              <w:spacing w:after="0" w:line="360" w:lineRule="auto"/>
              <w:rPr>
                <w:rFonts w:asciiTheme="minorHAnsi" w:hAnsiTheme="minorHAnsi" w:cstheme="minorHAnsi"/>
                <w:b/>
                <w:bCs/>
                <w:color w:val="000000"/>
                <w:lang w:val="en-IN" w:eastAsia="en-IN"/>
              </w:rPr>
            </w:pPr>
            <w:r w:rsidRPr="00844DCD">
              <w:rPr>
                <w:rFonts w:asciiTheme="minorHAnsi" w:hAnsiTheme="minorHAnsi" w:cstheme="minorHAnsi"/>
                <w:b/>
                <w:bCs/>
                <w:color w:val="000000"/>
                <w:sz w:val="22"/>
                <w:szCs w:val="22"/>
                <w:lang w:val="en-IN" w:eastAsia="en-IN"/>
              </w:rPr>
              <w:t>Total Revenue</w:t>
            </w:r>
          </w:p>
        </w:tc>
        <w:tc>
          <w:tcPr>
            <w:tcW w:w="663" w:type="dxa"/>
            <w:shd w:val="clear" w:color="auto" w:fill="8EAADB" w:themeFill="accent5" w:themeFillTint="99"/>
            <w:noWrap/>
            <w:vAlign w:val="center"/>
            <w:hideMark/>
          </w:tcPr>
          <w:p w14:paraId="619E65C0" w14:textId="27190B90" w:rsidR="00292EF4" w:rsidRPr="00844DCD"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206.44</w:t>
            </w:r>
          </w:p>
        </w:tc>
        <w:tc>
          <w:tcPr>
            <w:tcW w:w="663" w:type="dxa"/>
            <w:shd w:val="clear" w:color="auto" w:fill="8EAADB" w:themeFill="accent5" w:themeFillTint="99"/>
            <w:noWrap/>
            <w:vAlign w:val="center"/>
            <w:hideMark/>
          </w:tcPr>
          <w:p w14:paraId="14B25B3B" w14:textId="7521E053" w:rsidR="00292EF4" w:rsidRPr="00844DCD"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221.18</w:t>
            </w:r>
          </w:p>
        </w:tc>
        <w:tc>
          <w:tcPr>
            <w:tcW w:w="664" w:type="dxa"/>
            <w:shd w:val="clear" w:color="auto" w:fill="8EAADB" w:themeFill="accent5" w:themeFillTint="99"/>
            <w:noWrap/>
            <w:vAlign w:val="center"/>
            <w:hideMark/>
          </w:tcPr>
          <w:p w14:paraId="1962B02A" w14:textId="50F46735" w:rsidR="00292EF4" w:rsidRPr="00844DCD"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234.55</w:t>
            </w:r>
          </w:p>
        </w:tc>
        <w:tc>
          <w:tcPr>
            <w:tcW w:w="663" w:type="dxa"/>
            <w:shd w:val="clear" w:color="auto" w:fill="8EAADB" w:themeFill="accent5" w:themeFillTint="99"/>
            <w:noWrap/>
            <w:vAlign w:val="center"/>
            <w:hideMark/>
          </w:tcPr>
          <w:p w14:paraId="7A0D0AE7" w14:textId="5F377955" w:rsidR="00292EF4" w:rsidRPr="00844DCD"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248.70</w:t>
            </w:r>
          </w:p>
        </w:tc>
        <w:tc>
          <w:tcPr>
            <w:tcW w:w="664" w:type="dxa"/>
            <w:shd w:val="clear" w:color="auto" w:fill="8EAADB" w:themeFill="accent5" w:themeFillTint="99"/>
            <w:noWrap/>
            <w:vAlign w:val="center"/>
            <w:hideMark/>
          </w:tcPr>
          <w:p w14:paraId="61684357" w14:textId="3DF3FF82" w:rsidR="00292EF4" w:rsidRPr="00844DCD"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262.97</w:t>
            </w:r>
          </w:p>
        </w:tc>
        <w:tc>
          <w:tcPr>
            <w:tcW w:w="663" w:type="dxa"/>
            <w:shd w:val="clear" w:color="auto" w:fill="8EAADB" w:themeFill="accent5" w:themeFillTint="99"/>
            <w:noWrap/>
            <w:vAlign w:val="center"/>
            <w:hideMark/>
          </w:tcPr>
          <w:p w14:paraId="77EC5185" w14:textId="494E4C5A" w:rsidR="00292EF4" w:rsidRPr="00844DCD"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279.21</w:t>
            </w:r>
          </w:p>
        </w:tc>
        <w:tc>
          <w:tcPr>
            <w:tcW w:w="664" w:type="dxa"/>
            <w:shd w:val="clear" w:color="auto" w:fill="8EAADB" w:themeFill="accent5" w:themeFillTint="99"/>
            <w:noWrap/>
            <w:vAlign w:val="center"/>
            <w:hideMark/>
          </w:tcPr>
          <w:p w14:paraId="40005141" w14:textId="6B34D8A6" w:rsidR="00292EF4" w:rsidRPr="00844DCD"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289.83</w:t>
            </w:r>
          </w:p>
        </w:tc>
        <w:tc>
          <w:tcPr>
            <w:tcW w:w="663" w:type="dxa"/>
            <w:shd w:val="clear" w:color="auto" w:fill="8EAADB" w:themeFill="accent5" w:themeFillTint="99"/>
            <w:noWrap/>
            <w:vAlign w:val="center"/>
            <w:hideMark/>
          </w:tcPr>
          <w:p w14:paraId="673A00DB" w14:textId="6CD39F18" w:rsidR="00292EF4" w:rsidRPr="00844DCD"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302.72</w:t>
            </w:r>
          </w:p>
        </w:tc>
        <w:tc>
          <w:tcPr>
            <w:tcW w:w="663" w:type="dxa"/>
            <w:shd w:val="clear" w:color="auto" w:fill="8EAADB" w:themeFill="accent5" w:themeFillTint="99"/>
            <w:noWrap/>
            <w:vAlign w:val="center"/>
            <w:hideMark/>
          </w:tcPr>
          <w:p w14:paraId="373FAE05" w14:textId="3591A712" w:rsidR="00292EF4" w:rsidRPr="00844DCD"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321.67</w:t>
            </w:r>
          </w:p>
        </w:tc>
        <w:tc>
          <w:tcPr>
            <w:tcW w:w="664" w:type="dxa"/>
            <w:shd w:val="clear" w:color="auto" w:fill="8EAADB" w:themeFill="accent5" w:themeFillTint="99"/>
            <w:noWrap/>
            <w:vAlign w:val="center"/>
            <w:hideMark/>
          </w:tcPr>
          <w:p w14:paraId="2103D534" w14:textId="7041699F" w:rsidR="00292EF4" w:rsidRPr="00844DCD"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340.64</w:t>
            </w:r>
          </w:p>
        </w:tc>
        <w:tc>
          <w:tcPr>
            <w:tcW w:w="663" w:type="dxa"/>
            <w:shd w:val="clear" w:color="auto" w:fill="8EAADB" w:themeFill="accent5" w:themeFillTint="99"/>
            <w:vAlign w:val="center"/>
          </w:tcPr>
          <w:p w14:paraId="2B16E822" w14:textId="3285DBC2" w:rsidR="00292EF4" w:rsidRPr="00835A87"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359.53</w:t>
            </w:r>
          </w:p>
        </w:tc>
        <w:tc>
          <w:tcPr>
            <w:tcW w:w="664" w:type="dxa"/>
            <w:shd w:val="clear" w:color="auto" w:fill="8EAADB" w:themeFill="accent5" w:themeFillTint="99"/>
            <w:vAlign w:val="center"/>
          </w:tcPr>
          <w:p w14:paraId="28D43BB1" w14:textId="14A249EC" w:rsidR="00292EF4" w:rsidRPr="00835A87"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380.16</w:t>
            </w:r>
          </w:p>
        </w:tc>
        <w:tc>
          <w:tcPr>
            <w:tcW w:w="663" w:type="dxa"/>
            <w:shd w:val="clear" w:color="auto" w:fill="8EAADB" w:themeFill="accent5" w:themeFillTint="99"/>
            <w:vAlign w:val="center"/>
          </w:tcPr>
          <w:p w14:paraId="7102B8E2" w14:textId="175BD30F" w:rsidR="00292EF4" w:rsidRPr="00835A87"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396.81</w:t>
            </w:r>
          </w:p>
        </w:tc>
        <w:tc>
          <w:tcPr>
            <w:tcW w:w="664" w:type="dxa"/>
            <w:shd w:val="clear" w:color="auto" w:fill="8EAADB" w:themeFill="accent5" w:themeFillTint="99"/>
            <w:vAlign w:val="center"/>
          </w:tcPr>
          <w:p w14:paraId="107BB02A" w14:textId="3ACDD834" w:rsidR="00292EF4" w:rsidRPr="00835A87"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279.56</w:t>
            </w:r>
          </w:p>
        </w:tc>
      </w:tr>
      <w:tr w:rsidR="00292EF4" w:rsidRPr="00844DCD" w14:paraId="0172826F" w14:textId="77777777" w:rsidTr="002B0723">
        <w:trPr>
          <w:trHeight w:val="920"/>
        </w:trPr>
        <w:tc>
          <w:tcPr>
            <w:tcW w:w="1485" w:type="dxa"/>
            <w:shd w:val="clear" w:color="auto" w:fill="auto"/>
            <w:noWrap/>
            <w:vAlign w:val="center"/>
            <w:hideMark/>
          </w:tcPr>
          <w:p w14:paraId="54353AF4" w14:textId="4208FE0A" w:rsidR="00292EF4" w:rsidRPr="00844DCD" w:rsidRDefault="00292EF4" w:rsidP="00292EF4">
            <w:pPr>
              <w:spacing w:after="0" w:line="360" w:lineRule="auto"/>
              <w:ind w:right="-161"/>
              <w:rPr>
                <w:rFonts w:asciiTheme="minorHAnsi" w:hAnsiTheme="minorHAnsi" w:cstheme="minorHAnsi"/>
                <w:color w:val="000000"/>
                <w:lang w:val="en-IN" w:eastAsia="en-IN"/>
              </w:rPr>
            </w:pPr>
            <w:r w:rsidRPr="00DD6DE7">
              <w:rPr>
                <w:rFonts w:asciiTheme="minorHAnsi" w:hAnsiTheme="minorHAnsi" w:cstheme="minorHAnsi"/>
                <w:color w:val="000000"/>
                <w:sz w:val="22"/>
                <w:szCs w:val="22"/>
                <w:lang w:val="en-IN" w:eastAsia="en-IN"/>
              </w:rPr>
              <w:t>Operational Costs (Excl</w:t>
            </w:r>
            <w:r>
              <w:rPr>
                <w:rFonts w:asciiTheme="minorHAnsi" w:hAnsiTheme="minorHAnsi" w:cstheme="minorHAnsi"/>
                <w:color w:val="000000"/>
                <w:sz w:val="22"/>
                <w:szCs w:val="22"/>
                <w:lang w:val="en-IN" w:eastAsia="en-IN"/>
              </w:rPr>
              <w:t>.</w:t>
            </w:r>
            <w:r w:rsidRPr="00DD6DE7">
              <w:rPr>
                <w:rFonts w:asciiTheme="minorHAnsi" w:hAnsiTheme="minorHAnsi" w:cstheme="minorHAnsi"/>
                <w:color w:val="000000"/>
                <w:sz w:val="22"/>
                <w:szCs w:val="22"/>
                <w:lang w:val="en-IN" w:eastAsia="en-IN"/>
              </w:rPr>
              <w:t xml:space="preserve"> Pers</w:t>
            </w:r>
            <w:r>
              <w:rPr>
                <w:rFonts w:asciiTheme="minorHAnsi" w:hAnsiTheme="minorHAnsi" w:cstheme="minorHAnsi"/>
                <w:color w:val="000000"/>
                <w:sz w:val="22"/>
                <w:szCs w:val="22"/>
                <w:lang w:val="en-IN" w:eastAsia="en-IN"/>
              </w:rPr>
              <w:t>.</w:t>
            </w:r>
            <w:r w:rsidRPr="00DD6DE7">
              <w:rPr>
                <w:rFonts w:asciiTheme="minorHAnsi" w:hAnsiTheme="minorHAnsi" w:cstheme="minorHAnsi"/>
                <w:color w:val="000000"/>
                <w:sz w:val="22"/>
                <w:szCs w:val="22"/>
                <w:lang w:val="en-IN" w:eastAsia="en-IN"/>
              </w:rPr>
              <w:t>)</w:t>
            </w:r>
          </w:p>
        </w:tc>
        <w:tc>
          <w:tcPr>
            <w:tcW w:w="663" w:type="dxa"/>
            <w:shd w:val="clear" w:color="auto" w:fill="auto"/>
            <w:noWrap/>
            <w:vAlign w:val="center"/>
            <w:hideMark/>
          </w:tcPr>
          <w:p w14:paraId="19237464" w14:textId="0142D1D4"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30.40</w:t>
            </w:r>
          </w:p>
        </w:tc>
        <w:tc>
          <w:tcPr>
            <w:tcW w:w="663" w:type="dxa"/>
            <w:shd w:val="clear" w:color="auto" w:fill="auto"/>
            <w:noWrap/>
            <w:vAlign w:val="center"/>
            <w:hideMark/>
          </w:tcPr>
          <w:p w14:paraId="0034DA54" w14:textId="570DCB19"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31.92</w:t>
            </w:r>
          </w:p>
        </w:tc>
        <w:tc>
          <w:tcPr>
            <w:tcW w:w="664" w:type="dxa"/>
            <w:shd w:val="clear" w:color="auto" w:fill="auto"/>
            <w:noWrap/>
            <w:vAlign w:val="center"/>
            <w:hideMark/>
          </w:tcPr>
          <w:p w14:paraId="06A86C43" w14:textId="65D3BAE3"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33.51</w:t>
            </w:r>
          </w:p>
        </w:tc>
        <w:tc>
          <w:tcPr>
            <w:tcW w:w="663" w:type="dxa"/>
            <w:shd w:val="clear" w:color="auto" w:fill="auto"/>
            <w:noWrap/>
            <w:vAlign w:val="center"/>
            <w:hideMark/>
          </w:tcPr>
          <w:p w14:paraId="064DEC1C" w14:textId="7A31EB8A"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35.19</w:t>
            </w:r>
          </w:p>
        </w:tc>
        <w:tc>
          <w:tcPr>
            <w:tcW w:w="664" w:type="dxa"/>
            <w:shd w:val="clear" w:color="auto" w:fill="auto"/>
            <w:noWrap/>
            <w:vAlign w:val="center"/>
            <w:hideMark/>
          </w:tcPr>
          <w:p w14:paraId="76679EA2" w14:textId="14A70757"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36.95</w:t>
            </w:r>
          </w:p>
        </w:tc>
        <w:tc>
          <w:tcPr>
            <w:tcW w:w="663" w:type="dxa"/>
            <w:shd w:val="clear" w:color="auto" w:fill="auto"/>
            <w:noWrap/>
            <w:vAlign w:val="center"/>
            <w:hideMark/>
          </w:tcPr>
          <w:p w14:paraId="003DAA2E" w14:textId="0711B06F"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38.80</w:t>
            </w:r>
          </w:p>
        </w:tc>
        <w:tc>
          <w:tcPr>
            <w:tcW w:w="664" w:type="dxa"/>
            <w:shd w:val="clear" w:color="auto" w:fill="auto"/>
            <w:noWrap/>
            <w:vAlign w:val="center"/>
            <w:hideMark/>
          </w:tcPr>
          <w:p w14:paraId="58B646DB" w14:textId="392B1354"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40.74</w:t>
            </w:r>
          </w:p>
        </w:tc>
        <w:tc>
          <w:tcPr>
            <w:tcW w:w="663" w:type="dxa"/>
            <w:shd w:val="clear" w:color="auto" w:fill="auto"/>
            <w:noWrap/>
            <w:vAlign w:val="center"/>
            <w:hideMark/>
          </w:tcPr>
          <w:p w14:paraId="63C9167A" w14:textId="17412AB1"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42.77</w:t>
            </w:r>
          </w:p>
        </w:tc>
        <w:tc>
          <w:tcPr>
            <w:tcW w:w="663" w:type="dxa"/>
            <w:shd w:val="clear" w:color="auto" w:fill="auto"/>
            <w:noWrap/>
            <w:vAlign w:val="center"/>
            <w:hideMark/>
          </w:tcPr>
          <w:p w14:paraId="34702328" w14:textId="7DE44048"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44.91</w:t>
            </w:r>
          </w:p>
        </w:tc>
        <w:tc>
          <w:tcPr>
            <w:tcW w:w="664" w:type="dxa"/>
            <w:shd w:val="clear" w:color="auto" w:fill="auto"/>
            <w:noWrap/>
            <w:vAlign w:val="center"/>
            <w:hideMark/>
          </w:tcPr>
          <w:p w14:paraId="4D019165" w14:textId="167ED9C1"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47.16</w:t>
            </w:r>
          </w:p>
        </w:tc>
        <w:tc>
          <w:tcPr>
            <w:tcW w:w="663" w:type="dxa"/>
            <w:vAlign w:val="center"/>
          </w:tcPr>
          <w:p w14:paraId="50339DB1" w14:textId="604198A7"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49.51</w:t>
            </w:r>
          </w:p>
        </w:tc>
        <w:tc>
          <w:tcPr>
            <w:tcW w:w="664" w:type="dxa"/>
            <w:vAlign w:val="center"/>
          </w:tcPr>
          <w:p w14:paraId="67356C82" w14:textId="00DAD965"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51.99</w:t>
            </w:r>
          </w:p>
        </w:tc>
        <w:tc>
          <w:tcPr>
            <w:tcW w:w="663" w:type="dxa"/>
            <w:vAlign w:val="center"/>
          </w:tcPr>
          <w:p w14:paraId="0790B5EF" w14:textId="37B32830"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54.59</w:t>
            </w:r>
          </w:p>
        </w:tc>
        <w:tc>
          <w:tcPr>
            <w:tcW w:w="664" w:type="dxa"/>
            <w:vAlign w:val="center"/>
          </w:tcPr>
          <w:p w14:paraId="55A04B38" w14:textId="41D52C3E"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38.68</w:t>
            </w:r>
          </w:p>
        </w:tc>
      </w:tr>
      <w:tr w:rsidR="00292EF4" w:rsidRPr="00844DCD" w14:paraId="2F440FAD" w14:textId="77777777" w:rsidTr="00B56BE7">
        <w:trPr>
          <w:trHeight w:val="300"/>
        </w:trPr>
        <w:tc>
          <w:tcPr>
            <w:tcW w:w="1485" w:type="dxa"/>
            <w:shd w:val="clear" w:color="auto" w:fill="auto"/>
            <w:noWrap/>
            <w:vAlign w:val="center"/>
            <w:hideMark/>
          </w:tcPr>
          <w:p w14:paraId="21027CB2" w14:textId="4C98CC52" w:rsidR="00292EF4" w:rsidRPr="00844DCD" w:rsidRDefault="00292EF4" w:rsidP="00292EF4">
            <w:pPr>
              <w:spacing w:after="0" w:line="360" w:lineRule="auto"/>
              <w:rPr>
                <w:rFonts w:asciiTheme="minorHAnsi" w:hAnsiTheme="minorHAnsi" w:cstheme="minorHAnsi"/>
                <w:color w:val="000000"/>
                <w:lang w:val="en-IN" w:eastAsia="en-IN"/>
              </w:rPr>
            </w:pPr>
            <w:r w:rsidRPr="00DD6DE7">
              <w:rPr>
                <w:rFonts w:asciiTheme="minorHAnsi" w:hAnsiTheme="minorHAnsi" w:cstheme="minorHAnsi"/>
                <w:color w:val="000000"/>
                <w:sz w:val="22"/>
                <w:szCs w:val="22"/>
                <w:lang w:val="en-IN" w:eastAsia="en-IN"/>
              </w:rPr>
              <w:t>Operational Costs (Per</w:t>
            </w:r>
            <w:r>
              <w:rPr>
                <w:rFonts w:asciiTheme="minorHAnsi" w:hAnsiTheme="minorHAnsi" w:cstheme="minorHAnsi"/>
                <w:color w:val="000000"/>
                <w:sz w:val="22"/>
                <w:szCs w:val="22"/>
                <w:lang w:val="en-IN" w:eastAsia="en-IN"/>
              </w:rPr>
              <w:t>s.</w:t>
            </w:r>
            <w:r w:rsidRPr="00DD6DE7">
              <w:rPr>
                <w:rFonts w:asciiTheme="minorHAnsi" w:hAnsiTheme="minorHAnsi" w:cstheme="minorHAnsi"/>
                <w:color w:val="000000"/>
                <w:sz w:val="22"/>
                <w:szCs w:val="22"/>
                <w:lang w:val="en-IN" w:eastAsia="en-IN"/>
              </w:rPr>
              <w:t>)</w:t>
            </w:r>
          </w:p>
        </w:tc>
        <w:tc>
          <w:tcPr>
            <w:tcW w:w="663" w:type="dxa"/>
            <w:shd w:val="clear" w:color="auto" w:fill="auto"/>
            <w:noWrap/>
            <w:vAlign w:val="center"/>
            <w:hideMark/>
          </w:tcPr>
          <w:p w14:paraId="77767E1F" w14:textId="21E35B40"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10.76</w:t>
            </w:r>
          </w:p>
        </w:tc>
        <w:tc>
          <w:tcPr>
            <w:tcW w:w="663" w:type="dxa"/>
            <w:shd w:val="clear" w:color="auto" w:fill="auto"/>
            <w:noWrap/>
            <w:vAlign w:val="center"/>
            <w:hideMark/>
          </w:tcPr>
          <w:p w14:paraId="17D15F37" w14:textId="20B78F27"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11.83</w:t>
            </w:r>
          </w:p>
        </w:tc>
        <w:tc>
          <w:tcPr>
            <w:tcW w:w="664" w:type="dxa"/>
            <w:shd w:val="clear" w:color="auto" w:fill="auto"/>
            <w:noWrap/>
            <w:vAlign w:val="center"/>
            <w:hideMark/>
          </w:tcPr>
          <w:p w14:paraId="563E8B15" w14:textId="1883C29D"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13.02</w:t>
            </w:r>
          </w:p>
        </w:tc>
        <w:tc>
          <w:tcPr>
            <w:tcW w:w="663" w:type="dxa"/>
            <w:shd w:val="clear" w:color="auto" w:fill="auto"/>
            <w:noWrap/>
            <w:vAlign w:val="center"/>
            <w:hideMark/>
          </w:tcPr>
          <w:p w14:paraId="386A971F" w14:textId="1E9AF459"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14.32</w:t>
            </w:r>
          </w:p>
        </w:tc>
        <w:tc>
          <w:tcPr>
            <w:tcW w:w="664" w:type="dxa"/>
            <w:shd w:val="clear" w:color="auto" w:fill="auto"/>
            <w:noWrap/>
            <w:vAlign w:val="center"/>
            <w:hideMark/>
          </w:tcPr>
          <w:p w14:paraId="6C3448B7" w14:textId="4AADB0E8"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15.75</w:t>
            </w:r>
          </w:p>
        </w:tc>
        <w:tc>
          <w:tcPr>
            <w:tcW w:w="663" w:type="dxa"/>
            <w:shd w:val="clear" w:color="auto" w:fill="auto"/>
            <w:noWrap/>
            <w:vAlign w:val="center"/>
            <w:hideMark/>
          </w:tcPr>
          <w:p w14:paraId="2CD6871F" w14:textId="3940D706"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17.33</w:t>
            </w:r>
          </w:p>
        </w:tc>
        <w:tc>
          <w:tcPr>
            <w:tcW w:w="664" w:type="dxa"/>
            <w:shd w:val="clear" w:color="auto" w:fill="auto"/>
            <w:noWrap/>
            <w:vAlign w:val="center"/>
            <w:hideMark/>
          </w:tcPr>
          <w:p w14:paraId="3D0A86CE" w14:textId="318CCA64"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19.06</w:t>
            </w:r>
          </w:p>
        </w:tc>
        <w:tc>
          <w:tcPr>
            <w:tcW w:w="663" w:type="dxa"/>
            <w:shd w:val="clear" w:color="auto" w:fill="auto"/>
            <w:noWrap/>
            <w:vAlign w:val="center"/>
            <w:hideMark/>
          </w:tcPr>
          <w:p w14:paraId="57E25ECE" w14:textId="236FE901"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20.96</w:t>
            </w:r>
          </w:p>
        </w:tc>
        <w:tc>
          <w:tcPr>
            <w:tcW w:w="663" w:type="dxa"/>
            <w:shd w:val="clear" w:color="auto" w:fill="auto"/>
            <w:noWrap/>
            <w:vAlign w:val="center"/>
            <w:hideMark/>
          </w:tcPr>
          <w:p w14:paraId="225BFA1A" w14:textId="2218C273"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23.06</w:t>
            </w:r>
          </w:p>
        </w:tc>
        <w:tc>
          <w:tcPr>
            <w:tcW w:w="664" w:type="dxa"/>
            <w:shd w:val="clear" w:color="auto" w:fill="auto"/>
            <w:noWrap/>
            <w:vAlign w:val="center"/>
            <w:hideMark/>
          </w:tcPr>
          <w:p w14:paraId="3D967530" w14:textId="356352F3"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25.37</w:t>
            </w:r>
          </w:p>
        </w:tc>
        <w:tc>
          <w:tcPr>
            <w:tcW w:w="663" w:type="dxa"/>
            <w:vAlign w:val="center"/>
          </w:tcPr>
          <w:p w14:paraId="501A7FB0" w14:textId="35BE9743"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27.90</w:t>
            </w:r>
          </w:p>
        </w:tc>
        <w:tc>
          <w:tcPr>
            <w:tcW w:w="664" w:type="dxa"/>
            <w:vAlign w:val="center"/>
          </w:tcPr>
          <w:p w14:paraId="23A16732" w14:textId="6A870BEE"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30.69</w:t>
            </w:r>
          </w:p>
        </w:tc>
        <w:tc>
          <w:tcPr>
            <w:tcW w:w="663" w:type="dxa"/>
            <w:vAlign w:val="center"/>
          </w:tcPr>
          <w:p w14:paraId="02009DFE" w14:textId="402E3C54"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33.76</w:t>
            </w:r>
          </w:p>
        </w:tc>
        <w:tc>
          <w:tcPr>
            <w:tcW w:w="664" w:type="dxa"/>
            <w:vAlign w:val="center"/>
          </w:tcPr>
          <w:p w14:paraId="6CB9CEEB" w14:textId="03D38945" w:rsidR="00292EF4" w:rsidRPr="00835A87"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25.06</w:t>
            </w:r>
          </w:p>
        </w:tc>
      </w:tr>
      <w:tr w:rsidR="00292EF4" w:rsidRPr="00844DCD" w14:paraId="18E9B7FD" w14:textId="77777777" w:rsidTr="002B0723">
        <w:trPr>
          <w:trHeight w:val="655"/>
        </w:trPr>
        <w:tc>
          <w:tcPr>
            <w:tcW w:w="1485" w:type="dxa"/>
            <w:shd w:val="clear" w:color="auto" w:fill="auto"/>
            <w:noWrap/>
            <w:vAlign w:val="center"/>
            <w:hideMark/>
          </w:tcPr>
          <w:p w14:paraId="611A2574" w14:textId="57B8F661" w:rsidR="00292EF4" w:rsidRPr="00844DCD" w:rsidRDefault="00292EF4" w:rsidP="00292EF4">
            <w:pPr>
              <w:spacing w:after="0" w:line="360" w:lineRule="auto"/>
              <w:rPr>
                <w:rFonts w:asciiTheme="minorHAnsi" w:hAnsiTheme="minorHAnsi" w:cstheme="minorHAnsi"/>
                <w:color w:val="000000"/>
                <w:lang w:val="en-IN" w:eastAsia="en-IN"/>
              </w:rPr>
            </w:pPr>
            <w:r w:rsidRPr="00DD6DE7">
              <w:rPr>
                <w:rFonts w:asciiTheme="minorHAnsi" w:hAnsiTheme="minorHAnsi" w:cstheme="minorHAnsi"/>
                <w:color w:val="000000"/>
                <w:sz w:val="22"/>
                <w:szCs w:val="22"/>
                <w:lang w:val="en-IN" w:eastAsia="en-IN"/>
              </w:rPr>
              <w:t>Other Expense</w:t>
            </w:r>
          </w:p>
        </w:tc>
        <w:tc>
          <w:tcPr>
            <w:tcW w:w="663" w:type="dxa"/>
            <w:shd w:val="clear" w:color="auto" w:fill="auto"/>
            <w:noWrap/>
            <w:vAlign w:val="center"/>
            <w:hideMark/>
          </w:tcPr>
          <w:p w14:paraId="431BC987" w14:textId="42AAD3FF"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4.41</w:t>
            </w:r>
          </w:p>
        </w:tc>
        <w:tc>
          <w:tcPr>
            <w:tcW w:w="663" w:type="dxa"/>
            <w:shd w:val="clear" w:color="auto" w:fill="auto"/>
            <w:noWrap/>
            <w:vAlign w:val="center"/>
            <w:hideMark/>
          </w:tcPr>
          <w:p w14:paraId="1C0F1996" w14:textId="722C696C" w:rsidR="00292EF4" w:rsidRPr="00844DCD"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4.85</w:t>
            </w:r>
          </w:p>
        </w:tc>
        <w:tc>
          <w:tcPr>
            <w:tcW w:w="664" w:type="dxa"/>
            <w:shd w:val="clear" w:color="auto" w:fill="auto"/>
            <w:noWrap/>
            <w:vAlign w:val="center"/>
            <w:hideMark/>
          </w:tcPr>
          <w:p w14:paraId="0A55454B" w14:textId="0EDBA106"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5.34</w:t>
            </w:r>
          </w:p>
        </w:tc>
        <w:tc>
          <w:tcPr>
            <w:tcW w:w="663" w:type="dxa"/>
            <w:shd w:val="clear" w:color="auto" w:fill="auto"/>
            <w:noWrap/>
            <w:vAlign w:val="center"/>
            <w:hideMark/>
          </w:tcPr>
          <w:p w14:paraId="045011C3" w14:textId="64EF879F"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5.87</w:t>
            </w:r>
          </w:p>
        </w:tc>
        <w:tc>
          <w:tcPr>
            <w:tcW w:w="664" w:type="dxa"/>
            <w:shd w:val="clear" w:color="auto" w:fill="auto"/>
            <w:noWrap/>
            <w:vAlign w:val="center"/>
            <w:hideMark/>
          </w:tcPr>
          <w:p w14:paraId="0EC60C35" w14:textId="3BA0FDEF"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6.46</w:t>
            </w:r>
          </w:p>
        </w:tc>
        <w:tc>
          <w:tcPr>
            <w:tcW w:w="663" w:type="dxa"/>
            <w:shd w:val="clear" w:color="auto" w:fill="auto"/>
            <w:noWrap/>
            <w:vAlign w:val="center"/>
            <w:hideMark/>
          </w:tcPr>
          <w:p w14:paraId="5ECF00BA" w14:textId="2259E84A"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7.10</w:t>
            </w:r>
          </w:p>
        </w:tc>
        <w:tc>
          <w:tcPr>
            <w:tcW w:w="664" w:type="dxa"/>
            <w:shd w:val="clear" w:color="auto" w:fill="auto"/>
            <w:noWrap/>
            <w:vAlign w:val="center"/>
            <w:hideMark/>
          </w:tcPr>
          <w:p w14:paraId="465BD79B" w14:textId="6C6BFBA7"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7.81</w:t>
            </w:r>
          </w:p>
        </w:tc>
        <w:tc>
          <w:tcPr>
            <w:tcW w:w="663" w:type="dxa"/>
            <w:shd w:val="clear" w:color="auto" w:fill="auto"/>
            <w:noWrap/>
            <w:vAlign w:val="center"/>
            <w:hideMark/>
          </w:tcPr>
          <w:p w14:paraId="4C6B2EB3" w14:textId="36143625"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8.60</w:t>
            </w:r>
          </w:p>
        </w:tc>
        <w:tc>
          <w:tcPr>
            <w:tcW w:w="663" w:type="dxa"/>
            <w:shd w:val="clear" w:color="auto" w:fill="auto"/>
            <w:noWrap/>
            <w:vAlign w:val="center"/>
            <w:hideMark/>
          </w:tcPr>
          <w:p w14:paraId="46EB5741" w14:textId="57895270"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9.46</w:t>
            </w:r>
          </w:p>
        </w:tc>
        <w:tc>
          <w:tcPr>
            <w:tcW w:w="664" w:type="dxa"/>
            <w:shd w:val="clear" w:color="auto" w:fill="auto"/>
            <w:noWrap/>
            <w:vAlign w:val="center"/>
            <w:hideMark/>
          </w:tcPr>
          <w:p w14:paraId="4D7F245E" w14:textId="29207C9E"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10.40</w:t>
            </w:r>
          </w:p>
        </w:tc>
        <w:tc>
          <w:tcPr>
            <w:tcW w:w="663" w:type="dxa"/>
            <w:vAlign w:val="center"/>
          </w:tcPr>
          <w:p w14:paraId="21A2F621" w14:textId="29C0A762" w:rsidR="00292EF4"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11.44</w:t>
            </w:r>
          </w:p>
        </w:tc>
        <w:tc>
          <w:tcPr>
            <w:tcW w:w="664" w:type="dxa"/>
            <w:vAlign w:val="center"/>
          </w:tcPr>
          <w:p w14:paraId="03C90A83" w14:textId="2328B115" w:rsidR="00292EF4"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12.59</w:t>
            </w:r>
          </w:p>
        </w:tc>
        <w:tc>
          <w:tcPr>
            <w:tcW w:w="663" w:type="dxa"/>
            <w:vAlign w:val="center"/>
          </w:tcPr>
          <w:p w14:paraId="52A4F1BF" w14:textId="03741443" w:rsidR="00292EF4"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13.84</w:t>
            </w:r>
          </w:p>
        </w:tc>
        <w:tc>
          <w:tcPr>
            <w:tcW w:w="664" w:type="dxa"/>
            <w:vAlign w:val="center"/>
          </w:tcPr>
          <w:p w14:paraId="1CDB0208" w14:textId="2816B895" w:rsidR="00292EF4"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10.28</w:t>
            </w:r>
          </w:p>
        </w:tc>
      </w:tr>
      <w:tr w:rsidR="00292EF4" w:rsidRPr="00844DCD" w14:paraId="27710A56" w14:textId="77777777" w:rsidTr="00B56BE7">
        <w:trPr>
          <w:trHeight w:val="563"/>
        </w:trPr>
        <w:tc>
          <w:tcPr>
            <w:tcW w:w="1485" w:type="dxa"/>
            <w:shd w:val="clear" w:color="auto" w:fill="auto"/>
            <w:noWrap/>
            <w:vAlign w:val="center"/>
            <w:hideMark/>
          </w:tcPr>
          <w:p w14:paraId="59441889" w14:textId="7EF8D200" w:rsidR="00292EF4" w:rsidRPr="005651D1" w:rsidRDefault="00292EF4" w:rsidP="00292EF4">
            <w:pPr>
              <w:spacing w:after="0" w:line="360" w:lineRule="auto"/>
              <w:rPr>
                <w:rFonts w:asciiTheme="minorHAnsi" w:hAnsiTheme="minorHAnsi" w:cstheme="minorHAnsi"/>
                <w:color w:val="000000"/>
                <w:lang w:val="en-IN" w:eastAsia="en-IN"/>
              </w:rPr>
            </w:pPr>
            <w:r w:rsidRPr="005651D1">
              <w:rPr>
                <w:rFonts w:asciiTheme="minorHAnsi" w:hAnsiTheme="minorHAnsi" w:cstheme="minorHAnsi"/>
                <w:color w:val="000000"/>
                <w:sz w:val="22"/>
                <w:szCs w:val="22"/>
                <w:lang w:val="en-IN" w:eastAsia="en-IN"/>
              </w:rPr>
              <w:t>MME Provision</w:t>
            </w:r>
          </w:p>
        </w:tc>
        <w:tc>
          <w:tcPr>
            <w:tcW w:w="663" w:type="dxa"/>
            <w:shd w:val="clear" w:color="auto" w:fill="auto"/>
            <w:noWrap/>
            <w:vAlign w:val="center"/>
            <w:hideMark/>
          </w:tcPr>
          <w:p w14:paraId="246E1F61" w14:textId="3378F941"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-25.37</w:t>
            </w:r>
          </w:p>
        </w:tc>
        <w:tc>
          <w:tcPr>
            <w:tcW w:w="663" w:type="dxa"/>
            <w:shd w:val="clear" w:color="auto" w:fill="auto"/>
            <w:noWrap/>
            <w:vAlign w:val="center"/>
            <w:hideMark/>
          </w:tcPr>
          <w:p w14:paraId="2FB69D63" w14:textId="4D3753B1"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21.10</w:t>
            </w:r>
          </w:p>
        </w:tc>
        <w:tc>
          <w:tcPr>
            <w:tcW w:w="664" w:type="dxa"/>
            <w:shd w:val="clear" w:color="auto" w:fill="auto"/>
            <w:noWrap/>
            <w:vAlign w:val="center"/>
            <w:hideMark/>
          </w:tcPr>
          <w:p w14:paraId="0BC0ADF1" w14:textId="378DB3C9"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21.10</w:t>
            </w:r>
          </w:p>
        </w:tc>
        <w:tc>
          <w:tcPr>
            <w:tcW w:w="663" w:type="dxa"/>
            <w:shd w:val="clear" w:color="auto" w:fill="auto"/>
            <w:noWrap/>
            <w:vAlign w:val="center"/>
            <w:hideMark/>
          </w:tcPr>
          <w:p w14:paraId="79DDBB42" w14:textId="1F7BD534"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21.10</w:t>
            </w:r>
          </w:p>
        </w:tc>
        <w:tc>
          <w:tcPr>
            <w:tcW w:w="664" w:type="dxa"/>
            <w:shd w:val="clear" w:color="auto" w:fill="auto"/>
            <w:noWrap/>
            <w:vAlign w:val="center"/>
            <w:hideMark/>
          </w:tcPr>
          <w:p w14:paraId="4A65C278" w14:textId="0FDDBB3B"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21.10</w:t>
            </w:r>
          </w:p>
        </w:tc>
        <w:tc>
          <w:tcPr>
            <w:tcW w:w="663" w:type="dxa"/>
            <w:shd w:val="clear" w:color="auto" w:fill="auto"/>
            <w:noWrap/>
            <w:vAlign w:val="center"/>
            <w:hideMark/>
          </w:tcPr>
          <w:p w14:paraId="3CE25A39" w14:textId="544C12CB"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21.10</w:t>
            </w:r>
          </w:p>
        </w:tc>
        <w:tc>
          <w:tcPr>
            <w:tcW w:w="664" w:type="dxa"/>
            <w:shd w:val="clear" w:color="auto" w:fill="auto"/>
            <w:noWrap/>
            <w:vAlign w:val="center"/>
            <w:hideMark/>
          </w:tcPr>
          <w:p w14:paraId="52AC145F" w14:textId="30C69501"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2E966E48" w14:textId="6F8B9BA1"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28.27</w:t>
            </w:r>
          </w:p>
        </w:tc>
        <w:tc>
          <w:tcPr>
            <w:tcW w:w="663" w:type="dxa"/>
            <w:shd w:val="clear" w:color="auto" w:fill="auto"/>
            <w:noWrap/>
            <w:vAlign w:val="center"/>
            <w:hideMark/>
          </w:tcPr>
          <w:p w14:paraId="5C119DF7" w14:textId="43C07E72"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28.27</w:t>
            </w:r>
          </w:p>
        </w:tc>
        <w:tc>
          <w:tcPr>
            <w:tcW w:w="664" w:type="dxa"/>
            <w:shd w:val="clear" w:color="auto" w:fill="auto"/>
            <w:noWrap/>
            <w:vAlign w:val="center"/>
            <w:hideMark/>
          </w:tcPr>
          <w:p w14:paraId="2AE5F675" w14:textId="393A1D89"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28.27</w:t>
            </w:r>
          </w:p>
        </w:tc>
        <w:tc>
          <w:tcPr>
            <w:tcW w:w="663" w:type="dxa"/>
            <w:shd w:val="clear" w:color="auto" w:fill="auto"/>
            <w:vAlign w:val="center"/>
          </w:tcPr>
          <w:p w14:paraId="532CA54B" w14:textId="6052FB45"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28.27</w:t>
            </w:r>
          </w:p>
        </w:tc>
        <w:tc>
          <w:tcPr>
            <w:tcW w:w="664" w:type="dxa"/>
            <w:shd w:val="clear" w:color="auto" w:fill="auto"/>
            <w:vAlign w:val="center"/>
          </w:tcPr>
          <w:p w14:paraId="72CE1053" w14:textId="0F0C639E"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28.27</w:t>
            </w:r>
          </w:p>
        </w:tc>
        <w:tc>
          <w:tcPr>
            <w:tcW w:w="663" w:type="dxa"/>
            <w:shd w:val="clear" w:color="auto" w:fill="auto"/>
            <w:vAlign w:val="center"/>
          </w:tcPr>
          <w:p w14:paraId="66553770" w14:textId="31FA0C97"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64" w:type="dxa"/>
            <w:shd w:val="clear" w:color="auto" w:fill="auto"/>
            <w:vAlign w:val="center"/>
          </w:tcPr>
          <w:p w14:paraId="6E3CA41E" w14:textId="04623E5A" w:rsidR="00292EF4" w:rsidRPr="005651D1" w:rsidRDefault="00292EF4" w:rsidP="00292EF4">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292EF4" w:rsidRPr="00844DCD" w14:paraId="31D83642" w14:textId="77777777" w:rsidTr="002B0723">
        <w:trPr>
          <w:trHeight w:val="646"/>
        </w:trPr>
        <w:tc>
          <w:tcPr>
            <w:tcW w:w="1485" w:type="dxa"/>
            <w:shd w:val="clear" w:color="auto" w:fill="8EAADB" w:themeFill="accent5" w:themeFillTint="99"/>
            <w:noWrap/>
            <w:vAlign w:val="center"/>
            <w:hideMark/>
          </w:tcPr>
          <w:p w14:paraId="36A64D66" w14:textId="6DFE0C9A" w:rsidR="00292EF4" w:rsidRPr="00844DCD" w:rsidRDefault="00292EF4" w:rsidP="00292EF4">
            <w:pPr>
              <w:spacing w:after="0" w:line="360" w:lineRule="auto"/>
              <w:rPr>
                <w:rFonts w:asciiTheme="minorHAnsi" w:hAnsiTheme="minorHAnsi" w:cstheme="minorHAnsi"/>
                <w:b/>
                <w:bCs/>
                <w:lang w:val="en-IN" w:eastAsia="en-IN"/>
              </w:rPr>
            </w:pPr>
            <w:r w:rsidRPr="00DD6DE7">
              <w:rPr>
                <w:rFonts w:asciiTheme="minorHAnsi" w:hAnsiTheme="minorHAnsi" w:cstheme="minorHAnsi"/>
                <w:b/>
                <w:bCs/>
                <w:color w:val="000000"/>
                <w:sz w:val="22"/>
                <w:szCs w:val="22"/>
                <w:lang w:val="en-IN" w:eastAsia="en-IN"/>
              </w:rPr>
              <w:lastRenderedPageBreak/>
              <w:t>Operating Expenses</w:t>
            </w:r>
          </w:p>
        </w:tc>
        <w:tc>
          <w:tcPr>
            <w:tcW w:w="663" w:type="dxa"/>
            <w:shd w:val="clear" w:color="auto" w:fill="8EAADB" w:themeFill="accent5" w:themeFillTint="99"/>
            <w:noWrap/>
            <w:vAlign w:val="center"/>
            <w:hideMark/>
          </w:tcPr>
          <w:p w14:paraId="24F418D3" w14:textId="130117C1"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20.19</w:t>
            </w:r>
          </w:p>
        </w:tc>
        <w:tc>
          <w:tcPr>
            <w:tcW w:w="663" w:type="dxa"/>
            <w:shd w:val="clear" w:color="auto" w:fill="8EAADB" w:themeFill="accent5" w:themeFillTint="99"/>
            <w:noWrap/>
            <w:vAlign w:val="center"/>
            <w:hideMark/>
          </w:tcPr>
          <w:p w14:paraId="4369172A" w14:textId="0867B367"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69.70</w:t>
            </w:r>
          </w:p>
        </w:tc>
        <w:tc>
          <w:tcPr>
            <w:tcW w:w="664" w:type="dxa"/>
            <w:shd w:val="clear" w:color="auto" w:fill="8EAADB" w:themeFill="accent5" w:themeFillTint="99"/>
            <w:noWrap/>
            <w:vAlign w:val="center"/>
            <w:hideMark/>
          </w:tcPr>
          <w:p w14:paraId="31AA8F29" w14:textId="58FD113B"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72.97</w:t>
            </w:r>
          </w:p>
        </w:tc>
        <w:tc>
          <w:tcPr>
            <w:tcW w:w="663" w:type="dxa"/>
            <w:shd w:val="clear" w:color="auto" w:fill="8EAADB" w:themeFill="accent5" w:themeFillTint="99"/>
            <w:noWrap/>
            <w:vAlign w:val="center"/>
            <w:hideMark/>
          </w:tcPr>
          <w:p w14:paraId="7742D6C2" w14:textId="0E94C88F"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76.48</w:t>
            </w:r>
          </w:p>
        </w:tc>
        <w:tc>
          <w:tcPr>
            <w:tcW w:w="664" w:type="dxa"/>
            <w:shd w:val="clear" w:color="auto" w:fill="8EAADB" w:themeFill="accent5" w:themeFillTint="99"/>
            <w:noWrap/>
            <w:vAlign w:val="center"/>
            <w:hideMark/>
          </w:tcPr>
          <w:p w14:paraId="5A35B986" w14:textId="0D298683"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80.25</w:t>
            </w:r>
          </w:p>
        </w:tc>
        <w:tc>
          <w:tcPr>
            <w:tcW w:w="663" w:type="dxa"/>
            <w:shd w:val="clear" w:color="auto" w:fill="8EAADB" w:themeFill="accent5" w:themeFillTint="99"/>
            <w:noWrap/>
            <w:vAlign w:val="center"/>
            <w:hideMark/>
          </w:tcPr>
          <w:p w14:paraId="5A1B3CFE" w14:textId="37CC8DAE"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84.32</w:t>
            </w:r>
          </w:p>
        </w:tc>
        <w:tc>
          <w:tcPr>
            <w:tcW w:w="664" w:type="dxa"/>
            <w:shd w:val="clear" w:color="auto" w:fill="8EAADB" w:themeFill="accent5" w:themeFillTint="99"/>
            <w:noWrap/>
            <w:vAlign w:val="center"/>
            <w:hideMark/>
          </w:tcPr>
          <w:p w14:paraId="61FFCB04" w14:textId="43DB6C00"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67.61</w:t>
            </w:r>
          </w:p>
        </w:tc>
        <w:tc>
          <w:tcPr>
            <w:tcW w:w="663" w:type="dxa"/>
            <w:shd w:val="clear" w:color="auto" w:fill="8EAADB" w:themeFill="accent5" w:themeFillTint="99"/>
            <w:noWrap/>
            <w:vAlign w:val="center"/>
            <w:hideMark/>
          </w:tcPr>
          <w:p w14:paraId="2D1C4420" w14:textId="328D19B5"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100.60</w:t>
            </w:r>
          </w:p>
        </w:tc>
        <w:tc>
          <w:tcPr>
            <w:tcW w:w="663" w:type="dxa"/>
            <w:shd w:val="clear" w:color="auto" w:fill="8EAADB" w:themeFill="accent5" w:themeFillTint="99"/>
            <w:noWrap/>
            <w:vAlign w:val="center"/>
            <w:hideMark/>
          </w:tcPr>
          <w:p w14:paraId="306E5A24" w14:textId="69C2FB90"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105.70</w:t>
            </w:r>
          </w:p>
        </w:tc>
        <w:tc>
          <w:tcPr>
            <w:tcW w:w="664" w:type="dxa"/>
            <w:shd w:val="clear" w:color="auto" w:fill="8EAADB" w:themeFill="accent5" w:themeFillTint="99"/>
            <w:noWrap/>
            <w:vAlign w:val="center"/>
            <w:hideMark/>
          </w:tcPr>
          <w:p w14:paraId="1484DABE" w14:textId="584590B2"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111.20</w:t>
            </w:r>
          </w:p>
        </w:tc>
        <w:tc>
          <w:tcPr>
            <w:tcW w:w="663" w:type="dxa"/>
            <w:shd w:val="clear" w:color="auto" w:fill="8EAADB" w:themeFill="accent5" w:themeFillTint="99"/>
            <w:vAlign w:val="center"/>
          </w:tcPr>
          <w:p w14:paraId="47C85F53" w14:textId="73F13AA1" w:rsidR="00292EF4" w:rsidRPr="00835A87"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117.13</w:t>
            </w:r>
          </w:p>
        </w:tc>
        <w:tc>
          <w:tcPr>
            <w:tcW w:w="664" w:type="dxa"/>
            <w:shd w:val="clear" w:color="auto" w:fill="8EAADB" w:themeFill="accent5" w:themeFillTint="99"/>
            <w:vAlign w:val="center"/>
          </w:tcPr>
          <w:p w14:paraId="6CFDC4BF" w14:textId="61B075A1" w:rsidR="00292EF4" w:rsidRPr="00835A87"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123.54</w:t>
            </w:r>
          </w:p>
        </w:tc>
        <w:tc>
          <w:tcPr>
            <w:tcW w:w="663" w:type="dxa"/>
            <w:shd w:val="clear" w:color="auto" w:fill="8EAADB" w:themeFill="accent5" w:themeFillTint="99"/>
            <w:vAlign w:val="center"/>
          </w:tcPr>
          <w:p w14:paraId="5E71CC2B" w14:textId="3E7EFE6A" w:rsidR="00292EF4" w:rsidRPr="00835A87"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102.19</w:t>
            </w:r>
          </w:p>
        </w:tc>
        <w:tc>
          <w:tcPr>
            <w:tcW w:w="664" w:type="dxa"/>
            <w:shd w:val="clear" w:color="auto" w:fill="8EAADB" w:themeFill="accent5" w:themeFillTint="99"/>
            <w:vAlign w:val="center"/>
          </w:tcPr>
          <w:p w14:paraId="4EB28654" w14:textId="0CB3CD42" w:rsidR="00292EF4" w:rsidRPr="00835A87"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74.02</w:t>
            </w:r>
          </w:p>
        </w:tc>
      </w:tr>
      <w:tr w:rsidR="00292EF4" w:rsidRPr="00844DCD" w14:paraId="15362025" w14:textId="77777777" w:rsidTr="00B56BE7">
        <w:trPr>
          <w:trHeight w:val="300"/>
        </w:trPr>
        <w:tc>
          <w:tcPr>
            <w:tcW w:w="1485" w:type="dxa"/>
            <w:shd w:val="clear" w:color="auto" w:fill="8EAADB" w:themeFill="accent5" w:themeFillTint="99"/>
            <w:noWrap/>
            <w:vAlign w:val="center"/>
            <w:hideMark/>
          </w:tcPr>
          <w:p w14:paraId="4EA6517A" w14:textId="3028E2C2" w:rsidR="00292EF4" w:rsidRPr="005651D1" w:rsidRDefault="00292EF4" w:rsidP="00292EF4">
            <w:pPr>
              <w:spacing w:after="0" w:line="360" w:lineRule="auto"/>
              <w:rPr>
                <w:rFonts w:asciiTheme="minorHAnsi" w:hAnsiTheme="minorHAnsi" w:cstheme="minorHAnsi"/>
                <w:b/>
                <w:bCs/>
                <w:lang w:val="en-IN" w:eastAsia="en-IN"/>
              </w:rPr>
            </w:pPr>
            <w:r w:rsidRPr="005651D1">
              <w:rPr>
                <w:rFonts w:asciiTheme="minorHAnsi" w:hAnsiTheme="minorHAnsi" w:cstheme="minorHAnsi"/>
                <w:b/>
                <w:bCs/>
                <w:color w:val="000000"/>
                <w:sz w:val="22"/>
                <w:szCs w:val="22"/>
                <w:lang w:val="en-IN" w:eastAsia="en-IN"/>
              </w:rPr>
              <w:t>EBITDA</w:t>
            </w:r>
          </w:p>
        </w:tc>
        <w:tc>
          <w:tcPr>
            <w:tcW w:w="663" w:type="dxa"/>
            <w:shd w:val="clear" w:color="auto" w:fill="8EAADB" w:themeFill="accent5" w:themeFillTint="99"/>
            <w:noWrap/>
            <w:vAlign w:val="center"/>
            <w:hideMark/>
          </w:tcPr>
          <w:p w14:paraId="5D908471" w14:textId="75DBA5E1"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186.25</w:t>
            </w:r>
          </w:p>
        </w:tc>
        <w:tc>
          <w:tcPr>
            <w:tcW w:w="663" w:type="dxa"/>
            <w:shd w:val="clear" w:color="auto" w:fill="8EAADB" w:themeFill="accent5" w:themeFillTint="99"/>
            <w:noWrap/>
            <w:vAlign w:val="center"/>
            <w:hideMark/>
          </w:tcPr>
          <w:p w14:paraId="0C35DC10" w14:textId="359F0E0F"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151.48</w:t>
            </w:r>
          </w:p>
        </w:tc>
        <w:tc>
          <w:tcPr>
            <w:tcW w:w="664" w:type="dxa"/>
            <w:shd w:val="clear" w:color="auto" w:fill="8EAADB" w:themeFill="accent5" w:themeFillTint="99"/>
            <w:noWrap/>
            <w:vAlign w:val="center"/>
            <w:hideMark/>
          </w:tcPr>
          <w:p w14:paraId="094812B4" w14:textId="26F21683"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161.58</w:t>
            </w:r>
          </w:p>
        </w:tc>
        <w:tc>
          <w:tcPr>
            <w:tcW w:w="663" w:type="dxa"/>
            <w:shd w:val="clear" w:color="auto" w:fill="8EAADB" w:themeFill="accent5" w:themeFillTint="99"/>
            <w:noWrap/>
            <w:vAlign w:val="center"/>
            <w:hideMark/>
          </w:tcPr>
          <w:p w14:paraId="2D024268" w14:textId="7F552FF3"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172.23</w:t>
            </w:r>
          </w:p>
        </w:tc>
        <w:tc>
          <w:tcPr>
            <w:tcW w:w="664" w:type="dxa"/>
            <w:shd w:val="clear" w:color="auto" w:fill="8EAADB" w:themeFill="accent5" w:themeFillTint="99"/>
            <w:noWrap/>
            <w:vAlign w:val="center"/>
            <w:hideMark/>
          </w:tcPr>
          <w:p w14:paraId="4ABA6067" w14:textId="40B14604"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182.72</w:t>
            </w:r>
          </w:p>
        </w:tc>
        <w:tc>
          <w:tcPr>
            <w:tcW w:w="663" w:type="dxa"/>
            <w:shd w:val="clear" w:color="auto" w:fill="8EAADB" w:themeFill="accent5" w:themeFillTint="99"/>
            <w:noWrap/>
            <w:vAlign w:val="center"/>
            <w:hideMark/>
          </w:tcPr>
          <w:p w14:paraId="6B113A57" w14:textId="50C32743"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194.89</w:t>
            </w:r>
          </w:p>
        </w:tc>
        <w:tc>
          <w:tcPr>
            <w:tcW w:w="664" w:type="dxa"/>
            <w:shd w:val="clear" w:color="auto" w:fill="8EAADB" w:themeFill="accent5" w:themeFillTint="99"/>
            <w:noWrap/>
            <w:vAlign w:val="center"/>
            <w:hideMark/>
          </w:tcPr>
          <w:p w14:paraId="0EF7FD2A" w14:textId="6DE52D85"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222.22</w:t>
            </w:r>
          </w:p>
        </w:tc>
        <w:tc>
          <w:tcPr>
            <w:tcW w:w="663" w:type="dxa"/>
            <w:shd w:val="clear" w:color="auto" w:fill="8EAADB" w:themeFill="accent5" w:themeFillTint="99"/>
            <w:noWrap/>
            <w:vAlign w:val="center"/>
            <w:hideMark/>
          </w:tcPr>
          <w:p w14:paraId="5AB7FAEA" w14:textId="64477115"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202.12</w:t>
            </w:r>
          </w:p>
        </w:tc>
        <w:tc>
          <w:tcPr>
            <w:tcW w:w="663" w:type="dxa"/>
            <w:shd w:val="clear" w:color="auto" w:fill="8EAADB" w:themeFill="accent5" w:themeFillTint="99"/>
            <w:noWrap/>
            <w:vAlign w:val="center"/>
            <w:hideMark/>
          </w:tcPr>
          <w:p w14:paraId="5F21C7DC" w14:textId="1D9FD77A"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215.97</w:t>
            </w:r>
          </w:p>
        </w:tc>
        <w:tc>
          <w:tcPr>
            <w:tcW w:w="664" w:type="dxa"/>
            <w:shd w:val="clear" w:color="auto" w:fill="8EAADB" w:themeFill="accent5" w:themeFillTint="99"/>
            <w:noWrap/>
            <w:vAlign w:val="center"/>
            <w:hideMark/>
          </w:tcPr>
          <w:p w14:paraId="2DFD2F7F" w14:textId="3F89D802"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229.44</w:t>
            </w:r>
          </w:p>
        </w:tc>
        <w:tc>
          <w:tcPr>
            <w:tcW w:w="663" w:type="dxa"/>
            <w:shd w:val="clear" w:color="auto" w:fill="8EAADB" w:themeFill="accent5" w:themeFillTint="99"/>
            <w:vAlign w:val="center"/>
          </w:tcPr>
          <w:p w14:paraId="6513D62E" w14:textId="33EC3F14"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242.40</w:t>
            </w:r>
          </w:p>
        </w:tc>
        <w:tc>
          <w:tcPr>
            <w:tcW w:w="664" w:type="dxa"/>
            <w:shd w:val="clear" w:color="auto" w:fill="8EAADB" w:themeFill="accent5" w:themeFillTint="99"/>
            <w:vAlign w:val="center"/>
          </w:tcPr>
          <w:p w14:paraId="450C81A5" w14:textId="79EF4AA4"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256.62</w:t>
            </w:r>
          </w:p>
        </w:tc>
        <w:tc>
          <w:tcPr>
            <w:tcW w:w="663" w:type="dxa"/>
            <w:shd w:val="clear" w:color="auto" w:fill="8EAADB" w:themeFill="accent5" w:themeFillTint="99"/>
            <w:vAlign w:val="center"/>
          </w:tcPr>
          <w:p w14:paraId="0BD6761B" w14:textId="27E42E4E"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294.62</w:t>
            </w:r>
          </w:p>
        </w:tc>
        <w:tc>
          <w:tcPr>
            <w:tcW w:w="664" w:type="dxa"/>
            <w:shd w:val="clear" w:color="auto" w:fill="8EAADB" w:themeFill="accent5" w:themeFillTint="99"/>
            <w:vAlign w:val="center"/>
          </w:tcPr>
          <w:p w14:paraId="3D7D9125" w14:textId="2E7E73B7"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205.53</w:t>
            </w:r>
          </w:p>
        </w:tc>
      </w:tr>
      <w:tr w:rsidR="00292EF4" w:rsidRPr="00844DCD" w14:paraId="61D6BB06" w14:textId="77777777" w:rsidTr="00B56BE7">
        <w:trPr>
          <w:trHeight w:val="300"/>
        </w:trPr>
        <w:tc>
          <w:tcPr>
            <w:tcW w:w="1485" w:type="dxa"/>
            <w:shd w:val="clear" w:color="auto" w:fill="auto"/>
            <w:noWrap/>
            <w:vAlign w:val="center"/>
            <w:hideMark/>
          </w:tcPr>
          <w:p w14:paraId="587BEDE7" w14:textId="4ED94866" w:rsidR="00292EF4" w:rsidRPr="005651D1" w:rsidRDefault="00292EF4" w:rsidP="00292EF4">
            <w:pPr>
              <w:spacing w:after="0" w:line="360" w:lineRule="auto"/>
              <w:rPr>
                <w:rFonts w:asciiTheme="minorHAnsi" w:hAnsiTheme="minorHAnsi" w:cstheme="minorHAnsi"/>
                <w:lang w:val="en-IN" w:eastAsia="en-IN"/>
              </w:rPr>
            </w:pPr>
            <w:r w:rsidRPr="005651D1">
              <w:rPr>
                <w:rFonts w:asciiTheme="minorHAnsi" w:hAnsiTheme="minorHAnsi" w:cstheme="minorHAnsi"/>
                <w:color w:val="000000"/>
                <w:sz w:val="22"/>
                <w:szCs w:val="22"/>
                <w:lang w:val="en-IN" w:eastAsia="en-IN"/>
              </w:rPr>
              <w:t>Depreciation</w:t>
            </w:r>
          </w:p>
        </w:tc>
        <w:tc>
          <w:tcPr>
            <w:tcW w:w="663" w:type="dxa"/>
            <w:shd w:val="clear" w:color="auto" w:fill="auto"/>
            <w:noWrap/>
            <w:vAlign w:val="center"/>
            <w:hideMark/>
          </w:tcPr>
          <w:p w14:paraId="2562952E" w14:textId="1A3CEC42"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72.64</w:t>
            </w:r>
          </w:p>
        </w:tc>
        <w:tc>
          <w:tcPr>
            <w:tcW w:w="663" w:type="dxa"/>
            <w:shd w:val="clear" w:color="auto" w:fill="auto"/>
            <w:noWrap/>
            <w:vAlign w:val="center"/>
            <w:hideMark/>
          </w:tcPr>
          <w:p w14:paraId="5201CC84" w14:textId="7923E8E4"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77.60</w:t>
            </w:r>
          </w:p>
        </w:tc>
        <w:tc>
          <w:tcPr>
            <w:tcW w:w="664" w:type="dxa"/>
            <w:shd w:val="clear" w:color="auto" w:fill="auto"/>
            <w:noWrap/>
            <w:vAlign w:val="center"/>
            <w:hideMark/>
          </w:tcPr>
          <w:p w14:paraId="2A0FD6BF" w14:textId="304E6B36"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81.86</w:t>
            </w:r>
          </w:p>
        </w:tc>
        <w:tc>
          <w:tcPr>
            <w:tcW w:w="663" w:type="dxa"/>
            <w:shd w:val="clear" w:color="auto" w:fill="auto"/>
            <w:noWrap/>
            <w:vAlign w:val="center"/>
            <w:hideMark/>
          </w:tcPr>
          <w:p w14:paraId="3CAE1B5A" w14:textId="3184930B"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86.40</w:t>
            </w:r>
          </w:p>
        </w:tc>
        <w:tc>
          <w:tcPr>
            <w:tcW w:w="664" w:type="dxa"/>
            <w:shd w:val="clear" w:color="auto" w:fill="auto"/>
            <w:noWrap/>
            <w:vAlign w:val="center"/>
            <w:hideMark/>
          </w:tcPr>
          <w:p w14:paraId="7E5C2DD9" w14:textId="0487B5D1"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90.97</w:t>
            </w:r>
          </w:p>
        </w:tc>
        <w:tc>
          <w:tcPr>
            <w:tcW w:w="663" w:type="dxa"/>
            <w:shd w:val="clear" w:color="auto" w:fill="auto"/>
            <w:noWrap/>
            <w:vAlign w:val="center"/>
            <w:hideMark/>
          </w:tcPr>
          <w:p w14:paraId="3157DC16" w14:textId="4AF546E3"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96.24</w:t>
            </w:r>
          </w:p>
        </w:tc>
        <w:tc>
          <w:tcPr>
            <w:tcW w:w="664" w:type="dxa"/>
            <w:shd w:val="clear" w:color="auto" w:fill="auto"/>
            <w:noWrap/>
            <w:vAlign w:val="center"/>
            <w:hideMark/>
          </w:tcPr>
          <w:p w14:paraId="12A31462" w14:textId="17EAEE4E"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100.87</w:t>
            </w:r>
          </w:p>
        </w:tc>
        <w:tc>
          <w:tcPr>
            <w:tcW w:w="663" w:type="dxa"/>
            <w:shd w:val="clear" w:color="auto" w:fill="auto"/>
            <w:noWrap/>
            <w:vAlign w:val="center"/>
            <w:hideMark/>
          </w:tcPr>
          <w:p w14:paraId="1551A5A8" w14:textId="5FE72F93"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106.22</w:t>
            </w:r>
          </w:p>
        </w:tc>
        <w:tc>
          <w:tcPr>
            <w:tcW w:w="663" w:type="dxa"/>
            <w:shd w:val="clear" w:color="auto" w:fill="auto"/>
            <w:noWrap/>
            <w:vAlign w:val="center"/>
            <w:hideMark/>
          </w:tcPr>
          <w:p w14:paraId="784CDE64" w14:textId="3083F301"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112.29</w:t>
            </w:r>
          </w:p>
        </w:tc>
        <w:tc>
          <w:tcPr>
            <w:tcW w:w="664" w:type="dxa"/>
            <w:shd w:val="clear" w:color="auto" w:fill="auto"/>
            <w:noWrap/>
            <w:vAlign w:val="center"/>
            <w:hideMark/>
          </w:tcPr>
          <w:p w14:paraId="37FCA3A8" w14:textId="2BFC657F"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118.37</w:t>
            </w:r>
          </w:p>
        </w:tc>
        <w:tc>
          <w:tcPr>
            <w:tcW w:w="663" w:type="dxa"/>
            <w:shd w:val="clear" w:color="auto" w:fill="auto"/>
            <w:vAlign w:val="center"/>
          </w:tcPr>
          <w:p w14:paraId="721F2B49" w14:textId="67B642DC"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124.42</w:t>
            </w:r>
          </w:p>
        </w:tc>
        <w:tc>
          <w:tcPr>
            <w:tcW w:w="664" w:type="dxa"/>
            <w:shd w:val="clear" w:color="auto" w:fill="auto"/>
            <w:vAlign w:val="center"/>
          </w:tcPr>
          <w:p w14:paraId="30CC85C2" w14:textId="039A3EA7"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131.08</w:t>
            </w:r>
          </w:p>
        </w:tc>
        <w:tc>
          <w:tcPr>
            <w:tcW w:w="663" w:type="dxa"/>
            <w:shd w:val="clear" w:color="auto" w:fill="auto"/>
            <w:vAlign w:val="center"/>
          </w:tcPr>
          <w:p w14:paraId="31342F3B" w14:textId="070FDF72"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138.13</w:t>
            </w:r>
          </w:p>
        </w:tc>
        <w:tc>
          <w:tcPr>
            <w:tcW w:w="664" w:type="dxa"/>
            <w:shd w:val="clear" w:color="auto" w:fill="auto"/>
            <w:vAlign w:val="center"/>
          </w:tcPr>
          <w:p w14:paraId="3A04B669" w14:textId="0456C0AD" w:rsidR="00292EF4" w:rsidRPr="005651D1"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98.37</w:t>
            </w:r>
          </w:p>
        </w:tc>
      </w:tr>
      <w:tr w:rsidR="00292EF4" w:rsidRPr="00844DCD" w14:paraId="55BC57C3" w14:textId="77777777" w:rsidTr="00B56BE7">
        <w:trPr>
          <w:trHeight w:val="300"/>
        </w:trPr>
        <w:tc>
          <w:tcPr>
            <w:tcW w:w="1485" w:type="dxa"/>
            <w:shd w:val="clear" w:color="auto" w:fill="8EAADB" w:themeFill="accent5" w:themeFillTint="99"/>
            <w:noWrap/>
            <w:vAlign w:val="center"/>
            <w:hideMark/>
          </w:tcPr>
          <w:p w14:paraId="05D1D011" w14:textId="2E76CADF" w:rsidR="00292EF4" w:rsidRPr="005651D1" w:rsidRDefault="00292EF4" w:rsidP="00292EF4">
            <w:pPr>
              <w:spacing w:after="0" w:line="360" w:lineRule="auto"/>
              <w:rPr>
                <w:rFonts w:asciiTheme="minorHAnsi" w:hAnsiTheme="minorHAnsi" w:cstheme="minorHAnsi"/>
                <w:b/>
                <w:bCs/>
                <w:lang w:val="en-IN" w:eastAsia="en-IN"/>
              </w:rPr>
            </w:pPr>
            <w:r w:rsidRPr="005651D1">
              <w:rPr>
                <w:rFonts w:asciiTheme="minorHAnsi" w:hAnsiTheme="minorHAnsi" w:cstheme="minorHAnsi"/>
                <w:b/>
                <w:bCs/>
                <w:color w:val="000000"/>
                <w:sz w:val="22"/>
                <w:szCs w:val="22"/>
                <w:lang w:val="en-IN" w:eastAsia="en-IN"/>
              </w:rPr>
              <w:t>EBIT</w:t>
            </w:r>
          </w:p>
        </w:tc>
        <w:tc>
          <w:tcPr>
            <w:tcW w:w="663" w:type="dxa"/>
            <w:shd w:val="clear" w:color="auto" w:fill="8EAADB" w:themeFill="accent5" w:themeFillTint="99"/>
            <w:noWrap/>
            <w:vAlign w:val="center"/>
            <w:hideMark/>
          </w:tcPr>
          <w:p w14:paraId="5D27CB74" w14:textId="4BD54BA5"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113.61</w:t>
            </w:r>
          </w:p>
        </w:tc>
        <w:tc>
          <w:tcPr>
            <w:tcW w:w="663" w:type="dxa"/>
            <w:shd w:val="clear" w:color="auto" w:fill="8EAADB" w:themeFill="accent5" w:themeFillTint="99"/>
            <w:noWrap/>
            <w:vAlign w:val="center"/>
            <w:hideMark/>
          </w:tcPr>
          <w:p w14:paraId="5AB51295" w14:textId="05238131"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73.88</w:t>
            </w:r>
          </w:p>
        </w:tc>
        <w:tc>
          <w:tcPr>
            <w:tcW w:w="664" w:type="dxa"/>
            <w:shd w:val="clear" w:color="auto" w:fill="8EAADB" w:themeFill="accent5" w:themeFillTint="99"/>
            <w:noWrap/>
            <w:vAlign w:val="center"/>
            <w:hideMark/>
          </w:tcPr>
          <w:p w14:paraId="6F96B81D" w14:textId="69A2F783"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79.72</w:t>
            </w:r>
          </w:p>
        </w:tc>
        <w:tc>
          <w:tcPr>
            <w:tcW w:w="663" w:type="dxa"/>
            <w:shd w:val="clear" w:color="auto" w:fill="8EAADB" w:themeFill="accent5" w:themeFillTint="99"/>
            <w:noWrap/>
            <w:vAlign w:val="center"/>
            <w:hideMark/>
          </w:tcPr>
          <w:p w14:paraId="04223683" w14:textId="587FA650"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85.83</w:t>
            </w:r>
          </w:p>
        </w:tc>
        <w:tc>
          <w:tcPr>
            <w:tcW w:w="664" w:type="dxa"/>
            <w:shd w:val="clear" w:color="auto" w:fill="8EAADB" w:themeFill="accent5" w:themeFillTint="99"/>
            <w:noWrap/>
            <w:vAlign w:val="center"/>
            <w:hideMark/>
          </w:tcPr>
          <w:p w14:paraId="2F91EA60" w14:textId="391C286F"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91.75</w:t>
            </w:r>
          </w:p>
        </w:tc>
        <w:tc>
          <w:tcPr>
            <w:tcW w:w="663" w:type="dxa"/>
            <w:shd w:val="clear" w:color="auto" w:fill="8EAADB" w:themeFill="accent5" w:themeFillTint="99"/>
            <w:noWrap/>
            <w:vAlign w:val="center"/>
            <w:hideMark/>
          </w:tcPr>
          <w:p w14:paraId="0BD933DA" w14:textId="4A8D36B1" w:rsidR="00292EF4" w:rsidRPr="005651D1"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98.65</w:t>
            </w:r>
          </w:p>
        </w:tc>
        <w:tc>
          <w:tcPr>
            <w:tcW w:w="664" w:type="dxa"/>
            <w:shd w:val="clear" w:color="auto" w:fill="8EAADB" w:themeFill="accent5" w:themeFillTint="99"/>
            <w:noWrap/>
            <w:vAlign w:val="center"/>
            <w:hideMark/>
          </w:tcPr>
          <w:p w14:paraId="26A6F6E8" w14:textId="6668A536" w:rsidR="00292EF4" w:rsidRPr="005651D1"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121.36</w:t>
            </w:r>
          </w:p>
        </w:tc>
        <w:tc>
          <w:tcPr>
            <w:tcW w:w="663" w:type="dxa"/>
            <w:shd w:val="clear" w:color="auto" w:fill="8EAADB" w:themeFill="accent5" w:themeFillTint="99"/>
            <w:noWrap/>
            <w:vAlign w:val="center"/>
            <w:hideMark/>
          </w:tcPr>
          <w:p w14:paraId="6E5AEB69" w14:textId="54FE5735" w:rsidR="00292EF4" w:rsidRPr="005651D1"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95.90</w:t>
            </w:r>
          </w:p>
        </w:tc>
        <w:tc>
          <w:tcPr>
            <w:tcW w:w="663" w:type="dxa"/>
            <w:shd w:val="clear" w:color="auto" w:fill="8EAADB" w:themeFill="accent5" w:themeFillTint="99"/>
            <w:noWrap/>
            <w:vAlign w:val="center"/>
            <w:hideMark/>
          </w:tcPr>
          <w:p w14:paraId="3105FFC6" w14:textId="72403D4D" w:rsidR="00292EF4" w:rsidRPr="005651D1"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103.68</w:t>
            </w:r>
          </w:p>
        </w:tc>
        <w:tc>
          <w:tcPr>
            <w:tcW w:w="664" w:type="dxa"/>
            <w:shd w:val="clear" w:color="auto" w:fill="8EAADB" w:themeFill="accent5" w:themeFillTint="99"/>
            <w:noWrap/>
            <w:vAlign w:val="center"/>
            <w:hideMark/>
          </w:tcPr>
          <w:p w14:paraId="4E3226AC" w14:textId="3C5A1270" w:rsidR="00292EF4" w:rsidRPr="005651D1"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111.07</w:t>
            </w:r>
          </w:p>
        </w:tc>
        <w:tc>
          <w:tcPr>
            <w:tcW w:w="663" w:type="dxa"/>
            <w:shd w:val="clear" w:color="auto" w:fill="8EAADB" w:themeFill="accent5" w:themeFillTint="99"/>
            <w:vAlign w:val="center"/>
          </w:tcPr>
          <w:p w14:paraId="750262DB" w14:textId="2CB094AC" w:rsidR="00292EF4" w:rsidRPr="005651D1" w:rsidRDefault="00292EF4" w:rsidP="00292EF4">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117.98</w:t>
            </w:r>
          </w:p>
        </w:tc>
        <w:tc>
          <w:tcPr>
            <w:tcW w:w="664" w:type="dxa"/>
            <w:shd w:val="clear" w:color="auto" w:fill="8EAADB" w:themeFill="accent5" w:themeFillTint="99"/>
            <w:vAlign w:val="center"/>
          </w:tcPr>
          <w:p w14:paraId="77976B9C" w14:textId="0FFB21AB" w:rsidR="00292EF4" w:rsidRPr="005651D1" w:rsidRDefault="00292EF4" w:rsidP="00292EF4">
            <w:pPr>
              <w:spacing w:after="0" w:line="360" w:lineRule="auto"/>
              <w:ind w:left="-126" w:right="-156"/>
              <w:jc w:val="center"/>
              <w:rPr>
                <w:rFonts w:asciiTheme="minorHAnsi" w:hAnsiTheme="minorHAnsi" w:cstheme="minorHAnsi"/>
                <w:b/>
                <w:bCs/>
                <w:color w:val="000000"/>
                <w:lang w:val="en-IN" w:eastAsia="en-IN"/>
              </w:rPr>
            </w:pPr>
            <w:r>
              <w:rPr>
                <w:rFonts w:ascii="Calibri" w:hAnsi="Calibri" w:cs="Calibri"/>
                <w:b/>
                <w:bCs/>
                <w:color w:val="000000"/>
                <w:sz w:val="22"/>
                <w:szCs w:val="22"/>
              </w:rPr>
              <w:t>125.54</w:t>
            </w:r>
          </w:p>
        </w:tc>
        <w:tc>
          <w:tcPr>
            <w:tcW w:w="663" w:type="dxa"/>
            <w:shd w:val="clear" w:color="auto" w:fill="8EAADB" w:themeFill="accent5" w:themeFillTint="99"/>
            <w:vAlign w:val="center"/>
          </w:tcPr>
          <w:p w14:paraId="070829D9" w14:textId="3D3ED47C" w:rsidR="00292EF4" w:rsidRPr="005651D1" w:rsidRDefault="00292EF4" w:rsidP="00292EF4">
            <w:pPr>
              <w:spacing w:after="0" w:line="360" w:lineRule="auto"/>
              <w:ind w:left="-126" w:right="-156"/>
              <w:jc w:val="center"/>
              <w:rPr>
                <w:rFonts w:asciiTheme="minorHAnsi" w:hAnsiTheme="minorHAnsi" w:cstheme="minorHAnsi"/>
                <w:b/>
                <w:bCs/>
                <w:color w:val="000000"/>
                <w:lang w:val="en-IN" w:eastAsia="en-IN"/>
              </w:rPr>
            </w:pPr>
            <w:r>
              <w:rPr>
                <w:rFonts w:ascii="Calibri" w:hAnsi="Calibri" w:cs="Calibri"/>
                <w:b/>
                <w:bCs/>
                <w:color w:val="000000"/>
                <w:sz w:val="22"/>
                <w:szCs w:val="22"/>
              </w:rPr>
              <w:t>156.48</w:t>
            </w:r>
          </w:p>
        </w:tc>
        <w:tc>
          <w:tcPr>
            <w:tcW w:w="664" w:type="dxa"/>
            <w:shd w:val="clear" w:color="auto" w:fill="8EAADB" w:themeFill="accent5" w:themeFillTint="99"/>
            <w:vAlign w:val="center"/>
          </w:tcPr>
          <w:p w14:paraId="5F3A2C24" w14:textId="43593090" w:rsidR="00292EF4" w:rsidRPr="005651D1" w:rsidRDefault="00292EF4" w:rsidP="00292EF4">
            <w:pPr>
              <w:spacing w:after="0" w:line="360" w:lineRule="auto"/>
              <w:ind w:left="-126" w:right="-156"/>
              <w:jc w:val="center"/>
              <w:rPr>
                <w:rFonts w:asciiTheme="minorHAnsi" w:hAnsiTheme="minorHAnsi" w:cstheme="minorHAnsi"/>
                <w:b/>
                <w:bCs/>
                <w:color w:val="000000"/>
                <w:lang w:val="en-IN" w:eastAsia="en-IN"/>
              </w:rPr>
            </w:pPr>
            <w:r>
              <w:rPr>
                <w:rFonts w:ascii="Calibri" w:hAnsi="Calibri" w:cs="Calibri"/>
                <w:b/>
                <w:bCs/>
                <w:color w:val="000000"/>
                <w:sz w:val="22"/>
                <w:szCs w:val="22"/>
              </w:rPr>
              <w:t>107.17</w:t>
            </w:r>
          </w:p>
        </w:tc>
      </w:tr>
      <w:tr w:rsidR="00292EF4" w:rsidRPr="00844DCD" w14:paraId="7F48C0A8" w14:textId="77777777" w:rsidTr="00B56BE7">
        <w:trPr>
          <w:trHeight w:val="300"/>
        </w:trPr>
        <w:tc>
          <w:tcPr>
            <w:tcW w:w="1485" w:type="dxa"/>
            <w:shd w:val="clear" w:color="auto" w:fill="auto"/>
            <w:noWrap/>
            <w:vAlign w:val="center"/>
            <w:hideMark/>
          </w:tcPr>
          <w:p w14:paraId="357FC941" w14:textId="3A029E55" w:rsidR="00292EF4" w:rsidRPr="00844DCD" w:rsidRDefault="00292EF4" w:rsidP="00292EF4">
            <w:pPr>
              <w:spacing w:after="0" w:line="360" w:lineRule="auto"/>
              <w:rPr>
                <w:rFonts w:asciiTheme="minorHAnsi" w:hAnsiTheme="minorHAnsi" w:cstheme="minorHAnsi"/>
                <w:lang w:val="en-IN" w:eastAsia="en-IN"/>
              </w:rPr>
            </w:pPr>
            <w:r w:rsidRPr="00DD6DE7">
              <w:rPr>
                <w:rFonts w:asciiTheme="minorHAnsi" w:hAnsiTheme="minorHAnsi" w:cstheme="minorHAnsi"/>
                <w:color w:val="000000"/>
                <w:sz w:val="22"/>
                <w:szCs w:val="22"/>
                <w:lang w:val="en-IN" w:eastAsia="en-IN"/>
              </w:rPr>
              <w:t>Finance Cost</w:t>
            </w:r>
          </w:p>
        </w:tc>
        <w:tc>
          <w:tcPr>
            <w:tcW w:w="663" w:type="dxa"/>
            <w:shd w:val="clear" w:color="auto" w:fill="auto"/>
            <w:noWrap/>
            <w:vAlign w:val="center"/>
            <w:hideMark/>
          </w:tcPr>
          <w:p w14:paraId="02588E4C" w14:textId="464DCE66"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91.87</w:t>
            </w:r>
          </w:p>
        </w:tc>
        <w:tc>
          <w:tcPr>
            <w:tcW w:w="663" w:type="dxa"/>
            <w:shd w:val="clear" w:color="auto" w:fill="auto"/>
            <w:noWrap/>
            <w:vAlign w:val="center"/>
            <w:hideMark/>
          </w:tcPr>
          <w:p w14:paraId="1A579842" w14:textId="773E7F42"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78.61</w:t>
            </w:r>
          </w:p>
        </w:tc>
        <w:tc>
          <w:tcPr>
            <w:tcW w:w="664" w:type="dxa"/>
            <w:shd w:val="clear" w:color="auto" w:fill="auto"/>
            <w:noWrap/>
            <w:vAlign w:val="center"/>
            <w:hideMark/>
          </w:tcPr>
          <w:p w14:paraId="2D78DA9F" w14:textId="5B005941"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63.28</w:t>
            </w:r>
          </w:p>
        </w:tc>
        <w:tc>
          <w:tcPr>
            <w:tcW w:w="663" w:type="dxa"/>
            <w:shd w:val="clear" w:color="auto" w:fill="auto"/>
            <w:noWrap/>
            <w:vAlign w:val="center"/>
            <w:hideMark/>
          </w:tcPr>
          <w:p w14:paraId="1067CA8D" w14:textId="68591414"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44.08</w:t>
            </w:r>
          </w:p>
        </w:tc>
        <w:tc>
          <w:tcPr>
            <w:tcW w:w="664" w:type="dxa"/>
            <w:shd w:val="clear" w:color="auto" w:fill="auto"/>
            <w:noWrap/>
            <w:vAlign w:val="center"/>
            <w:hideMark/>
          </w:tcPr>
          <w:p w14:paraId="78D22CF4" w14:textId="6ACE232C"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17.70</w:t>
            </w:r>
          </w:p>
        </w:tc>
        <w:tc>
          <w:tcPr>
            <w:tcW w:w="663" w:type="dxa"/>
            <w:shd w:val="clear" w:color="auto" w:fill="auto"/>
            <w:noWrap/>
            <w:vAlign w:val="center"/>
            <w:hideMark/>
          </w:tcPr>
          <w:p w14:paraId="32139383" w14:textId="00816CA3"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0.09</w:t>
            </w:r>
          </w:p>
        </w:tc>
        <w:tc>
          <w:tcPr>
            <w:tcW w:w="664" w:type="dxa"/>
            <w:shd w:val="clear" w:color="auto" w:fill="auto"/>
            <w:noWrap/>
            <w:vAlign w:val="center"/>
            <w:hideMark/>
          </w:tcPr>
          <w:p w14:paraId="340EE0A2" w14:textId="005EF3BE"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0.03</w:t>
            </w:r>
          </w:p>
        </w:tc>
        <w:tc>
          <w:tcPr>
            <w:tcW w:w="663" w:type="dxa"/>
            <w:shd w:val="clear" w:color="auto" w:fill="auto"/>
            <w:noWrap/>
            <w:vAlign w:val="center"/>
            <w:hideMark/>
          </w:tcPr>
          <w:p w14:paraId="39CC6ABD" w14:textId="486155A6"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72279DDD" w14:textId="2B33DBC3"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74E012E1" w14:textId="516D42CA"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vAlign w:val="center"/>
          </w:tcPr>
          <w:p w14:paraId="53413BA5" w14:textId="35610273" w:rsidR="00292EF4" w:rsidRPr="00835A87"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4" w:type="dxa"/>
            <w:vAlign w:val="center"/>
          </w:tcPr>
          <w:p w14:paraId="089A172A" w14:textId="72CBE6F2" w:rsidR="00292EF4" w:rsidRPr="00835A87" w:rsidRDefault="00292EF4" w:rsidP="00292EF4">
            <w:pPr>
              <w:spacing w:after="0" w:line="360" w:lineRule="auto"/>
              <w:ind w:left="-126" w:right="-90"/>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vAlign w:val="center"/>
          </w:tcPr>
          <w:p w14:paraId="1A776127" w14:textId="0F84AB34" w:rsidR="00292EF4" w:rsidRPr="00835A87" w:rsidRDefault="00292EF4" w:rsidP="00292EF4">
            <w:pPr>
              <w:spacing w:after="0" w:line="360" w:lineRule="auto"/>
              <w:ind w:left="-126" w:right="-90"/>
              <w:jc w:val="center"/>
              <w:rPr>
                <w:rFonts w:asciiTheme="minorHAnsi" w:hAnsiTheme="minorHAnsi" w:cstheme="minorHAnsi"/>
                <w:lang w:val="en-IN" w:eastAsia="en-IN"/>
              </w:rPr>
            </w:pPr>
            <w:r>
              <w:rPr>
                <w:rFonts w:ascii="Calibri" w:hAnsi="Calibri" w:cs="Calibri"/>
                <w:color w:val="000000"/>
                <w:sz w:val="22"/>
                <w:szCs w:val="22"/>
              </w:rPr>
              <w:t>0.00</w:t>
            </w:r>
          </w:p>
        </w:tc>
        <w:tc>
          <w:tcPr>
            <w:tcW w:w="664" w:type="dxa"/>
            <w:vAlign w:val="center"/>
          </w:tcPr>
          <w:p w14:paraId="70D6E62A" w14:textId="32341620" w:rsidR="00292EF4" w:rsidRPr="00835A87" w:rsidRDefault="00292EF4" w:rsidP="00292EF4">
            <w:pPr>
              <w:spacing w:after="0" w:line="360" w:lineRule="auto"/>
              <w:ind w:left="-126" w:right="-90"/>
              <w:jc w:val="center"/>
              <w:rPr>
                <w:rFonts w:asciiTheme="minorHAnsi" w:hAnsiTheme="minorHAnsi" w:cstheme="minorHAnsi"/>
                <w:lang w:val="en-IN" w:eastAsia="en-IN"/>
              </w:rPr>
            </w:pPr>
            <w:r>
              <w:rPr>
                <w:rFonts w:ascii="Calibri" w:hAnsi="Calibri" w:cs="Calibri"/>
                <w:color w:val="000000"/>
                <w:sz w:val="22"/>
                <w:szCs w:val="22"/>
              </w:rPr>
              <w:t>0.00</w:t>
            </w:r>
          </w:p>
        </w:tc>
      </w:tr>
      <w:tr w:rsidR="00292EF4" w:rsidRPr="00844DCD" w14:paraId="0D9BD644" w14:textId="77777777" w:rsidTr="002B0723">
        <w:trPr>
          <w:trHeight w:val="313"/>
        </w:trPr>
        <w:tc>
          <w:tcPr>
            <w:tcW w:w="1485" w:type="dxa"/>
            <w:shd w:val="clear" w:color="auto" w:fill="8EAADB" w:themeFill="accent5" w:themeFillTint="99"/>
            <w:noWrap/>
            <w:vAlign w:val="center"/>
            <w:hideMark/>
          </w:tcPr>
          <w:p w14:paraId="2513E059" w14:textId="19E97D63" w:rsidR="00292EF4" w:rsidRPr="00844DCD" w:rsidRDefault="00292EF4" w:rsidP="00292EF4">
            <w:pPr>
              <w:spacing w:after="0" w:line="360" w:lineRule="auto"/>
              <w:rPr>
                <w:rFonts w:asciiTheme="minorHAnsi" w:hAnsiTheme="minorHAnsi" w:cstheme="minorHAnsi"/>
                <w:b/>
                <w:bCs/>
                <w:lang w:val="en-IN" w:eastAsia="en-IN"/>
              </w:rPr>
            </w:pPr>
            <w:r w:rsidRPr="00DD6DE7">
              <w:rPr>
                <w:rFonts w:asciiTheme="minorHAnsi" w:hAnsiTheme="minorHAnsi" w:cstheme="minorHAnsi"/>
                <w:b/>
                <w:bCs/>
                <w:color w:val="000000"/>
                <w:sz w:val="22"/>
                <w:szCs w:val="22"/>
                <w:lang w:val="en-IN" w:eastAsia="en-IN"/>
              </w:rPr>
              <w:t>PBT</w:t>
            </w:r>
          </w:p>
        </w:tc>
        <w:tc>
          <w:tcPr>
            <w:tcW w:w="663" w:type="dxa"/>
            <w:shd w:val="clear" w:color="auto" w:fill="8EAADB" w:themeFill="accent5" w:themeFillTint="99"/>
            <w:noWrap/>
            <w:vAlign w:val="center"/>
            <w:hideMark/>
          </w:tcPr>
          <w:p w14:paraId="06927ECB" w14:textId="425573F3"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21.74</w:t>
            </w:r>
          </w:p>
        </w:tc>
        <w:tc>
          <w:tcPr>
            <w:tcW w:w="663" w:type="dxa"/>
            <w:shd w:val="clear" w:color="auto" w:fill="8EAADB" w:themeFill="accent5" w:themeFillTint="99"/>
            <w:noWrap/>
            <w:vAlign w:val="center"/>
            <w:hideMark/>
          </w:tcPr>
          <w:p w14:paraId="3D16D7A9" w14:textId="464C35B4"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-4.73</w:t>
            </w:r>
          </w:p>
        </w:tc>
        <w:tc>
          <w:tcPr>
            <w:tcW w:w="664" w:type="dxa"/>
            <w:shd w:val="clear" w:color="auto" w:fill="8EAADB" w:themeFill="accent5" w:themeFillTint="99"/>
            <w:noWrap/>
            <w:vAlign w:val="center"/>
            <w:hideMark/>
          </w:tcPr>
          <w:p w14:paraId="305C44CA" w14:textId="64BB8BBD"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16.44</w:t>
            </w:r>
          </w:p>
        </w:tc>
        <w:tc>
          <w:tcPr>
            <w:tcW w:w="663" w:type="dxa"/>
            <w:shd w:val="clear" w:color="auto" w:fill="8EAADB" w:themeFill="accent5" w:themeFillTint="99"/>
            <w:noWrap/>
            <w:vAlign w:val="center"/>
            <w:hideMark/>
          </w:tcPr>
          <w:p w14:paraId="5EC7BD6B" w14:textId="590E8D11"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41.75</w:t>
            </w:r>
          </w:p>
        </w:tc>
        <w:tc>
          <w:tcPr>
            <w:tcW w:w="664" w:type="dxa"/>
            <w:shd w:val="clear" w:color="auto" w:fill="8EAADB" w:themeFill="accent5" w:themeFillTint="99"/>
            <w:noWrap/>
            <w:vAlign w:val="center"/>
            <w:hideMark/>
          </w:tcPr>
          <w:p w14:paraId="2FBA8904" w14:textId="1604717E"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74.05</w:t>
            </w:r>
          </w:p>
        </w:tc>
        <w:tc>
          <w:tcPr>
            <w:tcW w:w="663" w:type="dxa"/>
            <w:shd w:val="clear" w:color="auto" w:fill="8EAADB" w:themeFill="accent5" w:themeFillTint="99"/>
            <w:noWrap/>
            <w:vAlign w:val="center"/>
            <w:hideMark/>
          </w:tcPr>
          <w:p w14:paraId="22271B72" w14:textId="04555169"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98.56</w:t>
            </w:r>
          </w:p>
        </w:tc>
        <w:tc>
          <w:tcPr>
            <w:tcW w:w="664" w:type="dxa"/>
            <w:shd w:val="clear" w:color="auto" w:fill="8EAADB" w:themeFill="accent5" w:themeFillTint="99"/>
            <w:noWrap/>
            <w:vAlign w:val="center"/>
            <w:hideMark/>
          </w:tcPr>
          <w:p w14:paraId="5154B8B5" w14:textId="7FD95023"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121.33</w:t>
            </w:r>
          </w:p>
        </w:tc>
        <w:tc>
          <w:tcPr>
            <w:tcW w:w="663" w:type="dxa"/>
            <w:shd w:val="clear" w:color="auto" w:fill="8EAADB" w:themeFill="accent5" w:themeFillTint="99"/>
            <w:noWrap/>
            <w:vAlign w:val="center"/>
            <w:hideMark/>
          </w:tcPr>
          <w:p w14:paraId="3A3EDEDB" w14:textId="2735E4CF"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95.90</w:t>
            </w:r>
          </w:p>
        </w:tc>
        <w:tc>
          <w:tcPr>
            <w:tcW w:w="663" w:type="dxa"/>
            <w:shd w:val="clear" w:color="auto" w:fill="8EAADB" w:themeFill="accent5" w:themeFillTint="99"/>
            <w:noWrap/>
            <w:vAlign w:val="center"/>
            <w:hideMark/>
          </w:tcPr>
          <w:p w14:paraId="18F84F01" w14:textId="2B23FF29"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103.68</w:t>
            </w:r>
          </w:p>
        </w:tc>
        <w:tc>
          <w:tcPr>
            <w:tcW w:w="664" w:type="dxa"/>
            <w:shd w:val="clear" w:color="auto" w:fill="8EAADB" w:themeFill="accent5" w:themeFillTint="99"/>
            <w:noWrap/>
            <w:vAlign w:val="center"/>
            <w:hideMark/>
          </w:tcPr>
          <w:p w14:paraId="08FB8BDE" w14:textId="7474F00C" w:rsidR="00292EF4" w:rsidRPr="00844DCD"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111.07</w:t>
            </w:r>
          </w:p>
        </w:tc>
        <w:tc>
          <w:tcPr>
            <w:tcW w:w="663" w:type="dxa"/>
            <w:shd w:val="clear" w:color="auto" w:fill="8EAADB" w:themeFill="accent5" w:themeFillTint="99"/>
            <w:vAlign w:val="center"/>
          </w:tcPr>
          <w:p w14:paraId="35318776" w14:textId="73E8335E" w:rsidR="00292EF4" w:rsidRPr="00835A87"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117.98</w:t>
            </w:r>
          </w:p>
        </w:tc>
        <w:tc>
          <w:tcPr>
            <w:tcW w:w="664" w:type="dxa"/>
            <w:shd w:val="clear" w:color="auto" w:fill="8EAADB" w:themeFill="accent5" w:themeFillTint="99"/>
            <w:vAlign w:val="center"/>
          </w:tcPr>
          <w:p w14:paraId="48267C1B" w14:textId="74EFFA3B" w:rsidR="00292EF4" w:rsidRPr="00835A87"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125.54</w:t>
            </w:r>
          </w:p>
        </w:tc>
        <w:tc>
          <w:tcPr>
            <w:tcW w:w="663" w:type="dxa"/>
            <w:shd w:val="clear" w:color="auto" w:fill="8EAADB" w:themeFill="accent5" w:themeFillTint="99"/>
            <w:vAlign w:val="center"/>
          </w:tcPr>
          <w:p w14:paraId="0773E12B" w14:textId="2FB9DE08" w:rsidR="00292EF4" w:rsidRPr="00835A87"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156.48</w:t>
            </w:r>
          </w:p>
        </w:tc>
        <w:tc>
          <w:tcPr>
            <w:tcW w:w="664" w:type="dxa"/>
            <w:shd w:val="clear" w:color="auto" w:fill="8EAADB" w:themeFill="accent5" w:themeFillTint="99"/>
            <w:vAlign w:val="center"/>
          </w:tcPr>
          <w:p w14:paraId="0391DB6F" w14:textId="588DBECF" w:rsidR="00292EF4" w:rsidRPr="00835A87"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107.17</w:t>
            </w:r>
          </w:p>
        </w:tc>
      </w:tr>
      <w:tr w:rsidR="00292EF4" w:rsidRPr="00844DCD" w14:paraId="698E7D05" w14:textId="77777777" w:rsidTr="00B56BE7">
        <w:trPr>
          <w:trHeight w:val="300"/>
        </w:trPr>
        <w:tc>
          <w:tcPr>
            <w:tcW w:w="1485" w:type="dxa"/>
            <w:shd w:val="clear" w:color="auto" w:fill="auto"/>
            <w:noWrap/>
            <w:vAlign w:val="center"/>
            <w:hideMark/>
          </w:tcPr>
          <w:p w14:paraId="2E77B73C" w14:textId="0686B0EF" w:rsidR="00292EF4" w:rsidRPr="00844DCD" w:rsidRDefault="00292EF4" w:rsidP="00292EF4">
            <w:pPr>
              <w:spacing w:after="0" w:line="360" w:lineRule="auto"/>
              <w:rPr>
                <w:rFonts w:asciiTheme="minorHAnsi" w:hAnsiTheme="minorHAnsi" w:cstheme="minorHAnsi"/>
                <w:lang w:val="en-IN" w:eastAsia="en-IN"/>
              </w:rPr>
            </w:pPr>
            <w:r w:rsidRPr="00DD6DE7">
              <w:rPr>
                <w:rFonts w:asciiTheme="minorHAnsi" w:hAnsiTheme="minorHAnsi" w:cstheme="minorHAnsi"/>
                <w:color w:val="000000"/>
                <w:sz w:val="22"/>
                <w:szCs w:val="22"/>
                <w:lang w:val="en-IN" w:eastAsia="en-IN"/>
              </w:rPr>
              <w:t>IT Payable</w:t>
            </w:r>
          </w:p>
        </w:tc>
        <w:tc>
          <w:tcPr>
            <w:tcW w:w="663" w:type="dxa"/>
            <w:shd w:val="clear" w:color="auto" w:fill="auto"/>
            <w:noWrap/>
            <w:vAlign w:val="center"/>
            <w:hideMark/>
          </w:tcPr>
          <w:p w14:paraId="41BD4C0B" w14:textId="6C40DB73"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161B1445" w14:textId="337D1FB1"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27E55F7A" w14:textId="3F810516"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258C9EF1" w14:textId="2C5288E4"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1EBA524E" w14:textId="260DF011"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6CF42A23" w14:textId="70CBCD13"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6E017C92" w14:textId="428B3162"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4A14D09E" w14:textId="1DD6889C"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1B9426AD" w14:textId="1D90A65A"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1D9C7631" w14:textId="3699F8D3"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15.71</w:t>
            </w:r>
          </w:p>
        </w:tc>
        <w:tc>
          <w:tcPr>
            <w:tcW w:w="663" w:type="dxa"/>
            <w:vAlign w:val="center"/>
          </w:tcPr>
          <w:p w14:paraId="166F0A3F" w14:textId="23DCE86F" w:rsidR="00292EF4" w:rsidRPr="00835A87"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24.02</w:t>
            </w:r>
          </w:p>
        </w:tc>
        <w:tc>
          <w:tcPr>
            <w:tcW w:w="664" w:type="dxa"/>
            <w:vAlign w:val="center"/>
          </w:tcPr>
          <w:p w14:paraId="3CE8E190" w14:textId="2B41E412" w:rsidR="00292EF4" w:rsidRPr="00835A87"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26.51</w:t>
            </w:r>
          </w:p>
        </w:tc>
        <w:tc>
          <w:tcPr>
            <w:tcW w:w="663" w:type="dxa"/>
            <w:vAlign w:val="center"/>
          </w:tcPr>
          <w:p w14:paraId="4D222083" w14:textId="75F84226" w:rsidR="00292EF4" w:rsidRPr="00835A87"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33.15</w:t>
            </w:r>
          </w:p>
        </w:tc>
        <w:tc>
          <w:tcPr>
            <w:tcW w:w="664" w:type="dxa"/>
            <w:vAlign w:val="center"/>
          </w:tcPr>
          <w:p w14:paraId="31461B35" w14:textId="5DEF5A37" w:rsidR="00292EF4" w:rsidRPr="00835A87"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23.51</w:t>
            </w:r>
          </w:p>
        </w:tc>
      </w:tr>
      <w:tr w:rsidR="00292EF4" w:rsidRPr="00844DCD" w14:paraId="7AE3B7FD" w14:textId="77777777" w:rsidTr="00292EF4">
        <w:trPr>
          <w:trHeight w:val="480"/>
        </w:trPr>
        <w:tc>
          <w:tcPr>
            <w:tcW w:w="1485" w:type="dxa"/>
            <w:shd w:val="clear" w:color="auto" w:fill="auto"/>
            <w:noWrap/>
            <w:vAlign w:val="center"/>
            <w:hideMark/>
          </w:tcPr>
          <w:p w14:paraId="1A5F0E92" w14:textId="0FD53614" w:rsidR="00292EF4" w:rsidRPr="00844DCD" w:rsidRDefault="00292EF4" w:rsidP="00292EF4">
            <w:pPr>
              <w:spacing w:after="0" w:line="360" w:lineRule="auto"/>
              <w:rPr>
                <w:rFonts w:asciiTheme="minorHAnsi" w:hAnsiTheme="minorHAnsi" w:cstheme="minorHAnsi"/>
                <w:lang w:val="en-IN" w:eastAsia="en-IN"/>
              </w:rPr>
            </w:pPr>
            <w:r w:rsidRPr="00DD6DE7">
              <w:rPr>
                <w:rFonts w:asciiTheme="minorHAnsi" w:hAnsiTheme="minorHAnsi" w:cstheme="minorHAnsi"/>
                <w:color w:val="000000"/>
                <w:sz w:val="22"/>
                <w:szCs w:val="22"/>
                <w:lang w:val="en-IN" w:eastAsia="en-IN"/>
              </w:rPr>
              <w:t>Exceptional Item</w:t>
            </w:r>
          </w:p>
        </w:tc>
        <w:tc>
          <w:tcPr>
            <w:tcW w:w="663" w:type="dxa"/>
            <w:shd w:val="clear" w:color="auto" w:fill="auto"/>
            <w:noWrap/>
            <w:vAlign w:val="center"/>
            <w:hideMark/>
          </w:tcPr>
          <w:p w14:paraId="4BBEC424" w14:textId="2F5D31F0"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43.43</w:t>
            </w:r>
          </w:p>
        </w:tc>
        <w:tc>
          <w:tcPr>
            <w:tcW w:w="663" w:type="dxa"/>
            <w:shd w:val="clear" w:color="auto" w:fill="auto"/>
            <w:noWrap/>
            <w:vAlign w:val="center"/>
            <w:hideMark/>
          </w:tcPr>
          <w:p w14:paraId="70776F65" w14:textId="440C080A"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30F9591F" w14:textId="566D0192"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68DCD599" w14:textId="33140067"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7AFB3887" w14:textId="03F03149"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12B48D1B" w14:textId="6E856667"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3395F43D" w14:textId="0840827C"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1AC7A12D" w14:textId="30BA5847"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777F0D17" w14:textId="6BB682B4"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60263213" w14:textId="33B1B951" w:rsidR="00292EF4" w:rsidRPr="00844DCD"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vAlign w:val="center"/>
          </w:tcPr>
          <w:p w14:paraId="345BF385" w14:textId="7762FFB7" w:rsidR="00292EF4" w:rsidRPr="00835A87"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4" w:type="dxa"/>
            <w:vAlign w:val="center"/>
          </w:tcPr>
          <w:p w14:paraId="469A0F61" w14:textId="0AC1F66F" w:rsidR="00292EF4" w:rsidRPr="00835A87"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3" w:type="dxa"/>
            <w:vAlign w:val="center"/>
          </w:tcPr>
          <w:p w14:paraId="1F4CE2D1" w14:textId="7EC9AC19" w:rsidR="00292EF4" w:rsidRPr="00835A87"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c>
          <w:tcPr>
            <w:tcW w:w="664" w:type="dxa"/>
            <w:vAlign w:val="center"/>
          </w:tcPr>
          <w:p w14:paraId="63A638F3" w14:textId="2FB31E83" w:rsidR="00292EF4" w:rsidRPr="00835A87" w:rsidRDefault="00292EF4" w:rsidP="00292EF4">
            <w:pPr>
              <w:spacing w:after="0" w:line="360" w:lineRule="auto"/>
              <w:ind w:left="-126" w:right="-64"/>
              <w:jc w:val="center"/>
              <w:rPr>
                <w:rFonts w:asciiTheme="minorHAnsi" w:hAnsiTheme="minorHAnsi" w:cstheme="minorHAnsi"/>
                <w:lang w:val="en-IN" w:eastAsia="en-IN"/>
              </w:rPr>
            </w:pPr>
            <w:r>
              <w:rPr>
                <w:rFonts w:ascii="Calibri" w:hAnsi="Calibri" w:cs="Calibri"/>
                <w:color w:val="000000"/>
                <w:sz w:val="22"/>
                <w:szCs w:val="22"/>
              </w:rPr>
              <w:t>0.00</w:t>
            </w:r>
          </w:p>
        </w:tc>
      </w:tr>
      <w:tr w:rsidR="00292EF4" w:rsidRPr="00844DCD" w14:paraId="1F1445E0" w14:textId="77777777" w:rsidTr="002B0723">
        <w:trPr>
          <w:trHeight w:val="115"/>
        </w:trPr>
        <w:tc>
          <w:tcPr>
            <w:tcW w:w="1485" w:type="dxa"/>
            <w:shd w:val="clear" w:color="auto" w:fill="8EAADB" w:themeFill="accent5" w:themeFillTint="99"/>
            <w:noWrap/>
            <w:vAlign w:val="center"/>
            <w:hideMark/>
          </w:tcPr>
          <w:p w14:paraId="0D164C77" w14:textId="65C7D81B" w:rsidR="00292EF4" w:rsidRPr="005651D1" w:rsidRDefault="00292EF4" w:rsidP="00292EF4">
            <w:pPr>
              <w:spacing w:after="0" w:line="360" w:lineRule="auto"/>
              <w:rPr>
                <w:rFonts w:asciiTheme="minorHAnsi" w:hAnsiTheme="minorHAnsi" w:cstheme="minorHAnsi"/>
                <w:b/>
                <w:bCs/>
                <w:lang w:val="en-IN" w:eastAsia="en-IN"/>
              </w:rPr>
            </w:pPr>
            <w:r w:rsidRPr="005651D1">
              <w:rPr>
                <w:rFonts w:asciiTheme="minorHAnsi" w:hAnsiTheme="minorHAnsi" w:cstheme="minorHAnsi"/>
                <w:b/>
                <w:bCs/>
                <w:color w:val="000000"/>
                <w:sz w:val="22"/>
                <w:szCs w:val="22"/>
                <w:lang w:val="en-IN" w:eastAsia="en-IN"/>
              </w:rPr>
              <w:t>PAT</w:t>
            </w:r>
          </w:p>
        </w:tc>
        <w:tc>
          <w:tcPr>
            <w:tcW w:w="663" w:type="dxa"/>
            <w:shd w:val="clear" w:color="auto" w:fill="8EAADB" w:themeFill="accent5" w:themeFillTint="99"/>
            <w:noWrap/>
            <w:vAlign w:val="center"/>
            <w:hideMark/>
          </w:tcPr>
          <w:p w14:paraId="2B8025E8" w14:textId="5B422724"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-21.69</w:t>
            </w:r>
          </w:p>
        </w:tc>
        <w:tc>
          <w:tcPr>
            <w:tcW w:w="663" w:type="dxa"/>
            <w:shd w:val="clear" w:color="auto" w:fill="8EAADB" w:themeFill="accent5" w:themeFillTint="99"/>
            <w:noWrap/>
            <w:vAlign w:val="center"/>
            <w:hideMark/>
          </w:tcPr>
          <w:p w14:paraId="6E3B035B" w14:textId="3D418839"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-4.73</w:t>
            </w:r>
          </w:p>
        </w:tc>
        <w:tc>
          <w:tcPr>
            <w:tcW w:w="664" w:type="dxa"/>
            <w:shd w:val="clear" w:color="auto" w:fill="8EAADB" w:themeFill="accent5" w:themeFillTint="99"/>
            <w:noWrap/>
            <w:vAlign w:val="center"/>
            <w:hideMark/>
          </w:tcPr>
          <w:p w14:paraId="68FC9E3C" w14:textId="117DFE51"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16.44</w:t>
            </w:r>
          </w:p>
        </w:tc>
        <w:tc>
          <w:tcPr>
            <w:tcW w:w="663" w:type="dxa"/>
            <w:shd w:val="clear" w:color="auto" w:fill="8EAADB" w:themeFill="accent5" w:themeFillTint="99"/>
            <w:noWrap/>
            <w:vAlign w:val="center"/>
            <w:hideMark/>
          </w:tcPr>
          <w:p w14:paraId="3E4F5E74" w14:textId="684E5A5A"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41.75</w:t>
            </w:r>
          </w:p>
        </w:tc>
        <w:tc>
          <w:tcPr>
            <w:tcW w:w="664" w:type="dxa"/>
            <w:shd w:val="clear" w:color="auto" w:fill="8EAADB" w:themeFill="accent5" w:themeFillTint="99"/>
            <w:noWrap/>
            <w:vAlign w:val="center"/>
            <w:hideMark/>
          </w:tcPr>
          <w:p w14:paraId="05E76F3F" w14:textId="429DC839"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74.05</w:t>
            </w:r>
          </w:p>
        </w:tc>
        <w:tc>
          <w:tcPr>
            <w:tcW w:w="663" w:type="dxa"/>
            <w:shd w:val="clear" w:color="auto" w:fill="8EAADB" w:themeFill="accent5" w:themeFillTint="99"/>
            <w:noWrap/>
            <w:vAlign w:val="center"/>
            <w:hideMark/>
          </w:tcPr>
          <w:p w14:paraId="1AA374F8" w14:textId="218585D1"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98.56</w:t>
            </w:r>
          </w:p>
        </w:tc>
        <w:tc>
          <w:tcPr>
            <w:tcW w:w="664" w:type="dxa"/>
            <w:shd w:val="clear" w:color="auto" w:fill="8EAADB" w:themeFill="accent5" w:themeFillTint="99"/>
            <w:noWrap/>
            <w:vAlign w:val="center"/>
            <w:hideMark/>
          </w:tcPr>
          <w:p w14:paraId="0BCB0099" w14:textId="27146E98"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121.33</w:t>
            </w:r>
          </w:p>
        </w:tc>
        <w:tc>
          <w:tcPr>
            <w:tcW w:w="663" w:type="dxa"/>
            <w:shd w:val="clear" w:color="auto" w:fill="8EAADB" w:themeFill="accent5" w:themeFillTint="99"/>
            <w:noWrap/>
            <w:vAlign w:val="center"/>
            <w:hideMark/>
          </w:tcPr>
          <w:p w14:paraId="05E2B165" w14:textId="1574DFA7"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95.90</w:t>
            </w:r>
          </w:p>
        </w:tc>
        <w:tc>
          <w:tcPr>
            <w:tcW w:w="663" w:type="dxa"/>
            <w:shd w:val="clear" w:color="auto" w:fill="8EAADB" w:themeFill="accent5" w:themeFillTint="99"/>
            <w:noWrap/>
            <w:vAlign w:val="center"/>
            <w:hideMark/>
          </w:tcPr>
          <w:p w14:paraId="64BC31ED" w14:textId="14FC9847"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103.68</w:t>
            </w:r>
          </w:p>
        </w:tc>
        <w:tc>
          <w:tcPr>
            <w:tcW w:w="664" w:type="dxa"/>
            <w:shd w:val="clear" w:color="auto" w:fill="8EAADB" w:themeFill="accent5" w:themeFillTint="99"/>
            <w:noWrap/>
            <w:vAlign w:val="center"/>
            <w:hideMark/>
          </w:tcPr>
          <w:p w14:paraId="22D440D1" w14:textId="4ADE5B05"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95.37</w:t>
            </w:r>
          </w:p>
        </w:tc>
        <w:tc>
          <w:tcPr>
            <w:tcW w:w="663" w:type="dxa"/>
            <w:shd w:val="clear" w:color="auto" w:fill="8EAADB" w:themeFill="accent5" w:themeFillTint="99"/>
            <w:vAlign w:val="center"/>
          </w:tcPr>
          <w:p w14:paraId="43C76519" w14:textId="497A333F"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93.96</w:t>
            </w:r>
          </w:p>
        </w:tc>
        <w:tc>
          <w:tcPr>
            <w:tcW w:w="664" w:type="dxa"/>
            <w:shd w:val="clear" w:color="auto" w:fill="8EAADB" w:themeFill="accent5" w:themeFillTint="99"/>
            <w:vAlign w:val="center"/>
          </w:tcPr>
          <w:p w14:paraId="537E3B62" w14:textId="392F6337"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99.03</w:t>
            </w:r>
          </w:p>
        </w:tc>
        <w:tc>
          <w:tcPr>
            <w:tcW w:w="663" w:type="dxa"/>
            <w:shd w:val="clear" w:color="auto" w:fill="8EAADB" w:themeFill="accent5" w:themeFillTint="99"/>
            <w:vAlign w:val="center"/>
          </w:tcPr>
          <w:p w14:paraId="2CB90D7F" w14:textId="4FE4FE7B"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123.34</w:t>
            </w:r>
          </w:p>
        </w:tc>
        <w:tc>
          <w:tcPr>
            <w:tcW w:w="664" w:type="dxa"/>
            <w:shd w:val="clear" w:color="auto" w:fill="8EAADB" w:themeFill="accent5" w:themeFillTint="99"/>
            <w:vAlign w:val="center"/>
          </w:tcPr>
          <w:p w14:paraId="52479462" w14:textId="6873A5D9" w:rsidR="00292EF4" w:rsidRPr="005651D1" w:rsidRDefault="00292EF4" w:rsidP="00292EF4">
            <w:pPr>
              <w:spacing w:after="0" w:line="360" w:lineRule="auto"/>
              <w:ind w:left="-126" w:right="-64"/>
              <w:jc w:val="center"/>
              <w:rPr>
                <w:rFonts w:asciiTheme="minorHAnsi" w:hAnsiTheme="minorHAnsi" w:cstheme="minorHAnsi"/>
                <w:b/>
                <w:bCs/>
                <w:lang w:val="en-IN" w:eastAsia="en-IN"/>
              </w:rPr>
            </w:pPr>
            <w:r>
              <w:rPr>
                <w:rFonts w:ascii="Calibri" w:hAnsi="Calibri" w:cs="Calibri"/>
                <w:b/>
                <w:bCs/>
                <w:color w:val="000000"/>
                <w:sz w:val="22"/>
                <w:szCs w:val="22"/>
              </w:rPr>
              <w:t>83.66</w:t>
            </w:r>
          </w:p>
        </w:tc>
      </w:tr>
    </w:tbl>
    <w:p w14:paraId="01C60E97" w14:textId="77777777" w:rsidR="00E81B92" w:rsidRPr="003B1647" w:rsidRDefault="00E81B92" w:rsidP="00C22EDD">
      <w:pPr>
        <w:pStyle w:val="ListParagraph"/>
        <w:tabs>
          <w:tab w:val="left" w:pos="284"/>
        </w:tabs>
        <w:spacing w:before="240" w:after="0" w:line="240" w:lineRule="auto"/>
        <w:ind w:left="284" w:right="-472"/>
        <w:jc w:val="both"/>
        <w:rPr>
          <w:rFonts w:asciiTheme="minorHAnsi" w:hAnsiTheme="minorHAnsi" w:cstheme="minorHAnsi"/>
          <w:b/>
          <w:iCs/>
          <w:noProof/>
          <w:sz w:val="22"/>
          <w:szCs w:val="22"/>
        </w:rPr>
      </w:pPr>
    </w:p>
    <w:p w14:paraId="1C3D1625" w14:textId="77777777" w:rsidR="005651D1" w:rsidRPr="00A31408" w:rsidRDefault="00CD4C27" w:rsidP="00B64458">
      <w:pPr>
        <w:pStyle w:val="ListParagraph"/>
        <w:numPr>
          <w:ilvl w:val="0"/>
          <w:numId w:val="31"/>
        </w:numPr>
        <w:tabs>
          <w:tab w:val="left" w:pos="-142"/>
        </w:tabs>
        <w:spacing w:line="360" w:lineRule="auto"/>
        <w:ind w:left="142" w:right="-472" w:hanging="426"/>
        <w:jc w:val="both"/>
        <w:rPr>
          <w:rFonts w:asciiTheme="minorHAnsi" w:hAnsiTheme="minorHAnsi" w:cstheme="minorHAnsi"/>
          <w:b/>
          <w:iCs/>
          <w:noProof/>
          <w:sz w:val="22"/>
          <w:szCs w:val="22"/>
        </w:rPr>
      </w:pPr>
      <w:r w:rsidRPr="007514E5">
        <w:rPr>
          <w:rFonts w:ascii="Arial" w:hAnsi="Arial" w:cs="Arial"/>
          <w:b/>
          <w:noProof/>
          <w:sz w:val="22"/>
          <w:szCs w:val="22"/>
        </w:rPr>
        <w:t>KEY FINANCIAL RATIOS</w:t>
      </w:r>
      <w:r>
        <w:rPr>
          <w:rFonts w:ascii="Arial" w:hAnsi="Arial" w:cs="Arial"/>
          <w:b/>
          <w:noProof/>
          <w:sz w:val="22"/>
          <w:szCs w:val="22"/>
        </w:rPr>
        <w:t>:</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93"/>
        <w:gridCol w:w="680"/>
        <w:gridCol w:w="681"/>
        <w:gridCol w:w="680"/>
        <w:gridCol w:w="681"/>
        <w:gridCol w:w="680"/>
        <w:gridCol w:w="681"/>
        <w:gridCol w:w="680"/>
        <w:gridCol w:w="680"/>
        <w:gridCol w:w="681"/>
        <w:gridCol w:w="680"/>
        <w:gridCol w:w="681"/>
        <w:gridCol w:w="653"/>
        <w:gridCol w:w="708"/>
      </w:tblGrid>
      <w:tr w:rsidR="005651D1" w14:paraId="1FBA27A2" w14:textId="77777777" w:rsidTr="00120B73">
        <w:trPr>
          <w:trHeight w:val="300"/>
        </w:trPr>
        <w:tc>
          <w:tcPr>
            <w:tcW w:w="1134" w:type="dxa"/>
            <w:shd w:val="clear" w:color="000000" w:fill="002060"/>
            <w:noWrap/>
            <w:vAlign w:val="center"/>
            <w:hideMark/>
          </w:tcPr>
          <w:p w14:paraId="6E873CEA" w14:textId="3F74F730" w:rsidR="005651D1" w:rsidRPr="00844DCD" w:rsidRDefault="005651D1" w:rsidP="00DA5344">
            <w:pPr>
              <w:spacing w:after="0" w:line="360" w:lineRule="auto"/>
              <w:rPr>
                <w:rFonts w:asciiTheme="minorHAnsi" w:hAnsiTheme="minorHAnsi" w:cstheme="minorHAnsi"/>
                <w:b/>
                <w:bCs/>
                <w:color w:val="FFFFFF"/>
                <w:lang w:val="en-IN" w:eastAsia="en-IN"/>
              </w:rPr>
            </w:pPr>
            <w:r w:rsidRPr="00844DCD">
              <w:rPr>
                <w:rFonts w:asciiTheme="minorHAnsi" w:hAnsiTheme="minorHAnsi" w:cstheme="minorHAnsi"/>
                <w:b/>
                <w:bCs/>
                <w:color w:val="FFFFFF"/>
                <w:sz w:val="22"/>
                <w:szCs w:val="22"/>
                <w:lang w:val="en-IN" w:eastAsia="en-IN"/>
              </w:rPr>
              <w:t>Particula</w:t>
            </w:r>
            <w:r w:rsidR="00120B73">
              <w:rPr>
                <w:rFonts w:asciiTheme="minorHAnsi" w:hAnsiTheme="minorHAnsi" w:cstheme="minorHAnsi"/>
                <w:b/>
                <w:bCs/>
                <w:color w:val="FFFFFF"/>
                <w:sz w:val="22"/>
                <w:szCs w:val="22"/>
                <w:lang w:val="en-IN" w:eastAsia="en-IN"/>
              </w:rPr>
              <w:t>r</w:t>
            </w:r>
          </w:p>
        </w:tc>
        <w:tc>
          <w:tcPr>
            <w:tcW w:w="793" w:type="dxa"/>
            <w:shd w:val="clear" w:color="000000" w:fill="002060"/>
            <w:noWrap/>
            <w:vAlign w:val="center"/>
            <w:hideMark/>
          </w:tcPr>
          <w:p w14:paraId="5538D50B" w14:textId="77777777" w:rsidR="005651D1" w:rsidRPr="00844DCD" w:rsidRDefault="005651D1" w:rsidP="000C17E3">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2023 E</w:t>
            </w:r>
          </w:p>
        </w:tc>
        <w:tc>
          <w:tcPr>
            <w:tcW w:w="680" w:type="dxa"/>
            <w:shd w:val="clear" w:color="000000" w:fill="002060"/>
            <w:noWrap/>
            <w:vAlign w:val="center"/>
            <w:hideMark/>
          </w:tcPr>
          <w:p w14:paraId="0051E08A" w14:textId="77777777" w:rsidR="005651D1" w:rsidRPr="00844DCD" w:rsidRDefault="005651D1" w:rsidP="000C17E3">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2024 E</w:t>
            </w:r>
          </w:p>
        </w:tc>
        <w:tc>
          <w:tcPr>
            <w:tcW w:w="681" w:type="dxa"/>
            <w:shd w:val="clear" w:color="000000" w:fill="002060"/>
            <w:noWrap/>
            <w:vAlign w:val="center"/>
            <w:hideMark/>
          </w:tcPr>
          <w:p w14:paraId="601FC3EE" w14:textId="77777777" w:rsidR="005651D1" w:rsidRPr="00844DCD" w:rsidRDefault="005651D1" w:rsidP="000C17E3">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2025 E</w:t>
            </w:r>
          </w:p>
        </w:tc>
        <w:tc>
          <w:tcPr>
            <w:tcW w:w="680" w:type="dxa"/>
            <w:shd w:val="clear" w:color="000000" w:fill="002060"/>
            <w:noWrap/>
            <w:vAlign w:val="center"/>
            <w:hideMark/>
          </w:tcPr>
          <w:p w14:paraId="3DAC6B56" w14:textId="77777777" w:rsidR="005651D1" w:rsidRPr="00844DCD" w:rsidRDefault="005651D1" w:rsidP="000C17E3">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2026 E</w:t>
            </w:r>
          </w:p>
        </w:tc>
        <w:tc>
          <w:tcPr>
            <w:tcW w:w="681" w:type="dxa"/>
            <w:shd w:val="clear" w:color="000000" w:fill="002060"/>
            <w:noWrap/>
            <w:vAlign w:val="center"/>
            <w:hideMark/>
          </w:tcPr>
          <w:p w14:paraId="1A9E9D5C" w14:textId="77777777" w:rsidR="005651D1" w:rsidRPr="00844DCD" w:rsidRDefault="005651D1" w:rsidP="000C17E3">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2027 E</w:t>
            </w:r>
          </w:p>
        </w:tc>
        <w:tc>
          <w:tcPr>
            <w:tcW w:w="680" w:type="dxa"/>
            <w:shd w:val="clear" w:color="000000" w:fill="002060"/>
            <w:noWrap/>
            <w:vAlign w:val="center"/>
            <w:hideMark/>
          </w:tcPr>
          <w:p w14:paraId="5207811A" w14:textId="77777777" w:rsidR="005651D1" w:rsidRPr="00844DCD" w:rsidRDefault="005651D1" w:rsidP="000C17E3">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2028 E</w:t>
            </w:r>
          </w:p>
        </w:tc>
        <w:tc>
          <w:tcPr>
            <w:tcW w:w="681" w:type="dxa"/>
            <w:shd w:val="clear" w:color="000000" w:fill="002060"/>
            <w:noWrap/>
            <w:vAlign w:val="center"/>
            <w:hideMark/>
          </w:tcPr>
          <w:p w14:paraId="04F0A282" w14:textId="77777777" w:rsidR="005651D1" w:rsidRPr="00844DCD" w:rsidRDefault="005651D1" w:rsidP="000C17E3">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2029 E</w:t>
            </w:r>
          </w:p>
        </w:tc>
        <w:tc>
          <w:tcPr>
            <w:tcW w:w="680" w:type="dxa"/>
            <w:shd w:val="clear" w:color="000000" w:fill="002060"/>
            <w:noWrap/>
            <w:vAlign w:val="center"/>
            <w:hideMark/>
          </w:tcPr>
          <w:p w14:paraId="1E970376" w14:textId="77777777" w:rsidR="005651D1" w:rsidRPr="00844DCD" w:rsidRDefault="005651D1" w:rsidP="000C17E3">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2030 E</w:t>
            </w:r>
          </w:p>
        </w:tc>
        <w:tc>
          <w:tcPr>
            <w:tcW w:w="680" w:type="dxa"/>
            <w:shd w:val="clear" w:color="000000" w:fill="002060"/>
            <w:noWrap/>
            <w:vAlign w:val="center"/>
            <w:hideMark/>
          </w:tcPr>
          <w:p w14:paraId="226C7C1E" w14:textId="77777777" w:rsidR="005651D1" w:rsidRPr="00844DCD" w:rsidRDefault="005651D1" w:rsidP="000C17E3">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2031 E</w:t>
            </w:r>
          </w:p>
        </w:tc>
        <w:tc>
          <w:tcPr>
            <w:tcW w:w="681" w:type="dxa"/>
            <w:shd w:val="clear" w:color="000000" w:fill="002060"/>
            <w:noWrap/>
            <w:vAlign w:val="center"/>
            <w:hideMark/>
          </w:tcPr>
          <w:p w14:paraId="36E251DB" w14:textId="77777777" w:rsidR="005651D1" w:rsidRPr="00844DCD" w:rsidRDefault="005651D1" w:rsidP="000C17E3">
            <w:pPr>
              <w:spacing w:after="0" w:line="360"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2032 E</w:t>
            </w:r>
          </w:p>
        </w:tc>
        <w:tc>
          <w:tcPr>
            <w:tcW w:w="680" w:type="dxa"/>
            <w:shd w:val="clear" w:color="000000" w:fill="002060"/>
            <w:vAlign w:val="center"/>
          </w:tcPr>
          <w:p w14:paraId="236B18ED" w14:textId="77777777" w:rsidR="005651D1" w:rsidRDefault="005651D1" w:rsidP="000C17E3">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FY 2033 E</w:t>
            </w:r>
          </w:p>
        </w:tc>
        <w:tc>
          <w:tcPr>
            <w:tcW w:w="681" w:type="dxa"/>
            <w:shd w:val="clear" w:color="000000" w:fill="002060"/>
            <w:vAlign w:val="center"/>
          </w:tcPr>
          <w:p w14:paraId="5EA7F1D2" w14:textId="77777777" w:rsidR="005651D1" w:rsidRDefault="005651D1" w:rsidP="000C17E3">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FY 2034 E</w:t>
            </w:r>
          </w:p>
        </w:tc>
        <w:tc>
          <w:tcPr>
            <w:tcW w:w="653" w:type="dxa"/>
            <w:shd w:val="clear" w:color="000000" w:fill="002060"/>
            <w:vAlign w:val="center"/>
          </w:tcPr>
          <w:p w14:paraId="6BF4E831" w14:textId="77777777" w:rsidR="005651D1" w:rsidRDefault="005651D1" w:rsidP="000C17E3">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FY 2035 E</w:t>
            </w:r>
          </w:p>
        </w:tc>
        <w:tc>
          <w:tcPr>
            <w:tcW w:w="708" w:type="dxa"/>
            <w:shd w:val="clear" w:color="000000" w:fill="002060"/>
            <w:vAlign w:val="center"/>
          </w:tcPr>
          <w:p w14:paraId="2D7C9703" w14:textId="77777777" w:rsidR="005651D1" w:rsidRDefault="005651D1" w:rsidP="000C17E3">
            <w:pPr>
              <w:spacing w:after="0" w:line="360" w:lineRule="auto"/>
              <w:ind w:left="-126" w:right="-64"/>
              <w:jc w:val="center"/>
              <w:rPr>
                <w:rFonts w:ascii="Calibri" w:hAnsi="Calibri" w:cs="Calibri"/>
                <w:b/>
                <w:bCs/>
                <w:color w:val="FFFFFF"/>
              </w:rPr>
            </w:pPr>
            <w:r>
              <w:rPr>
                <w:rFonts w:ascii="Calibri" w:hAnsi="Calibri" w:cs="Calibri"/>
                <w:b/>
                <w:bCs/>
                <w:color w:val="FFFFFF"/>
                <w:sz w:val="22"/>
                <w:szCs w:val="22"/>
              </w:rPr>
              <w:t>FY 2036 E</w:t>
            </w:r>
          </w:p>
        </w:tc>
      </w:tr>
      <w:tr w:rsidR="00292EF4" w14:paraId="16578DB7" w14:textId="77777777" w:rsidTr="00120B73">
        <w:trPr>
          <w:trHeight w:val="300"/>
        </w:trPr>
        <w:tc>
          <w:tcPr>
            <w:tcW w:w="1134" w:type="dxa"/>
            <w:shd w:val="clear" w:color="auto" w:fill="auto"/>
            <w:noWrap/>
            <w:vAlign w:val="center"/>
          </w:tcPr>
          <w:p w14:paraId="2CBE25A1" w14:textId="0597F995" w:rsidR="00292EF4" w:rsidRPr="00844DCD" w:rsidRDefault="00292EF4" w:rsidP="00292EF4">
            <w:pPr>
              <w:spacing w:after="0" w:line="276" w:lineRule="auto"/>
              <w:rPr>
                <w:rFonts w:asciiTheme="minorHAnsi" w:hAnsiTheme="minorHAnsi" w:cstheme="minorHAnsi"/>
                <w:b/>
                <w:bCs/>
                <w:color w:val="FFFFFF"/>
                <w:lang w:val="en-IN" w:eastAsia="en-IN"/>
              </w:rPr>
            </w:pPr>
            <w:r w:rsidRPr="00277619">
              <w:rPr>
                <w:rFonts w:ascii="Calibri" w:hAnsi="Calibri" w:cs="Calibri"/>
                <w:b/>
                <w:bCs/>
                <w:color w:val="000000"/>
                <w:sz w:val="22"/>
                <w:szCs w:val="22"/>
                <w:lang w:val="en-IN" w:eastAsia="en-IN"/>
              </w:rPr>
              <w:t>EBITDA Margin</w:t>
            </w:r>
          </w:p>
        </w:tc>
        <w:tc>
          <w:tcPr>
            <w:tcW w:w="793" w:type="dxa"/>
            <w:shd w:val="clear" w:color="auto" w:fill="auto"/>
            <w:noWrap/>
            <w:vAlign w:val="center"/>
          </w:tcPr>
          <w:p w14:paraId="15B6587C" w14:textId="724E4E3D"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90.22%</w:t>
            </w:r>
          </w:p>
        </w:tc>
        <w:tc>
          <w:tcPr>
            <w:tcW w:w="680" w:type="dxa"/>
            <w:shd w:val="clear" w:color="auto" w:fill="auto"/>
            <w:noWrap/>
            <w:vAlign w:val="center"/>
          </w:tcPr>
          <w:p w14:paraId="0F6D57B7" w14:textId="78170700"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68.49%</w:t>
            </w:r>
          </w:p>
        </w:tc>
        <w:tc>
          <w:tcPr>
            <w:tcW w:w="681" w:type="dxa"/>
            <w:shd w:val="clear" w:color="auto" w:fill="auto"/>
            <w:noWrap/>
            <w:vAlign w:val="center"/>
          </w:tcPr>
          <w:p w14:paraId="70CACE53" w14:textId="5F9D009B"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68.89%</w:t>
            </w:r>
          </w:p>
        </w:tc>
        <w:tc>
          <w:tcPr>
            <w:tcW w:w="680" w:type="dxa"/>
            <w:shd w:val="clear" w:color="auto" w:fill="auto"/>
            <w:noWrap/>
            <w:vAlign w:val="center"/>
          </w:tcPr>
          <w:p w14:paraId="2F5A293F" w14:textId="4E705BB5"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69.25%</w:t>
            </w:r>
          </w:p>
        </w:tc>
        <w:tc>
          <w:tcPr>
            <w:tcW w:w="681" w:type="dxa"/>
            <w:shd w:val="clear" w:color="auto" w:fill="auto"/>
            <w:noWrap/>
            <w:vAlign w:val="center"/>
          </w:tcPr>
          <w:p w14:paraId="30ED2516" w14:textId="573ED2CB"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69.48%</w:t>
            </w:r>
          </w:p>
        </w:tc>
        <w:tc>
          <w:tcPr>
            <w:tcW w:w="680" w:type="dxa"/>
            <w:shd w:val="clear" w:color="auto" w:fill="auto"/>
            <w:noWrap/>
            <w:vAlign w:val="center"/>
          </w:tcPr>
          <w:p w14:paraId="14B4969C" w14:textId="77114CAB"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69.80%</w:t>
            </w:r>
          </w:p>
        </w:tc>
        <w:tc>
          <w:tcPr>
            <w:tcW w:w="681" w:type="dxa"/>
            <w:shd w:val="clear" w:color="auto" w:fill="auto"/>
            <w:noWrap/>
            <w:vAlign w:val="center"/>
          </w:tcPr>
          <w:p w14:paraId="6F029B70" w14:textId="276D0687"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76.67%</w:t>
            </w:r>
          </w:p>
        </w:tc>
        <w:tc>
          <w:tcPr>
            <w:tcW w:w="680" w:type="dxa"/>
            <w:shd w:val="clear" w:color="auto" w:fill="auto"/>
            <w:noWrap/>
            <w:vAlign w:val="center"/>
          </w:tcPr>
          <w:p w14:paraId="5211FD70" w14:textId="485E4A5D"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66.77%</w:t>
            </w:r>
          </w:p>
        </w:tc>
        <w:tc>
          <w:tcPr>
            <w:tcW w:w="680" w:type="dxa"/>
            <w:shd w:val="clear" w:color="auto" w:fill="auto"/>
            <w:noWrap/>
            <w:vAlign w:val="center"/>
          </w:tcPr>
          <w:p w14:paraId="1734A54E" w14:textId="12B626EC"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67.14%</w:t>
            </w:r>
          </w:p>
        </w:tc>
        <w:tc>
          <w:tcPr>
            <w:tcW w:w="681" w:type="dxa"/>
            <w:shd w:val="clear" w:color="auto" w:fill="auto"/>
            <w:noWrap/>
            <w:vAlign w:val="center"/>
          </w:tcPr>
          <w:p w14:paraId="59B65F3A" w14:textId="21C9FBCF"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67.36%</w:t>
            </w:r>
          </w:p>
        </w:tc>
        <w:tc>
          <w:tcPr>
            <w:tcW w:w="680" w:type="dxa"/>
            <w:shd w:val="clear" w:color="auto" w:fill="auto"/>
            <w:vAlign w:val="center"/>
          </w:tcPr>
          <w:p w14:paraId="44700F42" w14:textId="6750EF10"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67.42%</w:t>
            </w:r>
          </w:p>
        </w:tc>
        <w:tc>
          <w:tcPr>
            <w:tcW w:w="681" w:type="dxa"/>
            <w:shd w:val="clear" w:color="auto" w:fill="auto"/>
            <w:vAlign w:val="center"/>
          </w:tcPr>
          <w:p w14:paraId="1A0632FE" w14:textId="658685A1"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67.50%</w:t>
            </w:r>
          </w:p>
        </w:tc>
        <w:tc>
          <w:tcPr>
            <w:tcW w:w="653" w:type="dxa"/>
            <w:shd w:val="clear" w:color="auto" w:fill="auto"/>
            <w:vAlign w:val="center"/>
          </w:tcPr>
          <w:p w14:paraId="7ADEEFD8" w14:textId="37429DE0"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74.25%</w:t>
            </w:r>
          </w:p>
        </w:tc>
        <w:tc>
          <w:tcPr>
            <w:tcW w:w="708" w:type="dxa"/>
            <w:shd w:val="clear" w:color="auto" w:fill="auto"/>
            <w:vAlign w:val="center"/>
          </w:tcPr>
          <w:p w14:paraId="55A42CCD" w14:textId="1485A296"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73.52%</w:t>
            </w:r>
          </w:p>
        </w:tc>
      </w:tr>
      <w:tr w:rsidR="00292EF4" w14:paraId="68A73CDC" w14:textId="77777777" w:rsidTr="00120B73">
        <w:trPr>
          <w:trHeight w:val="300"/>
        </w:trPr>
        <w:tc>
          <w:tcPr>
            <w:tcW w:w="1134" w:type="dxa"/>
            <w:shd w:val="clear" w:color="auto" w:fill="auto"/>
            <w:noWrap/>
            <w:vAlign w:val="center"/>
          </w:tcPr>
          <w:p w14:paraId="39053710" w14:textId="324E8200" w:rsidR="00292EF4" w:rsidRPr="00844DCD" w:rsidRDefault="00292EF4" w:rsidP="00292EF4">
            <w:pPr>
              <w:spacing w:after="0" w:line="276" w:lineRule="auto"/>
              <w:rPr>
                <w:rFonts w:asciiTheme="minorHAnsi" w:hAnsiTheme="minorHAnsi" w:cstheme="minorHAnsi"/>
                <w:b/>
                <w:bCs/>
                <w:color w:val="FFFFFF"/>
                <w:lang w:val="en-IN" w:eastAsia="en-IN"/>
              </w:rPr>
            </w:pPr>
            <w:r w:rsidRPr="00277619">
              <w:rPr>
                <w:rFonts w:ascii="Calibri" w:hAnsi="Calibri" w:cs="Calibri"/>
                <w:b/>
                <w:bCs/>
                <w:color w:val="000000"/>
                <w:sz w:val="22"/>
                <w:szCs w:val="22"/>
                <w:lang w:val="en-IN" w:eastAsia="en-IN"/>
              </w:rPr>
              <w:t>EBIT Margin</w:t>
            </w:r>
          </w:p>
        </w:tc>
        <w:tc>
          <w:tcPr>
            <w:tcW w:w="793" w:type="dxa"/>
            <w:shd w:val="clear" w:color="auto" w:fill="auto"/>
            <w:noWrap/>
            <w:vAlign w:val="center"/>
          </w:tcPr>
          <w:p w14:paraId="181E3170" w14:textId="5213D370"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55.03%</w:t>
            </w:r>
          </w:p>
        </w:tc>
        <w:tc>
          <w:tcPr>
            <w:tcW w:w="680" w:type="dxa"/>
            <w:shd w:val="clear" w:color="auto" w:fill="auto"/>
            <w:noWrap/>
            <w:vAlign w:val="center"/>
          </w:tcPr>
          <w:p w14:paraId="595B5A3F" w14:textId="5F3F6F92"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33.40%</w:t>
            </w:r>
          </w:p>
        </w:tc>
        <w:tc>
          <w:tcPr>
            <w:tcW w:w="681" w:type="dxa"/>
            <w:shd w:val="clear" w:color="auto" w:fill="auto"/>
            <w:noWrap/>
            <w:vAlign w:val="center"/>
          </w:tcPr>
          <w:p w14:paraId="20A20472" w14:textId="10C6D8C5"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33.99%</w:t>
            </w:r>
          </w:p>
        </w:tc>
        <w:tc>
          <w:tcPr>
            <w:tcW w:w="680" w:type="dxa"/>
            <w:shd w:val="clear" w:color="auto" w:fill="auto"/>
            <w:noWrap/>
            <w:vAlign w:val="center"/>
          </w:tcPr>
          <w:p w14:paraId="02914FED" w14:textId="61BD2A49"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34.51%</w:t>
            </w:r>
          </w:p>
        </w:tc>
        <w:tc>
          <w:tcPr>
            <w:tcW w:w="681" w:type="dxa"/>
            <w:shd w:val="clear" w:color="auto" w:fill="auto"/>
            <w:noWrap/>
            <w:vAlign w:val="center"/>
          </w:tcPr>
          <w:p w14:paraId="1BB3E7A7" w14:textId="36B0322E"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34.89%</w:t>
            </w:r>
          </w:p>
        </w:tc>
        <w:tc>
          <w:tcPr>
            <w:tcW w:w="680" w:type="dxa"/>
            <w:shd w:val="clear" w:color="auto" w:fill="auto"/>
            <w:noWrap/>
            <w:vAlign w:val="center"/>
          </w:tcPr>
          <w:p w14:paraId="5FCAC01E" w14:textId="3239411A"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35.33%</w:t>
            </w:r>
          </w:p>
        </w:tc>
        <w:tc>
          <w:tcPr>
            <w:tcW w:w="681" w:type="dxa"/>
            <w:shd w:val="clear" w:color="auto" w:fill="auto"/>
            <w:noWrap/>
            <w:vAlign w:val="center"/>
          </w:tcPr>
          <w:p w14:paraId="00393690" w14:textId="204CE4A0"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41.87%</w:t>
            </w:r>
          </w:p>
        </w:tc>
        <w:tc>
          <w:tcPr>
            <w:tcW w:w="680" w:type="dxa"/>
            <w:shd w:val="clear" w:color="auto" w:fill="auto"/>
            <w:noWrap/>
            <w:vAlign w:val="center"/>
          </w:tcPr>
          <w:p w14:paraId="2DEEE8DD" w14:textId="26114008"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31.68%</w:t>
            </w:r>
          </w:p>
        </w:tc>
        <w:tc>
          <w:tcPr>
            <w:tcW w:w="680" w:type="dxa"/>
            <w:shd w:val="clear" w:color="auto" w:fill="auto"/>
            <w:noWrap/>
            <w:vAlign w:val="center"/>
          </w:tcPr>
          <w:p w14:paraId="416822C1" w14:textId="63EB57A9"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32.23%</w:t>
            </w:r>
          </w:p>
        </w:tc>
        <w:tc>
          <w:tcPr>
            <w:tcW w:w="681" w:type="dxa"/>
            <w:shd w:val="clear" w:color="auto" w:fill="auto"/>
            <w:noWrap/>
            <w:vAlign w:val="center"/>
          </w:tcPr>
          <w:p w14:paraId="530A1E61" w14:textId="433942B4"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32.61%</w:t>
            </w:r>
          </w:p>
        </w:tc>
        <w:tc>
          <w:tcPr>
            <w:tcW w:w="680" w:type="dxa"/>
            <w:shd w:val="clear" w:color="auto" w:fill="auto"/>
            <w:vAlign w:val="center"/>
          </w:tcPr>
          <w:p w14:paraId="463C4807" w14:textId="2E79D781"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32.82%</w:t>
            </w:r>
          </w:p>
        </w:tc>
        <w:tc>
          <w:tcPr>
            <w:tcW w:w="681" w:type="dxa"/>
            <w:shd w:val="clear" w:color="auto" w:fill="auto"/>
            <w:vAlign w:val="center"/>
          </w:tcPr>
          <w:p w14:paraId="11A417C0" w14:textId="125A0662"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33.02%</w:t>
            </w:r>
          </w:p>
        </w:tc>
        <w:tc>
          <w:tcPr>
            <w:tcW w:w="653" w:type="dxa"/>
            <w:shd w:val="clear" w:color="auto" w:fill="auto"/>
            <w:vAlign w:val="center"/>
          </w:tcPr>
          <w:p w14:paraId="5F2FE71B" w14:textId="5E6CB6F4"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39.44%</w:t>
            </w:r>
          </w:p>
        </w:tc>
        <w:tc>
          <w:tcPr>
            <w:tcW w:w="708" w:type="dxa"/>
            <w:shd w:val="clear" w:color="auto" w:fill="auto"/>
            <w:vAlign w:val="center"/>
          </w:tcPr>
          <w:p w14:paraId="4BC1E627" w14:textId="029B9BF2" w:rsidR="00292EF4" w:rsidRDefault="00292EF4" w:rsidP="00292EF4">
            <w:pPr>
              <w:spacing w:after="0" w:line="276" w:lineRule="auto"/>
              <w:ind w:left="-126" w:right="-64"/>
              <w:jc w:val="center"/>
              <w:rPr>
                <w:rFonts w:ascii="Calibri" w:hAnsi="Calibri" w:cs="Calibri"/>
                <w:b/>
                <w:bCs/>
                <w:color w:val="FFFFFF"/>
              </w:rPr>
            </w:pPr>
            <w:r>
              <w:rPr>
                <w:rFonts w:ascii="Calibri" w:hAnsi="Calibri" w:cs="Calibri"/>
                <w:color w:val="000000"/>
                <w:sz w:val="22"/>
                <w:szCs w:val="22"/>
              </w:rPr>
              <w:t>38.33%</w:t>
            </w:r>
          </w:p>
        </w:tc>
      </w:tr>
      <w:tr w:rsidR="00C72E52" w14:paraId="2FAF59DE" w14:textId="77777777" w:rsidTr="00120B73">
        <w:trPr>
          <w:trHeight w:val="300"/>
        </w:trPr>
        <w:tc>
          <w:tcPr>
            <w:tcW w:w="1134" w:type="dxa"/>
            <w:shd w:val="clear" w:color="auto" w:fill="auto"/>
            <w:noWrap/>
            <w:vAlign w:val="center"/>
          </w:tcPr>
          <w:p w14:paraId="5814ABC4" w14:textId="28FA029E" w:rsidR="00C72E52" w:rsidRPr="00277619" w:rsidRDefault="00C72E52" w:rsidP="00C72E52">
            <w:pPr>
              <w:spacing w:after="0" w:line="276" w:lineRule="auto"/>
              <w:rPr>
                <w:rFonts w:ascii="Calibri" w:hAnsi="Calibri" w:cs="Calibri"/>
                <w:b/>
                <w:bCs/>
                <w:color w:val="000000"/>
                <w:lang w:val="en-IN" w:eastAsia="en-IN"/>
              </w:rPr>
            </w:pPr>
            <w:r w:rsidRPr="00277619">
              <w:rPr>
                <w:rFonts w:ascii="Calibri" w:hAnsi="Calibri" w:cs="Calibri"/>
                <w:b/>
                <w:bCs/>
                <w:color w:val="000000"/>
                <w:sz w:val="22"/>
                <w:szCs w:val="22"/>
                <w:lang w:val="en-IN" w:eastAsia="en-IN"/>
              </w:rPr>
              <w:t>Net Profit Margin</w:t>
            </w:r>
          </w:p>
        </w:tc>
        <w:tc>
          <w:tcPr>
            <w:tcW w:w="793" w:type="dxa"/>
            <w:shd w:val="clear" w:color="auto" w:fill="auto"/>
            <w:noWrap/>
            <w:vAlign w:val="center"/>
          </w:tcPr>
          <w:p w14:paraId="2C0E5F89" w14:textId="1A432DFC" w:rsidR="00C72E52" w:rsidRDefault="00C72E52" w:rsidP="00120B73">
            <w:pPr>
              <w:spacing w:after="0" w:line="276" w:lineRule="auto"/>
              <w:ind w:left="-126" w:right="-173"/>
              <w:jc w:val="center"/>
              <w:rPr>
                <w:rFonts w:ascii="Calibri" w:hAnsi="Calibri" w:cs="Calibri"/>
                <w:color w:val="000000"/>
              </w:rPr>
            </w:pPr>
            <w:r>
              <w:rPr>
                <w:rFonts w:ascii="Calibri" w:hAnsi="Calibri" w:cs="Calibri"/>
                <w:color w:val="000000"/>
                <w:sz w:val="22"/>
                <w:szCs w:val="22"/>
              </w:rPr>
              <w:t>-10.51%</w:t>
            </w:r>
          </w:p>
        </w:tc>
        <w:tc>
          <w:tcPr>
            <w:tcW w:w="680" w:type="dxa"/>
            <w:shd w:val="clear" w:color="auto" w:fill="auto"/>
            <w:noWrap/>
            <w:vAlign w:val="center"/>
          </w:tcPr>
          <w:p w14:paraId="3E73E2BC" w14:textId="1E47D412" w:rsidR="00C72E52" w:rsidRDefault="00C72E52" w:rsidP="00C72E52">
            <w:pPr>
              <w:spacing w:after="0" w:line="276" w:lineRule="auto"/>
              <w:ind w:left="-126" w:right="-64"/>
              <w:jc w:val="center"/>
              <w:rPr>
                <w:rFonts w:ascii="Calibri" w:hAnsi="Calibri" w:cs="Calibri"/>
                <w:color w:val="000000"/>
              </w:rPr>
            </w:pPr>
            <w:r>
              <w:rPr>
                <w:rFonts w:ascii="Calibri" w:hAnsi="Calibri" w:cs="Calibri"/>
                <w:color w:val="000000"/>
                <w:sz w:val="22"/>
                <w:szCs w:val="22"/>
              </w:rPr>
              <w:t>-2.14%</w:t>
            </w:r>
          </w:p>
        </w:tc>
        <w:tc>
          <w:tcPr>
            <w:tcW w:w="681" w:type="dxa"/>
            <w:shd w:val="clear" w:color="auto" w:fill="auto"/>
            <w:noWrap/>
            <w:vAlign w:val="center"/>
          </w:tcPr>
          <w:p w14:paraId="7ECE2993" w14:textId="449F80DE" w:rsidR="00C72E52" w:rsidRDefault="00C72E52" w:rsidP="00C72E52">
            <w:pPr>
              <w:spacing w:after="0" w:line="276" w:lineRule="auto"/>
              <w:ind w:left="-126" w:right="-64"/>
              <w:jc w:val="center"/>
              <w:rPr>
                <w:rFonts w:ascii="Calibri" w:hAnsi="Calibri" w:cs="Calibri"/>
                <w:color w:val="000000"/>
              </w:rPr>
            </w:pPr>
            <w:r>
              <w:rPr>
                <w:rFonts w:ascii="Calibri" w:hAnsi="Calibri" w:cs="Calibri"/>
                <w:color w:val="000000"/>
                <w:sz w:val="22"/>
                <w:szCs w:val="22"/>
              </w:rPr>
              <w:t>7.01%</w:t>
            </w:r>
          </w:p>
        </w:tc>
        <w:tc>
          <w:tcPr>
            <w:tcW w:w="680" w:type="dxa"/>
            <w:shd w:val="clear" w:color="auto" w:fill="auto"/>
            <w:noWrap/>
            <w:vAlign w:val="center"/>
          </w:tcPr>
          <w:p w14:paraId="461DE017" w14:textId="361FA5AE" w:rsidR="00C72E52" w:rsidRDefault="00C72E52" w:rsidP="00C72E52">
            <w:pPr>
              <w:spacing w:after="0" w:line="276" w:lineRule="auto"/>
              <w:ind w:left="-126" w:right="-64"/>
              <w:jc w:val="center"/>
              <w:rPr>
                <w:rFonts w:ascii="Calibri" w:hAnsi="Calibri" w:cs="Calibri"/>
                <w:color w:val="000000"/>
              </w:rPr>
            </w:pPr>
            <w:r>
              <w:rPr>
                <w:rFonts w:ascii="Calibri" w:hAnsi="Calibri" w:cs="Calibri"/>
                <w:color w:val="000000"/>
                <w:sz w:val="22"/>
                <w:szCs w:val="22"/>
              </w:rPr>
              <w:t>16.79%</w:t>
            </w:r>
          </w:p>
        </w:tc>
        <w:tc>
          <w:tcPr>
            <w:tcW w:w="681" w:type="dxa"/>
            <w:shd w:val="clear" w:color="auto" w:fill="auto"/>
            <w:noWrap/>
            <w:vAlign w:val="center"/>
          </w:tcPr>
          <w:p w14:paraId="032ABD95" w14:textId="7723E6AA" w:rsidR="00C72E52" w:rsidRDefault="00C72E52" w:rsidP="00C72E52">
            <w:pPr>
              <w:spacing w:after="0" w:line="276" w:lineRule="auto"/>
              <w:ind w:left="-126" w:right="-64"/>
              <w:jc w:val="center"/>
              <w:rPr>
                <w:rFonts w:ascii="Calibri" w:hAnsi="Calibri" w:cs="Calibri"/>
                <w:color w:val="000000"/>
              </w:rPr>
            </w:pPr>
            <w:r>
              <w:rPr>
                <w:rFonts w:ascii="Calibri" w:hAnsi="Calibri" w:cs="Calibri"/>
                <w:color w:val="000000"/>
                <w:sz w:val="22"/>
                <w:szCs w:val="22"/>
              </w:rPr>
              <w:t>28.16%</w:t>
            </w:r>
          </w:p>
        </w:tc>
        <w:tc>
          <w:tcPr>
            <w:tcW w:w="680" w:type="dxa"/>
            <w:shd w:val="clear" w:color="auto" w:fill="auto"/>
            <w:noWrap/>
            <w:vAlign w:val="center"/>
          </w:tcPr>
          <w:p w14:paraId="19B7ADD6" w14:textId="3754FB86" w:rsidR="00C72E52" w:rsidRDefault="00C72E52" w:rsidP="00C72E52">
            <w:pPr>
              <w:spacing w:after="0" w:line="276" w:lineRule="auto"/>
              <w:ind w:left="-126" w:right="-64"/>
              <w:jc w:val="center"/>
              <w:rPr>
                <w:rFonts w:ascii="Calibri" w:hAnsi="Calibri" w:cs="Calibri"/>
                <w:color w:val="000000"/>
              </w:rPr>
            </w:pPr>
            <w:r>
              <w:rPr>
                <w:rFonts w:ascii="Calibri" w:hAnsi="Calibri" w:cs="Calibri"/>
                <w:color w:val="000000"/>
                <w:sz w:val="22"/>
                <w:szCs w:val="22"/>
              </w:rPr>
              <w:t>35.30%</w:t>
            </w:r>
          </w:p>
        </w:tc>
        <w:tc>
          <w:tcPr>
            <w:tcW w:w="681" w:type="dxa"/>
            <w:shd w:val="clear" w:color="auto" w:fill="auto"/>
            <w:noWrap/>
            <w:vAlign w:val="center"/>
          </w:tcPr>
          <w:p w14:paraId="3694A0C5" w14:textId="52420F95" w:rsidR="00C72E52" w:rsidRDefault="00C72E52" w:rsidP="00C72E52">
            <w:pPr>
              <w:spacing w:after="0" w:line="276" w:lineRule="auto"/>
              <w:ind w:left="-126" w:right="-64"/>
              <w:jc w:val="center"/>
              <w:rPr>
                <w:rFonts w:ascii="Calibri" w:hAnsi="Calibri" w:cs="Calibri"/>
                <w:color w:val="000000"/>
              </w:rPr>
            </w:pPr>
            <w:r>
              <w:rPr>
                <w:rFonts w:ascii="Calibri" w:hAnsi="Calibri" w:cs="Calibri"/>
                <w:color w:val="000000"/>
                <w:sz w:val="22"/>
                <w:szCs w:val="22"/>
              </w:rPr>
              <w:t>41.86%</w:t>
            </w:r>
          </w:p>
        </w:tc>
        <w:tc>
          <w:tcPr>
            <w:tcW w:w="680" w:type="dxa"/>
            <w:shd w:val="clear" w:color="auto" w:fill="auto"/>
            <w:noWrap/>
            <w:vAlign w:val="center"/>
          </w:tcPr>
          <w:p w14:paraId="7EE86E9E" w14:textId="4B5CA10B" w:rsidR="00C72E52" w:rsidRDefault="00C72E52" w:rsidP="00C72E52">
            <w:pPr>
              <w:spacing w:after="0" w:line="276" w:lineRule="auto"/>
              <w:ind w:left="-126" w:right="-64"/>
              <w:jc w:val="center"/>
              <w:rPr>
                <w:rFonts w:ascii="Calibri" w:hAnsi="Calibri" w:cs="Calibri"/>
                <w:color w:val="000000"/>
              </w:rPr>
            </w:pPr>
            <w:r>
              <w:rPr>
                <w:rFonts w:ascii="Calibri" w:hAnsi="Calibri" w:cs="Calibri"/>
                <w:color w:val="000000"/>
                <w:sz w:val="22"/>
                <w:szCs w:val="22"/>
              </w:rPr>
              <w:t>31.68%</w:t>
            </w:r>
          </w:p>
        </w:tc>
        <w:tc>
          <w:tcPr>
            <w:tcW w:w="680" w:type="dxa"/>
            <w:shd w:val="clear" w:color="auto" w:fill="auto"/>
            <w:noWrap/>
            <w:vAlign w:val="center"/>
          </w:tcPr>
          <w:p w14:paraId="35E8A76C" w14:textId="3B9AFBA3" w:rsidR="00C72E52" w:rsidRDefault="00C72E52" w:rsidP="00C72E52">
            <w:pPr>
              <w:spacing w:after="0" w:line="276" w:lineRule="auto"/>
              <w:ind w:left="-126" w:right="-64"/>
              <w:jc w:val="center"/>
              <w:rPr>
                <w:rFonts w:ascii="Calibri" w:hAnsi="Calibri" w:cs="Calibri"/>
                <w:color w:val="000000"/>
              </w:rPr>
            </w:pPr>
            <w:r>
              <w:rPr>
                <w:rFonts w:ascii="Calibri" w:hAnsi="Calibri" w:cs="Calibri"/>
                <w:color w:val="000000"/>
                <w:sz w:val="22"/>
                <w:szCs w:val="22"/>
              </w:rPr>
              <w:t>32.23%</w:t>
            </w:r>
          </w:p>
        </w:tc>
        <w:tc>
          <w:tcPr>
            <w:tcW w:w="681" w:type="dxa"/>
            <w:shd w:val="clear" w:color="auto" w:fill="auto"/>
            <w:noWrap/>
            <w:vAlign w:val="center"/>
          </w:tcPr>
          <w:p w14:paraId="396BB62C" w14:textId="43B4717C" w:rsidR="00C72E52" w:rsidRDefault="00C72E52" w:rsidP="00C72E52">
            <w:pPr>
              <w:spacing w:after="0" w:line="276" w:lineRule="auto"/>
              <w:ind w:left="-126" w:right="-64"/>
              <w:jc w:val="center"/>
              <w:rPr>
                <w:rFonts w:ascii="Calibri" w:hAnsi="Calibri" w:cs="Calibri"/>
                <w:color w:val="000000"/>
              </w:rPr>
            </w:pPr>
            <w:r>
              <w:rPr>
                <w:rFonts w:ascii="Calibri" w:hAnsi="Calibri" w:cs="Calibri"/>
                <w:color w:val="000000"/>
                <w:sz w:val="22"/>
                <w:szCs w:val="22"/>
              </w:rPr>
              <w:t>28.00%</w:t>
            </w:r>
          </w:p>
        </w:tc>
        <w:tc>
          <w:tcPr>
            <w:tcW w:w="680" w:type="dxa"/>
            <w:shd w:val="clear" w:color="auto" w:fill="auto"/>
            <w:vAlign w:val="center"/>
          </w:tcPr>
          <w:p w14:paraId="74388AF3" w14:textId="7C7270A5" w:rsidR="00C72E52" w:rsidRDefault="00C72E52" w:rsidP="00C72E52">
            <w:pPr>
              <w:spacing w:after="0" w:line="276" w:lineRule="auto"/>
              <w:ind w:left="-126" w:right="-64"/>
              <w:jc w:val="center"/>
              <w:rPr>
                <w:rFonts w:ascii="Calibri" w:hAnsi="Calibri" w:cs="Calibri"/>
                <w:color w:val="000000"/>
              </w:rPr>
            </w:pPr>
            <w:r>
              <w:rPr>
                <w:rFonts w:ascii="Calibri" w:hAnsi="Calibri" w:cs="Calibri"/>
                <w:color w:val="000000"/>
                <w:sz w:val="22"/>
                <w:szCs w:val="22"/>
              </w:rPr>
              <w:t>26.13%</w:t>
            </w:r>
          </w:p>
        </w:tc>
        <w:tc>
          <w:tcPr>
            <w:tcW w:w="681" w:type="dxa"/>
            <w:shd w:val="clear" w:color="auto" w:fill="auto"/>
            <w:vAlign w:val="center"/>
          </w:tcPr>
          <w:p w14:paraId="38378BBB" w14:textId="4D585889" w:rsidR="00C72E52" w:rsidRDefault="00C72E52" w:rsidP="00C72E52">
            <w:pPr>
              <w:spacing w:after="0" w:line="276" w:lineRule="auto"/>
              <w:ind w:left="-126" w:right="-64"/>
              <w:jc w:val="center"/>
              <w:rPr>
                <w:rFonts w:ascii="Calibri" w:hAnsi="Calibri" w:cs="Calibri"/>
                <w:color w:val="000000"/>
              </w:rPr>
            </w:pPr>
            <w:r>
              <w:rPr>
                <w:rFonts w:ascii="Calibri" w:hAnsi="Calibri" w:cs="Calibri"/>
                <w:color w:val="000000"/>
                <w:sz w:val="22"/>
                <w:szCs w:val="22"/>
              </w:rPr>
              <w:t>26.05%</w:t>
            </w:r>
          </w:p>
        </w:tc>
        <w:tc>
          <w:tcPr>
            <w:tcW w:w="653" w:type="dxa"/>
            <w:shd w:val="clear" w:color="auto" w:fill="auto"/>
            <w:vAlign w:val="center"/>
          </w:tcPr>
          <w:p w14:paraId="45F85DB9" w14:textId="51495D81" w:rsidR="00C72E52" w:rsidRDefault="00C72E52" w:rsidP="00C72E52">
            <w:pPr>
              <w:spacing w:after="0" w:line="276" w:lineRule="auto"/>
              <w:ind w:left="-126" w:right="-64"/>
              <w:jc w:val="center"/>
              <w:rPr>
                <w:rFonts w:ascii="Calibri" w:hAnsi="Calibri" w:cs="Calibri"/>
                <w:color w:val="000000"/>
              </w:rPr>
            </w:pPr>
            <w:r>
              <w:rPr>
                <w:rFonts w:ascii="Calibri" w:hAnsi="Calibri" w:cs="Calibri"/>
                <w:color w:val="000000"/>
                <w:sz w:val="22"/>
                <w:szCs w:val="22"/>
              </w:rPr>
              <w:t>31.08%</w:t>
            </w:r>
          </w:p>
        </w:tc>
        <w:tc>
          <w:tcPr>
            <w:tcW w:w="708" w:type="dxa"/>
            <w:shd w:val="clear" w:color="auto" w:fill="auto"/>
            <w:vAlign w:val="center"/>
          </w:tcPr>
          <w:p w14:paraId="64306569" w14:textId="0695009F" w:rsidR="00C72E52" w:rsidRDefault="00C72E52" w:rsidP="00C72E52">
            <w:pPr>
              <w:spacing w:after="0" w:line="276" w:lineRule="auto"/>
              <w:ind w:left="-126" w:right="-64"/>
              <w:jc w:val="center"/>
              <w:rPr>
                <w:rFonts w:ascii="Calibri" w:hAnsi="Calibri" w:cs="Calibri"/>
                <w:color w:val="000000"/>
              </w:rPr>
            </w:pPr>
            <w:r>
              <w:rPr>
                <w:rFonts w:ascii="Calibri" w:hAnsi="Calibri" w:cs="Calibri"/>
                <w:color w:val="000000"/>
                <w:sz w:val="22"/>
                <w:szCs w:val="22"/>
              </w:rPr>
              <w:t>29.93%</w:t>
            </w:r>
          </w:p>
        </w:tc>
      </w:tr>
      <w:tr w:rsidR="00C72E52" w14:paraId="4D6C54E3" w14:textId="77777777" w:rsidTr="00120B73">
        <w:trPr>
          <w:trHeight w:val="637"/>
        </w:trPr>
        <w:tc>
          <w:tcPr>
            <w:tcW w:w="1134" w:type="dxa"/>
            <w:shd w:val="clear" w:color="auto" w:fill="auto"/>
            <w:noWrap/>
            <w:vAlign w:val="center"/>
          </w:tcPr>
          <w:p w14:paraId="1A79A57E" w14:textId="37EBFF5B" w:rsidR="00C72E52" w:rsidRPr="00844DCD" w:rsidRDefault="00C72E52" w:rsidP="00C72E52">
            <w:pPr>
              <w:spacing w:after="0" w:line="276" w:lineRule="auto"/>
              <w:ind w:right="-79"/>
              <w:rPr>
                <w:rFonts w:asciiTheme="minorHAnsi" w:hAnsiTheme="minorHAnsi" w:cstheme="minorHAnsi"/>
                <w:b/>
                <w:bCs/>
                <w:color w:val="FFFFFF"/>
                <w:lang w:val="en-IN" w:eastAsia="en-IN"/>
              </w:rPr>
            </w:pPr>
            <w:r w:rsidRPr="00277619">
              <w:rPr>
                <w:rFonts w:ascii="Calibri" w:hAnsi="Calibri" w:cs="Calibri"/>
                <w:b/>
                <w:bCs/>
                <w:color w:val="000000"/>
                <w:sz w:val="22"/>
                <w:szCs w:val="22"/>
                <w:lang w:val="en-IN" w:eastAsia="en-IN"/>
              </w:rPr>
              <w:t>Revenue Growth % (Y</w:t>
            </w:r>
            <w:r>
              <w:rPr>
                <w:rFonts w:ascii="Calibri" w:hAnsi="Calibri" w:cs="Calibri"/>
                <w:b/>
                <w:bCs/>
                <w:color w:val="000000"/>
                <w:sz w:val="22"/>
                <w:szCs w:val="22"/>
                <w:lang w:val="en-IN" w:eastAsia="en-IN"/>
              </w:rPr>
              <w:t>.</w:t>
            </w:r>
            <w:r w:rsidRPr="00277619">
              <w:rPr>
                <w:rFonts w:ascii="Calibri" w:hAnsi="Calibri" w:cs="Calibri"/>
                <w:b/>
                <w:bCs/>
                <w:color w:val="000000"/>
                <w:sz w:val="22"/>
                <w:szCs w:val="22"/>
                <w:lang w:val="en-IN" w:eastAsia="en-IN"/>
              </w:rPr>
              <w:t>O</w:t>
            </w:r>
            <w:r>
              <w:rPr>
                <w:rFonts w:ascii="Calibri" w:hAnsi="Calibri" w:cs="Calibri"/>
                <w:b/>
                <w:bCs/>
                <w:color w:val="000000"/>
                <w:sz w:val="22"/>
                <w:szCs w:val="22"/>
                <w:lang w:val="en-IN" w:eastAsia="en-IN"/>
              </w:rPr>
              <w:t>.</w:t>
            </w:r>
            <w:r w:rsidRPr="00277619">
              <w:rPr>
                <w:rFonts w:ascii="Calibri" w:hAnsi="Calibri" w:cs="Calibri"/>
                <w:b/>
                <w:bCs/>
                <w:color w:val="000000"/>
                <w:sz w:val="22"/>
                <w:szCs w:val="22"/>
                <w:lang w:val="en-IN" w:eastAsia="en-IN"/>
              </w:rPr>
              <w:t>Y</w:t>
            </w:r>
            <w:r>
              <w:rPr>
                <w:rFonts w:ascii="Calibri" w:hAnsi="Calibri" w:cs="Calibri"/>
                <w:b/>
                <w:bCs/>
                <w:color w:val="000000"/>
                <w:sz w:val="22"/>
                <w:szCs w:val="22"/>
                <w:lang w:val="en-IN" w:eastAsia="en-IN"/>
              </w:rPr>
              <w:t>.</w:t>
            </w:r>
            <w:r w:rsidRPr="00277619">
              <w:rPr>
                <w:rFonts w:ascii="Calibri" w:hAnsi="Calibri" w:cs="Calibri"/>
                <w:b/>
                <w:bCs/>
                <w:color w:val="000000"/>
                <w:sz w:val="22"/>
                <w:szCs w:val="22"/>
                <w:lang w:val="en-IN" w:eastAsia="en-IN"/>
              </w:rPr>
              <w:t>)</w:t>
            </w:r>
          </w:p>
        </w:tc>
        <w:tc>
          <w:tcPr>
            <w:tcW w:w="793" w:type="dxa"/>
            <w:shd w:val="clear" w:color="auto" w:fill="auto"/>
            <w:noWrap/>
            <w:vAlign w:val="center"/>
          </w:tcPr>
          <w:p w14:paraId="47CE8427" w14:textId="514E1178" w:rsidR="00C72E52" w:rsidRDefault="00C72E52" w:rsidP="00C72E52">
            <w:pPr>
              <w:spacing w:after="0" w:line="276" w:lineRule="auto"/>
              <w:ind w:left="-126" w:right="-64"/>
              <w:jc w:val="center"/>
              <w:rPr>
                <w:rFonts w:ascii="Calibri" w:hAnsi="Calibri" w:cs="Calibri"/>
                <w:b/>
                <w:bCs/>
                <w:color w:val="FFFFFF"/>
              </w:rPr>
            </w:pPr>
            <w:r>
              <w:rPr>
                <w:rFonts w:ascii="Calibri" w:hAnsi="Calibri" w:cs="Calibri"/>
                <w:color w:val="000000"/>
                <w:sz w:val="22"/>
                <w:szCs w:val="22"/>
              </w:rPr>
              <w:t>9.18%</w:t>
            </w:r>
          </w:p>
        </w:tc>
        <w:tc>
          <w:tcPr>
            <w:tcW w:w="680" w:type="dxa"/>
            <w:shd w:val="clear" w:color="auto" w:fill="auto"/>
            <w:noWrap/>
            <w:vAlign w:val="center"/>
          </w:tcPr>
          <w:p w14:paraId="58B09A8B" w14:textId="33313231" w:rsidR="00C72E52" w:rsidRDefault="00C72E52" w:rsidP="00C72E52">
            <w:pPr>
              <w:spacing w:after="0" w:line="276" w:lineRule="auto"/>
              <w:ind w:left="-126" w:right="-64"/>
              <w:jc w:val="center"/>
              <w:rPr>
                <w:rFonts w:ascii="Calibri" w:hAnsi="Calibri" w:cs="Calibri"/>
                <w:b/>
                <w:bCs/>
                <w:color w:val="FFFFFF"/>
              </w:rPr>
            </w:pPr>
            <w:r>
              <w:rPr>
                <w:rFonts w:ascii="Calibri" w:hAnsi="Calibri" w:cs="Calibri"/>
                <w:color w:val="000000"/>
                <w:sz w:val="22"/>
                <w:szCs w:val="22"/>
              </w:rPr>
              <w:t>7.14%</w:t>
            </w:r>
          </w:p>
        </w:tc>
        <w:tc>
          <w:tcPr>
            <w:tcW w:w="681" w:type="dxa"/>
            <w:shd w:val="clear" w:color="auto" w:fill="auto"/>
            <w:noWrap/>
            <w:vAlign w:val="center"/>
          </w:tcPr>
          <w:p w14:paraId="0A25A030" w14:textId="41AD5B5D" w:rsidR="00C72E52" w:rsidRDefault="00C72E52" w:rsidP="00C72E52">
            <w:pPr>
              <w:spacing w:after="0" w:line="276" w:lineRule="auto"/>
              <w:ind w:left="-126" w:right="-64"/>
              <w:jc w:val="center"/>
              <w:rPr>
                <w:rFonts w:ascii="Calibri" w:hAnsi="Calibri" w:cs="Calibri"/>
                <w:b/>
                <w:bCs/>
                <w:color w:val="FFFFFF"/>
              </w:rPr>
            </w:pPr>
            <w:r>
              <w:rPr>
                <w:rFonts w:ascii="Calibri" w:hAnsi="Calibri" w:cs="Calibri"/>
                <w:color w:val="000000"/>
                <w:sz w:val="22"/>
                <w:szCs w:val="22"/>
              </w:rPr>
              <w:t>6.04%</w:t>
            </w:r>
          </w:p>
        </w:tc>
        <w:tc>
          <w:tcPr>
            <w:tcW w:w="680" w:type="dxa"/>
            <w:shd w:val="clear" w:color="auto" w:fill="auto"/>
            <w:noWrap/>
            <w:vAlign w:val="center"/>
          </w:tcPr>
          <w:p w14:paraId="607F152C" w14:textId="5F68F61D" w:rsidR="00C72E52" w:rsidRDefault="00C72E52" w:rsidP="00C72E52">
            <w:pPr>
              <w:spacing w:after="0" w:line="276" w:lineRule="auto"/>
              <w:ind w:left="-126" w:right="-64"/>
              <w:jc w:val="center"/>
              <w:rPr>
                <w:rFonts w:ascii="Calibri" w:hAnsi="Calibri" w:cs="Calibri"/>
                <w:b/>
                <w:bCs/>
                <w:color w:val="FFFFFF"/>
              </w:rPr>
            </w:pPr>
            <w:r>
              <w:rPr>
                <w:rFonts w:ascii="Calibri" w:hAnsi="Calibri" w:cs="Calibri"/>
                <w:color w:val="000000"/>
                <w:sz w:val="22"/>
                <w:szCs w:val="22"/>
              </w:rPr>
              <w:t>6.04%</w:t>
            </w:r>
          </w:p>
        </w:tc>
        <w:tc>
          <w:tcPr>
            <w:tcW w:w="681" w:type="dxa"/>
            <w:shd w:val="clear" w:color="auto" w:fill="auto"/>
            <w:noWrap/>
            <w:vAlign w:val="center"/>
          </w:tcPr>
          <w:p w14:paraId="065C1A9F" w14:textId="7185253F" w:rsidR="00C72E52" w:rsidRDefault="00C72E52" w:rsidP="00C72E52">
            <w:pPr>
              <w:spacing w:after="0" w:line="276" w:lineRule="auto"/>
              <w:ind w:left="-126" w:right="-64"/>
              <w:jc w:val="center"/>
              <w:rPr>
                <w:rFonts w:ascii="Calibri" w:hAnsi="Calibri" w:cs="Calibri"/>
                <w:b/>
                <w:bCs/>
                <w:color w:val="FFFFFF"/>
              </w:rPr>
            </w:pPr>
            <w:r>
              <w:rPr>
                <w:rFonts w:ascii="Calibri" w:hAnsi="Calibri" w:cs="Calibri"/>
                <w:color w:val="000000"/>
                <w:sz w:val="22"/>
                <w:szCs w:val="22"/>
              </w:rPr>
              <w:t>5.74%</w:t>
            </w:r>
          </w:p>
        </w:tc>
        <w:tc>
          <w:tcPr>
            <w:tcW w:w="680" w:type="dxa"/>
            <w:shd w:val="clear" w:color="auto" w:fill="auto"/>
            <w:noWrap/>
            <w:vAlign w:val="center"/>
          </w:tcPr>
          <w:p w14:paraId="1675ECE1" w14:textId="4FCCDE9E" w:rsidR="00C72E52" w:rsidRDefault="00C72E52" w:rsidP="00C72E52">
            <w:pPr>
              <w:spacing w:after="0" w:line="276" w:lineRule="auto"/>
              <w:ind w:left="-126" w:right="-64"/>
              <w:jc w:val="center"/>
              <w:rPr>
                <w:rFonts w:ascii="Calibri" w:hAnsi="Calibri" w:cs="Calibri"/>
                <w:b/>
                <w:bCs/>
                <w:color w:val="FFFFFF"/>
              </w:rPr>
            </w:pPr>
            <w:r>
              <w:rPr>
                <w:rFonts w:ascii="Calibri" w:hAnsi="Calibri" w:cs="Calibri"/>
                <w:color w:val="000000"/>
                <w:sz w:val="22"/>
                <w:szCs w:val="22"/>
              </w:rPr>
              <w:t>6.18%</w:t>
            </w:r>
          </w:p>
        </w:tc>
        <w:tc>
          <w:tcPr>
            <w:tcW w:w="681" w:type="dxa"/>
            <w:shd w:val="clear" w:color="auto" w:fill="auto"/>
            <w:noWrap/>
            <w:vAlign w:val="center"/>
          </w:tcPr>
          <w:p w14:paraId="450D202C" w14:textId="7097C720" w:rsidR="00C72E52" w:rsidRDefault="00C72E52" w:rsidP="00C72E52">
            <w:pPr>
              <w:spacing w:after="0" w:line="276" w:lineRule="auto"/>
              <w:ind w:left="-126" w:right="-64"/>
              <w:jc w:val="center"/>
              <w:rPr>
                <w:rFonts w:ascii="Calibri" w:hAnsi="Calibri" w:cs="Calibri"/>
                <w:b/>
                <w:bCs/>
                <w:color w:val="FFFFFF"/>
              </w:rPr>
            </w:pPr>
            <w:r>
              <w:rPr>
                <w:rFonts w:ascii="Calibri" w:hAnsi="Calibri" w:cs="Calibri"/>
                <w:color w:val="000000"/>
                <w:sz w:val="22"/>
                <w:szCs w:val="22"/>
              </w:rPr>
              <w:t>3.80%</w:t>
            </w:r>
          </w:p>
        </w:tc>
        <w:tc>
          <w:tcPr>
            <w:tcW w:w="680" w:type="dxa"/>
            <w:shd w:val="clear" w:color="auto" w:fill="auto"/>
            <w:noWrap/>
            <w:vAlign w:val="center"/>
          </w:tcPr>
          <w:p w14:paraId="239806D0" w14:textId="02E9FF95" w:rsidR="00C72E52" w:rsidRDefault="00C72E52" w:rsidP="00C72E52">
            <w:pPr>
              <w:spacing w:after="0" w:line="276" w:lineRule="auto"/>
              <w:ind w:left="-126" w:right="-64"/>
              <w:jc w:val="center"/>
              <w:rPr>
                <w:rFonts w:ascii="Calibri" w:hAnsi="Calibri" w:cs="Calibri"/>
                <w:b/>
                <w:bCs/>
                <w:color w:val="FFFFFF"/>
              </w:rPr>
            </w:pPr>
            <w:r>
              <w:rPr>
                <w:rFonts w:ascii="Calibri" w:hAnsi="Calibri" w:cs="Calibri"/>
                <w:color w:val="000000"/>
                <w:sz w:val="22"/>
                <w:szCs w:val="22"/>
              </w:rPr>
              <w:t>4.45%</w:t>
            </w:r>
          </w:p>
        </w:tc>
        <w:tc>
          <w:tcPr>
            <w:tcW w:w="680" w:type="dxa"/>
            <w:shd w:val="clear" w:color="auto" w:fill="auto"/>
            <w:noWrap/>
            <w:vAlign w:val="center"/>
          </w:tcPr>
          <w:p w14:paraId="1A4A1056" w14:textId="785391EA" w:rsidR="00C72E52" w:rsidRDefault="00C72E52" w:rsidP="00C72E52">
            <w:pPr>
              <w:spacing w:after="0" w:line="276" w:lineRule="auto"/>
              <w:ind w:left="-126" w:right="-64"/>
              <w:jc w:val="center"/>
              <w:rPr>
                <w:rFonts w:ascii="Calibri" w:hAnsi="Calibri" w:cs="Calibri"/>
                <w:b/>
                <w:bCs/>
                <w:color w:val="FFFFFF"/>
              </w:rPr>
            </w:pPr>
            <w:r>
              <w:rPr>
                <w:rFonts w:ascii="Calibri" w:hAnsi="Calibri" w:cs="Calibri"/>
                <w:color w:val="000000"/>
                <w:sz w:val="22"/>
                <w:szCs w:val="22"/>
              </w:rPr>
              <w:t>6.26%</w:t>
            </w:r>
          </w:p>
        </w:tc>
        <w:tc>
          <w:tcPr>
            <w:tcW w:w="681" w:type="dxa"/>
            <w:shd w:val="clear" w:color="auto" w:fill="auto"/>
            <w:noWrap/>
            <w:vAlign w:val="center"/>
          </w:tcPr>
          <w:p w14:paraId="2661849E" w14:textId="7A531CFF" w:rsidR="00C72E52" w:rsidRDefault="00C72E52" w:rsidP="00C72E52">
            <w:pPr>
              <w:spacing w:after="0" w:line="276" w:lineRule="auto"/>
              <w:ind w:left="-126" w:right="-64"/>
              <w:jc w:val="center"/>
              <w:rPr>
                <w:rFonts w:ascii="Calibri" w:hAnsi="Calibri" w:cs="Calibri"/>
                <w:b/>
                <w:bCs/>
                <w:color w:val="FFFFFF"/>
              </w:rPr>
            </w:pPr>
            <w:r>
              <w:rPr>
                <w:rFonts w:ascii="Calibri" w:hAnsi="Calibri" w:cs="Calibri"/>
                <w:color w:val="000000"/>
                <w:sz w:val="22"/>
                <w:szCs w:val="22"/>
              </w:rPr>
              <w:t>5.90%</w:t>
            </w:r>
          </w:p>
        </w:tc>
        <w:tc>
          <w:tcPr>
            <w:tcW w:w="680" w:type="dxa"/>
            <w:shd w:val="clear" w:color="auto" w:fill="auto"/>
            <w:vAlign w:val="center"/>
          </w:tcPr>
          <w:p w14:paraId="06295EEB" w14:textId="613D0956" w:rsidR="00C72E52" w:rsidRDefault="00C72E52" w:rsidP="00C72E52">
            <w:pPr>
              <w:spacing w:after="0" w:line="276" w:lineRule="auto"/>
              <w:ind w:left="-126" w:right="-64"/>
              <w:jc w:val="center"/>
              <w:rPr>
                <w:rFonts w:ascii="Calibri" w:hAnsi="Calibri" w:cs="Calibri"/>
                <w:b/>
                <w:bCs/>
                <w:color w:val="FFFFFF"/>
              </w:rPr>
            </w:pPr>
            <w:r>
              <w:rPr>
                <w:rFonts w:ascii="Calibri" w:hAnsi="Calibri" w:cs="Calibri"/>
                <w:color w:val="000000"/>
                <w:sz w:val="22"/>
                <w:szCs w:val="22"/>
              </w:rPr>
              <w:t>5.55%</w:t>
            </w:r>
          </w:p>
        </w:tc>
        <w:tc>
          <w:tcPr>
            <w:tcW w:w="681" w:type="dxa"/>
            <w:shd w:val="clear" w:color="auto" w:fill="auto"/>
            <w:vAlign w:val="center"/>
          </w:tcPr>
          <w:p w14:paraId="7C2B15B7" w14:textId="6886A914" w:rsidR="00C72E52" w:rsidRDefault="00C72E52" w:rsidP="00C72E52">
            <w:pPr>
              <w:spacing w:after="0" w:line="276" w:lineRule="auto"/>
              <w:ind w:left="-126" w:right="-64"/>
              <w:jc w:val="center"/>
              <w:rPr>
                <w:rFonts w:ascii="Calibri" w:hAnsi="Calibri" w:cs="Calibri"/>
                <w:b/>
                <w:bCs/>
                <w:color w:val="FFFFFF"/>
              </w:rPr>
            </w:pPr>
            <w:r>
              <w:rPr>
                <w:rFonts w:ascii="Calibri" w:hAnsi="Calibri" w:cs="Calibri"/>
                <w:color w:val="000000"/>
                <w:sz w:val="22"/>
                <w:szCs w:val="22"/>
              </w:rPr>
              <w:t>5.74%</w:t>
            </w:r>
          </w:p>
        </w:tc>
        <w:tc>
          <w:tcPr>
            <w:tcW w:w="653" w:type="dxa"/>
            <w:shd w:val="clear" w:color="auto" w:fill="auto"/>
            <w:vAlign w:val="center"/>
          </w:tcPr>
          <w:p w14:paraId="1BECFE1A" w14:textId="60E0FCF1" w:rsidR="00C72E52" w:rsidRDefault="00C72E52" w:rsidP="00C72E52">
            <w:pPr>
              <w:spacing w:after="0" w:line="276" w:lineRule="auto"/>
              <w:ind w:left="-126" w:right="-64"/>
              <w:jc w:val="center"/>
              <w:rPr>
                <w:rFonts w:ascii="Calibri" w:hAnsi="Calibri" w:cs="Calibri"/>
                <w:b/>
                <w:bCs/>
                <w:color w:val="FFFFFF"/>
              </w:rPr>
            </w:pPr>
            <w:r>
              <w:rPr>
                <w:rFonts w:ascii="Calibri" w:hAnsi="Calibri" w:cs="Calibri"/>
                <w:color w:val="000000"/>
                <w:sz w:val="22"/>
                <w:szCs w:val="22"/>
              </w:rPr>
              <w:t>4.38%</w:t>
            </w:r>
          </w:p>
        </w:tc>
        <w:tc>
          <w:tcPr>
            <w:tcW w:w="708" w:type="dxa"/>
            <w:shd w:val="clear" w:color="auto" w:fill="auto"/>
            <w:vAlign w:val="center"/>
          </w:tcPr>
          <w:p w14:paraId="6DDCDF38" w14:textId="6F1EE68D" w:rsidR="00C72E52" w:rsidRDefault="00C72E52" w:rsidP="00120B73">
            <w:pPr>
              <w:spacing w:after="0" w:line="276" w:lineRule="auto"/>
              <w:ind w:left="-273" w:right="-252"/>
              <w:jc w:val="center"/>
              <w:rPr>
                <w:rFonts w:ascii="Calibri" w:hAnsi="Calibri" w:cs="Calibri"/>
                <w:b/>
                <w:bCs/>
                <w:color w:val="FFFFFF"/>
              </w:rPr>
            </w:pPr>
            <w:r>
              <w:rPr>
                <w:rFonts w:ascii="Calibri" w:hAnsi="Calibri" w:cs="Calibri"/>
                <w:color w:val="000000"/>
                <w:sz w:val="22"/>
                <w:szCs w:val="22"/>
              </w:rPr>
              <w:t>-29.55%</w:t>
            </w:r>
          </w:p>
        </w:tc>
      </w:tr>
    </w:tbl>
    <w:p w14:paraId="18F4528C" w14:textId="77777777" w:rsidR="00E81B92" w:rsidRPr="005651D1" w:rsidRDefault="00E81B92" w:rsidP="00B64458">
      <w:pPr>
        <w:tabs>
          <w:tab w:val="left" w:pos="284"/>
        </w:tabs>
        <w:spacing w:after="0" w:line="360" w:lineRule="auto"/>
        <w:ind w:right="-22"/>
        <w:rPr>
          <w:rFonts w:ascii="Arial" w:hAnsi="Arial" w:cs="Arial"/>
          <w:b/>
          <w:sz w:val="22"/>
          <w:szCs w:val="22"/>
          <w:u w:val="single"/>
        </w:rPr>
      </w:pPr>
    </w:p>
    <w:p w14:paraId="59F9D69B" w14:textId="0E8E0BA8" w:rsidR="00C72E52" w:rsidRDefault="00C72E52"/>
    <w:p w14:paraId="189FE634" w14:textId="77777777" w:rsidR="006A413B" w:rsidRDefault="006A413B">
      <w:r>
        <w:br w:type="page"/>
      </w:r>
    </w:p>
    <w:tbl>
      <w:tblPr>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8247"/>
      </w:tblGrid>
      <w:tr w:rsidR="00B6565D" w:rsidRPr="0039670B" w14:paraId="63B3A6C4" w14:textId="77777777" w:rsidTr="00120B73">
        <w:trPr>
          <w:trHeight w:val="475"/>
        </w:trPr>
        <w:tc>
          <w:tcPr>
            <w:tcW w:w="844" w:type="pct"/>
            <w:shd w:val="clear" w:color="auto" w:fill="17365D"/>
            <w:vAlign w:val="bottom"/>
          </w:tcPr>
          <w:p w14:paraId="63A2F5BB" w14:textId="7A61E520" w:rsidR="00B6565D" w:rsidRPr="0039670B" w:rsidRDefault="00B6565D" w:rsidP="007E01F1">
            <w:pPr>
              <w:spacing w:after="0" w:line="360" w:lineRule="auto"/>
              <w:jc w:val="center"/>
              <w:rPr>
                <w:rFonts w:ascii="Arial" w:hAnsi="Arial" w:cs="Arial"/>
                <w:b/>
                <w:i/>
              </w:rPr>
            </w:pPr>
            <w:r w:rsidRPr="0039670B">
              <w:rPr>
                <w:rFonts w:ascii="Arial" w:hAnsi="Arial" w:cs="Arial"/>
                <w:b/>
                <w:sz w:val="22"/>
                <w:szCs w:val="22"/>
              </w:rPr>
              <w:lastRenderedPageBreak/>
              <w:t>PART F</w:t>
            </w:r>
          </w:p>
        </w:tc>
        <w:tc>
          <w:tcPr>
            <w:tcW w:w="4156" w:type="pct"/>
            <w:shd w:val="clear" w:color="auto" w:fill="8EAADB" w:themeFill="accent5" w:themeFillTint="99"/>
            <w:vAlign w:val="bottom"/>
          </w:tcPr>
          <w:p w14:paraId="7DBA008A" w14:textId="77777777" w:rsidR="00B6565D" w:rsidRPr="0039670B" w:rsidRDefault="00B6565D" w:rsidP="00B6565D">
            <w:pPr>
              <w:spacing w:after="0" w:line="360" w:lineRule="auto"/>
              <w:jc w:val="center"/>
              <w:rPr>
                <w:rFonts w:ascii="Arial" w:hAnsi="Arial" w:cs="Arial"/>
                <w:b/>
                <w:i/>
              </w:rPr>
            </w:pPr>
            <w:r w:rsidRPr="0039670B">
              <w:rPr>
                <w:rFonts w:ascii="Arial" w:hAnsi="Arial" w:cs="Arial"/>
                <w:b/>
                <w:sz w:val="22"/>
                <w:szCs w:val="22"/>
              </w:rPr>
              <w:t>VALUATION OF THE COMPANY</w:t>
            </w:r>
          </w:p>
        </w:tc>
      </w:tr>
    </w:tbl>
    <w:p w14:paraId="0AEB3FE7" w14:textId="77777777" w:rsidR="0008705A" w:rsidRPr="006F5C85" w:rsidRDefault="0008705A" w:rsidP="0008705A">
      <w:pPr>
        <w:pStyle w:val="Default"/>
        <w:spacing w:line="360" w:lineRule="auto"/>
        <w:rPr>
          <w:b/>
          <w:color w:val="auto"/>
          <w:sz w:val="22"/>
          <w:szCs w:val="22"/>
          <w:u w:val="single"/>
        </w:rPr>
      </w:pPr>
    </w:p>
    <w:p w14:paraId="036B0C05" w14:textId="57DE15B0" w:rsidR="000E0DB8" w:rsidRPr="00684E59" w:rsidRDefault="0008705A" w:rsidP="00B64458">
      <w:pPr>
        <w:pStyle w:val="Default"/>
        <w:numPr>
          <w:ilvl w:val="0"/>
          <w:numId w:val="3"/>
        </w:numPr>
        <w:spacing w:after="240" w:line="360" w:lineRule="auto"/>
        <w:ind w:left="142" w:right="16"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000E0DB8" w:rsidRPr="00684E59">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6D17F02A" w14:textId="381A10DC" w:rsidR="000E0DB8" w:rsidRPr="000E0DB8" w:rsidRDefault="000E0DB8" w:rsidP="00B64458">
      <w:pPr>
        <w:pStyle w:val="Default"/>
        <w:numPr>
          <w:ilvl w:val="0"/>
          <w:numId w:val="37"/>
        </w:numPr>
        <w:tabs>
          <w:tab w:val="left" w:pos="567"/>
        </w:tabs>
        <w:spacing w:after="240" w:line="360" w:lineRule="auto"/>
        <w:ind w:left="567" w:right="16" w:hanging="425"/>
        <w:jc w:val="both"/>
        <w:rPr>
          <w:color w:val="auto"/>
          <w:sz w:val="22"/>
          <w:szCs w:val="22"/>
        </w:rPr>
      </w:pPr>
      <w:r w:rsidRPr="000E0DB8">
        <w:rPr>
          <w:sz w:val="22"/>
          <w:szCs w:val="22"/>
        </w:rPr>
        <w:t xml:space="preserve">The free cash flow method is similar to the method used for public companies. </w:t>
      </w:r>
    </w:p>
    <w:p w14:paraId="4A656AFA" w14:textId="77777777" w:rsidR="000E0DB8" w:rsidRPr="006F5C85" w:rsidRDefault="000E0DB8" w:rsidP="00B64458">
      <w:pPr>
        <w:pStyle w:val="Default"/>
        <w:numPr>
          <w:ilvl w:val="0"/>
          <w:numId w:val="37"/>
        </w:numPr>
        <w:tabs>
          <w:tab w:val="left" w:pos="567"/>
        </w:tabs>
        <w:spacing w:after="240" w:line="360" w:lineRule="auto"/>
        <w:ind w:left="567" w:right="16"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2C630815" w14:textId="77777777" w:rsidR="00EC0549" w:rsidRDefault="000E0DB8" w:rsidP="00B64458">
      <w:pPr>
        <w:pStyle w:val="Default"/>
        <w:numPr>
          <w:ilvl w:val="0"/>
          <w:numId w:val="37"/>
        </w:numPr>
        <w:tabs>
          <w:tab w:val="left" w:pos="567"/>
        </w:tabs>
        <w:spacing w:after="240" w:line="360" w:lineRule="auto"/>
        <w:ind w:left="567" w:right="16" w:hanging="425"/>
        <w:jc w:val="both"/>
        <w:rPr>
          <w:color w:val="auto"/>
          <w:sz w:val="22"/>
          <w:szCs w:val="22"/>
        </w:rPr>
      </w:pPr>
      <w:r w:rsidRPr="00EC0549">
        <w:rPr>
          <w:color w:val="auto"/>
          <w:sz w:val="22"/>
          <w:szCs w:val="22"/>
        </w:rPr>
        <w:t>In this method, we calculate the free cash flow to firm (FCFF) for the projected period.</w:t>
      </w:r>
    </w:p>
    <w:p w14:paraId="66984300" w14:textId="1FECE8BD" w:rsidR="000E0DB8" w:rsidRDefault="000E0DB8" w:rsidP="00B64458">
      <w:pPr>
        <w:pStyle w:val="Default"/>
        <w:numPr>
          <w:ilvl w:val="0"/>
          <w:numId w:val="37"/>
        </w:numPr>
        <w:tabs>
          <w:tab w:val="left" w:pos="567"/>
        </w:tabs>
        <w:spacing w:line="360" w:lineRule="auto"/>
        <w:ind w:left="567" w:right="16"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390A692B" w14:textId="572C7584" w:rsidR="00EC0549" w:rsidRPr="00F06B4C" w:rsidRDefault="000E0DB8" w:rsidP="00B64458">
      <w:pPr>
        <w:pStyle w:val="Default"/>
        <w:spacing w:before="240" w:after="240" w:line="360" w:lineRule="auto"/>
        <w:ind w:left="142" w:right="16"/>
        <w:jc w:val="both"/>
        <w:rPr>
          <w:b/>
          <w:color w:val="auto"/>
          <w:sz w:val="22"/>
          <w:szCs w:val="22"/>
        </w:rPr>
      </w:pPr>
      <w:r>
        <w:rPr>
          <w:b/>
          <w:color w:val="auto"/>
          <w:sz w:val="22"/>
          <w:szCs w:val="22"/>
        </w:rPr>
        <w:t>RATIONALE FOR USING DCF</w:t>
      </w:r>
      <w:r w:rsidR="00EC0549">
        <w:rPr>
          <w:b/>
          <w:color w:val="auto"/>
          <w:sz w:val="22"/>
          <w:szCs w:val="22"/>
        </w:rPr>
        <w:t xml:space="preserve"> METHOD</w:t>
      </w:r>
      <w:r>
        <w:rPr>
          <w:b/>
          <w:color w:val="auto"/>
          <w:sz w:val="22"/>
          <w:szCs w:val="22"/>
        </w:rPr>
        <w:t xml:space="preserve"> FOR ENTERPRISE VALUATION:</w:t>
      </w:r>
      <w:r w:rsidR="00F06B4C">
        <w:rPr>
          <w:b/>
          <w:color w:val="auto"/>
          <w:sz w:val="22"/>
          <w:szCs w:val="22"/>
        </w:rPr>
        <w:t xml:space="preserve"> </w:t>
      </w:r>
      <w:r w:rsidR="00EC0549">
        <w:rPr>
          <w:sz w:val="22"/>
          <w:szCs w:val="22"/>
        </w:rPr>
        <w:t xml:space="preserve">M/s </w:t>
      </w:r>
      <w:r w:rsidR="00EC0549" w:rsidRPr="00EC0549">
        <w:rPr>
          <w:sz w:val="22"/>
          <w:szCs w:val="22"/>
        </w:rPr>
        <w:t>SHNTPL is an SPV which operates a toll road project under a long</w:t>
      </w:r>
      <w:r w:rsidR="00EC0549">
        <w:rPr>
          <w:sz w:val="22"/>
          <w:szCs w:val="22"/>
        </w:rPr>
        <w:t>-</w:t>
      </w:r>
      <w:r w:rsidR="00EC0549" w:rsidRPr="00EC0549">
        <w:rPr>
          <w:sz w:val="22"/>
          <w:szCs w:val="22"/>
        </w:rPr>
        <w:t xml:space="preserve">term concession agreement with NHAI in the state of Gujarat. The period of operations and toll prices are derived by the terms of the specific agreement between </w:t>
      </w:r>
      <w:r w:rsidR="00EC0549">
        <w:rPr>
          <w:sz w:val="22"/>
          <w:szCs w:val="22"/>
        </w:rPr>
        <w:t xml:space="preserve">M/s </w:t>
      </w:r>
      <w:r w:rsidR="00EC0549" w:rsidRPr="00EC0549">
        <w:rPr>
          <w:sz w:val="22"/>
          <w:szCs w:val="22"/>
        </w:rPr>
        <w:t>SHNTPL and NHAI.</w:t>
      </w:r>
    </w:p>
    <w:p w14:paraId="082D35C6" w14:textId="6FCC70A1" w:rsidR="000E0DB8" w:rsidRPr="00EC0549" w:rsidRDefault="000E0DB8" w:rsidP="00B64458">
      <w:pPr>
        <w:pStyle w:val="Default"/>
        <w:numPr>
          <w:ilvl w:val="0"/>
          <w:numId w:val="38"/>
        </w:numPr>
        <w:spacing w:after="240" w:line="360" w:lineRule="auto"/>
        <w:ind w:left="567" w:right="16"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sidR="00EC0549">
        <w:rPr>
          <w:color w:val="auto"/>
          <w:sz w:val="22"/>
          <w:szCs w:val="22"/>
        </w:rPr>
        <w:t xml:space="preserve"> </w:t>
      </w:r>
      <w:r w:rsidRPr="00EC0549">
        <w:rPr>
          <w:color w:val="auto"/>
          <w:sz w:val="22"/>
          <w:szCs w:val="22"/>
        </w:rPr>
        <w:t>Asset Value Method) and Relative Valuation Approach (Market Multiple method).</w:t>
      </w:r>
    </w:p>
    <w:p w14:paraId="4974AD38" w14:textId="77777777" w:rsidR="000E0DB8" w:rsidRDefault="000E0DB8" w:rsidP="00B64458">
      <w:pPr>
        <w:pStyle w:val="Default"/>
        <w:numPr>
          <w:ilvl w:val="0"/>
          <w:numId w:val="38"/>
        </w:numPr>
        <w:spacing w:after="240" w:line="360" w:lineRule="auto"/>
        <w:ind w:left="567" w:right="16"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6D49327C" w14:textId="5AE9023A" w:rsidR="00EC0549" w:rsidRPr="00EC0549" w:rsidRDefault="00EC0549" w:rsidP="00B64458">
      <w:pPr>
        <w:pStyle w:val="Default"/>
        <w:numPr>
          <w:ilvl w:val="0"/>
          <w:numId w:val="38"/>
        </w:numPr>
        <w:spacing w:after="240" w:line="360" w:lineRule="auto"/>
        <w:ind w:left="567" w:right="16" w:hanging="425"/>
        <w:jc w:val="both"/>
        <w:rPr>
          <w:color w:val="auto"/>
          <w:sz w:val="20"/>
          <w:szCs w:val="20"/>
        </w:rPr>
      </w:pPr>
      <w:r w:rsidRPr="00EC0549">
        <w:rPr>
          <w:sz w:val="22"/>
          <w:szCs w:val="22"/>
        </w:rPr>
        <w:t>Considering the limited life of the toll road project and project characteristics not being comparable to other projects/companies in terms of number of operational projects, period of concession, location, traffic situation etc, typically market approach-based methods like CCM or CTM are not used for valuing a road project.</w:t>
      </w:r>
    </w:p>
    <w:p w14:paraId="38075EAF" w14:textId="712DD2D9" w:rsidR="00EC0549" w:rsidRPr="00EC0549" w:rsidRDefault="00EC0549" w:rsidP="00B64458">
      <w:pPr>
        <w:pStyle w:val="Default"/>
        <w:numPr>
          <w:ilvl w:val="0"/>
          <w:numId w:val="38"/>
        </w:numPr>
        <w:spacing w:after="240" w:line="360" w:lineRule="auto"/>
        <w:ind w:left="567" w:right="16" w:hanging="425"/>
        <w:jc w:val="both"/>
        <w:rPr>
          <w:color w:val="auto"/>
          <w:sz w:val="18"/>
          <w:szCs w:val="18"/>
        </w:rPr>
      </w:pPr>
      <w:r w:rsidRPr="0038176D">
        <w:rPr>
          <w:color w:val="auto"/>
          <w:sz w:val="22"/>
          <w:szCs w:val="22"/>
        </w:rPr>
        <w:t>Instead, DCF method is used which determines the value of a business based on its ability to</w:t>
      </w:r>
      <w:r w:rsidRPr="00EC0549">
        <w:rPr>
          <w:sz w:val="22"/>
          <w:szCs w:val="22"/>
        </w:rPr>
        <w:t xml:space="preserve"> generate desired economic benefit/ cash flows for the owners. Thus, considering the nature of business, we have used DCF method for valuing the Company</w:t>
      </w:r>
      <w:r w:rsidR="00684E59">
        <w:rPr>
          <w:sz w:val="22"/>
          <w:szCs w:val="22"/>
        </w:rPr>
        <w:t>.</w:t>
      </w:r>
    </w:p>
    <w:p w14:paraId="141DEDF4" w14:textId="77777777" w:rsidR="00237E8A" w:rsidRDefault="00237E8A" w:rsidP="00237E8A">
      <w:pPr>
        <w:pStyle w:val="Default"/>
        <w:numPr>
          <w:ilvl w:val="0"/>
          <w:numId w:val="38"/>
        </w:numPr>
        <w:spacing w:after="240" w:line="360" w:lineRule="auto"/>
        <w:ind w:left="567" w:right="16"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1C261157" w14:textId="1D3DF769" w:rsidR="000E0DB8" w:rsidRDefault="000E0DB8" w:rsidP="00B64458">
      <w:pPr>
        <w:pStyle w:val="Default"/>
        <w:numPr>
          <w:ilvl w:val="0"/>
          <w:numId w:val="38"/>
        </w:numPr>
        <w:spacing w:after="240" w:line="360" w:lineRule="auto"/>
        <w:ind w:left="567" w:right="16" w:hanging="425"/>
        <w:jc w:val="both"/>
        <w:rPr>
          <w:color w:val="auto"/>
          <w:sz w:val="22"/>
          <w:szCs w:val="22"/>
        </w:rPr>
      </w:pPr>
      <w:r>
        <w:rPr>
          <w:color w:val="auto"/>
          <w:sz w:val="22"/>
          <w:szCs w:val="22"/>
        </w:rPr>
        <w:lastRenderedPageBreak/>
        <w:t>The DCF Model gives us a variety of input options to use while calculating the Value of the firm - Dividend, Free Cash Flow to the Firm, Free Cash Flow to Equity, Capitalized Cash Flows and Residual Earnings.</w:t>
      </w:r>
    </w:p>
    <w:p w14:paraId="1CE92343" w14:textId="71197B97" w:rsidR="00943F6E" w:rsidRPr="00B64458" w:rsidRDefault="00987B89" w:rsidP="00B64458">
      <w:pPr>
        <w:pStyle w:val="Default"/>
        <w:numPr>
          <w:ilvl w:val="0"/>
          <w:numId w:val="38"/>
        </w:numPr>
        <w:spacing w:after="240" w:line="360" w:lineRule="auto"/>
        <w:ind w:left="567" w:right="16" w:hanging="425"/>
        <w:jc w:val="both"/>
        <w:rPr>
          <w:color w:val="auto"/>
          <w:sz w:val="22"/>
          <w:szCs w:val="22"/>
        </w:rPr>
      </w:pPr>
      <w:r w:rsidRPr="008308D5">
        <w:rPr>
          <w:color w:val="auto"/>
          <w:sz w:val="22"/>
          <w:szCs w:val="22"/>
        </w:rPr>
        <w:t xml:space="preserve">The best method input option for the PV Model in the case of M/s </w:t>
      </w:r>
      <w:r w:rsidRPr="008308D5">
        <w:rPr>
          <w:color w:val="auto"/>
          <w:sz w:val="22"/>
          <w:szCs w:val="22"/>
          <w:lang w:val="en-US"/>
        </w:rPr>
        <w:t>Surat Hazira NH-6 Tollway Pvt. Ltd.</w:t>
      </w:r>
      <w:r w:rsidRPr="008308D5">
        <w:rPr>
          <w:color w:val="auto"/>
          <w:sz w:val="22"/>
          <w:szCs w:val="22"/>
        </w:rPr>
        <w:t xml:space="preserve"> will be FCFF as it represents the benefits accruable to all the stakeholders in the Business enterprise.</w:t>
      </w:r>
      <w:r w:rsidR="0008705A" w:rsidRPr="00987B89">
        <w:rPr>
          <w:color w:val="auto"/>
          <w:sz w:val="22"/>
          <w:szCs w:val="22"/>
        </w:rPr>
        <w:t xml:space="preserve"> </w:t>
      </w:r>
    </w:p>
    <w:p w14:paraId="483829DC" w14:textId="20E4E36F" w:rsidR="00943F6E" w:rsidRDefault="0008705A" w:rsidP="00237E8A">
      <w:pPr>
        <w:pStyle w:val="Default"/>
        <w:spacing w:after="240" w:line="360" w:lineRule="auto"/>
        <w:ind w:right="-23" w:firstLine="142"/>
        <w:rPr>
          <w:b/>
          <w:color w:val="auto"/>
          <w:sz w:val="22"/>
          <w:szCs w:val="22"/>
        </w:rPr>
      </w:pPr>
      <w:r w:rsidRPr="006F5C85">
        <w:rPr>
          <w:b/>
          <w:color w:val="auto"/>
          <w:sz w:val="22"/>
          <w:szCs w:val="22"/>
        </w:rPr>
        <w:t>FCFF Model Formula and Key Inputs:</w:t>
      </w:r>
    </w:p>
    <w:p w14:paraId="027D98BD" w14:textId="5DA91838" w:rsidR="00943F6E" w:rsidRDefault="0008705A" w:rsidP="00237E8A">
      <w:pPr>
        <w:pStyle w:val="Default"/>
        <w:spacing w:after="240"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443A5459" wp14:editId="6CF33D25">
            <wp:extent cx="3539490" cy="628650"/>
            <wp:effectExtent l="19050" t="19050" r="3810" b="0"/>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503" t="42819" r="50767" b="10060"/>
                    <a:stretch/>
                  </pic:blipFill>
                  <pic:spPr bwMode="auto">
                    <a:xfrm>
                      <a:off x="0" y="0"/>
                      <a:ext cx="3832201" cy="680638"/>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F39D99B" w14:textId="77777777" w:rsidR="00B64458" w:rsidRDefault="0008705A" w:rsidP="00B64458">
      <w:pPr>
        <w:pStyle w:val="Default"/>
        <w:numPr>
          <w:ilvl w:val="0"/>
          <w:numId w:val="4"/>
        </w:numPr>
        <w:spacing w:after="240" w:line="360" w:lineRule="auto"/>
        <w:ind w:left="426" w:right="-23" w:hanging="284"/>
        <w:jc w:val="both"/>
        <w:rPr>
          <w:color w:val="auto"/>
          <w:sz w:val="22"/>
          <w:szCs w:val="22"/>
        </w:rPr>
      </w:pPr>
      <w:r w:rsidRPr="00943F6E">
        <w:rPr>
          <w:b/>
          <w:color w:val="auto"/>
          <w:sz w:val="22"/>
          <w:szCs w:val="22"/>
        </w:rPr>
        <w:t>Free Cash Flow to Firm (FCFF)</w:t>
      </w:r>
      <w:r w:rsidR="008308D5" w:rsidRPr="00943F6E">
        <w:rPr>
          <w:b/>
          <w:bCs/>
          <w:color w:val="auto"/>
          <w:sz w:val="22"/>
          <w:szCs w:val="22"/>
        </w:rPr>
        <w:t>:</w:t>
      </w:r>
      <w:r w:rsidR="008308D5"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17" w:history="1">
        <w:r w:rsidRPr="00943F6E">
          <w:rPr>
            <w:rStyle w:val="Hyperlink"/>
            <w:color w:val="auto"/>
            <w:sz w:val="22"/>
            <w:szCs w:val="22"/>
            <w:u w:val="none"/>
          </w:rPr>
          <w:t>cash</w:t>
        </w:r>
      </w:hyperlink>
      <w:r w:rsidRPr="00943F6E">
        <w:rPr>
          <w:color w:val="auto"/>
          <w:sz w:val="22"/>
          <w:szCs w:val="22"/>
        </w:rPr>
        <w:t> available to pay investors after a company pays its costs of doing business, invests in short-term assets like </w:t>
      </w:r>
      <w:hyperlink r:id="rId18"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6DFDA900" w14:textId="36F0987F" w:rsidR="00943F6E" w:rsidRPr="00B64458" w:rsidRDefault="0008705A" w:rsidP="00B64458">
      <w:pPr>
        <w:pStyle w:val="Default"/>
        <w:spacing w:after="240" w:line="360" w:lineRule="auto"/>
        <w:ind w:left="426" w:right="-23"/>
        <w:jc w:val="both"/>
        <w:rPr>
          <w:color w:val="auto"/>
          <w:sz w:val="22"/>
          <w:szCs w:val="22"/>
        </w:rPr>
      </w:pPr>
      <w:r w:rsidRPr="00B64458">
        <w:rPr>
          <w:bCs/>
          <w:i/>
          <w:iCs/>
          <w:color w:val="auto"/>
          <w:sz w:val="22"/>
          <w:szCs w:val="22"/>
        </w:rPr>
        <w:t>FCFF = Net Income + Non-Cash Charges + Interest (1</w:t>
      </w:r>
      <w:r w:rsidR="008308D5" w:rsidRPr="00B64458">
        <w:rPr>
          <w:bCs/>
          <w:i/>
          <w:iCs/>
          <w:color w:val="auto"/>
          <w:sz w:val="22"/>
          <w:szCs w:val="22"/>
        </w:rPr>
        <w:t xml:space="preserve"> </w:t>
      </w:r>
      <w:r w:rsidRPr="00B64458">
        <w:rPr>
          <w:bCs/>
          <w:i/>
          <w:iCs/>
          <w:color w:val="auto"/>
          <w:sz w:val="22"/>
          <w:szCs w:val="22"/>
        </w:rPr>
        <w:t>-</w:t>
      </w:r>
      <w:r w:rsidR="008308D5" w:rsidRPr="00B64458">
        <w:rPr>
          <w:bCs/>
          <w:i/>
          <w:iCs/>
          <w:color w:val="auto"/>
          <w:sz w:val="22"/>
          <w:szCs w:val="22"/>
        </w:rPr>
        <w:t xml:space="preserve"> </w:t>
      </w:r>
      <w:r w:rsidRPr="00B64458">
        <w:rPr>
          <w:bCs/>
          <w:i/>
          <w:iCs/>
          <w:color w:val="auto"/>
          <w:sz w:val="22"/>
          <w:szCs w:val="22"/>
        </w:rPr>
        <w:t>t</w:t>
      </w:r>
      <w:r w:rsidR="008308D5" w:rsidRPr="00B64458">
        <w:rPr>
          <w:bCs/>
          <w:i/>
          <w:iCs/>
          <w:color w:val="auto"/>
          <w:sz w:val="22"/>
          <w:szCs w:val="22"/>
        </w:rPr>
        <w:t>ax rate</w:t>
      </w:r>
      <w:r w:rsidRPr="00B64458">
        <w:rPr>
          <w:bCs/>
          <w:i/>
          <w:iCs/>
          <w:color w:val="auto"/>
          <w:sz w:val="22"/>
          <w:szCs w:val="22"/>
        </w:rPr>
        <w:t>) – Working Capital Investment – Fixed Capital Investment.</w:t>
      </w:r>
    </w:p>
    <w:p w14:paraId="1A29C994" w14:textId="0768CF60" w:rsidR="00943F6E" w:rsidRPr="00237E8A" w:rsidRDefault="0008705A" w:rsidP="00237E8A">
      <w:pPr>
        <w:pStyle w:val="Default"/>
        <w:numPr>
          <w:ilvl w:val="0"/>
          <w:numId w:val="4"/>
        </w:numPr>
        <w:spacing w:after="240" w:line="360" w:lineRule="auto"/>
        <w:ind w:left="426" w:right="-23" w:hanging="284"/>
        <w:jc w:val="both"/>
        <w:rPr>
          <w:b/>
          <w:i/>
          <w:color w:val="auto"/>
          <w:sz w:val="22"/>
          <w:szCs w:val="22"/>
        </w:rPr>
      </w:pPr>
      <w:r w:rsidRPr="006F5C85">
        <w:rPr>
          <w:b/>
          <w:sz w:val="22"/>
          <w:szCs w:val="22"/>
        </w:rPr>
        <w:t>Weighted Average Cost of Capital (WACC)</w:t>
      </w:r>
      <w:r w:rsidR="00940E9E" w:rsidRPr="00940E9E">
        <w:rPr>
          <w:b/>
          <w:bCs/>
          <w:sz w:val="22"/>
          <w:szCs w:val="22"/>
        </w:rPr>
        <w:t>:</w:t>
      </w:r>
      <w:r w:rsidR="00943F6E">
        <w:rPr>
          <w:b/>
          <w:i/>
          <w:color w:val="auto"/>
          <w:sz w:val="22"/>
          <w:szCs w:val="22"/>
        </w:rPr>
        <w:t xml:space="preserve"> </w:t>
      </w:r>
      <w:bookmarkStart w:id="1" w:name="_Hlk120802501"/>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bookmarkEnd w:id="1"/>
    </w:p>
    <w:p w14:paraId="50864CD0" w14:textId="76BCACF9" w:rsidR="0008705A" w:rsidRPr="006F5C85" w:rsidRDefault="0008705A" w:rsidP="00237E8A">
      <w:pPr>
        <w:pStyle w:val="Default"/>
        <w:spacing w:after="240" w:line="360" w:lineRule="auto"/>
        <w:ind w:right="-23"/>
        <w:jc w:val="center"/>
        <w:rPr>
          <w:b/>
          <w:i/>
          <w:color w:val="auto"/>
          <w:sz w:val="22"/>
          <w:szCs w:val="22"/>
        </w:rPr>
      </w:pPr>
      <w:r w:rsidRPr="006F5C85">
        <w:rPr>
          <w:b/>
          <w:i/>
          <w:noProof/>
          <w:color w:val="auto"/>
          <w:sz w:val="22"/>
          <w:szCs w:val="22"/>
          <w:lang w:eastAsia="en-IN"/>
        </w:rPr>
        <w:drawing>
          <wp:inline distT="0" distB="0" distL="0" distR="0" wp14:anchorId="2455EFDB" wp14:editId="39F3B619">
            <wp:extent cx="3716020" cy="514350"/>
            <wp:effectExtent l="19050" t="19050" r="0" b="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6020" cy="514350"/>
                    </a:xfrm>
                    <a:prstGeom prst="rect">
                      <a:avLst/>
                    </a:prstGeom>
                    <a:noFill/>
                    <a:ln w="3175">
                      <a:solidFill>
                        <a:schemeClr val="tx1"/>
                      </a:solidFill>
                    </a:ln>
                  </pic:spPr>
                </pic:pic>
              </a:graphicData>
            </a:graphic>
          </wp:inline>
        </w:drawing>
      </w:r>
    </w:p>
    <w:p w14:paraId="1748D3E0" w14:textId="13820B92" w:rsidR="0008705A" w:rsidRDefault="0008705A" w:rsidP="00E75216">
      <w:pPr>
        <w:pStyle w:val="Default"/>
        <w:spacing w:line="360" w:lineRule="auto"/>
        <w:ind w:left="567"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d</w:t>
      </w:r>
      <w:proofErr w:type="spellEnd"/>
      <w:r w:rsidRPr="006F5C85">
        <w:rPr>
          <w:color w:val="222222"/>
          <w:sz w:val="22"/>
          <w:szCs w:val="22"/>
          <w:shd w:val="clear" w:color="auto" w:fill="FFFFFF"/>
          <w:vertAlign w:val="subscript"/>
        </w:rPr>
        <w:t xml:space="preserve"> </w:t>
      </w:r>
      <w:r w:rsidRPr="006F5C85">
        <w:rPr>
          <w:color w:val="222222"/>
          <w:sz w:val="22"/>
          <w:szCs w:val="22"/>
          <w:shd w:val="clear" w:color="auto" w:fill="FFFFFF"/>
        </w:rPr>
        <w:t xml:space="preserve">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e</w:t>
      </w:r>
      <w:proofErr w:type="spellEnd"/>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7F028D38" w14:textId="77777777" w:rsidR="0038176D" w:rsidRDefault="0038176D" w:rsidP="00E75216">
      <w:pPr>
        <w:pStyle w:val="Default"/>
        <w:spacing w:line="360" w:lineRule="auto"/>
        <w:ind w:left="567" w:right="-23"/>
        <w:jc w:val="both"/>
        <w:rPr>
          <w:color w:val="222222"/>
          <w:sz w:val="22"/>
          <w:szCs w:val="22"/>
          <w:shd w:val="clear" w:color="auto" w:fill="FFFFFF"/>
        </w:rPr>
      </w:pPr>
    </w:p>
    <w:p w14:paraId="05E3BAC2" w14:textId="77777777" w:rsidR="00BA6F33" w:rsidRDefault="00BA6F33" w:rsidP="002F39C7">
      <w:pPr>
        <w:pStyle w:val="Default"/>
        <w:numPr>
          <w:ilvl w:val="0"/>
          <w:numId w:val="3"/>
        </w:numPr>
        <w:spacing w:line="360" w:lineRule="auto"/>
        <w:ind w:left="142" w:right="16" w:hanging="426"/>
        <w:jc w:val="both"/>
        <w:rPr>
          <w:b/>
          <w:color w:val="auto"/>
          <w:sz w:val="22"/>
          <w:szCs w:val="22"/>
        </w:rPr>
      </w:pPr>
      <w:r w:rsidRPr="006F5C85">
        <w:rPr>
          <w:b/>
          <w:color w:val="auto"/>
          <w:sz w:val="22"/>
          <w:szCs w:val="22"/>
        </w:rPr>
        <w:t xml:space="preserve">CALCULATION OF </w:t>
      </w:r>
      <w:r>
        <w:rPr>
          <w:b/>
          <w:color w:val="auto"/>
          <w:sz w:val="22"/>
          <w:szCs w:val="22"/>
        </w:rPr>
        <w:t>FREE CASH FLOW TO FIRM:</w:t>
      </w:r>
    </w:p>
    <w:p w14:paraId="0C8045E6" w14:textId="77777777" w:rsidR="00BA6F33" w:rsidRPr="00F93C3F" w:rsidRDefault="00BA6F33" w:rsidP="00120B73">
      <w:pPr>
        <w:pStyle w:val="ListParagraph"/>
        <w:spacing w:after="0" w:line="276" w:lineRule="auto"/>
        <w:ind w:right="-731"/>
        <w:jc w:val="right"/>
        <w:rPr>
          <w:rFonts w:ascii="Arial" w:eastAsia="Garamond" w:hAnsi="Arial" w:cs="Arial"/>
          <w:sz w:val="18"/>
        </w:rPr>
      </w:pPr>
      <w:r w:rsidRPr="004639D5">
        <w:rPr>
          <w:rFonts w:ascii="Arial" w:hAnsi="Arial" w:cs="Arial"/>
          <w:i/>
          <w:iCs/>
          <w:sz w:val="18"/>
          <w:szCs w:val="18"/>
        </w:rPr>
        <w:t>(Figures in INR Crores)</w:t>
      </w:r>
    </w:p>
    <w:tbl>
      <w:tblPr>
        <w:tblW w:w="1088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671"/>
        <w:gridCol w:w="594"/>
        <w:gridCol w:w="78"/>
        <w:gridCol w:w="671"/>
        <w:gridCol w:w="672"/>
        <w:gridCol w:w="671"/>
        <w:gridCol w:w="658"/>
        <w:gridCol w:w="14"/>
        <w:gridCol w:w="671"/>
        <w:gridCol w:w="672"/>
        <w:gridCol w:w="671"/>
        <w:gridCol w:w="672"/>
        <w:gridCol w:w="671"/>
        <w:gridCol w:w="672"/>
        <w:gridCol w:w="671"/>
        <w:gridCol w:w="672"/>
      </w:tblGrid>
      <w:tr w:rsidR="00E53379" w:rsidRPr="00844DCD" w14:paraId="7A04AAD7" w14:textId="77777777" w:rsidTr="006A413B">
        <w:trPr>
          <w:trHeight w:val="300"/>
          <w:tblHeader/>
        </w:trPr>
        <w:tc>
          <w:tcPr>
            <w:tcW w:w="1485" w:type="dxa"/>
            <w:shd w:val="clear" w:color="000000" w:fill="002060"/>
            <w:noWrap/>
            <w:vAlign w:val="center"/>
            <w:hideMark/>
          </w:tcPr>
          <w:p w14:paraId="395A91AD" w14:textId="77777777" w:rsidR="00E53379" w:rsidRPr="00844DCD" w:rsidRDefault="00E53379" w:rsidP="002F39C7">
            <w:pPr>
              <w:spacing w:after="0" w:line="276" w:lineRule="auto"/>
              <w:rPr>
                <w:rFonts w:asciiTheme="minorHAnsi" w:hAnsiTheme="minorHAnsi" w:cstheme="minorHAnsi"/>
                <w:b/>
                <w:bCs/>
                <w:color w:val="FFFFFF"/>
                <w:lang w:val="en-IN" w:eastAsia="en-IN"/>
              </w:rPr>
            </w:pPr>
            <w:r w:rsidRPr="00844DCD">
              <w:rPr>
                <w:rFonts w:asciiTheme="minorHAnsi" w:hAnsiTheme="minorHAnsi" w:cstheme="minorHAnsi"/>
                <w:b/>
                <w:bCs/>
                <w:color w:val="FFFFFF"/>
                <w:sz w:val="22"/>
                <w:szCs w:val="22"/>
                <w:lang w:val="en-IN" w:eastAsia="en-IN"/>
              </w:rPr>
              <w:t>Particular</w:t>
            </w:r>
            <w:r>
              <w:rPr>
                <w:rFonts w:asciiTheme="minorHAnsi" w:hAnsiTheme="minorHAnsi" w:cstheme="minorHAnsi"/>
                <w:b/>
                <w:bCs/>
                <w:color w:val="FFFFFF"/>
                <w:sz w:val="22"/>
                <w:szCs w:val="22"/>
                <w:lang w:val="en-IN" w:eastAsia="en-IN"/>
              </w:rPr>
              <w:t>s</w:t>
            </w:r>
          </w:p>
        </w:tc>
        <w:tc>
          <w:tcPr>
            <w:tcW w:w="671" w:type="dxa"/>
            <w:shd w:val="clear" w:color="000000" w:fill="002060"/>
            <w:noWrap/>
            <w:vAlign w:val="center"/>
            <w:hideMark/>
          </w:tcPr>
          <w:p w14:paraId="62936D04" w14:textId="77777777" w:rsidR="00E53379" w:rsidRPr="00844DCD" w:rsidRDefault="00E53379" w:rsidP="002F39C7">
            <w:pPr>
              <w:spacing w:after="0" w:line="276"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2023 E</w:t>
            </w:r>
          </w:p>
        </w:tc>
        <w:tc>
          <w:tcPr>
            <w:tcW w:w="672" w:type="dxa"/>
            <w:gridSpan w:val="2"/>
            <w:shd w:val="clear" w:color="000000" w:fill="002060"/>
            <w:noWrap/>
            <w:vAlign w:val="center"/>
            <w:hideMark/>
          </w:tcPr>
          <w:p w14:paraId="4CCA241E" w14:textId="77777777" w:rsidR="00E53379" w:rsidRPr="00844DCD" w:rsidRDefault="00E53379" w:rsidP="002F39C7">
            <w:pPr>
              <w:spacing w:after="0" w:line="276"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2024 E</w:t>
            </w:r>
          </w:p>
        </w:tc>
        <w:tc>
          <w:tcPr>
            <w:tcW w:w="671" w:type="dxa"/>
            <w:shd w:val="clear" w:color="000000" w:fill="002060"/>
            <w:noWrap/>
            <w:vAlign w:val="center"/>
            <w:hideMark/>
          </w:tcPr>
          <w:p w14:paraId="01D881CC" w14:textId="77777777" w:rsidR="00E53379" w:rsidRPr="00844DCD" w:rsidRDefault="00E53379" w:rsidP="002F39C7">
            <w:pPr>
              <w:spacing w:after="0" w:line="276"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2025 E</w:t>
            </w:r>
          </w:p>
        </w:tc>
        <w:tc>
          <w:tcPr>
            <w:tcW w:w="672" w:type="dxa"/>
            <w:shd w:val="clear" w:color="000000" w:fill="002060"/>
            <w:noWrap/>
            <w:vAlign w:val="center"/>
            <w:hideMark/>
          </w:tcPr>
          <w:p w14:paraId="69F81BFD" w14:textId="77777777" w:rsidR="00E53379" w:rsidRPr="00844DCD" w:rsidRDefault="00E53379" w:rsidP="002F39C7">
            <w:pPr>
              <w:spacing w:after="0" w:line="276"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2026 E</w:t>
            </w:r>
          </w:p>
        </w:tc>
        <w:tc>
          <w:tcPr>
            <w:tcW w:w="671" w:type="dxa"/>
            <w:shd w:val="clear" w:color="000000" w:fill="002060"/>
            <w:noWrap/>
            <w:vAlign w:val="center"/>
            <w:hideMark/>
          </w:tcPr>
          <w:p w14:paraId="6E56B18B" w14:textId="77777777" w:rsidR="00E53379" w:rsidRPr="00844DCD" w:rsidRDefault="00E53379" w:rsidP="002F39C7">
            <w:pPr>
              <w:spacing w:after="0" w:line="276"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2027 E</w:t>
            </w:r>
          </w:p>
        </w:tc>
        <w:tc>
          <w:tcPr>
            <w:tcW w:w="672" w:type="dxa"/>
            <w:gridSpan w:val="2"/>
            <w:shd w:val="clear" w:color="000000" w:fill="002060"/>
            <w:noWrap/>
            <w:vAlign w:val="center"/>
            <w:hideMark/>
          </w:tcPr>
          <w:p w14:paraId="0EE62346" w14:textId="77777777" w:rsidR="00E53379" w:rsidRPr="00844DCD" w:rsidRDefault="00E53379" w:rsidP="002F39C7">
            <w:pPr>
              <w:spacing w:after="0" w:line="276"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2028 E</w:t>
            </w:r>
          </w:p>
        </w:tc>
        <w:tc>
          <w:tcPr>
            <w:tcW w:w="671" w:type="dxa"/>
            <w:shd w:val="clear" w:color="000000" w:fill="002060"/>
            <w:noWrap/>
            <w:vAlign w:val="center"/>
            <w:hideMark/>
          </w:tcPr>
          <w:p w14:paraId="2DE3FEFC" w14:textId="77777777" w:rsidR="00E53379" w:rsidRPr="00844DCD" w:rsidRDefault="00E53379" w:rsidP="002F39C7">
            <w:pPr>
              <w:spacing w:after="0" w:line="276"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2029 E</w:t>
            </w:r>
          </w:p>
        </w:tc>
        <w:tc>
          <w:tcPr>
            <w:tcW w:w="672" w:type="dxa"/>
            <w:shd w:val="clear" w:color="000000" w:fill="002060"/>
            <w:noWrap/>
            <w:vAlign w:val="center"/>
            <w:hideMark/>
          </w:tcPr>
          <w:p w14:paraId="1EB9D920" w14:textId="77777777" w:rsidR="00E53379" w:rsidRPr="00844DCD" w:rsidRDefault="00E53379" w:rsidP="002F39C7">
            <w:pPr>
              <w:spacing w:after="0" w:line="276"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2030 E</w:t>
            </w:r>
          </w:p>
        </w:tc>
        <w:tc>
          <w:tcPr>
            <w:tcW w:w="671" w:type="dxa"/>
            <w:shd w:val="clear" w:color="000000" w:fill="002060"/>
            <w:noWrap/>
            <w:vAlign w:val="center"/>
            <w:hideMark/>
          </w:tcPr>
          <w:p w14:paraId="5ACB505A" w14:textId="77777777" w:rsidR="00E53379" w:rsidRPr="00844DCD" w:rsidRDefault="00E53379" w:rsidP="002F39C7">
            <w:pPr>
              <w:spacing w:after="0" w:line="276"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2031 E</w:t>
            </w:r>
          </w:p>
        </w:tc>
        <w:tc>
          <w:tcPr>
            <w:tcW w:w="672" w:type="dxa"/>
            <w:shd w:val="clear" w:color="000000" w:fill="002060"/>
            <w:noWrap/>
            <w:vAlign w:val="center"/>
            <w:hideMark/>
          </w:tcPr>
          <w:p w14:paraId="44D68195" w14:textId="77777777" w:rsidR="00E53379" w:rsidRPr="00844DCD" w:rsidRDefault="00E53379" w:rsidP="002F39C7">
            <w:pPr>
              <w:spacing w:after="0" w:line="276" w:lineRule="auto"/>
              <w:ind w:left="-126" w:right="-64"/>
              <w:jc w:val="center"/>
              <w:rPr>
                <w:rFonts w:asciiTheme="minorHAnsi" w:hAnsiTheme="minorHAnsi" w:cstheme="minorHAnsi"/>
                <w:b/>
                <w:bCs/>
                <w:color w:val="FFFFFF"/>
                <w:lang w:val="en-IN" w:eastAsia="en-IN"/>
              </w:rPr>
            </w:pPr>
            <w:r>
              <w:rPr>
                <w:rFonts w:ascii="Calibri" w:hAnsi="Calibri" w:cs="Calibri"/>
                <w:b/>
                <w:bCs/>
                <w:color w:val="FFFFFF"/>
                <w:sz w:val="22"/>
                <w:szCs w:val="22"/>
              </w:rPr>
              <w:t>FY 2032 E</w:t>
            </w:r>
          </w:p>
        </w:tc>
        <w:tc>
          <w:tcPr>
            <w:tcW w:w="671" w:type="dxa"/>
            <w:shd w:val="clear" w:color="000000" w:fill="002060"/>
            <w:vAlign w:val="center"/>
          </w:tcPr>
          <w:p w14:paraId="743618C0" w14:textId="77777777" w:rsidR="00E53379" w:rsidRDefault="00E53379" w:rsidP="002F39C7">
            <w:pPr>
              <w:spacing w:after="0" w:line="276" w:lineRule="auto"/>
              <w:ind w:left="-126" w:right="-64"/>
              <w:jc w:val="center"/>
              <w:rPr>
                <w:rFonts w:ascii="Calibri" w:hAnsi="Calibri" w:cs="Calibri"/>
                <w:b/>
                <w:bCs/>
                <w:color w:val="FFFFFF"/>
              </w:rPr>
            </w:pPr>
            <w:r>
              <w:rPr>
                <w:rFonts w:ascii="Calibri" w:hAnsi="Calibri" w:cs="Calibri"/>
                <w:b/>
                <w:bCs/>
                <w:color w:val="FFFFFF"/>
                <w:sz w:val="22"/>
                <w:szCs w:val="22"/>
              </w:rPr>
              <w:t>FY 2033 E</w:t>
            </w:r>
          </w:p>
        </w:tc>
        <w:tc>
          <w:tcPr>
            <w:tcW w:w="672" w:type="dxa"/>
            <w:shd w:val="clear" w:color="000000" w:fill="002060"/>
            <w:vAlign w:val="center"/>
          </w:tcPr>
          <w:p w14:paraId="5A6085F8" w14:textId="77777777" w:rsidR="00E53379" w:rsidRDefault="00E53379" w:rsidP="002F39C7">
            <w:pPr>
              <w:spacing w:after="0" w:line="276" w:lineRule="auto"/>
              <w:ind w:left="-126" w:right="-64"/>
              <w:jc w:val="center"/>
              <w:rPr>
                <w:rFonts w:ascii="Calibri" w:hAnsi="Calibri" w:cs="Calibri"/>
                <w:b/>
                <w:bCs/>
                <w:color w:val="FFFFFF"/>
              </w:rPr>
            </w:pPr>
            <w:r>
              <w:rPr>
                <w:rFonts w:ascii="Calibri" w:hAnsi="Calibri" w:cs="Calibri"/>
                <w:b/>
                <w:bCs/>
                <w:color w:val="FFFFFF"/>
                <w:sz w:val="22"/>
                <w:szCs w:val="22"/>
              </w:rPr>
              <w:t>FY 2034 E</w:t>
            </w:r>
          </w:p>
        </w:tc>
        <w:tc>
          <w:tcPr>
            <w:tcW w:w="671" w:type="dxa"/>
            <w:shd w:val="clear" w:color="000000" w:fill="002060"/>
            <w:vAlign w:val="center"/>
          </w:tcPr>
          <w:p w14:paraId="44005DA0" w14:textId="77777777" w:rsidR="00E53379" w:rsidRDefault="00E53379" w:rsidP="002F39C7">
            <w:pPr>
              <w:spacing w:after="0" w:line="276" w:lineRule="auto"/>
              <w:ind w:left="-126" w:right="-64"/>
              <w:jc w:val="center"/>
              <w:rPr>
                <w:rFonts w:ascii="Calibri" w:hAnsi="Calibri" w:cs="Calibri"/>
                <w:b/>
                <w:bCs/>
                <w:color w:val="FFFFFF"/>
              </w:rPr>
            </w:pPr>
            <w:r>
              <w:rPr>
                <w:rFonts w:ascii="Calibri" w:hAnsi="Calibri" w:cs="Calibri"/>
                <w:b/>
                <w:bCs/>
                <w:color w:val="FFFFFF"/>
                <w:sz w:val="22"/>
                <w:szCs w:val="22"/>
              </w:rPr>
              <w:t>FY 2035 E</w:t>
            </w:r>
          </w:p>
        </w:tc>
        <w:tc>
          <w:tcPr>
            <w:tcW w:w="672" w:type="dxa"/>
            <w:shd w:val="clear" w:color="000000" w:fill="002060"/>
            <w:vAlign w:val="center"/>
          </w:tcPr>
          <w:p w14:paraId="5D14977E" w14:textId="77777777" w:rsidR="00E53379" w:rsidRDefault="00E53379" w:rsidP="002F39C7">
            <w:pPr>
              <w:spacing w:after="0" w:line="276" w:lineRule="auto"/>
              <w:ind w:left="-126" w:right="-64"/>
              <w:jc w:val="center"/>
              <w:rPr>
                <w:rFonts w:ascii="Calibri" w:hAnsi="Calibri" w:cs="Calibri"/>
                <w:b/>
                <w:bCs/>
                <w:color w:val="FFFFFF"/>
              </w:rPr>
            </w:pPr>
            <w:r>
              <w:rPr>
                <w:rFonts w:ascii="Calibri" w:hAnsi="Calibri" w:cs="Calibri"/>
                <w:b/>
                <w:bCs/>
                <w:color w:val="FFFFFF"/>
                <w:sz w:val="22"/>
                <w:szCs w:val="22"/>
              </w:rPr>
              <w:t>FY 2036 E</w:t>
            </w:r>
          </w:p>
        </w:tc>
      </w:tr>
      <w:tr w:rsidR="0038176D" w:rsidRPr="00844DCD" w14:paraId="07E76045" w14:textId="77777777" w:rsidTr="006A413B">
        <w:trPr>
          <w:trHeight w:val="225"/>
        </w:trPr>
        <w:tc>
          <w:tcPr>
            <w:tcW w:w="1485" w:type="dxa"/>
            <w:shd w:val="clear" w:color="auto" w:fill="8EAADB" w:themeFill="accent5" w:themeFillTint="99"/>
            <w:noWrap/>
            <w:vAlign w:val="center"/>
          </w:tcPr>
          <w:p w14:paraId="201AF3CB" w14:textId="77777777" w:rsidR="0038176D" w:rsidRPr="00CA79AA" w:rsidRDefault="0038176D" w:rsidP="002F39C7">
            <w:pPr>
              <w:spacing w:after="0" w:line="276" w:lineRule="auto"/>
              <w:rPr>
                <w:rFonts w:asciiTheme="minorHAnsi" w:hAnsiTheme="minorHAnsi" w:cstheme="minorHAnsi"/>
                <w:b/>
                <w:bCs/>
                <w:lang w:val="en-IN" w:eastAsia="en-IN"/>
              </w:rPr>
            </w:pPr>
            <w:r w:rsidRPr="00CA79AA">
              <w:rPr>
                <w:rFonts w:ascii="Calibri" w:hAnsi="Calibri" w:cs="Calibri"/>
                <w:b/>
                <w:bCs/>
                <w:sz w:val="22"/>
                <w:szCs w:val="22"/>
              </w:rPr>
              <w:t>Days</w:t>
            </w:r>
          </w:p>
        </w:tc>
        <w:tc>
          <w:tcPr>
            <w:tcW w:w="671" w:type="dxa"/>
            <w:shd w:val="clear" w:color="auto" w:fill="8EAADB" w:themeFill="accent5" w:themeFillTint="99"/>
            <w:noWrap/>
            <w:vAlign w:val="center"/>
          </w:tcPr>
          <w:p w14:paraId="4507659F" w14:textId="75C8E3C4"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365</w:t>
            </w:r>
          </w:p>
        </w:tc>
        <w:tc>
          <w:tcPr>
            <w:tcW w:w="672" w:type="dxa"/>
            <w:gridSpan w:val="2"/>
            <w:shd w:val="clear" w:color="auto" w:fill="8EAADB" w:themeFill="accent5" w:themeFillTint="99"/>
            <w:noWrap/>
            <w:vAlign w:val="center"/>
          </w:tcPr>
          <w:p w14:paraId="47D26B6A" w14:textId="680686E4"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366</w:t>
            </w:r>
          </w:p>
        </w:tc>
        <w:tc>
          <w:tcPr>
            <w:tcW w:w="671" w:type="dxa"/>
            <w:shd w:val="clear" w:color="auto" w:fill="8EAADB" w:themeFill="accent5" w:themeFillTint="99"/>
            <w:noWrap/>
            <w:vAlign w:val="center"/>
          </w:tcPr>
          <w:p w14:paraId="6E6F9580" w14:textId="72F64135"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365</w:t>
            </w:r>
          </w:p>
        </w:tc>
        <w:tc>
          <w:tcPr>
            <w:tcW w:w="672" w:type="dxa"/>
            <w:shd w:val="clear" w:color="auto" w:fill="8EAADB" w:themeFill="accent5" w:themeFillTint="99"/>
            <w:noWrap/>
            <w:vAlign w:val="center"/>
          </w:tcPr>
          <w:p w14:paraId="49C74117" w14:textId="19F63CF2"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365</w:t>
            </w:r>
          </w:p>
        </w:tc>
        <w:tc>
          <w:tcPr>
            <w:tcW w:w="671" w:type="dxa"/>
            <w:shd w:val="clear" w:color="auto" w:fill="8EAADB" w:themeFill="accent5" w:themeFillTint="99"/>
            <w:noWrap/>
            <w:vAlign w:val="center"/>
          </w:tcPr>
          <w:p w14:paraId="7C18F747" w14:textId="33920995"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365</w:t>
            </w:r>
          </w:p>
        </w:tc>
        <w:tc>
          <w:tcPr>
            <w:tcW w:w="672" w:type="dxa"/>
            <w:gridSpan w:val="2"/>
            <w:shd w:val="clear" w:color="auto" w:fill="8EAADB" w:themeFill="accent5" w:themeFillTint="99"/>
            <w:noWrap/>
            <w:vAlign w:val="center"/>
          </w:tcPr>
          <w:p w14:paraId="64D35C85" w14:textId="3631978A"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366</w:t>
            </w:r>
          </w:p>
        </w:tc>
        <w:tc>
          <w:tcPr>
            <w:tcW w:w="671" w:type="dxa"/>
            <w:shd w:val="clear" w:color="auto" w:fill="8EAADB" w:themeFill="accent5" w:themeFillTint="99"/>
            <w:noWrap/>
            <w:vAlign w:val="center"/>
          </w:tcPr>
          <w:p w14:paraId="1B9152BB" w14:textId="43D1B0C0"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365</w:t>
            </w:r>
          </w:p>
        </w:tc>
        <w:tc>
          <w:tcPr>
            <w:tcW w:w="672" w:type="dxa"/>
            <w:shd w:val="clear" w:color="auto" w:fill="8EAADB" w:themeFill="accent5" w:themeFillTint="99"/>
            <w:noWrap/>
            <w:vAlign w:val="center"/>
          </w:tcPr>
          <w:p w14:paraId="311F7F70" w14:textId="02C34450"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365</w:t>
            </w:r>
          </w:p>
        </w:tc>
        <w:tc>
          <w:tcPr>
            <w:tcW w:w="671" w:type="dxa"/>
            <w:shd w:val="clear" w:color="auto" w:fill="8EAADB" w:themeFill="accent5" w:themeFillTint="99"/>
            <w:noWrap/>
            <w:vAlign w:val="center"/>
          </w:tcPr>
          <w:p w14:paraId="2068CBAC" w14:textId="2B2E714B"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365</w:t>
            </w:r>
          </w:p>
        </w:tc>
        <w:tc>
          <w:tcPr>
            <w:tcW w:w="672" w:type="dxa"/>
            <w:shd w:val="clear" w:color="auto" w:fill="8EAADB" w:themeFill="accent5" w:themeFillTint="99"/>
            <w:noWrap/>
            <w:vAlign w:val="center"/>
          </w:tcPr>
          <w:p w14:paraId="6F5A531C" w14:textId="06940C5E"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366</w:t>
            </w:r>
          </w:p>
        </w:tc>
        <w:tc>
          <w:tcPr>
            <w:tcW w:w="671" w:type="dxa"/>
            <w:shd w:val="clear" w:color="auto" w:fill="8EAADB" w:themeFill="accent5" w:themeFillTint="99"/>
            <w:vAlign w:val="center"/>
          </w:tcPr>
          <w:p w14:paraId="773339E7" w14:textId="566AF858"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365</w:t>
            </w:r>
          </w:p>
        </w:tc>
        <w:tc>
          <w:tcPr>
            <w:tcW w:w="672" w:type="dxa"/>
            <w:shd w:val="clear" w:color="auto" w:fill="8EAADB" w:themeFill="accent5" w:themeFillTint="99"/>
            <w:vAlign w:val="center"/>
          </w:tcPr>
          <w:p w14:paraId="03413FF1" w14:textId="2B4E1C68"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365</w:t>
            </w:r>
          </w:p>
        </w:tc>
        <w:tc>
          <w:tcPr>
            <w:tcW w:w="671" w:type="dxa"/>
            <w:shd w:val="clear" w:color="auto" w:fill="8EAADB" w:themeFill="accent5" w:themeFillTint="99"/>
            <w:vAlign w:val="center"/>
          </w:tcPr>
          <w:p w14:paraId="793EBF1D" w14:textId="3C65EF43"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365</w:t>
            </w:r>
          </w:p>
        </w:tc>
        <w:tc>
          <w:tcPr>
            <w:tcW w:w="672" w:type="dxa"/>
            <w:shd w:val="clear" w:color="auto" w:fill="8EAADB" w:themeFill="accent5" w:themeFillTint="99"/>
            <w:vAlign w:val="center"/>
          </w:tcPr>
          <w:p w14:paraId="7736AF13" w14:textId="54F7C58F" w:rsidR="0038176D" w:rsidRPr="00CA79AA" w:rsidRDefault="0038176D" w:rsidP="002F39C7">
            <w:pPr>
              <w:spacing w:after="0" w:line="276" w:lineRule="auto"/>
              <w:ind w:left="-126" w:right="-64"/>
              <w:jc w:val="center"/>
              <w:rPr>
                <w:rFonts w:ascii="Calibri" w:hAnsi="Calibri" w:cs="Calibri"/>
                <w:b/>
                <w:bCs/>
              </w:rPr>
            </w:pPr>
            <w:r w:rsidRPr="00CA79AA">
              <w:rPr>
                <w:rFonts w:ascii="Calibri" w:hAnsi="Calibri" w:cs="Calibri"/>
                <w:b/>
                <w:bCs/>
                <w:sz w:val="22"/>
                <w:szCs w:val="22"/>
              </w:rPr>
              <w:t>247</w:t>
            </w:r>
          </w:p>
        </w:tc>
      </w:tr>
      <w:tr w:rsidR="00005BCE" w:rsidRPr="00844DCD" w14:paraId="7D2B18E4" w14:textId="77777777" w:rsidTr="006A413B">
        <w:trPr>
          <w:trHeight w:val="70"/>
        </w:trPr>
        <w:tc>
          <w:tcPr>
            <w:tcW w:w="1485" w:type="dxa"/>
            <w:shd w:val="clear" w:color="auto" w:fill="auto"/>
            <w:noWrap/>
            <w:vAlign w:val="center"/>
            <w:hideMark/>
          </w:tcPr>
          <w:p w14:paraId="13C244A8" w14:textId="5136440A" w:rsidR="00005BCE" w:rsidRPr="00844DCD" w:rsidRDefault="002F39C7" w:rsidP="00005BCE">
            <w:pPr>
              <w:spacing w:after="0" w:line="360" w:lineRule="auto"/>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 xml:space="preserve">Total </w:t>
            </w:r>
            <w:r w:rsidR="00005BCE" w:rsidRPr="00844DCD">
              <w:rPr>
                <w:rFonts w:asciiTheme="minorHAnsi" w:hAnsiTheme="minorHAnsi" w:cstheme="minorHAnsi"/>
                <w:b/>
                <w:bCs/>
                <w:color w:val="000000"/>
                <w:sz w:val="22"/>
                <w:szCs w:val="22"/>
                <w:lang w:val="en-IN" w:eastAsia="en-IN"/>
              </w:rPr>
              <w:t>Revenue</w:t>
            </w:r>
          </w:p>
        </w:tc>
        <w:tc>
          <w:tcPr>
            <w:tcW w:w="671" w:type="dxa"/>
            <w:shd w:val="clear" w:color="auto" w:fill="auto"/>
            <w:noWrap/>
            <w:vAlign w:val="center"/>
            <w:hideMark/>
          </w:tcPr>
          <w:p w14:paraId="1ED0A97D" w14:textId="0EC1291D" w:rsidR="00005BCE" w:rsidRPr="00844DCD"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103.22</w:t>
            </w:r>
          </w:p>
        </w:tc>
        <w:tc>
          <w:tcPr>
            <w:tcW w:w="672" w:type="dxa"/>
            <w:gridSpan w:val="2"/>
            <w:shd w:val="clear" w:color="auto" w:fill="auto"/>
            <w:noWrap/>
            <w:vAlign w:val="center"/>
            <w:hideMark/>
          </w:tcPr>
          <w:p w14:paraId="4602ECB0" w14:textId="428FB3C2" w:rsidR="00005BCE" w:rsidRPr="00844DCD"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221.18</w:t>
            </w:r>
          </w:p>
        </w:tc>
        <w:tc>
          <w:tcPr>
            <w:tcW w:w="671" w:type="dxa"/>
            <w:shd w:val="clear" w:color="auto" w:fill="auto"/>
            <w:noWrap/>
            <w:vAlign w:val="center"/>
            <w:hideMark/>
          </w:tcPr>
          <w:p w14:paraId="793EF254" w14:textId="19B7F7B4" w:rsidR="00005BCE" w:rsidRPr="00844DCD"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234.55</w:t>
            </w:r>
          </w:p>
        </w:tc>
        <w:tc>
          <w:tcPr>
            <w:tcW w:w="672" w:type="dxa"/>
            <w:shd w:val="clear" w:color="auto" w:fill="auto"/>
            <w:noWrap/>
            <w:vAlign w:val="center"/>
            <w:hideMark/>
          </w:tcPr>
          <w:p w14:paraId="7EE36AE9" w14:textId="29D9EB14" w:rsidR="00005BCE" w:rsidRPr="00844DCD"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248.70</w:t>
            </w:r>
          </w:p>
        </w:tc>
        <w:tc>
          <w:tcPr>
            <w:tcW w:w="671" w:type="dxa"/>
            <w:shd w:val="clear" w:color="auto" w:fill="auto"/>
            <w:noWrap/>
            <w:vAlign w:val="center"/>
            <w:hideMark/>
          </w:tcPr>
          <w:p w14:paraId="75896A25" w14:textId="5AD295D0" w:rsidR="00005BCE" w:rsidRPr="00844DCD"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262.97</w:t>
            </w:r>
          </w:p>
        </w:tc>
        <w:tc>
          <w:tcPr>
            <w:tcW w:w="672" w:type="dxa"/>
            <w:gridSpan w:val="2"/>
            <w:shd w:val="clear" w:color="auto" w:fill="auto"/>
            <w:noWrap/>
            <w:vAlign w:val="center"/>
            <w:hideMark/>
          </w:tcPr>
          <w:p w14:paraId="33BA173C" w14:textId="744A196F" w:rsidR="00005BCE" w:rsidRPr="00844DCD"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279.21</w:t>
            </w:r>
          </w:p>
        </w:tc>
        <w:tc>
          <w:tcPr>
            <w:tcW w:w="671" w:type="dxa"/>
            <w:shd w:val="clear" w:color="auto" w:fill="auto"/>
            <w:noWrap/>
            <w:vAlign w:val="center"/>
            <w:hideMark/>
          </w:tcPr>
          <w:p w14:paraId="051A3423" w14:textId="022C6378" w:rsidR="00005BCE" w:rsidRPr="00844DCD"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289.83</w:t>
            </w:r>
          </w:p>
        </w:tc>
        <w:tc>
          <w:tcPr>
            <w:tcW w:w="672" w:type="dxa"/>
            <w:shd w:val="clear" w:color="auto" w:fill="auto"/>
            <w:noWrap/>
            <w:vAlign w:val="center"/>
            <w:hideMark/>
          </w:tcPr>
          <w:p w14:paraId="594EE64D" w14:textId="5B08A7BD" w:rsidR="00005BCE" w:rsidRPr="00844DCD"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302.72</w:t>
            </w:r>
          </w:p>
        </w:tc>
        <w:tc>
          <w:tcPr>
            <w:tcW w:w="671" w:type="dxa"/>
            <w:shd w:val="clear" w:color="auto" w:fill="auto"/>
            <w:noWrap/>
            <w:vAlign w:val="center"/>
            <w:hideMark/>
          </w:tcPr>
          <w:p w14:paraId="42E5EBAB" w14:textId="0B0C62AD" w:rsidR="00005BCE" w:rsidRPr="00844DCD"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321.67</w:t>
            </w:r>
          </w:p>
        </w:tc>
        <w:tc>
          <w:tcPr>
            <w:tcW w:w="672" w:type="dxa"/>
            <w:shd w:val="clear" w:color="auto" w:fill="auto"/>
            <w:noWrap/>
            <w:vAlign w:val="center"/>
            <w:hideMark/>
          </w:tcPr>
          <w:p w14:paraId="098ED4D8" w14:textId="24364557" w:rsidR="00005BCE" w:rsidRPr="00844DCD"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340.64</w:t>
            </w:r>
          </w:p>
        </w:tc>
        <w:tc>
          <w:tcPr>
            <w:tcW w:w="671" w:type="dxa"/>
            <w:shd w:val="clear" w:color="auto" w:fill="auto"/>
            <w:vAlign w:val="center"/>
          </w:tcPr>
          <w:p w14:paraId="47880E27" w14:textId="458B0DAC" w:rsidR="00005BCE" w:rsidRPr="00835A87"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359.53</w:t>
            </w:r>
          </w:p>
        </w:tc>
        <w:tc>
          <w:tcPr>
            <w:tcW w:w="672" w:type="dxa"/>
            <w:shd w:val="clear" w:color="auto" w:fill="auto"/>
            <w:vAlign w:val="center"/>
          </w:tcPr>
          <w:p w14:paraId="4993C409" w14:textId="2A70CDC6" w:rsidR="00005BCE" w:rsidRPr="00835A87"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380.16</w:t>
            </w:r>
          </w:p>
        </w:tc>
        <w:tc>
          <w:tcPr>
            <w:tcW w:w="671" w:type="dxa"/>
            <w:shd w:val="clear" w:color="auto" w:fill="auto"/>
            <w:vAlign w:val="center"/>
          </w:tcPr>
          <w:p w14:paraId="44D46D41" w14:textId="5336D76B" w:rsidR="00005BCE" w:rsidRPr="00835A87"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396.81</w:t>
            </w:r>
          </w:p>
        </w:tc>
        <w:tc>
          <w:tcPr>
            <w:tcW w:w="672" w:type="dxa"/>
            <w:shd w:val="clear" w:color="auto" w:fill="auto"/>
            <w:vAlign w:val="center"/>
          </w:tcPr>
          <w:p w14:paraId="2470243E" w14:textId="79D0E2BA" w:rsidR="00005BCE" w:rsidRPr="00835A87" w:rsidRDefault="00005BCE" w:rsidP="002F39C7">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279.56</w:t>
            </w:r>
          </w:p>
        </w:tc>
      </w:tr>
      <w:tr w:rsidR="00005BCE" w:rsidRPr="00844DCD" w14:paraId="4668AB01" w14:textId="77777777" w:rsidTr="006A413B">
        <w:trPr>
          <w:trHeight w:val="779"/>
        </w:trPr>
        <w:tc>
          <w:tcPr>
            <w:tcW w:w="1485" w:type="dxa"/>
            <w:shd w:val="clear" w:color="auto" w:fill="auto"/>
            <w:noWrap/>
            <w:vAlign w:val="center"/>
            <w:hideMark/>
          </w:tcPr>
          <w:p w14:paraId="7966CFC5" w14:textId="77777777" w:rsidR="00005BCE" w:rsidRPr="00844DCD" w:rsidRDefault="00005BCE" w:rsidP="00005BCE">
            <w:pPr>
              <w:spacing w:after="0" w:line="360" w:lineRule="auto"/>
              <w:rPr>
                <w:rFonts w:asciiTheme="minorHAnsi" w:hAnsiTheme="minorHAnsi" w:cstheme="minorHAnsi"/>
                <w:color w:val="000000"/>
                <w:lang w:val="en-IN" w:eastAsia="en-IN"/>
              </w:rPr>
            </w:pPr>
            <w:r w:rsidRPr="00844DCD">
              <w:rPr>
                <w:rFonts w:asciiTheme="minorHAnsi" w:hAnsiTheme="minorHAnsi" w:cstheme="minorHAnsi"/>
                <w:color w:val="000000"/>
                <w:sz w:val="22"/>
                <w:szCs w:val="22"/>
                <w:lang w:val="en-IN" w:eastAsia="en-IN"/>
              </w:rPr>
              <w:lastRenderedPageBreak/>
              <w:t>Operating Expenses</w:t>
            </w:r>
          </w:p>
        </w:tc>
        <w:tc>
          <w:tcPr>
            <w:tcW w:w="671" w:type="dxa"/>
            <w:shd w:val="clear" w:color="auto" w:fill="auto"/>
            <w:noWrap/>
            <w:vAlign w:val="center"/>
            <w:hideMark/>
          </w:tcPr>
          <w:p w14:paraId="783DBCF6" w14:textId="411DBF6F"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22.78</w:t>
            </w:r>
          </w:p>
        </w:tc>
        <w:tc>
          <w:tcPr>
            <w:tcW w:w="672" w:type="dxa"/>
            <w:gridSpan w:val="2"/>
            <w:shd w:val="clear" w:color="auto" w:fill="auto"/>
            <w:noWrap/>
            <w:vAlign w:val="center"/>
            <w:hideMark/>
          </w:tcPr>
          <w:p w14:paraId="73872811" w14:textId="6EB9E6F8"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48.60</w:t>
            </w:r>
          </w:p>
        </w:tc>
        <w:tc>
          <w:tcPr>
            <w:tcW w:w="671" w:type="dxa"/>
            <w:shd w:val="clear" w:color="auto" w:fill="auto"/>
            <w:noWrap/>
            <w:vAlign w:val="center"/>
            <w:hideMark/>
          </w:tcPr>
          <w:p w14:paraId="23191A60" w14:textId="3309DEB5"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51.87</w:t>
            </w:r>
          </w:p>
        </w:tc>
        <w:tc>
          <w:tcPr>
            <w:tcW w:w="672" w:type="dxa"/>
            <w:shd w:val="clear" w:color="auto" w:fill="auto"/>
            <w:noWrap/>
            <w:vAlign w:val="center"/>
            <w:hideMark/>
          </w:tcPr>
          <w:p w14:paraId="151594A4" w14:textId="61228B7B"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55.38</w:t>
            </w:r>
          </w:p>
        </w:tc>
        <w:tc>
          <w:tcPr>
            <w:tcW w:w="671" w:type="dxa"/>
            <w:shd w:val="clear" w:color="auto" w:fill="auto"/>
            <w:noWrap/>
            <w:vAlign w:val="center"/>
            <w:hideMark/>
          </w:tcPr>
          <w:p w14:paraId="77F42128" w14:textId="16E8CEF4"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59.16</w:t>
            </w:r>
          </w:p>
        </w:tc>
        <w:tc>
          <w:tcPr>
            <w:tcW w:w="672" w:type="dxa"/>
            <w:gridSpan w:val="2"/>
            <w:shd w:val="clear" w:color="auto" w:fill="auto"/>
            <w:noWrap/>
            <w:vAlign w:val="center"/>
            <w:hideMark/>
          </w:tcPr>
          <w:p w14:paraId="6BA8E39B" w14:textId="5D502727"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63.22</w:t>
            </w:r>
          </w:p>
        </w:tc>
        <w:tc>
          <w:tcPr>
            <w:tcW w:w="671" w:type="dxa"/>
            <w:shd w:val="clear" w:color="auto" w:fill="auto"/>
            <w:noWrap/>
            <w:vAlign w:val="center"/>
            <w:hideMark/>
          </w:tcPr>
          <w:p w14:paraId="493096B0" w14:textId="423F58EA"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67.61</w:t>
            </w:r>
          </w:p>
        </w:tc>
        <w:tc>
          <w:tcPr>
            <w:tcW w:w="672" w:type="dxa"/>
            <w:shd w:val="clear" w:color="auto" w:fill="auto"/>
            <w:noWrap/>
            <w:vAlign w:val="center"/>
            <w:hideMark/>
          </w:tcPr>
          <w:p w14:paraId="6811AEA2" w14:textId="07C6335A"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72.33</w:t>
            </w:r>
          </w:p>
        </w:tc>
        <w:tc>
          <w:tcPr>
            <w:tcW w:w="671" w:type="dxa"/>
            <w:shd w:val="clear" w:color="auto" w:fill="auto"/>
            <w:noWrap/>
            <w:vAlign w:val="center"/>
            <w:hideMark/>
          </w:tcPr>
          <w:p w14:paraId="09656EBF" w14:textId="54014D60"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77.43</w:t>
            </w:r>
          </w:p>
        </w:tc>
        <w:tc>
          <w:tcPr>
            <w:tcW w:w="672" w:type="dxa"/>
            <w:shd w:val="clear" w:color="auto" w:fill="auto"/>
            <w:noWrap/>
            <w:vAlign w:val="center"/>
            <w:hideMark/>
          </w:tcPr>
          <w:p w14:paraId="13564C76" w14:textId="609393F5"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82.92</w:t>
            </w:r>
          </w:p>
        </w:tc>
        <w:tc>
          <w:tcPr>
            <w:tcW w:w="671" w:type="dxa"/>
            <w:vAlign w:val="center"/>
          </w:tcPr>
          <w:p w14:paraId="70C011BF" w14:textId="4C94E3E6" w:rsidR="00005BCE" w:rsidRPr="00835A87"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88.86</w:t>
            </w:r>
          </w:p>
        </w:tc>
        <w:tc>
          <w:tcPr>
            <w:tcW w:w="672" w:type="dxa"/>
            <w:vAlign w:val="center"/>
          </w:tcPr>
          <w:p w14:paraId="1375C626" w14:textId="6AA75E2C" w:rsidR="00005BCE" w:rsidRPr="00835A87"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95.27</w:t>
            </w:r>
          </w:p>
        </w:tc>
        <w:tc>
          <w:tcPr>
            <w:tcW w:w="671" w:type="dxa"/>
            <w:vAlign w:val="center"/>
          </w:tcPr>
          <w:p w14:paraId="283F59BA" w14:textId="46A5AABC" w:rsidR="00005BCE" w:rsidRPr="00835A87"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102.19</w:t>
            </w:r>
          </w:p>
        </w:tc>
        <w:tc>
          <w:tcPr>
            <w:tcW w:w="672" w:type="dxa"/>
            <w:vAlign w:val="center"/>
          </w:tcPr>
          <w:p w14:paraId="2161F7B5" w14:textId="2BF8FDD2" w:rsidR="00005BCE" w:rsidRPr="00835A87"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74.02</w:t>
            </w:r>
          </w:p>
        </w:tc>
      </w:tr>
      <w:tr w:rsidR="00005BCE" w:rsidRPr="00844DCD" w14:paraId="5126A277" w14:textId="77777777" w:rsidTr="006A413B">
        <w:trPr>
          <w:trHeight w:val="300"/>
        </w:trPr>
        <w:tc>
          <w:tcPr>
            <w:tcW w:w="1485" w:type="dxa"/>
            <w:shd w:val="clear" w:color="auto" w:fill="auto"/>
            <w:noWrap/>
            <w:vAlign w:val="center"/>
            <w:hideMark/>
          </w:tcPr>
          <w:p w14:paraId="38750D72" w14:textId="77777777" w:rsidR="00005BCE" w:rsidRPr="00844DCD" w:rsidRDefault="00005BCE" w:rsidP="00005BCE">
            <w:pPr>
              <w:spacing w:after="0" w:line="360" w:lineRule="auto"/>
              <w:rPr>
                <w:rFonts w:asciiTheme="minorHAnsi" w:hAnsiTheme="minorHAnsi" w:cstheme="minorHAnsi"/>
                <w:color w:val="000000"/>
                <w:lang w:val="en-IN" w:eastAsia="en-IN"/>
              </w:rPr>
            </w:pPr>
            <w:r w:rsidRPr="00844DCD">
              <w:rPr>
                <w:rFonts w:asciiTheme="minorHAnsi" w:hAnsiTheme="minorHAnsi" w:cstheme="minorHAnsi"/>
                <w:color w:val="000000"/>
                <w:sz w:val="22"/>
                <w:szCs w:val="22"/>
                <w:lang w:val="en-IN" w:eastAsia="en-IN"/>
              </w:rPr>
              <w:t>MM Expense</w:t>
            </w:r>
          </w:p>
        </w:tc>
        <w:tc>
          <w:tcPr>
            <w:tcW w:w="671" w:type="dxa"/>
            <w:shd w:val="clear" w:color="auto" w:fill="auto"/>
            <w:noWrap/>
            <w:vAlign w:val="center"/>
            <w:hideMark/>
          </w:tcPr>
          <w:p w14:paraId="7D919E36" w14:textId="27BF53C5"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78.72</w:t>
            </w:r>
          </w:p>
        </w:tc>
        <w:tc>
          <w:tcPr>
            <w:tcW w:w="672" w:type="dxa"/>
            <w:gridSpan w:val="2"/>
            <w:shd w:val="clear" w:color="auto" w:fill="auto"/>
            <w:noWrap/>
            <w:vAlign w:val="center"/>
            <w:hideMark/>
          </w:tcPr>
          <w:p w14:paraId="566F689D" w14:textId="2328F757"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1" w:type="dxa"/>
            <w:shd w:val="clear" w:color="auto" w:fill="auto"/>
            <w:noWrap/>
            <w:vAlign w:val="center"/>
            <w:hideMark/>
          </w:tcPr>
          <w:p w14:paraId="0B0D3790" w14:textId="68C00681"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2" w:type="dxa"/>
            <w:shd w:val="clear" w:color="auto" w:fill="auto"/>
            <w:noWrap/>
            <w:vAlign w:val="center"/>
            <w:hideMark/>
          </w:tcPr>
          <w:p w14:paraId="151951B4" w14:textId="3DD3098A"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1" w:type="dxa"/>
            <w:shd w:val="clear" w:color="auto" w:fill="auto"/>
            <w:noWrap/>
            <w:vAlign w:val="center"/>
            <w:hideMark/>
          </w:tcPr>
          <w:p w14:paraId="07601753" w14:textId="00C3F27E"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2" w:type="dxa"/>
            <w:gridSpan w:val="2"/>
            <w:shd w:val="clear" w:color="auto" w:fill="auto"/>
            <w:noWrap/>
            <w:vAlign w:val="center"/>
            <w:hideMark/>
          </w:tcPr>
          <w:p w14:paraId="0C6B6FB9" w14:textId="7907F6B6"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1" w:type="dxa"/>
            <w:shd w:val="clear" w:color="auto" w:fill="auto"/>
            <w:noWrap/>
            <w:vAlign w:val="center"/>
            <w:hideMark/>
          </w:tcPr>
          <w:p w14:paraId="10A9B1E6" w14:textId="6319C543"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105.49</w:t>
            </w:r>
          </w:p>
        </w:tc>
        <w:tc>
          <w:tcPr>
            <w:tcW w:w="672" w:type="dxa"/>
            <w:shd w:val="clear" w:color="auto" w:fill="auto"/>
            <w:noWrap/>
            <w:vAlign w:val="center"/>
            <w:hideMark/>
          </w:tcPr>
          <w:p w14:paraId="591A860A" w14:textId="2A284907"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1" w:type="dxa"/>
            <w:shd w:val="clear" w:color="auto" w:fill="auto"/>
            <w:noWrap/>
            <w:vAlign w:val="center"/>
            <w:hideMark/>
          </w:tcPr>
          <w:p w14:paraId="69952464" w14:textId="4E341BE0"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2" w:type="dxa"/>
            <w:shd w:val="clear" w:color="auto" w:fill="auto"/>
            <w:noWrap/>
            <w:vAlign w:val="center"/>
            <w:hideMark/>
          </w:tcPr>
          <w:p w14:paraId="19A20CB6" w14:textId="649A8B68"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1" w:type="dxa"/>
            <w:vAlign w:val="center"/>
          </w:tcPr>
          <w:p w14:paraId="78CE69AC" w14:textId="7ADA398C" w:rsidR="00005BCE" w:rsidRPr="00835A87"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2" w:type="dxa"/>
            <w:vAlign w:val="center"/>
          </w:tcPr>
          <w:p w14:paraId="21B8D73C" w14:textId="192F31E8" w:rsidR="00005BCE" w:rsidRPr="00835A87"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1" w:type="dxa"/>
            <w:vAlign w:val="center"/>
          </w:tcPr>
          <w:p w14:paraId="4B25D411" w14:textId="37B08595" w:rsidR="00005BCE" w:rsidRPr="00835A87"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141.37</w:t>
            </w:r>
          </w:p>
        </w:tc>
        <w:tc>
          <w:tcPr>
            <w:tcW w:w="672" w:type="dxa"/>
            <w:vAlign w:val="center"/>
          </w:tcPr>
          <w:p w14:paraId="05455DA8" w14:textId="765CA2AB" w:rsidR="00005BCE" w:rsidRPr="00835A87"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38176D" w:rsidRPr="00844DCD" w14:paraId="6920EDC9" w14:textId="77777777" w:rsidTr="006A413B">
        <w:trPr>
          <w:trHeight w:val="300"/>
        </w:trPr>
        <w:tc>
          <w:tcPr>
            <w:tcW w:w="1485" w:type="dxa"/>
            <w:shd w:val="clear" w:color="auto" w:fill="auto"/>
            <w:noWrap/>
            <w:vAlign w:val="center"/>
            <w:hideMark/>
          </w:tcPr>
          <w:p w14:paraId="52337E0E" w14:textId="77777777" w:rsidR="0038176D" w:rsidRPr="00844DCD" w:rsidRDefault="0038176D" w:rsidP="00237E8A">
            <w:pPr>
              <w:spacing w:after="0" w:line="276" w:lineRule="auto"/>
              <w:rPr>
                <w:rFonts w:asciiTheme="minorHAnsi" w:hAnsiTheme="minorHAnsi" w:cstheme="minorHAnsi"/>
                <w:color w:val="000000"/>
                <w:lang w:val="en-IN" w:eastAsia="en-IN"/>
              </w:rPr>
            </w:pPr>
            <w:r w:rsidRPr="00844DCD">
              <w:rPr>
                <w:rFonts w:asciiTheme="minorHAnsi" w:hAnsiTheme="minorHAnsi" w:cstheme="minorHAnsi"/>
                <w:color w:val="000000"/>
                <w:sz w:val="22"/>
                <w:szCs w:val="22"/>
                <w:lang w:val="en-IN" w:eastAsia="en-IN"/>
              </w:rPr>
              <w:t>NHAI Descope &amp; Penalties</w:t>
            </w:r>
          </w:p>
        </w:tc>
        <w:tc>
          <w:tcPr>
            <w:tcW w:w="671" w:type="dxa"/>
            <w:shd w:val="clear" w:color="auto" w:fill="auto"/>
            <w:noWrap/>
            <w:vAlign w:val="center"/>
            <w:hideMark/>
          </w:tcPr>
          <w:p w14:paraId="1C77BC39" w14:textId="79656A8D" w:rsidR="0038176D" w:rsidRPr="00844DCD" w:rsidRDefault="0038176D" w:rsidP="0038176D">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43.43</w:t>
            </w:r>
          </w:p>
        </w:tc>
        <w:tc>
          <w:tcPr>
            <w:tcW w:w="672" w:type="dxa"/>
            <w:gridSpan w:val="2"/>
            <w:shd w:val="clear" w:color="auto" w:fill="auto"/>
            <w:noWrap/>
            <w:vAlign w:val="center"/>
            <w:hideMark/>
          </w:tcPr>
          <w:p w14:paraId="387CA814" w14:textId="3B47AB49" w:rsidR="0038176D" w:rsidRPr="00844DCD" w:rsidRDefault="0038176D" w:rsidP="0038176D">
            <w:pPr>
              <w:spacing w:after="0" w:line="360" w:lineRule="auto"/>
              <w:ind w:left="-126" w:right="-64"/>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w:t>
            </w:r>
          </w:p>
        </w:tc>
        <w:tc>
          <w:tcPr>
            <w:tcW w:w="671" w:type="dxa"/>
            <w:shd w:val="clear" w:color="auto" w:fill="auto"/>
            <w:noWrap/>
            <w:vAlign w:val="center"/>
            <w:hideMark/>
          </w:tcPr>
          <w:p w14:paraId="2148EB26" w14:textId="6C6AA12E" w:rsidR="0038176D" w:rsidRPr="00844DCD" w:rsidRDefault="0038176D" w:rsidP="0038176D">
            <w:pPr>
              <w:spacing w:after="0" w:line="360" w:lineRule="auto"/>
              <w:ind w:left="-126" w:right="-64"/>
              <w:jc w:val="center"/>
              <w:rPr>
                <w:rFonts w:asciiTheme="minorHAnsi" w:hAnsiTheme="minorHAnsi" w:cstheme="minorHAnsi"/>
                <w:lang w:val="en-IN" w:eastAsia="en-IN"/>
              </w:rPr>
            </w:pPr>
            <w:r w:rsidRPr="00F55406">
              <w:rPr>
                <w:rFonts w:asciiTheme="minorHAnsi" w:hAnsiTheme="minorHAnsi" w:cstheme="minorHAnsi"/>
                <w:color w:val="000000"/>
                <w:sz w:val="22"/>
                <w:szCs w:val="22"/>
                <w:lang w:val="en-IN" w:eastAsia="en-IN"/>
              </w:rPr>
              <w:t>-</w:t>
            </w:r>
          </w:p>
        </w:tc>
        <w:tc>
          <w:tcPr>
            <w:tcW w:w="672" w:type="dxa"/>
            <w:shd w:val="clear" w:color="auto" w:fill="auto"/>
            <w:noWrap/>
            <w:vAlign w:val="center"/>
            <w:hideMark/>
          </w:tcPr>
          <w:p w14:paraId="0571C928" w14:textId="59E601A3" w:rsidR="0038176D" w:rsidRPr="00844DCD" w:rsidRDefault="0038176D" w:rsidP="0038176D">
            <w:pPr>
              <w:spacing w:after="0" w:line="360" w:lineRule="auto"/>
              <w:ind w:left="-126" w:right="-64"/>
              <w:jc w:val="center"/>
              <w:rPr>
                <w:rFonts w:asciiTheme="minorHAnsi" w:hAnsiTheme="minorHAnsi" w:cstheme="minorHAnsi"/>
                <w:lang w:val="en-IN" w:eastAsia="en-IN"/>
              </w:rPr>
            </w:pPr>
            <w:r w:rsidRPr="00F55406">
              <w:rPr>
                <w:rFonts w:asciiTheme="minorHAnsi" w:hAnsiTheme="minorHAnsi" w:cstheme="minorHAnsi"/>
                <w:color w:val="000000"/>
                <w:sz w:val="22"/>
                <w:szCs w:val="22"/>
                <w:lang w:val="en-IN" w:eastAsia="en-IN"/>
              </w:rPr>
              <w:t>-</w:t>
            </w:r>
          </w:p>
        </w:tc>
        <w:tc>
          <w:tcPr>
            <w:tcW w:w="671" w:type="dxa"/>
            <w:shd w:val="clear" w:color="auto" w:fill="auto"/>
            <w:noWrap/>
            <w:vAlign w:val="center"/>
            <w:hideMark/>
          </w:tcPr>
          <w:p w14:paraId="793EA76B" w14:textId="254649F0" w:rsidR="0038176D" w:rsidRPr="00844DCD" w:rsidRDefault="0038176D" w:rsidP="0038176D">
            <w:pPr>
              <w:spacing w:after="0" w:line="360" w:lineRule="auto"/>
              <w:ind w:left="-126" w:right="-64"/>
              <w:jc w:val="center"/>
              <w:rPr>
                <w:rFonts w:asciiTheme="minorHAnsi" w:hAnsiTheme="minorHAnsi" w:cstheme="minorHAnsi"/>
                <w:lang w:val="en-IN" w:eastAsia="en-IN"/>
              </w:rPr>
            </w:pPr>
            <w:r w:rsidRPr="00F55406">
              <w:rPr>
                <w:rFonts w:asciiTheme="minorHAnsi" w:hAnsiTheme="minorHAnsi" w:cstheme="minorHAnsi"/>
                <w:color w:val="000000"/>
                <w:sz w:val="22"/>
                <w:szCs w:val="22"/>
                <w:lang w:val="en-IN" w:eastAsia="en-IN"/>
              </w:rPr>
              <w:t>-</w:t>
            </w:r>
          </w:p>
        </w:tc>
        <w:tc>
          <w:tcPr>
            <w:tcW w:w="672" w:type="dxa"/>
            <w:gridSpan w:val="2"/>
            <w:shd w:val="clear" w:color="auto" w:fill="auto"/>
            <w:noWrap/>
            <w:vAlign w:val="center"/>
            <w:hideMark/>
          </w:tcPr>
          <w:p w14:paraId="73A9B44C" w14:textId="5820D085" w:rsidR="0038176D" w:rsidRPr="00844DCD" w:rsidRDefault="0038176D" w:rsidP="0038176D">
            <w:pPr>
              <w:spacing w:after="0" w:line="360" w:lineRule="auto"/>
              <w:ind w:left="-126" w:right="-64"/>
              <w:jc w:val="center"/>
              <w:rPr>
                <w:rFonts w:asciiTheme="minorHAnsi" w:hAnsiTheme="minorHAnsi" w:cstheme="minorHAnsi"/>
                <w:lang w:val="en-IN" w:eastAsia="en-IN"/>
              </w:rPr>
            </w:pPr>
            <w:r w:rsidRPr="00F55406">
              <w:rPr>
                <w:rFonts w:asciiTheme="minorHAnsi" w:hAnsiTheme="minorHAnsi" w:cstheme="minorHAnsi"/>
                <w:color w:val="000000"/>
                <w:sz w:val="22"/>
                <w:szCs w:val="22"/>
                <w:lang w:val="en-IN" w:eastAsia="en-IN"/>
              </w:rPr>
              <w:t>-</w:t>
            </w:r>
          </w:p>
        </w:tc>
        <w:tc>
          <w:tcPr>
            <w:tcW w:w="671" w:type="dxa"/>
            <w:shd w:val="clear" w:color="auto" w:fill="auto"/>
            <w:noWrap/>
            <w:vAlign w:val="center"/>
            <w:hideMark/>
          </w:tcPr>
          <w:p w14:paraId="5076AE56" w14:textId="6E2731E6" w:rsidR="0038176D" w:rsidRPr="00844DCD" w:rsidRDefault="0038176D" w:rsidP="0038176D">
            <w:pPr>
              <w:spacing w:after="0" w:line="360" w:lineRule="auto"/>
              <w:ind w:left="-126" w:right="-64"/>
              <w:jc w:val="center"/>
              <w:rPr>
                <w:rFonts w:asciiTheme="minorHAnsi" w:hAnsiTheme="minorHAnsi" w:cstheme="minorHAnsi"/>
                <w:lang w:val="en-IN" w:eastAsia="en-IN"/>
              </w:rPr>
            </w:pPr>
            <w:r w:rsidRPr="00F55406">
              <w:rPr>
                <w:rFonts w:asciiTheme="minorHAnsi" w:hAnsiTheme="minorHAnsi" w:cstheme="minorHAnsi"/>
                <w:color w:val="000000"/>
                <w:sz w:val="22"/>
                <w:szCs w:val="22"/>
                <w:lang w:val="en-IN" w:eastAsia="en-IN"/>
              </w:rPr>
              <w:t>-</w:t>
            </w:r>
          </w:p>
        </w:tc>
        <w:tc>
          <w:tcPr>
            <w:tcW w:w="672" w:type="dxa"/>
            <w:shd w:val="clear" w:color="auto" w:fill="auto"/>
            <w:noWrap/>
            <w:vAlign w:val="center"/>
            <w:hideMark/>
          </w:tcPr>
          <w:p w14:paraId="740AF447" w14:textId="02499520" w:rsidR="0038176D" w:rsidRPr="00844DCD" w:rsidRDefault="0038176D" w:rsidP="0038176D">
            <w:pPr>
              <w:spacing w:after="0" w:line="360" w:lineRule="auto"/>
              <w:ind w:left="-126" w:right="-64"/>
              <w:jc w:val="center"/>
              <w:rPr>
                <w:rFonts w:asciiTheme="minorHAnsi" w:hAnsiTheme="minorHAnsi" w:cstheme="minorHAnsi"/>
                <w:lang w:val="en-IN" w:eastAsia="en-IN"/>
              </w:rPr>
            </w:pPr>
            <w:r w:rsidRPr="00F55406">
              <w:rPr>
                <w:rFonts w:asciiTheme="minorHAnsi" w:hAnsiTheme="minorHAnsi" w:cstheme="minorHAnsi"/>
                <w:color w:val="000000"/>
                <w:sz w:val="22"/>
                <w:szCs w:val="22"/>
                <w:lang w:val="en-IN" w:eastAsia="en-IN"/>
              </w:rPr>
              <w:t>-</w:t>
            </w:r>
          </w:p>
        </w:tc>
        <w:tc>
          <w:tcPr>
            <w:tcW w:w="671" w:type="dxa"/>
            <w:shd w:val="clear" w:color="auto" w:fill="auto"/>
            <w:noWrap/>
            <w:vAlign w:val="center"/>
            <w:hideMark/>
          </w:tcPr>
          <w:p w14:paraId="634A3C3B" w14:textId="50B6F205" w:rsidR="0038176D" w:rsidRPr="00844DCD" w:rsidRDefault="0038176D" w:rsidP="0038176D">
            <w:pPr>
              <w:spacing w:after="0" w:line="360" w:lineRule="auto"/>
              <w:ind w:left="-126" w:right="-64"/>
              <w:jc w:val="center"/>
              <w:rPr>
                <w:rFonts w:asciiTheme="minorHAnsi" w:hAnsiTheme="minorHAnsi" w:cstheme="minorHAnsi"/>
                <w:lang w:val="en-IN" w:eastAsia="en-IN"/>
              </w:rPr>
            </w:pPr>
            <w:r w:rsidRPr="00F55406">
              <w:rPr>
                <w:rFonts w:asciiTheme="minorHAnsi" w:hAnsiTheme="minorHAnsi" w:cstheme="minorHAnsi"/>
                <w:color w:val="000000"/>
                <w:sz w:val="22"/>
                <w:szCs w:val="22"/>
                <w:lang w:val="en-IN" w:eastAsia="en-IN"/>
              </w:rPr>
              <w:t>-</w:t>
            </w:r>
          </w:p>
        </w:tc>
        <w:tc>
          <w:tcPr>
            <w:tcW w:w="672" w:type="dxa"/>
            <w:shd w:val="clear" w:color="auto" w:fill="auto"/>
            <w:noWrap/>
            <w:vAlign w:val="center"/>
            <w:hideMark/>
          </w:tcPr>
          <w:p w14:paraId="31F587C4" w14:textId="71B5FA3A" w:rsidR="0038176D" w:rsidRPr="00844DCD" w:rsidRDefault="0038176D" w:rsidP="0038176D">
            <w:pPr>
              <w:spacing w:after="0" w:line="360" w:lineRule="auto"/>
              <w:ind w:left="-126" w:right="-64"/>
              <w:jc w:val="center"/>
              <w:rPr>
                <w:rFonts w:asciiTheme="minorHAnsi" w:hAnsiTheme="minorHAnsi" w:cstheme="minorHAnsi"/>
                <w:lang w:val="en-IN" w:eastAsia="en-IN"/>
              </w:rPr>
            </w:pPr>
            <w:r w:rsidRPr="00F55406">
              <w:rPr>
                <w:rFonts w:asciiTheme="minorHAnsi" w:hAnsiTheme="minorHAnsi" w:cstheme="minorHAnsi"/>
                <w:color w:val="000000"/>
                <w:sz w:val="22"/>
                <w:szCs w:val="22"/>
                <w:lang w:val="en-IN" w:eastAsia="en-IN"/>
              </w:rPr>
              <w:t>-</w:t>
            </w:r>
          </w:p>
        </w:tc>
        <w:tc>
          <w:tcPr>
            <w:tcW w:w="671" w:type="dxa"/>
            <w:vAlign w:val="center"/>
          </w:tcPr>
          <w:p w14:paraId="336625FF" w14:textId="6D4D799B" w:rsidR="0038176D" w:rsidRDefault="0038176D" w:rsidP="0038176D">
            <w:pPr>
              <w:spacing w:after="0" w:line="360" w:lineRule="auto"/>
              <w:ind w:left="-126" w:right="-64"/>
              <w:jc w:val="center"/>
              <w:rPr>
                <w:rFonts w:asciiTheme="minorHAnsi" w:hAnsiTheme="minorHAnsi" w:cstheme="minorHAnsi"/>
                <w:lang w:val="en-IN" w:eastAsia="en-IN"/>
              </w:rPr>
            </w:pPr>
            <w:r w:rsidRPr="00F55406">
              <w:rPr>
                <w:rFonts w:asciiTheme="minorHAnsi" w:hAnsiTheme="minorHAnsi" w:cstheme="minorHAnsi"/>
                <w:color w:val="000000"/>
                <w:sz w:val="22"/>
                <w:szCs w:val="22"/>
                <w:lang w:val="en-IN" w:eastAsia="en-IN"/>
              </w:rPr>
              <w:t>-</w:t>
            </w:r>
          </w:p>
        </w:tc>
        <w:tc>
          <w:tcPr>
            <w:tcW w:w="672" w:type="dxa"/>
            <w:vAlign w:val="center"/>
          </w:tcPr>
          <w:p w14:paraId="70CC7F86" w14:textId="503F16EF" w:rsidR="0038176D" w:rsidRDefault="0038176D" w:rsidP="0038176D">
            <w:pPr>
              <w:spacing w:after="0" w:line="360" w:lineRule="auto"/>
              <w:ind w:left="-126" w:right="-64"/>
              <w:jc w:val="center"/>
              <w:rPr>
                <w:rFonts w:asciiTheme="minorHAnsi" w:hAnsiTheme="minorHAnsi" w:cstheme="minorHAnsi"/>
                <w:lang w:val="en-IN" w:eastAsia="en-IN"/>
              </w:rPr>
            </w:pPr>
            <w:r w:rsidRPr="00F55406">
              <w:rPr>
                <w:rFonts w:asciiTheme="minorHAnsi" w:hAnsiTheme="minorHAnsi" w:cstheme="minorHAnsi"/>
                <w:color w:val="000000"/>
                <w:sz w:val="22"/>
                <w:szCs w:val="22"/>
                <w:lang w:val="en-IN" w:eastAsia="en-IN"/>
              </w:rPr>
              <w:t>-</w:t>
            </w:r>
          </w:p>
        </w:tc>
        <w:tc>
          <w:tcPr>
            <w:tcW w:w="671" w:type="dxa"/>
            <w:vAlign w:val="center"/>
          </w:tcPr>
          <w:p w14:paraId="70453A5A" w14:textId="1F5FB0C2" w:rsidR="0038176D" w:rsidRDefault="0038176D" w:rsidP="0038176D">
            <w:pPr>
              <w:spacing w:after="0" w:line="360" w:lineRule="auto"/>
              <w:ind w:left="-126" w:right="-64"/>
              <w:jc w:val="center"/>
              <w:rPr>
                <w:rFonts w:asciiTheme="minorHAnsi" w:hAnsiTheme="minorHAnsi" w:cstheme="minorHAnsi"/>
                <w:lang w:val="en-IN" w:eastAsia="en-IN"/>
              </w:rPr>
            </w:pPr>
            <w:r w:rsidRPr="00F55406">
              <w:rPr>
                <w:rFonts w:asciiTheme="minorHAnsi" w:hAnsiTheme="minorHAnsi" w:cstheme="minorHAnsi"/>
                <w:color w:val="000000"/>
                <w:sz w:val="22"/>
                <w:szCs w:val="22"/>
                <w:lang w:val="en-IN" w:eastAsia="en-IN"/>
              </w:rPr>
              <w:t>-</w:t>
            </w:r>
          </w:p>
        </w:tc>
        <w:tc>
          <w:tcPr>
            <w:tcW w:w="672" w:type="dxa"/>
            <w:vAlign w:val="center"/>
          </w:tcPr>
          <w:p w14:paraId="2ADC8682" w14:textId="350CC577" w:rsidR="0038176D" w:rsidRDefault="0038176D" w:rsidP="0038176D">
            <w:pPr>
              <w:spacing w:after="0" w:line="360" w:lineRule="auto"/>
              <w:ind w:left="-126" w:right="-64"/>
              <w:jc w:val="center"/>
              <w:rPr>
                <w:rFonts w:asciiTheme="minorHAnsi" w:hAnsiTheme="minorHAnsi" w:cstheme="minorHAnsi"/>
                <w:lang w:val="en-IN" w:eastAsia="en-IN"/>
              </w:rPr>
            </w:pPr>
            <w:r w:rsidRPr="00F55406">
              <w:rPr>
                <w:rFonts w:asciiTheme="minorHAnsi" w:hAnsiTheme="minorHAnsi" w:cstheme="minorHAnsi"/>
                <w:color w:val="000000"/>
                <w:sz w:val="22"/>
                <w:szCs w:val="22"/>
                <w:lang w:val="en-IN" w:eastAsia="en-IN"/>
              </w:rPr>
              <w:t>-</w:t>
            </w:r>
          </w:p>
        </w:tc>
      </w:tr>
      <w:tr w:rsidR="00005BCE" w:rsidRPr="00844DCD" w14:paraId="4280DE17" w14:textId="77777777" w:rsidTr="006A413B">
        <w:trPr>
          <w:trHeight w:val="561"/>
        </w:trPr>
        <w:tc>
          <w:tcPr>
            <w:tcW w:w="1485" w:type="dxa"/>
            <w:shd w:val="clear" w:color="auto" w:fill="auto"/>
            <w:noWrap/>
            <w:vAlign w:val="center"/>
            <w:hideMark/>
          </w:tcPr>
          <w:p w14:paraId="2F4F1994" w14:textId="77777777" w:rsidR="00005BCE" w:rsidRPr="00844DCD" w:rsidRDefault="00005BCE" w:rsidP="00005BCE">
            <w:pPr>
              <w:spacing w:after="0" w:line="276" w:lineRule="auto"/>
              <w:rPr>
                <w:rFonts w:asciiTheme="minorHAnsi" w:hAnsiTheme="minorHAnsi" w:cstheme="minorHAnsi"/>
                <w:b/>
                <w:bCs/>
                <w:color w:val="000000"/>
                <w:lang w:val="en-IN" w:eastAsia="en-IN"/>
              </w:rPr>
            </w:pPr>
            <w:r w:rsidRPr="00844DCD">
              <w:rPr>
                <w:rFonts w:asciiTheme="minorHAnsi" w:hAnsiTheme="minorHAnsi" w:cstheme="minorHAnsi"/>
                <w:b/>
                <w:bCs/>
                <w:color w:val="000000"/>
                <w:sz w:val="22"/>
                <w:szCs w:val="22"/>
                <w:lang w:val="en-IN" w:eastAsia="en-IN"/>
              </w:rPr>
              <w:t>Total Expenses</w:t>
            </w:r>
          </w:p>
        </w:tc>
        <w:tc>
          <w:tcPr>
            <w:tcW w:w="671" w:type="dxa"/>
            <w:shd w:val="clear" w:color="auto" w:fill="auto"/>
            <w:noWrap/>
            <w:vAlign w:val="center"/>
            <w:hideMark/>
          </w:tcPr>
          <w:p w14:paraId="08950947" w14:textId="5DA57280" w:rsidR="00005BCE" w:rsidRPr="00844DCD"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144.93</w:t>
            </w:r>
          </w:p>
        </w:tc>
        <w:tc>
          <w:tcPr>
            <w:tcW w:w="672" w:type="dxa"/>
            <w:gridSpan w:val="2"/>
            <w:shd w:val="clear" w:color="auto" w:fill="auto"/>
            <w:noWrap/>
            <w:vAlign w:val="center"/>
            <w:hideMark/>
          </w:tcPr>
          <w:p w14:paraId="58919958" w14:textId="73A9667F" w:rsidR="00005BCE" w:rsidRPr="00844DCD"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48.60</w:t>
            </w:r>
          </w:p>
        </w:tc>
        <w:tc>
          <w:tcPr>
            <w:tcW w:w="671" w:type="dxa"/>
            <w:shd w:val="clear" w:color="auto" w:fill="auto"/>
            <w:noWrap/>
            <w:vAlign w:val="center"/>
            <w:hideMark/>
          </w:tcPr>
          <w:p w14:paraId="64B4B9C8" w14:textId="2DE8FFA2" w:rsidR="00005BCE" w:rsidRPr="00844DCD"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51.87</w:t>
            </w:r>
          </w:p>
        </w:tc>
        <w:tc>
          <w:tcPr>
            <w:tcW w:w="672" w:type="dxa"/>
            <w:shd w:val="clear" w:color="auto" w:fill="auto"/>
            <w:noWrap/>
            <w:vAlign w:val="center"/>
            <w:hideMark/>
          </w:tcPr>
          <w:p w14:paraId="04480E51" w14:textId="4B66512C" w:rsidR="00005BCE" w:rsidRPr="00844DCD"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55.38</w:t>
            </w:r>
          </w:p>
        </w:tc>
        <w:tc>
          <w:tcPr>
            <w:tcW w:w="671" w:type="dxa"/>
            <w:shd w:val="clear" w:color="auto" w:fill="auto"/>
            <w:noWrap/>
            <w:vAlign w:val="center"/>
            <w:hideMark/>
          </w:tcPr>
          <w:p w14:paraId="5B59F90A" w14:textId="7F14029B" w:rsidR="00005BCE" w:rsidRPr="00844DCD"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59.16</w:t>
            </w:r>
          </w:p>
        </w:tc>
        <w:tc>
          <w:tcPr>
            <w:tcW w:w="672" w:type="dxa"/>
            <w:gridSpan w:val="2"/>
            <w:shd w:val="clear" w:color="auto" w:fill="auto"/>
            <w:noWrap/>
            <w:vAlign w:val="center"/>
            <w:hideMark/>
          </w:tcPr>
          <w:p w14:paraId="25B3D6A4" w14:textId="6331AA9B" w:rsidR="00005BCE" w:rsidRPr="00844DCD"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63.22</w:t>
            </w:r>
          </w:p>
        </w:tc>
        <w:tc>
          <w:tcPr>
            <w:tcW w:w="671" w:type="dxa"/>
            <w:shd w:val="clear" w:color="auto" w:fill="auto"/>
            <w:noWrap/>
            <w:vAlign w:val="center"/>
            <w:hideMark/>
          </w:tcPr>
          <w:p w14:paraId="7F3E1B87" w14:textId="38C53204" w:rsidR="00005BCE" w:rsidRPr="00844DCD"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173.10</w:t>
            </w:r>
          </w:p>
        </w:tc>
        <w:tc>
          <w:tcPr>
            <w:tcW w:w="672" w:type="dxa"/>
            <w:shd w:val="clear" w:color="auto" w:fill="auto"/>
            <w:noWrap/>
            <w:vAlign w:val="center"/>
            <w:hideMark/>
          </w:tcPr>
          <w:p w14:paraId="0CB314F7" w14:textId="624A14C1" w:rsidR="00005BCE" w:rsidRPr="00844DCD"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72.33</w:t>
            </w:r>
          </w:p>
        </w:tc>
        <w:tc>
          <w:tcPr>
            <w:tcW w:w="671" w:type="dxa"/>
            <w:shd w:val="clear" w:color="auto" w:fill="auto"/>
            <w:noWrap/>
            <w:vAlign w:val="center"/>
            <w:hideMark/>
          </w:tcPr>
          <w:p w14:paraId="4D37F237" w14:textId="7AF6173B" w:rsidR="00005BCE" w:rsidRPr="00844DCD"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77.43</w:t>
            </w:r>
          </w:p>
        </w:tc>
        <w:tc>
          <w:tcPr>
            <w:tcW w:w="672" w:type="dxa"/>
            <w:shd w:val="clear" w:color="auto" w:fill="auto"/>
            <w:noWrap/>
            <w:vAlign w:val="center"/>
            <w:hideMark/>
          </w:tcPr>
          <w:p w14:paraId="76540171" w14:textId="1311CA50" w:rsidR="00005BCE" w:rsidRPr="00844DCD"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82.92</w:t>
            </w:r>
          </w:p>
        </w:tc>
        <w:tc>
          <w:tcPr>
            <w:tcW w:w="671" w:type="dxa"/>
            <w:shd w:val="clear" w:color="auto" w:fill="auto"/>
            <w:vAlign w:val="center"/>
          </w:tcPr>
          <w:p w14:paraId="0FC8479C" w14:textId="6F4D1E8D" w:rsidR="00005BCE" w:rsidRPr="00835A87"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88.86</w:t>
            </w:r>
          </w:p>
        </w:tc>
        <w:tc>
          <w:tcPr>
            <w:tcW w:w="672" w:type="dxa"/>
            <w:shd w:val="clear" w:color="auto" w:fill="auto"/>
            <w:vAlign w:val="center"/>
          </w:tcPr>
          <w:p w14:paraId="116FF362" w14:textId="3A0DA9F0" w:rsidR="00005BCE" w:rsidRPr="00835A87"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95.27</w:t>
            </w:r>
          </w:p>
        </w:tc>
        <w:tc>
          <w:tcPr>
            <w:tcW w:w="671" w:type="dxa"/>
            <w:shd w:val="clear" w:color="auto" w:fill="auto"/>
            <w:vAlign w:val="center"/>
          </w:tcPr>
          <w:p w14:paraId="0ED8A390" w14:textId="7A49137D" w:rsidR="00005BCE" w:rsidRPr="00835A87"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243.56</w:t>
            </w:r>
          </w:p>
        </w:tc>
        <w:tc>
          <w:tcPr>
            <w:tcW w:w="672" w:type="dxa"/>
            <w:shd w:val="clear" w:color="auto" w:fill="auto"/>
            <w:vAlign w:val="center"/>
          </w:tcPr>
          <w:p w14:paraId="28077E31" w14:textId="50B15D50" w:rsidR="00005BCE" w:rsidRPr="00835A87" w:rsidRDefault="00005BCE" w:rsidP="00005BCE">
            <w:pPr>
              <w:spacing w:after="0" w:line="360" w:lineRule="auto"/>
              <w:ind w:left="-126" w:right="-64"/>
              <w:jc w:val="center"/>
              <w:rPr>
                <w:rFonts w:asciiTheme="minorHAnsi" w:hAnsiTheme="minorHAnsi" w:cstheme="minorHAnsi"/>
                <w:b/>
                <w:bCs/>
                <w:color w:val="000000"/>
                <w:lang w:val="en-IN" w:eastAsia="en-IN"/>
              </w:rPr>
            </w:pPr>
            <w:r>
              <w:rPr>
                <w:rFonts w:ascii="Calibri" w:hAnsi="Calibri" w:cs="Calibri"/>
                <w:b/>
                <w:bCs/>
                <w:color w:val="000000"/>
                <w:sz w:val="22"/>
                <w:szCs w:val="22"/>
              </w:rPr>
              <w:t>74.02</w:t>
            </w:r>
          </w:p>
        </w:tc>
      </w:tr>
      <w:tr w:rsidR="00005BCE" w:rsidRPr="00844DCD" w14:paraId="282E3B47" w14:textId="77777777" w:rsidTr="006A413B">
        <w:trPr>
          <w:trHeight w:val="251"/>
        </w:trPr>
        <w:tc>
          <w:tcPr>
            <w:tcW w:w="1485" w:type="dxa"/>
            <w:shd w:val="clear" w:color="auto" w:fill="8EAADB" w:themeFill="accent5" w:themeFillTint="99"/>
            <w:noWrap/>
            <w:vAlign w:val="center"/>
            <w:hideMark/>
          </w:tcPr>
          <w:p w14:paraId="64D4EC59" w14:textId="77777777" w:rsidR="00005BCE" w:rsidRPr="00844DCD" w:rsidRDefault="00005BCE" w:rsidP="00005BCE">
            <w:pPr>
              <w:spacing w:after="0" w:line="360" w:lineRule="auto"/>
              <w:rPr>
                <w:rFonts w:asciiTheme="minorHAnsi" w:hAnsiTheme="minorHAnsi" w:cstheme="minorHAnsi"/>
                <w:b/>
                <w:bCs/>
                <w:lang w:val="en-IN" w:eastAsia="en-IN"/>
              </w:rPr>
            </w:pPr>
            <w:r w:rsidRPr="00844DCD">
              <w:rPr>
                <w:rFonts w:asciiTheme="minorHAnsi" w:hAnsiTheme="minorHAnsi" w:cstheme="minorHAnsi"/>
                <w:b/>
                <w:bCs/>
                <w:sz w:val="22"/>
                <w:szCs w:val="22"/>
                <w:lang w:val="en-IN" w:eastAsia="en-IN"/>
              </w:rPr>
              <w:t>EBITDA</w:t>
            </w:r>
          </w:p>
        </w:tc>
        <w:tc>
          <w:tcPr>
            <w:tcW w:w="671" w:type="dxa"/>
            <w:shd w:val="clear" w:color="auto" w:fill="8EAADB" w:themeFill="accent5" w:themeFillTint="99"/>
            <w:noWrap/>
            <w:vAlign w:val="center"/>
            <w:hideMark/>
          </w:tcPr>
          <w:p w14:paraId="577C03EC" w14:textId="3EEF2D30"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-41.71</w:t>
            </w:r>
          </w:p>
        </w:tc>
        <w:tc>
          <w:tcPr>
            <w:tcW w:w="672" w:type="dxa"/>
            <w:gridSpan w:val="2"/>
            <w:shd w:val="clear" w:color="auto" w:fill="8EAADB" w:themeFill="accent5" w:themeFillTint="99"/>
            <w:noWrap/>
            <w:vAlign w:val="center"/>
            <w:hideMark/>
          </w:tcPr>
          <w:p w14:paraId="4BAF5CA9" w14:textId="7C91A320"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172.58</w:t>
            </w:r>
          </w:p>
        </w:tc>
        <w:tc>
          <w:tcPr>
            <w:tcW w:w="671" w:type="dxa"/>
            <w:shd w:val="clear" w:color="auto" w:fill="8EAADB" w:themeFill="accent5" w:themeFillTint="99"/>
            <w:noWrap/>
            <w:vAlign w:val="center"/>
            <w:hideMark/>
          </w:tcPr>
          <w:p w14:paraId="218296C3" w14:textId="03E2E2DF"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182.68</w:t>
            </w:r>
          </w:p>
        </w:tc>
        <w:tc>
          <w:tcPr>
            <w:tcW w:w="672" w:type="dxa"/>
            <w:shd w:val="clear" w:color="auto" w:fill="8EAADB" w:themeFill="accent5" w:themeFillTint="99"/>
            <w:noWrap/>
            <w:vAlign w:val="center"/>
            <w:hideMark/>
          </w:tcPr>
          <w:p w14:paraId="29DE88BD" w14:textId="0088571E"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193.33</w:t>
            </w:r>
          </w:p>
        </w:tc>
        <w:tc>
          <w:tcPr>
            <w:tcW w:w="671" w:type="dxa"/>
            <w:shd w:val="clear" w:color="auto" w:fill="8EAADB" w:themeFill="accent5" w:themeFillTint="99"/>
            <w:noWrap/>
            <w:vAlign w:val="center"/>
            <w:hideMark/>
          </w:tcPr>
          <w:p w14:paraId="59308297" w14:textId="7C46D3F0"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203.82</w:t>
            </w:r>
          </w:p>
        </w:tc>
        <w:tc>
          <w:tcPr>
            <w:tcW w:w="672" w:type="dxa"/>
            <w:gridSpan w:val="2"/>
            <w:shd w:val="clear" w:color="auto" w:fill="8EAADB" w:themeFill="accent5" w:themeFillTint="99"/>
            <w:noWrap/>
            <w:vAlign w:val="center"/>
            <w:hideMark/>
          </w:tcPr>
          <w:p w14:paraId="350EC315" w14:textId="0B0D82E3"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215.99</w:t>
            </w:r>
          </w:p>
        </w:tc>
        <w:tc>
          <w:tcPr>
            <w:tcW w:w="671" w:type="dxa"/>
            <w:shd w:val="clear" w:color="auto" w:fill="8EAADB" w:themeFill="accent5" w:themeFillTint="99"/>
            <w:noWrap/>
            <w:vAlign w:val="center"/>
            <w:hideMark/>
          </w:tcPr>
          <w:p w14:paraId="125EC982" w14:textId="104A0C52"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116.73</w:t>
            </w:r>
          </w:p>
        </w:tc>
        <w:tc>
          <w:tcPr>
            <w:tcW w:w="672" w:type="dxa"/>
            <w:shd w:val="clear" w:color="auto" w:fill="8EAADB" w:themeFill="accent5" w:themeFillTint="99"/>
            <w:noWrap/>
            <w:vAlign w:val="center"/>
            <w:hideMark/>
          </w:tcPr>
          <w:p w14:paraId="596541A3" w14:textId="106DC640"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230.39</w:t>
            </w:r>
          </w:p>
        </w:tc>
        <w:tc>
          <w:tcPr>
            <w:tcW w:w="671" w:type="dxa"/>
            <w:shd w:val="clear" w:color="auto" w:fill="8EAADB" w:themeFill="accent5" w:themeFillTint="99"/>
            <w:noWrap/>
            <w:vAlign w:val="center"/>
            <w:hideMark/>
          </w:tcPr>
          <w:p w14:paraId="1C93FA03" w14:textId="6E93129C"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244.24</w:t>
            </w:r>
          </w:p>
        </w:tc>
        <w:tc>
          <w:tcPr>
            <w:tcW w:w="672" w:type="dxa"/>
            <w:shd w:val="clear" w:color="auto" w:fill="8EAADB" w:themeFill="accent5" w:themeFillTint="99"/>
            <w:noWrap/>
            <w:vAlign w:val="center"/>
            <w:hideMark/>
          </w:tcPr>
          <w:p w14:paraId="73EAF8DD" w14:textId="2CBF7AB8"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257.71</w:t>
            </w:r>
          </w:p>
        </w:tc>
        <w:tc>
          <w:tcPr>
            <w:tcW w:w="671" w:type="dxa"/>
            <w:shd w:val="clear" w:color="auto" w:fill="8EAADB" w:themeFill="accent5" w:themeFillTint="99"/>
            <w:vAlign w:val="center"/>
          </w:tcPr>
          <w:p w14:paraId="185A23D5" w14:textId="7BCBCDD3"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270.67</w:t>
            </w:r>
          </w:p>
        </w:tc>
        <w:tc>
          <w:tcPr>
            <w:tcW w:w="672" w:type="dxa"/>
            <w:shd w:val="clear" w:color="auto" w:fill="8EAADB" w:themeFill="accent5" w:themeFillTint="99"/>
            <w:vAlign w:val="center"/>
          </w:tcPr>
          <w:p w14:paraId="551D6B6F" w14:textId="34A47035"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284.89</w:t>
            </w:r>
          </w:p>
        </w:tc>
        <w:tc>
          <w:tcPr>
            <w:tcW w:w="671" w:type="dxa"/>
            <w:shd w:val="clear" w:color="auto" w:fill="8EAADB" w:themeFill="accent5" w:themeFillTint="99"/>
            <w:vAlign w:val="center"/>
          </w:tcPr>
          <w:p w14:paraId="64AF5EFC" w14:textId="53163EB1"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153.25</w:t>
            </w:r>
          </w:p>
        </w:tc>
        <w:tc>
          <w:tcPr>
            <w:tcW w:w="672" w:type="dxa"/>
            <w:shd w:val="clear" w:color="auto" w:fill="8EAADB" w:themeFill="accent5" w:themeFillTint="99"/>
            <w:vAlign w:val="center"/>
          </w:tcPr>
          <w:p w14:paraId="36DBC556" w14:textId="3D1E8AC2"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205.53</w:t>
            </w:r>
          </w:p>
        </w:tc>
      </w:tr>
      <w:tr w:rsidR="00005BCE" w:rsidRPr="00844DCD" w14:paraId="5562AC42" w14:textId="77777777" w:rsidTr="006A413B">
        <w:trPr>
          <w:trHeight w:val="607"/>
        </w:trPr>
        <w:tc>
          <w:tcPr>
            <w:tcW w:w="1485" w:type="dxa"/>
            <w:shd w:val="clear" w:color="auto" w:fill="auto"/>
            <w:noWrap/>
            <w:vAlign w:val="center"/>
            <w:hideMark/>
          </w:tcPr>
          <w:p w14:paraId="10A4CDC4" w14:textId="77777777" w:rsidR="00005BCE" w:rsidRPr="00844DCD" w:rsidRDefault="00005BCE" w:rsidP="00005BCE">
            <w:pPr>
              <w:spacing w:after="0" w:line="276" w:lineRule="auto"/>
              <w:rPr>
                <w:rFonts w:asciiTheme="minorHAnsi" w:hAnsiTheme="minorHAnsi" w:cstheme="minorHAnsi"/>
                <w:lang w:val="en-IN" w:eastAsia="en-IN"/>
              </w:rPr>
            </w:pPr>
            <w:r w:rsidRPr="00844DCD">
              <w:rPr>
                <w:rFonts w:asciiTheme="minorHAnsi" w:hAnsiTheme="minorHAnsi" w:cstheme="minorHAnsi"/>
                <w:sz w:val="22"/>
                <w:szCs w:val="22"/>
                <w:lang w:val="en-IN" w:eastAsia="en-IN"/>
              </w:rPr>
              <w:t>Less: (Dep</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 xml:space="preserve"> &amp; </w:t>
            </w:r>
            <w:r>
              <w:rPr>
                <w:rFonts w:asciiTheme="minorHAnsi" w:hAnsiTheme="minorHAnsi" w:cstheme="minorHAnsi"/>
                <w:sz w:val="22"/>
                <w:szCs w:val="22"/>
                <w:lang w:val="en-IN" w:eastAsia="en-IN"/>
              </w:rPr>
              <w:t>A</w:t>
            </w:r>
            <w:r w:rsidRPr="00844DCD">
              <w:rPr>
                <w:rFonts w:asciiTheme="minorHAnsi" w:hAnsiTheme="minorHAnsi" w:cstheme="minorHAnsi"/>
                <w:sz w:val="22"/>
                <w:szCs w:val="22"/>
                <w:lang w:val="en-IN" w:eastAsia="en-IN"/>
              </w:rPr>
              <w:t>mor</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w:t>
            </w:r>
          </w:p>
        </w:tc>
        <w:tc>
          <w:tcPr>
            <w:tcW w:w="671" w:type="dxa"/>
            <w:shd w:val="clear" w:color="auto" w:fill="auto"/>
            <w:noWrap/>
            <w:vAlign w:val="center"/>
            <w:hideMark/>
          </w:tcPr>
          <w:p w14:paraId="1D7689CF" w14:textId="2DBFD310" w:rsidR="00005BCE" w:rsidRPr="00844DCD"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36.32</w:t>
            </w:r>
          </w:p>
        </w:tc>
        <w:tc>
          <w:tcPr>
            <w:tcW w:w="672" w:type="dxa"/>
            <w:gridSpan w:val="2"/>
            <w:shd w:val="clear" w:color="auto" w:fill="auto"/>
            <w:noWrap/>
            <w:vAlign w:val="center"/>
            <w:hideMark/>
          </w:tcPr>
          <w:p w14:paraId="6791871D" w14:textId="25B8FC87" w:rsidR="00005BCE" w:rsidRPr="00844DCD"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77.60</w:t>
            </w:r>
          </w:p>
        </w:tc>
        <w:tc>
          <w:tcPr>
            <w:tcW w:w="671" w:type="dxa"/>
            <w:shd w:val="clear" w:color="auto" w:fill="auto"/>
            <w:noWrap/>
            <w:vAlign w:val="center"/>
            <w:hideMark/>
          </w:tcPr>
          <w:p w14:paraId="54F95739" w14:textId="1371EFE8" w:rsidR="00005BCE" w:rsidRPr="00844DCD"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81.86</w:t>
            </w:r>
          </w:p>
        </w:tc>
        <w:tc>
          <w:tcPr>
            <w:tcW w:w="672" w:type="dxa"/>
            <w:shd w:val="clear" w:color="auto" w:fill="auto"/>
            <w:noWrap/>
            <w:vAlign w:val="center"/>
            <w:hideMark/>
          </w:tcPr>
          <w:p w14:paraId="7C9410ED" w14:textId="3A869FD0" w:rsidR="00005BCE" w:rsidRPr="00844DCD"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86.40</w:t>
            </w:r>
          </w:p>
        </w:tc>
        <w:tc>
          <w:tcPr>
            <w:tcW w:w="671" w:type="dxa"/>
            <w:shd w:val="clear" w:color="auto" w:fill="auto"/>
            <w:noWrap/>
            <w:vAlign w:val="center"/>
            <w:hideMark/>
          </w:tcPr>
          <w:p w14:paraId="575A5187" w14:textId="79589B52" w:rsidR="00005BCE" w:rsidRPr="00844DCD"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90.97</w:t>
            </w:r>
          </w:p>
        </w:tc>
        <w:tc>
          <w:tcPr>
            <w:tcW w:w="672" w:type="dxa"/>
            <w:gridSpan w:val="2"/>
            <w:shd w:val="clear" w:color="auto" w:fill="auto"/>
            <w:noWrap/>
            <w:vAlign w:val="center"/>
            <w:hideMark/>
          </w:tcPr>
          <w:p w14:paraId="3EF68494" w14:textId="0AFF7106" w:rsidR="00005BCE" w:rsidRPr="00844DCD"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96.24</w:t>
            </w:r>
          </w:p>
        </w:tc>
        <w:tc>
          <w:tcPr>
            <w:tcW w:w="671" w:type="dxa"/>
            <w:shd w:val="clear" w:color="auto" w:fill="auto"/>
            <w:noWrap/>
            <w:vAlign w:val="center"/>
            <w:hideMark/>
          </w:tcPr>
          <w:p w14:paraId="1249081F" w14:textId="7F19468C" w:rsidR="00005BCE" w:rsidRPr="00844DCD"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100.87</w:t>
            </w:r>
          </w:p>
        </w:tc>
        <w:tc>
          <w:tcPr>
            <w:tcW w:w="672" w:type="dxa"/>
            <w:shd w:val="clear" w:color="auto" w:fill="auto"/>
            <w:noWrap/>
            <w:vAlign w:val="center"/>
            <w:hideMark/>
          </w:tcPr>
          <w:p w14:paraId="16C94563" w14:textId="30E728B3" w:rsidR="00005BCE" w:rsidRPr="00844DCD"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106.22</w:t>
            </w:r>
          </w:p>
        </w:tc>
        <w:tc>
          <w:tcPr>
            <w:tcW w:w="671" w:type="dxa"/>
            <w:shd w:val="clear" w:color="auto" w:fill="auto"/>
            <w:noWrap/>
            <w:vAlign w:val="center"/>
            <w:hideMark/>
          </w:tcPr>
          <w:p w14:paraId="42779C50" w14:textId="3F93B7F0" w:rsidR="00005BCE" w:rsidRPr="00844DCD"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112.29</w:t>
            </w:r>
          </w:p>
        </w:tc>
        <w:tc>
          <w:tcPr>
            <w:tcW w:w="672" w:type="dxa"/>
            <w:shd w:val="clear" w:color="auto" w:fill="auto"/>
            <w:noWrap/>
            <w:vAlign w:val="center"/>
            <w:hideMark/>
          </w:tcPr>
          <w:p w14:paraId="01B48F7E" w14:textId="3A86F581" w:rsidR="00005BCE" w:rsidRPr="00844DCD"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118.37</w:t>
            </w:r>
          </w:p>
        </w:tc>
        <w:tc>
          <w:tcPr>
            <w:tcW w:w="671" w:type="dxa"/>
            <w:vAlign w:val="center"/>
          </w:tcPr>
          <w:p w14:paraId="06F193DE" w14:textId="1C8714F5" w:rsidR="00005BCE" w:rsidRPr="00835A87"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124.42</w:t>
            </w:r>
          </w:p>
        </w:tc>
        <w:tc>
          <w:tcPr>
            <w:tcW w:w="672" w:type="dxa"/>
            <w:vAlign w:val="center"/>
          </w:tcPr>
          <w:p w14:paraId="7CC25CE0" w14:textId="5DA4563A" w:rsidR="00005BCE" w:rsidRPr="00835A87"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131.08</w:t>
            </w:r>
          </w:p>
        </w:tc>
        <w:tc>
          <w:tcPr>
            <w:tcW w:w="671" w:type="dxa"/>
            <w:vAlign w:val="center"/>
          </w:tcPr>
          <w:p w14:paraId="4771FB2C" w14:textId="27550C35" w:rsidR="00005BCE" w:rsidRPr="00835A87"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138.13</w:t>
            </w:r>
          </w:p>
        </w:tc>
        <w:tc>
          <w:tcPr>
            <w:tcW w:w="672" w:type="dxa"/>
            <w:vAlign w:val="center"/>
          </w:tcPr>
          <w:p w14:paraId="7ABD90A3" w14:textId="24BF13C9" w:rsidR="00005BCE" w:rsidRPr="00835A87" w:rsidRDefault="00005BCE" w:rsidP="00005BCE">
            <w:pPr>
              <w:spacing w:after="0" w:line="276" w:lineRule="auto"/>
              <w:ind w:left="-126" w:right="-64"/>
              <w:jc w:val="center"/>
              <w:rPr>
                <w:rFonts w:asciiTheme="minorHAnsi" w:hAnsiTheme="minorHAnsi" w:cstheme="minorHAnsi"/>
                <w:lang w:val="en-IN" w:eastAsia="en-IN"/>
              </w:rPr>
            </w:pPr>
            <w:r>
              <w:rPr>
                <w:rFonts w:ascii="Calibri" w:hAnsi="Calibri" w:cs="Calibri"/>
                <w:sz w:val="22"/>
                <w:szCs w:val="22"/>
              </w:rPr>
              <w:t>98.37</w:t>
            </w:r>
          </w:p>
        </w:tc>
      </w:tr>
      <w:tr w:rsidR="00005BCE" w:rsidRPr="00844DCD" w14:paraId="718E743F" w14:textId="77777777" w:rsidTr="006A413B">
        <w:trPr>
          <w:trHeight w:val="300"/>
        </w:trPr>
        <w:tc>
          <w:tcPr>
            <w:tcW w:w="1485" w:type="dxa"/>
            <w:shd w:val="clear" w:color="auto" w:fill="8EAADB" w:themeFill="accent5" w:themeFillTint="99"/>
            <w:noWrap/>
            <w:vAlign w:val="center"/>
            <w:hideMark/>
          </w:tcPr>
          <w:p w14:paraId="4577414F" w14:textId="77777777" w:rsidR="00005BCE" w:rsidRPr="00844DCD" w:rsidRDefault="00005BCE" w:rsidP="00005BCE">
            <w:pPr>
              <w:spacing w:after="0" w:line="360" w:lineRule="auto"/>
              <w:rPr>
                <w:rFonts w:asciiTheme="minorHAnsi" w:hAnsiTheme="minorHAnsi" w:cstheme="minorHAnsi"/>
                <w:b/>
                <w:bCs/>
                <w:lang w:val="en-IN" w:eastAsia="en-IN"/>
              </w:rPr>
            </w:pPr>
            <w:r w:rsidRPr="00844DCD">
              <w:rPr>
                <w:rFonts w:asciiTheme="minorHAnsi" w:hAnsiTheme="minorHAnsi" w:cstheme="minorHAnsi"/>
                <w:b/>
                <w:bCs/>
                <w:sz w:val="22"/>
                <w:szCs w:val="22"/>
                <w:lang w:val="en-IN" w:eastAsia="en-IN"/>
              </w:rPr>
              <w:t>EBIT</w:t>
            </w:r>
          </w:p>
        </w:tc>
        <w:tc>
          <w:tcPr>
            <w:tcW w:w="671" w:type="dxa"/>
            <w:shd w:val="clear" w:color="auto" w:fill="8EAADB" w:themeFill="accent5" w:themeFillTint="99"/>
            <w:noWrap/>
            <w:vAlign w:val="center"/>
            <w:hideMark/>
          </w:tcPr>
          <w:p w14:paraId="0B114BAB" w14:textId="6E3D1F6B"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-78.03</w:t>
            </w:r>
          </w:p>
        </w:tc>
        <w:tc>
          <w:tcPr>
            <w:tcW w:w="672" w:type="dxa"/>
            <w:gridSpan w:val="2"/>
            <w:shd w:val="clear" w:color="auto" w:fill="8EAADB" w:themeFill="accent5" w:themeFillTint="99"/>
            <w:noWrap/>
            <w:vAlign w:val="center"/>
            <w:hideMark/>
          </w:tcPr>
          <w:p w14:paraId="31909C0A" w14:textId="0E405B37"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94.98</w:t>
            </w:r>
          </w:p>
        </w:tc>
        <w:tc>
          <w:tcPr>
            <w:tcW w:w="671" w:type="dxa"/>
            <w:shd w:val="clear" w:color="auto" w:fill="8EAADB" w:themeFill="accent5" w:themeFillTint="99"/>
            <w:noWrap/>
            <w:vAlign w:val="center"/>
            <w:hideMark/>
          </w:tcPr>
          <w:p w14:paraId="13BEF8F6" w14:textId="248A0D73"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100.82</w:t>
            </w:r>
          </w:p>
        </w:tc>
        <w:tc>
          <w:tcPr>
            <w:tcW w:w="672" w:type="dxa"/>
            <w:shd w:val="clear" w:color="auto" w:fill="8EAADB" w:themeFill="accent5" w:themeFillTint="99"/>
            <w:noWrap/>
            <w:vAlign w:val="center"/>
            <w:hideMark/>
          </w:tcPr>
          <w:p w14:paraId="2061BA3B" w14:textId="3564F7AD"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106.93</w:t>
            </w:r>
          </w:p>
        </w:tc>
        <w:tc>
          <w:tcPr>
            <w:tcW w:w="671" w:type="dxa"/>
            <w:shd w:val="clear" w:color="auto" w:fill="8EAADB" w:themeFill="accent5" w:themeFillTint="99"/>
            <w:noWrap/>
            <w:vAlign w:val="center"/>
            <w:hideMark/>
          </w:tcPr>
          <w:p w14:paraId="60321A23" w14:textId="754B5C42"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112.84</w:t>
            </w:r>
          </w:p>
        </w:tc>
        <w:tc>
          <w:tcPr>
            <w:tcW w:w="672" w:type="dxa"/>
            <w:gridSpan w:val="2"/>
            <w:shd w:val="clear" w:color="auto" w:fill="8EAADB" w:themeFill="accent5" w:themeFillTint="99"/>
            <w:noWrap/>
            <w:vAlign w:val="center"/>
            <w:hideMark/>
          </w:tcPr>
          <w:p w14:paraId="7D218D19" w14:textId="36CF8C68"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119.75</w:t>
            </w:r>
          </w:p>
        </w:tc>
        <w:tc>
          <w:tcPr>
            <w:tcW w:w="671" w:type="dxa"/>
            <w:shd w:val="clear" w:color="auto" w:fill="8EAADB" w:themeFill="accent5" w:themeFillTint="99"/>
            <w:noWrap/>
            <w:vAlign w:val="center"/>
            <w:hideMark/>
          </w:tcPr>
          <w:p w14:paraId="0B2EF6DD" w14:textId="64E7BD0F"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15.87</w:t>
            </w:r>
          </w:p>
        </w:tc>
        <w:tc>
          <w:tcPr>
            <w:tcW w:w="672" w:type="dxa"/>
            <w:shd w:val="clear" w:color="auto" w:fill="8EAADB" w:themeFill="accent5" w:themeFillTint="99"/>
            <w:noWrap/>
            <w:vAlign w:val="center"/>
            <w:hideMark/>
          </w:tcPr>
          <w:p w14:paraId="23C13CA7" w14:textId="05BFC944"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124.17</w:t>
            </w:r>
          </w:p>
        </w:tc>
        <w:tc>
          <w:tcPr>
            <w:tcW w:w="671" w:type="dxa"/>
            <w:shd w:val="clear" w:color="auto" w:fill="8EAADB" w:themeFill="accent5" w:themeFillTint="99"/>
            <w:noWrap/>
            <w:vAlign w:val="center"/>
            <w:hideMark/>
          </w:tcPr>
          <w:p w14:paraId="47408744" w14:textId="6C83A0DE"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131.95</w:t>
            </w:r>
          </w:p>
        </w:tc>
        <w:tc>
          <w:tcPr>
            <w:tcW w:w="672" w:type="dxa"/>
            <w:shd w:val="clear" w:color="auto" w:fill="8EAADB" w:themeFill="accent5" w:themeFillTint="99"/>
            <w:noWrap/>
            <w:vAlign w:val="center"/>
            <w:hideMark/>
          </w:tcPr>
          <w:p w14:paraId="1192292D" w14:textId="195BF338"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139.35</w:t>
            </w:r>
          </w:p>
        </w:tc>
        <w:tc>
          <w:tcPr>
            <w:tcW w:w="671" w:type="dxa"/>
            <w:shd w:val="clear" w:color="auto" w:fill="8EAADB" w:themeFill="accent5" w:themeFillTint="99"/>
            <w:vAlign w:val="center"/>
          </w:tcPr>
          <w:p w14:paraId="2F426549" w14:textId="2CDE0432"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146.25</w:t>
            </w:r>
          </w:p>
        </w:tc>
        <w:tc>
          <w:tcPr>
            <w:tcW w:w="672" w:type="dxa"/>
            <w:shd w:val="clear" w:color="auto" w:fill="8EAADB" w:themeFill="accent5" w:themeFillTint="99"/>
            <w:vAlign w:val="center"/>
          </w:tcPr>
          <w:p w14:paraId="2134755E" w14:textId="11428807"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153.81</w:t>
            </w:r>
          </w:p>
        </w:tc>
        <w:tc>
          <w:tcPr>
            <w:tcW w:w="671" w:type="dxa"/>
            <w:shd w:val="clear" w:color="auto" w:fill="8EAADB" w:themeFill="accent5" w:themeFillTint="99"/>
            <w:vAlign w:val="center"/>
          </w:tcPr>
          <w:p w14:paraId="74875470" w14:textId="1E2E0E1C"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15.12</w:t>
            </w:r>
          </w:p>
        </w:tc>
        <w:tc>
          <w:tcPr>
            <w:tcW w:w="672" w:type="dxa"/>
            <w:shd w:val="clear" w:color="auto" w:fill="8EAADB" w:themeFill="accent5" w:themeFillTint="99"/>
            <w:vAlign w:val="center"/>
          </w:tcPr>
          <w:p w14:paraId="06BF3CDC" w14:textId="19D97D8B"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107.17</w:t>
            </w:r>
          </w:p>
        </w:tc>
      </w:tr>
      <w:tr w:rsidR="00005BCE" w:rsidRPr="00844DCD" w14:paraId="6767B792" w14:textId="77777777" w:rsidTr="006A413B">
        <w:trPr>
          <w:trHeight w:val="300"/>
        </w:trPr>
        <w:tc>
          <w:tcPr>
            <w:tcW w:w="1485" w:type="dxa"/>
            <w:shd w:val="clear" w:color="auto" w:fill="auto"/>
            <w:noWrap/>
            <w:vAlign w:val="center"/>
            <w:hideMark/>
          </w:tcPr>
          <w:p w14:paraId="010E9B2A" w14:textId="77777777" w:rsidR="00005BCE" w:rsidRPr="00844DCD" w:rsidRDefault="00005BCE" w:rsidP="00005BCE">
            <w:pPr>
              <w:spacing w:after="0" w:line="360" w:lineRule="auto"/>
              <w:rPr>
                <w:rFonts w:asciiTheme="minorHAnsi" w:hAnsiTheme="minorHAnsi" w:cstheme="minorHAnsi"/>
                <w:lang w:val="en-IN" w:eastAsia="en-IN"/>
              </w:rPr>
            </w:pPr>
            <w:r w:rsidRPr="00844DCD">
              <w:rPr>
                <w:rFonts w:asciiTheme="minorHAnsi" w:hAnsiTheme="minorHAnsi" w:cstheme="minorHAnsi"/>
                <w:sz w:val="22"/>
                <w:szCs w:val="22"/>
                <w:lang w:val="en-IN" w:eastAsia="en-IN"/>
              </w:rPr>
              <w:t>Tax Rate (T)</w:t>
            </w:r>
          </w:p>
        </w:tc>
        <w:tc>
          <w:tcPr>
            <w:tcW w:w="671" w:type="dxa"/>
            <w:shd w:val="clear" w:color="auto" w:fill="auto"/>
            <w:noWrap/>
            <w:vAlign w:val="center"/>
            <w:hideMark/>
          </w:tcPr>
          <w:p w14:paraId="28633A8E" w14:textId="13A6AD67"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gridSpan w:val="2"/>
            <w:shd w:val="clear" w:color="auto" w:fill="auto"/>
            <w:noWrap/>
            <w:vAlign w:val="center"/>
            <w:hideMark/>
          </w:tcPr>
          <w:p w14:paraId="01CA1815" w14:textId="32CD720D"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shd w:val="clear" w:color="auto" w:fill="auto"/>
            <w:noWrap/>
            <w:vAlign w:val="center"/>
            <w:hideMark/>
          </w:tcPr>
          <w:p w14:paraId="410A88FA" w14:textId="3DBF20F4"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shd w:val="clear" w:color="auto" w:fill="auto"/>
            <w:noWrap/>
            <w:vAlign w:val="center"/>
            <w:hideMark/>
          </w:tcPr>
          <w:p w14:paraId="4C35A884" w14:textId="47C99EFE"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shd w:val="clear" w:color="auto" w:fill="auto"/>
            <w:noWrap/>
            <w:vAlign w:val="center"/>
            <w:hideMark/>
          </w:tcPr>
          <w:p w14:paraId="418E9FE7" w14:textId="255EAD47"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gridSpan w:val="2"/>
            <w:shd w:val="clear" w:color="auto" w:fill="auto"/>
            <w:noWrap/>
            <w:vAlign w:val="center"/>
            <w:hideMark/>
          </w:tcPr>
          <w:p w14:paraId="1799337E" w14:textId="3AF4C872"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1" w:type="dxa"/>
            <w:shd w:val="clear" w:color="auto" w:fill="auto"/>
            <w:noWrap/>
            <w:vAlign w:val="center"/>
            <w:hideMark/>
          </w:tcPr>
          <w:p w14:paraId="6B5922B1" w14:textId="1D248E80"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2" w:type="dxa"/>
            <w:shd w:val="clear" w:color="auto" w:fill="auto"/>
            <w:noWrap/>
            <w:vAlign w:val="center"/>
            <w:hideMark/>
          </w:tcPr>
          <w:p w14:paraId="5594C9CC" w14:textId="02183F19"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1" w:type="dxa"/>
            <w:shd w:val="clear" w:color="auto" w:fill="auto"/>
            <w:noWrap/>
            <w:vAlign w:val="center"/>
            <w:hideMark/>
          </w:tcPr>
          <w:p w14:paraId="480E8DB8" w14:textId="6F828A60" w:rsidR="00005BCE" w:rsidRPr="00844DCD" w:rsidRDefault="00005BCE" w:rsidP="00005BCE">
            <w:pPr>
              <w:spacing w:after="0" w:line="360" w:lineRule="auto"/>
              <w:ind w:left="-126" w:right="-64"/>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72" w:type="dxa"/>
            <w:shd w:val="clear" w:color="auto" w:fill="auto"/>
            <w:noWrap/>
            <w:vAlign w:val="center"/>
            <w:hideMark/>
          </w:tcPr>
          <w:p w14:paraId="715FBA49" w14:textId="68BBDA82" w:rsidR="00005BCE" w:rsidRPr="00844DCD" w:rsidRDefault="00005BCE" w:rsidP="00005BCE">
            <w:pPr>
              <w:spacing w:after="0" w:line="360" w:lineRule="auto"/>
              <w:ind w:left="-126" w:right="-178"/>
              <w:jc w:val="center"/>
              <w:rPr>
                <w:rFonts w:asciiTheme="minorHAnsi" w:hAnsiTheme="minorHAnsi" w:cstheme="minorHAnsi"/>
                <w:color w:val="000000"/>
                <w:lang w:val="en-IN" w:eastAsia="en-IN"/>
              </w:rPr>
            </w:pPr>
            <w:r>
              <w:rPr>
                <w:rFonts w:ascii="Calibri" w:hAnsi="Calibri" w:cs="Calibri"/>
                <w:color w:val="000000"/>
                <w:sz w:val="22"/>
                <w:szCs w:val="22"/>
              </w:rPr>
              <w:t>17.47%</w:t>
            </w:r>
          </w:p>
        </w:tc>
        <w:tc>
          <w:tcPr>
            <w:tcW w:w="671" w:type="dxa"/>
            <w:vAlign w:val="center"/>
          </w:tcPr>
          <w:p w14:paraId="007A78B0" w14:textId="5945EA83" w:rsidR="00005BCE" w:rsidRPr="00835A87" w:rsidRDefault="00005BCE" w:rsidP="00005BCE">
            <w:pPr>
              <w:spacing w:after="0" w:line="360" w:lineRule="auto"/>
              <w:ind w:left="-126" w:right="-178"/>
              <w:jc w:val="center"/>
              <w:rPr>
                <w:rFonts w:asciiTheme="minorHAnsi" w:hAnsiTheme="minorHAnsi" w:cstheme="minorHAnsi"/>
                <w:color w:val="000000"/>
                <w:lang w:val="en-IN" w:eastAsia="en-IN"/>
              </w:rPr>
            </w:pPr>
            <w:r>
              <w:rPr>
                <w:rFonts w:ascii="Calibri" w:hAnsi="Calibri" w:cs="Calibri"/>
                <w:color w:val="000000"/>
                <w:sz w:val="22"/>
                <w:szCs w:val="22"/>
              </w:rPr>
              <w:t>17.47%</w:t>
            </w:r>
          </w:p>
        </w:tc>
        <w:tc>
          <w:tcPr>
            <w:tcW w:w="672" w:type="dxa"/>
            <w:vAlign w:val="center"/>
          </w:tcPr>
          <w:p w14:paraId="75749648" w14:textId="150928AB" w:rsidR="00005BCE" w:rsidRPr="00835A87" w:rsidRDefault="00005BCE" w:rsidP="00005BCE">
            <w:pPr>
              <w:spacing w:after="0" w:line="360" w:lineRule="auto"/>
              <w:ind w:left="-126" w:right="-156"/>
              <w:jc w:val="center"/>
              <w:rPr>
                <w:rFonts w:asciiTheme="minorHAnsi" w:hAnsiTheme="minorHAnsi" w:cstheme="minorHAnsi"/>
                <w:color w:val="000000"/>
                <w:lang w:val="en-IN" w:eastAsia="en-IN"/>
              </w:rPr>
            </w:pPr>
            <w:r>
              <w:rPr>
                <w:rFonts w:ascii="Calibri" w:hAnsi="Calibri" w:cs="Calibri"/>
                <w:color w:val="000000"/>
                <w:sz w:val="22"/>
                <w:szCs w:val="22"/>
              </w:rPr>
              <w:t>17.47%</w:t>
            </w:r>
          </w:p>
        </w:tc>
        <w:tc>
          <w:tcPr>
            <w:tcW w:w="671" w:type="dxa"/>
            <w:vAlign w:val="center"/>
          </w:tcPr>
          <w:p w14:paraId="14B637A7" w14:textId="495374A6" w:rsidR="00005BCE" w:rsidRPr="00835A87" w:rsidRDefault="00005BCE" w:rsidP="00005BCE">
            <w:pPr>
              <w:spacing w:after="0" w:line="360" w:lineRule="auto"/>
              <w:ind w:left="-126" w:right="-156"/>
              <w:jc w:val="center"/>
              <w:rPr>
                <w:rFonts w:asciiTheme="minorHAnsi" w:hAnsiTheme="minorHAnsi" w:cstheme="minorHAnsi"/>
                <w:color w:val="000000"/>
                <w:lang w:val="en-IN" w:eastAsia="en-IN"/>
              </w:rPr>
            </w:pPr>
            <w:r>
              <w:rPr>
                <w:rFonts w:ascii="Calibri" w:hAnsi="Calibri" w:cs="Calibri"/>
                <w:color w:val="000000"/>
                <w:sz w:val="22"/>
                <w:szCs w:val="22"/>
              </w:rPr>
              <w:t>17.47%</w:t>
            </w:r>
          </w:p>
        </w:tc>
        <w:tc>
          <w:tcPr>
            <w:tcW w:w="672" w:type="dxa"/>
            <w:vAlign w:val="center"/>
          </w:tcPr>
          <w:p w14:paraId="2D81CB79" w14:textId="4AEF15BC" w:rsidR="00005BCE" w:rsidRPr="00835A87" w:rsidRDefault="00005BCE" w:rsidP="00005BCE">
            <w:pPr>
              <w:spacing w:after="0" w:line="360" w:lineRule="auto"/>
              <w:ind w:left="-126" w:right="-156"/>
              <w:jc w:val="center"/>
              <w:rPr>
                <w:rFonts w:asciiTheme="minorHAnsi" w:hAnsiTheme="minorHAnsi" w:cstheme="minorHAnsi"/>
                <w:color w:val="000000"/>
                <w:lang w:val="en-IN" w:eastAsia="en-IN"/>
              </w:rPr>
            </w:pPr>
            <w:r>
              <w:rPr>
                <w:rFonts w:ascii="Calibri" w:hAnsi="Calibri" w:cs="Calibri"/>
                <w:color w:val="000000"/>
                <w:sz w:val="22"/>
                <w:szCs w:val="22"/>
              </w:rPr>
              <w:t>17.47%</w:t>
            </w:r>
          </w:p>
        </w:tc>
      </w:tr>
      <w:tr w:rsidR="00005BCE" w:rsidRPr="00844DCD" w14:paraId="640F5D22" w14:textId="77777777" w:rsidTr="006A413B">
        <w:trPr>
          <w:trHeight w:val="300"/>
        </w:trPr>
        <w:tc>
          <w:tcPr>
            <w:tcW w:w="1485" w:type="dxa"/>
            <w:shd w:val="clear" w:color="auto" w:fill="auto"/>
            <w:noWrap/>
            <w:vAlign w:val="center"/>
            <w:hideMark/>
          </w:tcPr>
          <w:p w14:paraId="10FA5B58" w14:textId="77777777" w:rsidR="00005BCE" w:rsidRPr="00844DCD" w:rsidRDefault="00005BCE" w:rsidP="00005BCE">
            <w:pPr>
              <w:spacing w:after="0" w:line="360" w:lineRule="auto"/>
              <w:rPr>
                <w:rFonts w:asciiTheme="minorHAnsi" w:hAnsiTheme="minorHAnsi" w:cstheme="minorHAnsi"/>
                <w:lang w:val="en-IN" w:eastAsia="en-IN"/>
              </w:rPr>
            </w:pPr>
            <w:r w:rsidRPr="00844DCD">
              <w:rPr>
                <w:rFonts w:asciiTheme="minorHAnsi" w:hAnsiTheme="minorHAnsi" w:cstheme="minorHAnsi"/>
                <w:sz w:val="22"/>
                <w:szCs w:val="22"/>
                <w:lang w:val="en-IN" w:eastAsia="en-IN"/>
              </w:rPr>
              <w:t>(1-T)</w:t>
            </w:r>
          </w:p>
        </w:tc>
        <w:tc>
          <w:tcPr>
            <w:tcW w:w="671" w:type="dxa"/>
            <w:shd w:val="clear" w:color="auto" w:fill="auto"/>
            <w:noWrap/>
            <w:vAlign w:val="center"/>
            <w:hideMark/>
          </w:tcPr>
          <w:p w14:paraId="6F8F09BF" w14:textId="50205BB5" w:rsidR="00005BCE" w:rsidRPr="00844DCD" w:rsidRDefault="00005BCE" w:rsidP="00005BCE">
            <w:pPr>
              <w:spacing w:after="0" w:line="360" w:lineRule="auto"/>
              <w:ind w:left="-205" w:right="-195"/>
              <w:jc w:val="center"/>
              <w:rPr>
                <w:rFonts w:asciiTheme="minorHAnsi" w:hAnsiTheme="minorHAnsi" w:cstheme="minorHAnsi"/>
                <w:lang w:val="en-IN" w:eastAsia="en-IN"/>
              </w:rPr>
            </w:pPr>
            <w:r>
              <w:rPr>
                <w:rFonts w:ascii="Calibri" w:hAnsi="Calibri" w:cs="Calibri"/>
                <w:sz w:val="22"/>
                <w:szCs w:val="22"/>
              </w:rPr>
              <w:t>100%</w:t>
            </w:r>
          </w:p>
        </w:tc>
        <w:tc>
          <w:tcPr>
            <w:tcW w:w="672" w:type="dxa"/>
            <w:gridSpan w:val="2"/>
            <w:shd w:val="clear" w:color="auto" w:fill="auto"/>
            <w:noWrap/>
            <w:vAlign w:val="center"/>
            <w:hideMark/>
          </w:tcPr>
          <w:p w14:paraId="5D75C8DD" w14:textId="046B10B0" w:rsidR="00005BCE" w:rsidRPr="00844DCD" w:rsidRDefault="00005BCE" w:rsidP="00005BCE">
            <w:pPr>
              <w:spacing w:after="0" w:line="360" w:lineRule="auto"/>
              <w:ind w:left="-205" w:right="-195"/>
              <w:jc w:val="center"/>
              <w:rPr>
                <w:rFonts w:asciiTheme="minorHAnsi" w:hAnsiTheme="minorHAnsi" w:cstheme="minorHAnsi"/>
                <w:lang w:val="en-IN" w:eastAsia="en-IN"/>
              </w:rPr>
            </w:pPr>
            <w:r>
              <w:rPr>
                <w:rFonts w:ascii="Calibri" w:hAnsi="Calibri" w:cs="Calibri"/>
                <w:sz w:val="22"/>
                <w:szCs w:val="22"/>
              </w:rPr>
              <w:t>100%</w:t>
            </w:r>
          </w:p>
        </w:tc>
        <w:tc>
          <w:tcPr>
            <w:tcW w:w="671" w:type="dxa"/>
            <w:shd w:val="clear" w:color="auto" w:fill="auto"/>
            <w:noWrap/>
            <w:vAlign w:val="center"/>
            <w:hideMark/>
          </w:tcPr>
          <w:p w14:paraId="0AA7B675" w14:textId="1A6BF2ED" w:rsidR="00005BCE" w:rsidRPr="00844DCD" w:rsidRDefault="00005BCE" w:rsidP="00005BCE">
            <w:pPr>
              <w:spacing w:after="0" w:line="360" w:lineRule="auto"/>
              <w:ind w:left="-205" w:right="-195"/>
              <w:jc w:val="center"/>
              <w:rPr>
                <w:rFonts w:asciiTheme="minorHAnsi" w:hAnsiTheme="minorHAnsi" w:cstheme="minorHAnsi"/>
                <w:lang w:val="en-IN" w:eastAsia="en-IN"/>
              </w:rPr>
            </w:pPr>
            <w:r>
              <w:rPr>
                <w:rFonts w:ascii="Calibri" w:hAnsi="Calibri" w:cs="Calibri"/>
                <w:sz w:val="22"/>
                <w:szCs w:val="22"/>
              </w:rPr>
              <w:t>100%</w:t>
            </w:r>
          </w:p>
        </w:tc>
        <w:tc>
          <w:tcPr>
            <w:tcW w:w="672" w:type="dxa"/>
            <w:shd w:val="clear" w:color="auto" w:fill="auto"/>
            <w:noWrap/>
            <w:vAlign w:val="center"/>
            <w:hideMark/>
          </w:tcPr>
          <w:p w14:paraId="5F0F56C2" w14:textId="3A533069" w:rsidR="00005BCE" w:rsidRPr="00844DCD" w:rsidRDefault="00005BCE" w:rsidP="00005BCE">
            <w:pPr>
              <w:spacing w:after="0" w:line="360" w:lineRule="auto"/>
              <w:ind w:left="-205" w:right="-195"/>
              <w:jc w:val="center"/>
              <w:rPr>
                <w:rFonts w:asciiTheme="minorHAnsi" w:hAnsiTheme="minorHAnsi" w:cstheme="minorHAnsi"/>
                <w:lang w:val="en-IN" w:eastAsia="en-IN"/>
              </w:rPr>
            </w:pPr>
            <w:r>
              <w:rPr>
                <w:rFonts w:ascii="Calibri" w:hAnsi="Calibri" w:cs="Calibri"/>
                <w:sz w:val="22"/>
                <w:szCs w:val="22"/>
              </w:rPr>
              <w:t>100%</w:t>
            </w:r>
          </w:p>
        </w:tc>
        <w:tc>
          <w:tcPr>
            <w:tcW w:w="671" w:type="dxa"/>
            <w:shd w:val="clear" w:color="auto" w:fill="auto"/>
            <w:noWrap/>
            <w:vAlign w:val="center"/>
            <w:hideMark/>
          </w:tcPr>
          <w:p w14:paraId="6A80296A" w14:textId="2474FC78" w:rsidR="00005BCE" w:rsidRPr="00844DCD" w:rsidRDefault="00005BCE" w:rsidP="00005BCE">
            <w:pPr>
              <w:spacing w:after="0" w:line="360" w:lineRule="auto"/>
              <w:ind w:left="-205" w:right="-195"/>
              <w:jc w:val="center"/>
              <w:rPr>
                <w:rFonts w:asciiTheme="minorHAnsi" w:hAnsiTheme="minorHAnsi" w:cstheme="minorHAnsi"/>
                <w:lang w:val="en-IN" w:eastAsia="en-IN"/>
              </w:rPr>
            </w:pPr>
            <w:r>
              <w:rPr>
                <w:rFonts w:ascii="Calibri" w:hAnsi="Calibri" w:cs="Calibri"/>
                <w:sz w:val="22"/>
                <w:szCs w:val="22"/>
              </w:rPr>
              <w:t>100%</w:t>
            </w:r>
          </w:p>
        </w:tc>
        <w:tc>
          <w:tcPr>
            <w:tcW w:w="672" w:type="dxa"/>
            <w:gridSpan w:val="2"/>
            <w:shd w:val="clear" w:color="auto" w:fill="auto"/>
            <w:noWrap/>
            <w:vAlign w:val="center"/>
            <w:hideMark/>
          </w:tcPr>
          <w:p w14:paraId="51C1B8A6" w14:textId="370656A5" w:rsidR="00005BCE" w:rsidRPr="00844DCD" w:rsidRDefault="00005BCE" w:rsidP="00005BCE">
            <w:pPr>
              <w:spacing w:after="0" w:line="360" w:lineRule="auto"/>
              <w:ind w:left="-205" w:right="-195"/>
              <w:jc w:val="center"/>
              <w:rPr>
                <w:rFonts w:asciiTheme="minorHAnsi" w:hAnsiTheme="minorHAnsi" w:cstheme="minorHAnsi"/>
                <w:lang w:val="en-IN" w:eastAsia="en-IN"/>
              </w:rPr>
            </w:pPr>
            <w:r>
              <w:rPr>
                <w:rFonts w:ascii="Calibri" w:hAnsi="Calibri" w:cs="Calibri"/>
                <w:sz w:val="22"/>
                <w:szCs w:val="22"/>
              </w:rPr>
              <w:t>100%</w:t>
            </w:r>
          </w:p>
        </w:tc>
        <w:tc>
          <w:tcPr>
            <w:tcW w:w="671" w:type="dxa"/>
            <w:shd w:val="clear" w:color="auto" w:fill="auto"/>
            <w:noWrap/>
            <w:vAlign w:val="center"/>
            <w:hideMark/>
          </w:tcPr>
          <w:p w14:paraId="0FD59CC9" w14:textId="0936C39F" w:rsidR="00005BCE" w:rsidRPr="00844DCD" w:rsidRDefault="00005BCE" w:rsidP="00005BCE">
            <w:pPr>
              <w:spacing w:after="0" w:line="360" w:lineRule="auto"/>
              <w:ind w:left="-205" w:right="-195"/>
              <w:jc w:val="center"/>
              <w:rPr>
                <w:rFonts w:asciiTheme="minorHAnsi" w:hAnsiTheme="minorHAnsi" w:cstheme="minorHAnsi"/>
                <w:lang w:val="en-IN" w:eastAsia="en-IN"/>
              </w:rPr>
            </w:pPr>
            <w:r>
              <w:rPr>
                <w:rFonts w:ascii="Calibri" w:hAnsi="Calibri" w:cs="Calibri"/>
                <w:sz w:val="22"/>
                <w:szCs w:val="22"/>
              </w:rPr>
              <w:t>100%</w:t>
            </w:r>
          </w:p>
        </w:tc>
        <w:tc>
          <w:tcPr>
            <w:tcW w:w="672" w:type="dxa"/>
            <w:shd w:val="clear" w:color="auto" w:fill="auto"/>
            <w:noWrap/>
            <w:vAlign w:val="center"/>
            <w:hideMark/>
          </w:tcPr>
          <w:p w14:paraId="10EC94C1" w14:textId="14FB6FC6" w:rsidR="00005BCE" w:rsidRPr="00844DCD" w:rsidRDefault="00005BCE" w:rsidP="00005BCE">
            <w:pPr>
              <w:spacing w:after="0" w:line="360" w:lineRule="auto"/>
              <w:ind w:left="-205" w:right="-195"/>
              <w:jc w:val="center"/>
              <w:rPr>
                <w:rFonts w:asciiTheme="minorHAnsi" w:hAnsiTheme="minorHAnsi" w:cstheme="minorHAnsi"/>
                <w:lang w:val="en-IN" w:eastAsia="en-IN"/>
              </w:rPr>
            </w:pPr>
            <w:r>
              <w:rPr>
                <w:rFonts w:ascii="Calibri" w:hAnsi="Calibri" w:cs="Calibri"/>
                <w:sz w:val="22"/>
                <w:szCs w:val="22"/>
              </w:rPr>
              <w:t>100%</w:t>
            </w:r>
          </w:p>
        </w:tc>
        <w:tc>
          <w:tcPr>
            <w:tcW w:w="671" w:type="dxa"/>
            <w:shd w:val="clear" w:color="auto" w:fill="auto"/>
            <w:noWrap/>
            <w:vAlign w:val="center"/>
            <w:hideMark/>
          </w:tcPr>
          <w:p w14:paraId="5F135966" w14:textId="0CFBBD93" w:rsidR="00005BCE" w:rsidRPr="00844DCD" w:rsidRDefault="00005BCE" w:rsidP="00005BCE">
            <w:pPr>
              <w:spacing w:after="0" w:line="360" w:lineRule="auto"/>
              <w:ind w:left="-205" w:right="-195"/>
              <w:jc w:val="center"/>
              <w:rPr>
                <w:rFonts w:asciiTheme="minorHAnsi" w:hAnsiTheme="minorHAnsi" w:cstheme="minorHAnsi"/>
                <w:lang w:val="en-IN" w:eastAsia="en-IN"/>
              </w:rPr>
            </w:pPr>
            <w:r>
              <w:rPr>
                <w:rFonts w:ascii="Calibri" w:hAnsi="Calibri" w:cs="Calibri"/>
                <w:sz w:val="22"/>
                <w:szCs w:val="22"/>
              </w:rPr>
              <w:t>100%</w:t>
            </w:r>
          </w:p>
        </w:tc>
        <w:tc>
          <w:tcPr>
            <w:tcW w:w="672" w:type="dxa"/>
            <w:shd w:val="clear" w:color="auto" w:fill="auto"/>
            <w:noWrap/>
            <w:vAlign w:val="center"/>
            <w:hideMark/>
          </w:tcPr>
          <w:p w14:paraId="04597B1F" w14:textId="71E1A2FB" w:rsidR="00005BCE" w:rsidRPr="00844DCD" w:rsidRDefault="00005BCE" w:rsidP="00005BCE">
            <w:pPr>
              <w:spacing w:after="0" w:line="360" w:lineRule="auto"/>
              <w:ind w:left="-126" w:right="-178"/>
              <w:jc w:val="center"/>
              <w:rPr>
                <w:rFonts w:asciiTheme="minorHAnsi" w:hAnsiTheme="minorHAnsi" w:cstheme="minorHAnsi"/>
                <w:lang w:val="en-IN" w:eastAsia="en-IN"/>
              </w:rPr>
            </w:pPr>
            <w:r>
              <w:rPr>
                <w:rFonts w:ascii="Calibri" w:hAnsi="Calibri" w:cs="Calibri"/>
                <w:sz w:val="22"/>
                <w:szCs w:val="22"/>
              </w:rPr>
              <w:t>82.53%</w:t>
            </w:r>
          </w:p>
        </w:tc>
        <w:tc>
          <w:tcPr>
            <w:tcW w:w="671" w:type="dxa"/>
            <w:vAlign w:val="center"/>
          </w:tcPr>
          <w:p w14:paraId="77D4F84D" w14:textId="5DA2D64B" w:rsidR="00005BCE" w:rsidRPr="00835A87" w:rsidRDefault="00005BCE" w:rsidP="00005BCE">
            <w:pPr>
              <w:spacing w:after="0" w:line="360" w:lineRule="auto"/>
              <w:ind w:left="-126" w:right="-178"/>
              <w:jc w:val="center"/>
              <w:rPr>
                <w:rFonts w:asciiTheme="minorHAnsi" w:hAnsiTheme="minorHAnsi" w:cstheme="minorHAnsi"/>
                <w:lang w:val="en-IN" w:eastAsia="en-IN"/>
              </w:rPr>
            </w:pPr>
            <w:r>
              <w:rPr>
                <w:rFonts w:ascii="Calibri" w:hAnsi="Calibri" w:cs="Calibri"/>
                <w:sz w:val="22"/>
                <w:szCs w:val="22"/>
              </w:rPr>
              <w:t>82.53%</w:t>
            </w:r>
          </w:p>
        </w:tc>
        <w:tc>
          <w:tcPr>
            <w:tcW w:w="672" w:type="dxa"/>
            <w:vAlign w:val="center"/>
          </w:tcPr>
          <w:p w14:paraId="404689F9" w14:textId="720345C2" w:rsidR="00005BCE" w:rsidRPr="00835A87" w:rsidRDefault="00005BCE" w:rsidP="00005BCE">
            <w:pPr>
              <w:spacing w:after="0" w:line="360" w:lineRule="auto"/>
              <w:ind w:left="-126" w:right="-90"/>
              <w:jc w:val="center"/>
              <w:rPr>
                <w:rFonts w:asciiTheme="minorHAnsi" w:hAnsiTheme="minorHAnsi" w:cstheme="minorHAnsi"/>
                <w:lang w:val="en-IN" w:eastAsia="en-IN"/>
              </w:rPr>
            </w:pPr>
            <w:r>
              <w:rPr>
                <w:rFonts w:ascii="Calibri" w:hAnsi="Calibri" w:cs="Calibri"/>
                <w:sz w:val="22"/>
                <w:szCs w:val="22"/>
              </w:rPr>
              <w:t>82.53%</w:t>
            </w:r>
          </w:p>
        </w:tc>
        <w:tc>
          <w:tcPr>
            <w:tcW w:w="671" w:type="dxa"/>
            <w:vAlign w:val="center"/>
          </w:tcPr>
          <w:p w14:paraId="6D27F3CA" w14:textId="20056E53" w:rsidR="00005BCE" w:rsidRPr="00835A87" w:rsidRDefault="00005BCE" w:rsidP="00005BCE">
            <w:pPr>
              <w:spacing w:after="0" w:line="360" w:lineRule="auto"/>
              <w:ind w:left="-126" w:right="-90"/>
              <w:jc w:val="center"/>
              <w:rPr>
                <w:rFonts w:asciiTheme="minorHAnsi" w:hAnsiTheme="minorHAnsi" w:cstheme="minorHAnsi"/>
                <w:lang w:val="en-IN" w:eastAsia="en-IN"/>
              </w:rPr>
            </w:pPr>
            <w:r>
              <w:rPr>
                <w:rFonts w:ascii="Calibri" w:hAnsi="Calibri" w:cs="Calibri"/>
                <w:sz w:val="22"/>
                <w:szCs w:val="22"/>
              </w:rPr>
              <w:t>82.53%</w:t>
            </w:r>
          </w:p>
        </w:tc>
        <w:tc>
          <w:tcPr>
            <w:tcW w:w="672" w:type="dxa"/>
            <w:vAlign w:val="center"/>
          </w:tcPr>
          <w:p w14:paraId="30C08086" w14:textId="6961E219" w:rsidR="00005BCE" w:rsidRPr="00835A87" w:rsidRDefault="00005BCE" w:rsidP="00005BCE">
            <w:pPr>
              <w:spacing w:after="0" w:line="360" w:lineRule="auto"/>
              <w:ind w:left="-126" w:right="-90"/>
              <w:jc w:val="center"/>
              <w:rPr>
                <w:rFonts w:asciiTheme="minorHAnsi" w:hAnsiTheme="minorHAnsi" w:cstheme="minorHAnsi"/>
                <w:lang w:val="en-IN" w:eastAsia="en-IN"/>
              </w:rPr>
            </w:pPr>
            <w:r>
              <w:rPr>
                <w:rFonts w:ascii="Calibri" w:hAnsi="Calibri" w:cs="Calibri"/>
                <w:sz w:val="22"/>
                <w:szCs w:val="22"/>
              </w:rPr>
              <w:t>82.53%</w:t>
            </w:r>
          </w:p>
        </w:tc>
      </w:tr>
      <w:tr w:rsidR="00005BCE" w:rsidRPr="00844DCD" w14:paraId="6507508B" w14:textId="77777777" w:rsidTr="006A413B">
        <w:trPr>
          <w:trHeight w:val="524"/>
        </w:trPr>
        <w:tc>
          <w:tcPr>
            <w:tcW w:w="1485" w:type="dxa"/>
            <w:shd w:val="clear" w:color="auto" w:fill="8EAADB" w:themeFill="accent5" w:themeFillTint="99"/>
            <w:noWrap/>
            <w:vAlign w:val="center"/>
            <w:hideMark/>
          </w:tcPr>
          <w:p w14:paraId="3C74D3FE" w14:textId="77777777" w:rsidR="00005BCE" w:rsidRPr="00844DCD" w:rsidRDefault="00005BCE" w:rsidP="00005BCE">
            <w:pPr>
              <w:spacing w:after="0" w:line="360" w:lineRule="auto"/>
              <w:rPr>
                <w:rFonts w:asciiTheme="minorHAnsi" w:hAnsiTheme="minorHAnsi" w:cstheme="minorHAnsi"/>
                <w:b/>
                <w:bCs/>
                <w:lang w:val="en-IN" w:eastAsia="en-IN"/>
              </w:rPr>
            </w:pPr>
            <w:r w:rsidRPr="00844DCD">
              <w:rPr>
                <w:rFonts w:asciiTheme="minorHAnsi" w:hAnsiTheme="minorHAnsi" w:cstheme="minorHAnsi"/>
                <w:b/>
                <w:bCs/>
                <w:sz w:val="22"/>
                <w:szCs w:val="22"/>
                <w:lang w:val="en-IN" w:eastAsia="en-IN"/>
              </w:rPr>
              <w:t>NOPAT= EBIT*(1-T)</w:t>
            </w:r>
          </w:p>
        </w:tc>
        <w:tc>
          <w:tcPr>
            <w:tcW w:w="671" w:type="dxa"/>
            <w:shd w:val="clear" w:color="auto" w:fill="8EAADB" w:themeFill="accent5" w:themeFillTint="99"/>
            <w:noWrap/>
            <w:vAlign w:val="center"/>
            <w:hideMark/>
          </w:tcPr>
          <w:p w14:paraId="68F58DAA" w14:textId="09057C2F"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-78.03</w:t>
            </w:r>
          </w:p>
        </w:tc>
        <w:tc>
          <w:tcPr>
            <w:tcW w:w="672" w:type="dxa"/>
            <w:gridSpan w:val="2"/>
            <w:shd w:val="clear" w:color="auto" w:fill="8EAADB" w:themeFill="accent5" w:themeFillTint="99"/>
            <w:noWrap/>
            <w:vAlign w:val="center"/>
            <w:hideMark/>
          </w:tcPr>
          <w:p w14:paraId="2F489D28" w14:textId="03B2E80A"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94.98</w:t>
            </w:r>
          </w:p>
        </w:tc>
        <w:tc>
          <w:tcPr>
            <w:tcW w:w="671" w:type="dxa"/>
            <w:shd w:val="clear" w:color="auto" w:fill="8EAADB" w:themeFill="accent5" w:themeFillTint="99"/>
            <w:noWrap/>
            <w:vAlign w:val="center"/>
            <w:hideMark/>
          </w:tcPr>
          <w:p w14:paraId="0FC1DEAD" w14:textId="1EE4FA59"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100.82</w:t>
            </w:r>
          </w:p>
        </w:tc>
        <w:tc>
          <w:tcPr>
            <w:tcW w:w="672" w:type="dxa"/>
            <w:shd w:val="clear" w:color="auto" w:fill="8EAADB" w:themeFill="accent5" w:themeFillTint="99"/>
            <w:noWrap/>
            <w:vAlign w:val="center"/>
            <w:hideMark/>
          </w:tcPr>
          <w:p w14:paraId="1B884FD8" w14:textId="269362E4"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106.93</w:t>
            </w:r>
          </w:p>
        </w:tc>
        <w:tc>
          <w:tcPr>
            <w:tcW w:w="671" w:type="dxa"/>
            <w:shd w:val="clear" w:color="auto" w:fill="8EAADB" w:themeFill="accent5" w:themeFillTint="99"/>
            <w:noWrap/>
            <w:vAlign w:val="center"/>
            <w:hideMark/>
          </w:tcPr>
          <w:p w14:paraId="576BBF66" w14:textId="291663A3"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112.84</w:t>
            </w:r>
          </w:p>
        </w:tc>
        <w:tc>
          <w:tcPr>
            <w:tcW w:w="672" w:type="dxa"/>
            <w:gridSpan w:val="2"/>
            <w:shd w:val="clear" w:color="auto" w:fill="8EAADB" w:themeFill="accent5" w:themeFillTint="99"/>
            <w:noWrap/>
            <w:vAlign w:val="center"/>
            <w:hideMark/>
          </w:tcPr>
          <w:p w14:paraId="5B9A9328" w14:textId="23649813"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119.75</w:t>
            </w:r>
          </w:p>
        </w:tc>
        <w:tc>
          <w:tcPr>
            <w:tcW w:w="671" w:type="dxa"/>
            <w:shd w:val="clear" w:color="auto" w:fill="8EAADB" w:themeFill="accent5" w:themeFillTint="99"/>
            <w:noWrap/>
            <w:vAlign w:val="center"/>
            <w:hideMark/>
          </w:tcPr>
          <w:p w14:paraId="540C3CF9" w14:textId="3871243C"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15.87</w:t>
            </w:r>
          </w:p>
        </w:tc>
        <w:tc>
          <w:tcPr>
            <w:tcW w:w="672" w:type="dxa"/>
            <w:shd w:val="clear" w:color="auto" w:fill="8EAADB" w:themeFill="accent5" w:themeFillTint="99"/>
            <w:noWrap/>
            <w:vAlign w:val="center"/>
            <w:hideMark/>
          </w:tcPr>
          <w:p w14:paraId="748BF552" w14:textId="61C13C68"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124.17</w:t>
            </w:r>
          </w:p>
        </w:tc>
        <w:tc>
          <w:tcPr>
            <w:tcW w:w="671" w:type="dxa"/>
            <w:shd w:val="clear" w:color="auto" w:fill="8EAADB" w:themeFill="accent5" w:themeFillTint="99"/>
            <w:noWrap/>
            <w:vAlign w:val="center"/>
            <w:hideMark/>
          </w:tcPr>
          <w:p w14:paraId="384F34F7" w14:textId="5CEB3DEE"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131.95</w:t>
            </w:r>
          </w:p>
        </w:tc>
        <w:tc>
          <w:tcPr>
            <w:tcW w:w="672" w:type="dxa"/>
            <w:shd w:val="clear" w:color="auto" w:fill="8EAADB" w:themeFill="accent5" w:themeFillTint="99"/>
            <w:noWrap/>
            <w:vAlign w:val="center"/>
            <w:hideMark/>
          </w:tcPr>
          <w:p w14:paraId="51AFAA0B" w14:textId="54C120FC"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115.00</w:t>
            </w:r>
          </w:p>
        </w:tc>
        <w:tc>
          <w:tcPr>
            <w:tcW w:w="671" w:type="dxa"/>
            <w:shd w:val="clear" w:color="auto" w:fill="8EAADB" w:themeFill="accent5" w:themeFillTint="99"/>
            <w:vAlign w:val="center"/>
          </w:tcPr>
          <w:p w14:paraId="5B1B3851" w14:textId="03DA64EE"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120.70</w:t>
            </w:r>
          </w:p>
        </w:tc>
        <w:tc>
          <w:tcPr>
            <w:tcW w:w="672" w:type="dxa"/>
            <w:shd w:val="clear" w:color="auto" w:fill="8EAADB" w:themeFill="accent5" w:themeFillTint="99"/>
            <w:vAlign w:val="center"/>
          </w:tcPr>
          <w:p w14:paraId="3E4C70D7" w14:textId="0605AB13"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126.94</w:t>
            </w:r>
          </w:p>
        </w:tc>
        <w:tc>
          <w:tcPr>
            <w:tcW w:w="671" w:type="dxa"/>
            <w:shd w:val="clear" w:color="auto" w:fill="8EAADB" w:themeFill="accent5" w:themeFillTint="99"/>
            <w:vAlign w:val="center"/>
          </w:tcPr>
          <w:p w14:paraId="1591B3C9" w14:textId="3AFC93C7"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12.48</w:t>
            </w:r>
          </w:p>
        </w:tc>
        <w:tc>
          <w:tcPr>
            <w:tcW w:w="672" w:type="dxa"/>
            <w:shd w:val="clear" w:color="auto" w:fill="8EAADB" w:themeFill="accent5" w:themeFillTint="99"/>
            <w:vAlign w:val="center"/>
          </w:tcPr>
          <w:p w14:paraId="11AAEB08" w14:textId="41E8B3F1"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88.44</w:t>
            </w:r>
          </w:p>
        </w:tc>
      </w:tr>
      <w:tr w:rsidR="00005BCE" w:rsidRPr="00844DCD" w14:paraId="65DE8B96" w14:textId="77777777" w:rsidTr="006A413B">
        <w:trPr>
          <w:trHeight w:val="300"/>
        </w:trPr>
        <w:tc>
          <w:tcPr>
            <w:tcW w:w="1485" w:type="dxa"/>
            <w:shd w:val="clear" w:color="auto" w:fill="auto"/>
            <w:noWrap/>
            <w:vAlign w:val="center"/>
            <w:hideMark/>
          </w:tcPr>
          <w:p w14:paraId="64A9DF00" w14:textId="77777777" w:rsidR="00005BCE" w:rsidRPr="00844DCD" w:rsidRDefault="00005BCE" w:rsidP="00005BCE">
            <w:pPr>
              <w:spacing w:after="0" w:line="360" w:lineRule="auto"/>
              <w:rPr>
                <w:rFonts w:asciiTheme="minorHAnsi" w:hAnsiTheme="minorHAnsi" w:cstheme="minorHAnsi"/>
                <w:lang w:val="en-IN" w:eastAsia="en-IN"/>
              </w:rPr>
            </w:pPr>
            <w:r w:rsidRPr="00844DCD">
              <w:rPr>
                <w:rFonts w:asciiTheme="minorHAnsi" w:hAnsiTheme="minorHAnsi" w:cstheme="minorHAnsi"/>
                <w:sz w:val="22"/>
                <w:szCs w:val="22"/>
                <w:lang w:val="en-IN" w:eastAsia="en-IN"/>
              </w:rPr>
              <w:t>Add: Dep</w:t>
            </w:r>
            <w:r>
              <w:rPr>
                <w:rFonts w:asciiTheme="minorHAnsi" w:hAnsiTheme="minorHAnsi" w:cstheme="minorHAnsi"/>
                <w:sz w:val="22"/>
                <w:szCs w:val="22"/>
                <w:lang w:val="en-IN" w:eastAsia="en-IN"/>
              </w:rPr>
              <w:t xml:space="preserve">. </w:t>
            </w:r>
            <w:r w:rsidRPr="00844DCD">
              <w:rPr>
                <w:rFonts w:asciiTheme="minorHAnsi" w:hAnsiTheme="minorHAnsi" w:cstheme="minorHAnsi"/>
                <w:sz w:val="22"/>
                <w:szCs w:val="22"/>
                <w:lang w:val="en-IN" w:eastAsia="en-IN"/>
              </w:rPr>
              <w:t>&amp; Amor</w:t>
            </w:r>
            <w:r>
              <w:rPr>
                <w:rFonts w:asciiTheme="minorHAnsi" w:hAnsiTheme="minorHAnsi" w:cstheme="minorHAnsi"/>
                <w:sz w:val="22"/>
                <w:szCs w:val="22"/>
                <w:lang w:val="en-IN" w:eastAsia="en-IN"/>
              </w:rPr>
              <w:t>.</w:t>
            </w:r>
          </w:p>
        </w:tc>
        <w:tc>
          <w:tcPr>
            <w:tcW w:w="671" w:type="dxa"/>
            <w:shd w:val="clear" w:color="auto" w:fill="auto"/>
            <w:noWrap/>
            <w:vAlign w:val="center"/>
            <w:hideMark/>
          </w:tcPr>
          <w:p w14:paraId="63DD0287" w14:textId="595F9484"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36.32</w:t>
            </w:r>
          </w:p>
        </w:tc>
        <w:tc>
          <w:tcPr>
            <w:tcW w:w="672" w:type="dxa"/>
            <w:gridSpan w:val="2"/>
            <w:shd w:val="clear" w:color="auto" w:fill="auto"/>
            <w:noWrap/>
            <w:vAlign w:val="center"/>
            <w:hideMark/>
          </w:tcPr>
          <w:p w14:paraId="30B6D4BA" w14:textId="78A212BD"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77.60</w:t>
            </w:r>
          </w:p>
        </w:tc>
        <w:tc>
          <w:tcPr>
            <w:tcW w:w="671" w:type="dxa"/>
            <w:shd w:val="clear" w:color="auto" w:fill="auto"/>
            <w:noWrap/>
            <w:vAlign w:val="center"/>
            <w:hideMark/>
          </w:tcPr>
          <w:p w14:paraId="710BBBAF" w14:textId="67E6DC08"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81.86</w:t>
            </w:r>
          </w:p>
        </w:tc>
        <w:tc>
          <w:tcPr>
            <w:tcW w:w="672" w:type="dxa"/>
            <w:shd w:val="clear" w:color="auto" w:fill="auto"/>
            <w:noWrap/>
            <w:vAlign w:val="center"/>
            <w:hideMark/>
          </w:tcPr>
          <w:p w14:paraId="6A2C19CA" w14:textId="2EB77DAE"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86.40</w:t>
            </w:r>
          </w:p>
        </w:tc>
        <w:tc>
          <w:tcPr>
            <w:tcW w:w="671" w:type="dxa"/>
            <w:shd w:val="clear" w:color="auto" w:fill="auto"/>
            <w:noWrap/>
            <w:vAlign w:val="center"/>
            <w:hideMark/>
          </w:tcPr>
          <w:p w14:paraId="38E645E8" w14:textId="250EE12D"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90.97</w:t>
            </w:r>
          </w:p>
        </w:tc>
        <w:tc>
          <w:tcPr>
            <w:tcW w:w="672" w:type="dxa"/>
            <w:gridSpan w:val="2"/>
            <w:shd w:val="clear" w:color="auto" w:fill="auto"/>
            <w:noWrap/>
            <w:vAlign w:val="center"/>
            <w:hideMark/>
          </w:tcPr>
          <w:p w14:paraId="7514A1DB" w14:textId="4AFE8198"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96.24</w:t>
            </w:r>
          </w:p>
        </w:tc>
        <w:tc>
          <w:tcPr>
            <w:tcW w:w="671" w:type="dxa"/>
            <w:shd w:val="clear" w:color="auto" w:fill="auto"/>
            <w:noWrap/>
            <w:vAlign w:val="center"/>
            <w:hideMark/>
          </w:tcPr>
          <w:p w14:paraId="339240D3" w14:textId="49B9F74E"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100.87</w:t>
            </w:r>
          </w:p>
        </w:tc>
        <w:tc>
          <w:tcPr>
            <w:tcW w:w="672" w:type="dxa"/>
            <w:shd w:val="clear" w:color="auto" w:fill="auto"/>
            <w:noWrap/>
            <w:vAlign w:val="center"/>
            <w:hideMark/>
          </w:tcPr>
          <w:p w14:paraId="0CCDB8A5" w14:textId="12137BC7"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106.22</w:t>
            </w:r>
          </w:p>
        </w:tc>
        <w:tc>
          <w:tcPr>
            <w:tcW w:w="671" w:type="dxa"/>
            <w:shd w:val="clear" w:color="auto" w:fill="auto"/>
            <w:noWrap/>
            <w:vAlign w:val="center"/>
            <w:hideMark/>
          </w:tcPr>
          <w:p w14:paraId="4B314B30" w14:textId="21C5B79F"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112.29</w:t>
            </w:r>
          </w:p>
        </w:tc>
        <w:tc>
          <w:tcPr>
            <w:tcW w:w="672" w:type="dxa"/>
            <w:shd w:val="clear" w:color="auto" w:fill="auto"/>
            <w:noWrap/>
            <w:vAlign w:val="center"/>
            <w:hideMark/>
          </w:tcPr>
          <w:p w14:paraId="3D1E4196" w14:textId="689FF120"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118.37</w:t>
            </w:r>
          </w:p>
        </w:tc>
        <w:tc>
          <w:tcPr>
            <w:tcW w:w="671" w:type="dxa"/>
            <w:vAlign w:val="center"/>
          </w:tcPr>
          <w:p w14:paraId="4CC6E677" w14:textId="18E2CCC4"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124.42</w:t>
            </w:r>
          </w:p>
        </w:tc>
        <w:tc>
          <w:tcPr>
            <w:tcW w:w="672" w:type="dxa"/>
            <w:vAlign w:val="center"/>
          </w:tcPr>
          <w:p w14:paraId="05844E4F" w14:textId="69F43669"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131.08</w:t>
            </w:r>
          </w:p>
        </w:tc>
        <w:tc>
          <w:tcPr>
            <w:tcW w:w="671" w:type="dxa"/>
            <w:vAlign w:val="center"/>
          </w:tcPr>
          <w:p w14:paraId="3FBCCF77" w14:textId="7D4E6E2D"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138.13</w:t>
            </w:r>
          </w:p>
        </w:tc>
        <w:tc>
          <w:tcPr>
            <w:tcW w:w="672" w:type="dxa"/>
            <w:vAlign w:val="center"/>
          </w:tcPr>
          <w:p w14:paraId="496FECDC" w14:textId="39D6A7C8"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98.37</w:t>
            </w:r>
          </w:p>
        </w:tc>
      </w:tr>
      <w:tr w:rsidR="00005BCE" w:rsidRPr="00844DCD" w14:paraId="40E93F11" w14:textId="77777777" w:rsidTr="006A413B">
        <w:trPr>
          <w:trHeight w:val="300"/>
        </w:trPr>
        <w:tc>
          <w:tcPr>
            <w:tcW w:w="1485" w:type="dxa"/>
            <w:shd w:val="clear" w:color="auto" w:fill="auto"/>
            <w:noWrap/>
            <w:vAlign w:val="center"/>
            <w:hideMark/>
          </w:tcPr>
          <w:p w14:paraId="259DE744" w14:textId="77777777" w:rsidR="00005BCE" w:rsidRPr="00844DCD" w:rsidRDefault="00005BCE" w:rsidP="00005BCE">
            <w:pPr>
              <w:spacing w:after="0" w:line="360" w:lineRule="auto"/>
              <w:rPr>
                <w:rFonts w:asciiTheme="minorHAnsi" w:hAnsiTheme="minorHAnsi" w:cstheme="minorHAnsi"/>
                <w:lang w:val="en-IN" w:eastAsia="en-IN"/>
              </w:rPr>
            </w:pPr>
            <w:r w:rsidRPr="00844DCD">
              <w:rPr>
                <w:rFonts w:asciiTheme="minorHAnsi" w:hAnsiTheme="minorHAnsi" w:cstheme="minorHAnsi"/>
                <w:sz w:val="22"/>
                <w:szCs w:val="22"/>
                <w:lang w:val="en-IN" w:eastAsia="en-IN"/>
              </w:rPr>
              <w:t xml:space="preserve">Less: Changes in </w:t>
            </w:r>
            <w:r>
              <w:rPr>
                <w:rFonts w:asciiTheme="minorHAnsi" w:hAnsiTheme="minorHAnsi" w:cstheme="minorHAnsi"/>
                <w:sz w:val="22"/>
                <w:szCs w:val="22"/>
                <w:lang w:val="en-IN" w:eastAsia="en-IN"/>
              </w:rPr>
              <w:t>W.C.</w:t>
            </w:r>
          </w:p>
        </w:tc>
        <w:tc>
          <w:tcPr>
            <w:tcW w:w="671" w:type="dxa"/>
            <w:shd w:val="clear" w:color="auto" w:fill="auto"/>
            <w:noWrap/>
            <w:vAlign w:val="center"/>
            <w:hideMark/>
          </w:tcPr>
          <w:p w14:paraId="35BDD327" w14:textId="517499E2"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44.36</w:t>
            </w:r>
          </w:p>
        </w:tc>
        <w:tc>
          <w:tcPr>
            <w:tcW w:w="672" w:type="dxa"/>
            <w:gridSpan w:val="2"/>
            <w:shd w:val="clear" w:color="auto" w:fill="auto"/>
            <w:noWrap/>
            <w:vAlign w:val="center"/>
            <w:hideMark/>
          </w:tcPr>
          <w:p w14:paraId="4E5A4287" w14:textId="1E2764F2"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shd w:val="clear" w:color="auto" w:fill="auto"/>
            <w:noWrap/>
            <w:vAlign w:val="center"/>
            <w:hideMark/>
          </w:tcPr>
          <w:p w14:paraId="77B71A31" w14:textId="1F6ACBD4"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shd w:val="clear" w:color="auto" w:fill="auto"/>
            <w:noWrap/>
            <w:vAlign w:val="center"/>
            <w:hideMark/>
          </w:tcPr>
          <w:p w14:paraId="4674D23F" w14:textId="10A696B6"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shd w:val="clear" w:color="auto" w:fill="auto"/>
            <w:noWrap/>
            <w:vAlign w:val="center"/>
            <w:hideMark/>
          </w:tcPr>
          <w:p w14:paraId="0AB28BE3" w14:textId="5F5FC874"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gridSpan w:val="2"/>
            <w:shd w:val="clear" w:color="auto" w:fill="auto"/>
            <w:noWrap/>
            <w:vAlign w:val="center"/>
            <w:hideMark/>
          </w:tcPr>
          <w:p w14:paraId="7EAD4480" w14:textId="43308154"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shd w:val="clear" w:color="auto" w:fill="auto"/>
            <w:noWrap/>
            <w:vAlign w:val="center"/>
            <w:hideMark/>
          </w:tcPr>
          <w:p w14:paraId="5829D5D0" w14:textId="0A9D9E79"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shd w:val="clear" w:color="auto" w:fill="auto"/>
            <w:noWrap/>
            <w:vAlign w:val="center"/>
            <w:hideMark/>
          </w:tcPr>
          <w:p w14:paraId="57FC7B61" w14:textId="2021CE4E"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shd w:val="clear" w:color="auto" w:fill="auto"/>
            <w:noWrap/>
            <w:vAlign w:val="center"/>
            <w:hideMark/>
          </w:tcPr>
          <w:p w14:paraId="0C162AE2" w14:textId="77F53D35"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shd w:val="clear" w:color="auto" w:fill="auto"/>
            <w:noWrap/>
            <w:vAlign w:val="center"/>
            <w:hideMark/>
          </w:tcPr>
          <w:p w14:paraId="4977D021" w14:textId="4DC54FDF"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vAlign w:val="center"/>
          </w:tcPr>
          <w:p w14:paraId="14786C64" w14:textId="0657CC1A"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vAlign w:val="center"/>
          </w:tcPr>
          <w:p w14:paraId="6AE2E91B" w14:textId="688BE54F"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vAlign w:val="center"/>
          </w:tcPr>
          <w:p w14:paraId="1E15942A" w14:textId="57BF2A2E"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vAlign w:val="center"/>
          </w:tcPr>
          <w:p w14:paraId="3CE1E3B4" w14:textId="3F98907F"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0.25</w:t>
            </w:r>
          </w:p>
        </w:tc>
      </w:tr>
      <w:tr w:rsidR="00005BCE" w:rsidRPr="00844DCD" w14:paraId="61470976" w14:textId="77777777" w:rsidTr="006A413B">
        <w:trPr>
          <w:trHeight w:val="300"/>
        </w:trPr>
        <w:tc>
          <w:tcPr>
            <w:tcW w:w="1485" w:type="dxa"/>
            <w:shd w:val="clear" w:color="auto" w:fill="auto"/>
            <w:noWrap/>
            <w:vAlign w:val="bottom"/>
            <w:hideMark/>
          </w:tcPr>
          <w:p w14:paraId="4F253E60" w14:textId="60C916C4" w:rsidR="00005BCE" w:rsidRPr="00844DCD" w:rsidRDefault="00005BCE" w:rsidP="00005BCE">
            <w:pPr>
              <w:spacing w:after="0" w:line="360" w:lineRule="auto"/>
              <w:rPr>
                <w:rFonts w:asciiTheme="minorHAnsi" w:hAnsiTheme="minorHAnsi" w:cstheme="minorHAnsi"/>
                <w:lang w:val="en-IN" w:eastAsia="en-IN"/>
              </w:rPr>
            </w:pPr>
            <w:r w:rsidRPr="00835A87">
              <w:rPr>
                <w:rFonts w:asciiTheme="minorHAnsi" w:hAnsiTheme="minorHAnsi" w:cstheme="minorHAnsi"/>
                <w:sz w:val="22"/>
                <w:szCs w:val="22"/>
                <w:lang w:val="en-IN" w:eastAsia="en-IN"/>
              </w:rPr>
              <w:t>Less: Change in MMR</w:t>
            </w:r>
            <w:r w:rsidR="006A413B">
              <w:rPr>
                <w:rFonts w:asciiTheme="minorHAnsi" w:hAnsiTheme="minorHAnsi" w:cstheme="minorHAnsi"/>
                <w:sz w:val="22"/>
                <w:szCs w:val="22"/>
                <w:lang w:val="en-IN" w:eastAsia="en-IN"/>
              </w:rPr>
              <w:t xml:space="preserve"> Provision</w:t>
            </w:r>
          </w:p>
        </w:tc>
        <w:tc>
          <w:tcPr>
            <w:tcW w:w="671" w:type="dxa"/>
            <w:shd w:val="clear" w:color="auto" w:fill="auto"/>
            <w:noWrap/>
            <w:vAlign w:val="center"/>
            <w:hideMark/>
          </w:tcPr>
          <w:p w14:paraId="62D6C27D" w14:textId="2EE7BC4B"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gridSpan w:val="2"/>
            <w:shd w:val="clear" w:color="auto" w:fill="auto"/>
            <w:noWrap/>
            <w:vAlign w:val="center"/>
            <w:hideMark/>
          </w:tcPr>
          <w:p w14:paraId="63F0188A" w14:textId="2F7588A8"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21.10</w:t>
            </w:r>
          </w:p>
        </w:tc>
        <w:tc>
          <w:tcPr>
            <w:tcW w:w="671" w:type="dxa"/>
            <w:shd w:val="clear" w:color="auto" w:fill="auto"/>
            <w:noWrap/>
            <w:vAlign w:val="center"/>
            <w:hideMark/>
          </w:tcPr>
          <w:p w14:paraId="0CEA4BE4" w14:textId="18CF6985"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21.10</w:t>
            </w:r>
          </w:p>
        </w:tc>
        <w:tc>
          <w:tcPr>
            <w:tcW w:w="672" w:type="dxa"/>
            <w:shd w:val="clear" w:color="auto" w:fill="auto"/>
            <w:noWrap/>
            <w:vAlign w:val="center"/>
            <w:hideMark/>
          </w:tcPr>
          <w:p w14:paraId="136E1092" w14:textId="435DC7FC"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21.10</w:t>
            </w:r>
          </w:p>
        </w:tc>
        <w:tc>
          <w:tcPr>
            <w:tcW w:w="671" w:type="dxa"/>
            <w:shd w:val="clear" w:color="auto" w:fill="auto"/>
            <w:noWrap/>
            <w:vAlign w:val="center"/>
            <w:hideMark/>
          </w:tcPr>
          <w:p w14:paraId="007E60FF" w14:textId="16C98D20"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21.10</w:t>
            </w:r>
          </w:p>
        </w:tc>
        <w:tc>
          <w:tcPr>
            <w:tcW w:w="672" w:type="dxa"/>
            <w:gridSpan w:val="2"/>
            <w:shd w:val="clear" w:color="auto" w:fill="auto"/>
            <w:noWrap/>
            <w:vAlign w:val="center"/>
            <w:hideMark/>
          </w:tcPr>
          <w:p w14:paraId="0B5BD3B5" w14:textId="70676F0B"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21.10</w:t>
            </w:r>
          </w:p>
        </w:tc>
        <w:tc>
          <w:tcPr>
            <w:tcW w:w="671" w:type="dxa"/>
            <w:shd w:val="clear" w:color="auto" w:fill="auto"/>
            <w:noWrap/>
            <w:vAlign w:val="center"/>
            <w:hideMark/>
          </w:tcPr>
          <w:p w14:paraId="5CD57BA7" w14:textId="0773D679" w:rsidR="00005BCE" w:rsidRPr="00844DCD" w:rsidRDefault="00005BCE" w:rsidP="006A413B">
            <w:pPr>
              <w:spacing w:after="0" w:line="360" w:lineRule="auto"/>
              <w:ind w:left="-126" w:right="-129"/>
              <w:jc w:val="center"/>
              <w:rPr>
                <w:rFonts w:asciiTheme="minorHAnsi" w:hAnsiTheme="minorHAnsi" w:cstheme="minorHAnsi"/>
                <w:lang w:val="en-IN" w:eastAsia="en-IN"/>
              </w:rPr>
            </w:pPr>
            <w:r>
              <w:rPr>
                <w:rFonts w:ascii="Calibri" w:hAnsi="Calibri" w:cs="Calibri"/>
                <w:sz w:val="22"/>
                <w:szCs w:val="22"/>
              </w:rPr>
              <w:t>-105.49</w:t>
            </w:r>
          </w:p>
        </w:tc>
        <w:tc>
          <w:tcPr>
            <w:tcW w:w="672" w:type="dxa"/>
            <w:shd w:val="clear" w:color="auto" w:fill="auto"/>
            <w:noWrap/>
            <w:vAlign w:val="center"/>
            <w:hideMark/>
          </w:tcPr>
          <w:p w14:paraId="04F5A427" w14:textId="1227B7C4"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28.27</w:t>
            </w:r>
          </w:p>
        </w:tc>
        <w:tc>
          <w:tcPr>
            <w:tcW w:w="671" w:type="dxa"/>
            <w:shd w:val="clear" w:color="auto" w:fill="auto"/>
            <w:noWrap/>
            <w:vAlign w:val="center"/>
            <w:hideMark/>
          </w:tcPr>
          <w:p w14:paraId="5EA72C4E" w14:textId="5622C0D7"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28.27</w:t>
            </w:r>
          </w:p>
        </w:tc>
        <w:tc>
          <w:tcPr>
            <w:tcW w:w="672" w:type="dxa"/>
            <w:shd w:val="clear" w:color="auto" w:fill="auto"/>
            <w:noWrap/>
            <w:vAlign w:val="center"/>
            <w:hideMark/>
          </w:tcPr>
          <w:p w14:paraId="4E5B98C2" w14:textId="34B47BDD" w:rsidR="00005BCE" w:rsidRPr="00844DCD"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28.27</w:t>
            </w:r>
          </w:p>
        </w:tc>
        <w:tc>
          <w:tcPr>
            <w:tcW w:w="671" w:type="dxa"/>
            <w:vAlign w:val="center"/>
          </w:tcPr>
          <w:p w14:paraId="2B001DF3" w14:textId="2FA8AFDF" w:rsidR="00005BCE" w:rsidRPr="00835A87" w:rsidRDefault="00005BCE" w:rsidP="00005BCE">
            <w:pPr>
              <w:spacing w:after="0" w:line="360" w:lineRule="auto"/>
              <w:ind w:left="-126" w:right="-75"/>
              <w:jc w:val="center"/>
              <w:rPr>
                <w:rFonts w:asciiTheme="minorHAnsi" w:hAnsiTheme="minorHAnsi" w:cstheme="minorHAnsi"/>
                <w:lang w:val="en-IN" w:eastAsia="en-IN"/>
              </w:rPr>
            </w:pPr>
            <w:r>
              <w:rPr>
                <w:rFonts w:ascii="Calibri" w:hAnsi="Calibri" w:cs="Calibri"/>
                <w:sz w:val="22"/>
                <w:szCs w:val="22"/>
              </w:rPr>
              <w:t>28.27</w:t>
            </w:r>
          </w:p>
        </w:tc>
        <w:tc>
          <w:tcPr>
            <w:tcW w:w="672" w:type="dxa"/>
            <w:vAlign w:val="center"/>
          </w:tcPr>
          <w:p w14:paraId="3E89B417" w14:textId="5DE9A12D"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28.27</w:t>
            </w:r>
          </w:p>
        </w:tc>
        <w:tc>
          <w:tcPr>
            <w:tcW w:w="671" w:type="dxa"/>
            <w:vAlign w:val="center"/>
          </w:tcPr>
          <w:p w14:paraId="43CEB4C4" w14:textId="353BF400" w:rsidR="00005BCE" w:rsidRPr="00835A87" w:rsidRDefault="00005BCE" w:rsidP="006A413B">
            <w:pPr>
              <w:spacing w:after="0" w:line="360" w:lineRule="auto"/>
              <w:ind w:left="-180" w:right="-219"/>
              <w:jc w:val="center"/>
              <w:rPr>
                <w:rFonts w:asciiTheme="minorHAnsi" w:hAnsiTheme="minorHAnsi" w:cstheme="minorHAnsi"/>
                <w:lang w:val="en-IN" w:eastAsia="en-IN"/>
              </w:rPr>
            </w:pPr>
            <w:r>
              <w:rPr>
                <w:rFonts w:ascii="Calibri" w:hAnsi="Calibri" w:cs="Calibri"/>
                <w:sz w:val="22"/>
                <w:szCs w:val="22"/>
              </w:rPr>
              <w:t>-141.37</w:t>
            </w:r>
          </w:p>
        </w:tc>
        <w:tc>
          <w:tcPr>
            <w:tcW w:w="672" w:type="dxa"/>
            <w:vAlign w:val="center"/>
          </w:tcPr>
          <w:p w14:paraId="6BF997F2" w14:textId="726CB0F7"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r>
      <w:tr w:rsidR="00005BCE" w:rsidRPr="00844DCD" w14:paraId="0D7C508F" w14:textId="77777777" w:rsidTr="006A413B">
        <w:trPr>
          <w:trHeight w:val="300"/>
        </w:trPr>
        <w:tc>
          <w:tcPr>
            <w:tcW w:w="1485" w:type="dxa"/>
            <w:shd w:val="clear" w:color="auto" w:fill="auto"/>
            <w:noWrap/>
            <w:vAlign w:val="bottom"/>
          </w:tcPr>
          <w:p w14:paraId="7D42D918" w14:textId="77777777" w:rsidR="00005BCE" w:rsidRPr="00844DCD" w:rsidRDefault="00005BCE" w:rsidP="00005BCE">
            <w:pPr>
              <w:spacing w:after="0" w:line="360" w:lineRule="auto"/>
              <w:rPr>
                <w:rFonts w:asciiTheme="minorHAnsi" w:hAnsiTheme="minorHAnsi" w:cstheme="minorHAnsi"/>
                <w:lang w:val="en-IN" w:eastAsia="en-IN"/>
              </w:rPr>
            </w:pPr>
            <w:r w:rsidRPr="00835A87">
              <w:rPr>
                <w:rFonts w:asciiTheme="minorHAnsi" w:hAnsiTheme="minorHAnsi" w:cstheme="minorHAnsi"/>
                <w:sz w:val="22"/>
                <w:szCs w:val="22"/>
                <w:lang w:val="en-IN" w:eastAsia="en-IN"/>
              </w:rPr>
              <w:t>Less: CAPEX</w:t>
            </w:r>
          </w:p>
        </w:tc>
        <w:tc>
          <w:tcPr>
            <w:tcW w:w="671" w:type="dxa"/>
            <w:shd w:val="clear" w:color="auto" w:fill="auto"/>
            <w:noWrap/>
            <w:vAlign w:val="center"/>
          </w:tcPr>
          <w:p w14:paraId="088F56C6" w14:textId="4B1D0BB6"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gridSpan w:val="2"/>
            <w:shd w:val="clear" w:color="auto" w:fill="auto"/>
            <w:noWrap/>
            <w:vAlign w:val="center"/>
          </w:tcPr>
          <w:p w14:paraId="7E009084" w14:textId="10566BA2"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shd w:val="clear" w:color="auto" w:fill="auto"/>
            <w:noWrap/>
            <w:vAlign w:val="center"/>
          </w:tcPr>
          <w:p w14:paraId="76B506B2" w14:textId="69C82555"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shd w:val="clear" w:color="auto" w:fill="auto"/>
            <w:noWrap/>
            <w:vAlign w:val="center"/>
          </w:tcPr>
          <w:p w14:paraId="19CEC67D" w14:textId="30865D78"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shd w:val="clear" w:color="auto" w:fill="auto"/>
            <w:noWrap/>
            <w:vAlign w:val="center"/>
          </w:tcPr>
          <w:p w14:paraId="2CA16B93" w14:textId="34BB60AA"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gridSpan w:val="2"/>
            <w:shd w:val="clear" w:color="auto" w:fill="auto"/>
            <w:noWrap/>
            <w:vAlign w:val="center"/>
          </w:tcPr>
          <w:p w14:paraId="47A8A8CA" w14:textId="05FE5F25"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shd w:val="clear" w:color="auto" w:fill="auto"/>
            <w:noWrap/>
            <w:vAlign w:val="center"/>
          </w:tcPr>
          <w:p w14:paraId="2C6024AD" w14:textId="085600BF"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shd w:val="clear" w:color="auto" w:fill="auto"/>
            <w:noWrap/>
            <w:vAlign w:val="center"/>
          </w:tcPr>
          <w:p w14:paraId="7F6BCBC6" w14:textId="227E7581"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shd w:val="clear" w:color="auto" w:fill="auto"/>
            <w:noWrap/>
            <w:vAlign w:val="center"/>
          </w:tcPr>
          <w:p w14:paraId="65755D58" w14:textId="7896C6B9"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shd w:val="clear" w:color="auto" w:fill="auto"/>
            <w:noWrap/>
            <w:vAlign w:val="center"/>
          </w:tcPr>
          <w:p w14:paraId="628AE0E4" w14:textId="3DFE4CAE"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vAlign w:val="center"/>
          </w:tcPr>
          <w:p w14:paraId="04E28890" w14:textId="5EFE1FB2"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vAlign w:val="center"/>
          </w:tcPr>
          <w:p w14:paraId="019DA7DA" w14:textId="29649010"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1" w:type="dxa"/>
            <w:vAlign w:val="center"/>
          </w:tcPr>
          <w:p w14:paraId="183CF7C4" w14:textId="5FDBFC05"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c>
          <w:tcPr>
            <w:tcW w:w="672" w:type="dxa"/>
            <w:vAlign w:val="center"/>
          </w:tcPr>
          <w:p w14:paraId="75F9DC10" w14:textId="296E17B5" w:rsidR="00005BCE" w:rsidRPr="00835A87" w:rsidRDefault="00005BCE" w:rsidP="00005BCE">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0.00</w:t>
            </w:r>
          </w:p>
        </w:tc>
      </w:tr>
      <w:tr w:rsidR="00005BCE" w:rsidRPr="00844DCD" w14:paraId="6AD6B7EC" w14:textId="77777777" w:rsidTr="006A413B">
        <w:trPr>
          <w:trHeight w:val="676"/>
        </w:trPr>
        <w:tc>
          <w:tcPr>
            <w:tcW w:w="1485" w:type="dxa"/>
            <w:shd w:val="clear" w:color="auto" w:fill="8EAADB" w:themeFill="accent5" w:themeFillTint="99"/>
            <w:noWrap/>
            <w:vAlign w:val="center"/>
            <w:hideMark/>
          </w:tcPr>
          <w:p w14:paraId="752B27AE" w14:textId="2CBE0A3E" w:rsidR="00005BCE" w:rsidRPr="00844DCD" w:rsidRDefault="00005BCE" w:rsidP="00005BCE">
            <w:pPr>
              <w:spacing w:after="0" w:line="360" w:lineRule="auto"/>
              <w:rPr>
                <w:rFonts w:asciiTheme="minorHAnsi" w:hAnsiTheme="minorHAnsi" w:cstheme="minorHAnsi"/>
                <w:b/>
                <w:bCs/>
                <w:lang w:val="en-IN" w:eastAsia="en-IN"/>
              </w:rPr>
            </w:pPr>
            <w:r w:rsidRPr="00844DCD">
              <w:rPr>
                <w:rFonts w:asciiTheme="minorHAnsi" w:hAnsiTheme="minorHAnsi" w:cstheme="minorHAnsi"/>
                <w:b/>
                <w:bCs/>
                <w:sz w:val="22"/>
                <w:szCs w:val="22"/>
                <w:lang w:val="en-IN" w:eastAsia="en-IN"/>
              </w:rPr>
              <w:t>Free Cash Flow to Firm</w:t>
            </w:r>
          </w:p>
        </w:tc>
        <w:tc>
          <w:tcPr>
            <w:tcW w:w="671" w:type="dxa"/>
            <w:shd w:val="clear" w:color="auto" w:fill="8EAADB" w:themeFill="accent5" w:themeFillTint="99"/>
            <w:noWrap/>
            <w:vAlign w:val="center"/>
            <w:hideMark/>
          </w:tcPr>
          <w:p w14:paraId="139E4516" w14:textId="5C04DFAE"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-86.07</w:t>
            </w:r>
          </w:p>
        </w:tc>
        <w:tc>
          <w:tcPr>
            <w:tcW w:w="672" w:type="dxa"/>
            <w:gridSpan w:val="2"/>
            <w:shd w:val="clear" w:color="auto" w:fill="8EAADB" w:themeFill="accent5" w:themeFillTint="99"/>
            <w:noWrap/>
            <w:vAlign w:val="center"/>
            <w:hideMark/>
          </w:tcPr>
          <w:p w14:paraId="39CD0EAC" w14:textId="78303BE4"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151.48</w:t>
            </w:r>
          </w:p>
        </w:tc>
        <w:tc>
          <w:tcPr>
            <w:tcW w:w="671" w:type="dxa"/>
            <w:shd w:val="clear" w:color="auto" w:fill="8EAADB" w:themeFill="accent5" w:themeFillTint="99"/>
            <w:noWrap/>
            <w:vAlign w:val="center"/>
            <w:hideMark/>
          </w:tcPr>
          <w:p w14:paraId="0AB8A05F" w14:textId="7B41E82A"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161.58</w:t>
            </w:r>
          </w:p>
        </w:tc>
        <w:tc>
          <w:tcPr>
            <w:tcW w:w="672" w:type="dxa"/>
            <w:shd w:val="clear" w:color="auto" w:fill="8EAADB" w:themeFill="accent5" w:themeFillTint="99"/>
            <w:noWrap/>
            <w:vAlign w:val="center"/>
            <w:hideMark/>
          </w:tcPr>
          <w:p w14:paraId="67ED25B7" w14:textId="5618DE4D"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172.23</w:t>
            </w:r>
          </w:p>
        </w:tc>
        <w:tc>
          <w:tcPr>
            <w:tcW w:w="671" w:type="dxa"/>
            <w:shd w:val="clear" w:color="auto" w:fill="8EAADB" w:themeFill="accent5" w:themeFillTint="99"/>
            <w:noWrap/>
            <w:vAlign w:val="center"/>
            <w:hideMark/>
          </w:tcPr>
          <w:p w14:paraId="0FCCC915" w14:textId="2BA74565"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182.72</w:t>
            </w:r>
          </w:p>
        </w:tc>
        <w:tc>
          <w:tcPr>
            <w:tcW w:w="672" w:type="dxa"/>
            <w:gridSpan w:val="2"/>
            <w:shd w:val="clear" w:color="auto" w:fill="8EAADB" w:themeFill="accent5" w:themeFillTint="99"/>
            <w:noWrap/>
            <w:vAlign w:val="center"/>
            <w:hideMark/>
          </w:tcPr>
          <w:p w14:paraId="3E4AD7D0" w14:textId="5B2AC9E1"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194.89</w:t>
            </w:r>
          </w:p>
        </w:tc>
        <w:tc>
          <w:tcPr>
            <w:tcW w:w="671" w:type="dxa"/>
            <w:shd w:val="clear" w:color="auto" w:fill="8EAADB" w:themeFill="accent5" w:themeFillTint="99"/>
            <w:noWrap/>
            <w:vAlign w:val="center"/>
            <w:hideMark/>
          </w:tcPr>
          <w:p w14:paraId="58460E58" w14:textId="077F12B5"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222.22</w:t>
            </w:r>
          </w:p>
        </w:tc>
        <w:tc>
          <w:tcPr>
            <w:tcW w:w="672" w:type="dxa"/>
            <w:shd w:val="clear" w:color="auto" w:fill="8EAADB" w:themeFill="accent5" w:themeFillTint="99"/>
            <w:noWrap/>
            <w:vAlign w:val="center"/>
            <w:hideMark/>
          </w:tcPr>
          <w:p w14:paraId="12A12043" w14:textId="0358CD53"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202.12</w:t>
            </w:r>
          </w:p>
        </w:tc>
        <w:tc>
          <w:tcPr>
            <w:tcW w:w="671" w:type="dxa"/>
            <w:shd w:val="clear" w:color="auto" w:fill="8EAADB" w:themeFill="accent5" w:themeFillTint="99"/>
            <w:noWrap/>
            <w:vAlign w:val="center"/>
            <w:hideMark/>
          </w:tcPr>
          <w:p w14:paraId="4A5F5918" w14:textId="519EBD41"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215.97</w:t>
            </w:r>
          </w:p>
        </w:tc>
        <w:tc>
          <w:tcPr>
            <w:tcW w:w="672" w:type="dxa"/>
            <w:shd w:val="clear" w:color="auto" w:fill="8EAADB" w:themeFill="accent5" w:themeFillTint="99"/>
            <w:noWrap/>
            <w:vAlign w:val="center"/>
            <w:hideMark/>
          </w:tcPr>
          <w:p w14:paraId="46E9D4BF" w14:textId="18444FA1" w:rsidR="00005BCE" w:rsidRPr="00844DCD"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205.09</w:t>
            </w:r>
          </w:p>
        </w:tc>
        <w:tc>
          <w:tcPr>
            <w:tcW w:w="671" w:type="dxa"/>
            <w:shd w:val="clear" w:color="auto" w:fill="8EAADB" w:themeFill="accent5" w:themeFillTint="99"/>
            <w:vAlign w:val="center"/>
          </w:tcPr>
          <w:p w14:paraId="139373DD" w14:textId="60574FAC"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216.84</w:t>
            </w:r>
          </w:p>
        </w:tc>
        <w:tc>
          <w:tcPr>
            <w:tcW w:w="672" w:type="dxa"/>
            <w:shd w:val="clear" w:color="auto" w:fill="8EAADB" w:themeFill="accent5" w:themeFillTint="99"/>
            <w:vAlign w:val="center"/>
          </w:tcPr>
          <w:p w14:paraId="1AD09BE9" w14:textId="3EDE2788"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229.75</w:t>
            </w:r>
          </w:p>
        </w:tc>
        <w:tc>
          <w:tcPr>
            <w:tcW w:w="671" w:type="dxa"/>
            <w:shd w:val="clear" w:color="auto" w:fill="8EAADB" w:themeFill="accent5" w:themeFillTint="99"/>
            <w:vAlign w:val="center"/>
          </w:tcPr>
          <w:p w14:paraId="4FF9FD14" w14:textId="5CA3D63F"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291.98</w:t>
            </w:r>
          </w:p>
        </w:tc>
        <w:tc>
          <w:tcPr>
            <w:tcW w:w="672" w:type="dxa"/>
            <w:shd w:val="clear" w:color="auto" w:fill="8EAADB" w:themeFill="accent5" w:themeFillTint="99"/>
            <w:vAlign w:val="center"/>
          </w:tcPr>
          <w:p w14:paraId="446ED463" w14:textId="210069A7" w:rsidR="00005BCE" w:rsidRPr="004B4FEC" w:rsidRDefault="00005BCE" w:rsidP="00005BCE">
            <w:pPr>
              <w:spacing w:after="0" w:line="360" w:lineRule="auto"/>
              <w:ind w:left="-126" w:right="-64"/>
              <w:jc w:val="center"/>
              <w:rPr>
                <w:rFonts w:ascii="Calibri" w:hAnsi="Calibri" w:cs="Calibri"/>
                <w:b/>
                <w:bCs/>
              </w:rPr>
            </w:pPr>
            <w:r>
              <w:rPr>
                <w:rFonts w:ascii="Calibri" w:hAnsi="Calibri" w:cs="Calibri"/>
                <w:b/>
                <w:bCs/>
                <w:sz w:val="22"/>
                <w:szCs w:val="22"/>
              </w:rPr>
              <w:t>186.56</w:t>
            </w:r>
          </w:p>
        </w:tc>
      </w:tr>
      <w:tr w:rsidR="00E53379" w:rsidRPr="00844DCD" w14:paraId="3909C9A6" w14:textId="77777777" w:rsidTr="006A413B">
        <w:trPr>
          <w:trHeight w:val="351"/>
        </w:trPr>
        <w:tc>
          <w:tcPr>
            <w:tcW w:w="5500" w:type="dxa"/>
            <w:gridSpan w:val="8"/>
            <w:shd w:val="clear" w:color="auto" w:fill="auto"/>
            <w:noWrap/>
            <w:vAlign w:val="center"/>
          </w:tcPr>
          <w:p w14:paraId="4A5AD065" w14:textId="77777777" w:rsidR="00E53379" w:rsidRPr="00835A87" w:rsidRDefault="00E53379" w:rsidP="0038176D">
            <w:pPr>
              <w:spacing w:after="0" w:line="360" w:lineRule="auto"/>
              <w:jc w:val="center"/>
              <w:rPr>
                <w:rFonts w:asciiTheme="minorHAnsi" w:hAnsiTheme="minorHAnsi" w:cstheme="minorHAnsi"/>
                <w:b/>
                <w:bCs/>
                <w:lang w:val="en-IN" w:eastAsia="en-IN"/>
              </w:rPr>
            </w:pPr>
            <w:r w:rsidRPr="00835A87">
              <w:rPr>
                <w:rFonts w:asciiTheme="minorHAnsi" w:hAnsiTheme="minorHAnsi" w:cstheme="minorHAnsi"/>
                <w:b/>
                <w:bCs/>
                <w:sz w:val="22"/>
                <w:szCs w:val="22"/>
                <w:lang w:val="en-IN" w:eastAsia="en-IN"/>
              </w:rPr>
              <w:t>Discount Rate (WACC)</w:t>
            </w:r>
          </w:p>
        </w:tc>
        <w:tc>
          <w:tcPr>
            <w:tcW w:w="5386" w:type="dxa"/>
            <w:gridSpan w:val="9"/>
            <w:shd w:val="clear" w:color="auto" w:fill="auto"/>
            <w:vAlign w:val="center"/>
          </w:tcPr>
          <w:p w14:paraId="18F98FAE" w14:textId="64610603" w:rsidR="00E53379" w:rsidRDefault="00E53379" w:rsidP="0038176D">
            <w:pPr>
              <w:spacing w:after="0" w:line="360" w:lineRule="auto"/>
              <w:ind w:left="-126" w:right="-64"/>
              <w:jc w:val="center"/>
              <w:rPr>
                <w:rFonts w:asciiTheme="minorHAnsi" w:hAnsiTheme="minorHAnsi" w:cstheme="minorHAnsi"/>
                <w:b/>
                <w:bCs/>
                <w:lang w:val="en-IN" w:eastAsia="en-IN"/>
              </w:rPr>
            </w:pPr>
            <w:r>
              <w:rPr>
                <w:rFonts w:asciiTheme="minorHAnsi" w:hAnsiTheme="minorHAnsi" w:cstheme="minorHAnsi"/>
                <w:b/>
                <w:bCs/>
                <w:sz w:val="22"/>
                <w:szCs w:val="22"/>
                <w:lang w:val="en-IN" w:eastAsia="en-IN"/>
              </w:rPr>
              <w:t>1</w:t>
            </w:r>
            <w:r w:rsidR="00005BCE">
              <w:rPr>
                <w:rFonts w:asciiTheme="minorHAnsi" w:hAnsiTheme="minorHAnsi" w:cstheme="minorHAnsi"/>
                <w:b/>
                <w:bCs/>
                <w:sz w:val="22"/>
                <w:szCs w:val="22"/>
                <w:lang w:val="en-IN" w:eastAsia="en-IN"/>
              </w:rPr>
              <w:t>3.9</w:t>
            </w:r>
            <w:r w:rsidR="003F230A">
              <w:rPr>
                <w:rFonts w:asciiTheme="minorHAnsi" w:hAnsiTheme="minorHAnsi" w:cstheme="minorHAnsi"/>
                <w:b/>
                <w:bCs/>
                <w:sz w:val="22"/>
                <w:szCs w:val="22"/>
                <w:lang w:val="en-IN" w:eastAsia="en-IN"/>
              </w:rPr>
              <w:t>7</w:t>
            </w:r>
            <w:r>
              <w:rPr>
                <w:rFonts w:asciiTheme="minorHAnsi" w:hAnsiTheme="minorHAnsi" w:cstheme="minorHAnsi"/>
                <w:b/>
                <w:bCs/>
                <w:sz w:val="22"/>
                <w:szCs w:val="22"/>
                <w:lang w:val="en-IN" w:eastAsia="en-IN"/>
              </w:rPr>
              <w:t>%</w:t>
            </w:r>
          </w:p>
        </w:tc>
      </w:tr>
      <w:tr w:rsidR="0038176D" w:rsidRPr="00844DCD" w14:paraId="4CE4A222" w14:textId="77777777" w:rsidTr="006A413B">
        <w:trPr>
          <w:trHeight w:val="321"/>
        </w:trPr>
        <w:tc>
          <w:tcPr>
            <w:tcW w:w="1485" w:type="dxa"/>
            <w:shd w:val="clear" w:color="auto" w:fill="auto"/>
            <w:noWrap/>
            <w:vAlign w:val="center"/>
          </w:tcPr>
          <w:p w14:paraId="4789AB10" w14:textId="77777777" w:rsidR="0038176D" w:rsidRPr="00844DCD" w:rsidRDefault="0038176D" w:rsidP="0038176D">
            <w:pPr>
              <w:spacing w:after="0" w:line="360" w:lineRule="auto"/>
              <w:rPr>
                <w:rFonts w:asciiTheme="minorHAnsi" w:hAnsiTheme="minorHAnsi" w:cstheme="minorHAnsi"/>
                <w:b/>
                <w:bCs/>
                <w:lang w:val="en-IN" w:eastAsia="en-IN"/>
              </w:rPr>
            </w:pPr>
            <w:r w:rsidRPr="00835A87">
              <w:rPr>
                <w:rFonts w:asciiTheme="minorHAnsi" w:hAnsiTheme="minorHAnsi" w:cstheme="minorHAnsi"/>
                <w:sz w:val="22"/>
                <w:szCs w:val="22"/>
                <w:lang w:val="en-IN" w:eastAsia="en-IN"/>
              </w:rPr>
              <w:t>Period</w:t>
            </w:r>
          </w:p>
        </w:tc>
        <w:tc>
          <w:tcPr>
            <w:tcW w:w="671" w:type="dxa"/>
            <w:shd w:val="clear" w:color="auto" w:fill="auto"/>
            <w:noWrap/>
            <w:vAlign w:val="center"/>
          </w:tcPr>
          <w:p w14:paraId="077462C7" w14:textId="606D63A1" w:rsidR="0038176D" w:rsidRPr="00835A87" w:rsidRDefault="0038176D" w:rsidP="0038176D">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0.50</w:t>
            </w:r>
          </w:p>
        </w:tc>
        <w:tc>
          <w:tcPr>
            <w:tcW w:w="672" w:type="dxa"/>
            <w:gridSpan w:val="2"/>
            <w:shd w:val="clear" w:color="auto" w:fill="auto"/>
            <w:noWrap/>
            <w:vAlign w:val="bottom"/>
          </w:tcPr>
          <w:p w14:paraId="16FE173B" w14:textId="496757A5" w:rsidR="0038176D" w:rsidRPr="00835A87" w:rsidRDefault="0038176D" w:rsidP="0038176D">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1.50</w:t>
            </w:r>
          </w:p>
        </w:tc>
        <w:tc>
          <w:tcPr>
            <w:tcW w:w="671" w:type="dxa"/>
            <w:shd w:val="clear" w:color="auto" w:fill="auto"/>
            <w:noWrap/>
            <w:vAlign w:val="bottom"/>
          </w:tcPr>
          <w:p w14:paraId="2CCDE8FC" w14:textId="622C9E63" w:rsidR="0038176D" w:rsidRPr="00835A87" w:rsidRDefault="0038176D" w:rsidP="0038176D">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2.50</w:t>
            </w:r>
          </w:p>
        </w:tc>
        <w:tc>
          <w:tcPr>
            <w:tcW w:w="672" w:type="dxa"/>
            <w:shd w:val="clear" w:color="auto" w:fill="auto"/>
            <w:noWrap/>
            <w:vAlign w:val="bottom"/>
          </w:tcPr>
          <w:p w14:paraId="726FC803" w14:textId="7A0D188B" w:rsidR="0038176D" w:rsidRPr="00835A87" w:rsidRDefault="0038176D" w:rsidP="0038176D">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3.50</w:t>
            </w:r>
          </w:p>
        </w:tc>
        <w:tc>
          <w:tcPr>
            <w:tcW w:w="671" w:type="dxa"/>
            <w:shd w:val="clear" w:color="auto" w:fill="auto"/>
            <w:noWrap/>
            <w:vAlign w:val="bottom"/>
          </w:tcPr>
          <w:p w14:paraId="45590B55" w14:textId="64620FE8" w:rsidR="0038176D" w:rsidRPr="00835A87" w:rsidRDefault="0038176D" w:rsidP="0038176D">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4.50</w:t>
            </w:r>
          </w:p>
        </w:tc>
        <w:tc>
          <w:tcPr>
            <w:tcW w:w="672" w:type="dxa"/>
            <w:gridSpan w:val="2"/>
            <w:shd w:val="clear" w:color="auto" w:fill="auto"/>
            <w:noWrap/>
            <w:vAlign w:val="bottom"/>
          </w:tcPr>
          <w:p w14:paraId="0414999E" w14:textId="757DB170" w:rsidR="0038176D" w:rsidRPr="00835A87" w:rsidRDefault="0038176D" w:rsidP="0038176D">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5.50</w:t>
            </w:r>
          </w:p>
        </w:tc>
        <w:tc>
          <w:tcPr>
            <w:tcW w:w="671" w:type="dxa"/>
            <w:shd w:val="clear" w:color="auto" w:fill="auto"/>
            <w:noWrap/>
            <w:vAlign w:val="bottom"/>
          </w:tcPr>
          <w:p w14:paraId="2555FECB" w14:textId="78E89633" w:rsidR="0038176D" w:rsidRPr="00835A87" w:rsidRDefault="0038176D" w:rsidP="0038176D">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6.50</w:t>
            </w:r>
          </w:p>
        </w:tc>
        <w:tc>
          <w:tcPr>
            <w:tcW w:w="672" w:type="dxa"/>
            <w:shd w:val="clear" w:color="auto" w:fill="auto"/>
            <w:noWrap/>
            <w:vAlign w:val="bottom"/>
          </w:tcPr>
          <w:p w14:paraId="6F1C74A8" w14:textId="0E87D246" w:rsidR="0038176D" w:rsidRPr="00835A87" w:rsidRDefault="0038176D" w:rsidP="0038176D">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7.50</w:t>
            </w:r>
          </w:p>
        </w:tc>
        <w:tc>
          <w:tcPr>
            <w:tcW w:w="671" w:type="dxa"/>
            <w:shd w:val="clear" w:color="auto" w:fill="auto"/>
            <w:noWrap/>
            <w:vAlign w:val="bottom"/>
          </w:tcPr>
          <w:p w14:paraId="31B432BD" w14:textId="41CB780C" w:rsidR="0038176D" w:rsidRPr="00835A87" w:rsidRDefault="0038176D" w:rsidP="0038176D">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8.50</w:t>
            </w:r>
          </w:p>
        </w:tc>
        <w:tc>
          <w:tcPr>
            <w:tcW w:w="672" w:type="dxa"/>
            <w:shd w:val="clear" w:color="auto" w:fill="auto"/>
            <w:noWrap/>
            <w:vAlign w:val="bottom"/>
          </w:tcPr>
          <w:p w14:paraId="690B511A" w14:textId="03196B13" w:rsidR="0038176D" w:rsidRPr="00835A87" w:rsidRDefault="0038176D" w:rsidP="0038176D">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9.50</w:t>
            </w:r>
          </w:p>
        </w:tc>
        <w:tc>
          <w:tcPr>
            <w:tcW w:w="671" w:type="dxa"/>
            <w:vAlign w:val="bottom"/>
          </w:tcPr>
          <w:p w14:paraId="7233477B" w14:textId="48744348" w:rsidR="0038176D" w:rsidRPr="00835A87" w:rsidRDefault="0038176D" w:rsidP="0038176D">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10.50</w:t>
            </w:r>
          </w:p>
        </w:tc>
        <w:tc>
          <w:tcPr>
            <w:tcW w:w="672" w:type="dxa"/>
            <w:vAlign w:val="bottom"/>
          </w:tcPr>
          <w:p w14:paraId="344A2F3F" w14:textId="29842ECF" w:rsidR="0038176D" w:rsidRPr="00835A87" w:rsidRDefault="0038176D" w:rsidP="0038176D">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11.50</w:t>
            </w:r>
          </w:p>
        </w:tc>
        <w:tc>
          <w:tcPr>
            <w:tcW w:w="671" w:type="dxa"/>
            <w:vAlign w:val="bottom"/>
          </w:tcPr>
          <w:p w14:paraId="1D035D94" w14:textId="79A6428A" w:rsidR="0038176D" w:rsidRPr="00835A87" w:rsidRDefault="0038176D" w:rsidP="0038176D">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12.50</w:t>
            </w:r>
          </w:p>
        </w:tc>
        <w:tc>
          <w:tcPr>
            <w:tcW w:w="672" w:type="dxa"/>
            <w:vAlign w:val="bottom"/>
          </w:tcPr>
          <w:p w14:paraId="2529BA81" w14:textId="76C11929" w:rsidR="0038176D" w:rsidRPr="00835A87" w:rsidRDefault="0038176D" w:rsidP="0038176D">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13.50</w:t>
            </w:r>
          </w:p>
        </w:tc>
      </w:tr>
      <w:tr w:rsidR="003F230A" w:rsidRPr="00844DCD" w14:paraId="21292AD6" w14:textId="77777777" w:rsidTr="006A413B">
        <w:trPr>
          <w:trHeight w:val="139"/>
        </w:trPr>
        <w:tc>
          <w:tcPr>
            <w:tcW w:w="1485" w:type="dxa"/>
            <w:shd w:val="clear" w:color="auto" w:fill="auto"/>
            <w:noWrap/>
            <w:vAlign w:val="center"/>
          </w:tcPr>
          <w:p w14:paraId="7A2CBFD3" w14:textId="77777777" w:rsidR="003F230A" w:rsidRPr="00844DCD" w:rsidRDefault="003F230A" w:rsidP="003F230A">
            <w:pPr>
              <w:spacing w:after="0" w:line="360" w:lineRule="auto"/>
              <w:ind w:left="-102" w:right="-41"/>
              <w:rPr>
                <w:rFonts w:asciiTheme="minorHAnsi" w:hAnsiTheme="minorHAnsi" w:cstheme="minorHAnsi"/>
                <w:b/>
                <w:bCs/>
                <w:lang w:val="en-IN" w:eastAsia="en-IN"/>
              </w:rPr>
            </w:pPr>
            <w:r w:rsidRPr="00835A87">
              <w:rPr>
                <w:rFonts w:asciiTheme="minorHAnsi" w:hAnsiTheme="minorHAnsi" w:cstheme="minorHAnsi"/>
                <w:sz w:val="22"/>
                <w:szCs w:val="22"/>
                <w:lang w:val="en-IN" w:eastAsia="en-IN"/>
              </w:rPr>
              <w:t>Discount Factor</w:t>
            </w:r>
          </w:p>
        </w:tc>
        <w:tc>
          <w:tcPr>
            <w:tcW w:w="671" w:type="dxa"/>
            <w:shd w:val="clear" w:color="auto" w:fill="auto"/>
            <w:noWrap/>
            <w:vAlign w:val="bottom"/>
          </w:tcPr>
          <w:p w14:paraId="21C7FAD0" w14:textId="0CEBA63F" w:rsidR="003F230A" w:rsidRPr="00835A87" w:rsidRDefault="003F230A" w:rsidP="003F230A">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0.94</w:t>
            </w:r>
          </w:p>
        </w:tc>
        <w:tc>
          <w:tcPr>
            <w:tcW w:w="672" w:type="dxa"/>
            <w:gridSpan w:val="2"/>
            <w:shd w:val="clear" w:color="auto" w:fill="auto"/>
            <w:noWrap/>
            <w:vAlign w:val="bottom"/>
          </w:tcPr>
          <w:p w14:paraId="0FEDCC77" w14:textId="36DA0B63" w:rsidR="003F230A" w:rsidRPr="00835A87" w:rsidRDefault="003F230A" w:rsidP="003F230A">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0.82</w:t>
            </w:r>
          </w:p>
        </w:tc>
        <w:tc>
          <w:tcPr>
            <w:tcW w:w="671" w:type="dxa"/>
            <w:shd w:val="clear" w:color="auto" w:fill="auto"/>
            <w:noWrap/>
            <w:vAlign w:val="bottom"/>
          </w:tcPr>
          <w:p w14:paraId="30C9AEF9" w14:textId="4CC5D1B4" w:rsidR="003F230A" w:rsidRPr="00835A87" w:rsidRDefault="003F230A" w:rsidP="003F230A">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0.72</w:t>
            </w:r>
          </w:p>
        </w:tc>
        <w:tc>
          <w:tcPr>
            <w:tcW w:w="672" w:type="dxa"/>
            <w:shd w:val="clear" w:color="auto" w:fill="auto"/>
            <w:noWrap/>
            <w:vAlign w:val="bottom"/>
          </w:tcPr>
          <w:p w14:paraId="444A53B5" w14:textId="22B9F1E7" w:rsidR="003F230A" w:rsidRPr="00835A87" w:rsidRDefault="003F230A" w:rsidP="003F230A">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0.63</w:t>
            </w:r>
          </w:p>
        </w:tc>
        <w:tc>
          <w:tcPr>
            <w:tcW w:w="671" w:type="dxa"/>
            <w:shd w:val="clear" w:color="auto" w:fill="auto"/>
            <w:noWrap/>
            <w:vAlign w:val="bottom"/>
          </w:tcPr>
          <w:p w14:paraId="727A2B01" w14:textId="5CECC6F7" w:rsidR="003F230A" w:rsidRPr="00835A87" w:rsidRDefault="003F230A" w:rsidP="003F230A">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0.56</w:t>
            </w:r>
          </w:p>
        </w:tc>
        <w:tc>
          <w:tcPr>
            <w:tcW w:w="672" w:type="dxa"/>
            <w:gridSpan w:val="2"/>
            <w:shd w:val="clear" w:color="auto" w:fill="auto"/>
            <w:noWrap/>
            <w:vAlign w:val="bottom"/>
          </w:tcPr>
          <w:p w14:paraId="53D0C6EA" w14:textId="606B79FC" w:rsidR="003F230A" w:rsidRPr="00835A87" w:rsidRDefault="003F230A" w:rsidP="003F230A">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0.49</w:t>
            </w:r>
          </w:p>
        </w:tc>
        <w:tc>
          <w:tcPr>
            <w:tcW w:w="671" w:type="dxa"/>
            <w:shd w:val="clear" w:color="auto" w:fill="auto"/>
            <w:noWrap/>
            <w:vAlign w:val="bottom"/>
          </w:tcPr>
          <w:p w14:paraId="0B6BDB19" w14:textId="587A4F7A" w:rsidR="003F230A" w:rsidRPr="00835A87" w:rsidRDefault="003F230A" w:rsidP="003F230A">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0.43</w:t>
            </w:r>
          </w:p>
        </w:tc>
        <w:tc>
          <w:tcPr>
            <w:tcW w:w="672" w:type="dxa"/>
            <w:shd w:val="clear" w:color="auto" w:fill="auto"/>
            <w:noWrap/>
            <w:vAlign w:val="bottom"/>
          </w:tcPr>
          <w:p w14:paraId="43C10AA0" w14:textId="4B58E597" w:rsidR="003F230A" w:rsidRPr="00835A87" w:rsidRDefault="003F230A" w:rsidP="003F230A">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0.38</w:t>
            </w:r>
          </w:p>
        </w:tc>
        <w:tc>
          <w:tcPr>
            <w:tcW w:w="671" w:type="dxa"/>
            <w:shd w:val="clear" w:color="auto" w:fill="auto"/>
            <w:noWrap/>
            <w:vAlign w:val="bottom"/>
          </w:tcPr>
          <w:p w14:paraId="5FC16CF9" w14:textId="6056F995" w:rsidR="003F230A" w:rsidRPr="00835A87" w:rsidRDefault="003F230A" w:rsidP="003F230A">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0.33</w:t>
            </w:r>
          </w:p>
        </w:tc>
        <w:tc>
          <w:tcPr>
            <w:tcW w:w="672" w:type="dxa"/>
            <w:shd w:val="clear" w:color="auto" w:fill="auto"/>
            <w:noWrap/>
            <w:vAlign w:val="bottom"/>
          </w:tcPr>
          <w:p w14:paraId="1A7E65ED" w14:textId="55CABBF5" w:rsidR="003F230A" w:rsidRPr="00835A87" w:rsidRDefault="003F230A" w:rsidP="003F230A">
            <w:pPr>
              <w:spacing w:after="0" w:line="360" w:lineRule="auto"/>
              <w:ind w:left="-126" w:right="-64"/>
              <w:jc w:val="center"/>
              <w:rPr>
                <w:rFonts w:asciiTheme="minorHAnsi" w:hAnsiTheme="minorHAnsi" w:cstheme="minorHAnsi"/>
                <w:b/>
                <w:bCs/>
                <w:lang w:val="en-IN" w:eastAsia="en-IN"/>
              </w:rPr>
            </w:pPr>
            <w:r>
              <w:rPr>
                <w:rFonts w:ascii="Calibri" w:hAnsi="Calibri" w:cs="Calibri"/>
                <w:sz w:val="22"/>
                <w:szCs w:val="22"/>
              </w:rPr>
              <w:t>0.29</w:t>
            </w:r>
          </w:p>
        </w:tc>
        <w:tc>
          <w:tcPr>
            <w:tcW w:w="671" w:type="dxa"/>
            <w:vAlign w:val="bottom"/>
          </w:tcPr>
          <w:p w14:paraId="7E18E3ED" w14:textId="649F3514" w:rsidR="003F230A" w:rsidRPr="00835A87" w:rsidRDefault="003F230A" w:rsidP="003F230A">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0.25</w:t>
            </w:r>
          </w:p>
        </w:tc>
        <w:tc>
          <w:tcPr>
            <w:tcW w:w="672" w:type="dxa"/>
            <w:vAlign w:val="bottom"/>
          </w:tcPr>
          <w:p w14:paraId="1BECE918" w14:textId="639CC7C7" w:rsidR="003F230A" w:rsidRPr="00835A87" w:rsidRDefault="003F230A" w:rsidP="003F230A">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0.22</w:t>
            </w:r>
          </w:p>
        </w:tc>
        <w:tc>
          <w:tcPr>
            <w:tcW w:w="671" w:type="dxa"/>
            <w:vAlign w:val="bottom"/>
          </w:tcPr>
          <w:p w14:paraId="6AB70A12" w14:textId="3D2C0461" w:rsidR="003F230A" w:rsidRPr="00835A87" w:rsidRDefault="003F230A" w:rsidP="003F230A">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0.20</w:t>
            </w:r>
          </w:p>
        </w:tc>
        <w:tc>
          <w:tcPr>
            <w:tcW w:w="672" w:type="dxa"/>
            <w:vAlign w:val="bottom"/>
          </w:tcPr>
          <w:p w14:paraId="0B0A31E7" w14:textId="04103048" w:rsidR="003F230A" w:rsidRPr="00835A87" w:rsidRDefault="003F230A" w:rsidP="003F230A">
            <w:pPr>
              <w:spacing w:after="0" w:line="360" w:lineRule="auto"/>
              <w:ind w:left="-126" w:right="-64"/>
              <w:jc w:val="center"/>
              <w:rPr>
                <w:rFonts w:asciiTheme="minorHAnsi" w:hAnsiTheme="minorHAnsi" w:cstheme="minorHAnsi"/>
                <w:lang w:val="en-IN" w:eastAsia="en-IN"/>
              </w:rPr>
            </w:pPr>
            <w:r>
              <w:rPr>
                <w:rFonts w:ascii="Calibri" w:hAnsi="Calibri" w:cs="Calibri"/>
                <w:sz w:val="22"/>
                <w:szCs w:val="22"/>
              </w:rPr>
              <w:t>0.17</w:t>
            </w:r>
          </w:p>
        </w:tc>
      </w:tr>
      <w:tr w:rsidR="00005BCE" w:rsidRPr="00844DCD" w14:paraId="26FE3801" w14:textId="77777777" w:rsidTr="006A413B">
        <w:trPr>
          <w:trHeight w:val="396"/>
        </w:trPr>
        <w:tc>
          <w:tcPr>
            <w:tcW w:w="1485" w:type="dxa"/>
            <w:shd w:val="clear" w:color="auto" w:fill="8EAADB" w:themeFill="accent5" w:themeFillTint="99"/>
            <w:noWrap/>
            <w:vAlign w:val="center"/>
          </w:tcPr>
          <w:p w14:paraId="435D04E5" w14:textId="77777777" w:rsidR="00005BCE" w:rsidRPr="00844DCD" w:rsidRDefault="00005BCE" w:rsidP="00005BCE">
            <w:pPr>
              <w:spacing w:after="0" w:line="360" w:lineRule="auto"/>
              <w:ind w:right="-64"/>
              <w:rPr>
                <w:rFonts w:asciiTheme="minorHAnsi" w:hAnsiTheme="minorHAnsi" w:cstheme="minorHAnsi"/>
                <w:b/>
                <w:bCs/>
                <w:lang w:val="en-IN" w:eastAsia="en-IN"/>
              </w:rPr>
            </w:pPr>
            <w:r w:rsidRPr="00835A87">
              <w:rPr>
                <w:rFonts w:asciiTheme="minorHAnsi" w:hAnsiTheme="minorHAnsi" w:cstheme="minorHAnsi"/>
                <w:b/>
                <w:bCs/>
                <w:sz w:val="22"/>
                <w:szCs w:val="22"/>
                <w:lang w:val="en-IN" w:eastAsia="en-IN"/>
              </w:rPr>
              <w:t>PV of FCFF</w:t>
            </w:r>
          </w:p>
        </w:tc>
        <w:tc>
          <w:tcPr>
            <w:tcW w:w="671" w:type="dxa"/>
            <w:shd w:val="clear" w:color="auto" w:fill="8EAADB" w:themeFill="accent5" w:themeFillTint="99"/>
            <w:noWrap/>
            <w:vAlign w:val="center"/>
          </w:tcPr>
          <w:p w14:paraId="6291A506" w14:textId="5FD3F0C6"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-80.63</w:t>
            </w:r>
          </w:p>
        </w:tc>
        <w:tc>
          <w:tcPr>
            <w:tcW w:w="672" w:type="dxa"/>
            <w:gridSpan w:val="2"/>
            <w:shd w:val="clear" w:color="auto" w:fill="8EAADB" w:themeFill="accent5" w:themeFillTint="99"/>
            <w:noWrap/>
            <w:vAlign w:val="center"/>
          </w:tcPr>
          <w:p w14:paraId="0874BD3C" w14:textId="11AF78B0"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124.52</w:t>
            </w:r>
          </w:p>
        </w:tc>
        <w:tc>
          <w:tcPr>
            <w:tcW w:w="671" w:type="dxa"/>
            <w:shd w:val="clear" w:color="auto" w:fill="8EAADB" w:themeFill="accent5" w:themeFillTint="99"/>
            <w:noWrap/>
            <w:vAlign w:val="center"/>
          </w:tcPr>
          <w:p w14:paraId="018C696A" w14:textId="3A3621EC"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116.55</w:t>
            </w:r>
          </w:p>
        </w:tc>
        <w:tc>
          <w:tcPr>
            <w:tcW w:w="672" w:type="dxa"/>
            <w:shd w:val="clear" w:color="auto" w:fill="8EAADB" w:themeFill="accent5" w:themeFillTint="99"/>
            <w:noWrap/>
            <w:vAlign w:val="center"/>
          </w:tcPr>
          <w:p w14:paraId="02B4A6FB" w14:textId="6F06AD8D"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109.02</w:t>
            </w:r>
          </w:p>
        </w:tc>
        <w:tc>
          <w:tcPr>
            <w:tcW w:w="671" w:type="dxa"/>
            <w:shd w:val="clear" w:color="auto" w:fill="8EAADB" w:themeFill="accent5" w:themeFillTint="99"/>
            <w:noWrap/>
            <w:vAlign w:val="center"/>
          </w:tcPr>
          <w:p w14:paraId="6776A9BF" w14:textId="34EFB2E1"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101.49</w:t>
            </w:r>
          </w:p>
        </w:tc>
        <w:tc>
          <w:tcPr>
            <w:tcW w:w="672" w:type="dxa"/>
            <w:gridSpan w:val="2"/>
            <w:shd w:val="clear" w:color="auto" w:fill="8EAADB" w:themeFill="accent5" w:themeFillTint="99"/>
            <w:noWrap/>
            <w:vAlign w:val="center"/>
          </w:tcPr>
          <w:p w14:paraId="4E5B036D" w14:textId="380B3BA1"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94.99</w:t>
            </w:r>
          </w:p>
        </w:tc>
        <w:tc>
          <w:tcPr>
            <w:tcW w:w="671" w:type="dxa"/>
            <w:shd w:val="clear" w:color="auto" w:fill="8EAADB" w:themeFill="accent5" w:themeFillTint="99"/>
            <w:noWrap/>
            <w:vAlign w:val="center"/>
          </w:tcPr>
          <w:p w14:paraId="149F4192" w14:textId="44B410CF"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95.05</w:t>
            </w:r>
          </w:p>
        </w:tc>
        <w:tc>
          <w:tcPr>
            <w:tcW w:w="672" w:type="dxa"/>
            <w:shd w:val="clear" w:color="auto" w:fill="8EAADB" w:themeFill="accent5" w:themeFillTint="99"/>
            <w:noWrap/>
            <w:vAlign w:val="center"/>
          </w:tcPr>
          <w:p w14:paraId="3CA330C4" w14:textId="4E432490"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75.86</w:t>
            </w:r>
          </w:p>
        </w:tc>
        <w:tc>
          <w:tcPr>
            <w:tcW w:w="671" w:type="dxa"/>
            <w:shd w:val="clear" w:color="auto" w:fill="8EAADB" w:themeFill="accent5" w:themeFillTint="99"/>
            <w:noWrap/>
            <w:vAlign w:val="center"/>
          </w:tcPr>
          <w:p w14:paraId="5B92A7EB" w14:textId="745ED663"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71.13</w:t>
            </w:r>
          </w:p>
        </w:tc>
        <w:tc>
          <w:tcPr>
            <w:tcW w:w="672" w:type="dxa"/>
            <w:shd w:val="clear" w:color="auto" w:fill="8EAADB" w:themeFill="accent5" w:themeFillTint="99"/>
            <w:noWrap/>
            <w:vAlign w:val="center"/>
          </w:tcPr>
          <w:p w14:paraId="2440BE9C" w14:textId="2159DF11"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59.28</w:t>
            </w:r>
          </w:p>
        </w:tc>
        <w:tc>
          <w:tcPr>
            <w:tcW w:w="671" w:type="dxa"/>
            <w:shd w:val="clear" w:color="auto" w:fill="8EAADB" w:themeFill="accent5" w:themeFillTint="99"/>
            <w:vAlign w:val="center"/>
          </w:tcPr>
          <w:p w14:paraId="62DD3126" w14:textId="1EA1424E"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55.00</w:t>
            </w:r>
          </w:p>
        </w:tc>
        <w:tc>
          <w:tcPr>
            <w:tcW w:w="672" w:type="dxa"/>
            <w:shd w:val="clear" w:color="auto" w:fill="8EAADB" w:themeFill="accent5" w:themeFillTint="99"/>
            <w:vAlign w:val="center"/>
          </w:tcPr>
          <w:p w14:paraId="5AB36DC6" w14:textId="6DE7DA01"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51.13</w:t>
            </w:r>
          </w:p>
        </w:tc>
        <w:tc>
          <w:tcPr>
            <w:tcW w:w="671" w:type="dxa"/>
            <w:shd w:val="clear" w:color="auto" w:fill="8EAADB" w:themeFill="accent5" w:themeFillTint="99"/>
            <w:vAlign w:val="center"/>
          </w:tcPr>
          <w:p w14:paraId="30871F25" w14:textId="7B39B615"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57.02</w:t>
            </w:r>
          </w:p>
        </w:tc>
        <w:tc>
          <w:tcPr>
            <w:tcW w:w="672" w:type="dxa"/>
            <w:shd w:val="clear" w:color="auto" w:fill="8EAADB" w:themeFill="accent5" w:themeFillTint="99"/>
            <w:vAlign w:val="center"/>
          </w:tcPr>
          <w:p w14:paraId="4AC29C97" w14:textId="77E33A67" w:rsidR="00005BCE" w:rsidRPr="00835A87" w:rsidRDefault="00005BCE" w:rsidP="00005BCE">
            <w:pPr>
              <w:spacing w:after="0" w:line="360" w:lineRule="auto"/>
              <w:ind w:left="-126" w:right="-64"/>
              <w:jc w:val="center"/>
              <w:rPr>
                <w:rFonts w:asciiTheme="minorHAnsi" w:hAnsiTheme="minorHAnsi" w:cstheme="minorHAnsi"/>
                <w:b/>
                <w:bCs/>
                <w:lang w:val="en-IN" w:eastAsia="en-IN"/>
              </w:rPr>
            </w:pPr>
            <w:r>
              <w:rPr>
                <w:rFonts w:ascii="Calibri" w:hAnsi="Calibri" w:cs="Calibri"/>
                <w:b/>
                <w:bCs/>
                <w:sz w:val="22"/>
                <w:szCs w:val="22"/>
              </w:rPr>
              <w:t>31.97</w:t>
            </w:r>
          </w:p>
        </w:tc>
      </w:tr>
      <w:tr w:rsidR="006A413B" w:rsidRPr="00844DCD" w14:paraId="11C5F143" w14:textId="77777777" w:rsidTr="00567E7B">
        <w:trPr>
          <w:trHeight w:val="482"/>
        </w:trPr>
        <w:tc>
          <w:tcPr>
            <w:tcW w:w="2750" w:type="dxa"/>
            <w:gridSpan w:val="3"/>
            <w:shd w:val="clear" w:color="auto" w:fill="002060"/>
            <w:noWrap/>
            <w:vAlign w:val="center"/>
          </w:tcPr>
          <w:p w14:paraId="5F097D55" w14:textId="77777777" w:rsidR="006A413B" w:rsidRPr="00835A87" w:rsidRDefault="006A413B" w:rsidP="0038176D">
            <w:pPr>
              <w:spacing w:after="0" w:line="360" w:lineRule="auto"/>
              <w:jc w:val="center"/>
              <w:rPr>
                <w:rFonts w:asciiTheme="minorHAnsi" w:hAnsiTheme="minorHAnsi" w:cstheme="minorHAnsi"/>
                <w:b/>
                <w:bCs/>
                <w:lang w:val="en-IN" w:eastAsia="en-IN"/>
              </w:rPr>
            </w:pPr>
            <w:r>
              <w:rPr>
                <w:rFonts w:asciiTheme="minorHAnsi" w:hAnsiTheme="minorHAnsi" w:cstheme="minorHAnsi"/>
                <w:b/>
                <w:bCs/>
                <w:sz w:val="22"/>
                <w:szCs w:val="22"/>
                <w:lang w:val="en-IN" w:eastAsia="en-IN"/>
              </w:rPr>
              <w:t>ENTERPRISE VALUE</w:t>
            </w:r>
          </w:p>
        </w:tc>
        <w:tc>
          <w:tcPr>
            <w:tcW w:w="8136" w:type="dxa"/>
            <w:gridSpan w:val="14"/>
            <w:shd w:val="clear" w:color="auto" w:fill="002060"/>
            <w:vAlign w:val="center"/>
          </w:tcPr>
          <w:p w14:paraId="12A5BF8C" w14:textId="77777777" w:rsidR="006A413B" w:rsidRPr="00BF4258" w:rsidRDefault="006A413B" w:rsidP="006A413B">
            <w:pPr>
              <w:spacing w:after="0" w:line="360" w:lineRule="auto"/>
              <w:ind w:left="-126" w:right="-64"/>
              <w:jc w:val="center"/>
              <w:rPr>
                <w:rFonts w:ascii="Calibri" w:hAnsi="Calibri" w:cs="Calibri"/>
                <w:b/>
                <w:bCs/>
                <w:lang w:val="en-IN"/>
              </w:rPr>
            </w:pPr>
            <w:r>
              <w:rPr>
                <w:rFonts w:asciiTheme="minorHAnsi" w:hAnsiTheme="minorHAnsi" w:cstheme="minorHAnsi"/>
                <w:b/>
                <w:bCs/>
                <w:sz w:val="22"/>
                <w:szCs w:val="22"/>
                <w:lang w:val="en-IN" w:eastAsia="en-IN"/>
              </w:rPr>
              <w:t xml:space="preserve">INR </w:t>
            </w:r>
            <w:r w:rsidRPr="00BF4258">
              <w:rPr>
                <w:rFonts w:ascii="Calibri" w:hAnsi="Calibri" w:cs="Calibri"/>
                <w:b/>
                <w:bCs/>
                <w:sz w:val="22"/>
                <w:szCs w:val="22"/>
              </w:rPr>
              <w:t>9</w:t>
            </w:r>
            <w:r>
              <w:rPr>
                <w:rFonts w:ascii="Calibri" w:hAnsi="Calibri" w:cs="Calibri"/>
                <w:b/>
                <w:bCs/>
                <w:sz w:val="22"/>
                <w:szCs w:val="22"/>
              </w:rPr>
              <w:t>61.78</w:t>
            </w:r>
            <w:r>
              <w:rPr>
                <w:rFonts w:ascii="Calibri" w:hAnsi="Calibri" w:cs="Calibri"/>
                <w:b/>
                <w:bCs/>
                <w:sz w:val="22"/>
                <w:szCs w:val="22"/>
                <w:lang w:val="en-IN"/>
              </w:rPr>
              <w:t xml:space="preserve"> </w:t>
            </w:r>
            <w:r>
              <w:rPr>
                <w:rFonts w:asciiTheme="minorHAnsi" w:hAnsiTheme="minorHAnsi" w:cstheme="minorHAnsi"/>
                <w:b/>
                <w:bCs/>
                <w:sz w:val="22"/>
                <w:szCs w:val="22"/>
                <w:lang w:val="en-IN" w:eastAsia="en-IN"/>
              </w:rPr>
              <w:t>Crores</w:t>
            </w:r>
          </w:p>
          <w:p w14:paraId="5DF16BEB" w14:textId="7BB21F6B" w:rsidR="006A413B" w:rsidRDefault="006A413B" w:rsidP="006A413B">
            <w:pPr>
              <w:spacing w:after="0" w:line="360" w:lineRule="auto"/>
              <w:ind w:left="-126" w:right="-64"/>
              <w:jc w:val="center"/>
              <w:rPr>
                <w:rFonts w:asciiTheme="minorHAnsi" w:hAnsiTheme="minorHAnsi" w:cstheme="minorHAnsi"/>
                <w:b/>
                <w:bCs/>
                <w:lang w:val="en-IN" w:eastAsia="en-IN"/>
              </w:rPr>
            </w:pPr>
            <w:r>
              <w:rPr>
                <w:rFonts w:asciiTheme="minorHAnsi" w:hAnsiTheme="minorHAnsi" w:cstheme="minorHAnsi"/>
                <w:b/>
                <w:bCs/>
                <w:sz w:val="22"/>
                <w:szCs w:val="22"/>
                <w:lang w:val="en-IN" w:eastAsia="en-IN"/>
              </w:rPr>
              <w:t>(NINE HUNDRED SIXTY-ONE CRORES AND SEVENTY-EIGHT LAKHS)</w:t>
            </w:r>
          </w:p>
        </w:tc>
      </w:tr>
    </w:tbl>
    <w:p w14:paraId="1023ECA0" w14:textId="7B6C4999" w:rsidR="00457702" w:rsidRPr="00547C88" w:rsidRDefault="00457702" w:rsidP="006A413B">
      <w:pPr>
        <w:pStyle w:val="Default"/>
        <w:spacing w:line="276" w:lineRule="auto"/>
        <w:ind w:left="-709" w:right="-448"/>
        <w:jc w:val="both"/>
        <w:rPr>
          <w:b/>
          <w:sz w:val="22"/>
          <w:szCs w:val="22"/>
        </w:rPr>
      </w:pPr>
      <w:r w:rsidRPr="001F1C2B">
        <w:rPr>
          <w:sz w:val="22"/>
          <w:szCs w:val="22"/>
        </w:rPr>
        <w:t>*</w:t>
      </w:r>
      <w:r w:rsidRPr="001F1C2B">
        <w:rPr>
          <w:sz w:val="18"/>
          <w:szCs w:val="18"/>
        </w:rPr>
        <w:t>For the year 2022-23, revenue, operating expenses and depreciation are considered for half-year only as we are using half-year convention for discounting and as half the current financial year is pas</w:t>
      </w:r>
      <w:r w:rsidR="001F1C2B" w:rsidRPr="001F1C2B">
        <w:rPr>
          <w:sz w:val="18"/>
          <w:szCs w:val="18"/>
        </w:rPr>
        <w:t>sed</w:t>
      </w:r>
      <w:r w:rsidRPr="001F1C2B">
        <w:rPr>
          <w:sz w:val="18"/>
          <w:szCs w:val="18"/>
        </w:rPr>
        <w:t xml:space="preserve"> at the time of valuation.</w:t>
      </w:r>
      <w:r w:rsidRPr="00547C88">
        <w:rPr>
          <w:b/>
          <w:sz w:val="22"/>
          <w:szCs w:val="22"/>
        </w:rPr>
        <w:br w:type="page"/>
      </w:r>
    </w:p>
    <w:p w14:paraId="6367F07A" w14:textId="4B4E2666" w:rsidR="00BA6F33" w:rsidRPr="00943F6E" w:rsidRDefault="00BA6F33" w:rsidP="005C2B95">
      <w:pPr>
        <w:pStyle w:val="Default"/>
        <w:numPr>
          <w:ilvl w:val="0"/>
          <w:numId w:val="3"/>
        </w:numPr>
        <w:spacing w:line="360" w:lineRule="auto"/>
        <w:ind w:left="142" w:right="16" w:hanging="426"/>
        <w:jc w:val="both"/>
        <w:rPr>
          <w:sz w:val="22"/>
          <w:szCs w:val="22"/>
        </w:rPr>
      </w:pPr>
      <w:r>
        <w:rPr>
          <w:b/>
          <w:sz w:val="22"/>
          <w:szCs w:val="22"/>
        </w:rPr>
        <w:lastRenderedPageBreak/>
        <w:t xml:space="preserve">KEY </w:t>
      </w:r>
      <w:r w:rsidRPr="008E1BCD">
        <w:rPr>
          <w:b/>
          <w:sz w:val="22"/>
          <w:szCs w:val="22"/>
        </w:rPr>
        <w:t>INPUTS USED TO DISCOUNT CASH FLOW</w:t>
      </w:r>
      <w:r>
        <w:rPr>
          <w:b/>
          <w:sz w:val="22"/>
          <w:szCs w:val="22"/>
        </w:rPr>
        <w:t>S DURING THE PROJECTION PERIOD:</w:t>
      </w:r>
    </w:p>
    <w:p w14:paraId="0E0A0634" w14:textId="77777777" w:rsidR="00943F6E" w:rsidRPr="0083739A" w:rsidRDefault="00943F6E" w:rsidP="00943F6E">
      <w:pPr>
        <w:pStyle w:val="Default"/>
        <w:spacing w:line="360" w:lineRule="auto"/>
        <w:ind w:left="284" w:right="16"/>
        <w:jc w:val="both"/>
        <w:rPr>
          <w:sz w:val="4"/>
          <w:szCs w:val="4"/>
        </w:rPr>
      </w:pPr>
    </w:p>
    <w:p w14:paraId="2581614C" w14:textId="545021A8" w:rsidR="00BA6F33" w:rsidRDefault="00BA6F33" w:rsidP="00943F6E">
      <w:pPr>
        <w:tabs>
          <w:tab w:val="left" w:pos="360"/>
        </w:tabs>
        <w:spacing w:after="0" w:line="360" w:lineRule="auto"/>
        <w:jc w:val="center"/>
        <w:rPr>
          <w:rFonts w:ascii="Arial" w:hAnsi="Arial" w:cs="Arial"/>
          <w:b/>
          <w:sz w:val="22"/>
          <w:u w:val="single"/>
        </w:rPr>
      </w:pPr>
      <w:r>
        <w:rPr>
          <w:rFonts w:ascii="Arial" w:hAnsi="Arial" w:cs="Arial"/>
          <w:b/>
          <w:sz w:val="22"/>
          <w:u w:val="single"/>
        </w:rPr>
        <w:t xml:space="preserve">Calculation of </w:t>
      </w:r>
      <w:r w:rsidRPr="000F3F2F">
        <w:rPr>
          <w:rFonts w:ascii="Arial" w:hAnsi="Arial" w:cs="Arial"/>
          <w:b/>
          <w:sz w:val="22"/>
          <w:u w:val="single"/>
        </w:rPr>
        <w:t>Weighted Average Cost of Capital (WACC)</w:t>
      </w:r>
    </w:p>
    <w:p w14:paraId="5CBEC956" w14:textId="77777777" w:rsidR="00943F6E" w:rsidRPr="00980183" w:rsidRDefault="00943F6E" w:rsidP="00943F6E">
      <w:pPr>
        <w:tabs>
          <w:tab w:val="left" w:pos="360"/>
        </w:tabs>
        <w:spacing w:after="0" w:line="360" w:lineRule="auto"/>
        <w:jc w:val="center"/>
        <w:rPr>
          <w:rFonts w:ascii="Arial" w:hAnsi="Arial" w:cs="Arial"/>
          <w:b/>
          <w:sz w:val="2"/>
          <w:szCs w:val="2"/>
          <w:u w:val="single"/>
        </w:rPr>
      </w:pPr>
    </w:p>
    <w:tbl>
      <w:tblPr>
        <w:tblW w:w="4943" w:type="pct"/>
        <w:tblInd w:w="137" w:type="dxa"/>
        <w:tblLook w:val="04A0" w:firstRow="1" w:lastRow="0" w:firstColumn="1" w:lastColumn="0" w:noHBand="0" w:noVBand="1"/>
      </w:tblPr>
      <w:tblGrid>
        <w:gridCol w:w="2720"/>
        <w:gridCol w:w="2851"/>
        <w:gridCol w:w="1546"/>
        <w:gridCol w:w="2380"/>
      </w:tblGrid>
      <w:tr w:rsidR="00BA6F33" w:rsidRPr="005C5222" w14:paraId="3C65DB9B" w14:textId="77777777" w:rsidTr="00120B73">
        <w:trPr>
          <w:trHeight w:val="288"/>
        </w:trPr>
        <w:tc>
          <w:tcPr>
            <w:tcW w:w="1432" w:type="pct"/>
            <w:tcBorders>
              <w:top w:val="nil"/>
              <w:left w:val="single" w:sz="4" w:space="0" w:color="auto"/>
              <w:bottom w:val="single" w:sz="4" w:space="0" w:color="auto"/>
              <w:right w:val="single" w:sz="4" w:space="0" w:color="auto"/>
            </w:tcBorders>
            <w:shd w:val="clear" w:color="auto" w:fill="002060"/>
            <w:noWrap/>
            <w:vAlign w:val="center"/>
            <w:hideMark/>
          </w:tcPr>
          <w:p w14:paraId="57E6276F" w14:textId="77777777" w:rsidR="00BA6F33" w:rsidRPr="005C5222" w:rsidRDefault="00BA6F33" w:rsidP="00DA5344">
            <w:pPr>
              <w:spacing w:after="0" w:line="360" w:lineRule="auto"/>
              <w:jc w:val="center"/>
              <w:rPr>
                <w:rFonts w:asciiTheme="minorHAnsi" w:hAnsiTheme="minorHAnsi" w:cstheme="minorHAnsi"/>
                <w:b/>
                <w:bCs/>
                <w:color w:val="FFFFFF"/>
                <w:szCs w:val="20"/>
              </w:rPr>
            </w:pPr>
            <w:r w:rsidRPr="005C5222">
              <w:rPr>
                <w:rFonts w:asciiTheme="minorHAnsi" w:hAnsiTheme="minorHAnsi" w:cstheme="minorHAnsi"/>
                <w:b/>
                <w:bCs/>
                <w:color w:val="FFFFFF"/>
                <w:sz w:val="22"/>
                <w:szCs w:val="20"/>
              </w:rPr>
              <w:t>Particulars</w:t>
            </w:r>
          </w:p>
        </w:tc>
        <w:tc>
          <w:tcPr>
            <w:tcW w:w="1501" w:type="pct"/>
            <w:tcBorders>
              <w:top w:val="nil"/>
              <w:left w:val="nil"/>
              <w:bottom w:val="single" w:sz="4" w:space="0" w:color="auto"/>
              <w:right w:val="single" w:sz="4" w:space="0" w:color="auto"/>
            </w:tcBorders>
            <w:shd w:val="clear" w:color="auto" w:fill="002060"/>
            <w:noWrap/>
            <w:vAlign w:val="center"/>
            <w:hideMark/>
          </w:tcPr>
          <w:p w14:paraId="3383B194" w14:textId="77777777" w:rsidR="00BA6F33" w:rsidRPr="005C5222" w:rsidRDefault="00BA6F33" w:rsidP="00552B25">
            <w:pPr>
              <w:spacing w:after="0" w:line="360" w:lineRule="auto"/>
              <w:jc w:val="center"/>
              <w:rPr>
                <w:rFonts w:asciiTheme="minorHAnsi" w:hAnsiTheme="minorHAnsi" w:cstheme="minorHAnsi"/>
                <w:b/>
                <w:bCs/>
                <w:color w:val="FFFFFF"/>
                <w:szCs w:val="20"/>
              </w:rPr>
            </w:pPr>
            <w:r w:rsidRPr="005C5222">
              <w:rPr>
                <w:rFonts w:asciiTheme="minorHAnsi" w:hAnsiTheme="minorHAnsi" w:cstheme="minorHAnsi"/>
                <w:b/>
                <w:bCs/>
                <w:color w:val="FFFFFF"/>
                <w:sz w:val="22"/>
                <w:szCs w:val="20"/>
              </w:rPr>
              <w:t>Total Amount</w:t>
            </w:r>
            <w:r>
              <w:rPr>
                <w:rFonts w:asciiTheme="minorHAnsi" w:hAnsiTheme="minorHAnsi" w:cstheme="minorHAnsi"/>
                <w:b/>
                <w:bCs/>
                <w:color w:val="FFFFFF"/>
                <w:sz w:val="22"/>
                <w:szCs w:val="20"/>
              </w:rPr>
              <w:t xml:space="preserve"> (in INR Crores)</w:t>
            </w:r>
          </w:p>
        </w:tc>
        <w:tc>
          <w:tcPr>
            <w:tcW w:w="814" w:type="pct"/>
            <w:tcBorders>
              <w:top w:val="nil"/>
              <w:left w:val="nil"/>
              <w:bottom w:val="single" w:sz="4" w:space="0" w:color="auto"/>
              <w:right w:val="single" w:sz="4" w:space="0" w:color="auto"/>
            </w:tcBorders>
            <w:shd w:val="clear" w:color="auto" w:fill="002060"/>
            <w:noWrap/>
            <w:vAlign w:val="center"/>
            <w:hideMark/>
          </w:tcPr>
          <w:p w14:paraId="5E4055F4" w14:textId="77777777" w:rsidR="00BA6F33" w:rsidRPr="005C5222" w:rsidRDefault="00BA6F33" w:rsidP="00552B25">
            <w:pPr>
              <w:spacing w:after="0" w:line="360" w:lineRule="auto"/>
              <w:jc w:val="center"/>
              <w:rPr>
                <w:rFonts w:asciiTheme="minorHAnsi" w:hAnsiTheme="minorHAnsi" w:cstheme="minorHAnsi"/>
                <w:b/>
                <w:bCs/>
                <w:color w:val="FFFFFF"/>
                <w:szCs w:val="20"/>
              </w:rPr>
            </w:pPr>
            <w:r w:rsidRPr="005C5222">
              <w:rPr>
                <w:rFonts w:asciiTheme="minorHAnsi" w:hAnsiTheme="minorHAnsi" w:cstheme="minorHAnsi"/>
                <w:b/>
                <w:bCs/>
                <w:color w:val="FFFFFF"/>
                <w:sz w:val="22"/>
                <w:szCs w:val="20"/>
              </w:rPr>
              <w:t>Weightage</w:t>
            </w:r>
          </w:p>
        </w:tc>
        <w:tc>
          <w:tcPr>
            <w:tcW w:w="1253" w:type="pct"/>
            <w:tcBorders>
              <w:top w:val="nil"/>
              <w:left w:val="nil"/>
              <w:bottom w:val="single" w:sz="4" w:space="0" w:color="auto"/>
              <w:right w:val="single" w:sz="4" w:space="0" w:color="auto"/>
            </w:tcBorders>
            <w:shd w:val="clear" w:color="auto" w:fill="002060"/>
            <w:noWrap/>
            <w:vAlign w:val="center"/>
            <w:hideMark/>
          </w:tcPr>
          <w:p w14:paraId="652E4DA7" w14:textId="77777777" w:rsidR="00BA6F33" w:rsidRPr="005C5222" w:rsidRDefault="00BA6F33" w:rsidP="00552B25">
            <w:pPr>
              <w:spacing w:after="0" w:line="360" w:lineRule="auto"/>
              <w:jc w:val="center"/>
              <w:rPr>
                <w:rFonts w:asciiTheme="minorHAnsi" w:hAnsiTheme="minorHAnsi" w:cstheme="minorHAnsi"/>
                <w:b/>
                <w:bCs/>
                <w:color w:val="FFFFFF"/>
                <w:szCs w:val="20"/>
              </w:rPr>
            </w:pPr>
            <w:r w:rsidRPr="005C5222">
              <w:rPr>
                <w:rFonts w:asciiTheme="minorHAnsi" w:hAnsiTheme="minorHAnsi" w:cstheme="minorHAnsi"/>
                <w:b/>
                <w:bCs/>
                <w:color w:val="FFFFFF"/>
                <w:sz w:val="22"/>
                <w:szCs w:val="20"/>
              </w:rPr>
              <w:t>Required Return</w:t>
            </w:r>
          </w:p>
        </w:tc>
      </w:tr>
      <w:tr w:rsidR="003F230A" w:rsidRPr="005C5222" w14:paraId="56ED1BBC" w14:textId="77777777" w:rsidTr="00120B73">
        <w:trPr>
          <w:trHeight w:val="288"/>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2AA69E47" w14:textId="77777777" w:rsidR="003F230A" w:rsidRPr="005C5222" w:rsidRDefault="003F230A" w:rsidP="003F230A">
            <w:pPr>
              <w:spacing w:after="0" w:line="360" w:lineRule="auto"/>
              <w:rPr>
                <w:rFonts w:asciiTheme="minorHAnsi" w:hAnsiTheme="minorHAnsi" w:cstheme="minorHAnsi"/>
                <w:color w:val="000000"/>
              </w:rPr>
            </w:pPr>
            <w:r w:rsidRPr="005C5222">
              <w:rPr>
                <w:rFonts w:asciiTheme="minorHAnsi" w:hAnsiTheme="minorHAnsi" w:cstheme="minorHAnsi"/>
                <w:color w:val="000000"/>
                <w:sz w:val="22"/>
                <w:szCs w:val="22"/>
              </w:rPr>
              <w:t>Sustainable Debt</w:t>
            </w:r>
          </w:p>
        </w:tc>
        <w:tc>
          <w:tcPr>
            <w:tcW w:w="1501" w:type="pct"/>
            <w:tcBorders>
              <w:top w:val="nil"/>
              <w:left w:val="nil"/>
              <w:bottom w:val="single" w:sz="4" w:space="0" w:color="auto"/>
              <w:right w:val="single" w:sz="4" w:space="0" w:color="auto"/>
            </w:tcBorders>
            <w:shd w:val="clear" w:color="auto" w:fill="auto"/>
            <w:noWrap/>
            <w:vAlign w:val="center"/>
            <w:hideMark/>
          </w:tcPr>
          <w:p w14:paraId="5512E2E2" w14:textId="1C8054D5" w:rsidR="003F230A" w:rsidRPr="0038176D" w:rsidRDefault="003F230A" w:rsidP="003F230A">
            <w:pPr>
              <w:spacing w:after="0" w:line="360" w:lineRule="auto"/>
              <w:jc w:val="center"/>
              <w:rPr>
                <w:rFonts w:asciiTheme="minorHAnsi" w:hAnsiTheme="minorHAnsi" w:cstheme="minorHAnsi"/>
                <w:color w:val="000000"/>
              </w:rPr>
            </w:pPr>
            <w:r w:rsidRPr="0038176D">
              <w:rPr>
                <w:rFonts w:asciiTheme="minorHAnsi" w:hAnsiTheme="minorHAnsi" w:cstheme="minorHAnsi"/>
                <w:color w:val="000000"/>
                <w:sz w:val="22"/>
                <w:szCs w:val="22"/>
              </w:rPr>
              <w:t>963.02</w:t>
            </w:r>
          </w:p>
        </w:tc>
        <w:tc>
          <w:tcPr>
            <w:tcW w:w="814" w:type="pct"/>
            <w:tcBorders>
              <w:top w:val="nil"/>
              <w:left w:val="nil"/>
              <w:bottom w:val="single" w:sz="4" w:space="0" w:color="auto"/>
              <w:right w:val="single" w:sz="4" w:space="0" w:color="auto"/>
            </w:tcBorders>
            <w:shd w:val="clear" w:color="auto" w:fill="auto"/>
            <w:noWrap/>
            <w:vAlign w:val="center"/>
            <w:hideMark/>
          </w:tcPr>
          <w:p w14:paraId="5096D0D1" w14:textId="686FB4C9" w:rsidR="003F230A" w:rsidRPr="0038176D" w:rsidRDefault="003F230A" w:rsidP="003F230A">
            <w:pPr>
              <w:spacing w:after="0" w:line="360" w:lineRule="auto"/>
              <w:jc w:val="center"/>
              <w:rPr>
                <w:rFonts w:asciiTheme="minorHAnsi" w:hAnsiTheme="minorHAnsi" w:cstheme="minorHAnsi"/>
                <w:color w:val="000000"/>
              </w:rPr>
            </w:pPr>
            <w:r w:rsidRPr="0038176D">
              <w:rPr>
                <w:rFonts w:asciiTheme="minorHAnsi" w:hAnsiTheme="minorHAnsi" w:cstheme="minorHAnsi"/>
                <w:color w:val="000000"/>
                <w:sz w:val="22"/>
                <w:szCs w:val="22"/>
              </w:rPr>
              <w:t>68.9%</w:t>
            </w:r>
          </w:p>
        </w:tc>
        <w:tc>
          <w:tcPr>
            <w:tcW w:w="1253" w:type="pct"/>
            <w:tcBorders>
              <w:top w:val="nil"/>
              <w:left w:val="nil"/>
              <w:bottom w:val="single" w:sz="4" w:space="0" w:color="auto"/>
              <w:right w:val="single" w:sz="4" w:space="0" w:color="auto"/>
            </w:tcBorders>
            <w:shd w:val="clear" w:color="auto" w:fill="auto"/>
            <w:noWrap/>
            <w:vAlign w:val="center"/>
            <w:hideMark/>
          </w:tcPr>
          <w:p w14:paraId="44D5BE2A" w14:textId="51893F21" w:rsidR="003F230A" w:rsidRPr="003F230A" w:rsidRDefault="003F230A" w:rsidP="003F230A">
            <w:pPr>
              <w:spacing w:after="0" w:line="360" w:lineRule="auto"/>
              <w:jc w:val="center"/>
              <w:rPr>
                <w:rFonts w:asciiTheme="minorHAnsi" w:hAnsiTheme="minorHAnsi" w:cstheme="minorHAnsi"/>
                <w:color w:val="000000"/>
              </w:rPr>
            </w:pPr>
            <w:r w:rsidRPr="003F230A">
              <w:rPr>
                <w:rFonts w:asciiTheme="minorHAnsi" w:hAnsiTheme="minorHAnsi" w:cstheme="minorHAnsi"/>
                <w:color w:val="000000"/>
                <w:sz w:val="22"/>
                <w:szCs w:val="22"/>
              </w:rPr>
              <w:t>7.84%</w:t>
            </w:r>
          </w:p>
        </w:tc>
      </w:tr>
      <w:tr w:rsidR="003F230A" w:rsidRPr="005C5222" w14:paraId="2CADA355" w14:textId="77777777" w:rsidTr="00120B73">
        <w:trPr>
          <w:trHeight w:val="288"/>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614DEA44" w14:textId="77777777" w:rsidR="003F230A" w:rsidRPr="005C5222" w:rsidRDefault="003F230A" w:rsidP="003F230A">
            <w:pPr>
              <w:spacing w:after="0" w:line="360" w:lineRule="auto"/>
              <w:rPr>
                <w:rFonts w:asciiTheme="minorHAnsi" w:hAnsiTheme="minorHAnsi" w:cstheme="minorHAnsi"/>
                <w:color w:val="000000"/>
              </w:rPr>
            </w:pPr>
            <w:r w:rsidRPr="005C5222">
              <w:rPr>
                <w:rFonts w:asciiTheme="minorHAnsi" w:hAnsiTheme="minorHAnsi" w:cstheme="minorHAnsi"/>
                <w:color w:val="000000"/>
                <w:sz w:val="22"/>
                <w:szCs w:val="22"/>
              </w:rPr>
              <w:t>Equity Shared Capital</w:t>
            </w:r>
          </w:p>
        </w:tc>
        <w:tc>
          <w:tcPr>
            <w:tcW w:w="1501" w:type="pct"/>
            <w:tcBorders>
              <w:top w:val="nil"/>
              <w:left w:val="nil"/>
              <w:bottom w:val="single" w:sz="4" w:space="0" w:color="auto"/>
              <w:right w:val="single" w:sz="4" w:space="0" w:color="auto"/>
            </w:tcBorders>
            <w:shd w:val="clear" w:color="auto" w:fill="auto"/>
            <w:noWrap/>
            <w:vAlign w:val="center"/>
            <w:hideMark/>
          </w:tcPr>
          <w:p w14:paraId="05210CEC" w14:textId="67771C61" w:rsidR="003F230A" w:rsidRPr="0038176D" w:rsidRDefault="003F230A" w:rsidP="003F230A">
            <w:pPr>
              <w:spacing w:after="0" w:line="360" w:lineRule="auto"/>
              <w:jc w:val="center"/>
              <w:rPr>
                <w:rFonts w:asciiTheme="minorHAnsi" w:hAnsiTheme="minorHAnsi" w:cstheme="minorHAnsi"/>
                <w:color w:val="000000"/>
              </w:rPr>
            </w:pPr>
            <w:r w:rsidRPr="0038176D">
              <w:rPr>
                <w:rFonts w:asciiTheme="minorHAnsi" w:hAnsiTheme="minorHAnsi" w:cstheme="minorHAnsi"/>
                <w:color w:val="000000"/>
                <w:sz w:val="22"/>
                <w:szCs w:val="22"/>
              </w:rPr>
              <w:t>434.82</w:t>
            </w:r>
          </w:p>
        </w:tc>
        <w:tc>
          <w:tcPr>
            <w:tcW w:w="814" w:type="pct"/>
            <w:tcBorders>
              <w:top w:val="nil"/>
              <w:left w:val="nil"/>
              <w:bottom w:val="single" w:sz="4" w:space="0" w:color="auto"/>
              <w:right w:val="single" w:sz="4" w:space="0" w:color="auto"/>
            </w:tcBorders>
            <w:shd w:val="clear" w:color="auto" w:fill="auto"/>
            <w:noWrap/>
            <w:vAlign w:val="center"/>
            <w:hideMark/>
          </w:tcPr>
          <w:p w14:paraId="5FF96185" w14:textId="2A431EF9" w:rsidR="003F230A" w:rsidRPr="0038176D" w:rsidRDefault="003F230A" w:rsidP="003F230A">
            <w:pPr>
              <w:spacing w:after="0" w:line="360" w:lineRule="auto"/>
              <w:jc w:val="center"/>
              <w:rPr>
                <w:rFonts w:asciiTheme="minorHAnsi" w:hAnsiTheme="minorHAnsi" w:cstheme="minorHAnsi"/>
                <w:color w:val="000000"/>
              </w:rPr>
            </w:pPr>
            <w:r w:rsidRPr="0038176D">
              <w:rPr>
                <w:rFonts w:asciiTheme="minorHAnsi" w:hAnsiTheme="minorHAnsi" w:cstheme="minorHAnsi"/>
                <w:color w:val="000000"/>
                <w:sz w:val="22"/>
                <w:szCs w:val="22"/>
              </w:rPr>
              <w:t>31.1%</w:t>
            </w:r>
          </w:p>
        </w:tc>
        <w:tc>
          <w:tcPr>
            <w:tcW w:w="1253" w:type="pct"/>
            <w:tcBorders>
              <w:top w:val="nil"/>
              <w:left w:val="nil"/>
              <w:bottom w:val="single" w:sz="4" w:space="0" w:color="auto"/>
              <w:right w:val="single" w:sz="4" w:space="0" w:color="auto"/>
            </w:tcBorders>
            <w:shd w:val="clear" w:color="auto" w:fill="auto"/>
            <w:noWrap/>
            <w:vAlign w:val="center"/>
            <w:hideMark/>
          </w:tcPr>
          <w:p w14:paraId="7D1F1676" w14:textId="6CC8DB2B" w:rsidR="003F230A" w:rsidRPr="003F230A" w:rsidRDefault="003F230A" w:rsidP="003F230A">
            <w:pPr>
              <w:spacing w:after="0" w:line="360" w:lineRule="auto"/>
              <w:jc w:val="center"/>
              <w:rPr>
                <w:rFonts w:asciiTheme="minorHAnsi" w:hAnsiTheme="minorHAnsi" w:cstheme="minorHAnsi"/>
                <w:color w:val="000000"/>
              </w:rPr>
            </w:pPr>
            <w:r w:rsidRPr="003F230A">
              <w:rPr>
                <w:rFonts w:asciiTheme="minorHAnsi" w:hAnsiTheme="minorHAnsi" w:cstheme="minorHAnsi"/>
                <w:color w:val="000000"/>
                <w:sz w:val="22"/>
                <w:szCs w:val="22"/>
              </w:rPr>
              <w:t>17.90%</w:t>
            </w:r>
          </w:p>
        </w:tc>
      </w:tr>
      <w:tr w:rsidR="003F230A" w:rsidRPr="005C5222" w14:paraId="3C2D4433" w14:textId="77777777" w:rsidTr="00120B73">
        <w:trPr>
          <w:trHeight w:val="288"/>
        </w:trPr>
        <w:tc>
          <w:tcPr>
            <w:tcW w:w="1432" w:type="pct"/>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14:paraId="1C5FAE1A" w14:textId="77777777" w:rsidR="003F230A" w:rsidRPr="005C5222" w:rsidRDefault="003F230A" w:rsidP="003F230A">
            <w:pPr>
              <w:spacing w:after="0" w:line="360" w:lineRule="auto"/>
              <w:rPr>
                <w:rFonts w:asciiTheme="minorHAnsi" w:hAnsiTheme="minorHAnsi" w:cstheme="minorHAnsi"/>
                <w:b/>
                <w:bCs/>
                <w:color w:val="000000"/>
              </w:rPr>
            </w:pPr>
            <w:r w:rsidRPr="005C5222">
              <w:rPr>
                <w:rFonts w:asciiTheme="minorHAnsi" w:hAnsiTheme="minorHAnsi" w:cstheme="minorHAnsi"/>
                <w:b/>
                <w:bCs/>
                <w:color w:val="000000"/>
                <w:sz w:val="22"/>
                <w:szCs w:val="22"/>
              </w:rPr>
              <w:t>Total</w:t>
            </w:r>
          </w:p>
        </w:tc>
        <w:tc>
          <w:tcPr>
            <w:tcW w:w="1501" w:type="pct"/>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1DA6D418" w14:textId="052E9A66" w:rsidR="003F230A" w:rsidRPr="0038176D" w:rsidRDefault="003F230A" w:rsidP="003F230A">
            <w:pPr>
              <w:spacing w:after="0" w:line="360" w:lineRule="auto"/>
              <w:jc w:val="center"/>
              <w:rPr>
                <w:rFonts w:asciiTheme="minorHAnsi" w:hAnsiTheme="minorHAnsi" w:cstheme="minorHAnsi"/>
                <w:b/>
                <w:bCs/>
                <w:color w:val="000000"/>
              </w:rPr>
            </w:pPr>
            <w:r w:rsidRPr="0038176D">
              <w:rPr>
                <w:rFonts w:asciiTheme="minorHAnsi" w:hAnsiTheme="minorHAnsi" w:cstheme="minorHAnsi"/>
                <w:b/>
                <w:bCs/>
                <w:color w:val="000000"/>
                <w:sz w:val="22"/>
                <w:szCs w:val="22"/>
              </w:rPr>
              <w:t>1,397.84</w:t>
            </w:r>
          </w:p>
        </w:tc>
        <w:tc>
          <w:tcPr>
            <w:tcW w:w="814" w:type="pct"/>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24235C7C" w14:textId="789584C0" w:rsidR="003F230A" w:rsidRPr="0038176D" w:rsidRDefault="003F230A" w:rsidP="003F230A">
            <w:pPr>
              <w:spacing w:after="0" w:line="360" w:lineRule="auto"/>
              <w:jc w:val="center"/>
              <w:rPr>
                <w:rFonts w:asciiTheme="minorHAnsi" w:hAnsiTheme="minorHAnsi" w:cstheme="minorHAnsi"/>
                <w:b/>
                <w:bCs/>
                <w:color w:val="000000"/>
              </w:rPr>
            </w:pPr>
            <w:r w:rsidRPr="0038176D">
              <w:rPr>
                <w:rFonts w:asciiTheme="minorHAnsi" w:hAnsiTheme="minorHAnsi" w:cstheme="minorHAnsi"/>
                <w:b/>
                <w:bCs/>
                <w:color w:val="000000"/>
                <w:sz w:val="22"/>
                <w:szCs w:val="22"/>
              </w:rPr>
              <w:t>100%</w:t>
            </w:r>
          </w:p>
        </w:tc>
        <w:tc>
          <w:tcPr>
            <w:tcW w:w="1253" w:type="pct"/>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7B9FCAA0" w14:textId="6C822F1A" w:rsidR="003F230A" w:rsidRPr="003F230A" w:rsidRDefault="003F230A" w:rsidP="003F230A">
            <w:pPr>
              <w:spacing w:after="0" w:line="360" w:lineRule="auto"/>
              <w:jc w:val="center"/>
              <w:rPr>
                <w:rFonts w:asciiTheme="minorHAnsi" w:hAnsiTheme="minorHAnsi" w:cstheme="minorHAnsi"/>
                <w:b/>
                <w:bCs/>
                <w:color w:val="000000"/>
              </w:rPr>
            </w:pPr>
            <w:r w:rsidRPr="003F230A">
              <w:rPr>
                <w:rFonts w:asciiTheme="minorHAnsi" w:hAnsiTheme="minorHAnsi" w:cstheme="minorHAnsi"/>
                <w:b/>
                <w:bCs/>
                <w:color w:val="000000"/>
                <w:sz w:val="22"/>
                <w:szCs w:val="22"/>
              </w:rPr>
              <w:t>10.97%</w:t>
            </w:r>
          </w:p>
        </w:tc>
      </w:tr>
      <w:tr w:rsidR="00BA6F33" w:rsidRPr="005C5222" w14:paraId="44B731D7" w14:textId="77777777" w:rsidTr="00120B73">
        <w:trPr>
          <w:trHeight w:val="288"/>
        </w:trPr>
        <w:tc>
          <w:tcPr>
            <w:tcW w:w="3747"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9E3DE8" w14:textId="77777777" w:rsidR="00BA6F33" w:rsidRPr="005C5222" w:rsidRDefault="00BA6F33" w:rsidP="00552B25">
            <w:pPr>
              <w:spacing w:after="0" w:line="360" w:lineRule="auto"/>
              <w:jc w:val="center"/>
              <w:rPr>
                <w:rFonts w:asciiTheme="minorHAnsi" w:hAnsiTheme="minorHAnsi" w:cstheme="minorHAnsi"/>
                <w:b/>
                <w:bCs/>
                <w:color w:val="000000"/>
              </w:rPr>
            </w:pPr>
            <w:r>
              <w:rPr>
                <w:rFonts w:asciiTheme="minorHAnsi" w:hAnsiTheme="minorHAnsi" w:cstheme="minorHAnsi"/>
                <w:b/>
                <w:bCs/>
                <w:color w:val="000000"/>
                <w:sz w:val="22"/>
                <w:szCs w:val="22"/>
              </w:rPr>
              <w:t>Company Risk Premium</w:t>
            </w:r>
          </w:p>
        </w:tc>
        <w:tc>
          <w:tcPr>
            <w:tcW w:w="1253" w:type="pct"/>
            <w:tcBorders>
              <w:top w:val="single" w:sz="4" w:space="0" w:color="auto"/>
              <w:left w:val="nil"/>
              <w:bottom w:val="single" w:sz="4" w:space="0" w:color="auto"/>
              <w:right w:val="single" w:sz="4" w:space="0" w:color="auto"/>
            </w:tcBorders>
            <w:shd w:val="clear" w:color="auto" w:fill="FFFFFF" w:themeFill="background1"/>
            <w:noWrap/>
            <w:vAlign w:val="center"/>
          </w:tcPr>
          <w:p w14:paraId="64B9BDE7" w14:textId="30F573E5" w:rsidR="00BA6F33" w:rsidRPr="005C5222" w:rsidRDefault="00BF4258" w:rsidP="00552B25">
            <w:pPr>
              <w:spacing w:after="0" w:line="360" w:lineRule="auto"/>
              <w:jc w:val="center"/>
              <w:rPr>
                <w:rFonts w:asciiTheme="minorHAnsi" w:hAnsiTheme="minorHAnsi" w:cstheme="minorHAnsi"/>
                <w:b/>
                <w:bCs/>
                <w:color w:val="000000"/>
              </w:rPr>
            </w:pPr>
            <w:r>
              <w:rPr>
                <w:rFonts w:asciiTheme="minorHAnsi" w:hAnsiTheme="minorHAnsi" w:cstheme="minorHAnsi"/>
                <w:b/>
                <w:bCs/>
                <w:color w:val="000000"/>
                <w:sz w:val="22"/>
                <w:szCs w:val="22"/>
              </w:rPr>
              <w:t>3.0</w:t>
            </w:r>
            <w:r w:rsidR="00BA6F33">
              <w:rPr>
                <w:rFonts w:asciiTheme="minorHAnsi" w:hAnsiTheme="minorHAnsi" w:cstheme="minorHAnsi"/>
                <w:b/>
                <w:bCs/>
                <w:color w:val="000000"/>
                <w:sz w:val="22"/>
                <w:szCs w:val="22"/>
              </w:rPr>
              <w:t>0%</w:t>
            </w:r>
          </w:p>
        </w:tc>
      </w:tr>
      <w:tr w:rsidR="00BA6F33" w:rsidRPr="005C5222" w14:paraId="4735DD9F" w14:textId="77777777" w:rsidTr="00120B73">
        <w:trPr>
          <w:trHeight w:val="191"/>
        </w:trPr>
        <w:tc>
          <w:tcPr>
            <w:tcW w:w="3747" w:type="pct"/>
            <w:gridSpan w:val="3"/>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14:paraId="42FFE6AA" w14:textId="77777777" w:rsidR="00BA6F33" w:rsidRPr="005C5222" w:rsidRDefault="00BA6F33" w:rsidP="00552B25">
            <w:pPr>
              <w:spacing w:after="0" w:line="360" w:lineRule="auto"/>
              <w:jc w:val="center"/>
              <w:rPr>
                <w:rFonts w:asciiTheme="minorHAnsi" w:hAnsiTheme="minorHAnsi" w:cstheme="minorHAnsi"/>
                <w:b/>
                <w:bCs/>
                <w:color w:val="000000"/>
              </w:rPr>
            </w:pPr>
            <w:r>
              <w:rPr>
                <w:rFonts w:asciiTheme="minorHAnsi" w:hAnsiTheme="minorHAnsi" w:cstheme="minorHAnsi"/>
                <w:b/>
                <w:bCs/>
                <w:color w:val="000000"/>
                <w:sz w:val="22"/>
                <w:szCs w:val="22"/>
              </w:rPr>
              <w:t>Discount Rate</w:t>
            </w:r>
          </w:p>
        </w:tc>
        <w:tc>
          <w:tcPr>
            <w:tcW w:w="1253" w:type="pct"/>
            <w:tcBorders>
              <w:top w:val="single" w:sz="4" w:space="0" w:color="auto"/>
              <w:left w:val="nil"/>
              <w:bottom w:val="single" w:sz="4" w:space="0" w:color="auto"/>
              <w:right w:val="single" w:sz="4" w:space="0" w:color="auto"/>
            </w:tcBorders>
            <w:shd w:val="clear" w:color="auto" w:fill="8EAADB" w:themeFill="accent5" w:themeFillTint="99"/>
            <w:noWrap/>
            <w:vAlign w:val="bottom"/>
          </w:tcPr>
          <w:p w14:paraId="6E40CE43" w14:textId="0AAABF10" w:rsidR="00BA6F33" w:rsidRPr="005C5222" w:rsidRDefault="00BA6F33" w:rsidP="00DA5344">
            <w:pPr>
              <w:spacing w:after="0" w:line="360" w:lineRule="auto"/>
              <w:jc w:val="center"/>
              <w:rPr>
                <w:rFonts w:asciiTheme="minorHAnsi" w:hAnsiTheme="minorHAnsi" w:cstheme="minorHAnsi"/>
                <w:b/>
                <w:bCs/>
                <w:color w:val="000000"/>
              </w:rPr>
            </w:pPr>
            <w:r>
              <w:rPr>
                <w:rFonts w:asciiTheme="minorHAnsi" w:hAnsiTheme="minorHAnsi" w:cstheme="minorHAnsi"/>
                <w:b/>
                <w:bCs/>
                <w:color w:val="000000"/>
                <w:sz w:val="22"/>
                <w:szCs w:val="22"/>
              </w:rPr>
              <w:t>1</w:t>
            </w:r>
            <w:r w:rsidR="003F230A">
              <w:rPr>
                <w:rFonts w:asciiTheme="minorHAnsi" w:hAnsiTheme="minorHAnsi" w:cstheme="minorHAnsi"/>
                <w:b/>
                <w:bCs/>
                <w:color w:val="000000"/>
                <w:sz w:val="22"/>
                <w:szCs w:val="22"/>
              </w:rPr>
              <w:t>3.97</w:t>
            </w:r>
            <w:r>
              <w:rPr>
                <w:rFonts w:asciiTheme="minorHAnsi" w:hAnsiTheme="minorHAnsi" w:cstheme="minorHAnsi"/>
                <w:b/>
                <w:bCs/>
                <w:color w:val="000000"/>
                <w:sz w:val="22"/>
                <w:szCs w:val="22"/>
              </w:rPr>
              <w:t>%</w:t>
            </w:r>
          </w:p>
        </w:tc>
      </w:tr>
    </w:tbl>
    <w:p w14:paraId="077D1D4A" w14:textId="77777777" w:rsidR="00943F6E" w:rsidRPr="00980183" w:rsidRDefault="00943F6E" w:rsidP="00943F6E">
      <w:pPr>
        <w:tabs>
          <w:tab w:val="left" w:pos="360"/>
        </w:tabs>
        <w:spacing w:after="0" w:line="360" w:lineRule="auto"/>
        <w:ind w:left="284"/>
        <w:jc w:val="center"/>
        <w:rPr>
          <w:rFonts w:ascii="Arial" w:hAnsi="Arial" w:cs="Arial"/>
          <w:b/>
          <w:sz w:val="2"/>
          <w:szCs w:val="2"/>
          <w:u w:val="single"/>
        </w:rPr>
      </w:pPr>
    </w:p>
    <w:p w14:paraId="7883EB35" w14:textId="6419E5AE" w:rsidR="00BA6F33" w:rsidRDefault="00BA6F33" w:rsidP="00943F6E">
      <w:pPr>
        <w:tabs>
          <w:tab w:val="left" w:pos="360"/>
        </w:tabs>
        <w:spacing w:before="240" w:after="0" w:line="360" w:lineRule="auto"/>
        <w:ind w:left="284"/>
        <w:jc w:val="center"/>
        <w:rPr>
          <w:rFonts w:ascii="Arial" w:hAnsi="Arial" w:cs="Arial"/>
          <w:b/>
          <w:sz w:val="22"/>
          <w:u w:val="single"/>
        </w:rPr>
      </w:pPr>
      <w:r>
        <w:rPr>
          <w:rFonts w:ascii="Arial" w:hAnsi="Arial" w:cs="Arial"/>
          <w:b/>
          <w:sz w:val="22"/>
          <w:u w:val="single"/>
        </w:rPr>
        <w:t xml:space="preserve">Valuation Inputs for M/s </w:t>
      </w:r>
      <w:r w:rsidRPr="000F3F2F">
        <w:rPr>
          <w:rFonts w:ascii="Arial" w:hAnsi="Arial" w:cs="Arial"/>
          <w:b/>
          <w:sz w:val="22"/>
          <w:u w:val="single"/>
        </w:rPr>
        <w:t>Surat Hazira NH-6 Tollway Pvt. Ltd.</w:t>
      </w:r>
    </w:p>
    <w:p w14:paraId="61FB9D5C" w14:textId="77777777" w:rsidR="00943F6E" w:rsidRPr="00980183" w:rsidRDefault="00943F6E" w:rsidP="00943F6E">
      <w:pPr>
        <w:tabs>
          <w:tab w:val="left" w:pos="360"/>
        </w:tabs>
        <w:spacing w:after="0" w:line="360" w:lineRule="auto"/>
        <w:ind w:left="284"/>
        <w:jc w:val="center"/>
        <w:rPr>
          <w:rFonts w:ascii="Arial" w:hAnsi="Arial" w:cs="Arial"/>
          <w:b/>
          <w:sz w:val="2"/>
          <w:szCs w:val="2"/>
          <w:u w:val="single"/>
        </w:rPr>
      </w:pPr>
    </w:p>
    <w:tbl>
      <w:tblPr>
        <w:tblW w:w="0" w:type="auto"/>
        <w:jc w:val="center"/>
        <w:tblLook w:val="04A0" w:firstRow="1" w:lastRow="0" w:firstColumn="1" w:lastColumn="0" w:noHBand="0" w:noVBand="1"/>
      </w:tblPr>
      <w:tblGrid>
        <w:gridCol w:w="2605"/>
        <w:gridCol w:w="1965"/>
      </w:tblGrid>
      <w:tr w:rsidR="00BA6F33" w:rsidRPr="0049744C" w14:paraId="6797FE8E" w14:textId="77777777" w:rsidTr="00980183">
        <w:trPr>
          <w:trHeight w:val="250"/>
          <w:jc w:val="center"/>
        </w:trPr>
        <w:tc>
          <w:tcPr>
            <w:tcW w:w="4570" w:type="dxa"/>
            <w:gridSpan w:val="2"/>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77E35746" w14:textId="77777777" w:rsidR="00BA6F33" w:rsidRPr="00D335EB" w:rsidRDefault="00BA6F33" w:rsidP="008C065D">
            <w:pPr>
              <w:spacing w:after="0" w:line="360" w:lineRule="auto"/>
              <w:jc w:val="center"/>
              <w:rPr>
                <w:rFonts w:asciiTheme="minorHAnsi" w:hAnsiTheme="minorHAnsi" w:cstheme="minorHAnsi"/>
                <w:b/>
                <w:bCs/>
                <w:color w:val="FFFFFF"/>
                <w:szCs w:val="20"/>
              </w:rPr>
            </w:pPr>
            <w:r w:rsidRPr="00D335EB">
              <w:rPr>
                <w:rFonts w:asciiTheme="minorHAnsi" w:hAnsiTheme="minorHAnsi" w:cstheme="minorHAnsi"/>
                <w:b/>
                <w:bCs/>
                <w:color w:val="FFFFFF"/>
                <w:sz w:val="22"/>
                <w:szCs w:val="20"/>
              </w:rPr>
              <w:t>INPUTS</w:t>
            </w:r>
          </w:p>
        </w:tc>
      </w:tr>
      <w:tr w:rsidR="00BA6F33" w:rsidRPr="0049744C" w14:paraId="3A0C1D4C" w14:textId="77777777" w:rsidTr="00DA5344">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B5124BF" w14:textId="77777777" w:rsidR="00BA6F33" w:rsidRPr="00D335EB" w:rsidRDefault="00BA6F33" w:rsidP="008C065D">
            <w:pPr>
              <w:spacing w:after="0" w:line="360" w:lineRule="auto"/>
              <w:rPr>
                <w:rFonts w:asciiTheme="minorHAnsi" w:hAnsiTheme="minorHAnsi" w:cstheme="minorHAnsi"/>
                <w:b/>
                <w:bCs/>
                <w:color w:val="000000"/>
                <w:szCs w:val="20"/>
              </w:rPr>
            </w:pPr>
            <w:r w:rsidRPr="00D335EB">
              <w:rPr>
                <w:rFonts w:asciiTheme="minorHAnsi" w:hAnsiTheme="minorHAnsi" w:cstheme="minorHAnsi"/>
                <w:b/>
                <w:bCs/>
                <w:color w:val="000000"/>
                <w:sz w:val="22"/>
                <w:szCs w:val="20"/>
              </w:rPr>
              <w:t>Discount Rate</w:t>
            </w:r>
          </w:p>
        </w:tc>
        <w:tc>
          <w:tcPr>
            <w:tcW w:w="1965" w:type="dxa"/>
            <w:tcBorders>
              <w:top w:val="nil"/>
              <w:left w:val="nil"/>
              <w:bottom w:val="single" w:sz="4" w:space="0" w:color="auto"/>
              <w:right w:val="single" w:sz="4" w:space="0" w:color="auto"/>
            </w:tcBorders>
            <w:shd w:val="clear" w:color="auto" w:fill="auto"/>
            <w:noWrap/>
            <w:vAlign w:val="bottom"/>
            <w:hideMark/>
          </w:tcPr>
          <w:p w14:paraId="72FB9EE8" w14:textId="06AC644F" w:rsidR="00BA6F33" w:rsidRPr="00D335EB" w:rsidRDefault="00BA6F33" w:rsidP="008C065D">
            <w:pPr>
              <w:spacing w:after="0" w:line="360" w:lineRule="auto"/>
              <w:jc w:val="center"/>
              <w:rPr>
                <w:rFonts w:asciiTheme="minorHAnsi" w:hAnsiTheme="minorHAnsi" w:cstheme="minorHAnsi"/>
                <w:b/>
                <w:bCs/>
                <w:szCs w:val="20"/>
              </w:rPr>
            </w:pPr>
            <w:r w:rsidRPr="00D335EB">
              <w:rPr>
                <w:rFonts w:asciiTheme="minorHAnsi" w:hAnsiTheme="minorHAnsi" w:cstheme="minorHAnsi"/>
                <w:b/>
                <w:bCs/>
                <w:sz w:val="22"/>
                <w:szCs w:val="20"/>
              </w:rPr>
              <w:t>1</w:t>
            </w:r>
            <w:r w:rsidR="003F230A">
              <w:rPr>
                <w:rFonts w:asciiTheme="minorHAnsi" w:hAnsiTheme="minorHAnsi" w:cstheme="minorHAnsi"/>
                <w:b/>
                <w:bCs/>
                <w:sz w:val="22"/>
                <w:szCs w:val="20"/>
              </w:rPr>
              <w:t>3.97</w:t>
            </w:r>
            <w:r w:rsidRPr="00D335EB">
              <w:rPr>
                <w:rFonts w:asciiTheme="minorHAnsi" w:hAnsiTheme="minorHAnsi" w:cstheme="minorHAnsi"/>
                <w:b/>
                <w:bCs/>
                <w:sz w:val="22"/>
                <w:szCs w:val="20"/>
              </w:rPr>
              <w:t>%</w:t>
            </w:r>
          </w:p>
        </w:tc>
      </w:tr>
      <w:tr w:rsidR="00BA6F33" w:rsidRPr="0049744C" w14:paraId="779E365F" w14:textId="77777777" w:rsidTr="00F06B4C">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DCCBF8D" w14:textId="77777777" w:rsidR="00BA6F33" w:rsidRPr="00D335EB" w:rsidRDefault="00BA6F33" w:rsidP="008C065D">
            <w:pPr>
              <w:spacing w:after="0" w:line="360" w:lineRule="auto"/>
              <w:rPr>
                <w:rFonts w:asciiTheme="minorHAnsi" w:hAnsiTheme="minorHAnsi" w:cstheme="minorHAnsi"/>
                <w:b/>
                <w:bCs/>
                <w:color w:val="000000"/>
                <w:szCs w:val="20"/>
              </w:rPr>
            </w:pPr>
            <w:r w:rsidRPr="00D335EB">
              <w:rPr>
                <w:rFonts w:asciiTheme="minorHAnsi" w:hAnsiTheme="minorHAnsi" w:cstheme="minorHAnsi"/>
                <w:b/>
                <w:bCs/>
                <w:color w:val="000000"/>
                <w:sz w:val="22"/>
                <w:szCs w:val="20"/>
              </w:rPr>
              <w:t>Discount Rate Change</w:t>
            </w:r>
          </w:p>
        </w:tc>
        <w:tc>
          <w:tcPr>
            <w:tcW w:w="1965" w:type="dxa"/>
            <w:tcBorders>
              <w:top w:val="nil"/>
              <w:left w:val="nil"/>
              <w:bottom w:val="single" w:sz="4" w:space="0" w:color="auto"/>
              <w:right w:val="single" w:sz="4" w:space="0" w:color="auto"/>
            </w:tcBorders>
            <w:shd w:val="clear" w:color="auto" w:fill="auto"/>
            <w:noWrap/>
            <w:vAlign w:val="bottom"/>
            <w:hideMark/>
          </w:tcPr>
          <w:p w14:paraId="32DD8759" w14:textId="77777777" w:rsidR="00BA6F33" w:rsidRPr="00D335EB" w:rsidRDefault="00BA6F33" w:rsidP="008C065D">
            <w:pPr>
              <w:spacing w:after="0" w:line="360" w:lineRule="auto"/>
              <w:jc w:val="center"/>
              <w:rPr>
                <w:rFonts w:asciiTheme="minorHAnsi" w:hAnsiTheme="minorHAnsi" w:cstheme="minorHAnsi"/>
                <w:b/>
                <w:bCs/>
                <w:szCs w:val="20"/>
              </w:rPr>
            </w:pPr>
            <w:r w:rsidRPr="00D335EB">
              <w:rPr>
                <w:rFonts w:asciiTheme="minorHAnsi" w:hAnsiTheme="minorHAnsi" w:cstheme="minorHAnsi"/>
                <w:b/>
                <w:bCs/>
                <w:sz w:val="22"/>
                <w:szCs w:val="20"/>
              </w:rPr>
              <w:t>1%</w:t>
            </w:r>
          </w:p>
        </w:tc>
      </w:tr>
    </w:tbl>
    <w:p w14:paraId="253BBC16" w14:textId="77777777" w:rsidR="00943F6E" w:rsidRPr="004B4FEC" w:rsidRDefault="00943F6E" w:rsidP="00943F6E">
      <w:pPr>
        <w:spacing w:after="0" w:line="360" w:lineRule="auto"/>
        <w:ind w:left="284"/>
        <w:jc w:val="both"/>
        <w:rPr>
          <w:rFonts w:ascii="Arial" w:hAnsi="Arial" w:cs="Arial"/>
          <w:b/>
          <w:bCs/>
          <w:i/>
          <w:iCs/>
          <w:sz w:val="16"/>
          <w:szCs w:val="16"/>
        </w:rPr>
      </w:pPr>
    </w:p>
    <w:p w14:paraId="751CE591" w14:textId="3F91822C" w:rsidR="005C2B95" w:rsidRDefault="00BA6F33" w:rsidP="00237E8A">
      <w:pPr>
        <w:spacing w:after="0" w:line="360" w:lineRule="auto"/>
        <w:ind w:left="142"/>
        <w:jc w:val="both"/>
        <w:rPr>
          <w:rFonts w:ascii="Arial" w:hAnsi="Arial" w:cs="Arial"/>
          <w:i/>
          <w:iCs/>
          <w:sz w:val="22"/>
          <w:szCs w:val="22"/>
        </w:rPr>
      </w:pPr>
      <w:r w:rsidRPr="00D335EB">
        <w:rPr>
          <w:rFonts w:ascii="Arial" w:hAnsi="Arial" w:cs="Arial"/>
          <w:b/>
          <w:bCs/>
          <w:i/>
          <w:iCs/>
          <w:sz w:val="22"/>
          <w:szCs w:val="22"/>
        </w:rPr>
        <w:t>Note</w:t>
      </w:r>
      <w:r w:rsidRPr="00D335EB">
        <w:rPr>
          <w:rFonts w:ascii="Arial" w:hAnsi="Arial" w:cs="Arial"/>
          <w:sz w:val="22"/>
          <w:szCs w:val="22"/>
        </w:rPr>
        <w:t>:</w:t>
      </w:r>
      <w:r w:rsidRPr="00D335EB">
        <w:rPr>
          <w:rFonts w:ascii="Arial" w:hAnsi="Arial" w:cs="Arial"/>
        </w:rPr>
        <w:t xml:space="preserve"> </w:t>
      </w:r>
      <w:r w:rsidRPr="00D335EB">
        <w:rPr>
          <w:rFonts w:ascii="Arial" w:hAnsi="Arial" w:cs="Arial"/>
          <w:i/>
          <w:iCs/>
          <w:sz w:val="22"/>
          <w:szCs w:val="22"/>
        </w:rPr>
        <w:t>Discount Rate Change of 1% is used to calculate the Sensitivity of the Enterprise Valuation with +/- changes in discount rate of Free Cash Flow.</w:t>
      </w:r>
    </w:p>
    <w:p w14:paraId="4C3B9D83" w14:textId="77777777" w:rsidR="00237E8A" w:rsidRDefault="00237E8A" w:rsidP="006F72B2">
      <w:pPr>
        <w:spacing w:after="0" w:line="240" w:lineRule="auto"/>
        <w:ind w:left="284"/>
        <w:jc w:val="both"/>
        <w:rPr>
          <w:rFonts w:ascii="Arial" w:hAnsi="Arial" w:cs="Arial"/>
          <w:b/>
          <w:color w:val="000000"/>
          <w:sz w:val="22"/>
          <w:szCs w:val="22"/>
          <w:lang w:val="en-IN"/>
        </w:rPr>
      </w:pPr>
    </w:p>
    <w:p w14:paraId="1F3D0A23" w14:textId="450F4027" w:rsidR="00BA6F33" w:rsidRDefault="00BA6F33" w:rsidP="005C2B95">
      <w:pPr>
        <w:pStyle w:val="Default"/>
        <w:numPr>
          <w:ilvl w:val="0"/>
          <w:numId w:val="3"/>
        </w:numPr>
        <w:spacing w:line="360" w:lineRule="auto"/>
        <w:ind w:left="142" w:right="16" w:hanging="426"/>
        <w:jc w:val="both"/>
        <w:rPr>
          <w:b/>
          <w:sz w:val="22"/>
          <w:szCs w:val="22"/>
        </w:rPr>
      </w:pPr>
      <w:r w:rsidRPr="006F5C85">
        <w:rPr>
          <w:b/>
          <w:sz w:val="22"/>
          <w:szCs w:val="22"/>
        </w:rPr>
        <w:t xml:space="preserve">CALCULATION OF </w:t>
      </w:r>
      <w:r>
        <w:rPr>
          <w:b/>
          <w:sz w:val="22"/>
          <w:szCs w:val="22"/>
        </w:rPr>
        <w:t>ENTERPRISE VALUE:</w:t>
      </w:r>
    </w:p>
    <w:p w14:paraId="615A50B0" w14:textId="77777777" w:rsidR="00552B25" w:rsidRPr="000C17E3" w:rsidRDefault="00552B25" w:rsidP="00552B25">
      <w:pPr>
        <w:pStyle w:val="Default"/>
        <w:spacing w:line="360" w:lineRule="auto"/>
        <w:ind w:left="284" w:right="16"/>
        <w:jc w:val="both"/>
        <w:rPr>
          <w:b/>
          <w:sz w:val="6"/>
          <w:szCs w:val="6"/>
        </w:rPr>
      </w:pPr>
    </w:p>
    <w:p w14:paraId="03BAACB2" w14:textId="508D35A7" w:rsidR="00BA6F33" w:rsidRDefault="00BA6F33" w:rsidP="00552B25">
      <w:pPr>
        <w:pStyle w:val="ListParagraph"/>
        <w:spacing w:after="0" w:line="360" w:lineRule="auto"/>
        <w:ind w:left="0" w:right="16"/>
        <w:jc w:val="center"/>
        <w:rPr>
          <w:rFonts w:ascii="Arial" w:hAnsi="Arial" w:cs="Arial"/>
          <w:b/>
          <w:sz w:val="22"/>
          <w:szCs w:val="22"/>
          <w:u w:val="single"/>
          <w:lang w:val="en-IN"/>
        </w:rPr>
      </w:pPr>
      <w:r>
        <w:rPr>
          <w:rFonts w:ascii="Arial" w:hAnsi="Arial" w:cs="Arial"/>
          <w:b/>
          <w:sz w:val="22"/>
          <w:szCs w:val="22"/>
          <w:u w:val="single"/>
          <w:lang w:val="en-IN"/>
        </w:rPr>
        <w:t>Calculation of Enterprise Value</w:t>
      </w:r>
    </w:p>
    <w:p w14:paraId="6E44C32A" w14:textId="77777777" w:rsidR="00552B25" w:rsidRPr="00980183" w:rsidRDefault="00552B25" w:rsidP="00552B25">
      <w:pPr>
        <w:pStyle w:val="ListParagraph"/>
        <w:spacing w:after="0" w:line="360" w:lineRule="auto"/>
        <w:ind w:left="0" w:right="16"/>
        <w:jc w:val="center"/>
        <w:rPr>
          <w:rFonts w:ascii="Arial" w:hAnsi="Arial" w:cs="Arial"/>
          <w:b/>
          <w:sz w:val="2"/>
          <w:szCs w:val="2"/>
          <w:u w:val="single"/>
          <w:lang w:val="en-IN"/>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3245"/>
        <w:gridCol w:w="3572"/>
      </w:tblGrid>
      <w:tr w:rsidR="00BA6F33" w:rsidRPr="005D0FBD" w14:paraId="643B5697" w14:textId="77777777" w:rsidTr="00120B73">
        <w:trPr>
          <w:trHeight w:val="371"/>
        </w:trPr>
        <w:tc>
          <w:tcPr>
            <w:tcW w:w="9497" w:type="dxa"/>
            <w:gridSpan w:val="3"/>
            <w:shd w:val="clear" w:color="auto" w:fill="002060"/>
            <w:noWrap/>
            <w:vAlign w:val="bottom"/>
            <w:hideMark/>
          </w:tcPr>
          <w:p w14:paraId="2B7FE32F" w14:textId="77777777" w:rsidR="00BA6F33" w:rsidRPr="005D0FBD" w:rsidRDefault="00BA6F33" w:rsidP="00980183">
            <w:pPr>
              <w:spacing w:after="0" w:line="276" w:lineRule="auto"/>
              <w:jc w:val="center"/>
              <w:rPr>
                <w:rFonts w:asciiTheme="minorHAnsi" w:hAnsiTheme="minorHAnsi" w:cstheme="minorHAnsi"/>
                <w:b/>
                <w:bCs/>
                <w:color w:val="FFFFFF"/>
              </w:rPr>
            </w:pPr>
            <w:r w:rsidRPr="005D0FBD">
              <w:rPr>
                <w:rFonts w:asciiTheme="minorHAnsi" w:hAnsiTheme="minorHAnsi" w:cstheme="minorHAnsi"/>
                <w:b/>
                <w:bCs/>
                <w:color w:val="FFFFFF"/>
                <w:sz w:val="22"/>
                <w:szCs w:val="22"/>
              </w:rPr>
              <w:t>CUMULATIVE DISCOUNTED CASH FLOW OVER THE PROJECTION PERIOD</w:t>
            </w:r>
          </w:p>
        </w:tc>
      </w:tr>
      <w:tr w:rsidR="00BA6F33" w:rsidRPr="005D0FBD" w14:paraId="6269C39D" w14:textId="77777777" w:rsidTr="00120B73">
        <w:trPr>
          <w:trHeight w:val="288"/>
        </w:trPr>
        <w:tc>
          <w:tcPr>
            <w:tcW w:w="2680" w:type="dxa"/>
            <w:shd w:val="clear" w:color="auto" w:fill="8EAADB" w:themeFill="accent5" w:themeFillTint="99"/>
            <w:noWrap/>
            <w:vAlign w:val="bottom"/>
            <w:hideMark/>
          </w:tcPr>
          <w:p w14:paraId="5375DADC" w14:textId="77777777" w:rsidR="00BA6F33" w:rsidRPr="00C22EDD" w:rsidRDefault="00BA6F33" w:rsidP="00980183">
            <w:pPr>
              <w:spacing w:after="0" w:line="276" w:lineRule="auto"/>
              <w:jc w:val="center"/>
              <w:rPr>
                <w:rFonts w:asciiTheme="minorHAnsi" w:hAnsiTheme="minorHAnsi" w:cstheme="minorHAnsi"/>
                <w:b/>
                <w:bCs/>
              </w:rPr>
            </w:pPr>
            <w:r w:rsidRPr="00C22EDD">
              <w:rPr>
                <w:rFonts w:asciiTheme="minorHAnsi" w:hAnsiTheme="minorHAnsi" w:cstheme="minorHAnsi"/>
                <w:b/>
                <w:bCs/>
                <w:sz w:val="22"/>
                <w:szCs w:val="22"/>
              </w:rPr>
              <w:t>Scenario</w:t>
            </w:r>
          </w:p>
        </w:tc>
        <w:tc>
          <w:tcPr>
            <w:tcW w:w="3245" w:type="dxa"/>
            <w:shd w:val="clear" w:color="auto" w:fill="8EAADB" w:themeFill="accent5" w:themeFillTint="99"/>
            <w:noWrap/>
            <w:vAlign w:val="bottom"/>
            <w:hideMark/>
          </w:tcPr>
          <w:p w14:paraId="6B5A1B5C" w14:textId="77777777" w:rsidR="00BA6F33" w:rsidRPr="00C22EDD" w:rsidRDefault="00BA6F33" w:rsidP="00980183">
            <w:pPr>
              <w:spacing w:after="0" w:line="276" w:lineRule="auto"/>
              <w:jc w:val="center"/>
              <w:rPr>
                <w:rFonts w:asciiTheme="minorHAnsi" w:hAnsiTheme="minorHAnsi" w:cstheme="minorHAnsi"/>
                <w:b/>
                <w:bCs/>
              </w:rPr>
            </w:pPr>
            <w:r w:rsidRPr="00C22EDD">
              <w:rPr>
                <w:rFonts w:asciiTheme="minorHAnsi" w:hAnsiTheme="minorHAnsi" w:cstheme="minorHAnsi"/>
                <w:b/>
                <w:bCs/>
                <w:sz w:val="22"/>
                <w:szCs w:val="22"/>
              </w:rPr>
              <w:t>Discount Rate</w:t>
            </w:r>
          </w:p>
        </w:tc>
        <w:tc>
          <w:tcPr>
            <w:tcW w:w="3572" w:type="dxa"/>
            <w:shd w:val="clear" w:color="auto" w:fill="8EAADB" w:themeFill="accent5" w:themeFillTint="99"/>
            <w:noWrap/>
            <w:vAlign w:val="bottom"/>
            <w:hideMark/>
          </w:tcPr>
          <w:p w14:paraId="7AD898C5" w14:textId="77777777" w:rsidR="00BA6F33" w:rsidRPr="00C22EDD" w:rsidRDefault="00BA6F33" w:rsidP="00980183">
            <w:pPr>
              <w:spacing w:after="0" w:line="276" w:lineRule="auto"/>
              <w:jc w:val="center"/>
              <w:rPr>
                <w:rFonts w:asciiTheme="minorHAnsi" w:hAnsiTheme="minorHAnsi" w:cstheme="minorHAnsi"/>
                <w:b/>
                <w:bCs/>
              </w:rPr>
            </w:pPr>
            <w:r w:rsidRPr="00C22EDD">
              <w:rPr>
                <w:rFonts w:asciiTheme="minorHAnsi" w:hAnsiTheme="minorHAnsi" w:cstheme="minorHAnsi"/>
                <w:b/>
                <w:bCs/>
                <w:sz w:val="22"/>
                <w:szCs w:val="22"/>
              </w:rPr>
              <w:t>Enterprise Value (in INR Crores)</w:t>
            </w:r>
          </w:p>
        </w:tc>
      </w:tr>
      <w:tr w:rsidR="003F230A" w:rsidRPr="005D0FBD" w14:paraId="1F706E84" w14:textId="77777777" w:rsidTr="00120B73">
        <w:trPr>
          <w:trHeight w:val="288"/>
        </w:trPr>
        <w:tc>
          <w:tcPr>
            <w:tcW w:w="2680" w:type="dxa"/>
            <w:shd w:val="clear" w:color="auto" w:fill="auto"/>
            <w:noWrap/>
            <w:vAlign w:val="center"/>
            <w:hideMark/>
          </w:tcPr>
          <w:p w14:paraId="0E82363B" w14:textId="77777777" w:rsidR="003F230A" w:rsidRPr="005D0FBD" w:rsidRDefault="003F230A" w:rsidP="003F230A">
            <w:pPr>
              <w:spacing w:after="0" w:line="360" w:lineRule="auto"/>
              <w:rPr>
                <w:rFonts w:asciiTheme="minorHAnsi" w:hAnsiTheme="minorHAnsi" w:cstheme="minorHAnsi"/>
                <w:b/>
                <w:bCs/>
                <w:color w:val="000000"/>
              </w:rPr>
            </w:pPr>
            <w:r w:rsidRPr="005D0FBD">
              <w:rPr>
                <w:rFonts w:asciiTheme="minorHAnsi" w:hAnsiTheme="minorHAnsi" w:cstheme="minorHAnsi"/>
                <w:b/>
                <w:bCs/>
                <w:color w:val="000000"/>
                <w:sz w:val="22"/>
                <w:szCs w:val="22"/>
              </w:rPr>
              <w:t>Bull Case</w:t>
            </w:r>
          </w:p>
        </w:tc>
        <w:tc>
          <w:tcPr>
            <w:tcW w:w="3245" w:type="dxa"/>
            <w:shd w:val="clear" w:color="auto" w:fill="auto"/>
            <w:noWrap/>
            <w:vAlign w:val="center"/>
            <w:hideMark/>
          </w:tcPr>
          <w:p w14:paraId="346720E5" w14:textId="6426E5B3" w:rsidR="003F230A" w:rsidRPr="005D0FBD" w:rsidRDefault="003F230A" w:rsidP="003F230A">
            <w:pPr>
              <w:spacing w:after="0" w:line="360" w:lineRule="auto"/>
              <w:jc w:val="center"/>
              <w:rPr>
                <w:rFonts w:asciiTheme="minorHAnsi" w:hAnsiTheme="minorHAnsi" w:cstheme="minorHAnsi"/>
                <w:color w:val="000000"/>
              </w:rPr>
            </w:pPr>
            <w:r>
              <w:rPr>
                <w:rFonts w:ascii="Calibri" w:hAnsi="Calibri" w:cs="Calibri"/>
                <w:color w:val="000000"/>
                <w:sz w:val="22"/>
                <w:szCs w:val="22"/>
              </w:rPr>
              <w:t>11.48%</w:t>
            </w:r>
          </w:p>
        </w:tc>
        <w:tc>
          <w:tcPr>
            <w:tcW w:w="3572" w:type="dxa"/>
            <w:shd w:val="clear" w:color="auto" w:fill="auto"/>
            <w:noWrap/>
            <w:vAlign w:val="center"/>
            <w:hideMark/>
          </w:tcPr>
          <w:p w14:paraId="7365B227" w14:textId="31CF7A99" w:rsidR="003F230A" w:rsidRPr="005D0FBD" w:rsidRDefault="003F230A" w:rsidP="003F230A">
            <w:pPr>
              <w:spacing w:after="0" w:line="360" w:lineRule="auto"/>
              <w:jc w:val="center"/>
              <w:rPr>
                <w:rFonts w:asciiTheme="minorHAnsi" w:hAnsiTheme="minorHAnsi" w:cstheme="minorHAnsi"/>
                <w:color w:val="000000"/>
              </w:rPr>
            </w:pPr>
            <w:r>
              <w:rPr>
                <w:rFonts w:ascii="Calibri" w:hAnsi="Calibri" w:cs="Calibri"/>
                <w:color w:val="000000"/>
                <w:sz w:val="22"/>
                <w:szCs w:val="22"/>
              </w:rPr>
              <w:t>1,020.83</w:t>
            </w:r>
          </w:p>
        </w:tc>
      </w:tr>
      <w:tr w:rsidR="003F230A" w:rsidRPr="005D0FBD" w14:paraId="1D1CA6E1" w14:textId="77777777" w:rsidTr="00120B73">
        <w:trPr>
          <w:trHeight w:val="288"/>
        </w:trPr>
        <w:tc>
          <w:tcPr>
            <w:tcW w:w="2680" w:type="dxa"/>
            <w:shd w:val="clear" w:color="auto" w:fill="auto"/>
            <w:noWrap/>
            <w:vAlign w:val="center"/>
            <w:hideMark/>
          </w:tcPr>
          <w:p w14:paraId="374C8A9B" w14:textId="77777777" w:rsidR="003F230A" w:rsidRPr="005D0FBD" w:rsidRDefault="003F230A" w:rsidP="003F230A">
            <w:pPr>
              <w:spacing w:after="0" w:line="360" w:lineRule="auto"/>
              <w:rPr>
                <w:rFonts w:asciiTheme="minorHAnsi" w:hAnsiTheme="minorHAnsi" w:cstheme="minorHAnsi"/>
                <w:b/>
                <w:bCs/>
                <w:color w:val="000000"/>
              </w:rPr>
            </w:pPr>
            <w:r w:rsidRPr="005D0FBD">
              <w:rPr>
                <w:rFonts w:asciiTheme="minorHAnsi" w:hAnsiTheme="minorHAnsi" w:cstheme="minorHAnsi"/>
                <w:b/>
                <w:bCs/>
                <w:color w:val="000000"/>
                <w:sz w:val="22"/>
                <w:szCs w:val="22"/>
              </w:rPr>
              <w:t>Present Case</w:t>
            </w:r>
          </w:p>
        </w:tc>
        <w:tc>
          <w:tcPr>
            <w:tcW w:w="3245" w:type="dxa"/>
            <w:shd w:val="clear" w:color="auto" w:fill="auto"/>
            <w:noWrap/>
            <w:vAlign w:val="center"/>
            <w:hideMark/>
          </w:tcPr>
          <w:p w14:paraId="0E6E2F2F" w14:textId="40E40ED1" w:rsidR="003F230A" w:rsidRPr="005D0FBD" w:rsidRDefault="003F230A" w:rsidP="003F230A">
            <w:pPr>
              <w:spacing w:after="0" w:line="360" w:lineRule="auto"/>
              <w:jc w:val="center"/>
              <w:rPr>
                <w:rFonts w:asciiTheme="minorHAnsi" w:hAnsiTheme="minorHAnsi" w:cstheme="minorHAnsi"/>
                <w:b/>
                <w:bCs/>
                <w:color w:val="000000"/>
              </w:rPr>
            </w:pPr>
            <w:r>
              <w:rPr>
                <w:rFonts w:ascii="Calibri" w:hAnsi="Calibri" w:cs="Calibri"/>
                <w:b/>
                <w:bCs/>
                <w:color w:val="000000"/>
                <w:sz w:val="22"/>
                <w:szCs w:val="22"/>
              </w:rPr>
              <w:t>12.48%</w:t>
            </w:r>
          </w:p>
        </w:tc>
        <w:tc>
          <w:tcPr>
            <w:tcW w:w="3572" w:type="dxa"/>
            <w:shd w:val="clear" w:color="auto" w:fill="auto"/>
            <w:noWrap/>
            <w:vAlign w:val="center"/>
            <w:hideMark/>
          </w:tcPr>
          <w:p w14:paraId="3414CD81" w14:textId="145D2465" w:rsidR="003F230A" w:rsidRPr="005D0FBD" w:rsidRDefault="003F230A" w:rsidP="003F230A">
            <w:pPr>
              <w:spacing w:after="0" w:line="360" w:lineRule="auto"/>
              <w:jc w:val="center"/>
              <w:rPr>
                <w:rFonts w:asciiTheme="minorHAnsi" w:hAnsiTheme="minorHAnsi" w:cstheme="minorHAnsi"/>
                <w:b/>
                <w:bCs/>
                <w:color w:val="000000"/>
              </w:rPr>
            </w:pPr>
            <w:r>
              <w:rPr>
                <w:rFonts w:ascii="Calibri" w:hAnsi="Calibri" w:cs="Calibri"/>
                <w:b/>
                <w:bCs/>
                <w:color w:val="000000"/>
                <w:sz w:val="22"/>
                <w:szCs w:val="22"/>
              </w:rPr>
              <w:t>961.78</w:t>
            </w:r>
          </w:p>
        </w:tc>
      </w:tr>
      <w:tr w:rsidR="003F230A" w:rsidRPr="005D0FBD" w14:paraId="53CF2355" w14:textId="77777777" w:rsidTr="00120B73">
        <w:trPr>
          <w:trHeight w:val="288"/>
        </w:trPr>
        <w:tc>
          <w:tcPr>
            <w:tcW w:w="2680" w:type="dxa"/>
            <w:shd w:val="clear" w:color="auto" w:fill="auto"/>
            <w:noWrap/>
            <w:vAlign w:val="center"/>
            <w:hideMark/>
          </w:tcPr>
          <w:p w14:paraId="6F3AD77C" w14:textId="77777777" w:rsidR="003F230A" w:rsidRPr="005D0FBD" w:rsidRDefault="003F230A" w:rsidP="003F230A">
            <w:pPr>
              <w:spacing w:after="0" w:line="360" w:lineRule="auto"/>
              <w:rPr>
                <w:rFonts w:asciiTheme="minorHAnsi" w:hAnsiTheme="minorHAnsi" w:cstheme="minorHAnsi"/>
                <w:b/>
                <w:bCs/>
                <w:color w:val="000000"/>
              </w:rPr>
            </w:pPr>
            <w:r w:rsidRPr="005D0FBD">
              <w:rPr>
                <w:rFonts w:asciiTheme="minorHAnsi" w:hAnsiTheme="minorHAnsi" w:cstheme="minorHAnsi"/>
                <w:b/>
                <w:bCs/>
                <w:color w:val="000000"/>
                <w:sz w:val="22"/>
                <w:szCs w:val="22"/>
              </w:rPr>
              <w:t>Bear Case</w:t>
            </w:r>
          </w:p>
        </w:tc>
        <w:tc>
          <w:tcPr>
            <w:tcW w:w="3245" w:type="dxa"/>
            <w:shd w:val="clear" w:color="auto" w:fill="auto"/>
            <w:noWrap/>
            <w:vAlign w:val="center"/>
            <w:hideMark/>
          </w:tcPr>
          <w:p w14:paraId="3F699068" w14:textId="7B91A203" w:rsidR="003F230A" w:rsidRPr="005D0FBD" w:rsidRDefault="003F230A" w:rsidP="003F230A">
            <w:pPr>
              <w:spacing w:after="0" w:line="360" w:lineRule="auto"/>
              <w:jc w:val="center"/>
              <w:rPr>
                <w:rFonts w:asciiTheme="minorHAnsi" w:hAnsiTheme="minorHAnsi" w:cstheme="minorHAnsi"/>
                <w:color w:val="000000"/>
              </w:rPr>
            </w:pPr>
            <w:r>
              <w:rPr>
                <w:rFonts w:ascii="Calibri" w:hAnsi="Calibri" w:cs="Calibri"/>
                <w:color w:val="000000"/>
                <w:sz w:val="22"/>
                <w:szCs w:val="22"/>
              </w:rPr>
              <w:t>13.48%</w:t>
            </w:r>
          </w:p>
        </w:tc>
        <w:tc>
          <w:tcPr>
            <w:tcW w:w="3572" w:type="dxa"/>
            <w:shd w:val="clear" w:color="auto" w:fill="auto"/>
            <w:noWrap/>
            <w:vAlign w:val="center"/>
            <w:hideMark/>
          </w:tcPr>
          <w:p w14:paraId="4FD5B009" w14:textId="32CBC3BE" w:rsidR="003F230A" w:rsidRPr="005D0FBD" w:rsidRDefault="003F230A" w:rsidP="003F230A">
            <w:pPr>
              <w:spacing w:after="0" w:line="360" w:lineRule="auto"/>
              <w:jc w:val="center"/>
              <w:rPr>
                <w:rFonts w:asciiTheme="minorHAnsi" w:hAnsiTheme="minorHAnsi" w:cstheme="minorHAnsi"/>
                <w:color w:val="000000"/>
              </w:rPr>
            </w:pPr>
            <w:r>
              <w:rPr>
                <w:rFonts w:ascii="Calibri" w:hAnsi="Calibri" w:cs="Calibri"/>
                <w:color w:val="000000"/>
                <w:sz w:val="22"/>
                <w:szCs w:val="22"/>
              </w:rPr>
              <w:t>907.35</w:t>
            </w:r>
          </w:p>
        </w:tc>
      </w:tr>
    </w:tbl>
    <w:p w14:paraId="4C8B5A75" w14:textId="77777777" w:rsidR="00BA6F33" w:rsidRPr="00237E8A" w:rsidRDefault="00BA6F33" w:rsidP="00237E8A">
      <w:pPr>
        <w:spacing w:after="0"/>
        <w:rPr>
          <w:rFonts w:ascii="Arial" w:hAnsi="Arial" w:cs="Arial"/>
          <w:b/>
          <w:color w:val="323E4F" w:themeColor="text2" w:themeShade="BF"/>
          <w:sz w:val="6"/>
          <w:szCs w:val="6"/>
          <w:highlight w:val="yellow"/>
        </w:rPr>
      </w:pPr>
    </w:p>
    <w:tbl>
      <w:tblPr>
        <w:tblpPr w:leftFromText="180" w:rightFromText="180" w:vertAnchor="text" w:horzAnchor="margin" w:tblpXSpec="center" w:tblpY="156"/>
        <w:tblW w:w="3322" w:type="pct"/>
        <w:tblLook w:val="04A0" w:firstRow="1" w:lastRow="0" w:firstColumn="1" w:lastColumn="0" w:noHBand="0" w:noVBand="1"/>
      </w:tblPr>
      <w:tblGrid>
        <w:gridCol w:w="6581"/>
      </w:tblGrid>
      <w:tr w:rsidR="00BA6F33" w:rsidRPr="0049744C" w14:paraId="169FBBC2" w14:textId="77777777" w:rsidTr="0083739A">
        <w:trPr>
          <w:trHeight w:val="419"/>
        </w:trPr>
        <w:tc>
          <w:tcPr>
            <w:tcW w:w="500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91A0788" w14:textId="77777777" w:rsidR="00BA6F33" w:rsidRPr="00E539A7" w:rsidRDefault="00BA6F33" w:rsidP="00760F1D">
            <w:pPr>
              <w:spacing w:after="0" w:line="240" w:lineRule="auto"/>
              <w:jc w:val="center"/>
              <w:rPr>
                <w:rFonts w:asciiTheme="minorHAnsi" w:hAnsiTheme="minorHAnsi" w:cstheme="minorHAnsi"/>
                <w:b/>
                <w:bCs/>
                <w:color w:val="FFFFFF"/>
                <w:sz w:val="28"/>
                <w:szCs w:val="28"/>
              </w:rPr>
            </w:pPr>
            <w:r w:rsidRPr="00E539A7">
              <w:rPr>
                <w:rFonts w:asciiTheme="minorHAnsi" w:hAnsiTheme="minorHAnsi" w:cstheme="minorHAnsi"/>
                <w:b/>
                <w:bCs/>
                <w:color w:val="FFFFFF"/>
                <w:sz w:val="28"/>
                <w:szCs w:val="28"/>
              </w:rPr>
              <w:t>ENTERPRISE VALUE OF THE FIRM</w:t>
            </w:r>
          </w:p>
        </w:tc>
      </w:tr>
      <w:tr w:rsidR="00BA6F33" w:rsidRPr="008F5F6D" w14:paraId="6422CEA5" w14:textId="77777777" w:rsidTr="0083739A">
        <w:trPr>
          <w:trHeight w:val="353"/>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2C2AB" w14:textId="5A30FC5F" w:rsidR="00BA6F33" w:rsidRPr="00980183" w:rsidRDefault="00BA6F33" w:rsidP="00760F1D">
            <w:pPr>
              <w:spacing w:after="0" w:line="240" w:lineRule="auto"/>
              <w:jc w:val="center"/>
              <w:rPr>
                <w:rFonts w:asciiTheme="minorHAnsi" w:hAnsiTheme="minorHAnsi" w:cstheme="minorHAnsi"/>
                <w:b/>
                <w:bCs/>
                <w:color w:val="000000"/>
                <w:sz w:val="26"/>
                <w:szCs w:val="26"/>
              </w:rPr>
            </w:pPr>
            <w:r w:rsidRPr="00980183">
              <w:rPr>
                <w:rFonts w:asciiTheme="minorHAnsi" w:hAnsiTheme="minorHAnsi" w:cstheme="minorHAnsi"/>
                <w:b/>
                <w:bCs/>
                <w:color w:val="000000"/>
                <w:sz w:val="26"/>
                <w:szCs w:val="26"/>
              </w:rPr>
              <w:t xml:space="preserve">INR </w:t>
            </w:r>
            <w:r w:rsidR="0038176D" w:rsidRPr="00980183">
              <w:rPr>
                <w:rFonts w:asciiTheme="minorHAnsi" w:hAnsiTheme="minorHAnsi" w:cstheme="minorHAnsi"/>
                <w:b/>
                <w:bCs/>
                <w:color w:val="000000"/>
                <w:sz w:val="26"/>
                <w:szCs w:val="26"/>
              </w:rPr>
              <w:t>9</w:t>
            </w:r>
            <w:r w:rsidR="003F230A">
              <w:rPr>
                <w:rFonts w:asciiTheme="minorHAnsi" w:hAnsiTheme="minorHAnsi" w:cstheme="minorHAnsi"/>
                <w:b/>
                <w:bCs/>
                <w:color w:val="000000"/>
                <w:sz w:val="26"/>
                <w:szCs w:val="26"/>
              </w:rPr>
              <w:t>61.78</w:t>
            </w:r>
            <w:r w:rsidRPr="00980183">
              <w:rPr>
                <w:rFonts w:asciiTheme="minorHAnsi" w:hAnsiTheme="minorHAnsi" w:cstheme="minorHAnsi"/>
                <w:b/>
                <w:bCs/>
                <w:color w:val="000000"/>
                <w:sz w:val="26"/>
                <w:szCs w:val="26"/>
              </w:rPr>
              <w:t xml:space="preserve"> Crores</w:t>
            </w:r>
          </w:p>
        </w:tc>
      </w:tr>
      <w:tr w:rsidR="00BA6F33" w:rsidRPr="008F5F6D" w14:paraId="10F2B97A" w14:textId="77777777" w:rsidTr="0083739A">
        <w:trPr>
          <w:trHeight w:val="444"/>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E7672" w14:textId="26EF762F" w:rsidR="00BA6F33" w:rsidRDefault="00BF4258" w:rsidP="00760F1D">
            <w:pPr>
              <w:spacing w:after="0" w:line="240" w:lineRule="auto"/>
              <w:jc w:val="center"/>
              <w:rPr>
                <w:rFonts w:ascii="Arial" w:hAnsi="Arial" w:cs="Arial"/>
                <w:b/>
                <w:bCs/>
                <w:color w:val="000000"/>
                <w:sz w:val="28"/>
                <w:szCs w:val="28"/>
              </w:rPr>
            </w:pPr>
            <w:r w:rsidRPr="00BF4258">
              <w:rPr>
                <w:rFonts w:asciiTheme="minorHAnsi" w:hAnsiTheme="minorHAnsi" w:cstheme="minorHAnsi"/>
                <w:b/>
                <w:bCs/>
                <w:color w:val="000000"/>
                <w:lang w:val="en-IN"/>
              </w:rPr>
              <w:t xml:space="preserve">NINE HUNDRED </w:t>
            </w:r>
            <w:r w:rsidR="003F230A">
              <w:rPr>
                <w:rFonts w:asciiTheme="minorHAnsi" w:hAnsiTheme="minorHAnsi" w:cstheme="minorHAnsi"/>
                <w:b/>
                <w:bCs/>
                <w:color w:val="000000"/>
                <w:lang w:val="en-IN"/>
              </w:rPr>
              <w:t>SIXTY-ONE</w:t>
            </w:r>
            <w:r w:rsidRPr="00BF4258">
              <w:rPr>
                <w:rFonts w:asciiTheme="minorHAnsi" w:hAnsiTheme="minorHAnsi" w:cstheme="minorHAnsi"/>
                <w:b/>
                <w:bCs/>
                <w:color w:val="000000"/>
                <w:lang w:val="en-IN"/>
              </w:rPr>
              <w:t xml:space="preserve"> CRORES AND </w:t>
            </w:r>
            <w:r w:rsidR="004B4FEC">
              <w:rPr>
                <w:rFonts w:asciiTheme="minorHAnsi" w:hAnsiTheme="minorHAnsi" w:cstheme="minorHAnsi"/>
                <w:b/>
                <w:bCs/>
                <w:color w:val="000000"/>
                <w:lang w:val="en-IN"/>
              </w:rPr>
              <w:t>SEVEN</w:t>
            </w:r>
            <w:r w:rsidR="003F230A">
              <w:rPr>
                <w:rFonts w:asciiTheme="minorHAnsi" w:hAnsiTheme="minorHAnsi" w:cstheme="minorHAnsi"/>
                <w:b/>
                <w:bCs/>
                <w:color w:val="000000"/>
                <w:lang w:val="en-IN"/>
              </w:rPr>
              <w:t>TY-EIGHT</w:t>
            </w:r>
            <w:r w:rsidRPr="00BF4258">
              <w:rPr>
                <w:rFonts w:asciiTheme="minorHAnsi" w:hAnsiTheme="minorHAnsi" w:cstheme="minorHAnsi"/>
                <w:b/>
                <w:bCs/>
                <w:color w:val="000000"/>
                <w:lang w:val="en-IN"/>
              </w:rPr>
              <w:t xml:space="preserve"> LAKHS</w:t>
            </w:r>
          </w:p>
        </w:tc>
      </w:tr>
    </w:tbl>
    <w:p w14:paraId="15E27EC7" w14:textId="77777777" w:rsidR="00BA6F33" w:rsidRPr="00120B73" w:rsidRDefault="00BA6F33" w:rsidP="00BA6F33">
      <w:pPr>
        <w:rPr>
          <w:rFonts w:ascii="Arial" w:hAnsi="Arial" w:cs="Arial"/>
          <w:b/>
          <w:i/>
          <w:color w:val="323E4F" w:themeColor="text2" w:themeShade="BF"/>
          <w:sz w:val="32"/>
          <w:szCs w:val="32"/>
        </w:rPr>
      </w:pPr>
    </w:p>
    <w:p w14:paraId="2D265057" w14:textId="77777777" w:rsidR="00BA6F33" w:rsidRDefault="00BA6F33" w:rsidP="00237E8A">
      <w:pPr>
        <w:spacing w:after="0" w:line="360" w:lineRule="auto"/>
        <w:jc w:val="both"/>
        <w:rPr>
          <w:rFonts w:ascii="Arial" w:hAnsi="Arial" w:cs="Arial"/>
          <w:b/>
          <w:i/>
          <w:color w:val="000000"/>
          <w:sz w:val="22"/>
          <w:szCs w:val="22"/>
        </w:rPr>
      </w:pPr>
    </w:p>
    <w:p w14:paraId="31E4EE5A" w14:textId="77777777" w:rsidR="00BA6F33" w:rsidRDefault="00BA6F33" w:rsidP="00BA6F33">
      <w:pPr>
        <w:spacing w:after="0" w:line="360" w:lineRule="auto"/>
        <w:jc w:val="both"/>
        <w:rPr>
          <w:rFonts w:ascii="Arial" w:hAnsi="Arial" w:cs="Arial"/>
          <w:b/>
          <w:i/>
          <w:color w:val="000000"/>
          <w:sz w:val="22"/>
          <w:szCs w:val="22"/>
        </w:rPr>
      </w:pPr>
    </w:p>
    <w:p w14:paraId="7671973E" w14:textId="77777777" w:rsidR="00237E8A" w:rsidRPr="00980183" w:rsidRDefault="00237E8A" w:rsidP="00237E8A">
      <w:pPr>
        <w:spacing w:line="360" w:lineRule="auto"/>
        <w:ind w:left="142"/>
        <w:jc w:val="both"/>
        <w:rPr>
          <w:rFonts w:ascii="Arial" w:hAnsi="Arial" w:cs="Arial"/>
          <w:b/>
          <w:i/>
          <w:color w:val="000000"/>
          <w:sz w:val="2"/>
          <w:szCs w:val="2"/>
        </w:rPr>
      </w:pPr>
    </w:p>
    <w:p w14:paraId="3698B6E2" w14:textId="675E328B" w:rsidR="00BA6F33" w:rsidRDefault="00BA6F33" w:rsidP="006F72B2">
      <w:pPr>
        <w:spacing w:before="240" w:line="360" w:lineRule="auto"/>
        <w:ind w:left="142"/>
        <w:jc w:val="both"/>
        <w:rPr>
          <w:rFonts w:ascii="Arial" w:hAnsi="Arial" w:cs="Arial"/>
          <w:b/>
          <w:i/>
          <w:color w:val="000000"/>
          <w:sz w:val="22"/>
          <w:szCs w:val="22"/>
        </w:rPr>
      </w:pPr>
      <w:r>
        <w:rPr>
          <w:rFonts w:ascii="Arial" w:hAnsi="Arial" w:cs="Arial"/>
          <w:b/>
          <w:i/>
          <w:color w:val="000000"/>
          <w:sz w:val="22"/>
          <w:szCs w:val="22"/>
        </w:rPr>
        <w:t>NOTE:</w:t>
      </w:r>
    </w:p>
    <w:p w14:paraId="1BACBAD2" w14:textId="77777777" w:rsidR="00BA6F33" w:rsidRPr="00642519" w:rsidRDefault="00BA6F33" w:rsidP="000C17E3">
      <w:pPr>
        <w:pStyle w:val="Default"/>
        <w:numPr>
          <w:ilvl w:val="0"/>
          <w:numId w:val="33"/>
        </w:numPr>
        <w:spacing w:after="240" w:line="360" w:lineRule="auto"/>
        <w:ind w:left="720" w:hanging="436"/>
        <w:jc w:val="both"/>
        <w:rPr>
          <w:color w:val="auto"/>
          <w:sz w:val="22"/>
          <w:szCs w:val="22"/>
        </w:rPr>
      </w:pPr>
      <w:r w:rsidRPr="00642519">
        <w:rPr>
          <w:sz w:val="22"/>
          <w:szCs w:val="22"/>
        </w:rPr>
        <w:t>Under Valuation Inputs section, the discount rate change measures the sensit</w:t>
      </w:r>
      <w:r>
        <w:rPr>
          <w:sz w:val="22"/>
          <w:szCs w:val="22"/>
        </w:rPr>
        <w:t>ivity of Firm Value to a (+/-) 1</w:t>
      </w:r>
      <w:r w:rsidRPr="00642519">
        <w:rPr>
          <w:sz w:val="22"/>
          <w:szCs w:val="22"/>
        </w:rPr>
        <w:t>% change.</w:t>
      </w:r>
    </w:p>
    <w:p w14:paraId="4C87BF0A" w14:textId="77777777" w:rsidR="00BA6F33" w:rsidRPr="00642519" w:rsidRDefault="00BA6F33" w:rsidP="00AF7FB4">
      <w:pPr>
        <w:pStyle w:val="Default"/>
        <w:numPr>
          <w:ilvl w:val="0"/>
          <w:numId w:val="33"/>
        </w:numPr>
        <w:spacing w:after="240" w:line="360" w:lineRule="auto"/>
        <w:ind w:left="720" w:hanging="436"/>
        <w:jc w:val="both"/>
        <w:rPr>
          <w:color w:val="auto"/>
          <w:sz w:val="22"/>
          <w:szCs w:val="22"/>
        </w:rPr>
      </w:pPr>
      <w:r>
        <w:rPr>
          <w:color w:val="auto"/>
          <w:sz w:val="22"/>
          <w:szCs w:val="22"/>
        </w:rPr>
        <w:t>The Company account has been converted to Non-Performing Asset (NPA) from FY 18-19. We have assumed that the company will repay its pending dues and remaining debt till 31</w:t>
      </w:r>
      <w:r w:rsidRPr="00FB226F">
        <w:rPr>
          <w:color w:val="auto"/>
          <w:sz w:val="22"/>
          <w:szCs w:val="22"/>
          <w:vertAlign w:val="superscript"/>
        </w:rPr>
        <w:t>st</w:t>
      </w:r>
      <w:r>
        <w:rPr>
          <w:color w:val="auto"/>
          <w:sz w:val="22"/>
          <w:szCs w:val="22"/>
        </w:rPr>
        <w:t xml:space="preserve"> March, 2029.</w:t>
      </w:r>
    </w:p>
    <w:p w14:paraId="0EB8B7AE" w14:textId="77777777" w:rsidR="00BA6F33" w:rsidRPr="005E3466" w:rsidRDefault="00BA6F33" w:rsidP="00AF7FB4">
      <w:pPr>
        <w:pStyle w:val="Default"/>
        <w:numPr>
          <w:ilvl w:val="0"/>
          <w:numId w:val="33"/>
        </w:numPr>
        <w:spacing w:after="240" w:line="360" w:lineRule="auto"/>
        <w:ind w:left="720" w:hanging="436"/>
        <w:jc w:val="both"/>
        <w:rPr>
          <w:color w:val="auto"/>
          <w:sz w:val="22"/>
          <w:szCs w:val="22"/>
        </w:rPr>
      </w:pPr>
      <w:r w:rsidRPr="00E756A5">
        <w:rPr>
          <w:sz w:val="22"/>
          <w:szCs w:val="22"/>
        </w:rPr>
        <w:lastRenderedPageBreak/>
        <w:t xml:space="preserve">The overall valuation is estimated based on the financial statements up to FY 2021-22 and further </w:t>
      </w:r>
      <w:r w:rsidRPr="00642519">
        <w:rPr>
          <w:sz w:val="22"/>
          <w:szCs w:val="22"/>
        </w:rPr>
        <w:t>it has been projected based on the previous data as reference</w:t>
      </w:r>
      <w:r>
        <w:rPr>
          <w:sz w:val="22"/>
          <w:szCs w:val="22"/>
        </w:rPr>
        <w:t xml:space="preserve"> </w:t>
      </w:r>
      <w:r w:rsidRPr="00E756A5">
        <w:rPr>
          <w:sz w:val="22"/>
          <w:szCs w:val="22"/>
        </w:rPr>
        <w:t>from 202</w:t>
      </w:r>
      <w:r>
        <w:rPr>
          <w:sz w:val="22"/>
          <w:szCs w:val="22"/>
        </w:rPr>
        <w:t>2</w:t>
      </w:r>
      <w:r w:rsidRPr="00E756A5">
        <w:rPr>
          <w:sz w:val="22"/>
          <w:szCs w:val="22"/>
        </w:rPr>
        <w:t>-2</w:t>
      </w:r>
      <w:r>
        <w:rPr>
          <w:sz w:val="22"/>
          <w:szCs w:val="22"/>
        </w:rPr>
        <w:t>3</w:t>
      </w:r>
      <w:r w:rsidRPr="00E756A5">
        <w:rPr>
          <w:sz w:val="22"/>
          <w:szCs w:val="22"/>
        </w:rPr>
        <w:t xml:space="preserve"> onwards</w:t>
      </w:r>
      <w:r>
        <w:rPr>
          <w:sz w:val="22"/>
          <w:szCs w:val="22"/>
        </w:rPr>
        <w:t>.</w:t>
      </w:r>
      <w:r w:rsidRPr="00E756A5">
        <w:rPr>
          <w:sz w:val="22"/>
          <w:szCs w:val="22"/>
        </w:rPr>
        <w:t xml:space="preserve"> </w:t>
      </w:r>
    </w:p>
    <w:p w14:paraId="5F6B47E7" w14:textId="2C18A9CC" w:rsidR="00BA6F33" w:rsidRPr="00B448A8" w:rsidRDefault="00BA6F33" w:rsidP="00BA6F33">
      <w:pPr>
        <w:pStyle w:val="Default"/>
        <w:numPr>
          <w:ilvl w:val="0"/>
          <w:numId w:val="33"/>
        </w:numPr>
        <w:spacing w:after="240" w:line="360" w:lineRule="auto"/>
        <w:ind w:left="720" w:hanging="436"/>
        <w:jc w:val="both"/>
        <w:rPr>
          <w:color w:val="auto"/>
          <w:sz w:val="22"/>
          <w:szCs w:val="22"/>
        </w:rPr>
      </w:pPr>
      <w:r w:rsidRPr="005E3466">
        <w:rPr>
          <w:sz w:val="22"/>
          <w:szCs w:val="22"/>
        </w:rPr>
        <w:t>No claim amount or tenable claim amount has been considered in the financial projections as the cases are currently ongoing.</w:t>
      </w:r>
    </w:p>
    <w:p w14:paraId="5573F48A" w14:textId="3596137F" w:rsidR="00B448A8" w:rsidRPr="00B448A8" w:rsidRDefault="00B448A8" w:rsidP="00B448A8">
      <w:pPr>
        <w:spacing w:before="240" w:line="360" w:lineRule="auto"/>
        <w:ind w:left="284" w:right="-22"/>
        <w:jc w:val="both"/>
        <w:rPr>
          <w:rFonts w:ascii="Arial" w:hAnsi="Arial" w:cs="Arial"/>
          <w:b/>
          <w:sz w:val="22"/>
          <w:lang w:val="en-IN"/>
        </w:rPr>
      </w:pPr>
      <w:r w:rsidRPr="00B448A8">
        <w:rPr>
          <w:rFonts w:ascii="Arial" w:hAnsi="Arial" w:cs="Arial"/>
          <w:b/>
          <w:sz w:val="22"/>
          <w:lang w:val="en-IN"/>
        </w:rPr>
        <w:t xml:space="preserve">Hence, the “Enterprise Value” of the Firm “M/s </w:t>
      </w:r>
      <w:r w:rsidRPr="00B448A8">
        <w:rPr>
          <w:rFonts w:ascii="Arial" w:hAnsi="Arial" w:cs="Arial"/>
          <w:b/>
          <w:sz w:val="22"/>
        </w:rPr>
        <w:t>Surat Hazira NH-6 Tollway P</w:t>
      </w:r>
      <w:r>
        <w:rPr>
          <w:rFonts w:ascii="Arial" w:hAnsi="Arial" w:cs="Arial"/>
          <w:b/>
          <w:sz w:val="22"/>
        </w:rPr>
        <w:t>rivate</w:t>
      </w:r>
      <w:r w:rsidRPr="00B448A8">
        <w:rPr>
          <w:rFonts w:ascii="Arial" w:hAnsi="Arial" w:cs="Arial"/>
          <w:b/>
          <w:sz w:val="22"/>
        </w:rPr>
        <w:t xml:space="preserve"> L</w:t>
      </w:r>
      <w:r>
        <w:rPr>
          <w:rFonts w:ascii="Arial" w:hAnsi="Arial" w:cs="Arial"/>
          <w:b/>
          <w:sz w:val="22"/>
        </w:rPr>
        <w:t>imite</w:t>
      </w:r>
      <w:r w:rsidRPr="00B448A8">
        <w:rPr>
          <w:rFonts w:ascii="Arial" w:hAnsi="Arial" w:cs="Arial"/>
          <w:b/>
          <w:sz w:val="22"/>
        </w:rPr>
        <w:t>d</w:t>
      </w:r>
      <w:r w:rsidRPr="00B448A8">
        <w:rPr>
          <w:rFonts w:ascii="Arial" w:hAnsi="Arial" w:cs="Arial"/>
          <w:b/>
          <w:sz w:val="22"/>
          <w:lang w:val="en-IN"/>
        </w:rPr>
        <w:t xml:space="preserve">” is INR </w:t>
      </w:r>
      <w:r w:rsidR="0038176D">
        <w:rPr>
          <w:rFonts w:ascii="Arial" w:hAnsi="Arial" w:cs="Arial"/>
          <w:b/>
          <w:sz w:val="22"/>
          <w:lang w:val="en-IN"/>
        </w:rPr>
        <w:t>9</w:t>
      </w:r>
      <w:r w:rsidR="003F230A">
        <w:rPr>
          <w:rFonts w:ascii="Arial" w:hAnsi="Arial" w:cs="Arial"/>
          <w:b/>
          <w:sz w:val="22"/>
          <w:lang w:val="en-IN"/>
        </w:rPr>
        <w:t>61.78</w:t>
      </w:r>
      <w:r w:rsidRPr="00B448A8">
        <w:rPr>
          <w:rFonts w:ascii="Arial" w:hAnsi="Arial" w:cs="Arial"/>
          <w:b/>
          <w:sz w:val="22"/>
          <w:lang w:val="en-IN"/>
        </w:rPr>
        <w:t xml:space="preserve"> Crores.</w:t>
      </w:r>
    </w:p>
    <w:p w14:paraId="5C7939D5" w14:textId="5DE7A8E1" w:rsidR="00B448A8" w:rsidRDefault="00B448A8" w:rsidP="00E75216">
      <w:pPr>
        <w:autoSpaceDE w:val="0"/>
        <w:autoSpaceDN w:val="0"/>
        <w:adjustRightInd w:val="0"/>
        <w:spacing w:after="0" w:line="360" w:lineRule="auto"/>
        <w:ind w:left="284" w:right="-22"/>
        <w:jc w:val="both"/>
        <w:rPr>
          <w:rFonts w:ascii="Arial" w:hAnsi="Arial" w:cs="Arial"/>
          <w:i/>
          <w:sz w:val="22"/>
        </w:rPr>
      </w:pPr>
      <w:r w:rsidRPr="00B448A8">
        <w:rPr>
          <w:rFonts w:ascii="Arial" w:hAnsi="Arial" w:cs="Arial"/>
          <w:i/>
          <w:sz w:val="22"/>
        </w:rPr>
        <w:t xml:space="preserve">This is only a general assessment of the current value of the Enterprise/Business based on the data/ input that the </w:t>
      </w:r>
      <w:r w:rsidRPr="00B448A8">
        <w:rPr>
          <w:rFonts w:ascii="Arial" w:hAnsi="Arial" w:cs="Arial"/>
          <w:i/>
          <w:iCs/>
          <w:sz w:val="22"/>
        </w:rPr>
        <w:t>Bank/Client/Company</w:t>
      </w:r>
      <w:r w:rsidRPr="00B448A8">
        <w:rPr>
          <w:rFonts w:ascii="Arial" w:hAnsi="Arial" w:cs="Arial"/>
          <w:i/>
          <w:sz w:val="22"/>
        </w:rPr>
        <w:t xml:space="preserve"> could provide to us against our questions/ queries using the appropriate method with respect to the present scenario. In no manner this should be regarded as an audit activity/ report and NO micro analysis or detailed or forensic audit/ scrutiny of the financial transactions or accounts of any kind has been carried out at our end.</w:t>
      </w:r>
    </w:p>
    <w:p w14:paraId="1B46A33F" w14:textId="304810F0" w:rsidR="00E75216" w:rsidRDefault="00E75216" w:rsidP="00E75216">
      <w:pPr>
        <w:autoSpaceDE w:val="0"/>
        <w:autoSpaceDN w:val="0"/>
        <w:adjustRightInd w:val="0"/>
        <w:spacing w:after="0" w:line="360" w:lineRule="auto"/>
        <w:ind w:left="284" w:right="-22"/>
        <w:jc w:val="both"/>
        <w:rPr>
          <w:rFonts w:ascii="Arial" w:hAnsi="Arial" w:cs="Arial"/>
          <w:iCs/>
          <w:sz w:val="22"/>
        </w:rPr>
      </w:pPr>
    </w:p>
    <w:p w14:paraId="16942E10" w14:textId="7ED17439" w:rsidR="00684567" w:rsidRPr="007E5AA8" w:rsidRDefault="00684567" w:rsidP="00B64458">
      <w:pPr>
        <w:pStyle w:val="Default"/>
        <w:numPr>
          <w:ilvl w:val="0"/>
          <w:numId w:val="3"/>
        </w:numPr>
        <w:spacing w:after="240" w:line="360" w:lineRule="auto"/>
        <w:ind w:left="142" w:right="16" w:hanging="426"/>
        <w:jc w:val="both"/>
        <w:rPr>
          <w:b/>
          <w:bCs/>
          <w:sz w:val="22"/>
          <w:szCs w:val="22"/>
        </w:rPr>
      </w:pPr>
      <w:r w:rsidRPr="007E5AA8">
        <w:rPr>
          <w:b/>
          <w:bCs/>
          <w:sz w:val="22"/>
          <w:szCs w:val="22"/>
        </w:rPr>
        <w:t xml:space="preserve">CALCULATION OF TERMINATION PAYMENT: </w:t>
      </w:r>
      <w:r w:rsidRPr="007E5AA8">
        <w:rPr>
          <w:sz w:val="22"/>
          <w:szCs w:val="22"/>
        </w:rPr>
        <w:t>As per the NHAI circular of Internal Guidelines for calculation of Termination Payments of Road Projects dated 3</w:t>
      </w:r>
      <w:r w:rsidRPr="007E5AA8">
        <w:rPr>
          <w:sz w:val="22"/>
          <w:szCs w:val="22"/>
          <w:vertAlign w:val="superscript"/>
        </w:rPr>
        <w:t>rd</w:t>
      </w:r>
      <w:r w:rsidRPr="007E5AA8">
        <w:rPr>
          <w:sz w:val="22"/>
          <w:szCs w:val="22"/>
        </w:rPr>
        <w:t xml:space="preserve"> February, 2021.</w:t>
      </w:r>
    </w:p>
    <w:tbl>
      <w:tblPr>
        <w:tblpPr w:leftFromText="180" w:rightFromText="180" w:vertAnchor="text" w:tblpX="103" w:tblpY="1"/>
        <w:tblOverlap w:val="neve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668"/>
        <w:gridCol w:w="1001"/>
        <w:gridCol w:w="1072"/>
        <w:gridCol w:w="3372"/>
      </w:tblGrid>
      <w:tr w:rsidR="002955D5" w:rsidRPr="00684567" w14:paraId="28B2ED5C" w14:textId="77777777" w:rsidTr="00120B73">
        <w:trPr>
          <w:trHeight w:val="416"/>
          <w:tblHeader/>
        </w:trPr>
        <w:tc>
          <w:tcPr>
            <w:tcW w:w="9669" w:type="dxa"/>
            <w:gridSpan w:val="5"/>
            <w:shd w:val="clear" w:color="000000" w:fill="002060"/>
            <w:noWrap/>
            <w:vAlign w:val="center"/>
            <w:hideMark/>
          </w:tcPr>
          <w:p w14:paraId="5C2F8EE1" w14:textId="765FA16D" w:rsidR="002955D5" w:rsidRPr="00684567" w:rsidRDefault="002955D5" w:rsidP="00120B73">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lang w:val="en-IN" w:eastAsia="en-IN"/>
              </w:rPr>
              <w:t xml:space="preserve">M/s </w:t>
            </w:r>
            <w:r w:rsidRPr="00684567">
              <w:rPr>
                <w:rFonts w:ascii="Calibri" w:hAnsi="Calibri" w:cs="Calibri"/>
                <w:b/>
                <w:bCs/>
                <w:color w:val="FFFFFF"/>
                <w:sz w:val="22"/>
                <w:szCs w:val="22"/>
                <w:lang w:val="en-IN" w:eastAsia="en-IN"/>
              </w:rPr>
              <w:t>SHNTPL</w:t>
            </w:r>
            <w:r w:rsidR="00770A0D">
              <w:rPr>
                <w:rFonts w:ascii="Calibri" w:hAnsi="Calibri" w:cs="Calibri"/>
                <w:b/>
                <w:bCs/>
                <w:color w:val="FFFFFF"/>
                <w:sz w:val="22"/>
                <w:szCs w:val="22"/>
                <w:lang w:val="en-IN" w:eastAsia="en-IN"/>
              </w:rPr>
              <w:t xml:space="preserve"> </w:t>
            </w:r>
            <w:r w:rsidRPr="00684567">
              <w:rPr>
                <w:rFonts w:ascii="Calibri" w:hAnsi="Calibri" w:cs="Calibri"/>
                <w:b/>
                <w:bCs/>
                <w:color w:val="FFFFFF"/>
                <w:sz w:val="22"/>
                <w:szCs w:val="22"/>
                <w:lang w:val="en-IN" w:eastAsia="en-IN"/>
              </w:rPr>
              <w:t>- Termination Payment as per NHAI</w:t>
            </w:r>
          </w:p>
          <w:p w14:paraId="0A34DA9A" w14:textId="69ADB0DC" w:rsidR="002955D5" w:rsidRPr="00684567" w:rsidRDefault="002955D5" w:rsidP="00120B73">
            <w:pPr>
              <w:spacing w:after="0" w:line="360" w:lineRule="auto"/>
              <w:jc w:val="center"/>
              <w:rPr>
                <w:rFonts w:ascii="Calibri" w:hAnsi="Calibri" w:cs="Calibri"/>
                <w:color w:val="000000"/>
                <w:lang w:val="en-IN" w:eastAsia="en-IN"/>
              </w:rPr>
            </w:pPr>
          </w:p>
        </w:tc>
      </w:tr>
      <w:tr w:rsidR="00836F20" w:rsidRPr="00684567" w14:paraId="15A22226" w14:textId="77777777" w:rsidTr="00120B73">
        <w:trPr>
          <w:trHeight w:val="300"/>
        </w:trPr>
        <w:tc>
          <w:tcPr>
            <w:tcW w:w="6297" w:type="dxa"/>
            <w:gridSpan w:val="4"/>
            <w:shd w:val="clear" w:color="auto" w:fill="auto"/>
            <w:noWrap/>
            <w:vAlign w:val="center"/>
            <w:hideMark/>
          </w:tcPr>
          <w:p w14:paraId="012C3BE6" w14:textId="67ADC33A" w:rsidR="00836F20" w:rsidRPr="00684567" w:rsidRDefault="00836F20" w:rsidP="00120B73">
            <w:pPr>
              <w:spacing w:after="0" w:line="360" w:lineRule="auto"/>
              <w:rPr>
                <w:rFonts w:ascii="Calibri" w:hAnsi="Calibri" w:cs="Calibri"/>
                <w:color w:val="000000"/>
                <w:lang w:val="en-IN" w:eastAsia="en-IN"/>
              </w:rPr>
            </w:pPr>
            <w:r w:rsidRPr="00684567">
              <w:rPr>
                <w:rFonts w:ascii="Calibri" w:hAnsi="Calibri" w:cs="Calibri"/>
                <w:b/>
                <w:bCs/>
                <w:color w:val="000000"/>
                <w:sz w:val="22"/>
                <w:szCs w:val="22"/>
                <w:lang w:val="en-IN" w:eastAsia="en-IN"/>
              </w:rPr>
              <w:t> </w:t>
            </w:r>
            <w:r w:rsidRPr="00684567">
              <w:rPr>
                <w:rFonts w:ascii="Calibri" w:hAnsi="Calibri" w:cs="Calibri"/>
                <w:color w:val="000000"/>
                <w:sz w:val="22"/>
                <w:szCs w:val="22"/>
                <w:lang w:val="en-IN" w:eastAsia="en-IN"/>
              </w:rPr>
              <w:t>Project Completed?</w:t>
            </w:r>
          </w:p>
        </w:tc>
        <w:tc>
          <w:tcPr>
            <w:tcW w:w="3372" w:type="dxa"/>
            <w:shd w:val="clear" w:color="auto" w:fill="auto"/>
            <w:noWrap/>
            <w:vAlign w:val="center"/>
            <w:hideMark/>
          </w:tcPr>
          <w:p w14:paraId="1902A5DF" w14:textId="00F2AE57" w:rsidR="00836F20" w:rsidRPr="00684567" w:rsidRDefault="00836F20"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Yes</w:t>
            </w:r>
          </w:p>
        </w:tc>
      </w:tr>
      <w:tr w:rsidR="00836F20" w:rsidRPr="00684567" w14:paraId="10A3BE83" w14:textId="77777777" w:rsidTr="00120B73">
        <w:trPr>
          <w:trHeight w:val="300"/>
        </w:trPr>
        <w:tc>
          <w:tcPr>
            <w:tcW w:w="6297" w:type="dxa"/>
            <w:gridSpan w:val="4"/>
            <w:shd w:val="clear" w:color="auto" w:fill="auto"/>
            <w:noWrap/>
            <w:vAlign w:val="center"/>
            <w:hideMark/>
          </w:tcPr>
          <w:p w14:paraId="52EAB1BF" w14:textId="32995689" w:rsidR="00836F20" w:rsidRPr="00684567" w:rsidRDefault="00836F20" w:rsidP="00120B73">
            <w:pPr>
              <w:spacing w:after="0" w:line="360" w:lineRule="auto"/>
              <w:rPr>
                <w:rFonts w:ascii="Calibri" w:hAnsi="Calibri" w:cs="Calibri"/>
                <w:color w:val="000000"/>
                <w:lang w:val="en-IN" w:eastAsia="en-IN"/>
              </w:rPr>
            </w:pPr>
            <w:r w:rsidRPr="00684567">
              <w:rPr>
                <w:rFonts w:ascii="Calibri" w:hAnsi="Calibri" w:cs="Calibri"/>
                <w:b/>
                <w:bCs/>
                <w:color w:val="000000"/>
                <w:sz w:val="22"/>
                <w:szCs w:val="22"/>
                <w:lang w:val="en-IN" w:eastAsia="en-IN"/>
              </w:rPr>
              <w:t> </w:t>
            </w:r>
            <w:r w:rsidRPr="00684567">
              <w:rPr>
                <w:rFonts w:ascii="Calibri" w:hAnsi="Calibri" w:cs="Calibri"/>
                <w:color w:val="000000"/>
                <w:sz w:val="22"/>
                <w:szCs w:val="22"/>
                <w:lang w:val="en-IN" w:eastAsia="en-IN"/>
              </w:rPr>
              <w:t>Disaggregation Letter Provided</w:t>
            </w:r>
          </w:p>
        </w:tc>
        <w:tc>
          <w:tcPr>
            <w:tcW w:w="3372" w:type="dxa"/>
            <w:shd w:val="clear" w:color="auto" w:fill="auto"/>
            <w:noWrap/>
            <w:vAlign w:val="center"/>
            <w:hideMark/>
          </w:tcPr>
          <w:p w14:paraId="10B1D0CB" w14:textId="7916F733" w:rsidR="00836F20" w:rsidRPr="00684567" w:rsidRDefault="00836F20"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No</w:t>
            </w:r>
          </w:p>
        </w:tc>
      </w:tr>
      <w:tr w:rsidR="00836F20" w:rsidRPr="00684567" w14:paraId="2B17A373" w14:textId="77777777" w:rsidTr="00120B73">
        <w:trPr>
          <w:trHeight w:val="300"/>
        </w:trPr>
        <w:tc>
          <w:tcPr>
            <w:tcW w:w="6297" w:type="dxa"/>
            <w:gridSpan w:val="4"/>
            <w:shd w:val="clear" w:color="auto" w:fill="auto"/>
            <w:noWrap/>
            <w:vAlign w:val="center"/>
            <w:hideMark/>
          </w:tcPr>
          <w:p w14:paraId="430F1927" w14:textId="6483E29C" w:rsidR="00836F20" w:rsidRPr="00684567" w:rsidRDefault="00836F20" w:rsidP="00120B73">
            <w:pPr>
              <w:spacing w:after="0" w:line="360" w:lineRule="auto"/>
              <w:rPr>
                <w:rFonts w:ascii="Calibri" w:hAnsi="Calibri" w:cs="Calibri"/>
                <w:lang w:val="en-IN" w:eastAsia="en-IN"/>
              </w:rPr>
            </w:pPr>
            <w:r w:rsidRPr="00684567">
              <w:rPr>
                <w:rFonts w:ascii="Calibri" w:hAnsi="Calibri" w:cs="Calibri"/>
                <w:b/>
                <w:bCs/>
                <w:color w:val="000000"/>
                <w:sz w:val="22"/>
                <w:szCs w:val="22"/>
                <w:lang w:val="en-IN" w:eastAsia="en-IN"/>
              </w:rPr>
              <w:t> </w:t>
            </w:r>
            <w:r w:rsidRPr="00684567">
              <w:rPr>
                <w:rFonts w:ascii="Calibri" w:hAnsi="Calibri" w:cs="Calibri"/>
                <w:color w:val="000000"/>
                <w:sz w:val="22"/>
                <w:szCs w:val="22"/>
                <w:lang w:val="en-IN" w:eastAsia="en-IN"/>
              </w:rPr>
              <w:t>Cost of Incomplete Work as certified by IE</w:t>
            </w:r>
          </w:p>
        </w:tc>
        <w:tc>
          <w:tcPr>
            <w:tcW w:w="3372" w:type="dxa"/>
            <w:shd w:val="clear" w:color="auto" w:fill="auto"/>
            <w:noWrap/>
            <w:vAlign w:val="center"/>
            <w:hideMark/>
          </w:tcPr>
          <w:p w14:paraId="3544CA74" w14:textId="5C8002F0" w:rsidR="00836F20" w:rsidRPr="00684567" w:rsidRDefault="00836F20" w:rsidP="00120B73">
            <w:pPr>
              <w:spacing w:after="0" w:line="360" w:lineRule="auto"/>
              <w:jc w:val="center"/>
              <w:rPr>
                <w:rFonts w:ascii="Calibri" w:hAnsi="Calibri" w:cs="Calibri"/>
                <w:lang w:val="en-IN" w:eastAsia="en-IN"/>
              </w:rPr>
            </w:pPr>
            <w:r w:rsidRPr="00684567">
              <w:rPr>
                <w:rFonts w:ascii="Calibri" w:hAnsi="Calibri" w:cs="Calibri"/>
                <w:sz w:val="22"/>
                <w:szCs w:val="22"/>
                <w:lang w:val="en-IN" w:eastAsia="en-IN"/>
              </w:rPr>
              <w:t>N</w:t>
            </w:r>
            <w:r>
              <w:rPr>
                <w:rFonts w:ascii="Calibri" w:hAnsi="Calibri" w:cs="Calibri"/>
                <w:sz w:val="22"/>
                <w:szCs w:val="22"/>
                <w:lang w:val="en-IN" w:eastAsia="en-IN"/>
              </w:rPr>
              <w:t>.</w:t>
            </w:r>
            <w:r w:rsidRPr="00684567">
              <w:rPr>
                <w:rFonts w:ascii="Calibri" w:hAnsi="Calibri" w:cs="Calibri"/>
                <w:sz w:val="22"/>
                <w:szCs w:val="22"/>
                <w:lang w:val="en-IN" w:eastAsia="en-IN"/>
              </w:rPr>
              <w:t>A</w:t>
            </w:r>
            <w:r>
              <w:rPr>
                <w:rFonts w:ascii="Calibri" w:hAnsi="Calibri" w:cs="Calibri"/>
                <w:sz w:val="22"/>
                <w:szCs w:val="22"/>
                <w:lang w:val="en-IN" w:eastAsia="en-IN"/>
              </w:rPr>
              <w:t>.</w:t>
            </w:r>
          </w:p>
        </w:tc>
      </w:tr>
      <w:tr w:rsidR="00836F20" w:rsidRPr="00684567" w14:paraId="5B009E8B" w14:textId="77777777" w:rsidTr="00120B73">
        <w:trPr>
          <w:trHeight w:val="300"/>
        </w:trPr>
        <w:tc>
          <w:tcPr>
            <w:tcW w:w="6297" w:type="dxa"/>
            <w:gridSpan w:val="4"/>
            <w:shd w:val="clear" w:color="auto" w:fill="auto"/>
            <w:noWrap/>
            <w:vAlign w:val="center"/>
            <w:hideMark/>
          </w:tcPr>
          <w:p w14:paraId="0BB3484F" w14:textId="53EA747E" w:rsidR="00836F20" w:rsidRPr="00684567" w:rsidRDefault="00836F20" w:rsidP="00120B73">
            <w:pPr>
              <w:spacing w:after="0" w:line="360" w:lineRule="auto"/>
              <w:rPr>
                <w:rFonts w:ascii="Calibri" w:hAnsi="Calibri" w:cs="Calibri"/>
                <w:color w:val="000000"/>
                <w:lang w:val="en-IN" w:eastAsia="en-IN"/>
              </w:rPr>
            </w:pPr>
            <w:r w:rsidRPr="00684567">
              <w:rPr>
                <w:rFonts w:ascii="Calibri" w:hAnsi="Calibri" w:cs="Calibri"/>
                <w:b/>
                <w:bCs/>
                <w:color w:val="000000"/>
                <w:sz w:val="22"/>
                <w:szCs w:val="22"/>
                <w:lang w:val="en-IN" w:eastAsia="en-IN"/>
              </w:rPr>
              <w:t> </w:t>
            </w:r>
            <w:r w:rsidRPr="00684567">
              <w:rPr>
                <w:rFonts w:ascii="Calibri" w:hAnsi="Calibri" w:cs="Calibri"/>
                <w:color w:val="000000"/>
                <w:sz w:val="22"/>
                <w:szCs w:val="22"/>
                <w:lang w:val="en-IN" w:eastAsia="en-IN"/>
              </w:rPr>
              <w:t>Cap on Debt Due of 85% of Total Project Cost?</w:t>
            </w:r>
          </w:p>
        </w:tc>
        <w:tc>
          <w:tcPr>
            <w:tcW w:w="3372" w:type="dxa"/>
            <w:shd w:val="clear" w:color="auto" w:fill="auto"/>
            <w:noWrap/>
            <w:vAlign w:val="center"/>
            <w:hideMark/>
          </w:tcPr>
          <w:p w14:paraId="77E9AF8D" w14:textId="511BB4F6" w:rsidR="00836F20" w:rsidRPr="00684567" w:rsidRDefault="00836F20"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No</w:t>
            </w:r>
          </w:p>
        </w:tc>
      </w:tr>
      <w:tr w:rsidR="002955D5" w:rsidRPr="00684567" w14:paraId="5433093A" w14:textId="77777777" w:rsidTr="00120B73">
        <w:trPr>
          <w:trHeight w:val="300"/>
        </w:trPr>
        <w:tc>
          <w:tcPr>
            <w:tcW w:w="9669" w:type="dxa"/>
            <w:gridSpan w:val="5"/>
            <w:shd w:val="clear" w:color="auto" w:fill="8EAADB" w:themeFill="accent5" w:themeFillTint="99"/>
            <w:noWrap/>
            <w:vAlign w:val="center"/>
            <w:hideMark/>
          </w:tcPr>
          <w:p w14:paraId="059DE76C" w14:textId="0B4DEC34" w:rsidR="002955D5" w:rsidRPr="00684567" w:rsidRDefault="002955D5" w:rsidP="00120B73">
            <w:pPr>
              <w:spacing w:after="0" w:line="360" w:lineRule="auto"/>
              <w:jc w:val="center"/>
              <w:rPr>
                <w:rFonts w:ascii="Calibri" w:hAnsi="Calibri" w:cs="Calibri"/>
                <w:b/>
                <w:bCs/>
                <w:color w:val="000000"/>
                <w:lang w:val="en-IN" w:eastAsia="en-IN"/>
              </w:rPr>
            </w:pPr>
            <w:r w:rsidRPr="00684567">
              <w:rPr>
                <w:rFonts w:ascii="Calibri" w:hAnsi="Calibri" w:cs="Calibri"/>
                <w:b/>
                <w:bCs/>
                <w:color w:val="000000"/>
                <w:sz w:val="22"/>
                <w:szCs w:val="22"/>
                <w:lang w:val="en-IN" w:eastAsia="en-IN"/>
              </w:rPr>
              <w:t>Project Cost as per last approved financial package</w:t>
            </w:r>
          </w:p>
          <w:p w14:paraId="11ADD0E1" w14:textId="2733D78E" w:rsidR="002955D5" w:rsidRPr="00684567" w:rsidRDefault="002955D5" w:rsidP="00120B73">
            <w:pPr>
              <w:spacing w:after="0" w:line="360" w:lineRule="auto"/>
              <w:rPr>
                <w:rFonts w:ascii="Calibri" w:hAnsi="Calibri" w:cs="Calibri"/>
                <w:color w:val="000000"/>
                <w:lang w:val="en-IN" w:eastAsia="en-IN"/>
              </w:rPr>
            </w:pPr>
          </w:p>
        </w:tc>
      </w:tr>
      <w:tr w:rsidR="002955D5" w:rsidRPr="00684567" w14:paraId="5A1FCA6D" w14:textId="77777777" w:rsidTr="00120B73">
        <w:trPr>
          <w:trHeight w:val="300"/>
        </w:trPr>
        <w:tc>
          <w:tcPr>
            <w:tcW w:w="556" w:type="dxa"/>
            <w:shd w:val="clear" w:color="auto" w:fill="auto"/>
            <w:noWrap/>
            <w:vAlign w:val="center"/>
            <w:hideMark/>
          </w:tcPr>
          <w:p w14:paraId="44F5C678"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A</w:t>
            </w:r>
          </w:p>
        </w:tc>
        <w:tc>
          <w:tcPr>
            <w:tcW w:w="5741" w:type="dxa"/>
            <w:gridSpan w:val="3"/>
            <w:shd w:val="clear" w:color="auto" w:fill="auto"/>
            <w:noWrap/>
            <w:vAlign w:val="center"/>
            <w:hideMark/>
          </w:tcPr>
          <w:p w14:paraId="5A82B197" w14:textId="63EF1D04"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 xml:space="preserve">Debt </w:t>
            </w:r>
          </w:p>
        </w:tc>
        <w:tc>
          <w:tcPr>
            <w:tcW w:w="3372" w:type="dxa"/>
            <w:shd w:val="clear" w:color="auto" w:fill="auto"/>
            <w:noWrap/>
            <w:vAlign w:val="center"/>
            <w:hideMark/>
          </w:tcPr>
          <w:p w14:paraId="62E3D99A" w14:textId="6EE2657E"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2,400.00</w:t>
            </w:r>
          </w:p>
        </w:tc>
      </w:tr>
      <w:tr w:rsidR="002955D5" w:rsidRPr="00684567" w14:paraId="662B8D8B" w14:textId="77777777" w:rsidTr="00120B73">
        <w:trPr>
          <w:trHeight w:val="300"/>
        </w:trPr>
        <w:tc>
          <w:tcPr>
            <w:tcW w:w="556" w:type="dxa"/>
            <w:shd w:val="clear" w:color="auto" w:fill="auto"/>
            <w:noWrap/>
            <w:vAlign w:val="center"/>
            <w:hideMark/>
          </w:tcPr>
          <w:p w14:paraId="10A59D81"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B</w:t>
            </w:r>
          </w:p>
        </w:tc>
        <w:tc>
          <w:tcPr>
            <w:tcW w:w="5741" w:type="dxa"/>
            <w:gridSpan w:val="3"/>
            <w:shd w:val="clear" w:color="auto" w:fill="auto"/>
            <w:noWrap/>
            <w:vAlign w:val="center"/>
            <w:hideMark/>
          </w:tcPr>
          <w:p w14:paraId="310C0636" w14:textId="1883AF7E"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Equity</w:t>
            </w:r>
          </w:p>
        </w:tc>
        <w:tc>
          <w:tcPr>
            <w:tcW w:w="3372" w:type="dxa"/>
            <w:shd w:val="clear" w:color="auto" w:fill="auto"/>
            <w:noWrap/>
            <w:vAlign w:val="center"/>
            <w:hideMark/>
          </w:tcPr>
          <w:p w14:paraId="3557036F" w14:textId="3CED3BB1"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367.83</w:t>
            </w:r>
          </w:p>
        </w:tc>
      </w:tr>
      <w:tr w:rsidR="002955D5" w:rsidRPr="00684567" w14:paraId="6E5C70E7" w14:textId="77777777" w:rsidTr="00120B73">
        <w:trPr>
          <w:trHeight w:val="300"/>
        </w:trPr>
        <w:tc>
          <w:tcPr>
            <w:tcW w:w="556" w:type="dxa"/>
            <w:shd w:val="clear" w:color="auto" w:fill="auto"/>
            <w:noWrap/>
            <w:vAlign w:val="center"/>
            <w:hideMark/>
          </w:tcPr>
          <w:p w14:paraId="2FE1EDA1"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C</w:t>
            </w:r>
          </w:p>
        </w:tc>
        <w:tc>
          <w:tcPr>
            <w:tcW w:w="5741" w:type="dxa"/>
            <w:gridSpan w:val="3"/>
            <w:shd w:val="clear" w:color="auto" w:fill="auto"/>
            <w:noWrap/>
            <w:vAlign w:val="center"/>
            <w:hideMark/>
          </w:tcPr>
          <w:p w14:paraId="2C426C37" w14:textId="7CD51C4B"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Sub-Debt</w:t>
            </w:r>
          </w:p>
        </w:tc>
        <w:tc>
          <w:tcPr>
            <w:tcW w:w="3372" w:type="dxa"/>
            <w:shd w:val="clear" w:color="auto" w:fill="auto"/>
            <w:noWrap/>
            <w:vAlign w:val="center"/>
            <w:hideMark/>
          </w:tcPr>
          <w:p w14:paraId="0B3E4151" w14:textId="525B13C4"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0.00</w:t>
            </w:r>
          </w:p>
        </w:tc>
      </w:tr>
      <w:tr w:rsidR="002955D5" w:rsidRPr="00684567" w14:paraId="4ACD5829" w14:textId="77777777" w:rsidTr="00120B73">
        <w:trPr>
          <w:trHeight w:val="300"/>
        </w:trPr>
        <w:tc>
          <w:tcPr>
            <w:tcW w:w="9669" w:type="dxa"/>
            <w:gridSpan w:val="5"/>
            <w:shd w:val="clear" w:color="auto" w:fill="8EAADB" w:themeFill="accent5" w:themeFillTint="99"/>
            <w:noWrap/>
            <w:vAlign w:val="center"/>
            <w:hideMark/>
          </w:tcPr>
          <w:p w14:paraId="68F39974" w14:textId="3F9993C5" w:rsidR="002955D5" w:rsidRPr="00684567" w:rsidRDefault="002955D5" w:rsidP="00120B73">
            <w:pPr>
              <w:spacing w:after="0" w:line="360" w:lineRule="auto"/>
              <w:jc w:val="center"/>
              <w:rPr>
                <w:rFonts w:ascii="Calibri" w:hAnsi="Calibri" w:cs="Calibri"/>
                <w:b/>
                <w:bCs/>
                <w:color w:val="000000"/>
                <w:lang w:val="en-IN" w:eastAsia="en-IN"/>
              </w:rPr>
            </w:pPr>
            <w:r w:rsidRPr="00684567">
              <w:rPr>
                <w:rFonts w:ascii="Calibri" w:hAnsi="Calibri" w:cs="Calibri"/>
                <w:b/>
                <w:bCs/>
                <w:color w:val="000000"/>
                <w:sz w:val="22"/>
                <w:szCs w:val="22"/>
                <w:lang w:val="en-IN" w:eastAsia="en-IN"/>
              </w:rPr>
              <w:t>Computation of Total Project Cost (TPC)</w:t>
            </w:r>
          </w:p>
          <w:p w14:paraId="0E3CBA8C" w14:textId="6452F505" w:rsidR="002955D5" w:rsidRPr="00684567" w:rsidRDefault="002955D5" w:rsidP="00120B73">
            <w:pPr>
              <w:spacing w:after="0" w:line="360" w:lineRule="auto"/>
              <w:rPr>
                <w:rFonts w:ascii="Calibri" w:hAnsi="Calibri" w:cs="Calibri"/>
                <w:color w:val="000000"/>
                <w:lang w:val="en-IN" w:eastAsia="en-IN"/>
              </w:rPr>
            </w:pPr>
          </w:p>
        </w:tc>
      </w:tr>
      <w:tr w:rsidR="002955D5" w:rsidRPr="00684567" w14:paraId="581AC8DE" w14:textId="77777777" w:rsidTr="00120B73">
        <w:trPr>
          <w:trHeight w:val="600"/>
        </w:trPr>
        <w:tc>
          <w:tcPr>
            <w:tcW w:w="556" w:type="dxa"/>
            <w:shd w:val="clear" w:color="auto" w:fill="auto"/>
            <w:noWrap/>
            <w:vAlign w:val="center"/>
            <w:hideMark/>
          </w:tcPr>
          <w:p w14:paraId="42BC0BCA"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D</w:t>
            </w:r>
          </w:p>
        </w:tc>
        <w:tc>
          <w:tcPr>
            <w:tcW w:w="3668" w:type="dxa"/>
            <w:shd w:val="clear" w:color="auto" w:fill="auto"/>
            <w:noWrap/>
            <w:vAlign w:val="center"/>
            <w:hideMark/>
          </w:tcPr>
          <w:p w14:paraId="431D17A1"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Cost as per the Finance Closure less Equity Support</w:t>
            </w:r>
          </w:p>
        </w:tc>
        <w:tc>
          <w:tcPr>
            <w:tcW w:w="1001" w:type="dxa"/>
            <w:shd w:val="clear" w:color="auto" w:fill="auto"/>
            <w:noWrap/>
            <w:vAlign w:val="center"/>
            <w:hideMark/>
          </w:tcPr>
          <w:p w14:paraId="4E204DC2"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2116.83</w:t>
            </w:r>
          </w:p>
        </w:tc>
        <w:tc>
          <w:tcPr>
            <w:tcW w:w="4444" w:type="dxa"/>
            <w:gridSpan w:val="2"/>
            <w:shd w:val="clear" w:color="auto" w:fill="auto"/>
            <w:vAlign w:val="center"/>
            <w:hideMark/>
          </w:tcPr>
          <w:p w14:paraId="4853F640"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As per FC, Equity - Rs. 302.83, Grant - 301.82, Debt - 1814 Crore</w:t>
            </w:r>
          </w:p>
        </w:tc>
      </w:tr>
      <w:tr w:rsidR="002955D5" w:rsidRPr="00684567" w14:paraId="3DBCF711" w14:textId="77777777" w:rsidTr="00120B73">
        <w:trPr>
          <w:trHeight w:val="300"/>
        </w:trPr>
        <w:tc>
          <w:tcPr>
            <w:tcW w:w="556" w:type="dxa"/>
            <w:shd w:val="clear" w:color="auto" w:fill="auto"/>
            <w:noWrap/>
            <w:vAlign w:val="center"/>
            <w:hideMark/>
          </w:tcPr>
          <w:p w14:paraId="1698E1C4"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E</w:t>
            </w:r>
          </w:p>
        </w:tc>
        <w:tc>
          <w:tcPr>
            <w:tcW w:w="3668" w:type="dxa"/>
            <w:shd w:val="clear" w:color="auto" w:fill="auto"/>
            <w:noWrap/>
            <w:vAlign w:val="center"/>
            <w:hideMark/>
          </w:tcPr>
          <w:p w14:paraId="0219CC03"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Actual Cost as per completion less Equity Support</w:t>
            </w:r>
          </w:p>
        </w:tc>
        <w:tc>
          <w:tcPr>
            <w:tcW w:w="1001" w:type="dxa"/>
            <w:shd w:val="clear" w:color="auto" w:fill="auto"/>
            <w:noWrap/>
            <w:vAlign w:val="center"/>
            <w:hideMark/>
          </w:tcPr>
          <w:p w14:paraId="32B43E39"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2,674.31</w:t>
            </w:r>
          </w:p>
        </w:tc>
        <w:tc>
          <w:tcPr>
            <w:tcW w:w="4444" w:type="dxa"/>
            <w:gridSpan w:val="2"/>
            <w:shd w:val="clear" w:color="auto" w:fill="auto"/>
            <w:noWrap/>
            <w:vAlign w:val="center"/>
            <w:hideMark/>
          </w:tcPr>
          <w:p w14:paraId="47C3CDDA"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As per Actuals</w:t>
            </w:r>
          </w:p>
        </w:tc>
      </w:tr>
      <w:tr w:rsidR="002955D5" w:rsidRPr="00684567" w14:paraId="75DC50E8" w14:textId="77777777" w:rsidTr="00120B73">
        <w:trPr>
          <w:trHeight w:val="878"/>
        </w:trPr>
        <w:tc>
          <w:tcPr>
            <w:tcW w:w="556" w:type="dxa"/>
            <w:shd w:val="clear" w:color="auto" w:fill="auto"/>
            <w:noWrap/>
            <w:vAlign w:val="center"/>
            <w:hideMark/>
          </w:tcPr>
          <w:p w14:paraId="155F1CF9"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F</w:t>
            </w:r>
          </w:p>
        </w:tc>
        <w:tc>
          <w:tcPr>
            <w:tcW w:w="3668" w:type="dxa"/>
            <w:shd w:val="clear" w:color="auto" w:fill="auto"/>
            <w:noWrap/>
            <w:vAlign w:val="center"/>
            <w:hideMark/>
          </w:tcPr>
          <w:p w14:paraId="7CE72F1B"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Project Cost under sub clause (c) of the definition of TPC less Equity</w:t>
            </w:r>
          </w:p>
        </w:tc>
        <w:tc>
          <w:tcPr>
            <w:tcW w:w="1001" w:type="dxa"/>
            <w:shd w:val="clear" w:color="auto" w:fill="auto"/>
            <w:noWrap/>
            <w:vAlign w:val="center"/>
            <w:hideMark/>
          </w:tcPr>
          <w:p w14:paraId="4C0716EB"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1,207.28</w:t>
            </w:r>
          </w:p>
        </w:tc>
        <w:tc>
          <w:tcPr>
            <w:tcW w:w="4444" w:type="dxa"/>
            <w:gridSpan w:val="2"/>
            <w:shd w:val="clear" w:color="auto" w:fill="auto"/>
            <w:noWrap/>
            <w:vAlign w:val="center"/>
            <w:hideMark/>
          </w:tcPr>
          <w:p w14:paraId="470715CE"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As per CA</w:t>
            </w:r>
          </w:p>
        </w:tc>
      </w:tr>
      <w:tr w:rsidR="002955D5" w:rsidRPr="00684567" w14:paraId="195BC251" w14:textId="77777777" w:rsidTr="00120B73">
        <w:trPr>
          <w:trHeight w:val="300"/>
        </w:trPr>
        <w:tc>
          <w:tcPr>
            <w:tcW w:w="556" w:type="dxa"/>
            <w:shd w:val="clear" w:color="auto" w:fill="auto"/>
            <w:noWrap/>
            <w:vAlign w:val="center"/>
            <w:hideMark/>
          </w:tcPr>
          <w:p w14:paraId="2018C2A7"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G</w:t>
            </w:r>
          </w:p>
        </w:tc>
        <w:tc>
          <w:tcPr>
            <w:tcW w:w="3668" w:type="dxa"/>
            <w:shd w:val="clear" w:color="auto" w:fill="auto"/>
            <w:noWrap/>
            <w:vAlign w:val="center"/>
            <w:hideMark/>
          </w:tcPr>
          <w:p w14:paraId="70F04992" w14:textId="3DAF9041"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 xml:space="preserve">Base Total Project </w:t>
            </w:r>
            <w:r w:rsidR="005C2B95" w:rsidRPr="00684567">
              <w:rPr>
                <w:rFonts w:ascii="Calibri" w:hAnsi="Calibri" w:cs="Calibri"/>
                <w:color w:val="000000"/>
                <w:sz w:val="22"/>
                <w:szCs w:val="22"/>
                <w:lang w:val="en-IN" w:eastAsia="en-IN"/>
              </w:rPr>
              <w:t>Cost =</w:t>
            </w:r>
            <w:r w:rsidR="005C2B95">
              <w:rPr>
                <w:rFonts w:ascii="Calibri" w:hAnsi="Calibri" w:cs="Calibri"/>
                <w:color w:val="000000"/>
                <w:sz w:val="22"/>
                <w:szCs w:val="22"/>
                <w:lang w:val="en-IN" w:eastAsia="en-IN"/>
              </w:rPr>
              <w:t xml:space="preserve"> </w:t>
            </w:r>
            <w:r w:rsidR="005C2B95" w:rsidRPr="00684567">
              <w:rPr>
                <w:rFonts w:ascii="Calibri" w:hAnsi="Calibri" w:cs="Calibri"/>
                <w:color w:val="000000"/>
                <w:sz w:val="22"/>
                <w:szCs w:val="22"/>
                <w:lang w:val="en-IN" w:eastAsia="en-IN"/>
              </w:rPr>
              <w:t>Min (D, E, F</w:t>
            </w:r>
            <w:r w:rsidRPr="00684567">
              <w:rPr>
                <w:rFonts w:ascii="Calibri" w:hAnsi="Calibri" w:cs="Calibri"/>
                <w:color w:val="000000"/>
                <w:sz w:val="22"/>
                <w:szCs w:val="22"/>
                <w:lang w:val="en-IN" w:eastAsia="en-IN"/>
              </w:rPr>
              <w:t>)</w:t>
            </w:r>
          </w:p>
        </w:tc>
        <w:tc>
          <w:tcPr>
            <w:tcW w:w="1001" w:type="dxa"/>
            <w:shd w:val="clear" w:color="auto" w:fill="auto"/>
            <w:noWrap/>
            <w:vAlign w:val="center"/>
            <w:hideMark/>
          </w:tcPr>
          <w:p w14:paraId="4D435C20"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1,207.28</w:t>
            </w:r>
          </w:p>
        </w:tc>
        <w:tc>
          <w:tcPr>
            <w:tcW w:w="4444" w:type="dxa"/>
            <w:gridSpan w:val="2"/>
            <w:shd w:val="clear" w:color="auto" w:fill="auto"/>
            <w:noWrap/>
            <w:vAlign w:val="center"/>
            <w:hideMark/>
          </w:tcPr>
          <w:p w14:paraId="2C321BA8" w14:textId="1AB88BAF"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 </w:t>
            </w:r>
            <w:r>
              <w:rPr>
                <w:rFonts w:ascii="Calibri" w:hAnsi="Calibri" w:cs="Calibri"/>
                <w:color w:val="000000"/>
                <w:sz w:val="22"/>
                <w:szCs w:val="22"/>
                <w:lang w:val="en-IN" w:eastAsia="en-IN"/>
              </w:rPr>
              <w:t>-</w:t>
            </w:r>
          </w:p>
        </w:tc>
      </w:tr>
      <w:tr w:rsidR="002955D5" w:rsidRPr="00684567" w14:paraId="74C08205" w14:textId="77777777" w:rsidTr="00120B73">
        <w:trPr>
          <w:trHeight w:val="270"/>
        </w:trPr>
        <w:tc>
          <w:tcPr>
            <w:tcW w:w="556" w:type="dxa"/>
            <w:shd w:val="clear" w:color="auto" w:fill="auto"/>
            <w:noWrap/>
            <w:vAlign w:val="center"/>
            <w:hideMark/>
          </w:tcPr>
          <w:p w14:paraId="703A5F6F"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lastRenderedPageBreak/>
              <w:t> </w:t>
            </w:r>
          </w:p>
        </w:tc>
        <w:tc>
          <w:tcPr>
            <w:tcW w:w="3668" w:type="dxa"/>
            <w:shd w:val="clear" w:color="auto" w:fill="auto"/>
            <w:vAlign w:val="center"/>
            <w:hideMark/>
          </w:tcPr>
          <w:p w14:paraId="0A6C2681"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Variation due to WPI from Appointed Date to COD (over threshold limit as per CA)</w:t>
            </w:r>
          </w:p>
        </w:tc>
        <w:tc>
          <w:tcPr>
            <w:tcW w:w="1001" w:type="dxa"/>
            <w:shd w:val="clear" w:color="auto" w:fill="auto"/>
            <w:noWrap/>
            <w:vAlign w:val="center"/>
            <w:hideMark/>
          </w:tcPr>
          <w:p w14:paraId="720DDC08"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8.10%</w:t>
            </w:r>
          </w:p>
        </w:tc>
        <w:tc>
          <w:tcPr>
            <w:tcW w:w="4444" w:type="dxa"/>
            <w:gridSpan w:val="2"/>
            <w:shd w:val="clear" w:color="auto" w:fill="auto"/>
            <w:noWrap/>
            <w:vAlign w:val="center"/>
            <w:hideMark/>
          </w:tcPr>
          <w:p w14:paraId="18BF0F74"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As per Actuals</w:t>
            </w:r>
          </w:p>
        </w:tc>
      </w:tr>
      <w:tr w:rsidR="002955D5" w:rsidRPr="00684567" w14:paraId="74C417EA" w14:textId="77777777" w:rsidTr="00120B73">
        <w:trPr>
          <w:trHeight w:val="300"/>
        </w:trPr>
        <w:tc>
          <w:tcPr>
            <w:tcW w:w="556" w:type="dxa"/>
            <w:shd w:val="clear" w:color="auto" w:fill="auto"/>
            <w:noWrap/>
            <w:vAlign w:val="center"/>
            <w:hideMark/>
          </w:tcPr>
          <w:p w14:paraId="1848F274"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H</w:t>
            </w:r>
          </w:p>
        </w:tc>
        <w:tc>
          <w:tcPr>
            <w:tcW w:w="3668" w:type="dxa"/>
            <w:shd w:val="clear" w:color="auto" w:fill="auto"/>
            <w:noWrap/>
            <w:vAlign w:val="center"/>
            <w:hideMark/>
          </w:tcPr>
          <w:p w14:paraId="418A10B3" w14:textId="5D8EA0A6" w:rsidR="002955D5" w:rsidRPr="00684567" w:rsidRDefault="002955D5" w:rsidP="00120B73">
            <w:pPr>
              <w:spacing w:after="0" w:line="360" w:lineRule="auto"/>
              <w:jc w:val="both"/>
              <w:rPr>
                <w:rFonts w:ascii="Calibri" w:hAnsi="Calibri" w:cs="Calibri"/>
                <w:b/>
                <w:bCs/>
                <w:color w:val="000000"/>
                <w:lang w:val="en-IN" w:eastAsia="en-IN"/>
              </w:rPr>
            </w:pPr>
            <w:r w:rsidRPr="00684567">
              <w:rPr>
                <w:rFonts w:ascii="Calibri" w:hAnsi="Calibri" w:cs="Calibri"/>
                <w:b/>
                <w:bCs/>
                <w:color w:val="000000"/>
                <w:sz w:val="22"/>
                <w:szCs w:val="22"/>
                <w:lang w:val="en-IN" w:eastAsia="en-IN"/>
              </w:rPr>
              <w:t>Total Project Cost = G * (1+__%)</w:t>
            </w:r>
          </w:p>
        </w:tc>
        <w:tc>
          <w:tcPr>
            <w:tcW w:w="1001" w:type="dxa"/>
            <w:shd w:val="clear" w:color="auto" w:fill="auto"/>
            <w:noWrap/>
            <w:vAlign w:val="center"/>
            <w:hideMark/>
          </w:tcPr>
          <w:p w14:paraId="68AF8495" w14:textId="77777777" w:rsidR="002955D5" w:rsidRPr="00684567" w:rsidRDefault="002955D5" w:rsidP="00120B73">
            <w:pPr>
              <w:spacing w:after="0" w:line="360" w:lineRule="auto"/>
              <w:jc w:val="center"/>
              <w:rPr>
                <w:rFonts w:ascii="Calibri" w:hAnsi="Calibri" w:cs="Calibri"/>
                <w:b/>
                <w:bCs/>
                <w:color w:val="000000"/>
                <w:lang w:val="en-IN" w:eastAsia="en-IN"/>
              </w:rPr>
            </w:pPr>
            <w:r w:rsidRPr="00684567">
              <w:rPr>
                <w:rFonts w:ascii="Calibri" w:hAnsi="Calibri" w:cs="Calibri"/>
                <w:b/>
                <w:bCs/>
                <w:color w:val="000000"/>
                <w:sz w:val="22"/>
                <w:szCs w:val="22"/>
                <w:lang w:val="en-IN" w:eastAsia="en-IN"/>
              </w:rPr>
              <w:t>1,305.07</w:t>
            </w:r>
          </w:p>
        </w:tc>
        <w:tc>
          <w:tcPr>
            <w:tcW w:w="4444" w:type="dxa"/>
            <w:gridSpan w:val="2"/>
            <w:shd w:val="clear" w:color="auto" w:fill="auto"/>
            <w:noWrap/>
            <w:vAlign w:val="center"/>
            <w:hideMark/>
          </w:tcPr>
          <w:p w14:paraId="307E3500" w14:textId="34D36994"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 </w:t>
            </w:r>
            <w:r>
              <w:rPr>
                <w:rFonts w:ascii="Calibri" w:hAnsi="Calibri" w:cs="Calibri"/>
                <w:color w:val="000000"/>
                <w:sz w:val="22"/>
                <w:szCs w:val="22"/>
                <w:lang w:val="en-IN" w:eastAsia="en-IN"/>
              </w:rPr>
              <w:t>-</w:t>
            </w:r>
          </w:p>
        </w:tc>
      </w:tr>
      <w:tr w:rsidR="002955D5" w:rsidRPr="00684567" w14:paraId="034B8C83" w14:textId="77777777" w:rsidTr="00120B73">
        <w:trPr>
          <w:trHeight w:val="300"/>
        </w:trPr>
        <w:tc>
          <w:tcPr>
            <w:tcW w:w="9669" w:type="dxa"/>
            <w:gridSpan w:val="5"/>
            <w:shd w:val="clear" w:color="auto" w:fill="8EAADB" w:themeFill="accent5" w:themeFillTint="99"/>
            <w:noWrap/>
            <w:vAlign w:val="center"/>
            <w:hideMark/>
          </w:tcPr>
          <w:p w14:paraId="1DE55DC8" w14:textId="01C6C9C8" w:rsidR="002955D5" w:rsidRPr="00684567" w:rsidRDefault="002955D5" w:rsidP="00120B73">
            <w:pPr>
              <w:spacing w:after="0" w:line="360" w:lineRule="auto"/>
              <w:jc w:val="center"/>
              <w:rPr>
                <w:rFonts w:ascii="Calibri" w:hAnsi="Calibri" w:cs="Calibri"/>
                <w:b/>
                <w:bCs/>
                <w:color w:val="000000"/>
                <w:lang w:val="en-IN" w:eastAsia="en-IN"/>
              </w:rPr>
            </w:pPr>
            <w:r w:rsidRPr="00684567">
              <w:rPr>
                <w:rFonts w:ascii="Calibri" w:hAnsi="Calibri" w:cs="Calibri"/>
                <w:b/>
                <w:bCs/>
                <w:color w:val="000000"/>
                <w:sz w:val="22"/>
                <w:szCs w:val="22"/>
                <w:lang w:val="en-IN" w:eastAsia="en-IN"/>
              </w:rPr>
              <w:t>Computation of Debt Due</w:t>
            </w:r>
          </w:p>
        </w:tc>
      </w:tr>
      <w:tr w:rsidR="002955D5" w:rsidRPr="00684567" w14:paraId="00A2737A" w14:textId="77777777" w:rsidTr="00120B73">
        <w:trPr>
          <w:trHeight w:val="699"/>
        </w:trPr>
        <w:tc>
          <w:tcPr>
            <w:tcW w:w="556" w:type="dxa"/>
            <w:shd w:val="clear" w:color="auto" w:fill="auto"/>
            <w:noWrap/>
            <w:vAlign w:val="center"/>
            <w:hideMark/>
          </w:tcPr>
          <w:p w14:paraId="045A42AD"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I</w:t>
            </w:r>
          </w:p>
        </w:tc>
        <w:tc>
          <w:tcPr>
            <w:tcW w:w="3668" w:type="dxa"/>
            <w:shd w:val="clear" w:color="auto" w:fill="auto"/>
            <w:noWrap/>
            <w:vAlign w:val="center"/>
            <w:hideMark/>
          </w:tcPr>
          <w:p w14:paraId="15BCAC76"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 xml:space="preserve">Senior Debt Outstanding as per approved Financial Package </w:t>
            </w:r>
          </w:p>
        </w:tc>
        <w:tc>
          <w:tcPr>
            <w:tcW w:w="1001" w:type="dxa"/>
            <w:shd w:val="clear" w:color="auto" w:fill="auto"/>
            <w:noWrap/>
            <w:vAlign w:val="center"/>
            <w:hideMark/>
          </w:tcPr>
          <w:p w14:paraId="0230EB86"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2,099.20</w:t>
            </w:r>
          </w:p>
        </w:tc>
        <w:tc>
          <w:tcPr>
            <w:tcW w:w="4444" w:type="dxa"/>
            <w:gridSpan w:val="2"/>
            <w:shd w:val="clear" w:color="auto" w:fill="auto"/>
            <w:vAlign w:val="center"/>
            <w:hideMark/>
          </w:tcPr>
          <w:p w14:paraId="745B4F3A" w14:textId="77777777" w:rsidR="009A396C"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4.3.(vi) - Details of principal &amp; interest outstanding, and repayments to be made for calculation of Debt Due shall be taken as per the last approved Financial Package submitted to</w:t>
            </w:r>
            <w:r w:rsidR="009A396C">
              <w:rPr>
                <w:rFonts w:ascii="Calibri" w:hAnsi="Calibri" w:cs="Calibri"/>
                <w:color w:val="000000"/>
                <w:sz w:val="22"/>
                <w:szCs w:val="22"/>
                <w:lang w:val="en-IN" w:eastAsia="en-IN"/>
              </w:rPr>
              <w:t xml:space="preserve"> </w:t>
            </w:r>
            <w:r w:rsidRPr="00684567">
              <w:rPr>
                <w:rFonts w:ascii="Calibri" w:hAnsi="Calibri" w:cs="Calibri"/>
                <w:color w:val="000000"/>
                <w:sz w:val="22"/>
                <w:szCs w:val="22"/>
                <w:lang w:val="en-IN" w:eastAsia="en-IN"/>
              </w:rPr>
              <w:t>NHAI</w:t>
            </w:r>
            <w:r w:rsidR="009A396C">
              <w:rPr>
                <w:rFonts w:ascii="Calibri" w:hAnsi="Calibri" w:cs="Calibri"/>
                <w:color w:val="000000"/>
                <w:sz w:val="22"/>
                <w:szCs w:val="22"/>
                <w:lang w:val="en-IN" w:eastAsia="en-IN"/>
              </w:rPr>
              <w:t>.</w:t>
            </w:r>
          </w:p>
          <w:p w14:paraId="29C834E8" w14:textId="423135A0"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Definition of Debt Due: "</w:t>
            </w:r>
            <w:r w:rsidR="0097137F" w:rsidRPr="00684567">
              <w:rPr>
                <w:rFonts w:ascii="Calibri" w:hAnsi="Calibri" w:cs="Calibri"/>
                <w:color w:val="000000"/>
                <w:sz w:val="22"/>
                <w:szCs w:val="22"/>
                <w:lang w:val="en-IN" w:eastAsia="en-IN"/>
              </w:rPr>
              <w:t>…. provided</w:t>
            </w:r>
            <w:r w:rsidRPr="00684567">
              <w:rPr>
                <w:rFonts w:ascii="Calibri" w:hAnsi="Calibri" w:cs="Calibri"/>
                <w:color w:val="000000"/>
                <w:sz w:val="22"/>
                <w:szCs w:val="22"/>
                <w:lang w:val="en-IN" w:eastAsia="en-IN"/>
              </w:rPr>
              <w:t xml:space="preserve"> that if all or any part of the Debt Due is convertible into Equity at the option of Senior Lenders and/or the Concessionaire, it shall for the purposes of this Agreement be deemed to be the Debt Due even after such conversion and principal thereof shall be dealt with as if such conversion had not been undertaken.</w:t>
            </w:r>
          </w:p>
        </w:tc>
      </w:tr>
      <w:tr w:rsidR="002955D5" w:rsidRPr="00684567" w14:paraId="6371DC24" w14:textId="77777777" w:rsidTr="00120B73">
        <w:trPr>
          <w:trHeight w:val="900"/>
        </w:trPr>
        <w:tc>
          <w:tcPr>
            <w:tcW w:w="556" w:type="dxa"/>
            <w:shd w:val="clear" w:color="auto" w:fill="auto"/>
            <w:noWrap/>
            <w:vAlign w:val="center"/>
            <w:hideMark/>
          </w:tcPr>
          <w:p w14:paraId="7334D138"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J</w:t>
            </w:r>
          </w:p>
        </w:tc>
        <w:tc>
          <w:tcPr>
            <w:tcW w:w="3668" w:type="dxa"/>
            <w:shd w:val="clear" w:color="auto" w:fill="auto"/>
            <w:vAlign w:val="center"/>
            <w:hideMark/>
          </w:tcPr>
          <w:p w14:paraId="4C4B34E3"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Less: any part of principal due from Sr. Lender that had fallen due for repayment two years prior to the Transfer Date as per approved Financial Package</w:t>
            </w:r>
          </w:p>
        </w:tc>
        <w:tc>
          <w:tcPr>
            <w:tcW w:w="1001" w:type="dxa"/>
            <w:shd w:val="clear" w:color="auto" w:fill="auto"/>
            <w:noWrap/>
            <w:vAlign w:val="center"/>
            <w:hideMark/>
          </w:tcPr>
          <w:p w14:paraId="7C38C67F"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119.91</w:t>
            </w:r>
          </w:p>
        </w:tc>
        <w:tc>
          <w:tcPr>
            <w:tcW w:w="4444" w:type="dxa"/>
            <w:gridSpan w:val="2"/>
            <w:shd w:val="clear" w:color="auto" w:fill="auto"/>
            <w:noWrap/>
            <w:vAlign w:val="center"/>
            <w:hideMark/>
          </w:tcPr>
          <w:p w14:paraId="2923F4C4"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As per company</w:t>
            </w:r>
          </w:p>
        </w:tc>
      </w:tr>
      <w:tr w:rsidR="002955D5" w:rsidRPr="00684567" w14:paraId="2FC88950" w14:textId="77777777" w:rsidTr="00120B73">
        <w:trPr>
          <w:trHeight w:val="300"/>
        </w:trPr>
        <w:tc>
          <w:tcPr>
            <w:tcW w:w="556" w:type="dxa"/>
            <w:shd w:val="clear" w:color="auto" w:fill="auto"/>
            <w:noWrap/>
            <w:vAlign w:val="center"/>
            <w:hideMark/>
          </w:tcPr>
          <w:p w14:paraId="22174239"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K</w:t>
            </w:r>
          </w:p>
        </w:tc>
        <w:tc>
          <w:tcPr>
            <w:tcW w:w="3668" w:type="dxa"/>
            <w:shd w:val="clear" w:color="auto" w:fill="auto"/>
            <w:noWrap/>
            <w:vAlign w:val="center"/>
            <w:hideMark/>
          </w:tcPr>
          <w:p w14:paraId="715442D2"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Principal Portion of Debt Due = (I)-(J)</w:t>
            </w:r>
          </w:p>
        </w:tc>
        <w:tc>
          <w:tcPr>
            <w:tcW w:w="1001" w:type="dxa"/>
            <w:shd w:val="clear" w:color="auto" w:fill="auto"/>
            <w:noWrap/>
            <w:vAlign w:val="center"/>
            <w:hideMark/>
          </w:tcPr>
          <w:p w14:paraId="48946262"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1,979.29</w:t>
            </w:r>
          </w:p>
        </w:tc>
        <w:tc>
          <w:tcPr>
            <w:tcW w:w="4444" w:type="dxa"/>
            <w:gridSpan w:val="2"/>
            <w:shd w:val="clear" w:color="auto" w:fill="auto"/>
            <w:noWrap/>
            <w:vAlign w:val="center"/>
            <w:hideMark/>
          </w:tcPr>
          <w:p w14:paraId="7F8F193F"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 </w:t>
            </w:r>
          </w:p>
        </w:tc>
      </w:tr>
      <w:tr w:rsidR="002955D5" w:rsidRPr="00684567" w14:paraId="0D89E804" w14:textId="77777777" w:rsidTr="00120B73">
        <w:trPr>
          <w:trHeight w:val="280"/>
        </w:trPr>
        <w:tc>
          <w:tcPr>
            <w:tcW w:w="556" w:type="dxa"/>
            <w:shd w:val="clear" w:color="auto" w:fill="auto"/>
            <w:noWrap/>
            <w:vAlign w:val="center"/>
            <w:hideMark/>
          </w:tcPr>
          <w:p w14:paraId="3B488C9E"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L</w:t>
            </w:r>
          </w:p>
        </w:tc>
        <w:tc>
          <w:tcPr>
            <w:tcW w:w="3668" w:type="dxa"/>
            <w:shd w:val="clear" w:color="auto" w:fill="auto"/>
            <w:vAlign w:val="center"/>
            <w:hideMark/>
          </w:tcPr>
          <w:p w14:paraId="694758F8"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All accrued interest, financing fees and charges payable under the Financing Agreements on or in respect of Senior Debt until the Transfer Date as per approved Financial Package</w:t>
            </w:r>
          </w:p>
        </w:tc>
        <w:tc>
          <w:tcPr>
            <w:tcW w:w="1001" w:type="dxa"/>
            <w:shd w:val="clear" w:color="auto" w:fill="auto"/>
            <w:noWrap/>
            <w:vAlign w:val="center"/>
            <w:hideMark/>
          </w:tcPr>
          <w:p w14:paraId="712D1E8C"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95.40</w:t>
            </w:r>
          </w:p>
        </w:tc>
        <w:tc>
          <w:tcPr>
            <w:tcW w:w="4444" w:type="dxa"/>
            <w:gridSpan w:val="2"/>
            <w:shd w:val="clear" w:color="auto" w:fill="auto"/>
            <w:vAlign w:val="center"/>
            <w:hideMark/>
          </w:tcPr>
          <w:p w14:paraId="6AF9D5BF" w14:textId="1B2024AE"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As per company and 4.3.(iv) - While calculating the debt due, the principal repayment due in the immediate last 2 years from the Transfer Date shall be reduced and interest accrued for the last one-year (except penal interest, prepayment charges, damages etc.) shall be added as per definition.</w:t>
            </w:r>
          </w:p>
        </w:tc>
      </w:tr>
      <w:tr w:rsidR="002955D5" w:rsidRPr="00684567" w14:paraId="1C5A3682" w14:textId="77777777" w:rsidTr="00120B73">
        <w:trPr>
          <w:trHeight w:val="660"/>
        </w:trPr>
        <w:tc>
          <w:tcPr>
            <w:tcW w:w="556" w:type="dxa"/>
            <w:shd w:val="clear" w:color="auto" w:fill="auto"/>
            <w:noWrap/>
            <w:vAlign w:val="center"/>
            <w:hideMark/>
          </w:tcPr>
          <w:p w14:paraId="7E969D05"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M</w:t>
            </w:r>
          </w:p>
        </w:tc>
        <w:tc>
          <w:tcPr>
            <w:tcW w:w="3668" w:type="dxa"/>
            <w:shd w:val="clear" w:color="auto" w:fill="auto"/>
            <w:vAlign w:val="center"/>
            <w:hideMark/>
          </w:tcPr>
          <w:p w14:paraId="7312B22A"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 xml:space="preserve">Any Interest, fees or charges that had fallen due one year prior to the </w:t>
            </w:r>
            <w:r w:rsidRPr="00684567">
              <w:rPr>
                <w:rFonts w:ascii="Calibri" w:hAnsi="Calibri" w:cs="Calibri"/>
                <w:color w:val="000000"/>
                <w:sz w:val="22"/>
                <w:szCs w:val="22"/>
                <w:lang w:val="en-IN" w:eastAsia="en-IN"/>
              </w:rPr>
              <w:lastRenderedPageBreak/>
              <w:t>Transfer Date as per approved Financial Package</w:t>
            </w:r>
          </w:p>
        </w:tc>
        <w:tc>
          <w:tcPr>
            <w:tcW w:w="1001" w:type="dxa"/>
            <w:shd w:val="clear" w:color="auto" w:fill="auto"/>
            <w:noWrap/>
            <w:vAlign w:val="center"/>
            <w:hideMark/>
          </w:tcPr>
          <w:p w14:paraId="2F49DE15"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lastRenderedPageBreak/>
              <w:t>0.00</w:t>
            </w:r>
          </w:p>
        </w:tc>
        <w:tc>
          <w:tcPr>
            <w:tcW w:w="4444" w:type="dxa"/>
            <w:gridSpan w:val="2"/>
            <w:shd w:val="clear" w:color="auto" w:fill="auto"/>
            <w:noWrap/>
            <w:vAlign w:val="center"/>
            <w:hideMark/>
          </w:tcPr>
          <w:p w14:paraId="3FD9A9F7"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As per Actuals</w:t>
            </w:r>
          </w:p>
        </w:tc>
      </w:tr>
      <w:tr w:rsidR="002955D5" w:rsidRPr="00684567" w14:paraId="2EBABA3C" w14:textId="77777777" w:rsidTr="00120B73">
        <w:trPr>
          <w:trHeight w:val="1352"/>
        </w:trPr>
        <w:tc>
          <w:tcPr>
            <w:tcW w:w="556" w:type="dxa"/>
            <w:shd w:val="clear" w:color="auto" w:fill="auto"/>
            <w:noWrap/>
            <w:vAlign w:val="center"/>
            <w:hideMark/>
          </w:tcPr>
          <w:p w14:paraId="4BE9E188"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N</w:t>
            </w:r>
          </w:p>
        </w:tc>
        <w:tc>
          <w:tcPr>
            <w:tcW w:w="3668" w:type="dxa"/>
            <w:shd w:val="clear" w:color="auto" w:fill="auto"/>
            <w:vAlign w:val="center"/>
            <w:hideMark/>
          </w:tcPr>
          <w:p w14:paraId="667E031C"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Any penal interest or charges payable under the Financing Agreements to any Senior Lender as per approved Financial Package</w:t>
            </w:r>
          </w:p>
        </w:tc>
        <w:tc>
          <w:tcPr>
            <w:tcW w:w="1001" w:type="dxa"/>
            <w:shd w:val="clear" w:color="auto" w:fill="auto"/>
            <w:noWrap/>
            <w:vAlign w:val="center"/>
            <w:hideMark/>
          </w:tcPr>
          <w:p w14:paraId="0B4A27CF"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0.00</w:t>
            </w:r>
          </w:p>
        </w:tc>
        <w:tc>
          <w:tcPr>
            <w:tcW w:w="4444" w:type="dxa"/>
            <w:gridSpan w:val="2"/>
            <w:shd w:val="clear" w:color="auto" w:fill="auto"/>
            <w:noWrap/>
            <w:vAlign w:val="center"/>
            <w:hideMark/>
          </w:tcPr>
          <w:p w14:paraId="36E5F37C"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As per Actuals</w:t>
            </w:r>
          </w:p>
        </w:tc>
      </w:tr>
      <w:tr w:rsidR="002955D5" w:rsidRPr="00684567" w14:paraId="6843F48B" w14:textId="77777777" w:rsidTr="00120B73">
        <w:trPr>
          <w:trHeight w:val="2162"/>
        </w:trPr>
        <w:tc>
          <w:tcPr>
            <w:tcW w:w="556" w:type="dxa"/>
            <w:shd w:val="clear" w:color="auto" w:fill="auto"/>
            <w:noWrap/>
            <w:vAlign w:val="center"/>
            <w:hideMark/>
          </w:tcPr>
          <w:p w14:paraId="4C874FA3"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O</w:t>
            </w:r>
          </w:p>
        </w:tc>
        <w:tc>
          <w:tcPr>
            <w:tcW w:w="3668" w:type="dxa"/>
            <w:shd w:val="clear" w:color="auto" w:fill="auto"/>
            <w:vAlign w:val="center"/>
            <w:hideMark/>
          </w:tcPr>
          <w:p w14:paraId="7E06F0C2" w14:textId="152028D0"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 xml:space="preserve">Any pre-payment charges </w:t>
            </w:r>
            <w:r w:rsidR="00876DCF" w:rsidRPr="00684567">
              <w:rPr>
                <w:rFonts w:ascii="Calibri" w:hAnsi="Calibri" w:cs="Calibri"/>
                <w:color w:val="000000"/>
                <w:sz w:val="22"/>
                <w:szCs w:val="22"/>
                <w:lang w:val="en-IN" w:eastAsia="en-IN"/>
              </w:rPr>
              <w:t>in</w:t>
            </w:r>
            <w:r w:rsidRPr="00684567">
              <w:rPr>
                <w:rFonts w:ascii="Calibri" w:hAnsi="Calibri" w:cs="Calibri"/>
                <w:color w:val="000000"/>
                <w:sz w:val="22"/>
                <w:szCs w:val="22"/>
                <w:lang w:val="en-IN" w:eastAsia="en-IN"/>
              </w:rPr>
              <w:t xml:space="preserve"> relation to accelerated repayment of debt except where such charges have arisen due to Authority Default as per approved Financial Package</w:t>
            </w:r>
          </w:p>
        </w:tc>
        <w:tc>
          <w:tcPr>
            <w:tcW w:w="1001" w:type="dxa"/>
            <w:shd w:val="clear" w:color="auto" w:fill="auto"/>
            <w:noWrap/>
            <w:vAlign w:val="center"/>
            <w:hideMark/>
          </w:tcPr>
          <w:p w14:paraId="6B4F4CCB"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0.00</w:t>
            </w:r>
          </w:p>
        </w:tc>
        <w:tc>
          <w:tcPr>
            <w:tcW w:w="4444" w:type="dxa"/>
            <w:gridSpan w:val="2"/>
            <w:shd w:val="clear" w:color="auto" w:fill="auto"/>
            <w:noWrap/>
            <w:vAlign w:val="center"/>
            <w:hideMark/>
          </w:tcPr>
          <w:p w14:paraId="5C41ED92"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As per Actuals</w:t>
            </w:r>
          </w:p>
        </w:tc>
      </w:tr>
      <w:tr w:rsidR="002955D5" w:rsidRPr="00684567" w14:paraId="25D84B84" w14:textId="77777777" w:rsidTr="00120B73">
        <w:trPr>
          <w:trHeight w:val="300"/>
        </w:trPr>
        <w:tc>
          <w:tcPr>
            <w:tcW w:w="556" w:type="dxa"/>
            <w:shd w:val="clear" w:color="auto" w:fill="auto"/>
            <w:noWrap/>
            <w:vAlign w:val="center"/>
            <w:hideMark/>
          </w:tcPr>
          <w:p w14:paraId="12097807"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P</w:t>
            </w:r>
          </w:p>
        </w:tc>
        <w:tc>
          <w:tcPr>
            <w:tcW w:w="3668" w:type="dxa"/>
            <w:shd w:val="clear" w:color="auto" w:fill="auto"/>
            <w:vAlign w:val="center"/>
            <w:hideMark/>
          </w:tcPr>
          <w:p w14:paraId="104E5DDE" w14:textId="30282FE9"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Interest Portion of Debt Due = (L)</w:t>
            </w:r>
            <w:r w:rsidR="0094371F">
              <w:rPr>
                <w:rFonts w:ascii="Calibri" w:hAnsi="Calibri" w:cs="Calibri"/>
                <w:color w:val="000000"/>
                <w:sz w:val="22"/>
                <w:szCs w:val="22"/>
                <w:lang w:val="en-IN" w:eastAsia="en-IN"/>
              </w:rPr>
              <w:t xml:space="preserve"> </w:t>
            </w:r>
            <w:r w:rsidRPr="00684567">
              <w:rPr>
                <w:rFonts w:ascii="Calibri" w:hAnsi="Calibri" w:cs="Calibri"/>
                <w:color w:val="000000"/>
                <w:sz w:val="22"/>
                <w:szCs w:val="22"/>
                <w:lang w:val="en-IN" w:eastAsia="en-IN"/>
              </w:rPr>
              <w:t>-</w:t>
            </w:r>
            <w:r w:rsidR="0094371F">
              <w:rPr>
                <w:rFonts w:ascii="Calibri" w:hAnsi="Calibri" w:cs="Calibri"/>
                <w:color w:val="000000"/>
                <w:sz w:val="22"/>
                <w:szCs w:val="22"/>
                <w:lang w:val="en-IN" w:eastAsia="en-IN"/>
              </w:rPr>
              <w:t xml:space="preserve"> </w:t>
            </w:r>
            <w:r w:rsidRPr="00684567">
              <w:rPr>
                <w:rFonts w:ascii="Calibri" w:hAnsi="Calibri" w:cs="Calibri"/>
                <w:color w:val="000000"/>
                <w:sz w:val="22"/>
                <w:szCs w:val="22"/>
                <w:lang w:val="en-IN" w:eastAsia="en-IN"/>
              </w:rPr>
              <w:t>(M)</w:t>
            </w:r>
            <w:r w:rsidR="0094371F">
              <w:rPr>
                <w:rFonts w:ascii="Calibri" w:hAnsi="Calibri" w:cs="Calibri"/>
                <w:color w:val="000000"/>
                <w:sz w:val="22"/>
                <w:szCs w:val="22"/>
                <w:lang w:val="en-IN" w:eastAsia="en-IN"/>
              </w:rPr>
              <w:t xml:space="preserve"> </w:t>
            </w:r>
            <w:r w:rsidRPr="00684567">
              <w:rPr>
                <w:rFonts w:ascii="Calibri" w:hAnsi="Calibri" w:cs="Calibri"/>
                <w:color w:val="000000"/>
                <w:sz w:val="22"/>
                <w:szCs w:val="22"/>
                <w:lang w:val="en-IN" w:eastAsia="en-IN"/>
              </w:rPr>
              <w:t>-</w:t>
            </w:r>
            <w:r w:rsidR="0094371F">
              <w:rPr>
                <w:rFonts w:ascii="Calibri" w:hAnsi="Calibri" w:cs="Calibri"/>
                <w:color w:val="000000"/>
                <w:sz w:val="22"/>
                <w:szCs w:val="22"/>
                <w:lang w:val="en-IN" w:eastAsia="en-IN"/>
              </w:rPr>
              <w:t xml:space="preserve"> </w:t>
            </w:r>
            <w:r w:rsidRPr="00684567">
              <w:rPr>
                <w:rFonts w:ascii="Calibri" w:hAnsi="Calibri" w:cs="Calibri"/>
                <w:color w:val="000000"/>
                <w:sz w:val="22"/>
                <w:szCs w:val="22"/>
                <w:lang w:val="en-IN" w:eastAsia="en-IN"/>
              </w:rPr>
              <w:t>(N)</w:t>
            </w:r>
            <w:r w:rsidR="0094371F">
              <w:rPr>
                <w:rFonts w:ascii="Calibri" w:hAnsi="Calibri" w:cs="Calibri"/>
                <w:color w:val="000000"/>
                <w:sz w:val="22"/>
                <w:szCs w:val="22"/>
                <w:lang w:val="en-IN" w:eastAsia="en-IN"/>
              </w:rPr>
              <w:t xml:space="preserve"> </w:t>
            </w:r>
            <w:r w:rsidRPr="00684567">
              <w:rPr>
                <w:rFonts w:ascii="Calibri" w:hAnsi="Calibri" w:cs="Calibri"/>
                <w:color w:val="000000"/>
                <w:sz w:val="22"/>
                <w:szCs w:val="22"/>
                <w:lang w:val="en-IN" w:eastAsia="en-IN"/>
              </w:rPr>
              <w:t>-</w:t>
            </w:r>
            <w:r w:rsidR="0094371F">
              <w:rPr>
                <w:rFonts w:ascii="Calibri" w:hAnsi="Calibri" w:cs="Calibri"/>
                <w:color w:val="000000"/>
                <w:sz w:val="22"/>
                <w:szCs w:val="22"/>
                <w:lang w:val="en-IN" w:eastAsia="en-IN"/>
              </w:rPr>
              <w:t xml:space="preserve"> </w:t>
            </w:r>
            <w:r w:rsidRPr="00684567">
              <w:rPr>
                <w:rFonts w:ascii="Calibri" w:hAnsi="Calibri" w:cs="Calibri"/>
                <w:color w:val="000000"/>
                <w:sz w:val="22"/>
                <w:szCs w:val="22"/>
                <w:lang w:val="en-IN" w:eastAsia="en-IN"/>
              </w:rPr>
              <w:t>(O)</w:t>
            </w:r>
          </w:p>
        </w:tc>
        <w:tc>
          <w:tcPr>
            <w:tcW w:w="1001" w:type="dxa"/>
            <w:shd w:val="clear" w:color="auto" w:fill="auto"/>
            <w:noWrap/>
            <w:vAlign w:val="center"/>
            <w:hideMark/>
          </w:tcPr>
          <w:p w14:paraId="2973BF67"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95.40</w:t>
            </w:r>
          </w:p>
        </w:tc>
        <w:tc>
          <w:tcPr>
            <w:tcW w:w="4444" w:type="dxa"/>
            <w:gridSpan w:val="2"/>
            <w:shd w:val="clear" w:color="auto" w:fill="auto"/>
            <w:noWrap/>
            <w:vAlign w:val="center"/>
            <w:hideMark/>
          </w:tcPr>
          <w:p w14:paraId="58829D45"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 </w:t>
            </w:r>
          </w:p>
        </w:tc>
      </w:tr>
      <w:tr w:rsidR="002955D5" w:rsidRPr="00684567" w14:paraId="6A9F5BCC" w14:textId="77777777" w:rsidTr="00120B73">
        <w:trPr>
          <w:trHeight w:val="300"/>
        </w:trPr>
        <w:tc>
          <w:tcPr>
            <w:tcW w:w="556" w:type="dxa"/>
            <w:shd w:val="clear" w:color="auto" w:fill="auto"/>
            <w:noWrap/>
            <w:vAlign w:val="center"/>
            <w:hideMark/>
          </w:tcPr>
          <w:p w14:paraId="75D5CC8F"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Q</w:t>
            </w:r>
          </w:p>
        </w:tc>
        <w:tc>
          <w:tcPr>
            <w:tcW w:w="3668" w:type="dxa"/>
            <w:shd w:val="clear" w:color="auto" w:fill="auto"/>
            <w:vAlign w:val="center"/>
            <w:hideMark/>
          </w:tcPr>
          <w:p w14:paraId="26158056"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Sub Debt as per approved Financial Package and disbursed by the lenders</w:t>
            </w:r>
          </w:p>
        </w:tc>
        <w:tc>
          <w:tcPr>
            <w:tcW w:w="1001" w:type="dxa"/>
            <w:shd w:val="clear" w:color="auto" w:fill="auto"/>
            <w:noWrap/>
            <w:vAlign w:val="center"/>
            <w:hideMark/>
          </w:tcPr>
          <w:p w14:paraId="21E93CC9"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0.00</w:t>
            </w:r>
          </w:p>
        </w:tc>
        <w:tc>
          <w:tcPr>
            <w:tcW w:w="4444" w:type="dxa"/>
            <w:gridSpan w:val="2"/>
            <w:shd w:val="clear" w:color="auto" w:fill="auto"/>
            <w:noWrap/>
            <w:vAlign w:val="center"/>
            <w:hideMark/>
          </w:tcPr>
          <w:p w14:paraId="0BCDA0D2"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As per Actuals</w:t>
            </w:r>
          </w:p>
        </w:tc>
      </w:tr>
      <w:tr w:rsidR="002955D5" w:rsidRPr="00684567" w14:paraId="45736154" w14:textId="77777777" w:rsidTr="00120B73">
        <w:trPr>
          <w:trHeight w:val="600"/>
        </w:trPr>
        <w:tc>
          <w:tcPr>
            <w:tcW w:w="556" w:type="dxa"/>
            <w:shd w:val="clear" w:color="auto" w:fill="auto"/>
            <w:noWrap/>
            <w:vAlign w:val="center"/>
            <w:hideMark/>
          </w:tcPr>
          <w:p w14:paraId="7E919432"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R</w:t>
            </w:r>
          </w:p>
        </w:tc>
        <w:tc>
          <w:tcPr>
            <w:tcW w:w="3668" w:type="dxa"/>
            <w:shd w:val="clear" w:color="auto" w:fill="auto"/>
            <w:vAlign w:val="center"/>
            <w:hideMark/>
          </w:tcPr>
          <w:p w14:paraId="31EF425E"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Interest on Sub Debt as per approved Financial Package and disbursed by the lenders limited to the cap provided in CA</w:t>
            </w:r>
          </w:p>
        </w:tc>
        <w:tc>
          <w:tcPr>
            <w:tcW w:w="1001" w:type="dxa"/>
            <w:shd w:val="clear" w:color="auto" w:fill="auto"/>
            <w:noWrap/>
            <w:vAlign w:val="center"/>
            <w:hideMark/>
          </w:tcPr>
          <w:p w14:paraId="42D1E1E5"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0.00</w:t>
            </w:r>
          </w:p>
        </w:tc>
        <w:tc>
          <w:tcPr>
            <w:tcW w:w="4444" w:type="dxa"/>
            <w:gridSpan w:val="2"/>
            <w:shd w:val="clear" w:color="auto" w:fill="auto"/>
            <w:noWrap/>
            <w:vAlign w:val="center"/>
            <w:hideMark/>
          </w:tcPr>
          <w:p w14:paraId="08D3EE8E"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As per Actuals</w:t>
            </w:r>
          </w:p>
        </w:tc>
      </w:tr>
      <w:tr w:rsidR="002955D5" w:rsidRPr="00684567" w14:paraId="6386E85A" w14:textId="77777777" w:rsidTr="00120B73">
        <w:trPr>
          <w:trHeight w:val="300"/>
        </w:trPr>
        <w:tc>
          <w:tcPr>
            <w:tcW w:w="556" w:type="dxa"/>
            <w:shd w:val="clear" w:color="auto" w:fill="auto"/>
            <w:noWrap/>
            <w:vAlign w:val="center"/>
            <w:hideMark/>
          </w:tcPr>
          <w:p w14:paraId="76699FA4"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S</w:t>
            </w:r>
          </w:p>
        </w:tc>
        <w:tc>
          <w:tcPr>
            <w:tcW w:w="3668" w:type="dxa"/>
            <w:shd w:val="clear" w:color="auto" w:fill="auto"/>
            <w:noWrap/>
            <w:vAlign w:val="center"/>
            <w:hideMark/>
          </w:tcPr>
          <w:p w14:paraId="4D1E4566"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Sub Debt portion of Debt Due (Q + R)</w:t>
            </w:r>
          </w:p>
        </w:tc>
        <w:tc>
          <w:tcPr>
            <w:tcW w:w="1001" w:type="dxa"/>
            <w:shd w:val="clear" w:color="auto" w:fill="auto"/>
            <w:noWrap/>
            <w:vAlign w:val="center"/>
            <w:hideMark/>
          </w:tcPr>
          <w:p w14:paraId="1D592669" w14:textId="77777777" w:rsidR="002955D5" w:rsidRPr="00684567" w:rsidRDefault="002955D5" w:rsidP="00120B73">
            <w:pPr>
              <w:spacing w:after="0" w:line="360" w:lineRule="auto"/>
              <w:jc w:val="center"/>
              <w:rPr>
                <w:rFonts w:ascii="Calibri" w:hAnsi="Calibri" w:cs="Calibri"/>
                <w:color w:val="000000"/>
                <w:lang w:val="en-IN" w:eastAsia="en-IN"/>
              </w:rPr>
            </w:pPr>
            <w:r w:rsidRPr="00684567">
              <w:rPr>
                <w:rFonts w:ascii="Calibri" w:hAnsi="Calibri" w:cs="Calibri"/>
                <w:color w:val="000000"/>
                <w:sz w:val="22"/>
                <w:szCs w:val="22"/>
                <w:lang w:val="en-IN" w:eastAsia="en-IN"/>
              </w:rPr>
              <w:t>0.00</w:t>
            </w:r>
          </w:p>
        </w:tc>
        <w:tc>
          <w:tcPr>
            <w:tcW w:w="4444" w:type="dxa"/>
            <w:gridSpan w:val="2"/>
            <w:shd w:val="clear" w:color="auto" w:fill="auto"/>
            <w:noWrap/>
            <w:vAlign w:val="center"/>
            <w:hideMark/>
          </w:tcPr>
          <w:p w14:paraId="00234125"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 </w:t>
            </w:r>
          </w:p>
        </w:tc>
      </w:tr>
      <w:tr w:rsidR="002955D5" w:rsidRPr="00684567" w14:paraId="1AFBAAF7" w14:textId="77777777" w:rsidTr="00120B73">
        <w:trPr>
          <w:trHeight w:val="300"/>
        </w:trPr>
        <w:tc>
          <w:tcPr>
            <w:tcW w:w="556" w:type="dxa"/>
            <w:shd w:val="clear" w:color="auto" w:fill="auto"/>
            <w:noWrap/>
            <w:vAlign w:val="center"/>
            <w:hideMark/>
          </w:tcPr>
          <w:p w14:paraId="498CC293"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T</w:t>
            </w:r>
          </w:p>
        </w:tc>
        <w:tc>
          <w:tcPr>
            <w:tcW w:w="3668" w:type="dxa"/>
            <w:shd w:val="clear" w:color="auto" w:fill="auto"/>
            <w:noWrap/>
            <w:vAlign w:val="center"/>
            <w:hideMark/>
          </w:tcPr>
          <w:p w14:paraId="38116F9F" w14:textId="77777777" w:rsidR="002955D5" w:rsidRPr="00684567" w:rsidRDefault="002955D5"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Total Base Debt Due</w:t>
            </w:r>
          </w:p>
        </w:tc>
        <w:tc>
          <w:tcPr>
            <w:tcW w:w="1001" w:type="dxa"/>
            <w:shd w:val="clear" w:color="auto" w:fill="auto"/>
            <w:noWrap/>
            <w:vAlign w:val="center"/>
            <w:hideMark/>
          </w:tcPr>
          <w:p w14:paraId="0FF40806" w14:textId="77777777" w:rsidR="002955D5" w:rsidRPr="00684567" w:rsidRDefault="002955D5" w:rsidP="00120B73">
            <w:pPr>
              <w:spacing w:after="0" w:line="360" w:lineRule="auto"/>
              <w:jc w:val="center"/>
              <w:rPr>
                <w:rFonts w:ascii="Calibri" w:hAnsi="Calibri" w:cs="Calibri"/>
                <w:b/>
                <w:bCs/>
                <w:color w:val="000000"/>
                <w:lang w:val="en-IN" w:eastAsia="en-IN"/>
              </w:rPr>
            </w:pPr>
            <w:r w:rsidRPr="00684567">
              <w:rPr>
                <w:rFonts w:ascii="Calibri" w:hAnsi="Calibri" w:cs="Calibri"/>
                <w:b/>
                <w:bCs/>
                <w:color w:val="000000"/>
                <w:sz w:val="22"/>
                <w:szCs w:val="22"/>
                <w:lang w:val="en-IN" w:eastAsia="en-IN"/>
              </w:rPr>
              <w:t>2,074.69</w:t>
            </w:r>
          </w:p>
        </w:tc>
        <w:tc>
          <w:tcPr>
            <w:tcW w:w="4444" w:type="dxa"/>
            <w:gridSpan w:val="2"/>
            <w:shd w:val="clear" w:color="auto" w:fill="auto"/>
            <w:noWrap/>
            <w:vAlign w:val="center"/>
            <w:hideMark/>
          </w:tcPr>
          <w:p w14:paraId="1FE478D1" w14:textId="77777777" w:rsidR="002955D5" w:rsidRPr="00684567" w:rsidRDefault="002955D5" w:rsidP="00120B73">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 </w:t>
            </w:r>
          </w:p>
        </w:tc>
      </w:tr>
      <w:tr w:rsidR="00AF7FB4" w:rsidRPr="00684567" w14:paraId="73339F6C" w14:textId="77777777" w:rsidTr="00120B73">
        <w:trPr>
          <w:trHeight w:val="300"/>
        </w:trPr>
        <w:tc>
          <w:tcPr>
            <w:tcW w:w="556" w:type="dxa"/>
            <w:shd w:val="clear" w:color="auto" w:fill="8EAADB" w:themeFill="accent5" w:themeFillTint="99"/>
            <w:noWrap/>
            <w:vAlign w:val="center"/>
            <w:hideMark/>
          </w:tcPr>
          <w:p w14:paraId="43DA92AF" w14:textId="77777777" w:rsidR="00AF7FB4" w:rsidRPr="00684567" w:rsidRDefault="00AF7FB4"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U</w:t>
            </w:r>
          </w:p>
        </w:tc>
        <w:tc>
          <w:tcPr>
            <w:tcW w:w="3668" w:type="dxa"/>
            <w:shd w:val="clear" w:color="auto" w:fill="8EAADB" w:themeFill="accent5" w:themeFillTint="99"/>
            <w:noWrap/>
            <w:vAlign w:val="center"/>
            <w:hideMark/>
          </w:tcPr>
          <w:p w14:paraId="7583EE63" w14:textId="77777777" w:rsidR="00AF7FB4" w:rsidRPr="00684567" w:rsidRDefault="00AF7FB4" w:rsidP="00120B73">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Debt Due = MINIMUM (H, T)</w:t>
            </w:r>
          </w:p>
        </w:tc>
        <w:tc>
          <w:tcPr>
            <w:tcW w:w="1001" w:type="dxa"/>
            <w:shd w:val="clear" w:color="auto" w:fill="8EAADB" w:themeFill="accent5" w:themeFillTint="99"/>
            <w:vAlign w:val="center"/>
          </w:tcPr>
          <w:p w14:paraId="615D3277" w14:textId="79EDC3F1" w:rsidR="00AF7FB4" w:rsidRPr="00AF7FB4" w:rsidRDefault="00AF7FB4" w:rsidP="00120B73">
            <w:pPr>
              <w:spacing w:after="0" w:line="360" w:lineRule="auto"/>
              <w:jc w:val="center"/>
              <w:rPr>
                <w:rFonts w:ascii="Calibri" w:hAnsi="Calibri" w:cs="Calibri"/>
                <w:b/>
                <w:bCs/>
                <w:color w:val="000000"/>
                <w:lang w:val="en-IN" w:eastAsia="en-IN"/>
              </w:rPr>
            </w:pPr>
            <w:r w:rsidRPr="00684567">
              <w:rPr>
                <w:rFonts w:ascii="Calibri" w:hAnsi="Calibri" w:cs="Calibri"/>
                <w:b/>
                <w:bCs/>
                <w:color w:val="000000"/>
                <w:sz w:val="22"/>
                <w:szCs w:val="22"/>
                <w:lang w:val="en-IN" w:eastAsia="en-IN"/>
              </w:rPr>
              <w:t>1,305.07</w:t>
            </w:r>
          </w:p>
        </w:tc>
        <w:tc>
          <w:tcPr>
            <w:tcW w:w="4444" w:type="dxa"/>
            <w:gridSpan w:val="2"/>
            <w:shd w:val="clear" w:color="auto" w:fill="8EAADB" w:themeFill="accent5" w:themeFillTint="99"/>
            <w:vAlign w:val="center"/>
          </w:tcPr>
          <w:p w14:paraId="1C2C8694" w14:textId="3182F02F" w:rsidR="00AF7FB4" w:rsidRPr="00684567" w:rsidRDefault="00AF7FB4" w:rsidP="00120B73">
            <w:pPr>
              <w:spacing w:after="0" w:line="360" w:lineRule="auto"/>
              <w:jc w:val="both"/>
              <w:rPr>
                <w:rFonts w:ascii="Calibri" w:hAnsi="Calibri" w:cs="Calibri"/>
                <w:b/>
                <w:bCs/>
                <w:color w:val="000000"/>
                <w:lang w:val="en-IN" w:eastAsia="en-IN"/>
              </w:rPr>
            </w:pPr>
            <w:r w:rsidRPr="00684567">
              <w:rPr>
                <w:rFonts w:ascii="Calibri" w:hAnsi="Calibri" w:cs="Calibri"/>
                <w:color w:val="000000"/>
                <w:sz w:val="22"/>
                <w:szCs w:val="22"/>
                <w:lang w:val="en-IN" w:eastAsia="en-IN"/>
              </w:rPr>
              <w:t>If Disaggregation Letter not provided (No Cap of 85% on Debt Due)</w:t>
            </w:r>
          </w:p>
        </w:tc>
      </w:tr>
    </w:tbl>
    <w:p w14:paraId="3E23EB79" w14:textId="6D5C9382" w:rsidR="00836F20" w:rsidRPr="00980183" w:rsidRDefault="00836F20">
      <w:pPr>
        <w:rPr>
          <w:sz w:val="2"/>
          <w:szCs w:val="2"/>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1001"/>
        <w:gridCol w:w="5246"/>
      </w:tblGrid>
      <w:tr w:rsidR="002A214C" w:rsidRPr="00684567" w14:paraId="3B8AA2BB" w14:textId="77777777" w:rsidTr="00120B73">
        <w:trPr>
          <w:trHeight w:val="300"/>
          <w:tblHeader/>
        </w:trPr>
        <w:tc>
          <w:tcPr>
            <w:tcW w:w="9639" w:type="dxa"/>
            <w:gridSpan w:val="3"/>
            <w:shd w:val="clear" w:color="auto" w:fill="002060"/>
            <w:vAlign w:val="center"/>
          </w:tcPr>
          <w:p w14:paraId="529BBC10" w14:textId="4C70BF9D" w:rsidR="002A214C" w:rsidRPr="002A214C" w:rsidRDefault="002A214C" w:rsidP="002955D5">
            <w:pPr>
              <w:spacing w:after="0" w:line="360" w:lineRule="auto"/>
              <w:jc w:val="center"/>
              <w:rPr>
                <w:rFonts w:ascii="Calibri" w:hAnsi="Calibri" w:cs="Calibri"/>
                <w:color w:val="FF0000"/>
                <w:lang w:val="en-IN" w:eastAsia="en-IN"/>
              </w:rPr>
            </w:pPr>
            <w:r w:rsidRPr="002A214C">
              <w:rPr>
                <w:rFonts w:ascii="Calibri" w:hAnsi="Calibri" w:cs="Calibri"/>
                <w:b/>
                <w:bCs/>
                <w:color w:val="FFFFFF" w:themeColor="background1"/>
                <w:sz w:val="22"/>
                <w:szCs w:val="22"/>
                <w:lang w:val="en-IN" w:eastAsia="en-IN"/>
              </w:rPr>
              <w:t>Termination Payment</w:t>
            </w:r>
          </w:p>
        </w:tc>
      </w:tr>
      <w:tr w:rsidR="002A214C" w:rsidRPr="00684567" w14:paraId="28B86F6F" w14:textId="77777777" w:rsidTr="00120B73">
        <w:trPr>
          <w:trHeight w:val="300"/>
        </w:trPr>
        <w:tc>
          <w:tcPr>
            <w:tcW w:w="3392" w:type="dxa"/>
            <w:shd w:val="clear" w:color="auto" w:fill="auto"/>
            <w:noWrap/>
            <w:vAlign w:val="center"/>
            <w:hideMark/>
          </w:tcPr>
          <w:p w14:paraId="0006E453" w14:textId="77777777" w:rsidR="002A214C" w:rsidRPr="00684567" w:rsidRDefault="002A214C" w:rsidP="002955D5">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t>Concessionaire Default (90% of U)</w:t>
            </w:r>
          </w:p>
        </w:tc>
        <w:tc>
          <w:tcPr>
            <w:tcW w:w="1001" w:type="dxa"/>
            <w:shd w:val="clear" w:color="auto" w:fill="auto"/>
            <w:noWrap/>
            <w:vAlign w:val="center"/>
            <w:hideMark/>
          </w:tcPr>
          <w:p w14:paraId="2371EC51" w14:textId="77777777" w:rsidR="002A214C" w:rsidRPr="00684567" w:rsidRDefault="002A214C" w:rsidP="002955D5">
            <w:pPr>
              <w:spacing w:after="0" w:line="360" w:lineRule="auto"/>
              <w:jc w:val="center"/>
              <w:rPr>
                <w:rFonts w:ascii="Calibri" w:hAnsi="Calibri" w:cs="Calibri"/>
                <w:b/>
                <w:bCs/>
                <w:color w:val="000000"/>
                <w:lang w:val="en-IN" w:eastAsia="en-IN"/>
              </w:rPr>
            </w:pPr>
            <w:r w:rsidRPr="00684567">
              <w:rPr>
                <w:rFonts w:ascii="Calibri" w:hAnsi="Calibri" w:cs="Calibri"/>
                <w:b/>
                <w:bCs/>
                <w:color w:val="000000"/>
                <w:sz w:val="22"/>
                <w:szCs w:val="22"/>
                <w:lang w:val="en-IN" w:eastAsia="en-IN"/>
              </w:rPr>
              <w:t>1,174.56</w:t>
            </w:r>
          </w:p>
        </w:tc>
        <w:tc>
          <w:tcPr>
            <w:tcW w:w="5246" w:type="dxa"/>
            <w:shd w:val="clear" w:color="auto" w:fill="auto"/>
            <w:noWrap/>
            <w:vAlign w:val="bottom"/>
            <w:hideMark/>
          </w:tcPr>
          <w:p w14:paraId="6483A0B0" w14:textId="77777777" w:rsidR="002A214C" w:rsidRPr="00684567" w:rsidRDefault="002A214C" w:rsidP="002955D5">
            <w:pPr>
              <w:spacing w:after="0" w:line="360" w:lineRule="auto"/>
              <w:jc w:val="both"/>
              <w:rPr>
                <w:rFonts w:ascii="Calibri" w:hAnsi="Calibri" w:cs="Calibri"/>
                <w:b/>
                <w:bCs/>
                <w:color w:val="FFFFFF" w:themeColor="background1"/>
                <w:lang w:val="en-IN" w:eastAsia="en-IN"/>
              </w:rPr>
            </w:pPr>
          </w:p>
        </w:tc>
      </w:tr>
      <w:tr w:rsidR="002A214C" w:rsidRPr="00684567" w14:paraId="39A8BE32" w14:textId="77777777" w:rsidTr="00120B73">
        <w:trPr>
          <w:trHeight w:val="138"/>
        </w:trPr>
        <w:tc>
          <w:tcPr>
            <w:tcW w:w="3392" w:type="dxa"/>
            <w:shd w:val="clear" w:color="auto" w:fill="auto"/>
            <w:noWrap/>
            <w:vAlign w:val="center"/>
            <w:hideMark/>
          </w:tcPr>
          <w:p w14:paraId="44D17F86" w14:textId="57ED01EB" w:rsidR="004A1C63" w:rsidRPr="004A1C63" w:rsidRDefault="002A214C" w:rsidP="004A1C63">
            <w:pPr>
              <w:spacing w:after="0" w:line="360" w:lineRule="auto"/>
              <w:rPr>
                <w:rFonts w:ascii="Calibri" w:hAnsi="Calibri" w:cs="Calibri"/>
                <w:color w:val="000000"/>
                <w:lang w:val="en-IN" w:eastAsia="en-IN"/>
              </w:rPr>
            </w:pPr>
            <w:r w:rsidRPr="00684567">
              <w:rPr>
                <w:rFonts w:ascii="Calibri" w:hAnsi="Calibri" w:cs="Calibri"/>
                <w:color w:val="000000"/>
                <w:sz w:val="22"/>
                <w:szCs w:val="22"/>
                <w:lang w:val="en-IN" w:eastAsia="en-IN"/>
              </w:rPr>
              <w:t>Less: Pending Works</w:t>
            </w:r>
            <w:r w:rsidR="004A1C63">
              <w:rPr>
                <w:rFonts w:ascii="Calibri" w:hAnsi="Calibri" w:cs="Calibri"/>
                <w:color w:val="000000"/>
                <w:sz w:val="22"/>
                <w:szCs w:val="22"/>
                <w:lang w:val="en-IN" w:eastAsia="en-IN"/>
              </w:rPr>
              <w:t>*</w:t>
            </w:r>
          </w:p>
        </w:tc>
        <w:tc>
          <w:tcPr>
            <w:tcW w:w="1001" w:type="dxa"/>
            <w:shd w:val="clear" w:color="auto" w:fill="auto"/>
            <w:noWrap/>
            <w:vAlign w:val="center"/>
            <w:hideMark/>
          </w:tcPr>
          <w:p w14:paraId="3415FF16" w14:textId="6FAB1977" w:rsidR="002A214C" w:rsidRPr="00684567" w:rsidRDefault="003F230A" w:rsidP="002955D5">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122.15</w:t>
            </w:r>
          </w:p>
        </w:tc>
        <w:tc>
          <w:tcPr>
            <w:tcW w:w="5246" w:type="dxa"/>
            <w:shd w:val="clear" w:color="auto" w:fill="auto"/>
            <w:vAlign w:val="bottom"/>
            <w:hideMark/>
          </w:tcPr>
          <w:p w14:paraId="4AE7CCCD" w14:textId="4A43212A" w:rsidR="002A214C" w:rsidRPr="00684567" w:rsidRDefault="002A214C" w:rsidP="002955D5">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 xml:space="preserve">4.5: "The amount to be recovered by NHAI against the Concessionaire shall not be adjusted against Termination Payment (except as permitted in the respective CA), and the entire amount shall be deposited into the Escrow Account wherefrom it shall be disbursed as per the mechanism prescribed in the relevant clause for </w:t>
            </w:r>
            <w:r w:rsidRPr="00684567">
              <w:rPr>
                <w:rFonts w:ascii="Calibri" w:hAnsi="Calibri" w:cs="Calibri"/>
                <w:color w:val="000000"/>
                <w:sz w:val="22"/>
                <w:szCs w:val="22"/>
                <w:lang w:val="en-IN" w:eastAsia="en-IN"/>
              </w:rPr>
              <w:lastRenderedPageBreak/>
              <w:t>"Withdrawals upon Termination" of the Escrow Agreement"</w:t>
            </w:r>
          </w:p>
        </w:tc>
      </w:tr>
      <w:tr w:rsidR="002A214C" w:rsidRPr="00684567" w14:paraId="5D977D3B" w14:textId="77777777" w:rsidTr="00120B73">
        <w:trPr>
          <w:trHeight w:val="300"/>
        </w:trPr>
        <w:tc>
          <w:tcPr>
            <w:tcW w:w="3392" w:type="dxa"/>
            <w:shd w:val="clear" w:color="auto" w:fill="8EAADB" w:themeFill="accent5" w:themeFillTint="99"/>
            <w:noWrap/>
            <w:vAlign w:val="center"/>
            <w:hideMark/>
          </w:tcPr>
          <w:p w14:paraId="13F62A83" w14:textId="77777777" w:rsidR="002A214C" w:rsidRPr="00684567" w:rsidRDefault="002A214C" w:rsidP="002955D5">
            <w:pPr>
              <w:spacing w:after="0" w:line="360" w:lineRule="auto"/>
              <w:rPr>
                <w:rFonts w:ascii="Calibri" w:hAnsi="Calibri" w:cs="Calibri"/>
                <w:b/>
                <w:bCs/>
                <w:color w:val="000000"/>
                <w:lang w:val="en-IN" w:eastAsia="en-IN"/>
              </w:rPr>
            </w:pPr>
            <w:r w:rsidRPr="00684567">
              <w:rPr>
                <w:rFonts w:ascii="Calibri" w:hAnsi="Calibri" w:cs="Calibri"/>
                <w:b/>
                <w:bCs/>
                <w:color w:val="000000"/>
                <w:sz w:val="22"/>
                <w:szCs w:val="22"/>
                <w:lang w:val="en-IN" w:eastAsia="en-IN"/>
              </w:rPr>
              <w:lastRenderedPageBreak/>
              <w:t>Net Termination Payment</w:t>
            </w:r>
          </w:p>
        </w:tc>
        <w:tc>
          <w:tcPr>
            <w:tcW w:w="1001" w:type="dxa"/>
            <w:shd w:val="clear" w:color="auto" w:fill="8EAADB" w:themeFill="accent5" w:themeFillTint="99"/>
            <w:noWrap/>
            <w:vAlign w:val="center"/>
            <w:hideMark/>
          </w:tcPr>
          <w:p w14:paraId="65C98E26" w14:textId="5D7E66AE" w:rsidR="002A214C" w:rsidRPr="00684567" w:rsidRDefault="003F230A" w:rsidP="003F230A">
            <w:pPr>
              <w:spacing w:after="0" w:line="360" w:lineRule="auto"/>
              <w:rPr>
                <w:rFonts w:ascii="Calibri" w:hAnsi="Calibri" w:cs="Calibri"/>
                <w:b/>
                <w:bCs/>
                <w:color w:val="000000"/>
                <w:lang w:val="en-IN" w:eastAsia="en-IN"/>
              </w:rPr>
            </w:pPr>
            <w:r>
              <w:rPr>
                <w:rFonts w:ascii="Calibri" w:hAnsi="Calibri" w:cs="Calibri"/>
                <w:b/>
                <w:bCs/>
                <w:color w:val="000000"/>
                <w:sz w:val="22"/>
                <w:szCs w:val="22"/>
                <w:lang w:val="en-IN" w:eastAsia="en-IN"/>
              </w:rPr>
              <w:t>1,052.41</w:t>
            </w:r>
          </w:p>
        </w:tc>
        <w:tc>
          <w:tcPr>
            <w:tcW w:w="5246" w:type="dxa"/>
            <w:shd w:val="clear" w:color="auto" w:fill="8EAADB" w:themeFill="accent5" w:themeFillTint="99"/>
            <w:noWrap/>
            <w:vAlign w:val="bottom"/>
            <w:hideMark/>
          </w:tcPr>
          <w:p w14:paraId="005F283E" w14:textId="77777777" w:rsidR="002A214C" w:rsidRPr="00684567" w:rsidRDefault="002A214C" w:rsidP="002955D5">
            <w:pPr>
              <w:spacing w:after="0" w:line="360" w:lineRule="auto"/>
              <w:jc w:val="both"/>
              <w:rPr>
                <w:rFonts w:ascii="Calibri" w:hAnsi="Calibri" w:cs="Calibri"/>
                <w:color w:val="000000"/>
                <w:lang w:val="en-IN" w:eastAsia="en-IN"/>
              </w:rPr>
            </w:pPr>
            <w:r w:rsidRPr="00684567">
              <w:rPr>
                <w:rFonts w:ascii="Calibri" w:hAnsi="Calibri" w:cs="Calibri"/>
                <w:color w:val="000000"/>
                <w:sz w:val="22"/>
                <w:szCs w:val="22"/>
                <w:lang w:val="en-IN" w:eastAsia="en-IN"/>
              </w:rPr>
              <w:t> </w:t>
            </w:r>
          </w:p>
        </w:tc>
      </w:tr>
    </w:tbl>
    <w:p w14:paraId="4D5FCC28" w14:textId="0C5C21A7" w:rsidR="00684567" w:rsidRPr="002F39C7" w:rsidRDefault="00684567" w:rsidP="00684567">
      <w:pPr>
        <w:pStyle w:val="Default"/>
        <w:spacing w:line="360" w:lineRule="auto"/>
        <w:ind w:left="284"/>
        <w:jc w:val="both"/>
        <w:rPr>
          <w:b/>
          <w:bCs/>
          <w:sz w:val="2"/>
          <w:szCs w:val="2"/>
        </w:rPr>
      </w:pPr>
    </w:p>
    <w:p w14:paraId="502E2E5A" w14:textId="26BD51FF" w:rsidR="004A1C63" w:rsidRPr="004A1C63" w:rsidRDefault="004A1C63" w:rsidP="004A1C63">
      <w:pPr>
        <w:pStyle w:val="Default"/>
        <w:spacing w:after="240" w:line="276" w:lineRule="auto"/>
        <w:ind w:left="142"/>
        <w:jc w:val="both"/>
        <w:rPr>
          <w:sz w:val="18"/>
          <w:szCs w:val="18"/>
        </w:rPr>
      </w:pPr>
      <w:r w:rsidRPr="0097137F">
        <w:rPr>
          <w:sz w:val="18"/>
          <w:szCs w:val="18"/>
        </w:rPr>
        <w:t>*</w:t>
      </w:r>
      <w:r w:rsidRPr="0097137F">
        <w:rPr>
          <w:color w:val="5B9BD5" w:themeColor="accent1"/>
          <w:sz w:val="20"/>
          <w:szCs w:val="20"/>
          <w:lang w:eastAsia="en-IN"/>
        </w:rPr>
        <w:t xml:space="preserve"> </w:t>
      </w:r>
      <w:r w:rsidRPr="0097137F">
        <w:rPr>
          <w:sz w:val="18"/>
          <w:szCs w:val="18"/>
          <w:lang w:val="en-US"/>
        </w:rPr>
        <w:t>When the project is terminated, NHAI will make termination payment after deducting the amount NHAI is required to maintain the road in present and what is owed to NHAI from the concessionaire, which is MMR Expense for 2022-23 of INR 78.72 Crores and descoping penalties of INR 43.43 Crores in this case.</w:t>
      </w:r>
      <w:r w:rsidRPr="004A1C63">
        <w:rPr>
          <w:sz w:val="18"/>
          <w:szCs w:val="18"/>
          <w:lang w:val="en-US"/>
        </w:rPr>
        <w:t> </w:t>
      </w:r>
    </w:p>
    <w:p w14:paraId="6C355A92" w14:textId="68639A95" w:rsidR="00D81FBF" w:rsidRDefault="00836F20" w:rsidP="005C2B95">
      <w:pPr>
        <w:pStyle w:val="Default"/>
        <w:spacing w:line="360" w:lineRule="auto"/>
        <w:ind w:left="142"/>
        <w:jc w:val="both"/>
        <w:rPr>
          <w:sz w:val="22"/>
          <w:szCs w:val="22"/>
        </w:rPr>
      </w:pPr>
      <w:r w:rsidRPr="00836F20">
        <w:rPr>
          <w:sz w:val="22"/>
          <w:szCs w:val="22"/>
        </w:rPr>
        <w:t>We ha</w:t>
      </w:r>
      <w:r>
        <w:rPr>
          <w:sz w:val="22"/>
          <w:szCs w:val="22"/>
        </w:rPr>
        <w:t xml:space="preserve">ve assumed that </w:t>
      </w:r>
      <w:r w:rsidRPr="00836F20">
        <w:rPr>
          <w:sz w:val="22"/>
          <w:szCs w:val="22"/>
        </w:rPr>
        <w:t>NHAI</w:t>
      </w:r>
      <w:r>
        <w:rPr>
          <w:sz w:val="22"/>
          <w:szCs w:val="22"/>
        </w:rPr>
        <w:t xml:space="preserve"> will repay the termination payment in instalments and </w:t>
      </w:r>
      <w:r w:rsidR="00880024">
        <w:rPr>
          <w:sz w:val="22"/>
          <w:szCs w:val="22"/>
        </w:rPr>
        <w:t>calculated its present value as shown below:</w:t>
      </w:r>
    </w:p>
    <w:p w14:paraId="1FCF565F" w14:textId="5F058534" w:rsidR="00880024" w:rsidRPr="00880024" w:rsidRDefault="00FF2E99" w:rsidP="002F39C7">
      <w:pPr>
        <w:pStyle w:val="Default"/>
        <w:ind w:left="142" w:right="1962"/>
        <w:jc w:val="right"/>
        <w:rPr>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00880024" w:rsidRPr="00880024">
        <w:rPr>
          <w:sz w:val="18"/>
          <w:szCs w:val="18"/>
        </w:rPr>
        <w:t>(In INR Crores)</w:t>
      </w: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266"/>
        <w:gridCol w:w="1273"/>
        <w:gridCol w:w="1801"/>
      </w:tblGrid>
      <w:tr w:rsidR="00880024" w:rsidRPr="00880024" w14:paraId="4ADF02CA" w14:textId="77777777" w:rsidTr="002F39C7">
        <w:trPr>
          <w:trHeight w:val="191"/>
          <w:tblHeader/>
        </w:trPr>
        <w:tc>
          <w:tcPr>
            <w:tcW w:w="5304" w:type="dxa"/>
            <w:gridSpan w:val="4"/>
            <w:shd w:val="clear" w:color="000000" w:fill="002060"/>
            <w:noWrap/>
            <w:vAlign w:val="center"/>
            <w:hideMark/>
          </w:tcPr>
          <w:p w14:paraId="0E78C9B6" w14:textId="465F8CF7" w:rsidR="00880024" w:rsidRPr="00880024" w:rsidRDefault="00880024" w:rsidP="00980183">
            <w:pPr>
              <w:spacing w:after="0" w:line="276" w:lineRule="auto"/>
              <w:jc w:val="center"/>
              <w:rPr>
                <w:rFonts w:ascii="Calibri" w:hAnsi="Calibri" w:cs="Calibri"/>
                <w:b/>
                <w:bCs/>
                <w:color w:val="FFFFFF"/>
                <w:lang w:val="en-IN" w:eastAsia="en-IN"/>
              </w:rPr>
            </w:pPr>
            <w:r w:rsidRPr="00880024">
              <w:rPr>
                <w:rFonts w:ascii="Calibri" w:hAnsi="Calibri" w:cs="Calibri"/>
                <w:b/>
                <w:bCs/>
                <w:color w:val="FFFFFF"/>
                <w:sz w:val="22"/>
                <w:szCs w:val="22"/>
                <w:lang w:val="en-IN" w:eastAsia="en-IN"/>
              </w:rPr>
              <w:t>PV of Termination Payment</w:t>
            </w:r>
          </w:p>
        </w:tc>
      </w:tr>
      <w:tr w:rsidR="00880024" w:rsidRPr="00880024" w14:paraId="233F7787" w14:textId="77777777" w:rsidTr="002F39C7">
        <w:trPr>
          <w:trHeight w:val="300"/>
          <w:tblHeader/>
        </w:trPr>
        <w:tc>
          <w:tcPr>
            <w:tcW w:w="0" w:type="auto"/>
            <w:shd w:val="clear" w:color="auto" w:fill="8EAADB" w:themeFill="accent5" w:themeFillTint="99"/>
            <w:noWrap/>
            <w:vAlign w:val="center"/>
            <w:hideMark/>
          </w:tcPr>
          <w:p w14:paraId="7BF76DBC" w14:textId="77777777" w:rsidR="00880024" w:rsidRPr="00880024" w:rsidRDefault="00880024" w:rsidP="00880024">
            <w:pPr>
              <w:spacing w:after="0" w:line="360" w:lineRule="auto"/>
              <w:jc w:val="center"/>
              <w:rPr>
                <w:rFonts w:ascii="Calibri" w:hAnsi="Calibri" w:cs="Calibri"/>
                <w:b/>
                <w:bCs/>
                <w:color w:val="000000" w:themeColor="text1"/>
                <w:lang w:val="en-IN" w:eastAsia="en-IN"/>
              </w:rPr>
            </w:pPr>
            <w:r w:rsidRPr="00880024">
              <w:rPr>
                <w:rFonts w:ascii="Calibri" w:hAnsi="Calibri" w:cs="Calibri"/>
                <w:b/>
                <w:bCs/>
                <w:color w:val="000000" w:themeColor="text1"/>
                <w:sz w:val="22"/>
                <w:szCs w:val="22"/>
                <w:lang w:val="en-IN" w:eastAsia="en-IN"/>
              </w:rPr>
              <w:t>Year</w:t>
            </w:r>
          </w:p>
        </w:tc>
        <w:tc>
          <w:tcPr>
            <w:tcW w:w="0" w:type="auto"/>
            <w:shd w:val="clear" w:color="auto" w:fill="8EAADB" w:themeFill="accent5" w:themeFillTint="99"/>
            <w:noWrap/>
            <w:vAlign w:val="center"/>
            <w:hideMark/>
          </w:tcPr>
          <w:p w14:paraId="5E39CB91" w14:textId="77777777" w:rsidR="00880024" w:rsidRPr="00880024" w:rsidRDefault="00880024" w:rsidP="00880024">
            <w:pPr>
              <w:spacing w:after="0" w:line="360" w:lineRule="auto"/>
              <w:jc w:val="center"/>
              <w:rPr>
                <w:rFonts w:ascii="Calibri" w:hAnsi="Calibri" w:cs="Calibri"/>
                <w:b/>
                <w:bCs/>
                <w:color w:val="000000" w:themeColor="text1"/>
                <w:lang w:val="en-IN" w:eastAsia="en-IN"/>
              </w:rPr>
            </w:pPr>
            <w:r w:rsidRPr="00880024">
              <w:rPr>
                <w:rFonts w:ascii="Calibri" w:hAnsi="Calibri" w:cs="Calibri"/>
                <w:b/>
                <w:bCs/>
                <w:color w:val="000000" w:themeColor="text1"/>
                <w:sz w:val="22"/>
                <w:szCs w:val="22"/>
                <w:lang w:val="en-IN" w:eastAsia="en-IN"/>
              </w:rPr>
              <w:t>Repayment</w:t>
            </w:r>
          </w:p>
        </w:tc>
        <w:tc>
          <w:tcPr>
            <w:tcW w:w="0" w:type="auto"/>
            <w:shd w:val="clear" w:color="auto" w:fill="8EAADB" w:themeFill="accent5" w:themeFillTint="99"/>
            <w:noWrap/>
            <w:vAlign w:val="center"/>
            <w:hideMark/>
          </w:tcPr>
          <w:p w14:paraId="6A4366B2" w14:textId="7C492A49" w:rsidR="00880024" w:rsidRPr="00880024" w:rsidRDefault="00880024" w:rsidP="00880024">
            <w:pPr>
              <w:spacing w:after="0" w:line="360" w:lineRule="auto"/>
              <w:jc w:val="center"/>
              <w:rPr>
                <w:rFonts w:ascii="Calibri" w:hAnsi="Calibri" w:cs="Calibri"/>
                <w:b/>
                <w:bCs/>
                <w:color w:val="000000" w:themeColor="text1"/>
                <w:lang w:val="en-IN" w:eastAsia="en-IN"/>
              </w:rPr>
            </w:pPr>
            <w:r w:rsidRPr="00880024">
              <w:rPr>
                <w:rFonts w:ascii="Calibri" w:hAnsi="Calibri" w:cs="Calibri"/>
                <w:b/>
                <w:bCs/>
                <w:color w:val="000000" w:themeColor="text1"/>
                <w:sz w:val="22"/>
                <w:szCs w:val="22"/>
                <w:lang w:val="en-IN" w:eastAsia="en-IN"/>
              </w:rPr>
              <w:t>PVIF (r%, n)</w:t>
            </w:r>
          </w:p>
        </w:tc>
        <w:tc>
          <w:tcPr>
            <w:tcW w:w="1801" w:type="dxa"/>
            <w:shd w:val="clear" w:color="auto" w:fill="8EAADB" w:themeFill="accent5" w:themeFillTint="99"/>
            <w:noWrap/>
            <w:vAlign w:val="center"/>
            <w:hideMark/>
          </w:tcPr>
          <w:p w14:paraId="36C79F85" w14:textId="77777777" w:rsidR="00880024" w:rsidRPr="00880024" w:rsidRDefault="00880024" w:rsidP="00880024">
            <w:pPr>
              <w:spacing w:after="0" w:line="360" w:lineRule="auto"/>
              <w:jc w:val="center"/>
              <w:rPr>
                <w:rFonts w:ascii="Calibri" w:hAnsi="Calibri" w:cs="Calibri"/>
                <w:b/>
                <w:bCs/>
                <w:color w:val="000000" w:themeColor="text1"/>
                <w:lang w:val="en-IN" w:eastAsia="en-IN"/>
              </w:rPr>
            </w:pPr>
            <w:r w:rsidRPr="00880024">
              <w:rPr>
                <w:rFonts w:ascii="Calibri" w:hAnsi="Calibri" w:cs="Calibri"/>
                <w:b/>
                <w:bCs/>
                <w:color w:val="000000" w:themeColor="text1"/>
                <w:sz w:val="22"/>
                <w:szCs w:val="22"/>
                <w:lang w:val="en-IN" w:eastAsia="en-IN"/>
              </w:rPr>
              <w:t>PV of Repayment</w:t>
            </w:r>
          </w:p>
        </w:tc>
      </w:tr>
      <w:tr w:rsidR="003F230A" w:rsidRPr="00880024" w14:paraId="4DE8AF8C" w14:textId="77777777" w:rsidTr="002F39C7">
        <w:trPr>
          <w:trHeight w:val="300"/>
        </w:trPr>
        <w:tc>
          <w:tcPr>
            <w:tcW w:w="0" w:type="auto"/>
            <w:shd w:val="clear" w:color="auto" w:fill="auto"/>
            <w:noWrap/>
            <w:vAlign w:val="center"/>
            <w:hideMark/>
          </w:tcPr>
          <w:p w14:paraId="54D93116" w14:textId="15C21641" w:rsidR="003F230A" w:rsidRPr="00880024" w:rsidRDefault="003F230A" w:rsidP="003F230A">
            <w:pPr>
              <w:spacing w:after="0" w:line="360" w:lineRule="auto"/>
              <w:jc w:val="center"/>
              <w:rPr>
                <w:rFonts w:ascii="Calibri" w:hAnsi="Calibri" w:cs="Calibri"/>
                <w:color w:val="000000"/>
                <w:lang w:val="en-IN" w:eastAsia="en-IN"/>
              </w:rPr>
            </w:pPr>
            <w:r>
              <w:rPr>
                <w:rFonts w:ascii="Calibri" w:hAnsi="Calibri" w:cs="Calibri"/>
                <w:color w:val="000000"/>
                <w:sz w:val="22"/>
                <w:szCs w:val="22"/>
              </w:rPr>
              <w:t>2023</w:t>
            </w:r>
          </w:p>
        </w:tc>
        <w:tc>
          <w:tcPr>
            <w:tcW w:w="0" w:type="auto"/>
            <w:shd w:val="clear" w:color="auto" w:fill="auto"/>
            <w:noWrap/>
            <w:vAlign w:val="center"/>
            <w:hideMark/>
          </w:tcPr>
          <w:p w14:paraId="2B3CF7EE" w14:textId="24C7A7CE" w:rsidR="003F230A" w:rsidRPr="00880024" w:rsidRDefault="003F230A" w:rsidP="003F230A">
            <w:pPr>
              <w:spacing w:after="0" w:line="360" w:lineRule="auto"/>
              <w:jc w:val="center"/>
              <w:rPr>
                <w:rFonts w:ascii="Calibri" w:hAnsi="Calibri" w:cs="Calibri"/>
                <w:color w:val="000000"/>
                <w:lang w:val="en-IN" w:eastAsia="en-IN"/>
              </w:rPr>
            </w:pPr>
            <w:r>
              <w:rPr>
                <w:rFonts w:ascii="Calibri" w:hAnsi="Calibri" w:cs="Calibri"/>
                <w:color w:val="000000"/>
                <w:sz w:val="22"/>
                <w:szCs w:val="22"/>
              </w:rPr>
              <w:t>252.41</w:t>
            </w:r>
          </w:p>
        </w:tc>
        <w:tc>
          <w:tcPr>
            <w:tcW w:w="0" w:type="auto"/>
            <w:shd w:val="clear" w:color="auto" w:fill="auto"/>
            <w:noWrap/>
            <w:vAlign w:val="center"/>
            <w:hideMark/>
          </w:tcPr>
          <w:p w14:paraId="5D001E41" w14:textId="532FC604" w:rsidR="003F230A" w:rsidRPr="00880024" w:rsidRDefault="003F230A" w:rsidP="003F230A">
            <w:pPr>
              <w:spacing w:after="0" w:line="360" w:lineRule="auto"/>
              <w:jc w:val="center"/>
              <w:rPr>
                <w:rFonts w:ascii="Calibri" w:hAnsi="Calibri" w:cs="Calibri"/>
                <w:color w:val="000000"/>
                <w:lang w:val="en-IN" w:eastAsia="en-IN"/>
              </w:rPr>
            </w:pPr>
            <w:r>
              <w:rPr>
                <w:rFonts w:ascii="Calibri" w:hAnsi="Calibri" w:cs="Calibri"/>
                <w:color w:val="000000"/>
                <w:sz w:val="22"/>
                <w:szCs w:val="22"/>
              </w:rPr>
              <w:t>0.94</w:t>
            </w:r>
          </w:p>
        </w:tc>
        <w:tc>
          <w:tcPr>
            <w:tcW w:w="1801" w:type="dxa"/>
            <w:shd w:val="clear" w:color="auto" w:fill="auto"/>
            <w:noWrap/>
            <w:vAlign w:val="center"/>
            <w:hideMark/>
          </w:tcPr>
          <w:p w14:paraId="689597AD" w14:textId="3F4CD9F1" w:rsidR="003F230A" w:rsidRPr="00880024" w:rsidRDefault="003F230A" w:rsidP="003F230A">
            <w:pPr>
              <w:spacing w:after="0" w:line="360" w:lineRule="auto"/>
              <w:jc w:val="center"/>
              <w:rPr>
                <w:rFonts w:ascii="Calibri" w:hAnsi="Calibri" w:cs="Calibri"/>
                <w:color w:val="000000"/>
                <w:lang w:val="en-IN" w:eastAsia="en-IN"/>
              </w:rPr>
            </w:pPr>
            <w:r>
              <w:rPr>
                <w:rFonts w:ascii="Calibri" w:hAnsi="Calibri" w:cs="Calibri"/>
                <w:color w:val="000000"/>
                <w:sz w:val="22"/>
                <w:szCs w:val="22"/>
              </w:rPr>
              <w:t>236.44</w:t>
            </w:r>
          </w:p>
        </w:tc>
      </w:tr>
      <w:tr w:rsidR="003F230A" w:rsidRPr="00880024" w14:paraId="188A126B" w14:textId="77777777" w:rsidTr="002F39C7">
        <w:trPr>
          <w:trHeight w:val="300"/>
        </w:trPr>
        <w:tc>
          <w:tcPr>
            <w:tcW w:w="0" w:type="auto"/>
            <w:shd w:val="clear" w:color="auto" w:fill="auto"/>
            <w:noWrap/>
            <w:vAlign w:val="center"/>
            <w:hideMark/>
          </w:tcPr>
          <w:p w14:paraId="72A376AE" w14:textId="7ED2ADC0" w:rsidR="003F230A" w:rsidRPr="00880024" w:rsidRDefault="003F230A" w:rsidP="003F230A">
            <w:pPr>
              <w:spacing w:after="0" w:line="360" w:lineRule="auto"/>
              <w:jc w:val="center"/>
              <w:rPr>
                <w:rFonts w:ascii="Calibri" w:hAnsi="Calibri" w:cs="Calibri"/>
                <w:color w:val="000000"/>
                <w:lang w:val="en-IN" w:eastAsia="en-IN"/>
              </w:rPr>
            </w:pPr>
            <w:r>
              <w:rPr>
                <w:rFonts w:ascii="Calibri" w:hAnsi="Calibri" w:cs="Calibri"/>
                <w:color w:val="000000"/>
                <w:sz w:val="22"/>
                <w:szCs w:val="22"/>
              </w:rPr>
              <w:t>2024</w:t>
            </w:r>
          </w:p>
        </w:tc>
        <w:tc>
          <w:tcPr>
            <w:tcW w:w="0" w:type="auto"/>
            <w:shd w:val="clear" w:color="auto" w:fill="auto"/>
            <w:noWrap/>
            <w:vAlign w:val="center"/>
            <w:hideMark/>
          </w:tcPr>
          <w:p w14:paraId="040CF5D7" w14:textId="1771261F" w:rsidR="003F230A" w:rsidRPr="00880024" w:rsidRDefault="003F230A" w:rsidP="003F230A">
            <w:pPr>
              <w:spacing w:after="0" w:line="360" w:lineRule="auto"/>
              <w:jc w:val="center"/>
              <w:rPr>
                <w:rFonts w:ascii="Calibri" w:hAnsi="Calibri" w:cs="Calibri"/>
                <w:color w:val="000000"/>
                <w:lang w:val="en-IN" w:eastAsia="en-IN"/>
              </w:rPr>
            </w:pPr>
            <w:r>
              <w:rPr>
                <w:rFonts w:ascii="Calibri" w:hAnsi="Calibri" w:cs="Calibri"/>
                <w:color w:val="000000"/>
                <w:sz w:val="22"/>
                <w:szCs w:val="22"/>
              </w:rPr>
              <w:t>400.00</w:t>
            </w:r>
          </w:p>
        </w:tc>
        <w:tc>
          <w:tcPr>
            <w:tcW w:w="0" w:type="auto"/>
            <w:shd w:val="clear" w:color="auto" w:fill="auto"/>
            <w:noWrap/>
            <w:vAlign w:val="center"/>
            <w:hideMark/>
          </w:tcPr>
          <w:p w14:paraId="003FD9B4" w14:textId="52D1D6A3" w:rsidR="003F230A" w:rsidRPr="00880024" w:rsidRDefault="003F230A" w:rsidP="003F230A">
            <w:pPr>
              <w:spacing w:after="0" w:line="360" w:lineRule="auto"/>
              <w:jc w:val="center"/>
              <w:rPr>
                <w:rFonts w:ascii="Calibri" w:hAnsi="Calibri" w:cs="Calibri"/>
                <w:color w:val="000000"/>
                <w:lang w:val="en-IN" w:eastAsia="en-IN"/>
              </w:rPr>
            </w:pPr>
            <w:r>
              <w:rPr>
                <w:rFonts w:ascii="Calibri" w:hAnsi="Calibri" w:cs="Calibri"/>
                <w:color w:val="000000"/>
                <w:sz w:val="22"/>
                <w:szCs w:val="22"/>
              </w:rPr>
              <w:t>0.82</w:t>
            </w:r>
          </w:p>
        </w:tc>
        <w:tc>
          <w:tcPr>
            <w:tcW w:w="1801" w:type="dxa"/>
            <w:shd w:val="clear" w:color="auto" w:fill="auto"/>
            <w:noWrap/>
            <w:vAlign w:val="center"/>
            <w:hideMark/>
          </w:tcPr>
          <w:p w14:paraId="2C8F8264" w14:textId="1F975115" w:rsidR="003F230A" w:rsidRPr="00880024" w:rsidRDefault="003F230A" w:rsidP="003F230A">
            <w:pPr>
              <w:spacing w:after="0" w:line="360" w:lineRule="auto"/>
              <w:jc w:val="center"/>
              <w:rPr>
                <w:rFonts w:ascii="Calibri" w:hAnsi="Calibri" w:cs="Calibri"/>
                <w:color w:val="000000"/>
                <w:lang w:val="en-IN" w:eastAsia="en-IN"/>
              </w:rPr>
            </w:pPr>
            <w:r>
              <w:rPr>
                <w:rFonts w:ascii="Calibri" w:hAnsi="Calibri" w:cs="Calibri"/>
                <w:color w:val="000000"/>
                <w:sz w:val="22"/>
                <w:szCs w:val="22"/>
              </w:rPr>
              <w:t>328.76</w:t>
            </w:r>
          </w:p>
        </w:tc>
      </w:tr>
      <w:tr w:rsidR="003F230A" w:rsidRPr="00880024" w14:paraId="55E3DEDA" w14:textId="77777777" w:rsidTr="002F39C7">
        <w:trPr>
          <w:trHeight w:val="300"/>
        </w:trPr>
        <w:tc>
          <w:tcPr>
            <w:tcW w:w="0" w:type="auto"/>
            <w:shd w:val="clear" w:color="auto" w:fill="auto"/>
            <w:noWrap/>
            <w:vAlign w:val="center"/>
            <w:hideMark/>
          </w:tcPr>
          <w:p w14:paraId="03F15DCE" w14:textId="23B450CC" w:rsidR="003F230A" w:rsidRPr="00880024" w:rsidRDefault="003F230A" w:rsidP="003F230A">
            <w:pPr>
              <w:spacing w:after="0" w:line="360" w:lineRule="auto"/>
              <w:jc w:val="center"/>
              <w:rPr>
                <w:rFonts w:ascii="Calibri" w:hAnsi="Calibri" w:cs="Calibri"/>
                <w:color w:val="000000"/>
                <w:lang w:val="en-IN" w:eastAsia="en-IN"/>
              </w:rPr>
            </w:pPr>
            <w:r>
              <w:rPr>
                <w:rFonts w:ascii="Calibri" w:hAnsi="Calibri" w:cs="Calibri"/>
                <w:color w:val="000000"/>
                <w:sz w:val="22"/>
                <w:szCs w:val="22"/>
              </w:rPr>
              <w:t>2025</w:t>
            </w:r>
          </w:p>
        </w:tc>
        <w:tc>
          <w:tcPr>
            <w:tcW w:w="0" w:type="auto"/>
            <w:shd w:val="clear" w:color="auto" w:fill="auto"/>
            <w:noWrap/>
            <w:vAlign w:val="center"/>
            <w:hideMark/>
          </w:tcPr>
          <w:p w14:paraId="5DA84D86" w14:textId="40BDA7C9" w:rsidR="003F230A" w:rsidRPr="00880024" w:rsidRDefault="003F230A" w:rsidP="003F230A">
            <w:pPr>
              <w:spacing w:after="0" w:line="360" w:lineRule="auto"/>
              <w:jc w:val="center"/>
              <w:rPr>
                <w:rFonts w:ascii="Calibri" w:hAnsi="Calibri" w:cs="Calibri"/>
                <w:color w:val="000000"/>
                <w:lang w:val="en-IN" w:eastAsia="en-IN"/>
              </w:rPr>
            </w:pPr>
            <w:r>
              <w:rPr>
                <w:rFonts w:ascii="Calibri" w:hAnsi="Calibri" w:cs="Calibri"/>
                <w:color w:val="000000"/>
                <w:sz w:val="22"/>
                <w:szCs w:val="22"/>
              </w:rPr>
              <w:t>400.00</w:t>
            </w:r>
          </w:p>
        </w:tc>
        <w:tc>
          <w:tcPr>
            <w:tcW w:w="0" w:type="auto"/>
            <w:shd w:val="clear" w:color="auto" w:fill="auto"/>
            <w:noWrap/>
            <w:vAlign w:val="center"/>
            <w:hideMark/>
          </w:tcPr>
          <w:p w14:paraId="1CB2F588" w14:textId="4EC12A17" w:rsidR="003F230A" w:rsidRPr="00880024" w:rsidRDefault="003F230A" w:rsidP="003F230A">
            <w:pPr>
              <w:spacing w:after="0" w:line="360" w:lineRule="auto"/>
              <w:jc w:val="center"/>
              <w:rPr>
                <w:rFonts w:ascii="Calibri" w:hAnsi="Calibri" w:cs="Calibri"/>
                <w:color w:val="000000"/>
                <w:lang w:val="en-IN" w:eastAsia="en-IN"/>
              </w:rPr>
            </w:pPr>
            <w:r>
              <w:rPr>
                <w:rFonts w:ascii="Calibri" w:hAnsi="Calibri" w:cs="Calibri"/>
                <w:color w:val="000000"/>
                <w:sz w:val="22"/>
                <w:szCs w:val="22"/>
              </w:rPr>
              <w:t>0.72</w:t>
            </w:r>
          </w:p>
        </w:tc>
        <w:tc>
          <w:tcPr>
            <w:tcW w:w="1801" w:type="dxa"/>
            <w:shd w:val="clear" w:color="auto" w:fill="auto"/>
            <w:noWrap/>
            <w:vAlign w:val="center"/>
            <w:hideMark/>
          </w:tcPr>
          <w:p w14:paraId="188232CF" w14:textId="24A8D22E" w:rsidR="003F230A" w:rsidRPr="00880024" w:rsidRDefault="003F230A" w:rsidP="003F230A">
            <w:pPr>
              <w:spacing w:after="0" w:line="360" w:lineRule="auto"/>
              <w:jc w:val="center"/>
              <w:rPr>
                <w:rFonts w:ascii="Calibri" w:hAnsi="Calibri" w:cs="Calibri"/>
                <w:color w:val="000000"/>
                <w:lang w:val="en-IN" w:eastAsia="en-IN"/>
              </w:rPr>
            </w:pPr>
            <w:r>
              <w:rPr>
                <w:rFonts w:ascii="Calibri" w:hAnsi="Calibri" w:cs="Calibri"/>
                <w:color w:val="000000"/>
                <w:sz w:val="22"/>
                <w:szCs w:val="22"/>
              </w:rPr>
              <w:t>288.47</w:t>
            </w:r>
          </w:p>
        </w:tc>
      </w:tr>
      <w:tr w:rsidR="003F230A" w:rsidRPr="00880024" w14:paraId="4D324AE4" w14:textId="77777777" w:rsidTr="002F39C7">
        <w:trPr>
          <w:trHeight w:val="146"/>
        </w:trPr>
        <w:tc>
          <w:tcPr>
            <w:tcW w:w="964" w:type="dxa"/>
            <w:shd w:val="clear" w:color="auto" w:fill="8EAADB" w:themeFill="accent5" w:themeFillTint="99"/>
            <w:noWrap/>
            <w:vAlign w:val="center"/>
            <w:hideMark/>
          </w:tcPr>
          <w:p w14:paraId="0931B2BA" w14:textId="77777777" w:rsidR="003F230A" w:rsidRPr="00880024" w:rsidRDefault="003F230A" w:rsidP="003F230A">
            <w:pPr>
              <w:spacing w:after="0" w:line="276" w:lineRule="auto"/>
              <w:jc w:val="center"/>
              <w:rPr>
                <w:rFonts w:ascii="Calibri" w:hAnsi="Calibri" w:cs="Calibri"/>
                <w:b/>
                <w:bCs/>
                <w:color w:val="000000"/>
                <w:lang w:val="en-IN" w:eastAsia="en-IN"/>
              </w:rPr>
            </w:pPr>
            <w:r w:rsidRPr="00880024">
              <w:rPr>
                <w:rFonts w:ascii="Calibri" w:hAnsi="Calibri" w:cs="Calibri"/>
                <w:b/>
                <w:bCs/>
                <w:color w:val="000000"/>
                <w:sz w:val="22"/>
                <w:szCs w:val="22"/>
                <w:lang w:val="en-IN" w:eastAsia="en-IN"/>
              </w:rPr>
              <w:t>Total</w:t>
            </w:r>
          </w:p>
        </w:tc>
        <w:tc>
          <w:tcPr>
            <w:tcW w:w="1266" w:type="dxa"/>
            <w:shd w:val="clear" w:color="auto" w:fill="8EAADB" w:themeFill="accent5" w:themeFillTint="99"/>
            <w:vAlign w:val="center"/>
          </w:tcPr>
          <w:p w14:paraId="52A22F2F" w14:textId="06427F97" w:rsidR="003F230A" w:rsidRPr="00880024" w:rsidRDefault="003F230A" w:rsidP="003F230A">
            <w:pPr>
              <w:spacing w:after="0" w:line="276" w:lineRule="auto"/>
              <w:jc w:val="center"/>
              <w:rPr>
                <w:rFonts w:ascii="Calibri" w:hAnsi="Calibri" w:cs="Calibri"/>
                <w:b/>
                <w:bCs/>
                <w:color w:val="000000"/>
                <w:lang w:val="en-IN" w:eastAsia="en-IN"/>
              </w:rPr>
            </w:pPr>
            <w:r>
              <w:rPr>
                <w:rFonts w:ascii="Calibri" w:hAnsi="Calibri" w:cs="Calibri"/>
                <w:b/>
                <w:bCs/>
                <w:color w:val="000000"/>
                <w:sz w:val="22"/>
                <w:szCs w:val="22"/>
              </w:rPr>
              <w:t>1,052.41</w:t>
            </w:r>
          </w:p>
        </w:tc>
        <w:tc>
          <w:tcPr>
            <w:tcW w:w="0" w:type="auto"/>
            <w:shd w:val="clear" w:color="auto" w:fill="8EAADB" w:themeFill="accent5" w:themeFillTint="99"/>
            <w:vAlign w:val="center"/>
          </w:tcPr>
          <w:p w14:paraId="03A8F694" w14:textId="2CAD2358" w:rsidR="003F230A" w:rsidRPr="00880024" w:rsidRDefault="003F230A" w:rsidP="003F230A">
            <w:pPr>
              <w:spacing w:after="0" w:line="276" w:lineRule="auto"/>
              <w:jc w:val="center"/>
              <w:rPr>
                <w:rFonts w:ascii="Calibri" w:hAnsi="Calibri" w:cs="Calibri"/>
                <w:b/>
                <w:bCs/>
                <w:color w:val="000000"/>
                <w:lang w:val="en-IN" w:eastAsia="en-IN"/>
              </w:rPr>
            </w:pPr>
          </w:p>
        </w:tc>
        <w:tc>
          <w:tcPr>
            <w:tcW w:w="1801" w:type="dxa"/>
            <w:shd w:val="clear" w:color="auto" w:fill="8EAADB" w:themeFill="accent5" w:themeFillTint="99"/>
            <w:noWrap/>
            <w:vAlign w:val="center"/>
            <w:hideMark/>
          </w:tcPr>
          <w:p w14:paraId="04084B02" w14:textId="41C7DA92" w:rsidR="003F230A" w:rsidRPr="003F230A" w:rsidRDefault="003F230A" w:rsidP="003F230A">
            <w:pPr>
              <w:spacing w:after="0" w:line="276" w:lineRule="auto"/>
              <w:jc w:val="center"/>
              <w:rPr>
                <w:rFonts w:ascii="Calibri" w:hAnsi="Calibri" w:cs="Calibri"/>
                <w:b/>
                <w:bCs/>
                <w:color w:val="000000"/>
                <w:lang w:val="en-IN"/>
              </w:rPr>
            </w:pPr>
            <w:r>
              <w:rPr>
                <w:rFonts w:ascii="Calibri" w:hAnsi="Calibri" w:cs="Calibri"/>
                <w:b/>
                <w:bCs/>
                <w:color w:val="000000"/>
                <w:sz w:val="22"/>
                <w:szCs w:val="22"/>
              </w:rPr>
              <w:t>853.66</w:t>
            </w:r>
          </w:p>
        </w:tc>
      </w:tr>
    </w:tbl>
    <w:p w14:paraId="44CFBFB0" w14:textId="77777777" w:rsidR="003A5282" w:rsidRDefault="003A5282" w:rsidP="000C17E3">
      <w:pPr>
        <w:pStyle w:val="Default"/>
        <w:spacing w:line="360" w:lineRule="auto"/>
        <w:ind w:left="360"/>
        <w:jc w:val="both"/>
        <w:rPr>
          <w:b/>
          <w:bCs/>
          <w:sz w:val="22"/>
          <w:szCs w:val="22"/>
        </w:rPr>
      </w:pPr>
    </w:p>
    <w:p w14:paraId="1DD0A01B" w14:textId="77777777" w:rsidR="005C2B95" w:rsidRDefault="00481201" w:rsidP="005C2B95">
      <w:pPr>
        <w:pStyle w:val="Default"/>
        <w:numPr>
          <w:ilvl w:val="0"/>
          <w:numId w:val="3"/>
        </w:numPr>
        <w:spacing w:after="240" w:line="360" w:lineRule="auto"/>
        <w:ind w:left="142" w:right="16" w:hanging="426"/>
        <w:jc w:val="both"/>
        <w:rPr>
          <w:b/>
          <w:bCs/>
          <w:sz w:val="22"/>
          <w:szCs w:val="22"/>
        </w:rPr>
      </w:pPr>
      <w:r w:rsidRPr="00481201">
        <w:rPr>
          <w:b/>
          <w:bCs/>
          <w:sz w:val="22"/>
          <w:szCs w:val="22"/>
        </w:rPr>
        <w:t xml:space="preserve">CORPORATE GUARANTEE OF M/S SOMA ENTERPRISES LTD.: </w:t>
      </w:r>
      <w:r w:rsidRPr="00481201">
        <w:rPr>
          <w:sz w:val="22"/>
          <w:szCs w:val="22"/>
        </w:rPr>
        <w:t>As per ABS</w:t>
      </w:r>
      <w:r w:rsidR="00FF2E99">
        <w:rPr>
          <w:sz w:val="22"/>
          <w:szCs w:val="22"/>
        </w:rPr>
        <w:t xml:space="preserve"> </w:t>
      </w:r>
      <w:r>
        <w:rPr>
          <w:sz w:val="22"/>
          <w:szCs w:val="22"/>
        </w:rPr>
        <w:t>(31.3.2022)</w:t>
      </w:r>
      <w:r w:rsidRPr="00481201">
        <w:rPr>
          <w:sz w:val="22"/>
          <w:szCs w:val="22"/>
        </w:rPr>
        <w:t xml:space="preserve"> of M/s Soma Enterprise Limited, the company's debt has been classified as a non-performing asset by banks for more than five years and we understand that JC Flowers is in process of settling the company's debt with existing lenders. </w:t>
      </w:r>
      <w:r>
        <w:rPr>
          <w:sz w:val="22"/>
          <w:szCs w:val="22"/>
        </w:rPr>
        <w:t>According to the Auditor’s Opinion on t</w:t>
      </w:r>
      <w:r w:rsidRPr="00481201">
        <w:rPr>
          <w:sz w:val="22"/>
          <w:szCs w:val="22"/>
        </w:rPr>
        <w:t>he financials</w:t>
      </w:r>
      <w:r>
        <w:rPr>
          <w:sz w:val="22"/>
          <w:szCs w:val="22"/>
        </w:rPr>
        <w:t xml:space="preserve"> of the company, it</w:t>
      </w:r>
      <w:r w:rsidRPr="00481201">
        <w:rPr>
          <w:sz w:val="22"/>
          <w:szCs w:val="22"/>
        </w:rPr>
        <w:t xml:space="preserve"> also indicates the existence of material uncertainty that may cast significant doubt about the company's ability to continue as a going concern. As per the Annexure A of the Audit Report of M/s Soma </w:t>
      </w:r>
      <w:r>
        <w:rPr>
          <w:sz w:val="22"/>
          <w:szCs w:val="22"/>
        </w:rPr>
        <w:t>E</w:t>
      </w:r>
      <w:r w:rsidRPr="00481201">
        <w:rPr>
          <w:sz w:val="22"/>
          <w:szCs w:val="22"/>
        </w:rPr>
        <w:t xml:space="preserve">nterprise Limited, the company is not capable of meeting its liabilities existing at 31.3.2022 as and when they fall due within a period of one year from the balance sheet </w:t>
      </w:r>
      <w:r>
        <w:rPr>
          <w:sz w:val="22"/>
          <w:szCs w:val="22"/>
        </w:rPr>
        <w:t>date.</w:t>
      </w:r>
      <w:r w:rsidRPr="00481201">
        <w:rPr>
          <w:b/>
          <w:bCs/>
          <w:sz w:val="22"/>
          <w:szCs w:val="22"/>
        </w:rPr>
        <w:tab/>
      </w:r>
      <w:r w:rsidRPr="00481201">
        <w:rPr>
          <w:b/>
          <w:bCs/>
          <w:sz w:val="22"/>
          <w:szCs w:val="22"/>
        </w:rPr>
        <w:tab/>
      </w:r>
    </w:p>
    <w:p w14:paraId="4E2E24DC" w14:textId="175E758F" w:rsidR="00481201" w:rsidRPr="005C2B95" w:rsidRDefault="00481201" w:rsidP="005C2B95">
      <w:pPr>
        <w:pStyle w:val="Default"/>
        <w:spacing w:line="360" w:lineRule="auto"/>
        <w:ind w:left="142" w:right="16"/>
        <w:jc w:val="both"/>
        <w:rPr>
          <w:b/>
          <w:bCs/>
          <w:sz w:val="22"/>
          <w:szCs w:val="22"/>
        </w:rPr>
      </w:pPr>
      <w:r w:rsidRPr="005C2B95">
        <w:rPr>
          <w:sz w:val="22"/>
          <w:szCs w:val="22"/>
        </w:rPr>
        <w:t>After considering these points, we are of the opinion that the company will not be available to furnish its dues if the corporate guarantee is invoked, which is why we have considered the value of corporate guarantee of M/s Soma Enterprises Limited to be</w:t>
      </w:r>
      <w:r w:rsidRPr="005C2B95">
        <w:rPr>
          <w:b/>
          <w:bCs/>
          <w:sz w:val="22"/>
          <w:szCs w:val="22"/>
        </w:rPr>
        <w:t xml:space="preserve"> Nil.</w:t>
      </w:r>
      <w:r w:rsidRPr="005C2B95">
        <w:rPr>
          <w:b/>
          <w:bCs/>
          <w:sz w:val="22"/>
          <w:szCs w:val="22"/>
        </w:rPr>
        <w:tab/>
      </w:r>
      <w:r w:rsidRPr="005C2B95">
        <w:rPr>
          <w:b/>
          <w:bCs/>
          <w:sz w:val="22"/>
          <w:szCs w:val="22"/>
        </w:rPr>
        <w:tab/>
      </w:r>
      <w:r w:rsidRPr="005C2B95">
        <w:rPr>
          <w:b/>
          <w:bCs/>
          <w:sz w:val="22"/>
          <w:szCs w:val="22"/>
        </w:rPr>
        <w:tab/>
      </w:r>
    </w:p>
    <w:p w14:paraId="2346E5A8" w14:textId="5DE8FC91" w:rsidR="00D81FBF" w:rsidRDefault="00481201" w:rsidP="00481201">
      <w:pPr>
        <w:pStyle w:val="Default"/>
        <w:spacing w:line="360" w:lineRule="auto"/>
        <w:ind w:left="284"/>
        <w:jc w:val="both"/>
        <w:rPr>
          <w:b/>
          <w:bCs/>
          <w:sz w:val="22"/>
          <w:szCs w:val="22"/>
        </w:rPr>
      </w:pPr>
      <w:r>
        <w:rPr>
          <w:b/>
          <w:bCs/>
          <w:sz w:val="22"/>
          <w:szCs w:val="22"/>
        </w:rPr>
        <w:t xml:space="preserve"> </w:t>
      </w:r>
    </w:p>
    <w:p w14:paraId="6A8994FA" w14:textId="55C90885" w:rsidR="00026D73" w:rsidRPr="006F72B2" w:rsidRDefault="00481201" w:rsidP="002F39C7">
      <w:pPr>
        <w:pStyle w:val="Default"/>
        <w:numPr>
          <w:ilvl w:val="0"/>
          <w:numId w:val="3"/>
        </w:numPr>
        <w:spacing w:line="360" w:lineRule="auto"/>
        <w:ind w:left="142" w:right="16" w:hanging="426"/>
        <w:jc w:val="both"/>
        <w:rPr>
          <w:sz w:val="22"/>
          <w:szCs w:val="22"/>
        </w:rPr>
      </w:pPr>
      <w:r w:rsidRPr="005C2B95">
        <w:rPr>
          <w:b/>
          <w:bCs/>
          <w:sz w:val="22"/>
          <w:szCs w:val="22"/>
        </w:rPr>
        <w:t xml:space="preserve">CORPORATE GUARANTEE OF M/S INDUS CONCESSIONS INDIA PVT. LTD.: </w:t>
      </w:r>
      <w:r w:rsidR="00664C7C" w:rsidRPr="005C2B95">
        <w:rPr>
          <w:sz w:val="22"/>
          <w:szCs w:val="22"/>
        </w:rPr>
        <w:t xml:space="preserve">M/s Indus Concessions India is providing corporate guarantee to 3 companies, namely, M/s Surat </w:t>
      </w:r>
      <w:r w:rsidR="00876DCF" w:rsidRPr="005C2B95">
        <w:rPr>
          <w:sz w:val="22"/>
          <w:szCs w:val="22"/>
        </w:rPr>
        <w:t>Hazira</w:t>
      </w:r>
      <w:r w:rsidR="00664C7C" w:rsidRPr="005C2B95">
        <w:rPr>
          <w:sz w:val="22"/>
          <w:szCs w:val="22"/>
        </w:rPr>
        <w:t xml:space="preserve"> NH-6 </w:t>
      </w:r>
      <w:proofErr w:type="spellStart"/>
      <w:r w:rsidR="00664C7C" w:rsidRPr="005C2B95">
        <w:rPr>
          <w:sz w:val="22"/>
          <w:szCs w:val="22"/>
        </w:rPr>
        <w:t>Tollways</w:t>
      </w:r>
      <w:proofErr w:type="spellEnd"/>
      <w:r w:rsidR="00664C7C" w:rsidRPr="005C2B95">
        <w:rPr>
          <w:sz w:val="22"/>
          <w:szCs w:val="22"/>
        </w:rPr>
        <w:t xml:space="preserve"> </w:t>
      </w:r>
      <w:proofErr w:type="spellStart"/>
      <w:r w:rsidR="00664C7C" w:rsidRPr="005C2B95">
        <w:rPr>
          <w:sz w:val="22"/>
          <w:szCs w:val="22"/>
        </w:rPr>
        <w:t>Pvt.</w:t>
      </w:r>
      <w:proofErr w:type="spellEnd"/>
      <w:r w:rsidR="00664C7C" w:rsidRPr="005C2B95">
        <w:rPr>
          <w:sz w:val="22"/>
          <w:szCs w:val="22"/>
        </w:rPr>
        <w:t xml:space="preserve"> Ltd., M/s Soma Indus Varanasi Aurangabad </w:t>
      </w:r>
      <w:proofErr w:type="spellStart"/>
      <w:r w:rsidR="00664C7C" w:rsidRPr="005C2B95">
        <w:rPr>
          <w:sz w:val="22"/>
          <w:szCs w:val="22"/>
        </w:rPr>
        <w:t>Tollway</w:t>
      </w:r>
      <w:proofErr w:type="spellEnd"/>
      <w:r w:rsidR="00664C7C" w:rsidRPr="005C2B95">
        <w:rPr>
          <w:sz w:val="22"/>
          <w:szCs w:val="22"/>
        </w:rPr>
        <w:t xml:space="preserve"> </w:t>
      </w:r>
      <w:proofErr w:type="spellStart"/>
      <w:r w:rsidR="00664C7C" w:rsidRPr="005C2B95">
        <w:rPr>
          <w:sz w:val="22"/>
          <w:szCs w:val="22"/>
        </w:rPr>
        <w:t>Pvt.</w:t>
      </w:r>
      <w:proofErr w:type="spellEnd"/>
      <w:r w:rsidR="00664C7C" w:rsidRPr="005C2B95">
        <w:rPr>
          <w:sz w:val="22"/>
          <w:szCs w:val="22"/>
        </w:rPr>
        <w:t xml:space="preserve"> Ltd. &amp; M/s </w:t>
      </w:r>
      <w:proofErr w:type="spellStart"/>
      <w:r w:rsidR="00664C7C" w:rsidRPr="005C2B95">
        <w:rPr>
          <w:sz w:val="22"/>
          <w:szCs w:val="22"/>
        </w:rPr>
        <w:t>Kishangarh</w:t>
      </w:r>
      <w:proofErr w:type="spellEnd"/>
      <w:r w:rsidR="00664C7C" w:rsidRPr="005C2B95">
        <w:rPr>
          <w:sz w:val="22"/>
          <w:szCs w:val="22"/>
        </w:rPr>
        <w:t xml:space="preserve"> </w:t>
      </w:r>
      <w:proofErr w:type="spellStart"/>
      <w:r w:rsidR="00664C7C" w:rsidRPr="005C2B95">
        <w:rPr>
          <w:sz w:val="22"/>
          <w:szCs w:val="22"/>
        </w:rPr>
        <w:t>Beawar</w:t>
      </w:r>
      <w:proofErr w:type="spellEnd"/>
      <w:r w:rsidR="00664C7C" w:rsidRPr="005C2B95">
        <w:rPr>
          <w:sz w:val="22"/>
          <w:szCs w:val="22"/>
        </w:rPr>
        <w:t xml:space="preserve"> NH-8 </w:t>
      </w:r>
      <w:proofErr w:type="spellStart"/>
      <w:r w:rsidR="00664C7C" w:rsidRPr="005C2B95">
        <w:rPr>
          <w:sz w:val="22"/>
          <w:szCs w:val="22"/>
        </w:rPr>
        <w:t>Tollway</w:t>
      </w:r>
      <w:proofErr w:type="spellEnd"/>
      <w:r w:rsidR="00664C7C" w:rsidRPr="005C2B95">
        <w:rPr>
          <w:sz w:val="22"/>
          <w:szCs w:val="22"/>
        </w:rPr>
        <w:t xml:space="preserve"> </w:t>
      </w:r>
      <w:proofErr w:type="spellStart"/>
      <w:r w:rsidR="00664C7C" w:rsidRPr="005C2B95">
        <w:rPr>
          <w:sz w:val="22"/>
          <w:szCs w:val="22"/>
        </w:rPr>
        <w:t>Pvt.</w:t>
      </w:r>
      <w:proofErr w:type="spellEnd"/>
      <w:r w:rsidR="00664C7C" w:rsidRPr="005C2B95">
        <w:rPr>
          <w:sz w:val="22"/>
          <w:szCs w:val="22"/>
        </w:rPr>
        <w:t xml:space="preserve"> Ltd.</w:t>
      </w:r>
      <w:r w:rsidR="002D3733">
        <w:rPr>
          <w:sz w:val="22"/>
          <w:szCs w:val="22"/>
        </w:rPr>
        <w:t xml:space="preserve"> </w:t>
      </w:r>
      <w:r w:rsidR="00664C7C" w:rsidRPr="00980183">
        <w:rPr>
          <w:sz w:val="22"/>
          <w:szCs w:val="22"/>
        </w:rPr>
        <w:t xml:space="preserve">M/s Indus Concessions India </w:t>
      </w:r>
      <w:proofErr w:type="spellStart"/>
      <w:r w:rsidR="00664C7C" w:rsidRPr="00980183">
        <w:rPr>
          <w:sz w:val="22"/>
          <w:szCs w:val="22"/>
        </w:rPr>
        <w:t>Pvt.</w:t>
      </w:r>
      <w:proofErr w:type="spellEnd"/>
      <w:r w:rsidR="00664C7C" w:rsidRPr="00980183">
        <w:rPr>
          <w:sz w:val="22"/>
          <w:szCs w:val="22"/>
        </w:rPr>
        <w:t xml:space="preserve"> Ltd. has given a corporate guarantee of INR 2,400 crores for M/s Surat Hazira NH-6 </w:t>
      </w:r>
      <w:proofErr w:type="spellStart"/>
      <w:r w:rsidR="00664C7C" w:rsidRPr="00980183">
        <w:rPr>
          <w:sz w:val="22"/>
          <w:szCs w:val="22"/>
        </w:rPr>
        <w:t>Tollways</w:t>
      </w:r>
      <w:proofErr w:type="spellEnd"/>
      <w:r w:rsidR="00664C7C" w:rsidRPr="00980183">
        <w:rPr>
          <w:sz w:val="22"/>
          <w:szCs w:val="22"/>
        </w:rPr>
        <w:t xml:space="preserve"> </w:t>
      </w:r>
      <w:proofErr w:type="spellStart"/>
      <w:r w:rsidR="00664C7C" w:rsidRPr="00980183">
        <w:rPr>
          <w:sz w:val="22"/>
          <w:szCs w:val="22"/>
        </w:rPr>
        <w:t>Pvt.</w:t>
      </w:r>
      <w:proofErr w:type="spellEnd"/>
      <w:r w:rsidR="00664C7C" w:rsidRPr="00980183">
        <w:rPr>
          <w:sz w:val="22"/>
          <w:szCs w:val="22"/>
        </w:rPr>
        <w:t xml:space="preserve"> Ltd. but the company will not be able to </w:t>
      </w:r>
      <w:r w:rsidR="00D2242C" w:rsidRPr="00980183">
        <w:rPr>
          <w:sz w:val="22"/>
          <w:szCs w:val="22"/>
        </w:rPr>
        <w:t>pay off</w:t>
      </w:r>
      <w:r w:rsidR="00664C7C" w:rsidRPr="00980183">
        <w:rPr>
          <w:sz w:val="22"/>
          <w:szCs w:val="22"/>
        </w:rPr>
        <w:t xml:space="preserve"> more than its Net Worth, if the corporate guarantee is invoked.</w:t>
      </w:r>
      <w:r w:rsidR="00026D73" w:rsidRPr="00980183">
        <w:rPr>
          <w:sz w:val="22"/>
          <w:szCs w:val="22"/>
        </w:rPr>
        <w:t xml:space="preserve"> As per the </w:t>
      </w:r>
      <w:r w:rsidR="00026D73" w:rsidRPr="00980183">
        <w:rPr>
          <w:sz w:val="22"/>
          <w:szCs w:val="22"/>
        </w:rPr>
        <w:lastRenderedPageBreak/>
        <w:t xml:space="preserve">ABS 31.3.2022, the net worth of M/s Indus Concessions India </w:t>
      </w:r>
      <w:proofErr w:type="spellStart"/>
      <w:r w:rsidR="00026D73" w:rsidRPr="00980183">
        <w:rPr>
          <w:sz w:val="22"/>
          <w:szCs w:val="22"/>
        </w:rPr>
        <w:t>Pvt.</w:t>
      </w:r>
      <w:proofErr w:type="spellEnd"/>
      <w:r w:rsidR="00026D73" w:rsidRPr="00980183">
        <w:rPr>
          <w:sz w:val="22"/>
          <w:szCs w:val="22"/>
        </w:rPr>
        <w:t xml:space="preserve"> Ltd. is INR 510.95 Crores.</w:t>
      </w:r>
      <w:r w:rsidR="006F72B2">
        <w:rPr>
          <w:sz w:val="22"/>
          <w:szCs w:val="22"/>
        </w:rPr>
        <w:t xml:space="preserve"> </w:t>
      </w:r>
      <w:r w:rsidR="00664C7C" w:rsidRPr="006F72B2">
        <w:rPr>
          <w:sz w:val="22"/>
          <w:szCs w:val="22"/>
        </w:rPr>
        <w:t xml:space="preserve">As per the information provided by the company and our examination of the same, and according to the auditor's response in the financial statements of the company, there is very likely scenario in which the liabilities against the company for M/s SHNTPL will arise in the near future. Hence, we have allocated the net worth of M/s Indus Concessions against the </w:t>
      </w:r>
      <w:r w:rsidR="00BF4258" w:rsidRPr="006F72B2">
        <w:rPr>
          <w:sz w:val="22"/>
          <w:szCs w:val="22"/>
        </w:rPr>
        <w:t xml:space="preserve">Outstanding Debt (As on Sep. 22) </w:t>
      </w:r>
      <w:r w:rsidR="00664C7C" w:rsidRPr="006F72B2">
        <w:rPr>
          <w:sz w:val="22"/>
          <w:szCs w:val="22"/>
        </w:rPr>
        <w:t xml:space="preserve">for M/s SHNTPL </w:t>
      </w:r>
      <w:r w:rsidR="00026D73" w:rsidRPr="006F72B2">
        <w:rPr>
          <w:sz w:val="22"/>
          <w:szCs w:val="22"/>
        </w:rPr>
        <w:t>on a pro-rata basis</w:t>
      </w:r>
      <w:r w:rsidR="00D2242C" w:rsidRPr="006F72B2">
        <w:rPr>
          <w:sz w:val="22"/>
          <w:szCs w:val="22"/>
        </w:rPr>
        <w:t xml:space="preserve"> is INR 2</w:t>
      </w:r>
      <w:r w:rsidR="00BF4258" w:rsidRPr="006F72B2">
        <w:rPr>
          <w:sz w:val="22"/>
          <w:szCs w:val="22"/>
        </w:rPr>
        <w:t>47.43</w:t>
      </w:r>
      <w:r w:rsidR="00D2242C" w:rsidRPr="006F72B2">
        <w:rPr>
          <w:sz w:val="22"/>
          <w:szCs w:val="22"/>
        </w:rPr>
        <w:t xml:space="preserve"> Crores</w:t>
      </w:r>
      <w:r w:rsidR="00026D73" w:rsidRPr="006F72B2">
        <w:rPr>
          <w:sz w:val="22"/>
          <w:szCs w:val="22"/>
        </w:rPr>
        <w:t>.</w:t>
      </w:r>
    </w:p>
    <w:p w14:paraId="1A90524F" w14:textId="2A545BAF" w:rsidR="00026D73" w:rsidRPr="00026D73" w:rsidRDefault="00026D73" w:rsidP="00026D73">
      <w:pPr>
        <w:spacing w:after="0" w:line="240" w:lineRule="auto"/>
        <w:jc w:val="right"/>
        <w:rPr>
          <w:rFonts w:ascii="Calibri" w:hAnsi="Calibri" w:cs="Calibri"/>
          <w:color w:val="000000"/>
          <w:sz w:val="22"/>
          <w:szCs w:val="22"/>
          <w:lang w:val="en-IN" w:eastAsia="en-IN"/>
        </w:rPr>
      </w:pPr>
      <w:r w:rsidRPr="00026D73">
        <w:rPr>
          <w:rFonts w:ascii="Calibri" w:hAnsi="Calibri" w:cs="Calibri"/>
          <w:color w:val="000000"/>
          <w:sz w:val="18"/>
          <w:szCs w:val="18"/>
          <w:lang w:val="en-IN" w:eastAsia="en-IN"/>
        </w:rPr>
        <w:t>(In INR Crores)</w:t>
      </w:r>
    </w:p>
    <w:tbl>
      <w:tblPr>
        <w:tblW w:w="494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1276"/>
        <w:gridCol w:w="1801"/>
        <w:gridCol w:w="1599"/>
      </w:tblGrid>
      <w:tr w:rsidR="00BF4258" w:rsidRPr="00026D73" w14:paraId="7EFAE3A0" w14:textId="77777777" w:rsidTr="00120B73">
        <w:trPr>
          <w:trHeight w:val="325"/>
        </w:trPr>
        <w:tc>
          <w:tcPr>
            <w:tcW w:w="2538" w:type="pct"/>
            <w:shd w:val="clear" w:color="000000" w:fill="002060"/>
            <w:noWrap/>
            <w:vAlign w:val="center"/>
            <w:hideMark/>
          </w:tcPr>
          <w:p w14:paraId="03F0771C" w14:textId="77777777" w:rsidR="00BF4258" w:rsidRPr="00026D73" w:rsidRDefault="00BF4258" w:rsidP="00980183">
            <w:pPr>
              <w:spacing w:after="0" w:line="276" w:lineRule="auto"/>
              <w:jc w:val="center"/>
              <w:rPr>
                <w:rFonts w:ascii="Calibri" w:hAnsi="Calibri" w:cs="Calibri"/>
                <w:b/>
                <w:bCs/>
                <w:color w:val="FFFFFF"/>
                <w:lang w:val="en-IN" w:eastAsia="en-IN"/>
              </w:rPr>
            </w:pPr>
            <w:r w:rsidRPr="00026D73">
              <w:rPr>
                <w:rFonts w:ascii="Calibri" w:hAnsi="Calibri" w:cs="Calibri"/>
                <w:b/>
                <w:bCs/>
                <w:color w:val="FFFFFF"/>
                <w:sz w:val="22"/>
                <w:szCs w:val="22"/>
                <w:lang w:val="en-IN" w:eastAsia="en-IN"/>
              </w:rPr>
              <w:t>Particulars</w:t>
            </w:r>
          </w:p>
        </w:tc>
        <w:tc>
          <w:tcPr>
            <w:tcW w:w="672" w:type="pct"/>
            <w:shd w:val="clear" w:color="000000" w:fill="002060"/>
            <w:vAlign w:val="center"/>
            <w:hideMark/>
          </w:tcPr>
          <w:p w14:paraId="3B161AE1" w14:textId="77777777" w:rsidR="00BF4258" w:rsidRPr="00026D73" w:rsidRDefault="00BF4258" w:rsidP="00980183">
            <w:pPr>
              <w:spacing w:after="0" w:line="276" w:lineRule="auto"/>
              <w:jc w:val="center"/>
              <w:rPr>
                <w:rFonts w:ascii="Calibri" w:hAnsi="Calibri" w:cs="Calibri"/>
                <w:b/>
                <w:bCs/>
                <w:color w:val="FFFFFF"/>
                <w:lang w:val="en-IN" w:eastAsia="en-IN"/>
              </w:rPr>
            </w:pPr>
            <w:r w:rsidRPr="00026D73">
              <w:rPr>
                <w:rFonts w:ascii="Calibri" w:hAnsi="Calibri" w:cs="Calibri"/>
                <w:b/>
                <w:bCs/>
                <w:color w:val="FFFFFF"/>
                <w:sz w:val="22"/>
                <w:szCs w:val="22"/>
                <w:lang w:val="en-IN" w:eastAsia="en-IN"/>
              </w:rPr>
              <w:t>Amount of Guarantee</w:t>
            </w:r>
          </w:p>
        </w:tc>
        <w:tc>
          <w:tcPr>
            <w:tcW w:w="948" w:type="pct"/>
            <w:shd w:val="clear" w:color="000000" w:fill="002060"/>
            <w:vAlign w:val="center"/>
          </w:tcPr>
          <w:p w14:paraId="5F676308" w14:textId="7A611E0C" w:rsidR="00BF4258" w:rsidRPr="00026D73" w:rsidRDefault="00BF4258" w:rsidP="00980183">
            <w:pPr>
              <w:spacing w:after="0" w:line="276" w:lineRule="auto"/>
              <w:jc w:val="center"/>
              <w:rPr>
                <w:rFonts w:ascii="Calibri" w:hAnsi="Calibri" w:cs="Calibri"/>
                <w:b/>
                <w:bCs/>
                <w:color w:val="FFFFFF"/>
                <w:lang w:val="en-IN" w:eastAsia="en-IN"/>
              </w:rPr>
            </w:pPr>
            <w:r>
              <w:rPr>
                <w:rFonts w:ascii="Calibri" w:hAnsi="Calibri" w:cs="Calibri"/>
                <w:b/>
                <w:bCs/>
                <w:color w:val="FFFFFF"/>
                <w:sz w:val="22"/>
                <w:szCs w:val="22"/>
              </w:rPr>
              <w:t>Outstanding Debt (As on Sep. 22)</w:t>
            </w:r>
          </w:p>
        </w:tc>
        <w:tc>
          <w:tcPr>
            <w:tcW w:w="842" w:type="pct"/>
            <w:shd w:val="clear" w:color="000000" w:fill="002060"/>
            <w:vAlign w:val="center"/>
            <w:hideMark/>
          </w:tcPr>
          <w:p w14:paraId="5A11FBEF" w14:textId="13D14C43" w:rsidR="00BF4258" w:rsidRPr="00026D73" w:rsidRDefault="00BF4258" w:rsidP="00980183">
            <w:pPr>
              <w:spacing w:after="0" w:line="276" w:lineRule="auto"/>
              <w:jc w:val="center"/>
              <w:rPr>
                <w:rFonts w:ascii="Calibri" w:hAnsi="Calibri" w:cs="Calibri"/>
                <w:b/>
                <w:bCs/>
                <w:color w:val="FFFFFF"/>
                <w:lang w:val="en-IN" w:eastAsia="en-IN"/>
              </w:rPr>
            </w:pPr>
            <w:r w:rsidRPr="00026D73">
              <w:rPr>
                <w:rFonts w:ascii="Calibri" w:hAnsi="Calibri" w:cs="Calibri"/>
                <w:b/>
                <w:bCs/>
                <w:color w:val="FFFFFF"/>
                <w:sz w:val="22"/>
                <w:szCs w:val="22"/>
                <w:lang w:val="en-IN" w:eastAsia="en-IN"/>
              </w:rPr>
              <w:t>Realisable Value</w:t>
            </w:r>
          </w:p>
        </w:tc>
      </w:tr>
      <w:tr w:rsidR="00BF4258" w:rsidRPr="00026D73" w14:paraId="12CC9654" w14:textId="77777777" w:rsidTr="00120B73">
        <w:trPr>
          <w:trHeight w:val="389"/>
        </w:trPr>
        <w:tc>
          <w:tcPr>
            <w:tcW w:w="2538" w:type="pct"/>
            <w:shd w:val="clear" w:color="auto" w:fill="auto"/>
            <w:vAlign w:val="center"/>
            <w:hideMark/>
          </w:tcPr>
          <w:p w14:paraId="79FB6F3A" w14:textId="77777777" w:rsidR="00BF4258" w:rsidRPr="00026D73" w:rsidRDefault="00BF4258" w:rsidP="002F39C7">
            <w:pPr>
              <w:spacing w:after="0" w:line="360" w:lineRule="auto"/>
              <w:rPr>
                <w:rFonts w:ascii="Calibri" w:hAnsi="Calibri" w:cs="Calibri"/>
                <w:b/>
                <w:bCs/>
                <w:color w:val="000000"/>
                <w:lang w:val="en-IN" w:eastAsia="en-IN"/>
              </w:rPr>
            </w:pPr>
            <w:r w:rsidRPr="00026D73">
              <w:rPr>
                <w:rFonts w:ascii="Calibri" w:hAnsi="Calibri" w:cs="Calibri"/>
                <w:b/>
                <w:bCs/>
                <w:color w:val="000000"/>
                <w:sz w:val="22"/>
                <w:szCs w:val="22"/>
                <w:lang w:val="en-IN" w:eastAsia="en-IN"/>
              </w:rPr>
              <w:t xml:space="preserve">Surat Hazira NH-6 </w:t>
            </w:r>
            <w:proofErr w:type="spellStart"/>
            <w:r w:rsidRPr="00026D73">
              <w:rPr>
                <w:rFonts w:ascii="Calibri" w:hAnsi="Calibri" w:cs="Calibri"/>
                <w:b/>
                <w:bCs/>
                <w:color w:val="000000"/>
                <w:sz w:val="22"/>
                <w:szCs w:val="22"/>
                <w:lang w:val="en-IN" w:eastAsia="en-IN"/>
              </w:rPr>
              <w:t>Tollways</w:t>
            </w:r>
            <w:proofErr w:type="spellEnd"/>
            <w:r w:rsidRPr="00026D73">
              <w:rPr>
                <w:rFonts w:ascii="Calibri" w:hAnsi="Calibri" w:cs="Calibri"/>
                <w:b/>
                <w:bCs/>
                <w:color w:val="000000"/>
                <w:sz w:val="22"/>
                <w:szCs w:val="22"/>
                <w:lang w:val="en-IN" w:eastAsia="en-IN"/>
              </w:rPr>
              <w:t xml:space="preserve"> </w:t>
            </w:r>
            <w:proofErr w:type="spellStart"/>
            <w:r w:rsidRPr="00026D73">
              <w:rPr>
                <w:rFonts w:ascii="Calibri" w:hAnsi="Calibri" w:cs="Calibri"/>
                <w:b/>
                <w:bCs/>
                <w:color w:val="000000"/>
                <w:sz w:val="22"/>
                <w:szCs w:val="22"/>
                <w:lang w:val="en-IN" w:eastAsia="en-IN"/>
              </w:rPr>
              <w:t>Pvt.</w:t>
            </w:r>
            <w:proofErr w:type="spellEnd"/>
            <w:r w:rsidRPr="00026D73">
              <w:rPr>
                <w:rFonts w:ascii="Calibri" w:hAnsi="Calibri" w:cs="Calibri"/>
                <w:b/>
                <w:bCs/>
                <w:color w:val="000000"/>
                <w:sz w:val="22"/>
                <w:szCs w:val="22"/>
                <w:lang w:val="en-IN" w:eastAsia="en-IN"/>
              </w:rPr>
              <w:t xml:space="preserve"> Ltd.</w:t>
            </w:r>
          </w:p>
        </w:tc>
        <w:tc>
          <w:tcPr>
            <w:tcW w:w="672" w:type="pct"/>
            <w:shd w:val="clear" w:color="auto" w:fill="auto"/>
            <w:noWrap/>
            <w:vAlign w:val="center"/>
            <w:hideMark/>
          </w:tcPr>
          <w:p w14:paraId="3DE6F8E2" w14:textId="77777777" w:rsidR="00BF4258" w:rsidRPr="00026D73" w:rsidRDefault="00BF4258" w:rsidP="00980183">
            <w:pPr>
              <w:spacing w:after="0" w:line="276" w:lineRule="auto"/>
              <w:jc w:val="center"/>
              <w:rPr>
                <w:rFonts w:ascii="Calibri" w:hAnsi="Calibri" w:cs="Calibri"/>
                <w:color w:val="000000"/>
                <w:lang w:val="en-IN" w:eastAsia="en-IN"/>
              </w:rPr>
            </w:pPr>
            <w:r w:rsidRPr="00026D73">
              <w:rPr>
                <w:rFonts w:ascii="Calibri" w:hAnsi="Calibri" w:cs="Calibri"/>
                <w:color w:val="000000"/>
                <w:sz w:val="22"/>
                <w:szCs w:val="22"/>
                <w:lang w:val="en-IN" w:eastAsia="en-IN"/>
              </w:rPr>
              <w:t>2400.00</w:t>
            </w:r>
          </w:p>
        </w:tc>
        <w:tc>
          <w:tcPr>
            <w:tcW w:w="948" w:type="pct"/>
            <w:vAlign w:val="center"/>
          </w:tcPr>
          <w:p w14:paraId="1F0D3F86" w14:textId="7ACAAC44" w:rsidR="00BF4258" w:rsidRPr="00026D73" w:rsidRDefault="00BF4258" w:rsidP="00980183">
            <w:pPr>
              <w:spacing w:after="0" w:line="276" w:lineRule="auto"/>
              <w:jc w:val="center"/>
              <w:rPr>
                <w:rFonts w:ascii="Calibri" w:hAnsi="Calibri" w:cs="Calibri"/>
                <w:b/>
                <w:bCs/>
                <w:color w:val="000000"/>
                <w:lang w:val="en-IN" w:eastAsia="en-IN"/>
              </w:rPr>
            </w:pPr>
            <w:r>
              <w:rPr>
                <w:rFonts w:ascii="Calibri" w:hAnsi="Calibri" w:cs="Calibri"/>
                <w:color w:val="000000"/>
                <w:sz w:val="22"/>
                <w:szCs w:val="22"/>
              </w:rPr>
              <w:t>2099.21</w:t>
            </w:r>
          </w:p>
        </w:tc>
        <w:tc>
          <w:tcPr>
            <w:tcW w:w="842" w:type="pct"/>
            <w:shd w:val="clear" w:color="auto" w:fill="auto"/>
            <w:noWrap/>
            <w:vAlign w:val="center"/>
            <w:hideMark/>
          </w:tcPr>
          <w:p w14:paraId="60E6D6D5" w14:textId="3964200B" w:rsidR="00BF4258" w:rsidRPr="00026D73" w:rsidRDefault="00BF4258" w:rsidP="00980183">
            <w:pPr>
              <w:spacing w:after="0" w:line="276" w:lineRule="auto"/>
              <w:jc w:val="center"/>
              <w:rPr>
                <w:rFonts w:ascii="Calibri" w:hAnsi="Calibri" w:cs="Calibri"/>
                <w:b/>
                <w:bCs/>
                <w:color w:val="000000"/>
                <w:lang w:val="en-IN" w:eastAsia="en-IN"/>
              </w:rPr>
            </w:pPr>
            <w:r>
              <w:rPr>
                <w:rFonts w:ascii="Calibri" w:hAnsi="Calibri" w:cs="Calibri"/>
                <w:b/>
                <w:bCs/>
                <w:color w:val="000000"/>
                <w:sz w:val="22"/>
                <w:szCs w:val="22"/>
              </w:rPr>
              <w:t>247.43</w:t>
            </w:r>
          </w:p>
        </w:tc>
      </w:tr>
      <w:tr w:rsidR="00BF4258" w:rsidRPr="00026D73" w14:paraId="1F4D7E96" w14:textId="77777777" w:rsidTr="00120B73">
        <w:trPr>
          <w:trHeight w:val="250"/>
        </w:trPr>
        <w:tc>
          <w:tcPr>
            <w:tcW w:w="2538" w:type="pct"/>
            <w:shd w:val="clear" w:color="auto" w:fill="auto"/>
            <w:vAlign w:val="center"/>
            <w:hideMark/>
          </w:tcPr>
          <w:p w14:paraId="4DAFCC09" w14:textId="77777777" w:rsidR="00BF4258" w:rsidRPr="00026D73" w:rsidRDefault="00BF4258" w:rsidP="002F39C7">
            <w:pPr>
              <w:spacing w:after="0" w:line="360" w:lineRule="auto"/>
              <w:rPr>
                <w:rFonts w:ascii="Calibri" w:hAnsi="Calibri" w:cs="Calibri"/>
                <w:color w:val="000000"/>
                <w:lang w:val="en-IN" w:eastAsia="en-IN"/>
              </w:rPr>
            </w:pPr>
            <w:r w:rsidRPr="00026D73">
              <w:rPr>
                <w:rFonts w:ascii="Calibri" w:hAnsi="Calibri" w:cs="Calibri"/>
                <w:color w:val="000000"/>
                <w:sz w:val="22"/>
                <w:szCs w:val="22"/>
                <w:lang w:val="en-IN" w:eastAsia="en-IN"/>
              </w:rPr>
              <w:t xml:space="preserve">Soma Indus Varanasi Aurangabad </w:t>
            </w:r>
            <w:proofErr w:type="spellStart"/>
            <w:r w:rsidRPr="00026D73">
              <w:rPr>
                <w:rFonts w:ascii="Calibri" w:hAnsi="Calibri" w:cs="Calibri"/>
                <w:color w:val="000000"/>
                <w:sz w:val="22"/>
                <w:szCs w:val="22"/>
                <w:lang w:val="en-IN" w:eastAsia="en-IN"/>
              </w:rPr>
              <w:t>Tollway</w:t>
            </w:r>
            <w:proofErr w:type="spellEnd"/>
            <w:r w:rsidRPr="00026D73">
              <w:rPr>
                <w:rFonts w:ascii="Calibri" w:hAnsi="Calibri" w:cs="Calibri"/>
                <w:color w:val="000000"/>
                <w:sz w:val="22"/>
                <w:szCs w:val="22"/>
                <w:lang w:val="en-IN" w:eastAsia="en-IN"/>
              </w:rPr>
              <w:t xml:space="preserve"> </w:t>
            </w:r>
            <w:proofErr w:type="spellStart"/>
            <w:r w:rsidRPr="00026D73">
              <w:rPr>
                <w:rFonts w:ascii="Calibri" w:hAnsi="Calibri" w:cs="Calibri"/>
                <w:color w:val="000000"/>
                <w:sz w:val="22"/>
                <w:szCs w:val="22"/>
                <w:lang w:val="en-IN" w:eastAsia="en-IN"/>
              </w:rPr>
              <w:t>Pvt.</w:t>
            </w:r>
            <w:proofErr w:type="spellEnd"/>
            <w:r w:rsidRPr="00026D73">
              <w:rPr>
                <w:rFonts w:ascii="Calibri" w:hAnsi="Calibri" w:cs="Calibri"/>
                <w:color w:val="000000"/>
                <w:sz w:val="22"/>
                <w:szCs w:val="22"/>
                <w:lang w:val="en-IN" w:eastAsia="en-IN"/>
              </w:rPr>
              <w:t xml:space="preserve"> Ltd.</w:t>
            </w:r>
          </w:p>
        </w:tc>
        <w:tc>
          <w:tcPr>
            <w:tcW w:w="672" w:type="pct"/>
            <w:shd w:val="clear" w:color="auto" w:fill="auto"/>
            <w:noWrap/>
            <w:vAlign w:val="center"/>
            <w:hideMark/>
          </w:tcPr>
          <w:p w14:paraId="6C3365F6" w14:textId="77777777" w:rsidR="00BF4258" w:rsidRPr="00026D73" w:rsidRDefault="00BF4258" w:rsidP="006F72B2">
            <w:pPr>
              <w:spacing w:after="0" w:line="240" w:lineRule="auto"/>
              <w:jc w:val="center"/>
              <w:rPr>
                <w:rFonts w:ascii="Calibri" w:hAnsi="Calibri" w:cs="Calibri"/>
                <w:color w:val="000000"/>
                <w:lang w:val="en-IN" w:eastAsia="en-IN"/>
              </w:rPr>
            </w:pPr>
            <w:r w:rsidRPr="00026D73">
              <w:rPr>
                <w:rFonts w:ascii="Calibri" w:hAnsi="Calibri" w:cs="Calibri"/>
                <w:color w:val="000000"/>
                <w:sz w:val="22"/>
                <w:szCs w:val="22"/>
                <w:lang w:val="en-IN" w:eastAsia="en-IN"/>
              </w:rPr>
              <w:t>2340.00</w:t>
            </w:r>
          </w:p>
        </w:tc>
        <w:tc>
          <w:tcPr>
            <w:tcW w:w="948" w:type="pct"/>
            <w:vAlign w:val="center"/>
          </w:tcPr>
          <w:p w14:paraId="02BF33B8" w14:textId="4C3F9AEC" w:rsidR="00BF4258" w:rsidRPr="00026D73" w:rsidRDefault="00BF4258" w:rsidP="006F72B2">
            <w:pPr>
              <w:spacing w:after="0" w:line="240" w:lineRule="auto"/>
              <w:jc w:val="center"/>
              <w:rPr>
                <w:rFonts w:ascii="Calibri" w:hAnsi="Calibri" w:cs="Calibri"/>
                <w:color w:val="000000"/>
                <w:lang w:val="en-IN" w:eastAsia="en-IN"/>
              </w:rPr>
            </w:pPr>
            <w:r>
              <w:rPr>
                <w:rFonts w:ascii="Calibri" w:hAnsi="Calibri" w:cs="Calibri"/>
                <w:color w:val="000000"/>
                <w:sz w:val="22"/>
                <w:szCs w:val="22"/>
              </w:rPr>
              <w:t>1286.19</w:t>
            </w:r>
          </w:p>
        </w:tc>
        <w:tc>
          <w:tcPr>
            <w:tcW w:w="842" w:type="pct"/>
            <w:shd w:val="clear" w:color="auto" w:fill="auto"/>
            <w:noWrap/>
            <w:vAlign w:val="center"/>
            <w:hideMark/>
          </w:tcPr>
          <w:p w14:paraId="0ADB6F67" w14:textId="6E9CC809" w:rsidR="00BF4258" w:rsidRPr="00026D73" w:rsidRDefault="00BF4258" w:rsidP="006F72B2">
            <w:pPr>
              <w:spacing w:after="0" w:line="240" w:lineRule="auto"/>
              <w:jc w:val="center"/>
              <w:rPr>
                <w:rFonts w:ascii="Calibri" w:hAnsi="Calibri" w:cs="Calibri"/>
                <w:color w:val="000000"/>
                <w:lang w:val="en-IN" w:eastAsia="en-IN"/>
              </w:rPr>
            </w:pPr>
            <w:r>
              <w:rPr>
                <w:rFonts w:ascii="Calibri" w:hAnsi="Calibri" w:cs="Calibri"/>
                <w:color w:val="000000"/>
                <w:sz w:val="22"/>
                <w:szCs w:val="22"/>
              </w:rPr>
              <w:t>151.60</w:t>
            </w:r>
          </w:p>
        </w:tc>
      </w:tr>
      <w:tr w:rsidR="00BF4258" w:rsidRPr="00026D73" w14:paraId="01052856" w14:textId="77777777" w:rsidTr="00120B73">
        <w:trPr>
          <w:trHeight w:val="253"/>
        </w:trPr>
        <w:tc>
          <w:tcPr>
            <w:tcW w:w="2538" w:type="pct"/>
            <w:shd w:val="clear" w:color="auto" w:fill="auto"/>
            <w:vAlign w:val="center"/>
            <w:hideMark/>
          </w:tcPr>
          <w:p w14:paraId="7AFE14DC" w14:textId="77777777" w:rsidR="00BF4258" w:rsidRPr="00026D73" w:rsidRDefault="00BF4258" w:rsidP="002F39C7">
            <w:pPr>
              <w:spacing w:after="0" w:line="360" w:lineRule="auto"/>
              <w:rPr>
                <w:rFonts w:ascii="Calibri" w:hAnsi="Calibri" w:cs="Calibri"/>
                <w:color w:val="000000"/>
                <w:lang w:val="en-IN" w:eastAsia="en-IN"/>
              </w:rPr>
            </w:pPr>
            <w:proofErr w:type="spellStart"/>
            <w:r w:rsidRPr="00026D73">
              <w:rPr>
                <w:rFonts w:ascii="Calibri" w:hAnsi="Calibri" w:cs="Calibri"/>
                <w:color w:val="000000"/>
                <w:sz w:val="22"/>
                <w:szCs w:val="22"/>
                <w:lang w:val="en-IN" w:eastAsia="en-IN"/>
              </w:rPr>
              <w:t>Kishangarh</w:t>
            </w:r>
            <w:proofErr w:type="spellEnd"/>
            <w:r w:rsidRPr="00026D73">
              <w:rPr>
                <w:rFonts w:ascii="Calibri" w:hAnsi="Calibri" w:cs="Calibri"/>
                <w:color w:val="000000"/>
                <w:sz w:val="22"/>
                <w:szCs w:val="22"/>
                <w:lang w:val="en-IN" w:eastAsia="en-IN"/>
              </w:rPr>
              <w:t xml:space="preserve"> </w:t>
            </w:r>
            <w:proofErr w:type="spellStart"/>
            <w:r w:rsidRPr="00026D73">
              <w:rPr>
                <w:rFonts w:ascii="Calibri" w:hAnsi="Calibri" w:cs="Calibri"/>
                <w:color w:val="000000"/>
                <w:sz w:val="22"/>
                <w:szCs w:val="22"/>
                <w:lang w:val="en-IN" w:eastAsia="en-IN"/>
              </w:rPr>
              <w:t>Beawar</w:t>
            </w:r>
            <w:proofErr w:type="spellEnd"/>
            <w:r w:rsidRPr="00026D73">
              <w:rPr>
                <w:rFonts w:ascii="Calibri" w:hAnsi="Calibri" w:cs="Calibri"/>
                <w:color w:val="000000"/>
                <w:sz w:val="22"/>
                <w:szCs w:val="22"/>
                <w:lang w:val="en-IN" w:eastAsia="en-IN"/>
              </w:rPr>
              <w:t xml:space="preserve"> NH-8 </w:t>
            </w:r>
            <w:proofErr w:type="spellStart"/>
            <w:r w:rsidRPr="00026D73">
              <w:rPr>
                <w:rFonts w:ascii="Calibri" w:hAnsi="Calibri" w:cs="Calibri"/>
                <w:color w:val="000000"/>
                <w:sz w:val="22"/>
                <w:szCs w:val="22"/>
                <w:lang w:val="en-IN" w:eastAsia="en-IN"/>
              </w:rPr>
              <w:t>Tollway</w:t>
            </w:r>
            <w:proofErr w:type="spellEnd"/>
            <w:r w:rsidRPr="00026D73">
              <w:rPr>
                <w:rFonts w:ascii="Calibri" w:hAnsi="Calibri" w:cs="Calibri"/>
                <w:color w:val="000000"/>
                <w:sz w:val="22"/>
                <w:szCs w:val="22"/>
                <w:lang w:val="en-IN" w:eastAsia="en-IN"/>
              </w:rPr>
              <w:t xml:space="preserve"> </w:t>
            </w:r>
            <w:proofErr w:type="spellStart"/>
            <w:r w:rsidRPr="00026D73">
              <w:rPr>
                <w:rFonts w:ascii="Calibri" w:hAnsi="Calibri" w:cs="Calibri"/>
                <w:color w:val="000000"/>
                <w:sz w:val="22"/>
                <w:szCs w:val="22"/>
                <w:lang w:val="en-IN" w:eastAsia="en-IN"/>
              </w:rPr>
              <w:t>Pvt.</w:t>
            </w:r>
            <w:proofErr w:type="spellEnd"/>
            <w:r w:rsidRPr="00026D73">
              <w:rPr>
                <w:rFonts w:ascii="Calibri" w:hAnsi="Calibri" w:cs="Calibri"/>
                <w:color w:val="000000"/>
                <w:sz w:val="22"/>
                <w:szCs w:val="22"/>
                <w:lang w:val="en-IN" w:eastAsia="en-IN"/>
              </w:rPr>
              <w:t xml:space="preserve"> Ltd.</w:t>
            </w:r>
          </w:p>
        </w:tc>
        <w:tc>
          <w:tcPr>
            <w:tcW w:w="672" w:type="pct"/>
            <w:shd w:val="clear" w:color="auto" w:fill="auto"/>
            <w:noWrap/>
            <w:vAlign w:val="center"/>
            <w:hideMark/>
          </w:tcPr>
          <w:p w14:paraId="007329FF" w14:textId="77777777" w:rsidR="00BF4258" w:rsidRPr="00026D73" w:rsidRDefault="00BF4258" w:rsidP="00980183">
            <w:pPr>
              <w:spacing w:after="0" w:line="276" w:lineRule="auto"/>
              <w:jc w:val="center"/>
              <w:rPr>
                <w:rFonts w:ascii="Calibri" w:hAnsi="Calibri" w:cs="Calibri"/>
                <w:color w:val="000000"/>
                <w:lang w:val="en-IN" w:eastAsia="en-IN"/>
              </w:rPr>
            </w:pPr>
            <w:r w:rsidRPr="00026D73">
              <w:rPr>
                <w:rFonts w:ascii="Calibri" w:hAnsi="Calibri" w:cs="Calibri"/>
                <w:color w:val="000000"/>
                <w:sz w:val="22"/>
                <w:szCs w:val="22"/>
                <w:lang w:val="en-IN" w:eastAsia="en-IN"/>
              </w:rPr>
              <w:t>1216.96</w:t>
            </w:r>
          </w:p>
        </w:tc>
        <w:tc>
          <w:tcPr>
            <w:tcW w:w="948" w:type="pct"/>
            <w:vAlign w:val="center"/>
          </w:tcPr>
          <w:p w14:paraId="4E71F0A8" w14:textId="3F273111" w:rsidR="00BF4258" w:rsidRPr="00026D73" w:rsidRDefault="00BF4258" w:rsidP="00980183">
            <w:pPr>
              <w:spacing w:after="0" w:line="276" w:lineRule="auto"/>
              <w:jc w:val="center"/>
              <w:rPr>
                <w:rFonts w:ascii="Calibri" w:hAnsi="Calibri" w:cs="Calibri"/>
                <w:color w:val="000000"/>
                <w:lang w:val="en-IN" w:eastAsia="en-IN"/>
              </w:rPr>
            </w:pPr>
            <w:r>
              <w:rPr>
                <w:rFonts w:ascii="Calibri" w:hAnsi="Calibri" w:cs="Calibri"/>
                <w:color w:val="000000"/>
                <w:sz w:val="22"/>
                <w:szCs w:val="22"/>
              </w:rPr>
              <w:t>949.51</w:t>
            </w:r>
          </w:p>
        </w:tc>
        <w:tc>
          <w:tcPr>
            <w:tcW w:w="842" w:type="pct"/>
            <w:shd w:val="clear" w:color="auto" w:fill="auto"/>
            <w:noWrap/>
            <w:vAlign w:val="center"/>
            <w:hideMark/>
          </w:tcPr>
          <w:p w14:paraId="5D1EC8AB" w14:textId="60D39622" w:rsidR="00BF4258" w:rsidRPr="00026D73" w:rsidRDefault="00BF4258" w:rsidP="00980183">
            <w:pPr>
              <w:spacing w:after="0" w:line="276" w:lineRule="auto"/>
              <w:jc w:val="center"/>
              <w:rPr>
                <w:rFonts w:ascii="Calibri" w:hAnsi="Calibri" w:cs="Calibri"/>
                <w:color w:val="000000"/>
                <w:lang w:val="en-IN" w:eastAsia="en-IN"/>
              </w:rPr>
            </w:pPr>
            <w:r>
              <w:rPr>
                <w:rFonts w:ascii="Calibri" w:hAnsi="Calibri" w:cs="Calibri"/>
                <w:color w:val="000000"/>
                <w:sz w:val="22"/>
                <w:szCs w:val="22"/>
              </w:rPr>
              <w:t>111.92</w:t>
            </w:r>
          </w:p>
        </w:tc>
      </w:tr>
      <w:tr w:rsidR="00BF4258" w:rsidRPr="00026D73" w14:paraId="7DAA4022" w14:textId="77777777" w:rsidTr="00120B73">
        <w:trPr>
          <w:trHeight w:val="354"/>
        </w:trPr>
        <w:tc>
          <w:tcPr>
            <w:tcW w:w="2538" w:type="pct"/>
            <w:shd w:val="clear" w:color="auto" w:fill="8EAADB" w:themeFill="accent5" w:themeFillTint="99"/>
            <w:noWrap/>
            <w:vAlign w:val="center"/>
            <w:hideMark/>
          </w:tcPr>
          <w:p w14:paraId="3DE90C83" w14:textId="77777777" w:rsidR="00BF4258" w:rsidRPr="00026D73" w:rsidRDefault="00BF4258" w:rsidP="00365F8E">
            <w:pPr>
              <w:spacing w:after="0" w:line="360" w:lineRule="auto"/>
              <w:jc w:val="center"/>
              <w:rPr>
                <w:rFonts w:ascii="Calibri" w:hAnsi="Calibri" w:cs="Calibri"/>
                <w:b/>
                <w:bCs/>
                <w:color w:val="000000"/>
                <w:lang w:val="en-IN" w:eastAsia="en-IN"/>
              </w:rPr>
            </w:pPr>
            <w:r w:rsidRPr="00026D73">
              <w:rPr>
                <w:rFonts w:ascii="Calibri" w:hAnsi="Calibri" w:cs="Calibri"/>
                <w:b/>
                <w:bCs/>
                <w:color w:val="000000"/>
                <w:sz w:val="22"/>
                <w:szCs w:val="22"/>
                <w:lang w:val="en-IN" w:eastAsia="en-IN"/>
              </w:rPr>
              <w:t>Total</w:t>
            </w:r>
          </w:p>
        </w:tc>
        <w:tc>
          <w:tcPr>
            <w:tcW w:w="672" w:type="pct"/>
            <w:shd w:val="clear" w:color="auto" w:fill="8EAADB" w:themeFill="accent5" w:themeFillTint="99"/>
            <w:noWrap/>
            <w:vAlign w:val="center"/>
            <w:hideMark/>
          </w:tcPr>
          <w:p w14:paraId="3091C9F2" w14:textId="77777777" w:rsidR="00BF4258" w:rsidRPr="00026D73" w:rsidRDefault="00BF4258" w:rsidP="00365F8E">
            <w:pPr>
              <w:spacing w:after="0" w:line="360" w:lineRule="auto"/>
              <w:jc w:val="center"/>
              <w:rPr>
                <w:rFonts w:ascii="Calibri" w:hAnsi="Calibri" w:cs="Calibri"/>
                <w:b/>
                <w:bCs/>
                <w:color w:val="000000"/>
                <w:lang w:val="en-IN" w:eastAsia="en-IN"/>
              </w:rPr>
            </w:pPr>
            <w:r w:rsidRPr="00026D73">
              <w:rPr>
                <w:rFonts w:ascii="Calibri" w:hAnsi="Calibri" w:cs="Calibri"/>
                <w:b/>
                <w:bCs/>
                <w:color w:val="000000"/>
                <w:sz w:val="22"/>
                <w:szCs w:val="22"/>
                <w:lang w:val="en-IN" w:eastAsia="en-IN"/>
              </w:rPr>
              <w:t>5956.96</w:t>
            </w:r>
          </w:p>
        </w:tc>
        <w:tc>
          <w:tcPr>
            <w:tcW w:w="948" w:type="pct"/>
            <w:shd w:val="clear" w:color="auto" w:fill="8EAADB" w:themeFill="accent5" w:themeFillTint="99"/>
            <w:vAlign w:val="bottom"/>
          </w:tcPr>
          <w:p w14:paraId="62935A2A" w14:textId="5D923124" w:rsidR="00BF4258" w:rsidRPr="00026D73" w:rsidRDefault="00BF4258" w:rsidP="00365F8E">
            <w:pPr>
              <w:spacing w:after="0" w:line="360" w:lineRule="auto"/>
              <w:jc w:val="center"/>
              <w:rPr>
                <w:rFonts w:ascii="Calibri" w:hAnsi="Calibri" w:cs="Calibri"/>
                <w:b/>
                <w:bCs/>
                <w:color w:val="000000"/>
                <w:lang w:val="en-IN" w:eastAsia="en-IN"/>
              </w:rPr>
            </w:pPr>
            <w:r>
              <w:rPr>
                <w:rFonts w:ascii="Calibri" w:hAnsi="Calibri" w:cs="Calibri"/>
                <w:b/>
                <w:bCs/>
                <w:color w:val="000000"/>
                <w:sz w:val="22"/>
                <w:szCs w:val="22"/>
              </w:rPr>
              <w:t>4334.91</w:t>
            </w:r>
          </w:p>
        </w:tc>
        <w:tc>
          <w:tcPr>
            <w:tcW w:w="842" w:type="pct"/>
            <w:shd w:val="clear" w:color="auto" w:fill="8EAADB" w:themeFill="accent5" w:themeFillTint="99"/>
            <w:noWrap/>
            <w:vAlign w:val="center"/>
            <w:hideMark/>
          </w:tcPr>
          <w:p w14:paraId="63FD0B60" w14:textId="444F0C57" w:rsidR="00BF4258" w:rsidRPr="00026D73" w:rsidRDefault="00BF4258" w:rsidP="00365F8E">
            <w:pPr>
              <w:spacing w:after="0" w:line="360" w:lineRule="auto"/>
              <w:jc w:val="center"/>
              <w:rPr>
                <w:rFonts w:ascii="Calibri" w:hAnsi="Calibri" w:cs="Calibri"/>
                <w:b/>
                <w:bCs/>
                <w:color w:val="000000"/>
                <w:lang w:val="en-IN" w:eastAsia="en-IN"/>
              </w:rPr>
            </w:pPr>
            <w:r>
              <w:rPr>
                <w:rFonts w:ascii="Calibri" w:hAnsi="Calibri" w:cs="Calibri"/>
                <w:b/>
                <w:bCs/>
                <w:color w:val="000000"/>
                <w:sz w:val="22"/>
                <w:szCs w:val="22"/>
              </w:rPr>
              <w:t>510.95</w:t>
            </w:r>
          </w:p>
        </w:tc>
      </w:tr>
    </w:tbl>
    <w:p w14:paraId="4AC69A9A" w14:textId="77777777" w:rsidR="005C2B95" w:rsidRDefault="005C2B95" w:rsidP="00980183">
      <w:pPr>
        <w:pStyle w:val="Default"/>
        <w:spacing w:line="360" w:lineRule="auto"/>
        <w:ind w:left="142" w:right="16"/>
        <w:jc w:val="both"/>
        <w:rPr>
          <w:b/>
          <w:bCs/>
          <w:sz w:val="22"/>
          <w:szCs w:val="22"/>
        </w:rPr>
      </w:pPr>
    </w:p>
    <w:p w14:paraId="187D862D" w14:textId="415A9302" w:rsidR="00481201" w:rsidRPr="00481201" w:rsidRDefault="00481201" w:rsidP="005C2B95">
      <w:pPr>
        <w:pStyle w:val="Default"/>
        <w:numPr>
          <w:ilvl w:val="0"/>
          <w:numId w:val="3"/>
        </w:numPr>
        <w:spacing w:line="360" w:lineRule="auto"/>
        <w:ind w:left="142" w:right="16" w:hanging="426"/>
        <w:jc w:val="both"/>
        <w:rPr>
          <w:b/>
          <w:bCs/>
          <w:sz w:val="22"/>
          <w:szCs w:val="22"/>
        </w:rPr>
      </w:pPr>
      <w:r w:rsidRPr="00481201">
        <w:rPr>
          <w:b/>
          <w:bCs/>
          <w:sz w:val="22"/>
          <w:szCs w:val="22"/>
        </w:rPr>
        <w:t xml:space="preserve">VALUE OF PLEDGED SHARES: </w:t>
      </w:r>
      <w:r w:rsidRPr="00481201">
        <w:rPr>
          <w:sz w:val="22"/>
          <w:szCs w:val="22"/>
          <w:lang w:val="en-US"/>
        </w:rPr>
        <w:t xml:space="preserve">As per </w:t>
      </w:r>
      <w:r w:rsidR="00664C7C" w:rsidRPr="00481201">
        <w:rPr>
          <w:sz w:val="22"/>
          <w:szCs w:val="22"/>
          <w:lang w:val="en-US"/>
        </w:rPr>
        <w:t>ABS (</w:t>
      </w:r>
      <w:r w:rsidRPr="00481201">
        <w:rPr>
          <w:sz w:val="22"/>
          <w:szCs w:val="22"/>
          <w:lang w:val="en-US"/>
        </w:rPr>
        <w:t xml:space="preserve">31.3.2022) of M/s Surat-Hazira NH-6 Tollways Private Limited dated 31.03.2022, Value of Total Equity is negative INR 717.58 Crores, which means that the there is no value of the company's shares in the market. Hence, the value of pledged shares of the company is </w:t>
      </w:r>
      <w:r w:rsidRPr="00664C7C">
        <w:rPr>
          <w:b/>
          <w:bCs/>
          <w:sz w:val="22"/>
          <w:szCs w:val="22"/>
          <w:lang w:val="en-US"/>
        </w:rPr>
        <w:t>Nil</w:t>
      </w:r>
      <w:r w:rsidRPr="00481201">
        <w:rPr>
          <w:sz w:val="22"/>
          <w:szCs w:val="22"/>
          <w:lang w:val="en-US"/>
        </w:rPr>
        <w:t>.</w:t>
      </w:r>
      <w:r w:rsidRPr="00481201">
        <w:rPr>
          <w:b/>
          <w:bCs/>
          <w:sz w:val="22"/>
          <w:szCs w:val="22"/>
          <w:lang w:val="en-US"/>
        </w:rPr>
        <w:t xml:space="preserve"> </w:t>
      </w:r>
    </w:p>
    <w:p w14:paraId="1B832F28" w14:textId="77777777" w:rsidR="00BF4258" w:rsidRPr="00980183" w:rsidRDefault="00BF4258" w:rsidP="00BF4258">
      <w:pPr>
        <w:pStyle w:val="Default"/>
        <w:spacing w:line="360" w:lineRule="auto"/>
        <w:ind w:left="284"/>
        <w:jc w:val="both"/>
        <w:rPr>
          <w:b/>
          <w:bCs/>
          <w:sz w:val="14"/>
          <w:szCs w:val="14"/>
        </w:rPr>
      </w:pPr>
    </w:p>
    <w:p w14:paraId="041B4CE2" w14:textId="4D283B99" w:rsidR="00481201" w:rsidRDefault="00664C7C" w:rsidP="005C2B95">
      <w:pPr>
        <w:pStyle w:val="Default"/>
        <w:numPr>
          <w:ilvl w:val="0"/>
          <w:numId w:val="3"/>
        </w:numPr>
        <w:spacing w:line="360" w:lineRule="auto"/>
        <w:ind w:left="142" w:right="16" w:hanging="426"/>
        <w:jc w:val="both"/>
        <w:rPr>
          <w:b/>
          <w:bCs/>
          <w:sz w:val="22"/>
          <w:szCs w:val="22"/>
        </w:rPr>
      </w:pPr>
      <w:r w:rsidRPr="002804E6">
        <w:rPr>
          <w:b/>
          <w:bCs/>
          <w:sz w:val="22"/>
          <w:szCs w:val="22"/>
        </w:rPr>
        <w:t>COMPUTATION OF EXPECTED RECOVERY</w:t>
      </w:r>
      <w:r>
        <w:rPr>
          <w:b/>
          <w:bCs/>
          <w:sz w:val="22"/>
          <w:szCs w:val="22"/>
        </w:rPr>
        <w:t>:</w:t>
      </w:r>
    </w:p>
    <w:p w14:paraId="17261E90" w14:textId="2E12EDEA" w:rsidR="00443E6F" w:rsidRPr="00980183" w:rsidRDefault="00443E6F" w:rsidP="00903943">
      <w:pPr>
        <w:pStyle w:val="Default"/>
        <w:spacing w:line="360" w:lineRule="auto"/>
        <w:ind w:right="1537"/>
        <w:rPr>
          <w:sz w:val="4"/>
          <w:szCs w:val="4"/>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559"/>
      </w:tblGrid>
      <w:tr w:rsidR="00431455" w:rsidRPr="00664C7C" w14:paraId="6391BF02" w14:textId="77777777" w:rsidTr="007135BA">
        <w:trPr>
          <w:trHeight w:val="300"/>
          <w:tblHeader/>
          <w:jc w:val="center"/>
        </w:trPr>
        <w:tc>
          <w:tcPr>
            <w:tcW w:w="6516" w:type="dxa"/>
            <w:shd w:val="clear" w:color="auto" w:fill="002060"/>
            <w:noWrap/>
            <w:vAlign w:val="center"/>
          </w:tcPr>
          <w:p w14:paraId="34888BBF" w14:textId="5263C19D" w:rsidR="00431455" w:rsidRPr="00903943" w:rsidRDefault="002B552C" w:rsidP="00903943">
            <w:pPr>
              <w:pStyle w:val="Default"/>
              <w:spacing w:line="360" w:lineRule="auto"/>
              <w:jc w:val="center"/>
              <w:rPr>
                <w:rFonts w:asciiTheme="minorHAnsi" w:hAnsiTheme="minorHAnsi" w:cstheme="minorHAnsi"/>
                <w:b/>
                <w:bCs/>
                <w:sz w:val="22"/>
                <w:szCs w:val="22"/>
              </w:rPr>
            </w:pPr>
            <w:r w:rsidRPr="00903943">
              <w:rPr>
                <w:rFonts w:asciiTheme="minorHAnsi" w:hAnsiTheme="minorHAnsi" w:cstheme="minorHAnsi"/>
                <w:b/>
                <w:bCs/>
                <w:color w:val="FFFFFF" w:themeColor="background1"/>
                <w:sz w:val="22"/>
                <w:szCs w:val="22"/>
              </w:rPr>
              <w:t xml:space="preserve">OPTION </w:t>
            </w:r>
            <w:r>
              <w:rPr>
                <w:rFonts w:asciiTheme="minorHAnsi" w:hAnsiTheme="minorHAnsi" w:cstheme="minorHAnsi"/>
                <w:b/>
                <w:bCs/>
                <w:color w:val="FFFFFF" w:themeColor="background1"/>
                <w:sz w:val="22"/>
                <w:szCs w:val="22"/>
              </w:rPr>
              <w:t>1</w:t>
            </w:r>
          </w:p>
        </w:tc>
        <w:tc>
          <w:tcPr>
            <w:tcW w:w="1559" w:type="dxa"/>
            <w:shd w:val="clear" w:color="auto" w:fill="002060"/>
            <w:noWrap/>
            <w:vAlign w:val="center"/>
          </w:tcPr>
          <w:p w14:paraId="7565F5C0" w14:textId="273DF2C4" w:rsidR="00431455" w:rsidRPr="00431455" w:rsidRDefault="00431455" w:rsidP="00664C7C">
            <w:pPr>
              <w:spacing w:after="0" w:line="360" w:lineRule="auto"/>
              <w:jc w:val="center"/>
              <w:rPr>
                <w:rFonts w:asciiTheme="minorHAnsi" w:hAnsiTheme="minorHAnsi" w:cstheme="minorHAnsi"/>
                <w:b/>
                <w:bCs/>
                <w:lang w:val="en-IN" w:eastAsia="en-IN"/>
              </w:rPr>
            </w:pPr>
            <w:r w:rsidRPr="00431455">
              <w:rPr>
                <w:rFonts w:asciiTheme="minorHAnsi" w:hAnsiTheme="minorHAnsi" w:cstheme="minorHAnsi"/>
                <w:sz w:val="22"/>
                <w:szCs w:val="22"/>
              </w:rPr>
              <w:t>(In INR Crores)</w:t>
            </w:r>
          </w:p>
        </w:tc>
      </w:tr>
      <w:tr w:rsidR="00903943" w:rsidRPr="00664C7C" w14:paraId="184B2C97" w14:textId="77777777" w:rsidTr="007135BA">
        <w:trPr>
          <w:trHeight w:val="300"/>
          <w:tblHeader/>
          <w:jc w:val="center"/>
        </w:trPr>
        <w:tc>
          <w:tcPr>
            <w:tcW w:w="6516" w:type="dxa"/>
            <w:shd w:val="clear" w:color="auto" w:fill="8EAADB" w:themeFill="accent5" w:themeFillTint="99"/>
            <w:noWrap/>
            <w:vAlign w:val="center"/>
            <w:hideMark/>
          </w:tcPr>
          <w:p w14:paraId="36817F05" w14:textId="34BD7E6A" w:rsidR="00664C7C" w:rsidRPr="00664C7C" w:rsidRDefault="00443E6F" w:rsidP="00443E6F">
            <w:pPr>
              <w:spacing w:after="0" w:line="360" w:lineRule="auto"/>
              <w:rPr>
                <w:rFonts w:asciiTheme="minorHAnsi" w:hAnsiTheme="minorHAnsi" w:cstheme="minorHAnsi"/>
                <w:b/>
                <w:bCs/>
                <w:lang w:val="en-IN" w:eastAsia="en-IN"/>
              </w:rPr>
            </w:pPr>
            <w:r w:rsidRPr="00443E6F">
              <w:rPr>
                <w:rFonts w:asciiTheme="minorHAnsi" w:hAnsiTheme="minorHAnsi" w:cstheme="minorHAnsi"/>
                <w:b/>
                <w:bCs/>
                <w:sz w:val="22"/>
                <w:szCs w:val="22"/>
                <w:lang w:val="en-IN" w:eastAsia="en-IN"/>
              </w:rPr>
              <w:t>Particulars</w:t>
            </w:r>
          </w:p>
        </w:tc>
        <w:tc>
          <w:tcPr>
            <w:tcW w:w="1559" w:type="dxa"/>
            <w:shd w:val="clear" w:color="auto" w:fill="8EAADB" w:themeFill="accent5" w:themeFillTint="99"/>
            <w:noWrap/>
            <w:vAlign w:val="center"/>
            <w:hideMark/>
          </w:tcPr>
          <w:p w14:paraId="20F2A907" w14:textId="30DA7796" w:rsidR="00664C7C" w:rsidRPr="00664C7C" w:rsidRDefault="00443E6F" w:rsidP="00664C7C">
            <w:pPr>
              <w:spacing w:after="0" w:line="360" w:lineRule="auto"/>
              <w:jc w:val="center"/>
              <w:rPr>
                <w:rFonts w:asciiTheme="minorHAnsi" w:hAnsiTheme="minorHAnsi" w:cstheme="minorHAnsi"/>
                <w:b/>
                <w:bCs/>
                <w:lang w:val="en-IN" w:eastAsia="en-IN"/>
              </w:rPr>
            </w:pPr>
            <w:r w:rsidRPr="00443E6F">
              <w:rPr>
                <w:rFonts w:asciiTheme="minorHAnsi" w:hAnsiTheme="minorHAnsi" w:cstheme="minorHAnsi"/>
                <w:b/>
                <w:bCs/>
                <w:sz w:val="22"/>
                <w:szCs w:val="22"/>
                <w:lang w:val="en-IN" w:eastAsia="en-IN"/>
              </w:rPr>
              <w:t>Amount</w:t>
            </w:r>
          </w:p>
        </w:tc>
      </w:tr>
      <w:tr w:rsidR="004A1C63" w:rsidRPr="00664C7C" w14:paraId="10CB812E" w14:textId="77777777" w:rsidTr="006F72B2">
        <w:trPr>
          <w:trHeight w:val="193"/>
          <w:jc w:val="center"/>
        </w:trPr>
        <w:tc>
          <w:tcPr>
            <w:tcW w:w="6516" w:type="dxa"/>
            <w:shd w:val="clear" w:color="auto" w:fill="auto"/>
            <w:noWrap/>
            <w:vAlign w:val="center"/>
            <w:hideMark/>
          </w:tcPr>
          <w:p w14:paraId="16FA556E" w14:textId="77777777" w:rsidR="004A1C63" w:rsidRPr="00664C7C" w:rsidRDefault="004A1C63" w:rsidP="004A1C63">
            <w:pPr>
              <w:spacing w:after="0" w:line="360" w:lineRule="auto"/>
              <w:rPr>
                <w:rFonts w:asciiTheme="minorHAnsi" w:hAnsiTheme="minorHAnsi" w:cstheme="minorHAnsi"/>
                <w:color w:val="000000"/>
                <w:lang w:val="en-IN" w:eastAsia="en-IN"/>
              </w:rPr>
            </w:pPr>
            <w:r w:rsidRPr="00664C7C">
              <w:rPr>
                <w:rFonts w:asciiTheme="minorHAnsi" w:hAnsiTheme="minorHAnsi" w:cstheme="minorHAnsi"/>
                <w:color w:val="000000"/>
                <w:sz w:val="22"/>
                <w:szCs w:val="22"/>
                <w:lang w:val="en-IN" w:eastAsia="en-IN"/>
              </w:rPr>
              <w:t>NPV of Termination Payment</w:t>
            </w:r>
          </w:p>
        </w:tc>
        <w:tc>
          <w:tcPr>
            <w:tcW w:w="1559" w:type="dxa"/>
            <w:shd w:val="clear" w:color="auto" w:fill="auto"/>
            <w:noWrap/>
            <w:vAlign w:val="center"/>
            <w:hideMark/>
          </w:tcPr>
          <w:p w14:paraId="1CAC15C2" w14:textId="596A4670" w:rsidR="004A1C63" w:rsidRPr="00664C7C" w:rsidRDefault="004A1C63" w:rsidP="004A1C63">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853.66</w:t>
            </w:r>
          </w:p>
        </w:tc>
      </w:tr>
      <w:tr w:rsidR="004A1C63" w:rsidRPr="00664C7C" w14:paraId="60068555" w14:textId="77777777" w:rsidTr="006F72B2">
        <w:trPr>
          <w:trHeight w:val="70"/>
          <w:jc w:val="center"/>
        </w:trPr>
        <w:tc>
          <w:tcPr>
            <w:tcW w:w="6516" w:type="dxa"/>
            <w:shd w:val="clear" w:color="auto" w:fill="auto"/>
            <w:vAlign w:val="center"/>
            <w:hideMark/>
          </w:tcPr>
          <w:p w14:paraId="6A27830C" w14:textId="241BB742" w:rsidR="004A1C63" w:rsidRPr="00664C7C" w:rsidRDefault="004A1C63" w:rsidP="004A1C63">
            <w:pPr>
              <w:spacing w:after="0" w:line="360" w:lineRule="auto"/>
              <w:rPr>
                <w:rFonts w:asciiTheme="minorHAnsi" w:hAnsiTheme="minorHAnsi" w:cstheme="minorHAnsi"/>
                <w:color w:val="000000"/>
                <w:lang w:val="en-IN" w:eastAsia="en-IN"/>
              </w:rPr>
            </w:pPr>
            <w:r w:rsidRPr="00664C7C">
              <w:rPr>
                <w:rFonts w:asciiTheme="minorHAnsi" w:hAnsiTheme="minorHAnsi" w:cstheme="minorHAnsi"/>
                <w:color w:val="000000"/>
                <w:sz w:val="22"/>
                <w:szCs w:val="22"/>
                <w:lang w:val="en-IN" w:eastAsia="en-IN"/>
              </w:rPr>
              <w:t>PV of Corporate Guarantee of M/s Soma Enterprises</w:t>
            </w:r>
            <w:r w:rsidRPr="00443E6F">
              <w:rPr>
                <w:rFonts w:asciiTheme="minorHAnsi" w:hAnsiTheme="minorHAnsi" w:cstheme="minorHAnsi"/>
                <w:color w:val="000000"/>
                <w:sz w:val="22"/>
                <w:szCs w:val="22"/>
                <w:lang w:val="en-IN" w:eastAsia="en-IN"/>
              </w:rPr>
              <w:t xml:space="preserve"> Ltd.</w:t>
            </w:r>
          </w:p>
        </w:tc>
        <w:tc>
          <w:tcPr>
            <w:tcW w:w="1559" w:type="dxa"/>
            <w:shd w:val="clear" w:color="auto" w:fill="auto"/>
            <w:noWrap/>
            <w:vAlign w:val="center"/>
            <w:hideMark/>
          </w:tcPr>
          <w:p w14:paraId="08DB4C30" w14:textId="421DB98A" w:rsidR="004A1C63" w:rsidRPr="00664C7C" w:rsidRDefault="004A1C63" w:rsidP="004A1C63">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4A1C63" w:rsidRPr="00664C7C" w14:paraId="46790C22" w14:textId="77777777" w:rsidTr="006F72B2">
        <w:trPr>
          <w:trHeight w:val="78"/>
          <w:jc w:val="center"/>
        </w:trPr>
        <w:tc>
          <w:tcPr>
            <w:tcW w:w="6516" w:type="dxa"/>
            <w:shd w:val="clear" w:color="auto" w:fill="auto"/>
            <w:vAlign w:val="center"/>
            <w:hideMark/>
          </w:tcPr>
          <w:p w14:paraId="7535FB0C" w14:textId="2D8ED813" w:rsidR="004A1C63" w:rsidRPr="00664C7C" w:rsidRDefault="004A1C63" w:rsidP="004A1C63">
            <w:pPr>
              <w:spacing w:after="0" w:line="360" w:lineRule="auto"/>
              <w:rPr>
                <w:rFonts w:asciiTheme="minorHAnsi" w:hAnsiTheme="minorHAnsi" w:cstheme="minorHAnsi"/>
                <w:color w:val="000000"/>
                <w:lang w:val="en-IN" w:eastAsia="en-IN"/>
              </w:rPr>
            </w:pPr>
            <w:r w:rsidRPr="00664C7C">
              <w:rPr>
                <w:rFonts w:asciiTheme="minorHAnsi" w:hAnsiTheme="minorHAnsi" w:cstheme="minorHAnsi"/>
                <w:color w:val="000000"/>
                <w:sz w:val="22"/>
                <w:szCs w:val="22"/>
                <w:lang w:val="en-IN" w:eastAsia="en-IN"/>
              </w:rPr>
              <w:t>PV of Corporate Guarantee of M/s Indus Concessions India</w:t>
            </w:r>
            <w:r w:rsidRPr="00443E6F">
              <w:rPr>
                <w:rFonts w:asciiTheme="minorHAnsi" w:hAnsiTheme="minorHAnsi" w:cstheme="minorHAnsi"/>
                <w:color w:val="000000"/>
                <w:sz w:val="22"/>
                <w:szCs w:val="22"/>
                <w:lang w:val="en-IN" w:eastAsia="en-IN"/>
              </w:rPr>
              <w:t xml:space="preserve"> </w:t>
            </w:r>
            <w:proofErr w:type="spellStart"/>
            <w:r w:rsidRPr="00443E6F">
              <w:rPr>
                <w:rFonts w:asciiTheme="minorHAnsi" w:hAnsiTheme="minorHAnsi" w:cstheme="minorHAnsi"/>
                <w:color w:val="000000"/>
                <w:sz w:val="22"/>
                <w:szCs w:val="22"/>
                <w:lang w:val="en-IN" w:eastAsia="en-IN"/>
              </w:rPr>
              <w:t>Pvt.</w:t>
            </w:r>
            <w:proofErr w:type="spellEnd"/>
            <w:r w:rsidRPr="00443E6F">
              <w:rPr>
                <w:rFonts w:asciiTheme="minorHAnsi" w:hAnsiTheme="minorHAnsi" w:cstheme="minorHAnsi"/>
                <w:color w:val="000000"/>
                <w:sz w:val="22"/>
                <w:szCs w:val="22"/>
                <w:lang w:val="en-IN" w:eastAsia="en-IN"/>
              </w:rPr>
              <w:t xml:space="preserve"> Ltd.</w:t>
            </w:r>
          </w:p>
        </w:tc>
        <w:tc>
          <w:tcPr>
            <w:tcW w:w="1559" w:type="dxa"/>
            <w:shd w:val="clear" w:color="auto" w:fill="auto"/>
            <w:noWrap/>
            <w:vAlign w:val="center"/>
            <w:hideMark/>
          </w:tcPr>
          <w:p w14:paraId="32ECEE27" w14:textId="51023D63" w:rsidR="004A1C63" w:rsidRPr="00664C7C" w:rsidRDefault="004A1C63" w:rsidP="004A1C63">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247.43</w:t>
            </w:r>
          </w:p>
        </w:tc>
      </w:tr>
      <w:tr w:rsidR="004A1C63" w:rsidRPr="00664C7C" w14:paraId="248E0836" w14:textId="77777777" w:rsidTr="00BF4258">
        <w:trPr>
          <w:trHeight w:val="300"/>
          <w:jc w:val="center"/>
        </w:trPr>
        <w:tc>
          <w:tcPr>
            <w:tcW w:w="6516" w:type="dxa"/>
            <w:shd w:val="clear" w:color="auto" w:fill="auto"/>
            <w:noWrap/>
            <w:vAlign w:val="center"/>
            <w:hideMark/>
          </w:tcPr>
          <w:p w14:paraId="2CD35682" w14:textId="77777777" w:rsidR="004A1C63" w:rsidRPr="00664C7C" w:rsidRDefault="004A1C63" w:rsidP="004A1C63">
            <w:pPr>
              <w:spacing w:after="0" w:line="360" w:lineRule="auto"/>
              <w:rPr>
                <w:rFonts w:asciiTheme="minorHAnsi" w:hAnsiTheme="minorHAnsi" w:cstheme="minorHAnsi"/>
                <w:color w:val="000000"/>
                <w:lang w:val="en-IN" w:eastAsia="en-IN"/>
              </w:rPr>
            </w:pPr>
            <w:r w:rsidRPr="00664C7C">
              <w:rPr>
                <w:rFonts w:asciiTheme="minorHAnsi" w:hAnsiTheme="minorHAnsi" w:cstheme="minorHAnsi"/>
                <w:color w:val="000000"/>
                <w:sz w:val="22"/>
                <w:szCs w:val="22"/>
                <w:lang w:val="en-IN" w:eastAsia="en-IN"/>
              </w:rPr>
              <w:t>Value of Pledged Shares</w:t>
            </w:r>
          </w:p>
        </w:tc>
        <w:tc>
          <w:tcPr>
            <w:tcW w:w="1559" w:type="dxa"/>
            <w:shd w:val="clear" w:color="auto" w:fill="auto"/>
            <w:noWrap/>
            <w:vAlign w:val="center"/>
            <w:hideMark/>
          </w:tcPr>
          <w:p w14:paraId="42AA911E" w14:textId="58D07C89" w:rsidR="004A1C63" w:rsidRPr="00664C7C" w:rsidRDefault="004A1C63" w:rsidP="004A1C63">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4A1C63" w:rsidRPr="00664C7C" w14:paraId="050C5723" w14:textId="77777777" w:rsidTr="00BF4258">
        <w:trPr>
          <w:trHeight w:val="300"/>
          <w:jc w:val="center"/>
        </w:trPr>
        <w:tc>
          <w:tcPr>
            <w:tcW w:w="6516" w:type="dxa"/>
            <w:shd w:val="clear" w:color="auto" w:fill="8EAADB" w:themeFill="accent5" w:themeFillTint="99"/>
            <w:noWrap/>
            <w:vAlign w:val="center"/>
            <w:hideMark/>
          </w:tcPr>
          <w:p w14:paraId="77DDD110" w14:textId="77777777" w:rsidR="004A1C63" w:rsidRPr="00664C7C" w:rsidRDefault="004A1C63" w:rsidP="004A1C63">
            <w:pPr>
              <w:spacing w:after="0" w:line="360" w:lineRule="auto"/>
              <w:rPr>
                <w:rFonts w:asciiTheme="minorHAnsi" w:hAnsiTheme="minorHAnsi" w:cstheme="minorHAnsi"/>
                <w:b/>
                <w:bCs/>
                <w:color w:val="000000"/>
                <w:lang w:val="en-IN" w:eastAsia="en-IN"/>
              </w:rPr>
            </w:pPr>
            <w:r w:rsidRPr="00664C7C">
              <w:rPr>
                <w:rFonts w:asciiTheme="minorHAnsi" w:hAnsiTheme="minorHAnsi" w:cstheme="minorHAnsi"/>
                <w:b/>
                <w:bCs/>
                <w:color w:val="000000"/>
                <w:sz w:val="22"/>
                <w:szCs w:val="22"/>
                <w:lang w:val="en-IN" w:eastAsia="en-IN"/>
              </w:rPr>
              <w:t>Net Expected Recovery</w:t>
            </w:r>
          </w:p>
        </w:tc>
        <w:tc>
          <w:tcPr>
            <w:tcW w:w="1559" w:type="dxa"/>
            <w:shd w:val="clear" w:color="auto" w:fill="8EAADB" w:themeFill="accent5" w:themeFillTint="99"/>
            <w:noWrap/>
            <w:vAlign w:val="center"/>
            <w:hideMark/>
          </w:tcPr>
          <w:p w14:paraId="13AA3DAA" w14:textId="1893EC91" w:rsidR="004A1C63" w:rsidRPr="00664C7C" w:rsidRDefault="004A1C63" w:rsidP="004A1C63">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1,101.09</w:t>
            </w:r>
          </w:p>
        </w:tc>
      </w:tr>
    </w:tbl>
    <w:p w14:paraId="295A1881" w14:textId="618052A8" w:rsidR="00443E6F" w:rsidRPr="006F72B2" w:rsidRDefault="00443E6F" w:rsidP="007135BA">
      <w:pPr>
        <w:pStyle w:val="Default"/>
        <w:spacing w:line="360" w:lineRule="auto"/>
        <w:ind w:left="284"/>
        <w:jc w:val="both"/>
        <w:rPr>
          <w:b/>
          <w:bCs/>
          <w:sz w:val="6"/>
          <w:szCs w:val="6"/>
        </w:rPr>
      </w:pPr>
      <w:r>
        <w:rPr>
          <w:b/>
          <w:bCs/>
          <w:sz w:val="22"/>
          <w:szCs w:val="22"/>
        </w:rPr>
        <w:t xml:space="preserve"> </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559"/>
      </w:tblGrid>
      <w:tr w:rsidR="00431455" w:rsidRPr="00664C7C" w14:paraId="5D0E6AB4" w14:textId="77777777" w:rsidTr="00876DCF">
        <w:trPr>
          <w:trHeight w:val="311"/>
          <w:jc w:val="center"/>
        </w:trPr>
        <w:tc>
          <w:tcPr>
            <w:tcW w:w="6516" w:type="dxa"/>
            <w:shd w:val="clear" w:color="auto" w:fill="002060"/>
            <w:noWrap/>
            <w:vAlign w:val="center"/>
          </w:tcPr>
          <w:p w14:paraId="1B0A34C7" w14:textId="04C629DE" w:rsidR="00431455" w:rsidRPr="00443E6F" w:rsidRDefault="00903943" w:rsidP="00903943">
            <w:pPr>
              <w:spacing w:after="0" w:line="360" w:lineRule="auto"/>
              <w:jc w:val="center"/>
              <w:rPr>
                <w:rFonts w:asciiTheme="minorHAnsi" w:hAnsiTheme="minorHAnsi" w:cstheme="minorHAnsi"/>
                <w:b/>
                <w:bCs/>
                <w:lang w:val="en-IN" w:eastAsia="en-IN"/>
              </w:rPr>
            </w:pPr>
            <w:r w:rsidRPr="00903943">
              <w:rPr>
                <w:rFonts w:asciiTheme="minorHAnsi" w:hAnsiTheme="minorHAnsi" w:cstheme="minorHAnsi"/>
                <w:b/>
                <w:bCs/>
                <w:sz w:val="22"/>
                <w:szCs w:val="22"/>
                <w:lang w:val="en-IN" w:eastAsia="en-IN"/>
              </w:rPr>
              <w:t xml:space="preserve">OPTION </w:t>
            </w:r>
            <w:r>
              <w:rPr>
                <w:rFonts w:asciiTheme="minorHAnsi" w:hAnsiTheme="minorHAnsi" w:cstheme="minorHAnsi"/>
                <w:b/>
                <w:bCs/>
                <w:sz w:val="22"/>
                <w:szCs w:val="22"/>
                <w:lang w:val="en-IN" w:eastAsia="en-IN"/>
              </w:rPr>
              <w:t>2</w:t>
            </w:r>
          </w:p>
        </w:tc>
        <w:tc>
          <w:tcPr>
            <w:tcW w:w="1559" w:type="dxa"/>
            <w:shd w:val="clear" w:color="auto" w:fill="002060"/>
            <w:noWrap/>
            <w:vAlign w:val="center"/>
          </w:tcPr>
          <w:p w14:paraId="71978677" w14:textId="7A182C7E" w:rsidR="00431455" w:rsidRPr="00443E6F" w:rsidRDefault="00431455" w:rsidP="00DA5344">
            <w:pPr>
              <w:spacing w:after="0" w:line="360" w:lineRule="auto"/>
              <w:jc w:val="center"/>
              <w:rPr>
                <w:rFonts w:asciiTheme="minorHAnsi" w:hAnsiTheme="minorHAnsi" w:cstheme="minorHAnsi"/>
                <w:b/>
                <w:bCs/>
                <w:lang w:val="en-IN" w:eastAsia="en-IN"/>
              </w:rPr>
            </w:pPr>
            <w:r w:rsidRPr="00431455">
              <w:rPr>
                <w:rFonts w:asciiTheme="minorHAnsi" w:hAnsiTheme="minorHAnsi" w:cstheme="minorHAnsi"/>
                <w:sz w:val="22"/>
                <w:szCs w:val="22"/>
              </w:rPr>
              <w:t>(In INR Crores)</w:t>
            </w:r>
          </w:p>
        </w:tc>
      </w:tr>
      <w:tr w:rsidR="00AF7FB4" w:rsidRPr="00664C7C" w14:paraId="520085E9" w14:textId="77777777" w:rsidTr="00AF7FB4">
        <w:trPr>
          <w:trHeight w:val="300"/>
          <w:jc w:val="center"/>
        </w:trPr>
        <w:tc>
          <w:tcPr>
            <w:tcW w:w="6516" w:type="dxa"/>
            <w:shd w:val="clear" w:color="auto" w:fill="8EAADB" w:themeFill="accent5" w:themeFillTint="99"/>
            <w:noWrap/>
            <w:vAlign w:val="center"/>
            <w:hideMark/>
          </w:tcPr>
          <w:p w14:paraId="006ADD6B" w14:textId="77777777" w:rsidR="00443E6F" w:rsidRPr="00664C7C" w:rsidRDefault="00443E6F" w:rsidP="00443E6F">
            <w:pPr>
              <w:spacing w:after="0" w:line="360" w:lineRule="auto"/>
              <w:rPr>
                <w:rFonts w:asciiTheme="minorHAnsi" w:hAnsiTheme="minorHAnsi" w:cstheme="minorHAnsi"/>
                <w:b/>
                <w:bCs/>
                <w:lang w:val="en-IN" w:eastAsia="en-IN"/>
              </w:rPr>
            </w:pPr>
            <w:r w:rsidRPr="00443E6F">
              <w:rPr>
                <w:rFonts w:asciiTheme="minorHAnsi" w:hAnsiTheme="minorHAnsi" w:cstheme="minorHAnsi"/>
                <w:b/>
                <w:bCs/>
                <w:sz w:val="22"/>
                <w:szCs w:val="22"/>
                <w:lang w:val="en-IN" w:eastAsia="en-IN"/>
              </w:rPr>
              <w:t>Particulars</w:t>
            </w:r>
          </w:p>
        </w:tc>
        <w:tc>
          <w:tcPr>
            <w:tcW w:w="1559" w:type="dxa"/>
            <w:shd w:val="clear" w:color="auto" w:fill="8EAADB" w:themeFill="accent5" w:themeFillTint="99"/>
            <w:noWrap/>
            <w:vAlign w:val="center"/>
            <w:hideMark/>
          </w:tcPr>
          <w:p w14:paraId="1EBCF49A" w14:textId="77777777" w:rsidR="00443E6F" w:rsidRPr="00664C7C" w:rsidRDefault="00443E6F" w:rsidP="00DA5344">
            <w:pPr>
              <w:spacing w:after="0" w:line="360" w:lineRule="auto"/>
              <w:jc w:val="center"/>
              <w:rPr>
                <w:rFonts w:asciiTheme="minorHAnsi" w:hAnsiTheme="minorHAnsi" w:cstheme="minorHAnsi"/>
                <w:b/>
                <w:bCs/>
                <w:lang w:val="en-IN" w:eastAsia="en-IN"/>
              </w:rPr>
            </w:pPr>
            <w:r w:rsidRPr="00443E6F">
              <w:rPr>
                <w:rFonts w:asciiTheme="minorHAnsi" w:hAnsiTheme="minorHAnsi" w:cstheme="minorHAnsi"/>
                <w:b/>
                <w:bCs/>
                <w:sz w:val="22"/>
                <w:szCs w:val="22"/>
                <w:lang w:val="en-IN" w:eastAsia="en-IN"/>
              </w:rPr>
              <w:t>Amount</w:t>
            </w:r>
          </w:p>
        </w:tc>
      </w:tr>
      <w:tr w:rsidR="004A1C63" w:rsidRPr="00664C7C" w14:paraId="4B38F2C1" w14:textId="77777777" w:rsidTr="006F72B2">
        <w:trPr>
          <w:trHeight w:val="90"/>
          <w:jc w:val="center"/>
        </w:trPr>
        <w:tc>
          <w:tcPr>
            <w:tcW w:w="6516" w:type="dxa"/>
            <w:shd w:val="clear" w:color="auto" w:fill="auto"/>
            <w:noWrap/>
            <w:vAlign w:val="center"/>
            <w:hideMark/>
          </w:tcPr>
          <w:p w14:paraId="791E0DB0" w14:textId="293DA80E" w:rsidR="004A1C63" w:rsidRPr="00664C7C" w:rsidRDefault="004A1C63" w:rsidP="004A1C63">
            <w:pPr>
              <w:spacing w:after="0" w:line="360" w:lineRule="auto"/>
              <w:rPr>
                <w:rFonts w:asciiTheme="minorHAnsi" w:hAnsiTheme="minorHAnsi" w:cstheme="minorHAnsi"/>
                <w:color w:val="000000"/>
                <w:lang w:val="en-IN" w:eastAsia="en-IN"/>
              </w:rPr>
            </w:pPr>
            <w:r>
              <w:rPr>
                <w:rFonts w:ascii="Calibri" w:hAnsi="Calibri" w:cs="Calibri"/>
                <w:color w:val="000000"/>
                <w:sz w:val="22"/>
                <w:szCs w:val="22"/>
              </w:rPr>
              <w:t>Enterprise Value</w:t>
            </w:r>
          </w:p>
        </w:tc>
        <w:tc>
          <w:tcPr>
            <w:tcW w:w="1559" w:type="dxa"/>
            <w:shd w:val="clear" w:color="auto" w:fill="auto"/>
            <w:noWrap/>
            <w:vAlign w:val="center"/>
            <w:hideMark/>
          </w:tcPr>
          <w:p w14:paraId="1100152C" w14:textId="043FFA0F" w:rsidR="004A1C63" w:rsidRPr="00664C7C" w:rsidRDefault="004A1C63" w:rsidP="004A1C63">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961.78</w:t>
            </w:r>
          </w:p>
        </w:tc>
      </w:tr>
      <w:tr w:rsidR="004A1C63" w:rsidRPr="00664C7C" w14:paraId="49525AF0" w14:textId="77777777" w:rsidTr="006F72B2">
        <w:trPr>
          <w:trHeight w:val="132"/>
          <w:jc w:val="center"/>
        </w:trPr>
        <w:tc>
          <w:tcPr>
            <w:tcW w:w="6516" w:type="dxa"/>
            <w:shd w:val="clear" w:color="auto" w:fill="auto"/>
            <w:vAlign w:val="center"/>
            <w:hideMark/>
          </w:tcPr>
          <w:p w14:paraId="62C5B1AD" w14:textId="76EA97AE" w:rsidR="004A1C63" w:rsidRPr="00664C7C" w:rsidRDefault="004A1C63" w:rsidP="004A1C63">
            <w:pPr>
              <w:spacing w:after="0" w:line="360" w:lineRule="auto"/>
              <w:rPr>
                <w:rFonts w:asciiTheme="minorHAnsi" w:hAnsiTheme="minorHAnsi" w:cstheme="minorHAnsi"/>
                <w:color w:val="000000"/>
                <w:lang w:val="en-IN" w:eastAsia="en-IN"/>
              </w:rPr>
            </w:pPr>
            <w:r w:rsidRPr="00664C7C">
              <w:rPr>
                <w:rFonts w:asciiTheme="minorHAnsi" w:hAnsiTheme="minorHAnsi" w:cstheme="minorHAnsi"/>
                <w:color w:val="000000"/>
                <w:sz w:val="22"/>
                <w:szCs w:val="22"/>
                <w:lang w:val="en-IN" w:eastAsia="en-IN"/>
              </w:rPr>
              <w:t>PV of Corporate Guarantee of M/s Soma Enterprises</w:t>
            </w:r>
            <w:r w:rsidRPr="00443E6F">
              <w:rPr>
                <w:rFonts w:asciiTheme="minorHAnsi" w:hAnsiTheme="minorHAnsi" w:cstheme="minorHAnsi"/>
                <w:color w:val="000000"/>
                <w:sz w:val="22"/>
                <w:szCs w:val="22"/>
                <w:lang w:val="en-IN" w:eastAsia="en-IN"/>
              </w:rPr>
              <w:t xml:space="preserve"> Ltd.</w:t>
            </w:r>
          </w:p>
        </w:tc>
        <w:tc>
          <w:tcPr>
            <w:tcW w:w="1559" w:type="dxa"/>
            <w:shd w:val="clear" w:color="auto" w:fill="auto"/>
            <w:noWrap/>
            <w:vAlign w:val="center"/>
            <w:hideMark/>
          </w:tcPr>
          <w:p w14:paraId="553E1256" w14:textId="3E2117BD" w:rsidR="004A1C63" w:rsidRPr="00664C7C" w:rsidRDefault="004A1C63" w:rsidP="004A1C63">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4A1C63" w:rsidRPr="00664C7C" w14:paraId="089F0CE6" w14:textId="77777777" w:rsidTr="006F72B2">
        <w:trPr>
          <w:trHeight w:val="132"/>
          <w:jc w:val="center"/>
        </w:trPr>
        <w:tc>
          <w:tcPr>
            <w:tcW w:w="6516" w:type="dxa"/>
            <w:shd w:val="clear" w:color="auto" w:fill="auto"/>
            <w:vAlign w:val="center"/>
            <w:hideMark/>
          </w:tcPr>
          <w:p w14:paraId="77778007" w14:textId="7E928141" w:rsidR="004A1C63" w:rsidRPr="00664C7C" w:rsidRDefault="004A1C63" w:rsidP="004A1C63">
            <w:pPr>
              <w:spacing w:after="0" w:line="360" w:lineRule="auto"/>
              <w:rPr>
                <w:rFonts w:asciiTheme="minorHAnsi" w:hAnsiTheme="minorHAnsi" w:cstheme="minorHAnsi"/>
                <w:color w:val="000000"/>
                <w:lang w:val="en-IN" w:eastAsia="en-IN"/>
              </w:rPr>
            </w:pPr>
            <w:r w:rsidRPr="00664C7C">
              <w:rPr>
                <w:rFonts w:asciiTheme="minorHAnsi" w:hAnsiTheme="minorHAnsi" w:cstheme="minorHAnsi"/>
                <w:color w:val="000000"/>
                <w:sz w:val="22"/>
                <w:szCs w:val="22"/>
                <w:lang w:val="en-IN" w:eastAsia="en-IN"/>
              </w:rPr>
              <w:t>PV of Corporate Guarantee of M/s Indus Concessions India</w:t>
            </w:r>
            <w:r w:rsidRPr="00443E6F">
              <w:rPr>
                <w:rFonts w:asciiTheme="minorHAnsi" w:hAnsiTheme="minorHAnsi" w:cstheme="minorHAnsi"/>
                <w:color w:val="000000"/>
                <w:sz w:val="22"/>
                <w:szCs w:val="22"/>
                <w:lang w:val="en-IN" w:eastAsia="en-IN"/>
              </w:rPr>
              <w:t xml:space="preserve"> </w:t>
            </w:r>
            <w:proofErr w:type="spellStart"/>
            <w:r w:rsidRPr="00443E6F">
              <w:rPr>
                <w:rFonts w:asciiTheme="minorHAnsi" w:hAnsiTheme="minorHAnsi" w:cstheme="minorHAnsi"/>
                <w:color w:val="000000"/>
                <w:sz w:val="22"/>
                <w:szCs w:val="22"/>
                <w:lang w:val="en-IN" w:eastAsia="en-IN"/>
              </w:rPr>
              <w:t>Pvt.</w:t>
            </w:r>
            <w:proofErr w:type="spellEnd"/>
            <w:r w:rsidRPr="00443E6F">
              <w:rPr>
                <w:rFonts w:asciiTheme="minorHAnsi" w:hAnsiTheme="minorHAnsi" w:cstheme="minorHAnsi"/>
                <w:color w:val="000000"/>
                <w:sz w:val="22"/>
                <w:szCs w:val="22"/>
                <w:lang w:val="en-IN" w:eastAsia="en-IN"/>
              </w:rPr>
              <w:t xml:space="preserve"> Ltd.</w:t>
            </w:r>
          </w:p>
        </w:tc>
        <w:tc>
          <w:tcPr>
            <w:tcW w:w="1559" w:type="dxa"/>
            <w:shd w:val="clear" w:color="auto" w:fill="auto"/>
            <w:noWrap/>
            <w:vAlign w:val="center"/>
            <w:hideMark/>
          </w:tcPr>
          <w:p w14:paraId="3E777A63" w14:textId="72376654" w:rsidR="004A1C63" w:rsidRPr="00664C7C" w:rsidRDefault="004A1C63" w:rsidP="004A1C63">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247.43</w:t>
            </w:r>
          </w:p>
        </w:tc>
      </w:tr>
      <w:tr w:rsidR="004A1C63" w:rsidRPr="00664C7C" w14:paraId="479992A2" w14:textId="77777777" w:rsidTr="00BF4258">
        <w:trPr>
          <w:trHeight w:val="300"/>
          <w:jc w:val="center"/>
        </w:trPr>
        <w:tc>
          <w:tcPr>
            <w:tcW w:w="6516" w:type="dxa"/>
            <w:shd w:val="clear" w:color="auto" w:fill="auto"/>
            <w:noWrap/>
            <w:vAlign w:val="center"/>
            <w:hideMark/>
          </w:tcPr>
          <w:p w14:paraId="58BE7A5E" w14:textId="13A24164" w:rsidR="004A1C63" w:rsidRPr="00664C7C" w:rsidRDefault="004A1C63" w:rsidP="004A1C63">
            <w:pPr>
              <w:spacing w:after="0" w:line="360" w:lineRule="auto"/>
              <w:rPr>
                <w:rFonts w:asciiTheme="minorHAnsi" w:hAnsiTheme="minorHAnsi" w:cstheme="minorHAnsi"/>
                <w:color w:val="000000"/>
                <w:lang w:val="en-IN" w:eastAsia="en-IN"/>
              </w:rPr>
            </w:pPr>
            <w:r>
              <w:rPr>
                <w:rFonts w:ascii="Calibri" w:hAnsi="Calibri" w:cs="Calibri"/>
                <w:color w:val="000000"/>
                <w:sz w:val="22"/>
                <w:szCs w:val="22"/>
              </w:rPr>
              <w:t>Value of Pledged Shares</w:t>
            </w:r>
          </w:p>
        </w:tc>
        <w:tc>
          <w:tcPr>
            <w:tcW w:w="1559" w:type="dxa"/>
            <w:shd w:val="clear" w:color="auto" w:fill="auto"/>
            <w:noWrap/>
            <w:vAlign w:val="center"/>
            <w:hideMark/>
          </w:tcPr>
          <w:p w14:paraId="1E694570" w14:textId="6AEA1698" w:rsidR="004A1C63" w:rsidRPr="00664C7C" w:rsidRDefault="004A1C63" w:rsidP="004A1C63">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4A1C63" w:rsidRPr="00664C7C" w14:paraId="74D6AC38" w14:textId="77777777" w:rsidTr="00BF4258">
        <w:trPr>
          <w:trHeight w:val="300"/>
          <w:jc w:val="center"/>
        </w:trPr>
        <w:tc>
          <w:tcPr>
            <w:tcW w:w="6516" w:type="dxa"/>
            <w:shd w:val="clear" w:color="auto" w:fill="8EAADB" w:themeFill="accent5" w:themeFillTint="99"/>
            <w:noWrap/>
            <w:vAlign w:val="center"/>
            <w:hideMark/>
          </w:tcPr>
          <w:p w14:paraId="699B2C7D" w14:textId="659709A2" w:rsidR="004A1C63" w:rsidRPr="00664C7C" w:rsidRDefault="004A1C63" w:rsidP="004A1C63">
            <w:pPr>
              <w:spacing w:after="0" w:line="360" w:lineRule="auto"/>
              <w:rPr>
                <w:rFonts w:asciiTheme="minorHAnsi" w:hAnsiTheme="minorHAnsi" w:cstheme="minorHAnsi"/>
                <w:b/>
                <w:bCs/>
                <w:color w:val="000000"/>
                <w:lang w:val="en-IN" w:eastAsia="en-IN"/>
              </w:rPr>
            </w:pPr>
            <w:r>
              <w:rPr>
                <w:rFonts w:ascii="Calibri" w:hAnsi="Calibri" w:cs="Calibri"/>
                <w:b/>
                <w:bCs/>
                <w:color w:val="000000"/>
                <w:sz w:val="22"/>
                <w:szCs w:val="22"/>
              </w:rPr>
              <w:t>Net Expected Recovery</w:t>
            </w:r>
          </w:p>
        </w:tc>
        <w:tc>
          <w:tcPr>
            <w:tcW w:w="1559" w:type="dxa"/>
            <w:shd w:val="clear" w:color="auto" w:fill="8EAADB" w:themeFill="accent5" w:themeFillTint="99"/>
            <w:noWrap/>
            <w:vAlign w:val="center"/>
            <w:hideMark/>
          </w:tcPr>
          <w:p w14:paraId="010696DF" w14:textId="6F76EE31" w:rsidR="004A1C63" w:rsidRPr="00664C7C" w:rsidRDefault="004A1C63" w:rsidP="004A1C63">
            <w:pPr>
              <w:spacing w:after="0" w:line="36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1,209.21</w:t>
            </w:r>
          </w:p>
        </w:tc>
      </w:tr>
    </w:tbl>
    <w:p w14:paraId="41116E90" w14:textId="7F72F4F2" w:rsidR="00BA6F33" w:rsidRDefault="00BA6F33" w:rsidP="005C2B95">
      <w:pPr>
        <w:pStyle w:val="Default"/>
        <w:numPr>
          <w:ilvl w:val="0"/>
          <w:numId w:val="3"/>
        </w:numPr>
        <w:spacing w:line="360" w:lineRule="auto"/>
        <w:ind w:left="142" w:right="16" w:hanging="426"/>
        <w:jc w:val="both"/>
        <w:rPr>
          <w:sz w:val="22"/>
          <w:szCs w:val="22"/>
        </w:rPr>
      </w:pPr>
      <w:r w:rsidRPr="00D34F7F">
        <w:rPr>
          <w:b/>
          <w:bCs/>
          <w:sz w:val="22"/>
          <w:szCs w:val="22"/>
        </w:rPr>
        <w:lastRenderedPageBreak/>
        <w:t>ASSUMPTIONS FOR FINANCIAL PROJECTIONS:</w:t>
      </w:r>
      <w:r>
        <w:rPr>
          <w:sz w:val="22"/>
          <w:szCs w:val="22"/>
        </w:rPr>
        <w:t xml:space="preserve"> </w:t>
      </w:r>
      <w:r w:rsidRPr="00F337D3">
        <w:rPr>
          <w:sz w:val="22"/>
          <w:szCs w:val="22"/>
        </w:rPr>
        <w:t>Assumptions in the Valuation assessment have been taken based on data/ information/ documents shared by the Company/ Bank, Project Cost Figures, Operating History of the Project. Assumptions have been considered after thoroughly reviewing their feasibility.</w:t>
      </w:r>
    </w:p>
    <w:p w14:paraId="2EBC6D6B" w14:textId="77777777" w:rsidR="00E75216" w:rsidRPr="00AC63F4" w:rsidRDefault="00E75216" w:rsidP="00E75216">
      <w:pPr>
        <w:pStyle w:val="Default"/>
        <w:spacing w:line="360" w:lineRule="auto"/>
        <w:ind w:left="-142"/>
        <w:jc w:val="both"/>
        <w:rPr>
          <w:sz w:val="10"/>
          <w:szCs w:val="10"/>
        </w:rPr>
      </w:pPr>
    </w:p>
    <w:p w14:paraId="1B496CC5" w14:textId="453A4BA9" w:rsidR="00BA6F33" w:rsidRPr="005C2B95" w:rsidRDefault="00BA6F33" w:rsidP="005C2B95">
      <w:pPr>
        <w:pStyle w:val="ListParagraph"/>
        <w:numPr>
          <w:ilvl w:val="4"/>
          <w:numId w:val="10"/>
        </w:numPr>
        <w:spacing w:line="360" w:lineRule="auto"/>
        <w:ind w:left="567" w:hanging="425"/>
        <w:jc w:val="both"/>
        <w:rPr>
          <w:rFonts w:ascii="Arial" w:hAnsi="Arial" w:cs="Arial"/>
          <w:sz w:val="22"/>
          <w:szCs w:val="22"/>
        </w:rPr>
      </w:pPr>
      <w:bookmarkStart w:id="2" w:name="_bookmark60"/>
      <w:bookmarkEnd w:id="2"/>
      <w:r>
        <w:rPr>
          <w:rFonts w:ascii="Arial" w:hAnsi="Arial" w:cs="Arial"/>
          <w:b/>
          <w:bCs/>
          <w:sz w:val="22"/>
          <w:szCs w:val="22"/>
        </w:rPr>
        <w:t>PROJECTION PERIOD:</w:t>
      </w:r>
      <w:r w:rsidR="005C2B95">
        <w:rPr>
          <w:rFonts w:ascii="Arial" w:hAnsi="Arial" w:cs="Arial"/>
          <w:b/>
          <w:bCs/>
          <w:sz w:val="22"/>
          <w:szCs w:val="22"/>
        </w:rPr>
        <w:t xml:space="preserve"> </w:t>
      </w:r>
      <w:r w:rsidRPr="005C2B95">
        <w:rPr>
          <w:rFonts w:ascii="Arial" w:hAnsi="Arial" w:cs="Arial"/>
          <w:sz w:val="22"/>
          <w:szCs w:val="22"/>
        </w:rPr>
        <w:t>Key dates and projection period details are as follows:</w:t>
      </w:r>
    </w:p>
    <w:tbl>
      <w:tblPr>
        <w:tblW w:w="4722"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gridCol w:w="2842"/>
      </w:tblGrid>
      <w:tr w:rsidR="00443E6F" w:rsidRPr="00FA122E" w14:paraId="470B0899" w14:textId="77777777" w:rsidTr="00120B73">
        <w:trPr>
          <w:trHeight w:val="341"/>
          <w:tblHeader/>
        </w:trPr>
        <w:tc>
          <w:tcPr>
            <w:tcW w:w="3434" w:type="pct"/>
            <w:shd w:val="clear" w:color="auto" w:fill="002060"/>
            <w:noWrap/>
            <w:vAlign w:val="center"/>
            <w:hideMark/>
          </w:tcPr>
          <w:p w14:paraId="3E4A3962" w14:textId="77777777" w:rsidR="00443E6F" w:rsidRPr="00FA122E" w:rsidRDefault="00443E6F" w:rsidP="00DA5344">
            <w:pPr>
              <w:spacing w:after="0" w:line="360" w:lineRule="auto"/>
              <w:jc w:val="center"/>
              <w:rPr>
                <w:rFonts w:asciiTheme="minorHAnsi" w:hAnsiTheme="minorHAnsi" w:cstheme="minorHAnsi"/>
                <w:b/>
                <w:bCs/>
                <w:color w:val="FFFFFF"/>
              </w:rPr>
            </w:pPr>
            <w:r w:rsidRPr="00FA122E">
              <w:rPr>
                <w:rFonts w:asciiTheme="minorHAnsi" w:hAnsiTheme="minorHAnsi" w:cstheme="minorHAnsi"/>
                <w:b/>
                <w:bCs/>
                <w:color w:val="FFFFFF"/>
                <w:sz w:val="22"/>
                <w:szCs w:val="22"/>
                <w:lang w:val="en-IN"/>
              </w:rPr>
              <w:t>Particulars</w:t>
            </w:r>
          </w:p>
        </w:tc>
        <w:tc>
          <w:tcPr>
            <w:tcW w:w="1566" w:type="pct"/>
            <w:shd w:val="clear" w:color="auto" w:fill="002060"/>
            <w:noWrap/>
            <w:vAlign w:val="center"/>
            <w:hideMark/>
          </w:tcPr>
          <w:p w14:paraId="408846A5" w14:textId="77777777" w:rsidR="00443E6F" w:rsidRPr="00FA122E" w:rsidRDefault="00443E6F" w:rsidP="00DA5344">
            <w:pPr>
              <w:spacing w:after="0" w:line="360" w:lineRule="auto"/>
              <w:jc w:val="center"/>
              <w:rPr>
                <w:rFonts w:asciiTheme="minorHAnsi" w:hAnsiTheme="minorHAnsi" w:cstheme="minorHAnsi"/>
                <w:b/>
                <w:bCs/>
                <w:color w:val="FFFFFF"/>
              </w:rPr>
            </w:pPr>
            <w:r w:rsidRPr="00FA122E">
              <w:rPr>
                <w:rFonts w:asciiTheme="minorHAnsi" w:hAnsiTheme="minorHAnsi" w:cstheme="minorHAnsi"/>
                <w:b/>
                <w:bCs/>
                <w:color w:val="FFFFFF"/>
                <w:sz w:val="22"/>
                <w:szCs w:val="22"/>
                <w:lang w:val="en-IN"/>
              </w:rPr>
              <w:t> Detail</w:t>
            </w:r>
          </w:p>
        </w:tc>
      </w:tr>
      <w:tr w:rsidR="00443E6F" w:rsidRPr="00FA122E" w14:paraId="56C106F5" w14:textId="77777777" w:rsidTr="00120B73">
        <w:trPr>
          <w:trHeight w:val="288"/>
        </w:trPr>
        <w:tc>
          <w:tcPr>
            <w:tcW w:w="3434" w:type="pct"/>
            <w:shd w:val="clear" w:color="auto" w:fill="auto"/>
            <w:noWrap/>
            <w:vAlign w:val="center"/>
            <w:hideMark/>
          </w:tcPr>
          <w:p w14:paraId="0D55BB90" w14:textId="77777777" w:rsidR="00443E6F" w:rsidRPr="00FA122E" w:rsidRDefault="00443E6F" w:rsidP="00DA5344">
            <w:pPr>
              <w:spacing w:after="0" w:line="360" w:lineRule="auto"/>
              <w:rPr>
                <w:rFonts w:asciiTheme="minorHAnsi" w:hAnsiTheme="minorHAnsi" w:cstheme="minorHAnsi"/>
                <w:color w:val="000000"/>
              </w:rPr>
            </w:pPr>
            <w:r w:rsidRPr="00FA122E">
              <w:rPr>
                <w:rFonts w:asciiTheme="minorHAnsi" w:hAnsiTheme="minorHAnsi" w:cstheme="minorHAnsi"/>
                <w:color w:val="000000"/>
                <w:sz w:val="22"/>
                <w:szCs w:val="22"/>
                <w:lang w:val="en-IN"/>
              </w:rPr>
              <w:t>Concession Agreement Signing Date</w:t>
            </w:r>
          </w:p>
        </w:tc>
        <w:tc>
          <w:tcPr>
            <w:tcW w:w="1566" w:type="pct"/>
            <w:shd w:val="clear" w:color="auto" w:fill="auto"/>
            <w:noWrap/>
            <w:vAlign w:val="center"/>
            <w:hideMark/>
          </w:tcPr>
          <w:p w14:paraId="2D093EF5" w14:textId="60DCC434" w:rsidR="00443E6F" w:rsidRPr="00FA122E" w:rsidRDefault="00443E6F" w:rsidP="00DA5344">
            <w:pPr>
              <w:spacing w:after="0" w:line="360" w:lineRule="auto"/>
              <w:jc w:val="center"/>
              <w:rPr>
                <w:rFonts w:asciiTheme="minorHAnsi" w:hAnsiTheme="minorHAnsi" w:cstheme="minorHAnsi"/>
                <w:color w:val="000000"/>
              </w:rPr>
            </w:pPr>
            <w:r w:rsidRPr="00FA122E">
              <w:rPr>
                <w:rFonts w:asciiTheme="minorHAnsi" w:hAnsiTheme="minorHAnsi" w:cstheme="minorHAnsi"/>
                <w:color w:val="000000"/>
                <w:sz w:val="22"/>
                <w:szCs w:val="22"/>
                <w:lang w:val="en-IN"/>
              </w:rPr>
              <w:t>18</w:t>
            </w:r>
            <w:r w:rsidR="002804E6" w:rsidRPr="002804E6">
              <w:rPr>
                <w:rFonts w:asciiTheme="minorHAnsi" w:hAnsiTheme="minorHAnsi" w:cstheme="minorHAnsi"/>
                <w:color w:val="000000"/>
                <w:sz w:val="22"/>
                <w:szCs w:val="22"/>
                <w:vertAlign w:val="superscript"/>
                <w:lang w:val="en-IN"/>
              </w:rPr>
              <w:t>th</w:t>
            </w:r>
            <w:r w:rsidR="002804E6">
              <w:rPr>
                <w:rFonts w:asciiTheme="minorHAnsi" w:hAnsiTheme="minorHAnsi" w:cstheme="minorHAnsi"/>
                <w:color w:val="000000"/>
                <w:sz w:val="22"/>
                <w:szCs w:val="22"/>
                <w:lang w:val="en-IN"/>
              </w:rPr>
              <w:t xml:space="preserve"> </w:t>
            </w:r>
            <w:r w:rsidR="002804E6" w:rsidRPr="00FA122E">
              <w:rPr>
                <w:rFonts w:asciiTheme="minorHAnsi" w:hAnsiTheme="minorHAnsi" w:cstheme="minorHAnsi"/>
                <w:color w:val="000000"/>
                <w:sz w:val="22"/>
                <w:szCs w:val="22"/>
                <w:lang w:val="en-IN"/>
              </w:rPr>
              <w:t>May</w:t>
            </w:r>
            <w:r w:rsidRPr="00FA122E">
              <w:rPr>
                <w:rFonts w:asciiTheme="minorHAnsi" w:hAnsiTheme="minorHAnsi" w:cstheme="minorHAnsi"/>
                <w:color w:val="000000"/>
                <w:sz w:val="22"/>
                <w:szCs w:val="22"/>
                <w:lang w:val="en-IN"/>
              </w:rPr>
              <w:t xml:space="preserve"> 2009</w:t>
            </w:r>
          </w:p>
        </w:tc>
      </w:tr>
      <w:tr w:rsidR="00443E6F" w:rsidRPr="00FA122E" w14:paraId="1AA102D6" w14:textId="77777777" w:rsidTr="00120B73">
        <w:trPr>
          <w:trHeight w:val="288"/>
        </w:trPr>
        <w:tc>
          <w:tcPr>
            <w:tcW w:w="3434" w:type="pct"/>
            <w:shd w:val="clear" w:color="auto" w:fill="auto"/>
            <w:noWrap/>
            <w:vAlign w:val="center"/>
            <w:hideMark/>
          </w:tcPr>
          <w:p w14:paraId="4634C98F" w14:textId="77777777" w:rsidR="00443E6F" w:rsidRPr="00FA122E" w:rsidRDefault="00443E6F" w:rsidP="00DA5344">
            <w:pPr>
              <w:spacing w:after="0" w:line="360" w:lineRule="auto"/>
              <w:rPr>
                <w:rFonts w:asciiTheme="minorHAnsi" w:hAnsiTheme="minorHAnsi" w:cstheme="minorHAnsi"/>
                <w:color w:val="000000"/>
              </w:rPr>
            </w:pPr>
            <w:r w:rsidRPr="00FA122E">
              <w:rPr>
                <w:rFonts w:asciiTheme="minorHAnsi" w:hAnsiTheme="minorHAnsi" w:cstheme="minorHAnsi"/>
                <w:color w:val="000000"/>
                <w:sz w:val="22"/>
                <w:szCs w:val="22"/>
              </w:rPr>
              <w:t>Financial Closure Date</w:t>
            </w:r>
          </w:p>
        </w:tc>
        <w:tc>
          <w:tcPr>
            <w:tcW w:w="1566" w:type="pct"/>
            <w:shd w:val="clear" w:color="auto" w:fill="auto"/>
            <w:noWrap/>
            <w:vAlign w:val="center"/>
            <w:hideMark/>
          </w:tcPr>
          <w:p w14:paraId="722543A5" w14:textId="7D5107F8" w:rsidR="00443E6F" w:rsidRPr="00FA122E" w:rsidRDefault="00443E6F" w:rsidP="00DA5344">
            <w:pPr>
              <w:spacing w:after="0" w:line="360" w:lineRule="auto"/>
              <w:jc w:val="center"/>
              <w:rPr>
                <w:rFonts w:asciiTheme="minorHAnsi" w:hAnsiTheme="minorHAnsi" w:cstheme="minorHAnsi"/>
                <w:color w:val="000000"/>
              </w:rPr>
            </w:pPr>
            <w:r w:rsidRPr="00FA122E">
              <w:rPr>
                <w:rFonts w:asciiTheme="minorHAnsi" w:hAnsiTheme="minorHAnsi" w:cstheme="minorHAnsi"/>
                <w:color w:val="000000"/>
                <w:sz w:val="22"/>
                <w:szCs w:val="22"/>
              </w:rPr>
              <w:t>14</w:t>
            </w:r>
            <w:r w:rsidR="002804E6" w:rsidRPr="002804E6">
              <w:rPr>
                <w:rFonts w:asciiTheme="minorHAnsi" w:hAnsiTheme="minorHAnsi" w:cstheme="minorHAnsi"/>
                <w:color w:val="000000"/>
                <w:sz w:val="22"/>
                <w:szCs w:val="22"/>
                <w:vertAlign w:val="superscript"/>
              </w:rPr>
              <w:t>th</w:t>
            </w:r>
            <w:r w:rsidR="002804E6">
              <w:rPr>
                <w:rFonts w:asciiTheme="minorHAnsi" w:hAnsiTheme="minorHAnsi" w:cstheme="minorHAnsi"/>
                <w:color w:val="000000"/>
                <w:sz w:val="22"/>
                <w:szCs w:val="22"/>
              </w:rPr>
              <w:t xml:space="preserve"> </w:t>
            </w:r>
            <w:r w:rsidRPr="00FA122E">
              <w:rPr>
                <w:rFonts w:asciiTheme="minorHAnsi" w:hAnsiTheme="minorHAnsi" w:cstheme="minorHAnsi"/>
                <w:color w:val="000000"/>
                <w:sz w:val="22"/>
                <w:szCs w:val="22"/>
              </w:rPr>
              <w:t>Nov 2009</w:t>
            </w:r>
          </w:p>
        </w:tc>
      </w:tr>
      <w:tr w:rsidR="00443E6F" w:rsidRPr="00FA122E" w14:paraId="1846A299" w14:textId="77777777" w:rsidTr="00120B73">
        <w:trPr>
          <w:trHeight w:val="288"/>
        </w:trPr>
        <w:tc>
          <w:tcPr>
            <w:tcW w:w="3434" w:type="pct"/>
            <w:shd w:val="clear" w:color="auto" w:fill="auto"/>
            <w:noWrap/>
            <w:vAlign w:val="center"/>
            <w:hideMark/>
          </w:tcPr>
          <w:p w14:paraId="2DF682D1" w14:textId="77777777" w:rsidR="00443E6F" w:rsidRPr="00FA122E" w:rsidRDefault="00443E6F" w:rsidP="00DA5344">
            <w:pPr>
              <w:spacing w:after="0" w:line="360" w:lineRule="auto"/>
              <w:rPr>
                <w:rFonts w:asciiTheme="minorHAnsi" w:hAnsiTheme="minorHAnsi" w:cstheme="minorHAnsi"/>
                <w:color w:val="000000"/>
              </w:rPr>
            </w:pPr>
            <w:r w:rsidRPr="00FA122E">
              <w:rPr>
                <w:rFonts w:asciiTheme="minorHAnsi" w:hAnsiTheme="minorHAnsi" w:cstheme="minorHAnsi"/>
                <w:color w:val="000000"/>
                <w:sz w:val="22"/>
                <w:szCs w:val="22"/>
                <w:lang w:val="en-IN"/>
              </w:rPr>
              <w:t>Concession Appointed date</w:t>
            </w:r>
          </w:p>
        </w:tc>
        <w:tc>
          <w:tcPr>
            <w:tcW w:w="1566" w:type="pct"/>
            <w:shd w:val="clear" w:color="auto" w:fill="auto"/>
            <w:noWrap/>
            <w:vAlign w:val="center"/>
            <w:hideMark/>
          </w:tcPr>
          <w:p w14:paraId="650552CE" w14:textId="0E5D8939" w:rsidR="00443E6F" w:rsidRPr="00FA122E" w:rsidRDefault="00443E6F" w:rsidP="00DA5344">
            <w:pPr>
              <w:spacing w:after="0" w:line="360" w:lineRule="auto"/>
              <w:jc w:val="center"/>
              <w:rPr>
                <w:rFonts w:asciiTheme="minorHAnsi" w:hAnsiTheme="minorHAnsi" w:cstheme="minorHAnsi"/>
                <w:color w:val="000000"/>
              </w:rPr>
            </w:pPr>
            <w:r w:rsidRPr="00FA122E">
              <w:rPr>
                <w:rFonts w:asciiTheme="minorHAnsi" w:hAnsiTheme="minorHAnsi" w:cstheme="minorHAnsi"/>
                <w:color w:val="000000"/>
                <w:sz w:val="22"/>
                <w:szCs w:val="22"/>
                <w:lang w:val="en-IN"/>
              </w:rPr>
              <w:t>30</w:t>
            </w:r>
            <w:r w:rsidR="002804E6" w:rsidRPr="002804E6">
              <w:rPr>
                <w:rFonts w:asciiTheme="minorHAnsi" w:hAnsiTheme="minorHAnsi" w:cstheme="minorHAnsi"/>
                <w:color w:val="000000"/>
                <w:sz w:val="22"/>
                <w:szCs w:val="22"/>
                <w:vertAlign w:val="superscript"/>
                <w:lang w:val="en-IN"/>
              </w:rPr>
              <w:t>th</w:t>
            </w:r>
            <w:r w:rsidR="002804E6">
              <w:rPr>
                <w:rFonts w:asciiTheme="minorHAnsi" w:hAnsiTheme="minorHAnsi" w:cstheme="minorHAnsi"/>
                <w:color w:val="000000"/>
                <w:sz w:val="22"/>
                <w:szCs w:val="22"/>
                <w:lang w:val="en-IN"/>
              </w:rPr>
              <w:t xml:space="preserve"> </w:t>
            </w:r>
            <w:r w:rsidRPr="00FA122E">
              <w:rPr>
                <w:rFonts w:asciiTheme="minorHAnsi" w:hAnsiTheme="minorHAnsi" w:cstheme="minorHAnsi"/>
                <w:color w:val="000000"/>
                <w:sz w:val="22"/>
                <w:szCs w:val="22"/>
                <w:lang w:val="en-IN"/>
              </w:rPr>
              <w:t>Mar 2010</w:t>
            </w:r>
          </w:p>
        </w:tc>
      </w:tr>
      <w:tr w:rsidR="00443E6F" w:rsidRPr="00FA122E" w14:paraId="3339675C" w14:textId="77777777" w:rsidTr="00120B73">
        <w:trPr>
          <w:trHeight w:val="288"/>
        </w:trPr>
        <w:tc>
          <w:tcPr>
            <w:tcW w:w="3434" w:type="pct"/>
            <w:shd w:val="clear" w:color="auto" w:fill="auto"/>
            <w:noWrap/>
            <w:vAlign w:val="center"/>
            <w:hideMark/>
          </w:tcPr>
          <w:p w14:paraId="68D8816D" w14:textId="77777777" w:rsidR="00443E6F" w:rsidRPr="00FA122E" w:rsidRDefault="00443E6F" w:rsidP="00DA5344">
            <w:pPr>
              <w:spacing w:after="0" w:line="360" w:lineRule="auto"/>
              <w:rPr>
                <w:rFonts w:asciiTheme="minorHAnsi" w:hAnsiTheme="minorHAnsi" w:cstheme="minorHAnsi"/>
                <w:color w:val="000000"/>
              </w:rPr>
            </w:pPr>
            <w:r w:rsidRPr="00FA122E">
              <w:rPr>
                <w:rFonts w:asciiTheme="minorHAnsi" w:hAnsiTheme="minorHAnsi" w:cstheme="minorHAnsi"/>
                <w:color w:val="000000"/>
                <w:sz w:val="22"/>
                <w:szCs w:val="22"/>
                <w:lang w:val="en-IN"/>
              </w:rPr>
              <w:t>Concessionaire Period</w:t>
            </w:r>
          </w:p>
        </w:tc>
        <w:tc>
          <w:tcPr>
            <w:tcW w:w="1566" w:type="pct"/>
            <w:shd w:val="clear" w:color="auto" w:fill="auto"/>
            <w:noWrap/>
            <w:vAlign w:val="center"/>
            <w:hideMark/>
          </w:tcPr>
          <w:p w14:paraId="54EA1521" w14:textId="77777777" w:rsidR="00443E6F" w:rsidRPr="00FA122E" w:rsidRDefault="00443E6F" w:rsidP="00DA5344">
            <w:pPr>
              <w:spacing w:after="0" w:line="360" w:lineRule="auto"/>
              <w:jc w:val="center"/>
              <w:rPr>
                <w:rFonts w:asciiTheme="minorHAnsi" w:hAnsiTheme="minorHAnsi" w:cstheme="minorHAnsi"/>
                <w:color w:val="000000"/>
              </w:rPr>
            </w:pPr>
            <w:r w:rsidRPr="00FA122E">
              <w:rPr>
                <w:rFonts w:asciiTheme="minorHAnsi" w:hAnsiTheme="minorHAnsi" w:cstheme="minorHAnsi"/>
                <w:color w:val="000000"/>
                <w:sz w:val="22"/>
                <w:szCs w:val="22"/>
                <w:lang w:val="en-IN"/>
              </w:rPr>
              <w:t>19 Years</w:t>
            </w:r>
          </w:p>
        </w:tc>
      </w:tr>
      <w:tr w:rsidR="00443E6F" w:rsidRPr="00FA122E" w14:paraId="36141DAD" w14:textId="77777777" w:rsidTr="00120B73">
        <w:trPr>
          <w:trHeight w:val="288"/>
        </w:trPr>
        <w:tc>
          <w:tcPr>
            <w:tcW w:w="3434" w:type="pct"/>
            <w:shd w:val="clear" w:color="auto" w:fill="auto"/>
            <w:noWrap/>
            <w:vAlign w:val="center"/>
          </w:tcPr>
          <w:p w14:paraId="0DA209D8" w14:textId="77777777" w:rsidR="00443E6F" w:rsidRPr="00FA122E" w:rsidRDefault="00443E6F" w:rsidP="00DA5344">
            <w:pPr>
              <w:spacing w:after="0" w:line="360" w:lineRule="auto"/>
              <w:rPr>
                <w:rFonts w:asciiTheme="minorHAnsi" w:hAnsiTheme="minorHAnsi" w:cstheme="minorHAnsi"/>
                <w:color w:val="000000"/>
                <w:lang w:val="en-IN"/>
              </w:rPr>
            </w:pPr>
            <w:r w:rsidRPr="00FA122E">
              <w:rPr>
                <w:rFonts w:asciiTheme="minorHAnsi" w:hAnsiTheme="minorHAnsi" w:cstheme="minorHAnsi"/>
                <w:color w:val="000000"/>
                <w:sz w:val="22"/>
                <w:szCs w:val="22"/>
                <w:lang w:val="en-IN"/>
              </w:rPr>
              <w:t xml:space="preserve">Extension </w:t>
            </w:r>
            <w:r>
              <w:rPr>
                <w:rFonts w:asciiTheme="minorHAnsi" w:hAnsiTheme="minorHAnsi" w:cstheme="minorHAnsi"/>
                <w:color w:val="000000"/>
                <w:sz w:val="22"/>
                <w:szCs w:val="22"/>
                <w:lang w:val="en-IN"/>
              </w:rPr>
              <w:t>Awarded by Arbitral Tribunal</w:t>
            </w:r>
            <w:r w:rsidRPr="00FA122E">
              <w:rPr>
                <w:rFonts w:asciiTheme="minorHAnsi" w:hAnsiTheme="minorHAnsi" w:cstheme="minorHAnsi"/>
                <w:color w:val="000000"/>
                <w:sz w:val="22"/>
                <w:szCs w:val="22"/>
                <w:lang w:val="en-IN"/>
              </w:rPr>
              <w:t xml:space="preserve"> </w:t>
            </w:r>
          </w:p>
        </w:tc>
        <w:tc>
          <w:tcPr>
            <w:tcW w:w="1566" w:type="pct"/>
            <w:shd w:val="clear" w:color="auto" w:fill="auto"/>
            <w:noWrap/>
            <w:vAlign w:val="center"/>
          </w:tcPr>
          <w:p w14:paraId="1C60511A" w14:textId="77777777" w:rsidR="00443E6F" w:rsidRPr="00FA122E" w:rsidRDefault="00443E6F" w:rsidP="00DA5344">
            <w:pPr>
              <w:spacing w:after="0" w:line="360" w:lineRule="auto"/>
              <w:jc w:val="center"/>
              <w:rPr>
                <w:rFonts w:asciiTheme="minorHAnsi" w:hAnsiTheme="minorHAnsi" w:cstheme="minorHAnsi"/>
                <w:color w:val="000000"/>
                <w:lang w:val="en-IN"/>
              </w:rPr>
            </w:pPr>
            <w:r>
              <w:rPr>
                <w:rFonts w:asciiTheme="minorHAnsi" w:hAnsiTheme="minorHAnsi" w:cstheme="minorHAnsi"/>
                <w:color w:val="000000"/>
                <w:sz w:val="22"/>
                <w:szCs w:val="22"/>
                <w:lang w:val="en-IN"/>
              </w:rPr>
              <w:t>959 days</w:t>
            </w:r>
          </w:p>
        </w:tc>
      </w:tr>
      <w:tr w:rsidR="00443E6F" w:rsidRPr="00FA122E" w14:paraId="1035097D" w14:textId="77777777" w:rsidTr="00120B73">
        <w:trPr>
          <w:trHeight w:val="288"/>
        </w:trPr>
        <w:tc>
          <w:tcPr>
            <w:tcW w:w="3434" w:type="pct"/>
            <w:shd w:val="clear" w:color="auto" w:fill="auto"/>
            <w:noWrap/>
            <w:vAlign w:val="center"/>
          </w:tcPr>
          <w:p w14:paraId="3CC33769" w14:textId="77777777" w:rsidR="00443E6F" w:rsidRPr="00FA122E" w:rsidRDefault="00443E6F" w:rsidP="00DA5344">
            <w:pPr>
              <w:spacing w:after="0" w:line="360" w:lineRule="auto"/>
              <w:rPr>
                <w:rFonts w:asciiTheme="minorHAnsi" w:hAnsiTheme="minorHAnsi" w:cstheme="minorHAnsi"/>
                <w:color w:val="000000"/>
                <w:lang w:val="en-IN"/>
              </w:rPr>
            </w:pPr>
            <w:r>
              <w:rPr>
                <w:rFonts w:asciiTheme="minorHAnsi" w:hAnsiTheme="minorHAnsi" w:cstheme="minorHAnsi"/>
                <w:color w:val="000000"/>
                <w:sz w:val="22"/>
                <w:szCs w:val="22"/>
                <w:lang w:val="en-IN"/>
              </w:rPr>
              <w:t>Extension Awarded for Covid-19 relief</w:t>
            </w:r>
          </w:p>
        </w:tc>
        <w:tc>
          <w:tcPr>
            <w:tcW w:w="1566" w:type="pct"/>
            <w:shd w:val="clear" w:color="auto" w:fill="auto"/>
            <w:noWrap/>
            <w:vAlign w:val="center"/>
          </w:tcPr>
          <w:p w14:paraId="28318E83" w14:textId="77777777" w:rsidR="00443E6F" w:rsidRDefault="00443E6F" w:rsidP="00DA5344">
            <w:pPr>
              <w:spacing w:after="0" w:line="360" w:lineRule="auto"/>
              <w:jc w:val="center"/>
              <w:rPr>
                <w:rFonts w:asciiTheme="minorHAnsi" w:hAnsiTheme="minorHAnsi" w:cstheme="minorHAnsi"/>
                <w:color w:val="000000"/>
                <w:lang w:val="en-IN"/>
              </w:rPr>
            </w:pPr>
            <w:r>
              <w:rPr>
                <w:rFonts w:asciiTheme="minorHAnsi" w:hAnsiTheme="minorHAnsi" w:cstheme="minorHAnsi"/>
                <w:color w:val="000000"/>
                <w:sz w:val="22"/>
                <w:szCs w:val="22"/>
                <w:lang w:val="en-IN"/>
              </w:rPr>
              <w:t>90 days</w:t>
            </w:r>
          </w:p>
        </w:tc>
      </w:tr>
      <w:tr w:rsidR="00443E6F" w:rsidRPr="00FA122E" w14:paraId="1EB98B9E" w14:textId="77777777" w:rsidTr="00120B73">
        <w:trPr>
          <w:trHeight w:val="288"/>
        </w:trPr>
        <w:tc>
          <w:tcPr>
            <w:tcW w:w="3434" w:type="pct"/>
            <w:shd w:val="clear" w:color="auto" w:fill="auto"/>
            <w:noWrap/>
            <w:vAlign w:val="center"/>
          </w:tcPr>
          <w:p w14:paraId="2BD19E64" w14:textId="77777777" w:rsidR="00443E6F" w:rsidRPr="00FA122E" w:rsidRDefault="00443E6F" w:rsidP="00DA5344">
            <w:pPr>
              <w:spacing w:after="0" w:line="360" w:lineRule="auto"/>
              <w:rPr>
                <w:rFonts w:asciiTheme="minorHAnsi" w:hAnsiTheme="minorHAnsi" w:cstheme="minorHAnsi"/>
                <w:color w:val="000000"/>
                <w:lang w:val="en-IN"/>
              </w:rPr>
            </w:pPr>
            <w:r>
              <w:rPr>
                <w:rFonts w:asciiTheme="minorHAnsi" w:hAnsiTheme="minorHAnsi" w:cstheme="minorHAnsi"/>
                <w:color w:val="000000"/>
                <w:sz w:val="22"/>
                <w:szCs w:val="22"/>
                <w:lang w:val="en-IN"/>
              </w:rPr>
              <w:t>Extension for Traffic Variation</w:t>
            </w:r>
          </w:p>
        </w:tc>
        <w:tc>
          <w:tcPr>
            <w:tcW w:w="1566" w:type="pct"/>
            <w:shd w:val="clear" w:color="auto" w:fill="auto"/>
            <w:noWrap/>
            <w:vAlign w:val="center"/>
          </w:tcPr>
          <w:p w14:paraId="23B62BC3" w14:textId="77777777" w:rsidR="00443E6F" w:rsidRPr="00FA122E" w:rsidRDefault="00443E6F" w:rsidP="00DA5344">
            <w:pPr>
              <w:spacing w:after="0" w:line="360" w:lineRule="auto"/>
              <w:jc w:val="center"/>
              <w:rPr>
                <w:rFonts w:asciiTheme="minorHAnsi" w:hAnsiTheme="minorHAnsi" w:cstheme="minorHAnsi"/>
                <w:color w:val="000000"/>
                <w:lang w:val="en-IN"/>
              </w:rPr>
            </w:pPr>
            <w:r>
              <w:rPr>
                <w:rFonts w:asciiTheme="minorHAnsi" w:hAnsiTheme="minorHAnsi" w:cstheme="minorHAnsi"/>
                <w:color w:val="000000"/>
                <w:sz w:val="22"/>
                <w:szCs w:val="22"/>
                <w:lang w:val="en-IN"/>
              </w:rPr>
              <w:t>3</w:t>
            </w:r>
            <w:r w:rsidRPr="00FA122E">
              <w:rPr>
                <w:rFonts w:asciiTheme="minorHAnsi" w:hAnsiTheme="minorHAnsi" w:cstheme="minorHAnsi"/>
                <w:color w:val="000000"/>
                <w:sz w:val="22"/>
                <w:szCs w:val="22"/>
                <w:lang w:val="en-IN"/>
              </w:rPr>
              <w:t>.8 Years</w:t>
            </w:r>
          </w:p>
        </w:tc>
      </w:tr>
      <w:tr w:rsidR="00443E6F" w:rsidRPr="00FA122E" w14:paraId="11987CFF" w14:textId="77777777" w:rsidTr="00120B73">
        <w:trPr>
          <w:trHeight w:val="288"/>
        </w:trPr>
        <w:tc>
          <w:tcPr>
            <w:tcW w:w="3434" w:type="pct"/>
            <w:shd w:val="clear" w:color="auto" w:fill="auto"/>
            <w:noWrap/>
            <w:vAlign w:val="center"/>
          </w:tcPr>
          <w:p w14:paraId="4F2DF394" w14:textId="5855EF3C" w:rsidR="00443E6F" w:rsidRPr="0095792C" w:rsidRDefault="00443E6F" w:rsidP="00DA5344">
            <w:pPr>
              <w:spacing w:after="0" w:line="360" w:lineRule="auto"/>
              <w:rPr>
                <w:rFonts w:asciiTheme="minorHAnsi" w:hAnsiTheme="minorHAnsi" w:cstheme="minorHAnsi"/>
                <w:b/>
                <w:bCs/>
                <w:color w:val="000000"/>
                <w:lang w:val="en-IN"/>
              </w:rPr>
            </w:pPr>
            <w:r w:rsidRPr="0095792C">
              <w:rPr>
                <w:rFonts w:asciiTheme="minorHAnsi" w:hAnsiTheme="minorHAnsi" w:cstheme="minorHAnsi"/>
                <w:b/>
                <w:bCs/>
                <w:color w:val="000000"/>
                <w:sz w:val="22"/>
                <w:szCs w:val="22"/>
                <w:lang w:val="en-IN"/>
              </w:rPr>
              <w:t>Projection End Date</w:t>
            </w:r>
          </w:p>
        </w:tc>
        <w:tc>
          <w:tcPr>
            <w:tcW w:w="1566" w:type="pct"/>
            <w:shd w:val="clear" w:color="auto" w:fill="auto"/>
            <w:noWrap/>
            <w:vAlign w:val="center"/>
          </w:tcPr>
          <w:p w14:paraId="30E66409" w14:textId="3A94148E" w:rsidR="00443E6F" w:rsidRPr="0095792C" w:rsidRDefault="00443E6F" w:rsidP="00DA5344">
            <w:pPr>
              <w:spacing w:after="0" w:line="360" w:lineRule="auto"/>
              <w:jc w:val="center"/>
              <w:rPr>
                <w:rFonts w:asciiTheme="minorHAnsi" w:hAnsiTheme="minorHAnsi" w:cstheme="minorHAnsi"/>
                <w:b/>
                <w:bCs/>
                <w:color w:val="000000"/>
                <w:lang w:val="en-IN"/>
              </w:rPr>
            </w:pPr>
            <w:r w:rsidRPr="0095792C">
              <w:rPr>
                <w:rFonts w:asciiTheme="minorHAnsi" w:hAnsiTheme="minorHAnsi" w:cstheme="minorHAnsi"/>
                <w:b/>
                <w:bCs/>
                <w:color w:val="000000"/>
                <w:sz w:val="22"/>
                <w:szCs w:val="22"/>
                <w:lang w:val="en-IN"/>
              </w:rPr>
              <w:t>1</w:t>
            </w:r>
            <w:r w:rsidR="00D2242C" w:rsidRPr="00D2242C">
              <w:rPr>
                <w:rFonts w:asciiTheme="minorHAnsi" w:hAnsiTheme="minorHAnsi" w:cstheme="minorHAnsi"/>
                <w:b/>
                <w:bCs/>
                <w:color w:val="000000"/>
                <w:sz w:val="22"/>
                <w:szCs w:val="22"/>
                <w:vertAlign w:val="superscript"/>
                <w:lang w:val="en-IN"/>
              </w:rPr>
              <w:t>st</w:t>
            </w:r>
            <w:r w:rsidRPr="0095792C">
              <w:rPr>
                <w:rFonts w:asciiTheme="minorHAnsi" w:hAnsiTheme="minorHAnsi" w:cstheme="minorHAnsi"/>
                <w:b/>
                <w:bCs/>
                <w:color w:val="000000"/>
                <w:sz w:val="22"/>
                <w:szCs w:val="22"/>
                <w:vertAlign w:val="superscript"/>
                <w:lang w:val="en-IN"/>
              </w:rPr>
              <w:t xml:space="preserve"> </w:t>
            </w:r>
            <w:r w:rsidRPr="0095792C">
              <w:rPr>
                <w:rFonts w:asciiTheme="minorHAnsi" w:hAnsiTheme="minorHAnsi" w:cstheme="minorHAnsi"/>
                <w:b/>
                <w:bCs/>
                <w:color w:val="000000"/>
                <w:sz w:val="22"/>
                <w:szCs w:val="22"/>
                <w:lang w:val="en-IN"/>
              </w:rPr>
              <w:t>Dec 2035</w:t>
            </w:r>
          </w:p>
        </w:tc>
      </w:tr>
    </w:tbl>
    <w:p w14:paraId="3C8616AF" w14:textId="77777777" w:rsidR="00876DCF" w:rsidRPr="00026D73" w:rsidRDefault="00876DCF" w:rsidP="000C17E3">
      <w:pPr>
        <w:spacing w:after="0" w:line="360" w:lineRule="auto"/>
        <w:jc w:val="both"/>
        <w:rPr>
          <w:rFonts w:ascii="Arial" w:hAnsi="Arial" w:cs="Arial"/>
          <w:b/>
          <w:bCs/>
          <w:sz w:val="22"/>
          <w:szCs w:val="22"/>
        </w:rPr>
      </w:pPr>
    </w:p>
    <w:p w14:paraId="53AA7AE7" w14:textId="7607BEB7" w:rsidR="00221A16" w:rsidRPr="00026D73" w:rsidRDefault="00BA6F33" w:rsidP="005C2B95">
      <w:pPr>
        <w:pStyle w:val="ListParagraph"/>
        <w:numPr>
          <w:ilvl w:val="4"/>
          <w:numId w:val="10"/>
        </w:numPr>
        <w:spacing w:line="360" w:lineRule="auto"/>
        <w:ind w:left="567" w:hanging="425"/>
        <w:jc w:val="both"/>
        <w:rPr>
          <w:rFonts w:ascii="Arial" w:hAnsi="Arial" w:cs="Arial"/>
          <w:b/>
          <w:bCs/>
          <w:sz w:val="22"/>
          <w:szCs w:val="22"/>
        </w:rPr>
      </w:pPr>
      <w:r w:rsidRPr="009E43BC">
        <w:rPr>
          <w:rFonts w:ascii="Arial" w:hAnsi="Arial" w:cs="Arial"/>
          <w:b/>
          <w:bCs/>
          <w:sz w:val="22"/>
          <w:szCs w:val="22"/>
        </w:rPr>
        <w:t>REVENUE/ INCOME:</w:t>
      </w:r>
    </w:p>
    <w:p w14:paraId="75EAEB76" w14:textId="77777777" w:rsidR="002E6D1B" w:rsidRDefault="00BA6F33" w:rsidP="002E6D1B">
      <w:pPr>
        <w:pStyle w:val="ListParagraph"/>
        <w:numPr>
          <w:ilvl w:val="0"/>
          <w:numId w:val="19"/>
        </w:numPr>
        <w:spacing w:line="360" w:lineRule="auto"/>
        <w:ind w:left="851" w:hanging="142"/>
        <w:jc w:val="both"/>
        <w:rPr>
          <w:rFonts w:ascii="Arial" w:hAnsi="Arial" w:cs="Arial"/>
          <w:sz w:val="22"/>
          <w:szCs w:val="22"/>
        </w:rPr>
      </w:pPr>
      <w:r w:rsidRPr="00A94788">
        <w:rPr>
          <w:rFonts w:ascii="Arial" w:hAnsi="Arial" w:cs="Arial"/>
          <w:b/>
          <w:bCs/>
          <w:sz w:val="22"/>
          <w:szCs w:val="22"/>
        </w:rPr>
        <w:t xml:space="preserve">Toll Collection Revenue: </w:t>
      </w:r>
      <w:r w:rsidRPr="00A94788">
        <w:rPr>
          <w:rFonts w:ascii="Arial" w:hAnsi="Arial" w:cs="Arial"/>
          <w:sz w:val="22"/>
          <w:szCs w:val="22"/>
        </w:rPr>
        <w:t>The Toll collection for FY19 was INR 169.3 Cr which is 11.55% more than the previous year. But in FY20, the Toll Collection has decreased by 4.22% to INR 162.15 Cr from previous year. In FY21, Revenue from Toll Collection increase to INR 169.96 Cr by 4.81% from previous year and in FY22(Prov.), the Toll Collection increase to INR 185.28 Cr by 9.02% from previous year.</w:t>
      </w:r>
      <w:r>
        <w:rPr>
          <w:rFonts w:ascii="Arial" w:hAnsi="Arial" w:cs="Arial"/>
          <w:sz w:val="22"/>
          <w:szCs w:val="22"/>
        </w:rPr>
        <w:t xml:space="preserve"> </w:t>
      </w:r>
    </w:p>
    <w:p w14:paraId="7204A8B6" w14:textId="1A4576CA" w:rsidR="00BA6F33" w:rsidRPr="002E6D1B" w:rsidRDefault="00BA6F33" w:rsidP="002E6D1B">
      <w:pPr>
        <w:pStyle w:val="ListParagraph"/>
        <w:spacing w:line="360" w:lineRule="auto"/>
        <w:ind w:left="851"/>
        <w:jc w:val="both"/>
        <w:rPr>
          <w:rFonts w:ascii="Arial" w:hAnsi="Arial" w:cs="Arial"/>
          <w:sz w:val="22"/>
          <w:szCs w:val="22"/>
        </w:rPr>
      </w:pPr>
      <w:r w:rsidRPr="002E6D1B">
        <w:rPr>
          <w:rFonts w:ascii="Arial" w:hAnsi="Arial" w:cs="Arial"/>
          <w:sz w:val="22"/>
          <w:szCs w:val="22"/>
        </w:rPr>
        <w:t xml:space="preserve">Toll Rates to be increased annually, without compounding, by 3% per annum along with additional increase by 40% of the increase in Wholesale Price Index (“WPI”) every year. The forecast WPI growth rate used by the Management are summarized below: </w:t>
      </w:r>
    </w:p>
    <w:tbl>
      <w:tblPr>
        <w:tblW w:w="87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734"/>
        <w:gridCol w:w="734"/>
        <w:gridCol w:w="734"/>
        <w:gridCol w:w="734"/>
        <w:gridCol w:w="735"/>
        <w:gridCol w:w="734"/>
        <w:gridCol w:w="734"/>
        <w:gridCol w:w="734"/>
        <w:gridCol w:w="734"/>
        <w:gridCol w:w="764"/>
      </w:tblGrid>
      <w:tr w:rsidR="004F58FA" w:rsidRPr="008642A4" w14:paraId="4C714602" w14:textId="77777777" w:rsidTr="00120B73">
        <w:trPr>
          <w:trHeight w:val="273"/>
        </w:trPr>
        <w:tc>
          <w:tcPr>
            <w:tcW w:w="1417" w:type="dxa"/>
            <w:shd w:val="clear" w:color="auto" w:fill="002060"/>
            <w:noWrap/>
            <w:vAlign w:val="center"/>
            <w:hideMark/>
          </w:tcPr>
          <w:p w14:paraId="406BD56E" w14:textId="77777777" w:rsidR="004F58FA" w:rsidRPr="008642A4" w:rsidRDefault="004F58FA" w:rsidP="002E6D1B">
            <w:pPr>
              <w:spacing w:after="0" w:line="360" w:lineRule="auto"/>
              <w:ind w:right="-85"/>
              <w:outlineLvl w:val="0"/>
              <w:rPr>
                <w:rFonts w:asciiTheme="minorHAnsi" w:hAnsiTheme="minorHAnsi" w:cstheme="minorHAnsi"/>
                <w:b/>
                <w:bCs/>
                <w:color w:val="000000"/>
                <w:lang w:val="en-IN" w:eastAsia="en-IN"/>
              </w:rPr>
            </w:pPr>
            <w:r w:rsidRPr="008642A4">
              <w:rPr>
                <w:rFonts w:asciiTheme="minorHAnsi" w:hAnsiTheme="minorHAnsi" w:cstheme="minorHAnsi"/>
                <w:b/>
                <w:bCs/>
                <w:color w:val="FFFFFF" w:themeColor="background1"/>
                <w:sz w:val="22"/>
                <w:szCs w:val="22"/>
                <w:lang w:val="en-IN" w:eastAsia="en-IN"/>
              </w:rPr>
              <w:t>FY Ending</w:t>
            </w:r>
          </w:p>
        </w:tc>
        <w:tc>
          <w:tcPr>
            <w:tcW w:w="734" w:type="dxa"/>
            <w:shd w:val="clear" w:color="auto" w:fill="002060"/>
            <w:noWrap/>
            <w:vAlign w:val="center"/>
            <w:hideMark/>
          </w:tcPr>
          <w:p w14:paraId="03E7C018" w14:textId="77777777" w:rsidR="004F58FA" w:rsidRPr="008642A4" w:rsidRDefault="004F58FA" w:rsidP="00237E8A">
            <w:pPr>
              <w:spacing w:after="0" w:line="360" w:lineRule="auto"/>
              <w:ind w:left="-131" w:right="-52"/>
              <w:jc w:val="center"/>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Mar-18</w:t>
            </w:r>
          </w:p>
        </w:tc>
        <w:tc>
          <w:tcPr>
            <w:tcW w:w="734" w:type="dxa"/>
            <w:shd w:val="clear" w:color="auto" w:fill="002060"/>
            <w:noWrap/>
            <w:vAlign w:val="center"/>
            <w:hideMark/>
          </w:tcPr>
          <w:p w14:paraId="6CC1181B" w14:textId="77777777" w:rsidR="004F58FA" w:rsidRPr="008642A4" w:rsidRDefault="004F58FA" w:rsidP="00237E8A">
            <w:pPr>
              <w:spacing w:after="0" w:line="360" w:lineRule="auto"/>
              <w:ind w:left="-131" w:right="-52"/>
              <w:jc w:val="center"/>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Mar-19</w:t>
            </w:r>
          </w:p>
        </w:tc>
        <w:tc>
          <w:tcPr>
            <w:tcW w:w="734" w:type="dxa"/>
            <w:shd w:val="clear" w:color="auto" w:fill="002060"/>
            <w:noWrap/>
            <w:vAlign w:val="center"/>
            <w:hideMark/>
          </w:tcPr>
          <w:p w14:paraId="46C6B746" w14:textId="77777777" w:rsidR="004F58FA" w:rsidRPr="008642A4" w:rsidRDefault="004F58FA" w:rsidP="00237E8A">
            <w:pPr>
              <w:spacing w:after="0" w:line="360" w:lineRule="auto"/>
              <w:ind w:left="-131" w:right="-52"/>
              <w:jc w:val="center"/>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Mar-20</w:t>
            </w:r>
          </w:p>
        </w:tc>
        <w:tc>
          <w:tcPr>
            <w:tcW w:w="734" w:type="dxa"/>
            <w:shd w:val="clear" w:color="auto" w:fill="002060"/>
            <w:noWrap/>
            <w:vAlign w:val="center"/>
            <w:hideMark/>
          </w:tcPr>
          <w:p w14:paraId="5071CED2" w14:textId="77777777" w:rsidR="004F58FA" w:rsidRPr="008642A4" w:rsidRDefault="004F58FA" w:rsidP="00237E8A">
            <w:pPr>
              <w:spacing w:after="0" w:line="360" w:lineRule="auto"/>
              <w:ind w:left="-131" w:right="-52"/>
              <w:jc w:val="center"/>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Mar-21</w:t>
            </w:r>
          </w:p>
        </w:tc>
        <w:tc>
          <w:tcPr>
            <w:tcW w:w="735" w:type="dxa"/>
            <w:shd w:val="clear" w:color="auto" w:fill="002060"/>
            <w:noWrap/>
            <w:vAlign w:val="center"/>
            <w:hideMark/>
          </w:tcPr>
          <w:p w14:paraId="391838B0" w14:textId="77777777" w:rsidR="004F58FA" w:rsidRPr="008642A4" w:rsidRDefault="004F58FA" w:rsidP="00237E8A">
            <w:pPr>
              <w:spacing w:after="0" w:line="360" w:lineRule="auto"/>
              <w:ind w:left="-131" w:right="-52"/>
              <w:jc w:val="center"/>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Mar-22</w:t>
            </w:r>
          </w:p>
        </w:tc>
        <w:tc>
          <w:tcPr>
            <w:tcW w:w="734" w:type="dxa"/>
            <w:shd w:val="clear" w:color="auto" w:fill="002060"/>
            <w:noWrap/>
            <w:vAlign w:val="center"/>
            <w:hideMark/>
          </w:tcPr>
          <w:p w14:paraId="71438F14" w14:textId="77777777" w:rsidR="004F58FA" w:rsidRPr="008642A4" w:rsidRDefault="004F58FA" w:rsidP="00237E8A">
            <w:pPr>
              <w:spacing w:after="0" w:line="360" w:lineRule="auto"/>
              <w:ind w:left="-131" w:right="-52"/>
              <w:jc w:val="center"/>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Mar-23</w:t>
            </w:r>
          </w:p>
        </w:tc>
        <w:tc>
          <w:tcPr>
            <w:tcW w:w="734" w:type="dxa"/>
            <w:shd w:val="clear" w:color="auto" w:fill="002060"/>
            <w:noWrap/>
            <w:vAlign w:val="center"/>
            <w:hideMark/>
          </w:tcPr>
          <w:p w14:paraId="47D4D59F" w14:textId="77777777" w:rsidR="004F58FA" w:rsidRPr="008642A4" w:rsidRDefault="004F58FA" w:rsidP="00237E8A">
            <w:pPr>
              <w:spacing w:after="0" w:line="360" w:lineRule="auto"/>
              <w:ind w:left="-131" w:right="-52"/>
              <w:jc w:val="center"/>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Mar-24</w:t>
            </w:r>
          </w:p>
        </w:tc>
        <w:tc>
          <w:tcPr>
            <w:tcW w:w="734" w:type="dxa"/>
            <w:shd w:val="clear" w:color="auto" w:fill="002060"/>
            <w:noWrap/>
            <w:vAlign w:val="center"/>
            <w:hideMark/>
          </w:tcPr>
          <w:p w14:paraId="4B140935" w14:textId="77777777" w:rsidR="004F58FA" w:rsidRPr="008642A4" w:rsidRDefault="004F58FA" w:rsidP="00237E8A">
            <w:pPr>
              <w:spacing w:after="0" w:line="360" w:lineRule="auto"/>
              <w:ind w:left="-131" w:right="-52"/>
              <w:jc w:val="center"/>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Mar-25</w:t>
            </w:r>
          </w:p>
        </w:tc>
        <w:tc>
          <w:tcPr>
            <w:tcW w:w="734" w:type="dxa"/>
            <w:shd w:val="clear" w:color="auto" w:fill="002060"/>
            <w:vAlign w:val="center"/>
          </w:tcPr>
          <w:p w14:paraId="5AB204ED" w14:textId="77777777" w:rsidR="004F58FA" w:rsidRPr="008642A4" w:rsidRDefault="004F58FA" w:rsidP="00237E8A">
            <w:pPr>
              <w:spacing w:after="0" w:line="360" w:lineRule="auto"/>
              <w:ind w:left="-131" w:right="-52"/>
              <w:jc w:val="center"/>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Mar-26</w:t>
            </w:r>
          </w:p>
        </w:tc>
        <w:tc>
          <w:tcPr>
            <w:tcW w:w="764" w:type="dxa"/>
            <w:shd w:val="clear" w:color="auto" w:fill="002060"/>
            <w:vAlign w:val="center"/>
          </w:tcPr>
          <w:p w14:paraId="7A73EDA8" w14:textId="77777777" w:rsidR="004F58FA" w:rsidRPr="008642A4" w:rsidRDefault="004F58FA" w:rsidP="00237E8A">
            <w:pPr>
              <w:spacing w:after="0" w:line="360" w:lineRule="auto"/>
              <w:ind w:left="-131" w:right="-52"/>
              <w:jc w:val="center"/>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Mar-27</w:t>
            </w:r>
          </w:p>
        </w:tc>
      </w:tr>
      <w:tr w:rsidR="004F58FA" w:rsidRPr="008642A4" w14:paraId="5FF0F2C2" w14:textId="77777777" w:rsidTr="00120B73">
        <w:trPr>
          <w:trHeight w:val="273"/>
        </w:trPr>
        <w:tc>
          <w:tcPr>
            <w:tcW w:w="1417" w:type="dxa"/>
            <w:shd w:val="clear" w:color="auto" w:fill="auto"/>
            <w:noWrap/>
            <w:vAlign w:val="center"/>
            <w:hideMark/>
          </w:tcPr>
          <w:p w14:paraId="30979DDC" w14:textId="77777777" w:rsidR="004F58FA" w:rsidRPr="008642A4" w:rsidRDefault="004F58FA" w:rsidP="00DA5344">
            <w:pPr>
              <w:spacing w:after="0" w:line="360" w:lineRule="auto"/>
              <w:ind w:right="-85"/>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WPI (RBI)</w:t>
            </w:r>
          </w:p>
        </w:tc>
        <w:tc>
          <w:tcPr>
            <w:tcW w:w="734" w:type="dxa"/>
            <w:shd w:val="clear" w:color="auto" w:fill="auto"/>
            <w:noWrap/>
            <w:vAlign w:val="center"/>
            <w:hideMark/>
          </w:tcPr>
          <w:p w14:paraId="438FC050" w14:textId="77777777" w:rsidR="004F58FA" w:rsidRPr="008642A4" w:rsidRDefault="004F58FA" w:rsidP="002E6D1B">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343.32</w:t>
            </w:r>
          </w:p>
        </w:tc>
        <w:tc>
          <w:tcPr>
            <w:tcW w:w="734" w:type="dxa"/>
            <w:shd w:val="clear" w:color="auto" w:fill="auto"/>
            <w:noWrap/>
            <w:vAlign w:val="center"/>
            <w:hideMark/>
          </w:tcPr>
          <w:p w14:paraId="7CD18A29" w14:textId="77777777" w:rsidR="004F58FA" w:rsidRPr="008642A4" w:rsidRDefault="004F58FA" w:rsidP="002E6D1B">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355.61</w:t>
            </w:r>
          </w:p>
        </w:tc>
        <w:tc>
          <w:tcPr>
            <w:tcW w:w="734" w:type="dxa"/>
            <w:shd w:val="clear" w:color="auto" w:fill="auto"/>
            <w:noWrap/>
            <w:vAlign w:val="center"/>
            <w:hideMark/>
          </w:tcPr>
          <w:p w14:paraId="0DAE4394" w14:textId="77777777" w:rsidR="004F58FA" w:rsidRPr="008642A4" w:rsidRDefault="004F58FA" w:rsidP="002E6D1B">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367.91</w:t>
            </w:r>
          </w:p>
        </w:tc>
        <w:tc>
          <w:tcPr>
            <w:tcW w:w="734" w:type="dxa"/>
            <w:shd w:val="clear" w:color="auto" w:fill="auto"/>
            <w:noWrap/>
            <w:vAlign w:val="center"/>
            <w:hideMark/>
          </w:tcPr>
          <w:p w14:paraId="716341D4" w14:textId="77777777" w:rsidR="004F58FA" w:rsidRPr="008642A4" w:rsidRDefault="004F58FA" w:rsidP="002E6D1B">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378.05</w:t>
            </w:r>
          </w:p>
        </w:tc>
        <w:tc>
          <w:tcPr>
            <w:tcW w:w="735" w:type="dxa"/>
            <w:shd w:val="clear" w:color="auto" w:fill="auto"/>
            <w:noWrap/>
            <w:vAlign w:val="center"/>
            <w:hideMark/>
          </w:tcPr>
          <w:p w14:paraId="07E163A5" w14:textId="77777777" w:rsidR="004F58FA" w:rsidRPr="008642A4" w:rsidRDefault="004F58FA" w:rsidP="002E6D1B">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385.43</w:t>
            </w:r>
          </w:p>
        </w:tc>
        <w:tc>
          <w:tcPr>
            <w:tcW w:w="734" w:type="dxa"/>
            <w:shd w:val="clear" w:color="auto" w:fill="auto"/>
            <w:noWrap/>
            <w:vAlign w:val="center"/>
            <w:hideMark/>
          </w:tcPr>
          <w:p w14:paraId="6CB86DB5" w14:textId="77777777" w:rsidR="004F58FA" w:rsidRPr="008642A4" w:rsidRDefault="004F58FA" w:rsidP="002E6D1B">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440.45</w:t>
            </w:r>
          </w:p>
        </w:tc>
        <w:tc>
          <w:tcPr>
            <w:tcW w:w="734" w:type="dxa"/>
            <w:shd w:val="clear" w:color="auto" w:fill="auto"/>
            <w:noWrap/>
            <w:vAlign w:val="center"/>
            <w:hideMark/>
          </w:tcPr>
          <w:p w14:paraId="7A559E81" w14:textId="77777777" w:rsidR="004F58FA" w:rsidRPr="008642A4" w:rsidRDefault="004F58FA" w:rsidP="002E6D1B">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462.47</w:t>
            </w:r>
          </w:p>
        </w:tc>
        <w:tc>
          <w:tcPr>
            <w:tcW w:w="734" w:type="dxa"/>
            <w:shd w:val="clear" w:color="auto" w:fill="auto"/>
            <w:noWrap/>
            <w:vAlign w:val="center"/>
            <w:hideMark/>
          </w:tcPr>
          <w:p w14:paraId="41AEAE7A" w14:textId="77777777" w:rsidR="004F58FA" w:rsidRPr="008642A4" w:rsidRDefault="004F58FA" w:rsidP="002E6D1B">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480.97</w:t>
            </w:r>
          </w:p>
        </w:tc>
        <w:tc>
          <w:tcPr>
            <w:tcW w:w="734" w:type="dxa"/>
            <w:vAlign w:val="center"/>
          </w:tcPr>
          <w:p w14:paraId="656862A6" w14:textId="77777777" w:rsidR="004F58FA" w:rsidRPr="008642A4" w:rsidRDefault="004F58FA" w:rsidP="002E6D1B">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496.84</w:t>
            </w:r>
          </w:p>
        </w:tc>
        <w:tc>
          <w:tcPr>
            <w:tcW w:w="764" w:type="dxa"/>
            <w:vAlign w:val="center"/>
          </w:tcPr>
          <w:p w14:paraId="709D5C75" w14:textId="77777777" w:rsidR="004F58FA" w:rsidRPr="008642A4" w:rsidRDefault="004F58FA" w:rsidP="002E6D1B">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513.24</w:t>
            </w:r>
          </w:p>
        </w:tc>
      </w:tr>
      <w:tr w:rsidR="004F58FA" w:rsidRPr="008642A4" w14:paraId="64E9F2A4" w14:textId="77777777" w:rsidTr="00120B73">
        <w:trPr>
          <w:trHeight w:val="559"/>
        </w:trPr>
        <w:tc>
          <w:tcPr>
            <w:tcW w:w="1417" w:type="dxa"/>
            <w:shd w:val="clear" w:color="auto" w:fill="auto"/>
            <w:noWrap/>
            <w:hideMark/>
          </w:tcPr>
          <w:p w14:paraId="399DD8DD" w14:textId="77777777" w:rsidR="004F58FA" w:rsidRPr="008642A4" w:rsidRDefault="004F58FA" w:rsidP="00DA5344">
            <w:pPr>
              <w:spacing w:after="0" w:line="360" w:lineRule="auto"/>
              <w:ind w:right="-85"/>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Linking Factor 2005 Series</w:t>
            </w:r>
          </w:p>
        </w:tc>
        <w:tc>
          <w:tcPr>
            <w:tcW w:w="734" w:type="dxa"/>
            <w:shd w:val="clear" w:color="auto" w:fill="auto"/>
            <w:noWrap/>
            <w:vAlign w:val="center"/>
            <w:hideMark/>
          </w:tcPr>
          <w:p w14:paraId="77956EB3" w14:textId="77777777" w:rsidR="004F58FA" w:rsidRPr="008642A4" w:rsidRDefault="004F58FA" w:rsidP="002E6D1B">
            <w:pPr>
              <w:spacing w:after="0" w:line="360" w:lineRule="auto"/>
              <w:ind w:left="-131" w:right="-54"/>
              <w:jc w:val="center"/>
              <w:outlineLvl w:val="0"/>
              <w:rPr>
                <w:rFonts w:asciiTheme="minorHAnsi" w:hAnsiTheme="minorHAnsi" w:cstheme="minorHAnsi"/>
                <w:color w:val="000000"/>
                <w:lang w:val="en-IN" w:eastAsia="en-IN"/>
              </w:rPr>
            </w:pPr>
          </w:p>
        </w:tc>
        <w:tc>
          <w:tcPr>
            <w:tcW w:w="734" w:type="dxa"/>
            <w:shd w:val="clear" w:color="auto" w:fill="auto"/>
            <w:noWrap/>
            <w:vAlign w:val="center"/>
            <w:hideMark/>
          </w:tcPr>
          <w:p w14:paraId="3AC4AFC1" w14:textId="77777777" w:rsidR="004F58FA" w:rsidRPr="008642A4" w:rsidRDefault="004F58FA" w:rsidP="002E6D1B">
            <w:pPr>
              <w:spacing w:after="0" w:line="360" w:lineRule="auto"/>
              <w:ind w:left="-131" w:right="-151"/>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3.58</w:t>
            </w:r>
            <w:r>
              <w:rPr>
                <w:rFonts w:asciiTheme="minorHAnsi" w:hAnsiTheme="minorHAnsi" w:cstheme="minorHAnsi"/>
                <w:sz w:val="22"/>
                <w:szCs w:val="22"/>
                <w:lang w:val="en-IN" w:eastAsia="en-IN"/>
              </w:rPr>
              <w:t xml:space="preserve"> </w:t>
            </w:r>
            <w:r w:rsidRPr="008642A4">
              <w:rPr>
                <w:rFonts w:asciiTheme="minorHAnsi" w:hAnsiTheme="minorHAnsi" w:cstheme="minorHAnsi"/>
                <w:sz w:val="22"/>
                <w:szCs w:val="22"/>
                <w:lang w:val="en-IN" w:eastAsia="en-IN"/>
              </w:rPr>
              <w:t>%</w:t>
            </w:r>
          </w:p>
        </w:tc>
        <w:tc>
          <w:tcPr>
            <w:tcW w:w="734" w:type="dxa"/>
            <w:shd w:val="clear" w:color="auto" w:fill="auto"/>
            <w:noWrap/>
            <w:vAlign w:val="center"/>
            <w:hideMark/>
          </w:tcPr>
          <w:p w14:paraId="26975A27" w14:textId="77777777" w:rsidR="004F58FA" w:rsidRPr="008642A4" w:rsidRDefault="004F58FA" w:rsidP="002E6D1B">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3.46%</w:t>
            </w:r>
          </w:p>
        </w:tc>
        <w:tc>
          <w:tcPr>
            <w:tcW w:w="734" w:type="dxa"/>
            <w:shd w:val="clear" w:color="auto" w:fill="auto"/>
            <w:noWrap/>
            <w:vAlign w:val="center"/>
            <w:hideMark/>
          </w:tcPr>
          <w:p w14:paraId="176A583F" w14:textId="77777777" w:rsidR="004F58FA" w:rsidRPr="008642A4" w:rsidRDefault="004F58FA" w:rsidP="002E6D1B">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2.76%</w:t>
            </w:r>
          </w:p>
        </w:tc>
        <w:tc>
          <w:tcPr>
            <w:tcW w:w="735" w:type="dxa"/>
            <w:shd w:val="clear" w:color="auto" w:fill="auto"/>
            <w:noWrap/>
            <w:vAlign w:val="center"/>
            <w:hideMark/>
          </w:tcPr>
          <w:p w14:paraId="65C826B3" w14:textId="77777777" w:rsidR="004F58FA" w:rsidRPr="008642A4" w:rsidRDefault="004F58FA" w:rsidP="002E6D1B">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1.95%</w:t>
            </w:r>
          </w:p>
        </w:tc>
        <w:tc>
          <w:tcPr>
            <w:tcW w:w="734" w:type="dxa"/>
            <w:shd w:val="clear" w:color="auto" w:fill="auto"/>
            <w:noWrap/>
            <w:vAlign w:val="center"/>
            <w:hideMark/>
          </w:tcPr>
          <w:p w14:paraId="4A819B9C" w14:textId="77777777" w:rsidR="004F58FA" w:rsidRPr="008642A4" w:rsidRDefault="004F58FA" w:rsidP="002E6D1B">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14.28%</w:t>
            </w:r>
          </w:p>
        </w:tc>
        <w:tc>
          <w:tcPr>
            <w:tcW w:w="734" w:type="dxa"/>
            <w:shd w:val="clear" w:color="auto" w:fill="auto"/>
            <w:noWrap/>
            <w:vAlign w:val="center"/>
            <w:hideMark/>
          </w:tcPr>
          <w:p w14:paraId="693B8FCD" w14:textId="77777777" w:rsidR="004F58FA" w:rsidRPr="008642A4" w:rsidRDefault="004F58FA" w:rsidP="002E6D1B">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5.00%</w:t>
            </w:r>
          </w:p>
        </w:tc>
        <w:tc>
          <w:tcPr>
            <w:tcW w:w="734" w:type="dxa"/>
            <w:shd w:val="clear" w:color="auto" w:fill="auto"/>
            <w:noWrap/>
            <w:vAlign w:val="center"/>
            <w:hideMark/>
          </w:tcPr>
          <w:p w14:paraId="2D08AD66" w14:textId="77777777" w:rsidR="004F58FA" w:rsidRPr="008642A4" w:rsidRDefault="004F58FA" w:rsidP="002E6D1B">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4.00%</w:t>
            </w:r>
          </w:p>
        </w:tc>
        <w:tc>
          <w:tcPr>
            <w:tcW w:w="734" w:type="dxa"/>
            <w:vAlign w:val="center"/>
          </w:tcPr>
          <w:p w14:paraId="40F0FA8C" w14:textId="77777777" w:rsidR="004F58FA" w:rsidRPr="008642A4" w:rsidRDefault="004F58FA" w:rsidP="002E6D1B">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3.30%</w:t>
            </w:r>
          </w:p>
        </w:tc>
        <w:tc>
          <w:tcPr>
            <w:tcW w:w="764" w:type="dxa"/>
            <w:vAlign w:val="center"/>
          </w:tcPr>
          <w:p w14:paraId="77C89430" w14:textId="77777777" w:rsidR="004F58FA" w:rsidRPr="008642A4" w:rsidRDefault="004F58FA" w:rsidP="002E6D1B">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3.30%</w:t>
            </w:r>
          </w:p>
        </w:tc>
      </w:tr>
    </w:tbl>
    <w:p w14:paraId="48730885" w14:textId="77777777" w:rsidR="00BA6F33" w:rsidRPr="00C20D89" w:rsidRDefault="00BA6F33" w:rsidP="00BA6F33">
      <w:pPr>
        <w:pStyle w:val="ListParagraph"/>
        <w:spacing w:after="0" w:line="240" w:lineRule="auto"/>
        <w:ind w:left="993"/>
        <w:jc w:val="both"/>
        <w:rPr>
          <w:rFonts w:ascii="Arial" w:hAnsi="Arial" w:cs="Arial"/>
        </w:rPr>
      </w:pPr>
    </w:p>
    <w:tbl>
      <w:tblPr>
        <w:tblW w:w="87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16"/>
        <w:gridCol w:w="816"/>
        <w:gridCol w:w="816"/>
        <w:gridCol w:w="816"/>
        <w:gridCol w:w="816"/>
        <w:gridCol w:w="816"/>
        <w:gridCol w:w="816"/>
        <w:gridCol w:w="816"/>
        <w:gridCol w:w="845"/>
      </w:tblGrid>
      <w:tr w:rsidR="004F58FA" w:rsidRPr="008642A4" w14:paraId="1623BADD" w14:textId="77777777" w:rsidTr="00120B73">
        <w:trPr>
          <w:trHeight w:val="276"/>
        </w:trPr>
        <w:tc>
          <w:tcPr>
            <w:tcW w:w="1415" w:type="dxa"/>
            <w:shd w:val="clear" w:color="auto" w:fill="002060"/>
            <w:noWrap/>
            <w:vAlign w:val="bottom"/>
            <w:hideMark/>
          </w:tcPr>
          <w:p w14:paraId="5D899D6B" w14:textId="77777777" w:rsidR="004F58FA" w:rsidRPr="008642A4" w:rsidRDefault="004F58FA" w:rsidP="00DA5344">
            <w:pPr>
              <w:spacing w:after="0" w:line="360" w:lineRule="auto"/>
              <w:ind w:right="-85"/>
              <w:outlineLvl w:val="0"/>
              <w:rPr>
                <w:rFonts w:asciiTheme="minorHAnsi" w:hAnsiTheme="minorHAnsi" w:cstheme="minorHAnsi"/>
                <w:b/>
                <w:bCs/>
                <w:color w:val="000000"/>
                <w:lang w:val="en-IN" w:eastAsia="en-IN"/>
              </w:rPr>
            </w:pPr>
            <w:r w:rsidRPr="008642A4">
              <w:rPr>
                <w:rFonts w:asciiTheme="minorHAnsi" w:hAnsiTheme="minorHAnsi" w:cstheme="minorHAnsi"/>
                <w:b/>
                <w:bCs/>
                <w:color w:val="FFFFFF" w:themeColor="background1"/>
                <w:sz w:val="22"/>
                <w:szCs w:val="22"/>
                <w:lang w:val="en-IN" w:eastAsia="en-IN"/>
              </w:rPr>
              <w:t>FY Ending</w:t>
            </w:r>
          </w:p>
        </w:tc>
        <w:tc>
          <w:tcPr>
            <w:tcW w:w="816" w:type="dxa"/>
            <w:shd w:val="clear" w:color="auto" w:fill="002060"/>
            <w:noWrap/>
            <w:vAlign w:val="bottom"/>
            <w:hideMark/>
          </w:tcPr>
          <w:p w14:paraId="036909AF" w14:textId="77777777" w:rsidR="004F58FA" w:rsidRPr="008642A4" w:rsidRDefault="004F58FA" w:rsidP="00DA5344">
            <w:pPr>
              <w:spacing w:after="0" w:line="360" w:lineRule="auto"/>
              <w:ind w:left="-131"/>
              <w:jc w:val="right"/>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Mar-28</w:t>
            </w:r>
          </w:p>
        </w:tc>
        <w:tc>
          <w:tcPr>
            <w:tcW w:w="816" w:type="dxa"/>
            <w:shd w:val="clear" w:color="auto" w:fill="002060"/>
            <w:noWrap/>
            <w:vAlign w:val="bottom"/>
            <w:hideMark/>
          </w:tcPr>
          <w:p w14:paraId="6FA5430E" w14:textId="77777777" w:rsidR="004F58FA" w:rsidRPr="008642A4" w:rsidRDefault="004F58FA" w:rsidP="00DA5344">
            <w:pPr>
              <w:spacing w:after="0" w:line="360" w:lineRule="auto"/>
              <w:ind w:left="-131"/>
              <w:jc w:val="right"/>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Mar-29</w:t>
            </w:r>
          </w:p>
        </w:tc>
        <w:tc>
          <w:tcPr>
            <w:tcW w:w="816" w:type="dxa"/>
            <w:shd w:val="clear" w:color="auto" w:fill="002060"/>
            <w:noWrap/>
            <w:vAlign w:val="bottom"/>
            <w:hideMark/>
          </w:tcPr>
          <w:p w14:paraId="320A710A" w14:textId="77777777" w:rsidR="004F58FA" w:rsidRPr="008642A4" w:rsidRDefault="004F58FA" w:rsidP="00DA5344">
            <w:pPr>
              <w:spacing w:after="0" w:line="360" w:lineRule="auto"/>
              <w:ind w:left="-131"/>
              <w:jc w:val="right"/>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Mar-30</w:t>
            </w:r>
          </w:p>
        </w:tc>
        <w:tc>
          <w:tcPr>
            <w:tcW w:w="816" w:type="dxa"/>
            <w:shd w:val="clear" w:color="auto" w:fill="002060"/>
            <w:noWrap/>
            <w:vAlign w:val="bottom"/>
            <w:hideMark/>
          </w:tcPr>
          <w:p w14:paraId="559F5756" w14:textId="77777777" w:rsidR="004F58FA" w:rsidRPr="008642A4" w:rsidRDefault="004F58FA" w:rsidP="00DA5344">
            <w:pPr>
              <w:spacing w:after="0" w:line="360" w:lineRule="auto"/>
              <w:ind w:left="-131"/>
              <w:jc w:val="right"/>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Mar-31</w:t>
            </w:r>
          </w:p>
        </w:tc>
        <w:tc>
          <w:tcPr>
            <w:tcW w:w="816" w:type="dxa"/>
            <w:shd w:val="clear" w:color="auto" w:fill="002060"/>
            <w:noWrap/>
            <w:vAlign w:val="bottom"/>
            <w:hideMark/>
          </w:tcPr>
          <w:p w14:paraId="5CE65BC0" w14:textId="77777777" w:rsidR="004F58FA" w:rsidRPr="008642A4" w:rsidRDefault="004F58FA" w:rsidP="00DA5344">
            <w:pPr>
              <w:spacing w:after="0" w:line="360" w:lineRule="auto"/>
              <w:ind w:left="-131"/>
              <w:jc w:val="right"/>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Mar-32</w:t>
            </w:r>
          </w:p>
        </w:tc>
        <w:tc>
          <w:tcPr>
            <w:tcW w:w="816" w:type="dxa"/>
            <w:shd w:val="clear" w:color="auto" w:fill="002060"/>
            <w:noWrap/>
            <w:vAlign w:val="bottom"/>
            <w:hideMark/>
          </w:tcPr>
          <w:p w14:paraId="0C5AC8F8" w14:textId="77777777" w:rsidR="004F58FA" w:rsidRPr="008642A4" w:rsidRDefault="004F58FA" w:rsidP="00DA5344">
            <w:pPr>
              <w:spacing w:after="0" w:line="360" w:lineRule="auto"/>
              <w:ind w:left="-131"/>
              <w:jc w:val="right"/>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Mar-33</w:t>
            </w:r>
          </w:p>
        </w:tc>
        <w:tc>
          <w:tcPr>
            <w:tcW w:w="816" w:type="dxa"/>
            <w:shd w:val="clear" w:color="auto" w:fill="002060"/>
            <w:vAlign w:val="bottom"/>
          </w:tcPr>
          <w:p w14:paraId="11DC7B02" w14:textId="77777777" w:rsidR="004F58FA" w:rsidRPr="008642A4" w:rsidRDefault="004F58FA" w:rsidP="00DA5344">
            <w:pPr>
              <w:spacing w:after="0" w:line="360" w:lineRule="auto"/>
              <w:ind w:left="-131"/>
              <w:jc w:val="right"/>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Mar-3</w:t>
            </w:r>
            <w:r>
              <w:rPr>
                <w:rFonts w:asciiTheme="minorHAnsi" w:hAnsiTheme="minorHAnsi" w:cstheme="minorHAnsi"/>
                <w:b/>
                <w:bCs/>
                <w:sz w:val="22"/>
                <w:szCs w:val="22"/>
                <w:lang w:val="en-IN" w:eastAsia="en-IN"/>
              </w:rPr>
              <w:t>4</w:t>
            </w:r>
          </w:p>
        </w:tc>
        <w:tc>
          <w:tcPr>
            <w:tcW w:w="816" w:type="dxa"/>
            <w:shd w:val="clear" w:color="auto" w:fill="002060"/>
            <w:vAlign w:val="bottom"/>
          </w:tcPr>
          <w:p w14:paraId="5267B5F2" w14:textId="77777777" w:rsidR="004F58FA" w:rsidRPr="008642A4" w:rsidRDefault="004F58FA" w:rsidP="00DA5344">
            <w:pPr>
              <w:spacing w:after="0" w:line="360" w:lineRule="auto"/>
              <w:ind w:left="-131"/>
              <w:jc w:val="right"/>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Mar-3</w:t>
            </w:r>
            <w:r>
              <w:rPr>
                <w:rFonts w:asciiTheme="minorHAnsi" w:hAnsiTheme="minorHAnsi" w:cstheme="minorHAnsi"/>
                <w:b/>
                <w:bCs/>
                <w:sz w:val="22"/>
                <w:szCs w:val="22"/>
                <w:lang w:val="en-IN" w:eastAsia="en-IN"/>
              </w:rPr>
              <w:t>5</w:t>
            </w:r>
          </w:p>
        </w:tc>
        <w:tc>
          <w:tcPr>
            <w:tcW w:w="845" w:type="dxa"/>
            <w:shd w:val="clear" w:color="auto" w:fill="002060"/>
            <w:vAlign w:val="bottom"/>
          </w:tcPr>
          <w:p w14:paraId="6FBBE3EC" w14:textId="77777777" w:rsidR="004F58FA" w:rsidRPr="008642A4" w:rsidRDefault="004F58FA" w:rsidP="00DA5344">
            <w:pPr>
              <w:spacing w:after="0" w:line="360" w:lineRule="auto"/>
              <w:ind w:left="-131"/>
              <w:jc w:val="right"/>
              <w:outlineLvl w:val="0"/>
              <w:rPr>
                <w:rFonts w:asciiTheme="minorHAnsi" w:hAnsiTheme="minorHAnsi" w:cstheme="minorHAnsi"/>
                <w:b/>
                <w:bCs/>
                <w:lang w:val="en-IN" w:eastAsia="en-IN"/>
              </w:rPr>
            </w:pPr>
            <w:r w:rsidRPr="008642A4">
              <w:rPr>
                <w:rFonts w:asciiTheme="minorHAnsi" w:hAnsiTheme="minorHAnsi" w:cstheme="minorHAnsi"/>
                <w:b/>
                <w:bCs/>
                <w:sz w:val="22"/>
                <w:szCs w:val="22"/>
                <w:lang w:val="en-IN" w:eastAsia="en-IN"/>
              </w:rPr>
              <w:t>Mar-3</w:t>
            </w:r>
            <w:r>
              <w:rPr>
                <w:rFonts w:asciiTheme="minorHAnsi" w:hAnsiTheme="minorHAnsi" w:cstheme="minorHAnsi"/>
                <w:b/>
                <w:bCs/>
                <w:sz w:val="22"/>
                <w:szCs w:val="22"/>
                <w:lang w:val="en-IN" w:eastAsia="en-IN"/>
              </w:rPr>
              <w:t>6</w:t>
            </w:r>
          </w:p>
        </w:tc>
      </w:tr>
      <w:tr w:rsidR="004F58FA" w:rsidRPr="008642A4" w14:paraId="5DEF647C" w14:textId="77777777" w:rsidTr="00120B73">
        <w:trPr>
          <w:trHeight w:val="276"/>
        </w:trPr>
        <w:tc>
          <w:tcPr>
            <w:tcW w:w="1415" w:type="dxa"/>
            <w:shd w:val="clear" w:color="auto" w:fill="auto"/>
            <w:noWrap/>
            <w:vAlign w:val="center"/>
            <w:hideMark/>
          </w:tcPr>
          <w:p w14:paraId="73C479F0" w14:textId="77777777" w:rsidR="004F58FA" w:rsidRPr="008642A4" w:rsidRDefault="004F58FA" w:rsidP="00DA5344">
            <w:pPr>
              <w:spacing w:after="0" w:line="360" w:lineRule="auto"/>
              <w:ind w:right="-85"/>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WPI (RBI)</w:t>
            </w:r>
          </w:p>
        </w:tc>
        <w:tc>
          <w:tcPr>
            <w:tcW w:w="816" w:type="dxa"/>
            <w:shd w:val="clear" w:color="auto" w:fill="auto"/>
            <w:noWrap/>
            <w:vAlign w:val="center"/>
            <w:hideMark/>
          </w:tcPr>
          <w:p w14:paraId="5386DB3B" w14:textId="77777777" w:rsidR="004F58FA" w:rsidRPr="008642A4" w:rsidRDefault="004F58FA" w:rsidP="00DA5344">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530.18</w:t>
            </w:r>
          </w:p>
        </w:tc>
        <w:tc>
          <w:tcPr>
            <w:tcW w:w="816" w:type="dxa"/>
            <w:shd w:val="clear" w:color="auto" w:fill="auto"/>
            <w:noWrap/>
            <w:vAlign w:val="center"/>
            <w:hideMark/>
          </w:tcPr>
          <w:p w14:paraId="779547C3" w14:textId="77777777" w:rsidR="004F58FA" w:rsidRPr="008642A4" w:rsidRDefault="004F58FA" w:rsidP="00DA5344">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547.67</w:t>
            </w:r>
          </w:p>
        </w:tc>
        <w:tc>
          <w:tcPr>
            <w:tcW w:w="816" w:type="dxa"/>
            <w:shd w:val="clear" w:color="auto" w:fill="auto"/>
            <w:noWrap/>
            <w:vAlign w:val="center"/>
            <w:hideMark/>
          </w:tcPr>
          <w:p w14:paraId="34EF022C" w14:textId="77777777" w:rsidR="004F58FA" w:rsidRPr="008642A4" w:rsidRDefault="004F58FA" w:rsidP="00DA5344">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565.75</w:t>
            </w:r>
          </w:p>
        </w:tc>
        <w:tc>
          <w:tcPr>
            <w:tcW w:w="816" w:type="dxa"/>
            <w:shd w:val="clear" w:color="auto" w:fill="auto"/>
            <w:noWrap/>
            <w:vAlign w:val="center"/>
            <w:hideMark/>
          </w:tcPr>
          <w:p w14:paraId="50330F0D" w14:textId="77777777" w:rsidR="004F58FA" w:rsidRPr="008642A4" w:rsidRDefault="004F58FA" w:rsidP="00DA5344">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584.41</w:t>
            </w:r>
          </w:p>
        </w:tc>
        <w:tc>
          <w:tcPr>
            <w:tcW w:w="816" w:type="dxa"/>
            <w:shd w:val="clear" w:color="auto" w:fill="auto"/>
            <w:noWrap/>
            <w:vAlign w:val="center"/>
            <w:hideMark/>
          </w:tcPr>
          <w:p w14:paraId="51D540FC" w14:textId="77777777" w:rsidR="004F58FA" w:rsidRPr="008642A4" w:rsidRDefault="004F58FA" w:rsidP="00DA5344">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603.70</w:t>
            </w:r>
          </w:p>
        </w:tc>
        <w:tc>
          <w:tcPr>
            <w:tcW w:w="816" w:type="dxa"/>
            <w:shd w:val="clear" w:color="auto" w:fill="auto"/>
            <w:noWrap/>
            <w:vAlign w:val="center"/>
            <w:hideMark/>
          </w:tcPr>
          <w:p w14:paraId="7D2AE686" w14:textId="77777777" w:rsidR="004F58FA" w:rsidRPr="008642A4" w:rsidRDefault="004F58FA" w:rsidP="00DA5344">
            <w:pPr>
              <w:spacing w:after="0" w:line="360" w:lineRule="auto"/>
              <w:ind w:left="-131" w:right="-54"/>
              <w:jc w:val="center"/>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623.62</w:t>
            </w:r>
          </w:p>
        </w:tc>
        <w:tc>
          <w:tcPr>
            <w:tcW w:w="816" w:type="dxa"/>
          </w:tcPr>
          <w:p w14:paraId="71DAA0DB" w14:textId="77777777" w:rsidR="004F58FA" w:rsidRPr="008642A4" w:rsidRDefault="004F58FA" w:rsidP="00DA5344">
            <w:pPr>
              <w:spacing w:after="0" w:line="360" w:lineRule="auto"/>
              <w:ind w:left="-131" w:right="-54"/>
              <w:jc w:val="center"/>
              <w:outlineLvl w:val="0"/>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644.20</w:t>
            </w:r>
          </w:p>
        </w:tc>
        <w:tc>
          <w:tcPr>
            <w:tcW w:w="816" w:type="dxa"/>
          </w:tcPr>
          <w:p w14:paraId="6B59ED43" w14:textId="77777777" w:rsidR="004F58FA" w:rsidRPr="008642A4" w:rsidRDefault="004F58FA" w:rsidP="00DA5344">
            <w:pPr>
              <w:spacing w:after="0" w:line="360" w:lineRule="auto"/>
              <w:ind w:left="-131" w:right="-54"/>
              <w:jc w:val="center"/>
              <w:outlineLvl w:val="0"/>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665.46</w:t>
            </w:r>
          </w:p>
        </w:tc>
        <w:tc>
          <w:tcPr>
            <w:tcW w:w="845" w:type="dxa"/>
          </w:tcPr>
          <w:p w14:paraId="73F01F58" w14:textId="77777777" w:rsidR="004F58FA" w:rsidRPr="008642A4" w:rsidRDefault="004F58FA" w:rsidP="00DA5344">
            <w:pPr>
              <w:spacing w:after="0" w:line="360" w:lineRule="auto"/>
              <w:ind w:left="-131" w:right="-54"/>
              <w:jc w:val="center"/>
              <w:outlineLvl w:val="0"/>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687.42</w:t>
            </w:r>
          </w:p>
        </w:tc>
      </w:tr>
      <w:tr w:rsidR="004F58FA" w:rsidRPr="008642A4" w14:paraId="0B9813AF" w14:textId="77777777" w:rsidTr="00120B73">
        <w:trPr>
          <w:trHeight w:val="487"/>
        </w:trPr>
        <w:tc>
          <w:tcPr>
            <w:tcW w:w="1415" w:type="dxa"/>
            <w:shd w:val="clear" w:color="auto" w:fill="auto"/>
            <w:noWrap/>
            <w:hideMark/>
          </w:tcPr>
          <w:p w14:paraId="43EECA14" w14:textId="77777777" w:rsidR="004F58FA" w:rsidRPr="008642A4" w:rsidRDefault="004F58FA" w:rsidP="00DA5344">
            <w:pPr>
              <w:spacing w:after="0" w:line="360" w:lineRule="auto"/>
              <w:ind w:right="-85"/>
              <w:outlineLvl w:val="0"/>
              <w:rPr>
                <w:rFonts w:asciiTheme="minorHAnsi" w:hAnsiTheme="minorHAnsi" w:cstheme="minorHAnsi"/>
                <w:color w:val="000000"/>
                <w:lang w:val="en-IN" w:eastAsia="en-IN"/>
              </w:rPr>
            </w:pPr>
            <w:r w:rsidRPr="008642A4">
              <w:rPr>
                <w:rFonts w:asciiTheme="minorHAnsi" w:hAnsiTheme="minorHAnsi" w:cstheme="minorHAnsi"/>
                <w:color w:val="000000"/>
                <w:sz w:val="22"/>
                <w:szCs w:val="22"/>
                <w:lang w:val="en-IN" w:eastAsia="en-IN"/>
              </w:rPr>
              <w:t>Linking Factor 2005 Series</w:t>
            </w:r>
          </w:p>
        </w:tc>
        <w:tc>
          <w:tcPr>
            <w:tcW w:w="816" w:type="dxa"/>
            <w:shd w:val="clear" w:color="auto" w:fill="auto"/>
            <w:noWrap/>
            <w:vAlign w:val="center"/>
            <w:hideMark/>
          </w:tcPr>
          <w:p w14:paraId="3ACB43B9" w14:textId="77777777" w:rsidR="004F58FA" w:rsidRPr="008642A4" w:rsidRDefault="004F58FA" w:rsidP="00DA5344">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3.30%</w:t>
            </w:r>
          </w:p>
        </w:tc>
        <w:tc>
          <w:tcPr>
            <w:tcW w:w="816" w:type="dxa"/>
            <w:shd w:val="clear" w:color="auto" w:fill="auto"/>
            <w:noWrap/>
            <w:vAlign w:val="center"/>
            <w:hideMark/>
          </w:tcPr>
          <w:p w14:paraId="22F1DD9C" w14:textId="77777777" w:rsidR="004F58FA" w:rsidRPr="008642A4" w:rsidRDefault="004F58FA" w:rsidP="00DA5344">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3.30%</w:t>
            </w:r>
          </w:p>
        </w:tc>
        <w:tc>
          <w:tcPr>
            <w:tcW w:w="816" w:type="dxa"/>
            <w:shd w:val="clear" w:color="auto" w:fill="auto"/>
            <w:noWrap/>
            <w:vAlign w:val="center"/>
            <w:hideMark/>
          </w:tcPr>
          <w:p w14:paraId="33CF7580" w14:textId="77777777" w:rsidR="004F58FA" w:rsidRPr="008642A4" w:rsidRDefault="004F58FA" w:rsidP="00DA5344">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3.30%</w:t>
            </w:r>
          </w:p>
        </w:tc>
        <w:tc>
          <w:tcPr>
            <w:tcW w:w="816" w:type="dxa"/>
            <w:shd w:val="clear" w:color="auto" w:fill="auto"/>
            <w:noWrap/>
            <w:vAlign w:val="center"/>
            <w:hideMark/>
          </w:tcPr>
          <w:p w14:paraId="38DB8272" w14:textId="77777777" w:rsidR="004F58FA" w:rsidRPr="008642A4" w:rsidRDefault="004F58FA" w:rsidP="00DA5344">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3.30%</w:t>
            </w:r>
          </w:p>
        </w:tc>
        <w:tc>
          <w:tcPr>
            <w:tcW w:w="816" w:type="dxa"/>
            <w:shd w:val="clear" w:color="auto" w:fill="auto"/>
            <w:noWrap/>
            <w:vAlign w:val="center"/>
            <w:hideMark/>
          </w:tcPr>
          <w:p w14:paraId="58282C2D" w14:textId="77777777" w:rsidR="004F58FA" w:rsidRPr="008642A4" w:rsidRDefault="004F58FA" w:rsidP="00DA5344">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3.30%</w:t>
            </w:r>
          </w:p>
        </w:tc>
        <w:tc>
          <w:tcPr>
            <w:tcW w:w="816" w:type="dxa"/>
            <w:shd w:val="clear" w:color="auto" w:fill="auto"/>
            <w:noWrap/>
            <w:vAlign w:val="center"/>
            <w:hideMark/>
          </w:tcPr>
          <w:p w14:paraId="18338F3F" w14:textId="77777777" w:rsidR="004F58FA" w:rsidRPr="008642A4" w:rsidRDefault="004F58FA" w:rsidP="00DA5344">
            <w:pPr>
              <w:spacing w:after="0" w:line="360" w:lineRule="auto"/>
              <w:ind w:left="-131" w:right="-60"/>
              <w:jc w:val="center"/>
              <w:outlineLvl w:val="0"/>
              <w:rPr>
                <w:rFonts w:asciiTheme="minorHAnsi" w:hAnsiTheme="minorHAnsi" w:cstheme="minorHAnsi"/>
                <w:lang w:val="en-IN" w:eastAsia="en-IN"/>
              </w:rPr>
            </w:pPr>
            <w:r w:rsidRPr="008642A4">
              <w:rPr>
                <w:rFonts w:asciiTheme="minorHAnsi" w:hAnsiTheme="minorHAnsi" w:cstheme="minorHAnsi"/>
                <w:sz w:val="22"/>
                <w:szCs w:val="22"/>
                <w:lang w:val="en-IN" w:eastAsia="en-IN"/>
              </w:rPr>
              <w:t>3.30%</w:t>
            </w:r>
          </w:p>
        </w:tc>
        <w:tc>
          <w:tcPr>
            <w:tcW w:w="816" w:type="dxa"/>
            <w:vAlign w:val="center"/>
          </w:tcPr>
          <w:p w14:paraId="0D0B0FA6" w14:textId="77777777" w:rsidR="004F58FA" w:rsidRPr="008642A4" w:rsidRDefault="004F58FA" w:rsidP="00DA5344">
            <w:pPr>
              <w:spacing w:after="0" w:line="360" w:lineRule="auto"/>
              <w:ind w:left="-131" w:right="-60"/>
              <w:jc w:val="center"/>
              <w:outlineLvl w:val="0"/>
              <w:rPr>
                <w:rFonts w:asciiTheme="minorHAnsi" w:hAnsiTheme="minorHAnsi" w:cstheme="minorHAnsi"/>
                <w:lang w:val="en-IN" w:eastAsia="en-IN"/>
              </w:rPr>
            </w:pPr>
            <w:r>
              <w:rPr>
                <w:rFonts w:asciiTheme="minorHAnsi" w:hAnsiTheme="minorHAnsi" w:cstheme="minorHAnsi"/>
                <w:sz w:val="22"/>
                <w:szCs w:val="22"/>
                <w:lang w:val="en-IN" w:eastAsia="en-IN"/>
              </w:rPr>
              <w:t>3.30%</w:t>
            </w:r>
          </w:p>
        </w:tc>
        <w:tc>
          <w:tcPr>
            <w:tcW w:w="816" w:type="dxa"/>
            <w:vAlign w:val="center"/>
          </w:tcPr>
          <w:p w14:paraId="7C6409C6" w14:textId="77777777" w:rsidR="004F58FA" w:rsidRPr="008642A4" w:rsidRDefault="004F58FA" w:rsidP="00DA5344">
            <w:pPr>
              <w:spacing w:after="0" w:line="360" w:lineRule="auto"/>
              <w:ind w:left="-131" w:right="-60"/>
              <w:jc w:val="center"/>
              <w:outlineLvl w:val="0"/>
              <w:rPr>
                <w:rFonts w:asciiTheme="minorHAnsi" w:hAnsiTheme="minorHAnsi" w:cstheme="minorHAnsi"/>
                <w:lang w:val="en-IN" w:eastAsia="en-IN"/>
              </w:rPr>
            </w:pPr>
            <w:r>
              <w:rPr>
                <w:rFonts w:asciiTheme="minorHAnsi" w:hAnsiTheme="minorHAnsi" w:cstheme="minorHAnsi"/>
                <w:sz w:val="22"/>
                <w:szCs w:val="22"/>
                <w:lang w:val="en-IN" w:eastAsia="en-IN"/>
              </w:rPr>
              <w:t>3.30%</w:t>
            </w:r>
          </w:p>
        </w:tc>
        <w:tc>
          <w:tcPr>
            <w:tcW w:w="845" w:type="dxa"/>
            <w:vAlign w:val="center"/>
          </w:tcPr>
          <w:p w14:paraId="24D7F328" w14:textId="77777777" w:rsidR="004F58FA" w:rsidRPr="008642A4" w:rsidRDefault="004F58FA" w:rsidP="00DA5344">
            <w:pPr>
              <w:spacing w:after="0" w:line="360" w:lineRule="auto"/>
              <w:ind w:left="-131" w:right="-60"/>
              <w:jc w:val="center"/>
              <w:outlineLvl w:val="0"/>
              <w:rPr>
                <w:rFonts w:asciiTheme="minorHAnsi" w:hAnsiTheme="minorHAnsi" w:cstheme="minorHAnsi"/>
                <w:lang w:val="en-IN" w:eastAsia="en-IN"/>
              </w:rPr>
            </w:pPr>
            <w:r>
              <w:rPr>
                <w:rFonts w:asciiTheme="minorHAnsi" w:hAnsiTheme="minorHAnsi" w:cstheme="minorHAnsi"/>
                <w:sz w:val="22"/>
                <w:szCs w:val="22"/>
                <w:lang w:val="en-IN" w:eastAsia="en-IN"/>
              </w:rPr>
              <w:t>3.30%</w:t>
            </w:r>
          </w:p>
        </w:tc>
      </w:tr>
    </w:tbl>
    <w:p w14:paraId="4021899B" w14:textId="3304434C" w:rsidR="00BA6F33" w:rsidRPr="00502D6B" w:rsidRDefault="00D2242C" w:rsidP="002E6D1B">
      <w:pPr>
        <w:spacing w:line="360" w:lineRule="auto"/>
        <w:ind w:left="851"/>
        <w:jc w:val="both"/>
        <w:rPr>
          <w:rFonts w:ascii="Arial" w:hAnsi="Arial" w:cs="Arial"/>
          <w:b/>
          <w:sz w:val="22"/>
          <w:szCs w:val="22"/>
        </w:rPr>
      </w:pPr>
      <w:r w:rsidRPr="00D2242C">
        <w:rPr>
          <w:rFonts w:ascii="Arial" w:hAnsi="Arial" w:cs="Arial"/>
          <w:b/>
          <w:sz w:val="22"/>
          <w:szCs w:val="22"/>
        </w:rPr>
        <w:lastRenderedPageBreak/>
        <w:t>Annual Average Daily Traffic (</w:t>
      </w:r>
      <w:r w:rsidR="00BA6F33" w:rsidRPr="00D2242C">
        <w:rPr>
          <w:rFonts w:ascii="Arial" w:hAnsi="Arial" w:cs="Arial"/>
          <w:b/>
          <w:sz w:val="22"/>
          <w:szCs w:val="22"/>
        </w:rPr>
        <w:t>AADT</w:t>
      </w:r>
      <w:r w:rsidRPr="00D2242C">
        <w:rPr>
          <w:rFonts w:ascii="Arial" w:hAnsi="Arial" w:cs="Arial"/>
          <w:b/>
          <w:sz w:val="22"/>
          <w:szCs w:val="22"/>
        </w:rPr>
        <w:t>)</w:t>
      </w:r>
      <w:r w:rsidR="00BA6F33" w:rsidRPr="00502D6B">
        <w:rPr>
          <w:rFonts w:ascii="Arial" w:hAnsi="Arial" w:cs="Arial"/>
          <w:b/>
          <w:sz w:val="22"/>
          <w:szCs w:val="22"/>
        </w:rPr>
        <w:t xml:space="preserve"> Data for the project stretch in FY20:</w:t>
      </w:r>
    </w:p>
    <w:tbl>
      <w:tblPr>
        <w:tblW w:w="7796"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126"/>
        <w:gridCol w:w="2268"/>
      </w:tblGrid>
      <w:tr w:rsidR="00BA6F33" w:rsidRPr="00B006D5" w14:paraId="22F33742" w14:textId="77777777" w:rsidTr="00770A0D">
        <w:trPr>
          <w:trHeight w:val="325"/>
          <w:tblHeader/>
        </w:trPr>
        <w:tc>
          <w:tcPr>
            <w:tcW w:w="7796" w:type="dxa"/>
            <w:gridSpan w:val="3"/>
            <w:shd w:val="clear" w:color="auto" w:fill="002060"/>
            <w:noWrap/>
            <w:vAlign w:val="center"/>
            <w:hideMark/>
          </w:tcPr>
          <w:p w14:paraId="61A8C750" w14:textId="77777777" w:rsidR="00BA6F33" w:rsidRPr="00B006D5" w:rsidRDefault="00BA6F33" w:rsidP="00DA5344">
            <w:pPr>
              <w:spacing w:after="0" w:line="360" w:lineRule="auto"/>
              <w:jc w:val="center"/>
              <w:outlineLvl w:val="0"/>
              <w:rPr>
                <w:rFonts w:asciiTheme="minorHAnsi" w:hAnsiTheme="minorHAnsi" w:cstheme="minorHAnsi"/>
                <w:b/>
                <w:bCs/>
                <w:color w:val="FFFFFF" w:themeColor="background1"/>
                <w:lang w:val="en-IN" w:eastAsia="en-IN"/>
              </w:rPr>
            </w:pPr>
            <w:r w:rsidRPr="00B006D5">
              <w:rPr>
                <w:rFonts w:asciiTheme="minorHAnsi" w:hAnsiTheme="minorHAnsi" w:cstheme="minorHAnsi"/>
                <w:b/>
                <w:bCs/>
                <w:color w:val="FFFFFF" w:themeColor="background1"/>
                <w:sz w:val="22"/>
                <w:szCs w:val="22"/>
                <w:lang w:val="en-IN" w:eastAsia="en-IN"/>
              </w:rPr>
              <w:t>AADT (Projected FY20)</w:t>
            </w:r>
          </w:p>
        </w:tc>
      </w:tr>
      <w:tr w:rsidR="00BA6F33" w:rsidRPr="00B006D5" w14:paraId="34E6B174" w14:textId="77777777" w:rsidTr="00770A0D">
        <w:trPr>
          <w:trHeight w:val="286"/>
          <w:tblHeader/>
        </w:trPr>
        <w:tc>
          <w:tcPr>
            <w:tcW w:w="3402" w:type="dxa"/>
            <w:shd w:val="clear" w:color="auto" w:fill="8EAADB" w:themeFill="accent5" w:themeFillTint="99"/>
            <w:noWrap/>
            <w:hideMark/>
          </w:tcPr>
          <w:p w14:paraId="679BA7BB" w14:textId="77777777" w:rsidR="00BA6F33" w:rsidRPr="00502D6B" w:rsidRDefault="00BA6F33" w:rsidP="00DA5344">
            <w:pPr>
              <w:spacing w:after="0" w:line="360" w:lineRule="auto"/>
              <w:jc w:val="center"/>
              <w:outlineLvl w:val="0"/>
              <w:rPr>
                <w:rFonts w:asciiTheme="minorHAnsi" w:hAnsiTheme="minorHAnsi" w:cstheme="minorHAnsi"/>
                <w:b/>
                <w:bCs/>
                <w:lang w:val="en-IN" w:eastAsia="en-IN"/>
              </w:rPr>
            </w:pPr>
            <w:r w:rsidRPr="00502D6B">
              <w:rPr>
                <w:rFonts w:asciiTheme="minorHAnsi" w:hAnsiTheme="minorHAnsi" w:cstheme="minorHAnsi"/>
                <w:b/>
                <w:bCs/>
                <w:sz w:val="22"/>
                <w:szCs w:val="22"/>
                <w:lang w:val="en-IN" w:eastAsia="en-IN"/>
              </w:rPr>
              <w:t>Vehicle Type</w:t>
            </w:r>
          </w:p>
        </w:tc>
        <w:tc>
          <w:tcPr>
            <w:tcW w:w="2126" w:type="dxa"/>
            <w:shd w:val="clear" w:color="auto" w:fill="8EAADB" w:themeFill="accent5" w:themeFillTint="99"/>
            <w:noWrap/>
            <w:vAlign w:val="center"/>
            <w:hideMark/>
          </w:tcPr>
          <w:p w14:paraId="597E9915" w14:textId="77777777" w:rsidR="00BA6F33" w:rsidRPr="00502D6B" w:rsidRDefault="00BA6F33" w:rsidP="00DA5344">
            <w:pPr>
              <w:spacing w:after="0" w:line="360" w:lineRule="auto"/>
              <w:jc w:val="center"/>
              <w:outlineLvl w:val="0"/>
              <w:rPr>
                <w:rFonts w:asciiTheme="minorHAnsi" w:hAnsiTheme="minorHAnsi" w:cstheme="minorHAnsi"/>
                <w:b/>
                <w:bCs/>
                <w:lang w:val="en-IN" w:eastAsia="en-IN"/>
              </w:rPr>
            </w:pPr>
            <w:r w:rsidRPr="00502D6B">
              <w:rPr>
                <w:rFonts w:asciiTheme="minorHAnsi" w:hAnsiTheme="minorHAnsi" w:cstheme="minorHAnsi"/>
                <w:b/>
                <w:bCs/>
                <w:sz w:val="22"/>
                <w:szCs w:val="22"/>
                <w:lang w:val="en-IN" w:eastAsia="en-IN"/>
              </w:rPr>
              <w:t>TP-1 (Mandal)</w:t>
            </w:r>
          </w:p>
        </w:tc>
        <w:tc>
          <w:tcPr>
            <w:tcW w:w="2268" w:type="dxa"/>
            <w:shd w:val="clear" w:color="auto" w:fill="8EAADB" w:themeFill="accent5" w:themeFillTint="99"/>
            <w:noWrap/>
            <w:vAlign w:val="center"/>
            <w:hideMark/>
          </w:tcPr>
          <w:p w14:paraId="68C3A6E6" w14:textId="77777777" w:rsidR="00BA6F33" w:rsidRPr="00502D6B" w:rsidRDefault="00BA6F33" w:rsidP="00DA5344">
            <w:pPr>
              <w:spacing w:after="0" w:line="360" w:lineRule="auto"/>
              <w:jc w:val="center"/>
              <w:outlineLvl w:val="0"/>
              <w:rPr>
                <w:rFonts w:asciiTheme="minorHAnsi" w:hAnsiTheme="minorHAnsi" w:cstheme="minorHAnsi"/>
                <w:b/>
                <w:bCs/>
                <w:lang w:val="en-IN" w:eastAsia="en-IN"/>
              </w:rPr>
            </w:pPr>
            <w:r w:rsidRPr="00502D6B">
              <w:rPr>
                <w:rFonts w:asciiTheme="minorHAnsi" w:hAnsiTheme="minorHAnsi" w:cstheme="minorHAnsi"/>
                <w:b/>
                <w:bCs/>
                <w:sz w:val="22"/>
                <w:szCs w:val="22"/>
                <w:lang w:val="en-IN" w:eastAsia="en-IN"/>
              </w:rPr>
              <w:t>TP-2 (Bhatia)</w:t>
            </w:r>
          </w:p>
        </w:tc>
      </w:tr>
      <w:tr w:rsidR="00BA6F33" w:rsidRPr="00B006D5" w14:paraId="6F48D315" w14:textId="77777777" w:rsidTr="00DA5344">
        <w:trPr>
          <w:trHeight w:val="197"/>
        </w:trPr>
        <w:tc>
          <w:tcPr>
            <w:tcW w:w="3402" w:type="dxa"/>
            <w:shd w:val="clear" w:color="auto" w:fill="auto"/>
            <w:noWrap/>
            <w:vAlign w:val="center"/>
            <w:hideMark/>
          </w:tcPr>
          <w:p w14:paraId="11327833" w14:textId="77777777" w:rsidR="00BA6F33" w:rsidRPr="00B006D5" w:rsidRDefault="00BA6F33" w:rsidP="00DA5344">
            <w:pPr>
              <w:spacing w:after="0" w:line="360" w:lineRule="auto"/>
              <w:outlineLvl w:val="0"/>
              <w:rPr>
                <w:rFonts w:asciiTheme="minorHAnsi" w:hAnsiTheme="minorHAnsi" w:cstheme="minorHAnsi"/>
                <w:color w:val="000000"/>
                <w:lang w:val="en-IN" w:eastAsia="en-IN"/>
              </w:rPr>
            </w:pPr>
            <w:r w:rsidRPr="00B006D5">
              <w:rPr>
                <w:rFonts w:asciiTheme="minorHAnsi" w:hAnsiTheme="minorHAnsi" w:cstheme="minorHAnsi"/>
                <w:color w:val="000000"/>
                <w:sz w:val="22"/>
                <w:szCs w:val="22"/>
                <w:lang w:val="en-IN" w:eastAsia="en-IN"/>
              </w:rPr>
              <w:t>Car/jeep/van</w:t>
            </w:r>
          </w:p>
        </w:tc>
        <w:tc>
          <w:tcPr>
            <w:tcW w:w="2126" w:type="dxa"/>
            <w:shd w:val="clear" w:color="auto" w:fill="auto"/>
            <w:noWrap/>
            <w:vAlign w:val="center"/>
            <w:hideMark/>
          </w:tcPr>
          <w:p w14:paraId="5839F3D3" w14:textId="77777777" w:rsidR="00BA6F33" w:rsidRPr="00502D6B" w:rsidRDefault="00BA6F33" w:rsidP="00DA5344">
            <w:pPr>
              <w:spacing w:after="0" w:line="360" w:lineRule="auto"/>
              <w:jc w:val="center"/>
              <w:outlineLvl w:val="0"/>
              <w:rPr>
                <w:rFonts w:asciiTheme="minorHAnsi" w:hAnsiTheme="minorHAnsi" w:cstheme="minorHAnsi"/>
                <w:color w:val="000000"/>
                <w:lang w:val="en-IN" w:eastAsia="en-IN"/>
              </w:rPr>
            </w:pPr>
            <w:r w:rsidRPr="00502D6B">
              <w:rPr>
                <w:rFonts w:asciiTheme="minorHAnsi" w:hAnsiTheme="minorHAnsi" w:cstheme="minorHAnsi"/>
                <w:color w:val="000000"/>
                <w:sz w:val="22"/>
                <w:szCs w:val="22"/>
                <w:lang w:val="en-IN" w:eastAsia="en-IN"/>
              </w:rPr>
              <w:t>5,392</w:t>
            </w:r>
          </w:p>
        </w:tc>
        <w:tc>
          <w:tcPr>
            <w:tcW w:w="2268" w:type="dxa"/>
            <w:shd w:val="clear" w:color="auto" w:fill="auto"/>
            <w:noWrap/>
            <w:vAlign w:val="center"/>
            <w:hideMark/>
          </w:tcPr>
          <w:p w14:paraId="424BC171" w14:textId="77777777" w:rsidR="00BA6F33" w:rsidRPr="00502D6B" w:rsidRDefault="00BA6F33" w:rsidP="00DA5344">
            <w:pPr>
              <w:spacing w:after="0" w:line="360" w:lineRule="auto"/>
              <w:jc w:val="center"/>
              <w:outlineLvl w:val="0"/>
              <w:rPr>
                <w:rFonts w:asciiTheme="minorHAnsi" w:hAnsiTheme="minorHAnsi" w:cstheme="minorHAnsi"/>
                <w:color w:val="000000"/>
                <w:lang w:val="en-IN" w:eastAsia="en-IN"/>
              </w:rPr>
            </w:pPr>
            <w:r w:rsidRPr="00502D6B">
              <w:rPr>
                <w:rFonts w:asciiTheme="minorHAnsi" w:hAnsiTheme="minorHAnsi" w:cstheme="minorHAnsi"/>
                <w:color w:val="000000"/>
                <w:sz w:val="22"/>
                <w:szCs w:val="22"/>
                <w:lang w:val="en-IN" w:eastAsia="en-IN"/>
              </w:rPr>
              <w:t>7,078</w:t>
            </w:r>
          </w:p>
        </w:tc>
      </w:tr>
      <w:tr w:rsidR="00BA6F33" w:rsidRPr="00B006D5" w14:paraId="4C69FA1C" w14:textId="77777777" w:rsidTr="00DA5344">
        <w:trPr>
          <w:trHeight w:val="375"/>
        </w:trPr>
        <w:tc>
          <w:tcPr>
            <w:tcW w:w="3402" w:type="dxa"/>
            <w:shd w:val="clear" w:color="auto" w:fill="auto"/>
            <w:noWrap/>
            <w:vAlign w:val="center"/>
            <w:hideMark/>
          </w:tcPr>
          <w:p w14:paraId="57D6ADF6" w14:textId="77777777" w:rsidR="00BA6F33" w:rsidRPr="00B006D5" w:rsidRDefault="00BA6F33" w:rsidP="00DA5344">
            <w:pPr>
              <w:spacing w:after="0" w:line="360" w:lineRule="auto"/>
              <w:outlineLvl w:val="0"/>
              <w:rPr>
                <w:rFonts w:asciiTheme="minorHAnsi" w:hAnsiTheme="minorHAnsi" w:cstheme="minorHAnsi"/>
                <w:color w:val="000000"/>
                <w:lang w:val="en-IN" w:eastAsia="en-IN"/>
              </w:rPr>
            </w:pPr>
            <w:r w:rsidRPr="00B006D5">
              <w:rPr>
                <w:rFonts w:asciiTheme="minorHAnsi" w:hAnsiTheme="minorHAnsi" w:cstheme="minorHAnsi"/>
                <w:color w:val="000000"/>
                <w:sz w:val="22"/>
                <w:szCs w:val="22"/>
                <w:lang w:val="en-IN" w:eastAsia="en-IN"/>
              </w:rPr>
              <w:t>LCV/Minibus</w:t>
            </w:r>
          </w:p>
        </w:tc>
        <w:tc>
          <w:tcPr>
            <w:tcW w:w="2126" w:type="dxa"/>
            <w:shd w:val="clear" w:color="auto" w:fill="auto"/>
            <w:noWrap/>
            <w:vAlign w:val="center"/>
            <w:hideMark/>
          </w:tcPr>
          <w:p w14:paraId="61DC8E68" w14:textId="77777777" w:rsidR="00BA6F33" w:rsidRPr="00502D6B" w:rsidRDefault="00BA6F33" w:rsidP="00DA5344">
            <w:pPr>
              <w:spacing w:after="0" w:line="360" w:lineRule="auto"/>
              <w:jc w:val="center"/>
              <w:outlineLvl w:val="0"/>
              <w:rPr>
                <w:rFonts w:asciiTheme="minorHAnsi" w:hAnsiTheme="minorHAnsi" w:cstheme="minorHAnsi"/>
                <w:color w:val="000000"/>
                <w:lang w:val="en-IN" w:eastAsia="en-IN"/>
              </w:rPr>
            </w:pPr>
            <w:r w:rsidRPr="00502D6B">
              <w:rPr>
                <w:rFonts w:asciiTheme="minorHAnsi" w:hAnsiTheme="minorHAnsi" w:cstheme="minorHAnsi"/>
                <w:color w:val="000000"/>
                <w:sz w:val="22"/>
                <w:szCs w:val="22"/>
                <w:lang w:val="en-IN" w:eastAsia="en-IN"/>
              </w:rPr>
              <w:t>333</w:t>
            </w:r>
          </w:p>
        </w:tc>
        <w:tc>
          <w:tcPr>
            <w:tcW w:w="2268" w:type="dxa"/>
            <w:shd w:val="clear" w:color="auto" w:fill="auto"/>
            <w:noWrap/>
            <w:vAlign w:val="center"/>
            <w:hideMark/>
          </w:tcPr>
          <w:p w14:paraId="65501607" w14:textId="77777777" w:rsidR="00BA6F33" w:rsidRPr="00502D6B" w:rsidRDefault="00BA6F33" w:rsidP="00DA5344">
            <w:pPr>
              <w:spacing w:after="0" w:line="360" w:lineRule="auto"/>
              <w:jc w:val="center"/>
              <w:outlineLvl w:val="0"/>
              <w:rPr>
                <w:rFonts w:asciiTheme="minorHAnsi" w:hAnsiTheme="minorHAnsi" w:cstheme="minorHAnsi"/>
                <w:color w:val="000000"/>
                <w:lang w:val="en-IN" w:eastAsia="en-IN"/>
              </w:rPr>
            </w:pPr>
            <w:r w:rsidRPr="00502D6B">
              <w:rPr>
                <w:rFonts w:asciiTheme="minorHAnsi" w:hAnsiTheme="minorHAnsi" w:cstheme="minorHAnsi"/>
                <w:color w:val="000000"/>
                <w:sz w:val="22"/>
                <w:szCs w:val="22"/>
                <w:lang w:val="en-IN" w:eastAsia="en-IN"/>
              </w:rPr>
              <w:t>499</w:t>
            </w:r>
          </w:p>
        </w:tc>
      </w:tr>
      <w:tr w:rsidR="00BA6F33" w:rsidRPr="00B006D5" w14:paraId="0D1F29B8" w14:textId="77777777" w:rsidTr="00DA5344">
        <w:trPr>
          <w:trHeight w:val="340"/>
        </w:trPr>
        <w:tc>
          <w:tcPr>
            <w:tcW w:w="3402" w:type="dxa"/>
            <w:shd w:val="clear" w:color="auto" w:fill="auto"/>
            <w:noWrap/>
            <w:vAlign w:val="center"/>
            <w:hideMark/>
          </w:tcPr>
          <w:p w14:paraId="18ACEFC6" w14:textId="77777777" w:rsidR="00BA6F33" w:rsidRPr="00B006D5" w:rsidRDefault="00BA6F33" w:rsidP="00DA5344">
            <w:pPr>
              <w:spacing w:after="0" w:line="360" w:lineRule="auto"/>
              <w:outlineLvl w:val="0"/>
              <w:rPr>
                <w:rFonts w:asciiTheme="minorHAnsi" w:hAnsiTheme="minorHAnsi" w:cstheme="minorHAnsi"/>
                <w:color w:val="000000"/>
                <w:lang w:val="en-IN" w:eastAsia="en-IN"/>
              </w:rPr>
            </w:pPr>
            <w:r w:rsidRPr="00B006D5">
              <w:rPr>
                <w:rFonts w:asciiTheme="minorHAnsi" w:hAnsiTheme="minorHAnsi" w:cstheme="minorHAnsi"/>
                <w:color w:val="000000"/>
                <w:sz w:val="22"/>
                <w:szCs w:val="22"/>
                <w:lang w:val="en-IN" w:eastAsia="en-IN"/>
              </w:rPr>
              <w:t>Bus</w:t>
            </w:r>
          </w:p>
        </w:tc>
        <w:tc>
          <w:tcPr>
            <w:tcW w:w="2126" w:type="dxa"/>
            <w:shd w:val="clear" w:color="auto" w:fill="auto"/>
            <w:noWrap/>
            <w:vAlign w:val="center"/>
            <w:hideMark/>
          </w:tcPr>
          <w:p w14:paraId="3D772C1D" w14:textId="77777777" w:rsidR="00BA6F33" w:rsidRPr="00502D6B" w:rsidRDefault="00BA6F33" w:rsidP="00DA5344">
            <w:pPr>
              <w:spacing w:after="0" w:line="360" w:lineRule="auto"/>
              <w:jc w:val="center"/>
              <w:outlineLvl w:val="0"/>
              <w:rPr>
                <w:rFonts w:asciiTheme="minorHAnsi" w:hAnsiTheme="minorHAnsi" w:cstheme="minorHAnsi"/>
                <w:color w:val="000000"/>
                <w:lang w:val="en-IN" w:eastAsia="en-IN"/>
              </w:rPr>
            </w:pPr>
            <w:r w:rsidRPr="00502D6B">
              <w:rPr>
                <w:rFonts w:asciiTheme="minorHAnsi" w:hAnsiTheme="minorHAnsi" w:cstheme="minorHAnsi"/>
                <w:color w:val="000000"/>
                <w:sz w:val="22"/>
                <w:szCs w:val="22"/>
                <w:lang w:val="en-IN" w:eastAsia="en-IN"/>
              </w:rPr>
              <w:t>-</w:t>
            </w:r>
          </w:p>
        </w:tc>
        <w:tc>
          <w:tcPr>
            <w:tcW w:w="2268" w:type="dxa"/>
            <w:shd w:val="clear" w:color="auto" w:fill="auto"/>
            <w:noWrap/>
            <w:vAlign w:val="center"/>
            <w:hideMark/>
          </w:tcPr>
          <w:p w14:paraId="1FE41C52" w14:textId="77777777" w:rsidR="00BA6F33" w:rsidRPr="00502D6B" w:rsidRDefault="00BA6F33" w:rsidP="00DA5344">
            <w:pPr>
              <w:spacing w:after="0" w:line="360" w:lineRule="auto"/>
              <w:jc w:val="center"/>
              <w:outlineLvl w:val="0"/>
              <w:rPr>
                <w:rFonts w:asciiTheme="minorHAnsi" w:hAnsiTheme="minorHAnsi" w:cstheme="minorHAnsi"/>
                <w:color w:val="000000"/>
                <w:lang w:val="en-IN" w:eastAsia="en-IN"/>
              </w:rPr>
            </w:pPr>
            <w:r w:rsidRPr="00502D6B">
              <w:rPr>
                <w:rFonts w:asciiTheme="minorHAnsi" w:hAnsiTheme="minorHAnsi" w:cstheme="minorHAnsi"/>
                <w:color w:val="000000"/>
                <w:sz w:val="22"/>
                <w:szCs w:val="22"/>
                <w:lang w:val="en-IN" w:eastAsia="en-IN"/>
              </w:rPr>
              <w:t>-</w:t>
            </w:r>
          </w:p>
        </w:tc>
      </w:tr>
      <w:tr w:rsidR="00BA6F33" w:rsidRPr="00B006D5" w14:paraId="32A7474D" w14:textId="77777777" w:rsidTr="00DA5344">
        <w:trPr>
          <w:trHeight w:val="340"/>
        </w:trPr>
        <w:tc>
          <w:tcPr>
            <w:tcW w:w="3402" w:type="dxa"/>
            <w:shd w:val="clear" w:color="auto" w:fill="auto"/>
            <w:noWrap/>
            <w:vAlign w:val="center"/>
            <w:hideMark/>
          </w:tcPr>
          <w:p w14:paraId="7F902698" w14:textId="77777777" w:rsidR="00BA6F33" w:rsidRPr="00B006D5" w:rsidRDefault="00BA6F33" w:rsidP="00DA5344">
            <w:pPr>
              <w:spacing w:after="0" w:line="360" w:lineRule="auto"/>
              <w:outlineLvl w:val="0"/>
              <w:rPr>
                <w:rFonts w:asciiTheme="minorHAnsi" w:hAnsiTheme="minorHAnsi" w:cstheme="minorHAnsi"/>
                <w:color w:val="000000"/>
                <w:lang w:val="en-IN" w:eastAsia="en-IN"/>
              </w:rPr>
            </w:pPr>
            <w:r w:rsidRPr="00B006D5">
              <w:rPr>
                <w:rFonts w:asciiTheme="minorHAnsi" w:hAnsiTheme="minorHAnsi" w:cstheme="minorHAnsi"/>
                <w:color w:val="000000"/>
                <w:sz w:val="22"/>
                <w:szCs w:val="22"/>
                <w:lang w:val="en-IN" w:eastAsia="en-IN"/>
              </w:rPr>
              <w:t>2-Axle Truck</w:t>
            </w:r>
          </w:p>
        </w:tc>
        <w:tc>
          <w:tcPr>
            <w:tcW w:w="2126" w:type="dxa"/>
            <w:shd w:val="clear" w:color="auto" w:fill="auto"/>
            <w:noWrap/>
            <w:vAlign w:val="center"/>
            <w:hideMark/>
          </w:tcPr>
          <w:p w14:paraId="5825A29B" w14:textId="77777777" w:rsidR="00BA6F33" w:rsidRPr="00502D6B" w:rsidRDefault="00BA6F33" w:rsidP="00DA5344">
            <w:pPr>
              <w:spacing w:after="0" w:line="360" w:lineRule="auto"/>
              <w:jc w:val="center"/>
              <w:outlineLvl w:val="0"/>
              <w:rPr>
                <w:rFonts w:asciiTheme="minorHAnsi" w:hAnsiTheme="minorHAnsi" w:cstheme="minorHAnsi"/>
                <w:color w:val="000000"/>
                <w:lang w:val="en-IN" w:eastAsia="en-IN"/>
              </w:rPr>
            </w:pPr>
            <w:r w:rsidRPr="00502D6B">
              <w:rPr>
                <w:rFonts w:asciiTheme="minorHAnsi" w:hAnsiTheme="minorHAnsi" w:cstheme="minorHAnsi"/>
                <w:color w:val="000000"/>
                <w:sz w:val="22"/>
                <w:szCs w:val="22"/>
                <w:lang w:val="en-IN" w:eastAsia="en-IN"/>
              </w:rPr>
              <w:t>1,258</w:t>
            </w:r>
          </w:p>
        </w:tc>
        <w:tc>
          <w:tcPr>
            <w:tcW w:w="2268" w:type="dxa"/>
            <w:shd w:val="clear" w:color="auto" w:fill="auto"/>
            <w:noWrap/>
            <w:vAlign w:val="center"/>
            <w:hideMark/>
          </w:tcPr>
          <w:p w14:paraId="36DC0B38" w14:textId="77777777" w:rsidR="00BA6F33" w:rsidRPr="00502D6B" w:rsidRDefault="00BA6F33" w:rsidP="00DA5344">
            <w:pPr>
              <w:spacing w:after="0" w:line="360" w:lineRule="auto"/>
              <w:jc w:val="center"/>
              <w:outlineLvl w:val="0"/>
              <w:rPr>
                <w:rFonts w:asciiTheme="minorHAnsi" w:hAnsiTheme="minorHAnsi" w:cstheme="minorHAnsi"/>
                <w:color w:val="000000"/>
                <w:lang w:val="en-IN" w:eastAsia="en-IN"/>
              </w:rPr>
            </w:pPr>
            <w:r w:rsidRPr="00502D6B">
              <w:rPr>
                <w:rFonts w:asciiTheme="minorHAnsi" w:hAnsiTheme="minorHAnsi" w:cstheme="minorHAnsi"/>
                <w:color w:val="000000"/>
                <w:sz w:val="22"/>
                <w:szCs w:val="22"/>
                <w:lang w:val="en-IN" w:eastAsia="en-IN"/>
              </w:rPr>
              <w:t>575</w:t>
            </w:r>
          </w:p>
        </w:tc>
      </w:tr>
      <w:tr w:rsidR="00BA6F33" w:rsidRPr="00B006D5" w14:paraId="68ACBDE2" w14:textId="77777777" w:rsidTr="00DA5344">
        <w:trPr>
          <w:trHeight w:val="340"/>
        </w:trPr>
        <w:tc>
          <w:tcPr>
            <w:tcW w:w="3402" w:type="dxa"/>
            <w:shd w:val="clear" w:color="auto" w:fill="auto"/>
            <w:noWrap/>
            <w:vAlign w:val="center"/>
            <w:hideMark/>
          </w:tcPr>
          <w:p w14:paraId="56671449" w14:textId="77777777" w:rsidR="00BA6F33" w:rsidRPr="00B006D5" w:rsidRDefault="00BA6F33" w:rsidP="00DA5344">
            <w:pPr>
              <w:spacing w:after="0" w:line="360" w:lineRule="auto"/>
              <w:outlineLvl w:val="0"/>
              <w:rPr>
                <w:rFonts w:asciiTheme="minorHAnsi" w:hAnsiTheme="minorHAnsi" w:cstheme="minorHAnsi"/>
                <w:color w:val="000000"/>
                <w:lang w:val="en-IN" w:eastAsia="en-IN"/>
              </w:rPr>
            </w:pPr>
            <w:r w:rsidRPr="00B006D5">
              <w:rPr>
                <w:rFonts w:asciiTheme="minorHAnsi" w:hAnsiTheme="minorHAnsi" w:cstheme="minorHAnsi"/>
                <w:color w:val="000000"/>
                <w:sz w:val="22"/>
                <w:szCs w:val="22"/>
                <w:lang w:val="en-IN" w:eastAsia="en-IN"/>
              </w:rPr>
              <w:t>HCM (3 to 6 Axles)</w:t>
            </w:r>
          </w:p>
        </w:tc>
        <w:tc>
          <w:tcPr>
            <w:tcW w:w="2126" w:type="dxa"/>
            <w:shd w:val="clear" w:color="auto" w:fill="auto"/>
            <w:noWrap/>
            <w:vAlign w:val="center"/>
            <w:hideMark/>
          </w:tcPr>
          <w:p w14:paraId="4B822104" w14:textId="77777777" w:rsidR="00BA6F33" w:rsidRPr="00502D6B" w:rsidRDefault="00BA6F33" w:rsidP="00DA5344">
            <w:pPr>
              <w:spacing w:after="0" w:line="360" w:lineRule="auto"/>
              <w:jc w:val="center"/>
              <w:outlineLvl w:val="0"/>
              <w:rPr>
                <w:rFonts w:asciiTheme="minorHAnsi" w:hAnsiTheme="minorHAnsi" w:cstheme="minorHAnsi"/>
                <w:color w:val="000000"/>
                <w:lang w:val="en-IN" w:eastAsia="en-IN"/>
              </w:rPr>
            </w:pPr>
            <w:r w:rsidRPr="00502D6B">
              <w:rPr>
                <w:rFonts w:asciiTheme="minorHAnsi" w:hAnsiTheme="minorHAnsi" w:cstheme="minorHAnsi"/>
                <w:color w:val="000000"/>
                <w:sz w:val="22"/>
                <w:szCs w:val="22"/>
                <w:lang w:val="en-IN" w:eastAsia="en-IN"/>
              </w:rPr>
              <w:t>3,140</w:t>
            </w:r>
          </w:p>
        </w:tc>
        <w:tc>
          <w:tcPr>
            <w:tcW w:w="2268" w:type="dxa"/>
            <w:shd w:val="clear" w:color="auto" w:fill="auto"/>
            <w:noWrap/>
            <w:vAlign w:val="center"/>
            <w:hideMark/>
          </w:tcPr>
          <w:p w14:paraId="5A3970E4" w14:textId="77777777" w:rsidR="00BA6F33" w:rsidRPr="00502D6B" w:rsidRDefault="00BA6F33" w:rsidP="00DA5344">
            <w:pPr>
              <w:spacing w:after="0" w:line="360" w:lineRule="auto"/>
              <w:jc w:val="center"/>
              <w:outlineLvl w:val="0"/>
              <w:rPr>
                <w:rFonts w:asciiTheme="minorHAnsi" w:hAnsiTheme="minorHAnsi" w:cstheme="minorHAnsi"/>
                <w:color w:val="000000"/>
                <w:lang w:val="en-IN" w:eastAsia="en-IN"/>
              </w:rPr>
            </w:pPr>
            <w:r w:rsidRPr="00502D6B">
              <w:rPr>
                <w:rFonts w:asciiTheme="minorHAnsi" w:hAnsiTheme="minorHAnsi" w:cstheme="minorHAnsi"/>
                <w:color w:val="000000"/>
                <w:sz w:val="22"/>
                <w:szCs w:val="22"/>
                <w:lang w:val="en-IN" w:eastAsia="en-IN"/>
              </w:rPr>
              <w:t>2,715</w:t>
            </w:r>
          </w:p>
        </w:tc>
      </w:tr>
      <w:tr w:rsidR="00BA6F33" w:rsidRPr="00B006D5" w14:paraId="342C15B1" w14:textId="77777777" w:rsidTr="00DA5344">
        <w:trPr>
          <w:trHeight w:val="340"/>
        </w:trPr>
        <w:tc>
          <w:tcPr>
            <w:tcW w:w="3402" w:type="dxa"/>
            <w:shd w:val="clear" w:color="auto" w:fill="auto"/>
            <w:noWrap/>
            <w:vAlign w:val="center"/>
            <w:hideMark/>
          </w:tcPr>
          <w:p w14:paraId="45FD65E3" w14:textId="77777777" w:rsidR="00BA6F33" w:rsidRPr="00B006D5" w:rsidRDefault="00BA6F33" w:rsidP="00DA5344">
            <w:pPr>
              <w:spacing w:after="0" w:line="360" w:lineRule="auto"/>
              <w:outlineLvl w:val="0"/>
              <w:rPr>
                <w:rFonts w:asciiTheme="minorHAnsi" w:hAnsiTheme="minorHAnsi" w:cstheme="minorHAnsi"/>
                <w:color w:val="000000"/>
                <w:lang w:val="en-IN" w:eastAsia="en-IN"/>
              </w:rPr>
            </w:pPr>
            <w:r w:rsidRPr="00B006D5">
              <w:rPr>
                <w:rFonts w:asciiTheme="minorHAnsi" w:hAnsiTheme="minorHAnsi" w:cstheme="minorHAnsi"/>
                <w:color w:val="000000"/>
                <w:sz w:val="22"/>
                <w:szCs w:val="22"/>
                <w:lang w:val="en-IN" w:eastAsia="en-IN"/>
              </w:rPr>
              <w:t>Oversized Vehicles</w:t>
            </w:r>
          </w:p>
        </w:tc>
        <w:tc>
          <w:tcPr>
            <w:tcW w:w="2126" w:type="dxa"/>
            <w:shd w:val="clear" w:color="auto" w:fill="auto"/>
            <w:noWrap/>
            <w:vAlign w:val="center"/>
            <w:hideMark/>
          </w:tcPr>
          <w:p w14:paraId="253A86B0" w14:textId="77777777" w:rsidR="00BA6F33" w:rsidRPr="00502D6B" w:rsidRDefault="00BA6F33" w:rsidP="00DA5344">
            <w:pPr>
              <w:spacing w:after="0" w:line="360" w:lineRule="auto"/>
              <w:jc w:val="center"/>
              <w:outlineLvl w:val="0"/>
              <w:rPr>
                <w:rFonts w:asciiTheme="minorHAnsi" w:hAnsiTheme="minorHAnsi" w:cstheme="minorHAnsi"/>
                <w:color w:val="000000"/>
                <w:lang w:val="en-IN" w:eastAsia="en-IN"/>
              </w:rPr>
            </w:pPr>
            <w:r w:rsidRPr="00502D6B">
              <w:rPr>
                <w:rFonts w:asciiTheme="minorHAnsi" w:hAnsiTheme="minorHAnsi" w:cstheme="minorHAnsi"/>
                <w:color w:val="000000"/>
                <w:sz w:val="22"/>
                <w:szCs w:val="22"/>
                <w:lang w:val="en-IN" w:eastAsia="en-IN"/>
              </w:rPr>
              <w:t>-</w:t>
            </w:r>
          </w:p>
        </w:tc>
        <w:tc>
          <w:tcPr>
            <w:tcW w:w="2268" w:type="dxa"/>
            <w:shd w:val="clear" w:color="auto" w:fill="auto"/>
            <w:noWrap/>
            <w:vAlign w:val="center"/>
            <w:hideMark/>
          </w:tcPr>
          <w:p w14:paraId="514DE3E1" w14:textId="77777777" w:rsidR="00BA6F33" w:rsidRPr="00502D6B" w:rsidRDefault="00BA6F33" w:rsidP="00DA5344">
            <w:pPr>
              <w:spacing w:after="0" w:line="360" w:lineRule="auto"/>
              <w:jc w:val="center"/>
              <w:outlineLvl w:val="0"/>
              <w:rPr>
                <w:rFonts w:asciiTheme="minorHAnsi" w:hAnsiTheme="minorHAnsi" w:cstheme="minorHAnsi"/>
                <w:color w:val="000000"/>
                <w:lang w:val="en-IN" w:eastAsia="en-IN"/>
              </w:rPr>
            </w:pPr>
            <w:r w:rsidRPr="00502D6B">
              <w:rPr>
                <w:rFonts w:asciiTheme="minorHAnsi" w:hAnsiTheme="minorHAnsi" w:cstheme="minorHAnsi"/>
                <w:color w:val="000000"/>
                <w:sz w:val="22"/>
                <w:szCs w:val="22"/>
                <w:lang w:val="en-IN" w:eastAsia="en-IN"/>
              </w:rPr>
              <w:t>-</w:t>
            </w:r>
          </w:p>
        </w:tc>
      </w:tr>
      <w:tr w:rsidR="00BA6F33" w:rsidRPr="00B006D5" w14:paraId="342E152D" w14:textId="77777777" w:rsidTr="00DA5344">
        <w:trPr>
          <w:trHeight w:val="407"/>
        </w:trPr>
        <w:tc>
          <w:tcPr>
            <w:tcW w:w="3402" w:type="dxa"/>
            <w:shd w:val="clear" w:color="auto" w:fill="8EAADB" w:themeFill="accent5" w:themeFillTint="99"/>
            <w:noWrap/>
            <w:hideMark/>
          </w:tcPr>
          <w:p w14:paraId="1A48F0CF" w14:textId="77777777" w:rsidR="00BA6F33" w:rsidRPr="00502D6B" w:rsidRDefault="00BA6F33" w:rsidP="00DA5344">
            <w:pPr>
              <w:spacing w:after="0" w:line="360" w:lineRule="auto"/>
              <w:outlineLvl w:val="0"/>
              <w:rPr>
                <w:rFonts w:asciiTheme="minorHAnsi" w:hAnsiTheme="minorHAnsi" w:cstheme="minorHAnsi"/>
                <w:b/>
                <w:bCs/>
                <w:color w:val="000000"/>
                <w:lang w:val="en-IN" w:eastAsia="en-IN"/>
              </w:rPr>
            </w:pPr>
            <w:r w:rsidRPr="00502D6B">
              <w:rPr>
                <w:rFonts w:asciiTheme="minorHAnsi" w:hAnsiTheme="minorHAnsi" w:cstheme="minorHAnsi"/>
                <w:b/>
                <w:bCs/>
                <w:color w:val="000000"/>
                <w:sz w:val="22"/>
                <w:szCs w:val="22"/>
                <w:lang w:val="en-IN" w:eastAsia="en-IN"/>
              </w:rPr>
              <w:t>Total</w:t>
            </w:r>
          </w:p>
        </w:tc>
        <w:tc>
          <w:tcPr>
            <w:tcW w:w="2126" w:type="dxa"/>
            <w:shd w:val="clear" w:color="auto" w:fill="8EAADB" w:themeFill="accent5" w:themeFillTint="99"/>
            <w:noWrap/>
            <w:vAlign w:val="center"/>
            <w:hideMark/>
          </w:tcPr>
          <w:p w14:paraId="7B4AEFF1" w14:textId="77777777" w:rsidR="00BA6F33" w:rsidRPr="00502D6B" w:rsidRDefault="00BA6F33" w:rsidP="00DA5344">
            <w:pPr>
              <w:spacing w:after="0" w:line="360" w:lineRule="auto"/>
              <w:jc w:val="center"/>
              <w:outlineLvl w:val="0"/>
              <w:rPr>
                <w:rFonts w:asciiTheme="minorHAnsi" w:hAnsiTheme="minorHAnsi" w:cstheme="minorHAnsi"/>
                <w:b/>
                <w:bCs/>
                <w:color w:val="000000"/>
                <w:lang w:val="en-IN" w:eastAsia="en-IN"/>
              </w:rPr>
            </w:pPr>
            <w:r w:rsidRPr="00502D6B">
              <w:rPr>
                <w:rFonts w:asciiTheme="minorHAnsi" w:hAnsiTheme="minorHAnsi" w:cstheme="minorHAnsi"/>
                <w:b/>
                <w:bCs/>
                <w:color w:val="000000"/>
                <w:sz w:val="22"/>
                <w:szCs w:val="22"/>
                <w:lang w:val="en-IN" w:eastAsia="en-IN"/>
              </w:rPr>
              <w:t>10,123</w:t>
            </w:r>
          </w:p>
        </w:tc>
        <w:tc>
          <w:tcPr>
            <w:tcW w:w="2268" w:type="dxa"/>
            <w:shd w:val="clear" w:color="auto" w:fill="8EAADB" w:themeFill="accent5" w:themeFillTint="99"/>
            <w:noWrap/>
            <w:vAlign w:val="center"/>
            <w:hideMark/>
          </w:tcPr>
          <w:p w14:paraId="04E3D9FB" w14:textId="77777777" w:rsidR="00BA6F33" w:rsidRPr="00502D6B" w:rsidRDefault="00BA6F33" w:rsidP="00DA5344">
            <w:pPr>
              <w:spacing w:after="0" w:line="360" w:lineRule="auto"/>
              <w:jc w:val="center"/>
              <w:outlineLvl w:val="0"/>
              <w:rPr>
                <w:rFonts w:asciiTheme="minorHAnsi" w:hAnsiTheme="minorHAnsi" w:cstheme="minorHAnsi"/>
                <w:b/>
                <w:bCs/>
                <w:color w:val="000000"/>
                <w:lang w:val="en-IN" w:eastAsia="en-IN"/>
              </w:rPr>
            </w:pPr>
            <w:r w:rsidRPr="00502D6B">
              <w:rPr>
                <w:rFonts w:asciiTheme="minorHAnsi" w:hAnsiTheme="minorHAnsi" w:cstheme="minorHAnsi"/>
                <w:b/>
                <w:bCs/>
                <w:color w:val="000000"/>
                <w:sz w:val="22"/>
                <w:szCs w:val="22"/>
                <w:lang w:val="en-IN" w:eastAsia="en-IN"/>
              </w:rPr>
              <w:t>10,867</w:t>
            </w:r>
          </w:p>
        </w:tc>
      </w:tr>
    </w:tbl>
    <w:p w14:paraId="0171E3A0" w14:textId="5909008C" w:rsidR="00BA6F33" w:rsidRPr="00B85C07" w:rsidRDefault="00BA6F33" w:rsidP="002E6D1B">
      <w:pPr>
        <w:spacing w:before="240" w:line="360" w:lineRule="auto"/>
        <w:ind w:left="851"/>
        <w:jc w:val="both"/>
        <w:rPr>
          <w:rFonts w:ascii="Arial" w:hAnsi="Arial" w:cs="Arial"/>
          <w:b/>
          <w:bCs/>
          <w:sz w:val="22"/>
          <w:szCs w:val="22"/>
        </w:rPr>
      </w:pPr>
      <w:r w:rsidRPr="00B85C07">
        <w:rPr>
          <w:rFonts w:ascii="Arial" w:hAnsi="Arial" w:cs="Arial"/>
          <w:b/>
          <w:bCs/>
          <w:sz w:val="22"/>
          <w:szCs w:val="22"/>
        </w:rPr>
        <w:t>Toll rates at Mandal toll plaza (effective from April 1, 202</w:t>
      </w:r>
      <w:r>
        <w:rPr>
          <w:rFonts w:ascii="Arial" w:hAnsi="Arial" w:cs="Arial"/>
          <w:b/>
          <w:bCs/>
          <w:sz w:val="22"/>
          <w:szCs w:val="22"/>
        </w:rPr>
        <w:t>2</w:t>
      </w:r>
      <w:r w:rsidRPr="00B85C07">
        <w:rPr>
          <w:rFonts w:ascii="Arial" w:hAnsi="Arial" w:cs="Arial"/>
          <w:b/>
          <w:bCs/>
          <w:sz w:val="22"/>
          <w:szCs w:val="22"/>
        </w:rPr>
        <w:t>)</w:t>
      </w:r>
      <w:r>
        <w:rPr>
          <w:rFonts w:ascii="Arial" w:hAnsi="Arial" w:cs="Arial"/>
          <w:b/>
          <w:bCs/>
          <w:sz w:val="22"/>
          <w:szCs w:val="22"/>
        </w:rPr>
        <w:t>:</w:t>
      </w:r>
    </w:p>
    <w:tbl>
      <w:tblPr>
        <w:tblStyle w:val="TableGrid"/>
        <w:tblW w:w="0" w:type="auto"/>
        <w:tblInd w:w="959" w:type="dxa"/>
        <w:tblLook w:val="04A0" w:firstRow="1" w:lastRow="0" w:firstColumn="1" w:lastColumn="0" w:noHBand="0" w:noVBand="1"/>
      </w:tblPr>
      <w:tblGrid>
        <w:gridCol w:w="2086"/>
        <w:gridCol w:w="2159"/>
        <w:gridCol w:w="2167"/>
        <w:gridCol w:w="2236"/>
      </w:tblGrid>
      <w:tr w:rsidR="00BA6F33" w14:paraId="6299BE56" w14:textId="77777777" w:rsidTr="002E6D1B">
        <w:trPr>
          <w:trHeight w:val="473"/>
        </w:trPr>
        <w:tc>
          <w:tcPr>
            <w:tcW w:w="2113" w:type="dxa"/>
            <w:shd w:val="clear" w:color="auto" w:fill="002060"/>
            <w:vAlign w:val="center"/>
          </w:tcPr>
          <w:p w14:paraId="0936134C" w14:textId="77777777" w:rsidR="00BA6F33" w:rsidRPr="00FA0AEE" w:rsidRDefault="00BA6F33" w:rsidP="00DA5344">
            <w:pPr>
              <w:pStyle w:val="ListParagraph"/>
              <w:spacing w:line="360" w:lineRule="auto"/>
              <w:ind w:left="0"/>
              <w:jc w:val="center"/>
              <w:rPr>
                <w:rFonts w:asciiTheme="minorHAnsi" w:hAnsiTheme="minorHAnsi" w:cstheme="minorHAnsi"/>
                <w:b/>
                <w:bCs/>
                <w:color w:val="FFFFFF" w:themeColor="background1"/>
              </w:rPr>
            </w:pPr>
            <w:r w:rsidRPr="00FA0AEE">
              <w:rPr>
                <w:rFonts w:asciiTheme="minorHAnsi" w:hAnsiTheme="minorHAnsi" w:cstheme="minorHAnsi"/>
                <w:b/>
                <w:bCs/>
                <w:color w:val="FFFFFF" w:themeColor="background1"/>
              </w:rPr>
              <w:t>Vehicle Type</w:t>
            </w:r>
          </w:p>
        </w:tc>
        <w:tc>
          <w:tcPr>
            <w:tcW w:w="2199" w:type="dxa"/>
            <w:shd w:val="clear" w:color="auto" w:fill="002060"/>
            <w:vAlign w:val="center"/>
          </w:tcPr>
          <w:p w14:paraId="7A8EF77D" w14:textId="77777777" w:rsidR="00BA6F33" w:rsidRPr="00FA0AEE" w:rsidRDefault="00BA6F33" w:rsidP="00DA5344">
            <w:pPr>
              <w:pStyle w:val="ListParagraph"/>
              <w:spacing w:line="360" w:lineRule="auto"/>
              <w:ind w:left="0"/>
              <w:jc w:val="center"/>
              <w:rPr>
                <w:rFonts w:asciiTheme="minorHAnsi" w:hAnsiTheme="minorHAnsi" w:cstheme="minorHAnsi"/>
                <w:b/>
                <w:bCs/>
                <w:color w:val="FFFFFF" w:themeColor="background1"/>
              </w:rPr>
            </w:pPr>
            <w:r w:rsidRPr="00FA0AEE">
              <w:rPr>
                <w:rFonts w:asciiTheme="minorHAnsi" w:hAnsiTheme="minorHAnsi" w:cstheme="minorHAnsi"/>
                <w:b/>
                <w:bCs/>
                <w:color w:val="FFFFFF" w:themeColor="background1"/>
              </w:rPr>
              <w:t>Single (INR)</w:t>
            </w:r>
          </w:p>
        </w:tc>
        <w:tc>
          <w:tcPr>
            <w:tcW w:w="2205" w:type="dxa"/>
            <w:shd w:val="clear" w:color="auto" w:fill="002060"/>
            <w:vAlign w:val="center"/>
          </w:tcPr>
          <w:p w14:paraId="59B97A8C" w14:textId="77777777" w:rsidR="00BA6F33" w:rsidRPr="00FA0AEE" w:rsidRDefault="00BA6F33" w:rsidP="00DA5344">
            <w:pPr>
              <w:pStyle w:val="ListParagraph"/>
              <w:spacing w:line="360" w:lineRule="auto"/>
              <w:ind w:left="0"/>
              <w:jc w:val="center"/>
              <w:rPr>
                <w:rFonts w:asciiTheme="minorHAnsi" w:hAnsiTheme="minorHAnsi" w:cstheme="minorHAnsi"/>
                <w:b/>
                <w:bCs/>
                <w:color w:val="FFFFFF" w:themeColor="background1"/>
              </w:rPr>
            </w:pPr>
            <w:r w:rsidRPr="00FA0AEE">
              <w:rPr>
                <w:rFonts w:asciiTheme="minorHAnsi" w:hAnsiTheme="minorHAnsi" w:cstheme="minorHAnsi"/>
                <w:b/>
                <w:bCs/>
                <w:color w:val="FFFFFF" w:themeColor="background1"/>
              </w:rPr>
              <w:t>Return (INR)</w:t>
            </w:r>
          </w:p>
        </w:tc>
        <w:tc>
          <w:tcPr>
            <w:tcW w:w="2271" w:type="dxa"/>
            <w:shd w:val="clear" w:color="auto" w:fill="002060"/>
            <w:vAlign w:val="center"/>
          </w:tcPr>
          <w:p w14:paraId="3B9F1FF5" w14:textId="77777777" w:rsidR="00BA6F33" w:rsidRPr="00FA0AEE" w:rsidRDefault="00BA6F33" w:rsidP="00DA5344">
            <w:pPr>
              <w:pStyle w:val="ListParagraph"/>
              <w:spacing w:line="360" w:lineRule="auto"/>
              <w:ind w:left="0"/>
              <w:jc w:val="center"/>
              <w:rPr>
                <w:rFonts w:asciiTheme="minorHAnsi" w:hAnsiTheme="minorHAnsi" w:cstheme="minorHAnsi"/>
                <w:b/>
                <w:bCs/>
                <w:color w:val="FFFFFF" w:themeColor="background1"/>
              </w:rPr>
            </w:pPr>
            <w:r w:rsidRPr="00FA0AEE">
              <w:rPr>
                <w:rFonts w:asciiTheme="minorHAnsi" w:hAnsiTheme="minorHAnsi" w:cstheme="minorHAnsi"/>
                <w:b/>
                <w:bCs/>
                <w:color w:val="FFFFFF" w:themeColor="background1"/>
              </w:rPr>
              <w:t>Monthly Pass (INR)</w:t>
            </w:r>
          </w:p>
        </w:tc>
      </w:tr>
      <w:tr w:rsidR="00BA6F33" w14:paraId="478591C5" w14:textId="77777777" w:rsidTr="002E6D1B">
        <w:tc>
          <w:tcPr>
            <w:tcW w:w="2113" w:type="dxa"/>
          </w:tcPr>
          <w:p w14:paraId="3F27DC42" w14:textId="77777777" w:rsidR="00BA6F33" w:rsidRPr="00FA0AEE" w:rsidRDefault="00BA6F33" w:rsidP="00DA5344">
            <w:pPr>
              <w:pStyle w:val="ListParagraph"/>
              <w:spacing w:line="360" w:lineRule="auto"/>
              <w:ind w:left="0"/>
              <w:jc w:val="both"/>
              <w:rPr>
                <w:rFonts w:asciiTheme="minorHAnsi" w:hAnsiTheme="minorHAnsi" w:cstheme="minorHAnsi"/>
              </w:rPr>
            </w:pPr>
            <w:r w:rsidRPr="00FA0AEE">
              <w:rPr>
                <w:rFonts w:asciiTheme="minorHAnsi" w:hAnsiTheme="minorHAnsi" w:cstheme="minorHAnsi"/>
              </w:rPr>
              <w:t>Car</w:t>
            </w:r>
          </w:p>
        </w:tc>
        <w:tc>
          <w:tcPr>
            <w:tcW w:w="2199" w:type="dxa"/>
          </w:tcPr>
          <w:p w14:paraId="7739A2D8"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160</w:t>
            </w:r>
          </w:p>
        </w:tc>
        <w:tc>
          <w:tcPr>
            <w:tcW w:w="2205" w:type="dxa"/>
          </w:tcPr>
          <w:p w14:paraId="7929349F"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240</w:t>
            </w:r>
          </w:p>
        </w:tc>
        <w:tc>
          <w:tcPr>
            <w:tcW w:w="2271" w:type="dxa"/>
          </w:tcPr>
          <w:p w14:paraId="3CD4B737"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5365</w:t>
            </w:r>
          </w:p>
        </w:tc>
      </w:tr>
      <w:tr w:rsidR="00BA6F33" w14:paraId="52FB70BA" w14:textId="77777777" w:rsidTr="002E6D1B">
        <w:tc>
          <w:tcPr>
            <w:tcW w:w="2113" w:type="dxa"/>
          </w:tcPr>
          <w:p w14:paraId="6A3615C5" w14:textId="77777777" w:rsidR="00BA6F33" w:rsidRPr="00FA0AEE" w:rsidRDefault="00BA6F33" w:rsidP="00DA5344">
            <w:pPr>
              <w:pStyle w:val="ListParagraph"/>
              <w:spacing w:line="360" w:lineRule="auto"/>
              <w:ind w:left="0"/>
              <w:jc w:val="both"/>
              <w:rPr>
                <w:rFonts w:asciiTheme="minorHAnsi" w:hAnsiTheme="minorHAnsi" w:cstheme="minorHAnsi"/>
              </w:rPr>
            </w:pPr>
            <w:r w:rsidRPr="00FA0AEE">
              <w:rPr>
                <w:rFonts w:asciiTheme="minorHAnsi" w:hAnsiTheme="minorHAnsi" w:cstheme="minorHAnsi"/>
              </w:rPr>
              <w:t>LCV</w:t>
            </w:r>
          </w:p>
        </w:tc>
        <w:tc>
          <w:tcPr>
            <w:tcW w:w="2199" w:type="dxa"/>
          </w:tcPr>
          <w:p w14:paraId="37EE134A"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250</w:t>
            </w:r>
          </w:p>
        </w:tc>
        <w:tc>
          <w:tcPr>
            <w:tcW w:w="2205" w:type="dxa"/>
          </w:tcPr>
          <w:p w14:paraId="4366C6DD"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375</w:t>
            </w:r>
          </w:p>
        </w:tc>
        <w:tc>
          <w:tcPr>
            <w:tcW w:w="2271" w:type="dxa"/>
          </w:tcPr>
          <w:p w14:paraId="58E7E2FA"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8330</w:t>
            </w:r>
          </w:p>
        </w:tc>
      </w:tr>
      <w:tr w:rsidR="00BA6F33" w14:paraId="22AAFAE3" w14:textId="77777777" w:rsidTr="002E6D1B">
        <w:tc>
          <w:tcPr>
            <w:tcW w:w="2113" w:type="dxa"/>
          </w:tcPr>
          <w:p w14:paraId="13207C98" w14:textId="77777777" w:rsidR="00BA6F33" w:rsidRPr="00FA0AEE" w:rsidRDefault="00BA6F33" w:rsidP="00DA5344">
            <w:pPr>
              <w:pStyle w:val="ListParagraph"/>
              <w:spacing w:line="360" w:lineRule="auto"/>
              <w:ind w:left="0"/>
              <w:jc w:val="both"/>
              <w:rPr>
                <w:rFonts w:asciiTheme="minorHAnsi" w:hAnsiTheme="minorHAnsi" w:cstheme="minorHAnsi"/>
              </w:rPr>
            </w:pPr>
            <w:r w:rsidRPr="00FA0AEE">
              <w:rPr>
                <w:rFonts w:asciiTheme="minorHAnsi" w:hAnsiTheme="minorHAnsi" w:cstheme="minorHAnsi"/>
              </w:rPr>
              <w:t>Bus/Truck</w:t>
            </w:r>
          </w:p>
        </w:tc>
        <w:tc>
          <w:tcPr>
            <w:tcW w:w="2199" w:type="dxa"/>
          </w:tcPr>
          <w:p w14:paraId="605891B5"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510</w:t>
            </w:r>
          </w:p>
        </w:tc>
        <w:tc>
          <w:tcPr>
            <w:tcW w:w="2205" w:type="dxa"/>
          </w:tcPr>
          <w:p w14:paraId="40DAB953"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765</w:t>
            </w:r>
          </w:p>
        </w:tc>
        <w:tc>
          <w:tcPr>
            <w:tcW w:w="2271" w:type="dxa"/>
          </w:tcPr>
          <w:p w14:paraId="22048690"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17010</w:t>
            </w:r>
          </w:p>
        </w:tc>
      </w:tr>
      <w:tr w:rsidR="00BA6F33" w14:paraId="16979EA8" w14:textId="77777777" w:rsidTr="002E6D1B">
        <w:tc>
          <w:tcPr>
            <w:tcW w:w="2113" w:type="dxa"/>
          </w:tcPr>
          <w:p w14:paraId="14678F43" w14:textId="77777777" w:rsidR="00BA6F33" w:rsidRPr="00FA0AEE" w:rsidRDefault="00BA6F33" w:rsidP="00DA5344">
            <w:pPr>
              <w:pStyle w:val="ListParagraph"/>
              <w:spacing w:line="360" w:lineRule="auto"/>
              <w:ind w:left="0"/>
              <w:jc w:val="both"/>
              <w:rPr>
                <w:rFonts w:asciiTheme="minorHAnsi" w:hAnsiTheme="minorHAnsi" w:cstheme="minorHAnsi"/>
              </w:rPr>
            </w:pPr>
            <w:r w:rsidRPr="00FA0AEE">
              <w:rPr>
                <w:rFonts w:asciiTheme="minorHAnsi" w:hAnsiTheme="minorHAnsi" w:cstheme="minorHAnsi"/>
              </w:rPr>
              <w:t>MAV</w:t>
            </w:r>
          </w:p>
        </w:tc>
        <w:tc>
          <w:tcPr>
            <w:tcW w:w="2199" w:type="dxa"/>
          </w:tcPr>
          <w:p w14:paraId="63EFCB0A"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780</w:t>
            </w:r>
          </w:p>
        </w:tc>
        <w:tc>
          <w:tcPr>
            <w:tcW w:w="2205" w:type="dxa"/>
          </w:tcPr>
          <w:p w14:paraId="014D2656"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1170</w:t>
            </w:r>
          </w:p>
        </w:tc>
        <w:tc>
          <w:tcPr>
            <w:tcW w:w="2271" w:type="dxa"/>
          </w:tcPr>
          <w:p w14:paraId="07C473B5"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26005</w:t>
            </w:r>
          </w:p>
        </w:tc>
      </w:tr>
      <w:tr w:rsidR="00BA6F33" w14:paraId="5DF26B60" w14:textId="77777777" w:rsidTr="002E6D1B">
        <w:tc>
          <w:tcPr>
            <w:tcW w:w="2113" w:type="dxa"/>
          </w:tcPr>
          <w:p w14:paraId="51AE3EFA" w14:textId="77777777" w:rsidR="00BA6F33" w:rsidRPr="00FA0AEE" w:rsidRDefault="00BA6F33" w:rsidP="00DA5344">
            <w:pPr>
              <w:pStyle w:val="ListParagraph"/>
              <w:spacing w:line="360" w:lineRule="auto"/>
              <w:ind w:left="0"/>
              <w:jc w:val="both"/>
              <w:rPr>
                <w:rFonts w:asciiTheme="minorHAnsi" w:hAnsiTheme="minorHAnsi" w:cstheme="minorHAnsi"/>
              </w:rPr>
            </w:pPr>
            <w:r w:rsidRPr="00FA0AEE">
              <w:rPr>
                <w:rFonts w:asciiTheme="minorHAnsi" w:hAnsiTheme="minorHAnsi" w:cstheme="minorHAnsi"/>
              </w:rPr>
              <w:t>Oversized Vehicle</w:t>
            </w:r>
          </w:p>
        </w:tc>
        <w:tc>
          <w:tcPr>
            <w:tcW w:w="2199" w:type="dxa"/>
          </w:tcPr>
          <w:p w14:paraId="24B2D7E6"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1000</w:t>
            </w:r>
          </w:p>
        </w:tc>
        <w:tc>
          <w:tcPr>
            <w:tcW w:w="2205" w:type="dxa"/>
          </w:tcPr>
          <w:p w14:paraId="7C1150E4"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1500</w:t>
            </w:r>
          </w:p>
        </w:tc>
        <w:tc>
          <w:tcPr>
            <w:tcW w:w="2271" w:type="dxa"/>
          </w:tcPr>
          <w:p w14:paraId="3F593FD4"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33285</w:t>
            </w:r>
          </w:p>
        </w:tc>
      </w:tr>
    </w:tbl>
    <w:p w14:paraId="380E2707" w14:textId="77777777" w:rsidR="00BA6F33" w:rsidRPr="00B85C07" w:rsidRDefault="00BA6F33" w:rsidP="002E6D1B">
      <w:pPr>
        <w:spacing w:before="240" w:line="360" w:lineRule="auto"/>
        <w:ind w:left="851"/>
        <w:jc w:val="both"/>
        <w:rPr>
          <w:rFonts w:ascii="Arial" w:hAnsi="Arial" w:cs="Arial"/>
          <w:b/>
          <w:bCs/>
          <w:sz w:val="22"/>
          <w:szCs w:val="22"/>
        </w:rPr>
      </w:pPr>
      <w:r w:rsidRPr="002E6D1B">
        <w:rPr>
          <w:rFonts w:ascii="Arial" w:hAnsi="Arial" w:cs="Arial"/>
          <w:b/>
          <w:sz w:val="22"/>
          <w:szCs w:val="22"/>
        </w:rPr>
        <w:t>Toll</w:t>
      </w:r>
      <w:r w:rsidRPr="00B85C07">
        <w:rPr>
          <w:rFonts w:ascii="Arial" w:hAnsi="Arial" w:cs="Arial"/>
          <w:b/>
          <w:bCs/>
          <w:sz w:val="22"/>
          <w:szCs w:val="22"/>
        </w:rPr>
        <w:t xml:space="preserve"> rates at </w:t>
      </w:r>
      <w:r>
        <w:rPr>
          <w:rFonts w:ascii="Arial" w:hAnsi="Arial" w:cs="Arial"/>
          <w:b/>
          <w:bCs/>
          <w:sz w:val="22"/>
          <w:szCs w:val="22"/>
        </w:rPr>
        <w:t>Bhatia</w:t>
      </w:r>
      <w:r w:rsidRPr="00B85C07">
        <w:rPr>
          <w:rFonts w:ascii="Arial" w:hAnsi="Arial" w:cs="Arial"/>
          <w:b/>
          <w:bCs/>
          <w:sz w:val="22"/>
          <w:szCs w:val="22"/>
        </w:rPr>
        <w:t xml:space="preserve"> toll plaza (effective from April 1, 202</w:t>
      </w:r>
      <w:r>
        <w:rPr>
          <w:rFonts w:ascii="Arial" w:hAnsi="Arial" w:cs="Arial"/>
          <w:b/>
          <w:bCs/>
          <w:sz w:val="22"/>
          <w:szCs w:val="22"/>
        </w:rPr>
        <w:t>2</w:t>
      </w:r>
      <w:r w:rsidRPr="00B85C07">
        <w:rPr>
          <w:rFonts w:ascii="Arial" w:hAnsi="Arial" w:cs="Arial"/>
          <w:b/>
          <w:bCs/>
          <w:sz w:val="22"/>
          <w:szCs w:val="22"/>
        </w:rPr>
        <w:t>)</w:t>
      </w:r>
      <w:r>
        <w:rPr>
          <w:rFonts w:ascii="Arial" w:hAnsi="Arial" w:cs="Arial"/>
          <w:b/>
          <w:bCs/>
          <w:sz w:val="22"/>
          <w:szCs w:val="22"/>
        </w:rPr>
        <w:t>:</w:t>
      </w:r>
    </w:p>
    <w:tbl>
      <w:tblPr>
        <w:tblStyle w:val="TableGrid"/>
        <w:tblW w:w="0" w:type="auto"/>
        <w:tblInd w:w="959" w:type="dxa"/>
        <w:tblLook w:val="04A0" w:firstRow="1" w:lastRow="0" w:firstColumn="1" w:lastColumn="0" w:noHBand="0" w:noVBand="1"/>
      </w:tblPr>
      <w:tblGrid>
        <w:gridCol w:w="2086"/>
        <w:gridCol w:w="2159"/>
        <w:gridCol w:w="2167"/>
        <w:gridCol w:w="2236"/>
      </w:tblGrid>
      <w:tr w:rsidR="00BA6F33" w14:paraId="2079784C" w14:textId="77777777" w:rsidTr="00237E8A">
        <w:trPr>
          <w:trHeight w:val="473"/>
          <w:tblHeader/>
        </w:trPr>
        <w:tc>
          <w:tcPr>
            <w:tcW w:w="2113" w:type="dxa"/>
            <w:shd w:val="clear" w:color="auto" w:fill="002060"/>
            <w:vAlign w:val="center"/>
          </w:tcPr>
          <w:p w14:paraId="11FC19A1" w14:textId="77777777" w:rsidR="00BA6F33" w:rsidRPr="00FA0AEE" w:rsidRDefault="00BA6F33" w:rsidP="00DA5344">
            <w:pPr>
              <w:pStyle w:val="ListParagraph"/>
              <w:spacing w:line="360" w:lineRule="auto"/>
              <w:ind w:left="0"/>
              <w:jc w:val="center"/>
              <w:rPr>
                <w:rFonts w:asciiTheme="minorHAnsi" w:hAnsiTheme="minorHAnsi" w:cstheme="minorHAnsi"/>
                <w:b/>
                <w:bCs/>
                <w:color w:val="FFFFFF" w:themeColor="background1"/>
              </w:rPr>
            </w:pPr>
            <w:r w:rsidRPr="00FA0AEE">
              <w:rPr>
                <w:rFonts w:asciiTheme="minorHAnsi" w:hAnsiTheme="minorHAnsi" w:cstheme="minorHAnsi"/>
                <w:b/>
                <w:bCs/>
                <w:color w:val="FFFFFF" w:themeColor="background1"/>
              </w:rPr>
              <w:t>Vehicle Type</w:t>
            </w:r>
          </w:p>
        </w:tc>
        <w:tc>
          <w:tcPr>
            <w:tcW w:w="2199" w:type="dxa"/>
            <w:shd w:val="clear" w:color="auto" w:fill="002060"/>
            <w:vAlign w:val="center"/>
          </w:tcPr>
          <w:p w14:paraId="0F6FE00D" w14:textId="77777777" w:rsidR="00BA6F33" w:rsidRPr="00FA0AEE" w:rsidRDefault="00BA6F33" w:rsidP="00DA5344">
            <w:pPr>
              <w:pStyle w:val="ListParagraph"/>
              <w:spacing w:line="360" w:lineRule="auto"/>
              <w:ind w:left="0"/>
              <w:jc w:val="center"/>
              <w:rPr>
                <w:rFonts w:asciiTheme="minorHAnsi" w:hAnsiTheme="minorHAnsi" w:cstheme="minorHAnsi"/>
                <w:b/>
                <w:bCs/>
                <w:color w:val="FFFFFF" w:themeColor="background1"/>
              </w:rPr>
            </w:pPr>
            <w:r w:rsidRPr="00FA0AEE">
              <w:rPr>
                <w:rFonts w:asciiTheme="minorHAnsi" w:hAnsiTheme="minorHAnsi" w:cstheme="minorHAnsi"/>
                <w:b/>
                <w:bCs/>
                <w:color w:val="FFFFFF" w:themeColor="background1"/>
              </w:rPr>
              <w:t>Single (INR)</w:t>
            </w:r>
          </w:p>
        </w:tc>
        <w:tc>
          <w:tcPr>
            <w:tcW w:w="2205" w:type="dxa"/>
            <w:shd w:val="clear" w:color="auto" w:fill="002060"/>
            <w:vAlign w:val="center"/>
          </w:tcPr>
          <w:p w14:paraId="51F30CCB" w14:textId="77777777" w:rsidR="00BA6F33" w:rsidRPr="00FA0AEE" w:rsidRDefault="00BA6F33" w:rsidP="00DA5344">
            <w:pPr>
              <w:pStyle w:val="ListParagraph"/>
              <w:spacing w:line="360" w:lineRule="auto"/>
              <w:ind w:left="0"/>
              <w:jc w:val="center"/>
              <w:rPr>
                <w:rFonts w:asciiTheme="minorHAnsi" w:hAnsiTheme="minorHAnsi" w:cstheme="minorHAnsi"/>
                <w:b/>
                <w:bCs/>
                <w:color w:val="FFFFFF" w:themeColor="background1"/>
              </w:rPr>
            </w:pPr>
            <w:r w:rsidRPr="00FA0AEE">
              <w:rPr>
                <w:rFonts w:asciiTheme="minorHAnsi" w:hAnsiTheme="minorHAnsi" w:cstheme="minorHAnsi"/>
                <w:b/>
                <w:bCs/>
                <w:color w:val="FFFFFF" w:themeColor="background1"/>
              </w:rPr>
              <w:t>Return (INR)</w:t>
            </w:r>
          </w:p>
        </w:tc>
        <w:tc>
          <w:tcPr>
            <w:tcW w:w="2271" w:type="dxa"/>
            <w:shd w:val="clear" w:color="auto" w:fill="002060"/>
            <w:vAlign w:val="center"/>
          </w:tcPr>
          <w:p w14:paraId="743E98D1" w14:textId="77777777" w:rsidR="00BA6F33" w:rsidRPr="00FA0AEE" w:rsidRDefault="00BA6F33" w:rsidP="00DA5344">
            <w:pPr>
              <w:pStyle w:val="ListParagraph"/>
              <w:spacing w:line="360" w:lineRule="auto"/>
              <w:ind w:left="0"/>
              <w:jc w:val="center"/>
              <w:rPr>
                <w:rFonts w:asciiTheme="minorHAnsi" w:hAnsiTheme="minorHAnsi" w:cstheme="minorHAnsi"/>
                <w:b/>
                <w:bCs/>
                <w:color w:val="FFFFFF" w:themeColor="background1"/>
              </w:rPr>
            </w:pPr>
            <w:r w:rsidRPr="00FA0AEE">
              <w:rPr>
                <w:rFonts w:asciiTheme="minorHAnsi" w:hAnsiTheme="minorHAnsi" w:cstheme="minorHAnsi"/>
                <w:b/>
                <w:bCs/>
                <w:color w:val="FFFFFF" w:themeColor="background1"/>
              </w:rPr>
              <w:t>Monthly Pass (INR)</w:t>
            </w:r>
          </w:p>
        </w:tc>
      </w:tr>
      <w:tr w:rsidR="00BA6F33" w14:paraId="2A4DB531" w14:textId="77777777" w:rsidTr="002E6D1B">
        <w:tc>
          <w:tcPr>
            <w:tcW w:w="2113" w:type="dxa"/>
          </w:tcPr>
          <w:p w14:paraId="6F08C483" w14:textId="77777777" w:rsidR="00BA6F33" w:rsidRPr="00FA0AEE" w:rsidRDefault="00BA6F33" w:rsidP="00DA5344">
            <w:pPr>
              <w:pStyle w:val="ListParagraph"/>
              <w:spacing w:line="360" w:lineRule="auto"/>
              <w:ind w:left="0"/>
              <w:jc w:val="both"/>
              <w:rPr>
                <w:rFonts w:asciiTheme="minorHAnsi" w:hAnsiTheme="minorHAnsi" w:cstheme="minorHAnsi"/>
              </w:rPr>
            </w:pPr>
            <w:r w:rsidRPr="00FA0AEE">
              <w:rPr>
                <w:rFonts w:asciiTheme="minorHAnsi" w:hAnsiTheme="minorHAnsi" w:cstheme="minorHAnsi"/>
              </w:rPr>
              <w:t>Car</w:t>
            </w:r>
          </w:p>
        </w:tc>
        <w:tc>
          <w:tcPr>
            <w:tcW w:w="2199" w:type="dxa"/>
          </w:tcPr>
          <w:p w14:paraId="3E67CBAD"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1</w:t>
            </w:r>
            <w:r>
              <w:rPr>
                <w:rFonts w:asciiTheme="minorHAnsi" w:hAnsiTheme="minorHAnsi" w:cstheme="minorHAnsi"/>
              </w:rPr>
              <w:t>25</w:t>
            </w:r>
          </w:p>
        </w:tc>
        <w:tc>
          <w:tcPr>
            <w:tcW w:w="2205" w:type="dxa"/>
          </w:tcPr>
          <w:p w14:paraId="2EFD8FE1" w14:textId="77777777" w:rsidR="00BA6F33" w:rsidRPr="00FA0AEE" w:rsidRDefault="00BA6F33" w:rsidP="00DA5344">
            <w:pPr>
              <w:pStyle w:val="ListParagraph"/>
              <w:spacing w:line="360" w:lineRule="auto"/>
              <w:ind w:left="0"/>
              <w:jc w:val="center"/>
              <w:rPr>
                <w:rFonts w:asciiTheme="minorHAnsi" w:hAnsiTheme="minorHAnsi" w:cstheme="minorHAnsi"/>
              </w:rPr>
            </w:pPr>
            <w:r>
              <w:rPr>
                <w:rFonts w:asciiTheme="minorHAnsi" w:hAnsiTheme="minorHAnsi" w:cstheme="minorHAnsi"/>
              </w:rPr>
              <w:t>19</w:t>
            </w:r>
            <w:r w:rsidRPr="00FA0AEE">
              <w:rPr>
                <w:rFonts w:asciiTheme="minorHAnsi" w:hAnsiTheme="minorHAnsi" w:cstheme="minorHAnsi"/>
              </w:rPr>
              <w:t>0</w:t>
            </w:r>
          </w:p>
        </w:tc>
        <w:tc>
          <w:tcPr>
            <w:tcW w:w="2271" w:type="dxa"/>
          </w:tcPr>
          <w:p w14:paraId="50857105" w14:textId="77777777" w:rsidR="00BA6F33" w:rsidRPr="00FA0AEE" w:rsidRDefault="00BA6F33" w:rsidP="00DA5344">
            <w:pPr>
              <w:pStyle w:val="ListParagraph"/>
              <w:spacing w:line="360" w:lineRule="auto"/>
              <w:ind w:left="0"/>
              <w:jc w:val="center"/>
              <w:rPr>
                <w:rFonts w:asciiTheme="minorHAnsi" w:hAnsiTheme="minorHAnsi" w:cstheme="minorHAnsi"/>
              </w:rPr>
            </w:pPr>
            <w:r>
              <w:rPr>
                <w:rFonts w:asciiTheme="minorHAnsi" w:hAnsiTheme="minorHAnsi" w:cstheme="minorHAnsi"/>
              </w:rPr>
              <w:t>4180</w:t>
            </w:r>
          </w:p>
        </w:tc>
      </w:tr>
      <w:tr w:rsidR="00BA6F33" w14:paraId="5CC3CAAE" w14:textId="77777777" w:rsidTr="002E6D1B">
        <w:tc>
          <w:tcPr>
            <w:tcW w:w="2113" w:type="dxa"/>
          </w:tcPr>
          <w:p w14:paraId="022CF39E" w14:textId="77777777" w:rsidR="00BA6F33" w:rsidRPr="00FA0AEE" w:rsidRDefault="00BA6F33" w:rsidP="00DA5344">
            <w:pPr>
              <w:pStyle w:val="ListParagraph"/>
              <w:spacing w:line="360" w:lineRule="auto"/>
              <w:ind w:left="0"/>
              <w:jc w:val="both"/>
              <w:rPr>
                <w:rFonts w:asciiTheme="minorHAnsi" w:hAnsiTheme="minorHAnsi" w:cstheme="minorHAnsi"/>
              </w:rPr>
            </w:pPr>
            <w:r w:rsidRPr="00FA0AEE">
              <w:rPr>
                <w:rFonts w:asciiTheme="minorHAnsi" w:hAnsiTheme="minorHAnsi" w:cstheme="minorHAnsi"/>
              </w:rPr>
              <w:t>LCV</w:t>
            </w:r>
          </w:p>
        </w:tc>
        <w:tc>
          <w:tcPr>
            <w:tcW w:w="2199" w:type="dxa"/>
          </w:tcPr>
          <w:p w14:paraId="118AAD92"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2</w:t>
            </w:r>
            <w:r>
              <w:rPr>
                <w:rFonts w:asciiTheme="minorHAnsi" w:hAnsiTheme="minorHAnsi" w:cstheme="minorHAnsi"/>
              </w:rPr>
              <w:t>0</w:t>
            </w:r>
            <w:r w:rsidRPr="00FA0AEE">
              <w:rPr>
                <w:rFonts w:asciiTheme="minorHAnsi" w:hAnsiTheme="minorHAnsi" w:cstheme="minorHAnsi"/>
              </w:rPr>
              <w:t>0</w:t>
            </w:r>
          </w:p>
        </w:tc>
        <w:tc>
          <w:tcPr>
            <w:tcW w:w="2205" w:type="dxa"/>
          </w:tcPr>
          <w:p w14:paraId="10318439" w14:textId="77777777" w:rsidR="00BA6F33" w:rsidRPr="00FA0AEE" w:rsidRDefault="00BA6F33" w:rsidP="00DA5344">
            <w:pPr>
              <w:pStyle w:val="ListParagraph"/>
              <w:spacing w:line="360" w:lineRule="auto"/>
              <w:ind w:left="0"/>
              <w:jc w:val="center"/>
              <w:rPr>
                <w:rFonts w:asciiTheme="minorHAnsi" w:hAnsiTheme="minorHAnsi" w:cstheme="minorHAnsi"/>
              </w:rPr>
            </w:pPr>
            <w:r>
              <w:rPr>
                <w:rFonts w:asciiTheme="minorHAnsi" w:hAnsiTheme="minorHAnsi" w:cstheme="minorHAnsi"/>
              </w:rPr>
              <w:t>29</w:t>
            </w:r>
            <w:r w:rsidRPr="00FA0AEE">
              <w:rPr>
                <w:rFonts w:asciiTheme="minorHAnsi" w:hAnsiTheme="minorHAnsi" w:cstheme="minorHAnsi"/>
              </w:rPr>
              <w:t>5</w:t>
            </w:r>
          </w:p>
        </w:tc>
        <w:tc>
          <w:tcPr>
            <w:tcW w:w="2271" w:type="dxa"/>
          </w:tcPr>
          <w:p w14:paraId="56AA4271" w14:textId="77777777" w:rsidR="00BA6F33" w:rsidRPr="00FA0AEE" w:rsidRDefault="00BA6F33" w:rsidP="00DA5344">
            <w:pPr>
              <w:pStyle w:val="ListParagraph"/>
              <w:spacing w:line="360" w:lineRule="auto"/>
              <w:ind w:left="0"/>
              <w:jc w:val="center"/>
              <w:rPr>
                <w:rFonts w:asciiTheme="minorHAnsi" w:hAnsiTheme="minorHAnsi" w:cstheme="minorHAnsi"/>
              </w:rPr>
            </w:pPr>
            <w:r>
              <w:rPr>
                <w:rFonts w:asciiTheme="minorHAnsi" w:hAnsiTheme="minorHAnsi" w:cstheme="minorHAnsi"/>
              </w:rPr>
              <w:t>6590</w:t>
            </w:r>
          </w:p>
        </w:tc>
      </w:tr>
      <w:tr w:rsidR="00BA6F33" w14:paraId="463A005A" w14:textId="77777777" w:rsidTr="002E6D1B">
        <w:tc>
          <w:tcPr>
            <w:tcW w:w="2113" w:type="dxa"/>
          </w:tcPr>
          <w:p w14:paraId="5E43690C" w14:textId="77777777" w:rsidR="00BA6F33" w:rsidRPr="00FA0AEE" w:rsidRDefault="00BA6F33" w:rsidP="00DA5344">
            <w:pPr>
              <w:pStyle w:val="ListParagraph"/>
              <w:spacing w:line="360" w:lineRule="auto"/>
              <w:ind w:left="0"/>
              <w:jc w:val="both"/>
              <w:rPr>
                <w:rFonts w:asciiTheme="minorHAnsi" w:hAnsiTheme="minorHAnsi" w:cstheme="minorHAnsi"/>
              </w:rPr>
            </w:pPr>
            <w:r w:rsidRPr="00FA0AEE">
              <w:rPr>
                <w:rFonts w:asciiTheme="minorHAnsi" w:hAnsiTheme="minorHAnsi" w:cstheme="minorHAnsi"/>
              </w:rPr>
              <w:t>Bus/Truck</w:t>
            </w:r>
          </w:p>
        </w:tc>
        <w:tc>
          <w:tcPr>
            <w:tcW w:w="2199" w:type="dxa"/>
          </w:tcPr>
          <w:p w14:paraId="5B21EA84" w14:textId="77777777" w:rsidR="00BA6F33" w:rsidRPr="00FA0AEE" w:rsidRDefault="00BA6F33" w:rsidP="00DA5344">
            <w:pPr>
              <w:pStyle w:val="ListParagraph"/>
              <w:spacing w:line="360" w:lineRule="auto"/>
              <w:ind w:left="0"/>
              <w:jc w:val="center"/>
              <w:rPr>
                <w:rFonts w:asciiTheme="minorHAnsi" w:hAnsiTheme="minorHAnsi" w:cstheme="minorHAnsi"/>
              </w:rPr>
            </w:pPr>
            <w:r>
              <w:rPr>
                <w:rFonts w:asciiTheme="minorHAnsi" w:hAnsiTheme="minorHAnsi" w:cstheme="minorHAnsi"/>
              </w:rPr>
              <w:t>4</w:t>
            </w:r>
            <w:r w:rsidRPr="00FA0AEE">
              <w:rPr>
                <w:rFonts w:asciiTheme="minorHAnsi" w:hAnsiTheme="minorHAnsi" w:cstheme="minorHAnsi"/>
              </w:rPr>
              <w:t>10</w:t>
            </w:r>
          </w:p>
        </w:tc>
        <w:tc>
          <w:tcPr>
            <w:tcW w:w="2205" w:type="dxa"/>
          </w:tcPr>
          <w:p w14:paraId="3F2EBF24" w14:textId="77777777" w:rsidR="00BA6F33" w:rsidRPr="00FA0AEE" w:rsidRDefault="00BA6F33" w:rsidP="00DA5344">
            <w:pPr>
              <w:pStyle w:val="ListParagraph"/>
              <w:spacing w:line="360" w:lineRule="auto"/>
              <w:ind w:left="0"/>
              <w:jc w:val="center"/>
              <w:rPr>
                <w:rFonts w:asciiTheme="minorHAnsi" w:hAnsiTheme="minorHAnsi" w:cstheme="minorHAnsi"/>
              </w:rPr>
            </w:pPr>
            <w:r>
              <w:rPr>
                <w:rFonts w:asciiTheme="minorHAnsi" w:hAnsiTheme="minorHAnsi" w:cstheme="minorHAnsi"/>
              </w:rPr>
              <w:t>610</w:t>
            </w:r>
          </w:p>
        </w:tc>
        <w:tc>
          <w:tcPr>
            <w:tcW w:w="2271" w:type="dxa"/>
          </w:tcPr>
          <w:p w14:paraId="7F67A536"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1</w:t>
            </w:r>
            <w:r>
              <w:rPr>
                <w:rFonts w:asciiTheme="minorHAnsi" w:hAnsiTheme="minorHAnsi" w:cstheme="minorHAnsi"/>
              </w:rPr>
              <w:t>36</w:t>
            </w:r>
            <w:r w:rsidRPr="00FA0AEE">
              <w:rPr>
                <w:rFonts w:asciiTheme="minorHAnsi" w:hAnsiTheme="minorHAnsi" w:cstheme="minorHAnsi"/>
              </w:rPr>
              <w:t>10</w:t>
            </w:r>
          </w:p>
        </w:tc>
      </w:tr>
      <w:tr w:rsidR="00BA6F33" w14:paraId="686A7DBA" w14:textId="77777777" w:rsidTr="002E6D1B">
        <w:tc>
          <w:tcPr>
            <w:tcW w:w="2113" w:type="dxa"/>
          </w:tcPr>
          <w:p w14:paraId="3A2C60BA" w14:textId="77777777" w:rsidR="00BA6F33" w:rsidRPr="00FA0AEE" w:rsidRDefault="00BA6F33" w:rsidP="00DA5344">
            <w:pPr>
              <w:pStyle w:val="ListParagraph"/>
              <w:spacing w:line="360" w:lineRule="auto"/>
              <w:ind w:left="0"/>
              <w:jc w:val="both"/>
              <w:rPr>
                <w:rFonts w:asciiTheme="minorHAnsi" w:hAnsiTheme="minorHAnsi" w:cstheme="minorHAnsi"/>
              </w:rPr>
            </w:pPr>
            <w:r w:rsidRPr="00FA0AEE">
              <w:rPr>
                <w:rFonts w:asciiTheme="minorHAnsi" w:hAnsiTheme="minorHAnsi" w:cstheme="minorHAnsi"/>
              </w:rPr>
              <w:t>MAV</w:t>
            </w:r>
          </w:p>
        </w:tc>
        <w:tc>
          <w:tcPr>
            <w:tcW w:w="2199" w:type="dxa"/>
          </w:tcPr>
          <w:p w14:paraId="538785DA" w14:textId="77777777" w:rsidR="00BA6F33" w:rsidRPr="00FA0AEE" w:rsidRDefault="00BA6F33" w:rsidP="00DA5344">
            <w:pPr>
              <w:pStyle w:val="ListParagraph"/>
              <w:spacing w:line="360" w:lineRule="auto"/>
              <w:ind w:left="0"/>
              <w:jc w:val="center"/>
              <w:rPr>
                <w:rFonts w:asciiTheme="minorHAnsi" w:hAnsiTheme="minorHAnsi" w:cstheme="minorHAnsi"/>
              </w:rPr>
            </w:pPr>
            <w:r>
              <w:rPr>
                <w:rFonts w:asciiTheme="minorHAnsi" w:hAnsiTheme="minorHAnsi" w:cstheme="minorHAnsi"/>
              </w:rPr>
              <w:t>63</w:t>
            </w:r>
            <w:r w:rsidRPr="00FA0AEE">
              <w:rPr>
                <w:rFonts w:asciiTheme="minorHAnsi" w:hAnsiTheme="minorHAnsi" w:cstheme="minorHAnsi"/>
              </w:rPr>
              <w:t>0</w:t>
            </w:r>
          </w:p>
        </w:tc>
        <w:tc>
          <w:tcPr>
            <w:tcW w:w="2205" w:type="dxa"/>
          </w:tcPr>
          <w:p w14:paraId="1126E493" w14:textId="77777777" w:rsidR="00BA6F33" w:rsidRPr="00FA0AEE" w:rsidRDefault="00BA6F33" w:rsidP="00DA5344">
            <w:pPr>
              <w:pStyle w:val="ListParagraph"/>
              <w:spacing w:line="360" w:lineRule="auto"/>
              <w:ind w:left="0"/>
              <w:jc w:val="center"/>
              <w:rPr>
                <w:rFonts w:asciiTheme="minorHAnsi" w:hAnsiTheme="minorHAnsi" w:cstheme="minorHAnsi"/>
              </w:rPr>
            </w:pPr>
            <w:r>
              <w:rPr>
                <w:rFonts w:asciiTheme="minorHAnsi" w:hAnsiTheme="minorHAnsi" w:cstheme="minorHAnsi"/>
              </w:rPr>
              <w:t>945</w:t>
            </w:r>
          </w:p>
        </w:tc>
        <w:tc>
          <w:tcPr>
            <w:tcW w:w="2271" w:type="dxa"/>
          </w:tcPr>
          <w:p w14:paraId="1C1B8FDB"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2</w:t>
            </w:r>
            <w:r>
              <w:rPr>
                <w:rFonts w:asciiTheme="minorHAnsi" w:hAnsiTheme="minorHAnsi" w:cstheme="minorHAnsi"/>
              </w:rPr>
              <w:t>1</w:t>
            </w:r>
            <w:r w:rsidRPr="00FA0AEE">
              <w:rPr>
                <w:rFonts w:asciiTheme="minorHAnsi" w:hAnsiTheme="minorHAnsi" w:cstheme="minorHAnsi"/>
              </w:rPr>
              <w:t>0</w:t>
            </w:r>
            <w:r>
              <w:rPr>
                <w:rFonts w:asciiTheme="minorHAnsi" w:hAnsiTheme="minorHAnsi" w:cstheme="minorHAnsi"/>
              </w:rPr>
              <w:t>20</w:t>
            </w:r>
          </w:p>
        </w:tc>
      </w:tr>
      <w:tr w:rsidR="00BA6F33" w14:paraId="158D8E3B" w14:textId="77777777" w:rsidTr="002E6D1B">
        <w:tc>
          <w:tcPr>
            <w:tcW w:w="2113" w:type="dxa"/>
          </w:tcPr>
          <w:p w14:paraId="5866391D" w14:textId="77777777" w:rsidR="00BA6F33" w:rsidRPr="00FA0AEE" w:rsidRDefault="00BA6F33" w:rsidP="00DA5344">
            <w:pPr>
              <w:pStyle w:val="ListParagraph"/>
              <w:spacing w:line="360" w:lineRule="auto"/>
              <w:ind w:left="0"/>
              <w:jc w:val="both"/>
              <w:rPr>
                <w:rFonts w:asciiTheme="minorHAnsi" w:hAnsiTheme="minorHAnsi" w:cstheme="minorHAnsi"/>
              </w:rPr>
            </w:pPr>
            <w:r w:rsidRPr="00FA0AEE">
              <w:rPr>
                <w:rFonts w:asciiTheme="minorHAnsi" w:hAnsiTheme="minorHAnsi" w:cstheme="minorHAnsi"/>
              </w:rPr>
              <w:t>Oversized Vehicle</w:t>
            </w:r>
          </w:p>
        </w:tc>
        <w:tc>
          <w:tcPr>
            <w:tcW w:w="2199" w:type="dxa"/>
          </w:tcPr>
          <w:p w14:paraId="64A9E0A1" w14:textId="77777777" w:rsidR="00BA6F33" w:rsidRPr="00FA0AEE" w:rsidRDefault="00BA6F33" w:rsidP="00DA5344">
            <w:pPr>
              <w:pStyle w:val="ListParagraph"/>
              <w:spacing w:line="360" w:lineRule="auto"/>
              <w:ind w:left="0"/>
              <w:jc w:val="center"/>
              <w:rPr>
                <w:rFonts w:asciiTheme="minorHAnsi" w:hAnsiTheme="minorHAnsi" w:cstheme="minorHAnsi"/>
              </w:rPr>
            </w:pPr>
            <w:r>
              <w:rPr>
                <w:rFonts w:asciiTheme="minorHAnsi" w:hAnsiTheme="minorHAnsi" w:cstheme="minorHAnsi"/>
              </w:rPr>
              <w:t>79</w:t>
            </w:r>
            <w:r w:rsidRPr="00FA0AEE">
              <w:rPr>
                <w:rFonts w:asciiTheme="minorHAnsi" w:hAnsiTheme="minorHAnsi" w:cstheme="minorHAnsi"/>
              </w:rPr>
              <w:t>0</w:t>
            </w:r>
          </w:p>
        </w:tc>
        <w:tc>
          <w:tcPr>
            <w:tcW w:w="2205" w:type="dxa"/>
          </w:tcPr>
          <w:p w14:paraId="641B6B2F" w14:textId="77777777" w:rsidR="00BA6F33" w:rsidRPr="00FA0AEE" w:rsidRDefault="00BA6F33" w:rsidP="00DA5344">
            <w:pPr>
              <w:pStyle w:val="ListParagraph"/>
              <w:spacing w:line="360" w:lineRule="auto"/>
              <w:ind w:left="0"/>
              <w:jc w:val="center"/>
              <w:rPr>
                <w:rFonts w:asciiTheme="minorHAnsi" w:hAnsiTheme="minorHAnsi" w:cstheme="minorHAnsi"/>
              </w:rPr>
            </w:pPr>
            <w:r w:rsidRPr="00FA0AEE">
              <w:rPr>
                <w:rFonts w:asciiTheme="minorHAnsi" w:hAnsiTheme="minorHAnsi" w:cstheme="minorHAnsi"/>
              </w:rPr>
              <w:t>1</w:t>
            </w:r>
            <w:r>
              <w:rPr>
                <w:rFonts w:asciiTheme="minorHAnsi" w:hAnsiTheme="minorHAnsi" w:cstheme="minorHAnsi"/>
              </w:rPr>
              <w:t>185</w:t>
            </w:r>
          </w:p>
        </w:tc>
        <w:tc>
          <w:tcPr>
            <w:tcW w:w="2271" w:type="dxa"/>
          </w:tcPr>
          <w:p w14:paraId="0AEBDD18" w14:textId="77777777" w:rsidR="00BA6F33" w:rsidRPr="00FA0AEE" w:rsidRDefault="00BA6F33" w:rsidP="00DA5344">
            <w:pPr>
              <w:pStyle w:val="ListParagraph"/>
              <w:spacing w:line="360" w:lineRule="auto"/>
              <w:ind w:left="0"/>
              <w:jc w:val="center"/>
              <w:rPr>
                <w:rFonts w:asciiTheme="minorHAnsi" w:hAnsiTheme="minorHAnsi" w:cstheme="minorHAnsi"/>
              </w:rPr>
            </w:pPr>
            <w:r>
              <w:rPr>
                <w:rFonts w:asciiTheme="minorHAnsi" w:hAnsiTheme="minorHAnsi" w:cstheme="minorHAnsi"/>
              </w:rPr>
              <w:t>26360</w:t>
            </w:r>
          </w:p>
        </w:tc>
      </w:tr>
    </w:tbl>
    <w:p w14:paraId="7E233F26" w14:textId="47B82ADA" w:rsidR="00221A16" w:rsidRPr="00980183" w:rsidRDefault="00BA6F33" w:rsidP="00980183">
      <w:pPr>
        <w:pStyle w:val="ListParagraph"/>
        <w:spacing w:before="240" w:line="360" w:lineRule="auto"/>
        <w:ind w:left="851"/>
        <w:jc w:val="both"/>
        <w:rPr>
          <w:rFonts w:ascii="Arial" w:hAnsi="Arial" w:cs="Arial"/>
          <w:bCs/>
          <w:sz w:val="22"/>
          <w:szCs w:val="22"/>
        </w:rPr>
      </w:pPr>
      <w:r w:rsidRPr="00B97CA3">
        <w:rPr>
          <w:rFonts w:ascii="Arial" w:hAnsi="Arial" w:cs="Arial"/>
          <w:bCs/>
          <w:sz w:val="22"/>
          <w:szCs w:val="22"/>
        </w:rPr>
        <w:t>As per the recent market reports</w:t>
      </w:r>
      <w:r w:rsidR="000A797D">
        <w:rPr>
          <w:rFonts w:ascii="Arial" w:hAnsi="Arial" w:cs="Arial"/>
          <w:bCs/>
          <w:sz w:val="22"/>
          <w:szCs w:val="22"/>
        </w:rPr>
        <w:t xml:space="preserve"> provided by the client/company</w:t>
      </w:r>
      <w:r w:rsidRPr="00B97CA3">
        <w:rPr>
          <w:rFonts w:ascii="Arial" w:hAnsi="Arial" w:cs="Arial"/>
          <w:bCs/>
          <w:sz w:val="22"/>
          <w:szCs w:val="22"/>
        </w:rPr>
        <w:t>, Commercial vehicle movement on highways has been picking up since June 2020, pushing toll collection closer to the pre-Covid levels, which can be seen as a sign of commercial activities picking up momentum after the disruption caused by the pandemic-triggered lockdown</w:t>
      </w:r>
      <w:r>
        <w:rPr>
          <w:rFonts w:ascii="Arial" w:hAnsi="Arial" w:cs="Arial"/>
          <w:bCs/>
          <w:sz w:val="22"/>
          <w:szCs w:val="22"/>
        </w:rPr>
        <w:t>.</w:t>
      </w:r>
      <w:r w:rsidR="00980183">
        <w:rPr>
          <w:rFonts w:ascii="Arial" w:hAnsi="Arial" w:cs="Arial"/>
          <w:bCs/>
          <w:sz w:val="22"/>
          <w:szCs w:val="22"/>
        </w:rPr>
        <w:t xml:space="preserve"> </w:t>
      </w:r>
      <w:r w:rsidRPr="00980183">
        <w:rPr>
          <w:rFonts w:ascii="Arial" w:hAnsi="Arial" w:cs="Arial"/>
          <w:sz w:val="22"/>
          <w:szCs w:val="22"/>
        </w:rPr>
        <w:t xml:space="preserve">During FY23, the Company expects higher revenue growth of 11.42% on account of recovery from impact of COVID-19 on traffic. Beyond FY23, revenues have been forecast to increase from INR </w:t>
      </w:r>
      <w:r w:rsidRPr="00980183">
        <w:rPr>
          <w:rFonts w:ascii="Arial" w:hAnsi="Arial" w:cs="Arial"/>
          <w:sz w:val="22"/>
          <w:szCs w:val="22"/>
        </w:rPr>
        <w:lastRenderedPageBreak/>
        <w:t xml:space="preserve">206.44 Cr in FY23 to INR 353.59 Cr in FY33 at a CAGR of ~5.50% driven by contractual price increase and traffic growth. </w:t>
      </w:r>
    </w:p>
    <w:p w14:paraId="192C03FF" w14:textId="40DEB5C4" w:rsidR="00F06B4C" w:rsidRPr="002E6D1B" w:rsidRDefault="00BA6F33" w:rsidP="002E6D1B">
      <w:pPr>
        <w:pStyle w:val="ListParagraph"/>
        <w:numPr>
          <w:ilvl w:val="0"/>
          <w:numId w:val="19"/>
        </w:numPr>
        <w:spacing w:after="0" w:line="360" w:lineRule="auto"/>
        <w:ind w:left="851" w:hanging="142"/>
        <w:jc w:val="both"/>
        <w:rPr>
          <w:rFonts w:ascii="Arial" w:hAnsi="Arial" w:cs="Arial"/>
          <w:sz w:val="22"/>
          <w:szCs w:val="22"/>
        </w:rPr>
      </w:pPr>
      <w:r w:rsidRPr="00A94788">
        <w:rPr>
          <w:rFonts w:ascii="Arial" w:hAnsi="Arial" w:cs="Arial"/>
          <w:b/>
          <w:bCs/>
          <w:sz w:val="22"/>
          <w:szCs w:val="22"/>
        </w:rPr>
        <w:t>O&amp;M Grant:</w:t>
      </w:r>
      <w:r>
        <w:rPr>
          <w:rFonts w:ascii="Arial" w:hAnsi="Arial" w:cs="Arial"/>
          <w:b/>
          <w:bCs/>
          <w:sz w:val="22"/>
          <w:szCs w:val="22"/>
        </w:rPr>
        <w:t xml:space="preserve"> </w:t>
      </w:r>
      <w:r w:rsidRPr="00A94788">
        <w:rPr>
          <w:rFonts w:ascii="Arial" w:hAnsi="Arial" w:cs="Arial"/>
          <w:bCs/>
          <w:sz w:val="22"/>
          <w:szCs w:val="22"/>
        </w:rPr>
        <w:t>O</w:t>
      </w:r>
      <w:r w:rsidR="000A797D">
        <w:rPr>
          <w:rFonts w:ascii="Arial" w:hAnsi="Arial" w:cs="Arial"/>
          <w:bCs/>
          <w:sz w:val="22"/>
          <w:szCs w:val="22"/>
        </w:rPr>
        <w:t>ut o</w:t>
      </w:r>
      <w:r w:rsidRPr="00A94788">
        <w:rPr>
          <w:rFonts w:ascii="Arial" w:hAnsi="Arial" w:cs="Arial"/>
          <w:bCs/>
          <w:sz w:val="22"/>
          <w:szCs w:val="22"/>
        </w:rPr>
        <w:t>f the total NHAI’s Grant of Rs. 556.00 Cr, Rs. 301.82, referred as Equity Support in the Concession Agreement</w:t>
      </w:r>
      <w:r w:rsidR="000A797D">
        <w:rPr>
          <w:rFonts w:ascii="Arial" w:hAnsi="Arial" w:cs="Arial"/>
          <w:bCs/>
          <w:sz w:val="22"/>
          <w:szCs w:val="22"/>
        </w:rPr>
        <w:t xml:space="preserve"> </w:t>
      </w:r>
      <w:r w:rsidRPr="00A94788">
        <w:rPr>
          <w:rFonts w:ascii="Arial" w:hAnsi="Arial" w:cs="Arial"/>
          <w:bCs/>
          <w:sz w:val="22"/>
          <w:szCs w:val="22"/>
        </w:rPr>
        <w:t xml:space="preserve">was disbursed for Project capital expenditure during construction and remaining Rs. 254.18 Cr was to be distributed as O&amp;M Support Grant during operations. During the FY20, the company booked Rs. 45.43 Cr in P&amp;L statement but has only received Rs. 22.94 Cr. Till FY20, the Company has received Rs. 231.74 Cr from NHAI towards O&amp;M Support Grant. </w:t>
      </w:r>
      <w:r>
        <w:rPr>
          <w:rFonts w:ascii="Arial" w:hAnsi="Arial" w:cs="Arial"/>
          <w:sz w:val="22"/>
          <w:szCs w:val="22"/>
        </w:rPr>
        <w:t>The c</w:t>
      </w:r>
      <w:r w:rsidRPr="00793174">
        <w:rPr>
          <w:rFonts w:ascii="Arial" w:hAnsi="Arial" w:cs="Arial"/>
          <w:sz w:val="22"/>
          <w:szCs w:val="22"/>
        </w:rPr>
        <w:t>ompany has received last tranche of NHAI O&amp;M Grant last year</w:t>
      </w:r>
      <w:r>
        <w:rPr>
          <w:rFonts w:ascii="Arial" w:hAnsi="Arial" w:cs="Arial"/>
          <w:sz w:val="22"/>
          <w:szCs w:val="22"/>
        </w:rPr>
        <w:t xml:space="preserve">. </w:t>
      </w:r>
      <w:r w:rsidRPr="00B3232E">
        <w:rPr>
          <w:rFonts w:ascii="Arial" w:hAnsi="Arial" w:cs="Arial"/>
          <w:sz w:val="22"/>
          <w:szCs w:val="22"/>
        </w:rPr>
        <w:t>The</w:t>
      </w:r>
      <w:r>
        <w:rPr>
          <w:rFonts w:ascii="Arial" w:hAnsi="Arial" w:cs="Arial"/>
          <w:sz w:val="22"/>
          <w:szCs w:val="22"/>
        </w:rPr>
        <w:t xml:space="preserve"> details of disbursed</w:t>
      </w:r>
      <w:r w:rsidRPr="00B3232E">
        <w:rPr>
          <w:rFonts w:ascii="Arial" w:hAnsi="Arial" w:cs="Arial"/>
          <w:sz w:val="22"/>
          <w:szCs w:val="22"/>
        </w:rPr>
        <w:t xml:space="preserve"> O&amp;M Support Grant</w:t>
      </w:r>
      <w:r>
        <w:rPr>
          <w:rFonts w:ascii="Arial" w:hAnsi="Arial" w:cs="Arial"/>
          <w:sz w:val="22"/>
          <w:szCs w:val="22"/>
        </w:rPr>
        <w:t xml:space="preserve"> by NHAI</w:t>
      </w:r>
      <w:r w:rsidRPr="00B3232E">
        <w:rPr>
          <w:rFonts w:ascii="Arial" w:hAnsi="Arial" w:cs="Arial"/>
          <w:sz w:val="22"/>
          <w:szCs w:val="22"/>
        </w:rPr>
        <w:t xml:space="preserve"> are as follows:</w:t>
      </w:r>
    </w:p>
    <w:p w14:paraId="36C3FD34" w14:textId="7D935B8C" w:rsidR="00BA6F33" w:rsidRPr="000344A7" w:rsidRDefault="00BA6F33" w:rsidP="00BA6F33">
      <w:pPr>
        <w:pStyle w:val="ListParagraph"/>
        <w:spacing w:after="0" w:line="240" w:lineRule="auto"/>
        <w:ind w:left="360" w:right="-22"/>
        <w:jc w:val="right"/>
        <w:rPr>
          <w:rFonts w:ascii="Arial" w:hAnsi="Arial" w:cs="Arial"/>
          <w:i/>
          <w:sz w:val="20"/>
          <w:szCs w:val="22"/>
        </w:rPr>
      </w:pPr>
      <w:r w:rsidRPr="004639D5">
        <w:rPr>
          <w:rFonts w:ascii="Arial" w:hAnsi="Arial" w:cs="Arial"/>
          <w:i/>
          <w:iCs/>
          <w:sz w:val="18"/>
          <w:szCs w:val="18"/>
        </w:rPr>
        <w:t>(Figures in INR Crores)</w:t>
      </w:r>
    </w:p>
    <w:tbl>
      <w:tblPr>
        <w:tblW w:w="4468"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1296"/>
        <w:gridCol w:w="1296"/>
        <w:gridCol w:w="1296"/>
        <w:gridCol w:w="1296"/>
        <w:gridCol w:w="1245"/>
      </w:tblGrid>
      <w:tr w:rsidR="002A3286" w:rsidRPr="00793174" w14:paraId="2EDF1BDF" w14:textId="77777777" w:rsidTr="00980183">
        <w:trPr>
          <w:trHeight w:val="288"/>
        </w:trPr>
        <w:tc>
          <w:tcPr>
            <w:tcW w:w="1255" w:type="pct"/>
            <w:shd w:val="clear" w:color="auto" w:fill="002060"/>
            <w:noWrap/>
            <w:vAlign w:val="center"/>
            <w:hideMark/>
          </w:tcPr>
          <w:p w14:paraId="17D57E26" w14:textId="77777777" w:rsidR="00BA6F33" w:rsidRPr="00793174" w:rsidRDefault="00BA6F33" w:rsidP="00DA5344">
            <w:pPr>
              <w:spacing w:after="0" w:line="360" w:lineRule="auto"/>
              <w:rPr>
                <w:rFonts w:asciiTheme="minorHAnsi" w:hAnsiTheme="minorHAnsi" w:cstheme="minorHAnsi"/>
                <w:b/>
                <w:bCs/>
                <w:color w:val="FFFFFF"/>
              </w:rPr>
            </w:pPr>
            <w:r w:rsidRPr="00793174">
              <w:rPr>
                <w:rFonts w:asciiTheme="minorHAnsi" w:hAnsiTheme="minorHAnsi" w:cstheme="minorHAnsi"/>
                <w:b/>
                <w:bCs/>
                <w:color w:val="FFFFFF" w:themeColor="background1"/>
                <w:sz w:val="22"/>
                <w:szCs w:val="22"/>
              </w:rPr>
              <w:t>FY Ending</w:t>
            </w:r>
          </w:p>
        </w:tc>
        <w:tc>
          <w:tcPr>
            <w:tcW w:w="755" w:type="pct"/>
            <w:shd w:val="clear" w:color="auto" w:fill="002060"/>
            <w:noWrap/>
            <w:vAlign w:val="center"/>
            <w:hideMark/>
          </w:tcPr>
          <w:p w14:paraId="74552B81" w14:textId="77777777" w:rsidR="00BA6F33" w:rsidRPr="00793174" w:rsidRDefault="00BA6F33" w:rsidP="00DA5344">
            <w:pPr>
              <w:spacing w:after="0" w:line="360" w:lineRule="auto"/>
              <w:jc w:val="center"/>
              <w:rPr>
                <w:rFonts w:asciiTheme="minorHAnsi" w:hAnsiTheme="minorHAnsi" w:cstheme="minorHAnsi"/>
                <w:b/>
                <w:bCs/>
                <w:color w:val="FFFFFF"/>
              </w:rPr>
            </w:pPr>
            <w:r w:rsidRPr="00793174">
              <w:rPr>
                <w:rFonts w:asciiTheme="minorHAnsi" w:hAnsiTheme="minorHAnsi" w:cstheme="minorHAnsi"/>
                <w:b/>
                <w:bCs/>
                <w:color w:val="FFFFFF" w:themeColor="background1"/>
                <w:sz w:val="22"/>
                <w:szCs w:val="22"/>
              </w:rPr>
              <w:t>FY19 (A)</w:t>
            </w:r>
          </w:p>
        </w:tc>
        <w:tc>
          <w:tcPr>
            <w:tcW w:w="755" w:type="pct"/>
            <w:shd w:val="clear" w:color="auto" w:fill="002060"/>
            <w:noWrap/>
            <w:vAlign w:val="center"/>
            <w:hideMark/>
          </w:tcPr>
          <w:p w14:paraId="0272DA72" w14:textId="77777777" w:rsidR="00BA6F33" w:rsidRPr="00793174" w:rsidRDefault="00BA6F33" w:rsidP="00DA5344">
            <w:pPr>
              <w:spacing w:after="0" w:line="360" w:lineRule="auto"/>
              <w:jc w:val="center"/>
              <w:rPr>
                <w:rFonts w:asciiTheme="minorHAnsi" w:hAnsiTheme="minorHAnsi" w:cstheme="minorHAnsi"/>
                <w:b/>
                <w:bCs/>
                <w:color w:val="FFFFFF"/>
              </w:rPr>
            </w:pPr>
            <w:r w:rsidRPr="00793174">
              <w:rPr>
                <w:rFonts w:asciiTheme="minorHAnsi" w:hAnsiTheme="minorHAnsi" w:cstheme="minorHAnsi"/>
                <w:b/>
                <w:bCs/>
                <w:color w:val="FFFFFF" w:themeColor="background1"/>
                <w:sz w:val="22"/>
                <w:szCs w:val="22"/>
              </w:rPr>
              <w:t>FY20 (A)</w:t>
            </w:r>
          </w:p>
        </w:tc>
        <w:tc>
          <w:tcPr>
            <w:tcW w:w="755" w:type="pct"/>
            <w:shd w:val="clear" w:color="auto" w:fill="002060"/>
            <w:noWrap/>
            <w:vAlign w:val="center"/>
            <w:hideMark/>
          </w:tcPr>
          <w:p w14:paraId="0B32EE28" w14:textId="77777777" w:rsidR="00BA6F33" w:rsidRPr="00793174" w:rsidRDefault="00BA6F33" w:rsidP="00DA5344">
            <w:pPr>
              <w:spacing w:after="0" w:line="360" w:lineRule="auto"/>
              <w:jc w:val="center"/>
              <w:rPr>
                <w:rFonts w:asciiTheme="minorHAnsi" w:hAnsiTheme="minorHAnsi" w:cstheme="minorHAnsi"/>
                <w:b/>
                <w:bCs/>
                <w:color w:val="FFFFFF"/>
              </w:rPr>
            </w:pPr>
            <w:r w:rsidRPr="00793174">
              <w:rPr>
                <w:rFonts w:asciiTheme="minorHAnsi" w:hAnsiTheme="minorHAnsi" w:cstheme="minorHAnsi"/>
                <w:b/>
                <w:bCs/>
                <w:color w:val="FFFFFF" w:themeColor="background1"/>
                <w:sz w:val="22"/>
                <w:szCs w:val="22"/>
              </w:rPr>
              <w:t>FY21 (A)</w:t>
            </w:r>
          </w:p>
        </w:tc>
        <w:tc>
          <w:tcPr>
            <w:tcW w:w="755" w:type="pct"/>
            <w:shd w:val="clear" w:color="auto" w:fill="002060"/>
            <w:noWrap/>
            <w:vAlign w:val="center"/>
            <w:hideMark/>
          </w:tcPr>
          <w:p w14:paraId="3BE7247D" w14:textId="77777777" w:rsidR="00BA6F33" w:rsidRPr="00793174" w:rsidRDefault="00BA6F33" w:rsidP="00DA5344">
            <w:pPr>
              <w:spacing w:after="0" w:line="360" w:lineRule="auto"/>
              <w:jc w:val="center"/>
              <w:rPr>
                <w:rFonts w:asciiTheme="minorHAnsi" w:hAnsiTheme="minorHAnsi" w:cstheme="minorHAnsi"/>
                <w:b/>
                <w:bCs/>
                <w:color w:val="FFFFFF"/>
              </w:rPr>
            </w:pPr>
            <w:r w:rsidRPr="00793174">
              <w:rPr>
                <w:rFonts w:asciiTheme="minorHAnsi" w:hAnsiTheme="minorHAnsi" w:cstheme="minorHAnsi"/>
                <w:b/>
                <w:bCs/>
                <w:color w:val="FFFFFF" w:themeColor="background1"/>
                <w:sz w:val="22"/>
                <w:szCs w:val="22"/>
              </w:rPr>
              <w:t>FY22 (Prov)</w:t>
            </w:r>
          </w:p>
        </w:tc>
        <w:tc>
          <w:tcPr>
            <w:tcW w:w="725" w:type="pct"/>
            <w:shd w:val="clear" w:color="auto" w:fill="002060"/>
            <w:noWrap/>
            <w:vAlign w:val="center"/>
            <w:hideMark/>
          </w:tcPr>
          <w:p w14:paraId="2D6FA379" w14:textId="77777777" w:rsidR="00BA6F33" w:rsidRPr="00793174" w:rsidRDefault="00BA6F33" w:rsidP="00DA5344">
            <w:pPr>
              <w:spacing w:after="0" w:line="360" w:lineRule="auto"/>
              <w:jc w:val="center"/>
              <w:rPr>
                <w:rFonts w:asciiTheme="minorHAnsi" w:hAnsiTheme="minorHAnsi" w:cstheme="minorHAnsi"/>
                <w:b/>
                <w:bCs/>
                <w:color w:val="FFFFFF"/>
              </w:rPr>
            </w:pPr>
            <w:r w:rsidRPr="00793174">
              <w:rPr>
                <w:rFonts w:asciiTheme="minorHAnsi" w:hAnsiTheme="minorHAnsi" w:cstheme="minorHAnsi"/>
                <w:b/>
                <w:bCs/>
                <w:color w:val="FFFFFF" w:themeColor="background1"/>
                <w:sz w:val="22"/>
                <w:szCs w:val="22"/>
              </w:rPr>
              <w:t>Total</w:t>
            </w:r>
          </w:p>
        </w:tc>
      </w:tr>
      <w:tr w:rsidR="00BA6F33" w:rsidRPr="00793174" w14:paraId="72C83A26" w14:textId="77777777" w:rsidTr="00980183">
        <w:trPr>
          <w:trHeight w:val="288"/>
        </w:trPr>
        <w:tc>
          <w:tcPr>
            <w:tcW w:w="1255" w:type="pct"/>
            <w:shd w:val="clear" w:color="auto" w:fill="auto"/>
            <w:noWrap/>
            <w:vAlign w:val="center"/>
            <w:hideMark/>
          </w:tcPr>
          <w:p w14:paraId="403CF55B" w14:textId="77777777" w:rsidR="00BA6F33" w:rsidRPr="00793174" w:rsidRDefault="00BA6F33" w:rsidP="00DA5344">
            <w:pPr>
              <w:spacing w:after="0" w:line="360" w:lineRule="auto"/>
              <w:rPr>
                <w:rFonts w:asciiTheme="minorHAnsi" w:hAnsiTheme="minorHAnsi" w:cstheme="minorHAnsi"/>
                <w:color w:val="000000"/>
              </w:rPr>
            </w:pPr>
            <w:r w:rsidRPr="00793174">
              <w:rPr>
                <w:rFonts w:asciiTheme="minorHAnsi" w:hAnsiTheme="minorHAnsi" w:cstheme="minorHAnsi"/>
                <w:color w:val="000000"/>
                <w:sz w:val="22"/>
                <w:szCs w:val="22"/>
              </w:rPr>
              <w:t>O&amp;M Support Grant</w:t>
            </w:r>
          </w:p>
        </w:tc>
        <w:tc>
          <w:tcPr>
            <w:tcW w:w="755" w:type="pct"/>
            <w:shd w:val="clear" w:color="auto" w:fill="auto"/>
            <w:noWrap/>
            <w:vAlign w:val="center"/>
            <w:hideMark/>
          </w:tcPr>
          <w:p w14:paraId="7D9D7880" w14:textId="77777777" w:rsidR="00BA6F33" w:rsidRPr="00793174" w:rsidRDefault="00BA6F33" w:rsidP="00DA5344">
            <w:pPr>
              <w:spacing w:after="0" w:line="360" w:lineRule="auto"/>
              <w:jc w:val="center"/>
              <w:rPr>
                <w:rFonts w:asciiTheme="minorHAnsi" w:hAnsiTheme="minorHAnsi" w:cstheme="minorHAnsi"/>
                <w:color w:val="000000"/>
              </w:rPr>
            </w:pPr>
            <w:r w:rsidRPr="00793174">
              <w:rPr>
                <w:rFonts w:asciiTheme="minorHAnsi" w:hAnsiTheme="minorHAnsi" w:cstheme="minorHAnsi"/>
                <w:color w:val="000000"/>
                <w:sz w:val="22"/>
                <w:szCs w:val="22"/>
              </w:rPr>
              <w:t>60.66</w:t>
            </w:r>
          </w:p>
        </w:tc>
        <w:tc>
          <w:tcPr>
            <w:tcW w:w="755" w:type="pct"/>
            <w:shd w:val="clear" w:color="auto" w:fill="auto"/>
            <w:noWrap/>
            <w:vAlign w:val="center"/>
            <w:hideMark/>
          </w:tcPr>
          <w:p w14:paraId="1D24BB8A" w14:textId="77777777" w:rsidR="00BA6F33" w:rsidRPr="00793174" w:rsidRDefault="00BA6F33" w:rsidP="00DA5344">
            <w:pPr>
              <w:spacing w:after="0" w:line="360" w:lineRule="auto"/>
              <w:jc w:val="center"/>
              <w:rPr>
                <w:rFonts w:asciiTheme="minorHAnsi" w:hAnsiTheme="minorHAnsi" w:cstheme="minorHAnsi"/>
                <w:color w:val="000000"/>
              </w:rPr>
            </w:pPr>
            <w:r w:rsidRPr="00793174">
              <w:rPr>
                <w:rFonts w:asciiTheme="minorHAnsi" w:hAnsiTheme="minorHAnsi" w:cstheme="minorHAnsi"/>
                <w:color w:val="000000"/>
                <w:sz w:val="22"/>
                <w:szCs w:val="22"/>
              </w:rPr>
              <w:t>22.94</w:t>
            </w:r>
          </w:p>
        </w:tc>
        <w:tc>
          <w:tcPr>
            <w:tcW w:w="755" w:type="pct"/>
            <w:shd w:val="clear" w:color="auto" w:fill="auto"/>
            <w:noWrap/>
            <w:vAlign w:val="center"/>
            <w:hideMark/>
          </w:tcPr>
          <w:p w14:paraId="253B6C7C" w14:textId="77777777" w:rsidR="00BA6F33" w:rsidRPr="00793174" w:rsidRDefault="00BA6F33" w:rsidP="00DA5344">
            <w:pPr>
              <w:spacing w:after="0" w:line="360" w:lineRule="auto"/>
              <w:jc w:val="center"/>
              <w:rPr>
                <w:rFonts w:asciiTheme="minorHAnsi" w:hAnsiTheme="minorHAnsi" w:cstheme="minorHAnsi"/>
                <w:color w:val="000000"/>
              </w:rPr>
            </w:pPr>
            <w:r w:rsidRPr="00793174">
              <w:rPr>
                <w:rFonts w:asciiTheme="minorHAnsi" w:hAnsiTheme="minorHAnsi" w:cstheme="minorHAnsi"/>
                <w:color w:val="000000"/>
                <w:sz w:val="22"/>
                <w:szCs w:val="22"/>
              </w:rPr>
              <w:t>15.05</w:t>
            </w:r>
          </w:p>
        </w:tc>
        <w:tc>
          <w:tcPr>
            <w:tcW w:w="755" w:type="pct"/>
            <w:shd w:val="clear" w:color="auto" w:fill="auto"/>
            <w:noWrap/>
            <w:vAlign w:val="center"/>
            <w:hideMark/>
          </w:tcPr>
          <w:p w14:paraId="73BD923B" w14:textId="77777777" w:rsidR="00BA6F33" w:rsidRPr="00793174" w:rsidRDefault="00BA6F33" w:rsidP="00DA5344">
            <w:pPr>
              <w:spacing w:after="0" w:line="360" w:lineRule="auto"/>
              <w:jc w:val="center"/>
              <w:rPr>
                <w:rFonts w:asciiTheme="minorHAnsi" w:hAnsiTheme="minorHAnsi" w:cstheme="minorHAnsi"/>
                <w:color w:val="000000"/>
              </w:rPr>
            </w:pPr>
            <w:r w:rsidRPr="00793174">
              <w:rPr>
                <w:rFonts w:asciiTheme="minorHAnsi" w:hAnsiTheme="minorHAnsi" w:cstheme="minorHAnsi"/>
                <w:color w:val="000000"/>
                <w:sz w:val="22"/>
                <w:szCs w:val="22"/>
              </w:rPr>
              <w:t>7.24</w:t>
            </w:r>
          </w:p>
        </w:tc>
        <w:tc>
          <w:tcPr>
            <w:tcW w:w="725" w:type="pct"/>
            <w:shd w:val="clear" w:color="auto" w:fill="auto"/>
            <w:noWrap/>
            <w:vAlign w:val="center"/>
            <w:hideMark/>
          </w:tcPr>
          <w:p w14:paraId="4A9FE2AF" w14:textId="77777777" w:rsidR="00BA6F33" w:rsidRPr="00793174" w:rsidRDefault="00BA6F33" w:rsidP="00DA5344">
            <w:pPr>
              <w:spacing w:after="0" w:line="360" w:lineRule="auto"/>
              <w:jc w:val="center"/>
              <w:rPr>
                <w:rFonts w:asciiTheme="minorHAnsi" w:hAnsiTheme="minorHAnsi" w:cstheme="minorHAnsi"/>
                <w:b/>
                <w:bCs/>
                <w:color w:val="000000"/>
              </w:rPr>
            </w:pPr>
            <w:r w:rsidRPr="00793174">
              <w:rPr>
                <w:rFonts w:asciiTheme="minorHAnsi" w:hAnsiTheme="minorHAnsi" w:cstheme="minorHAnsi"/>
                <w:b/>
                <w:bCs/>
                <w:color w:val="000000"/>
                <w:sz w:val="22"/>
                <w:szCs w:val="22"/>
              </w:rPr>
              <w:t>105.89</w:t>
            </w:r>
          </w:p>
        </w:tc>
      </w:tr>
    </w:tbl>
    <w:p w14:paraId="46828EBF" w14:textId="73297A67" w:rsidR="00221A16" w:rsidRPr="00237E8A" w:rsidRDefault="00BA6F33" w:rsidP="00237E8A">
      <w:pPr>
        <w:pStyle w:val="ListParagraph"/>
        <w:spacing w:before="240" w:line="360" w:lineRule="auto"/>
        <w:ind w:left="851"/>
        <w:jc w:val="both"/>
        <w:rPr>
          <w:rFonts w:ascii="Arial" w:hAnsi="Arial" w:cs="Arial"/>
          <w:sz w:val="22"/>
          <w:szCs w:val="22"/>
        </w:rPr>
      </w:pPr>
      <w:r w:rsidRPr="00A94788">
        <w:rPr>
          <w:rFonts w:ascii="Arial" w:hAnsi="Arial" w:cs="Arial"/>
          <w:sz w:val="22"/>
          <w:szCs w:val="22"/>
        </w:rPr>
        <w:t>The grant was completely realized by FY20 and no further inflow is expected on account of this as represented by the Management.</w:t>
      </w:r>
    </w:p>
    <w:p w14:paraId="6D5FC883" w14:textId="6C55E36F" w:rsidR="00BA6F33" w:rsidRPr="004A1C63" w:rsidRDefault="00BA6F33" w:rsidP="002E6D1B">
      <w:pPr>
        <w:pStyle w:val="ListParagraph"/>
        <w:numPr>
          <w:ilvl w:val="0"/>
          <w:numId w:val="19"/>
        </w:numPr>
        <w:spacing w:after="0" w:line="360" w:lineRule="auto"/>
        <w:ind w:left="851" w:hanging="142"/>
        <w:jc w:val="both"/>
        <w:rPr>
          <w:rFonts w:ascii="Arial" w:hAnsi="Arial" w:cs="Arial"/>
          <w:b/>
          <w:bCs/>
          <w:sz w:val="22"/>
          <w:szCs w:val="22"/>
        </w:rPr>
      </w:pPr>
      <w:r>
        <w:rPr>
          <w:rFonts w:ascii="Arial" w:hAnsi="Arial" w:cs="Arial"/>
          <w:b/>
          <w:bCs/>
          <w:sz w:val="22"/>
          <w:szCs w:val="22"/>
        </w:rPr>
        <w:t xml:space="preserve">Other Revenues: </w:t>
      </w:r>
      <w:r w:rsidRPr="0073594E">
        <w:rPr>
          <w:rFonts w:ascii="Arial" w:hAnsi="Arial" w:cs="Arial"/>
          <w:sz w:val="22"/>
          <w:szCs w:val="22"/>
        </w:rPr>
        <w:t>As per the information provided by the client/company, the other revenues historically include the interest income earned by the company on the FDR, Security Deposit and Tax Refund, whereas for future projections, other revenues consist of interest income earned on Major Maintenance Reserve maintained by the company.</w:t>
      </w:r>
    </w:p>
    <w:p w14:paraId="449A046C" w14:textId="77777777" w:rsidR="00221A16" w:rsidRPr="00221A16" w:rsidRDefault="00221A16" w:rsidP="00221A16">
      <w:pPr>
        <w:spacing w:after="0" w:line="360" w:lineRule="auto"/>
        <w:ind w:left="774"/>
        <w:jc w:val="both"/>
        <w:rPr>
          <w:rFonts w:ascii="Arial" w:hAnsi="Arial" w:cs="Arial"/>
          <w:b/>
          <w:bCs/>
          <w:sz w:val="22"/>
          <w:szCs w:val="22"/>
        </w:rPr>
      </w:pPr>
    </w:p>
    <w:p w14:paraId="4D38E293" w14:textId="2160FF53" w:rsidR="00221A16" w:rsidRPr="00E748BC" w:rsidRDefault="00BA6F33" w:rsidP="00237E8A">
      <w:pPr>
        <w:pStyle w:val="ListParagraph"/>
        <w:numPr>
          <w:ilvl w:val="4"/>
          <w:numId w:val="10"/>
        </w:numPr>
        <w:spacing w:line="360" w:lineRule="auto"/>
        <w:ind w:left="567" w:hanging="425"/>
        <w:jc w:val="both"/>
        <w:rPr>
          <w:rFonts w:ascii="Arial" w:hAnsi="Arial" w:cs="Arial"/>
          <w:sz w:val="22"/>
          <w:szCs w:val="22"/>
        </w:rPr>
      </w:pPr>
      <w:bookmarkStart w:id="3" w:name="_bookmark61"/>
      <w:bookmarkEnd w:id="3"/>
      <w:r w:rsidRPr="00D34F7F">
        <w:rPr>
          <w:rFonts w:ascii="Arial" w:hAnsi="Arial" w:cs="Arial"/>
          <w:b/>
          <w:bCs/>
          <w:sz w:val="22"/>
          <w:szCs w:val="22"/>
        </w:rPr>
        <w:t>EXPENSES</w:t>
      </w:r>
      <w:r>
        <w:rPr>
          <w:rFonts w:ascii="Arial" w:hAnsi="Arial" w:cs="Arial"/>
          <w:b/>
          <w:bCs/>
          <w:sz w:val="22"/>
          <w:szCs w:val="22"/>
        </w:rPr>
        <w:t>:</w:t>
      </w:r>
    </w:p>
    <w:p w14:paraId="3C7F87D1" w14:textId="20656163" w:rsidR="00221A16" w:rsidRPr="00E748BC" w:rsidRDefault="004B4FEC" w:rsidP="002E6D1B">
      <w:pPr>
        <w:pStyle w:val="ListParagraph"/>
        <w:numPr>
          <w:ilvl w:val="0"/>
          <w:numId w:val="34"/>
        </w:numPr>
        <w:spacing w:line="360" w:lineRule="auto"/>
        <w:ind w:left="851" w:hanging="142"/>
        <w:jc w:val="both"/>
        <w:rPr>
          <w:rFonts w:ascii="Arial" w:hAnsi="Arial" w:cs="Arial"/>
          <w:bCs/>
          <w:sz w:val="22"/>
          <w:szCs w:val="22"/>
        </w:rPr>
      </w:pPr>
      <w:r w:rsidRPr="004B4FEC">
        <w:rPr>
          <w:rFonts w:ascii="Arial" w:hAnsi="Arial" w:cs="Arial"/>
          <w:b/>
          <w:sz w:val="22"/>
          <w:szCs w:val="22"/>
        </w:rPr>
        <w:t>Operating Expenses (Excl.</w:t>
      </w:r>
      <w:r>
        <w:rPr>
          <w:rFonts w:ascii="Arial" w:hAnsi="Arial" w:cs="Arial"/>
          <w:b/>
          <w:sz w:val="22"/>
          <w:szCs w:val="22"/>
        </w:rPr>
        <w:t xml:space="preserve"> </w:t>
      </w:r>
      <w:r w:rsidRPr="004B4FEC">
        <w:rPr>
          <w:rFonts w:ascii="Arial" w:hAnsi="Arial" w:cs="Arial"/>
          <w:b/>
          <w:sz w:val="22"/>
          <w:szCs w:val="22"/>
        </w:rPr>
        <w:t>Personnel)</w:t>
      </w:r>
      <w:r w:rsidR="00BA6F33" w:rsidRPr="004B4FEC">
        <w:rPr>
          <w:rFonts w:ascii="Arial" w:hAnsi="Arial" w:cs="Arial"/>
          <w:b/>
          <w:sz w:val="22"/>
          <w:szCs w:val="22"/>
        </w:rPr>
        <w:t>:</w:t>
      </w:r>
      <w:r w:rsidR="00BA6F33">
        <w:rPr>
          <w:rFonts w:ascii="Arial" w:hAnsi="Arial" w:cs="Arial"/>
          <w:b/>
          <w:bCs/>
          <w:sz w:val="22"/>
          <w:szCs w:val="22"/>
        </w:rPr>
        <w:t xml:space="preserve"> </w:t>
      </w:r>
      <w:r w:rsidR="00BA6F33" w:rsidRPr="00F337D3">
        <w:rPr>
          <w:rFonts w:ascii="Arial" w:hAnsi="Arial" w:cs="Arial"/>
          <w:bCs/>
          <w:sz w:val="22"/>
          <w:szCs w:val="22"/>
        </w:rPr>
        <w:t xml:space="preserve">As per the information provided by the client/company, routine expenses are included in the head Operating Expenses (Excl. Personnel) which are estimated based on previous years’ expenses with an annual expected inflation of </w:t>
      </w:r>
      <w:r w:rsidR="004A1C63">
        <w:rPr>
          <w:rFonts w:ascii="Arial" w:hAnsi="Arial" w:cs="Arial"/>
          <w:bCs/>
          <w:sz w:val="22"/>
          <w:szCs w:val="22"/>
        </w:rPr>
        <w:t>5</w:t>
      </w:r>
      <w:r w:rsidR="00BA6F33" w:rsidRPr="00F337D3">
        <w:rPr>
          <w:rFonts w:ascii="Arial" w:hAnsi="Arial" w:cs="Arial"/>
          <w:bCs/>
          <w:sz w:val="22"/>
          <w:szCs w:val="22"/>
        </w:rPr>
        <w:t>%.</w:t>
      </w:r>
    </w:p>
    <w:p w14:paraId="4C4AB4C4" w14:textId="454A421B" w:rsidR="00221A16" w:rsidRPr="00E748BC" w:rsidRDefault="00BA6F33" w:rsidP="002E6D1B">
      <w:pPr>
        <w:pStyle w:val="ListParagraph"/>
        <w:numPr>
          <w:ilvl w:val="0"/>
          <w:numId w:val="34"/>
        </w:numPr>
        <w:spacing w:line="360" w:lineRule="auto"/>
        <w:ind w:left="851" w:hanging="142"/>
        <w:jc w:val="both"/>
        <w:rPr>
          <w:rFonts w:ascii="Arial" w:hAnsi="Arial" w:cs="Arial"/>
          <w:bCs/>
          <w:sz w:val="22"/>
          <w:szCs w:val="22"/>
        </w:rPr>
      </w:pPr>
      <w:r w:rsidRPr="00E748BC">
        <w:rPr>
          <w:rFonts w:ascii="Arial" w:hAnsi="Arial" w:cs="Arial"/>
          <w:b/>
          <w:bCs/>
          <w:sz w:val="22"/>
          <w:szCs w:val="22"/>
        </w:rPr>
        <w:t>Employee Benefit Expenses</w:t>
      </w:r>
      <w:r w:rsidRPr="00E748BC">
        <w:rPr>
          <w:rFonts w:ascii="Arial" w:hAnsi="Arial" w:cs="Arial"/>
          <w:sz w:val="22"/>
          <w:szCs w:val="22"/>
        </w:rPr>
        <w:t xml:space="preserve">: </w:t>
      </w:r>
      <w:r w:rsidRPr="00E748BC">
        <w:rPr>
          <w:rFonts w:ascii="Arial" w:hAnsi="Arial" w:cs="Arial"/>
          <w:bCs/>
          <w:sz w:val="22"/>
          <w:szCs w:val="22"/>
        </w:rPr>
        <w:t>As per the information provided by the client/company, employee benefit expenses are estimated based on previous years’ expenses with an annual expected inflation of 10%.</w:t>
      </w:r>
    </w:p>
    <w:p w14:paraId="1C75C250" w14:textId="0855C9C7" w:rsidR="00221A16" w:rsidRPr="00E748BC" w:rsidRDefault="00BA6F33" w:rsidP="002E6D1B">
      <w:pPr>
        <w:pStyle w:val="ListParagraph"/>
        <w:numPr>
          <w:ilvl w:val="0"/>
          <w:numId w:val="34"/>
        </w:numPr>
        <w:spacing w:line="360" w:lineRule="auto"/>
        <w:ind w:left="851" w:hanging="142"/>
        <w:jc w:val="both"/>
        <w:rPr>
          <w:rFonts w:ascii="Arial" w:hAnsi="Arial" w:cs="Arial"/>
          <w:bCs/>
          <w:sz w:val="22"/>
          <w:szCs w:val="22"/>
        </w:rPr>
      </w:pPr>
      <w:r w:rsidRPr="00F337D3">
        <w:rPr>
          <w:rFonts w:ascii="Arial" w:hAnsi="Arial" w:cs="Arial"/>
          <w:b/>
          <w:bCs/>
          <w:sz w:val="22"/>
          <w:szCs w:val="22"/>
        </w:rPr>
        <w:t>Other Expenses</w:t>
      </w:r>
      <w:r w:rsidRPr="00F337D3">
        <w:rPr>
          <w:rFonts w:ascii="Arial" w:hAnsi="Arial" w:cs="Arial"/>
          <w:bCs/>
          <w:sz w:val="22"/>
          <w:szCs w:val="22"/>
        </w:rPr>
        <w:t>:</w:t>
      </w:r>
      <w:r>
        <w:rPr>
          <w:rFonts w:ascii="Arial" w:hAnsi="Arial" w:cs="Arial"/>
          <w:bCs/>
          <w:sz w:val="22"/>
          <w:szCs w:val="22"/>
        </w:rPr>
        <w:t xml:space="preserve"> </w:t>
      </w:r>
      <w:r w:rsidRPr="0097137F">
        <w:rPr>
          <w:rFonts w:ascii="Arial" w:hAnsi="Arial" w:cs="Arial"/>
          <w:bCs/>
          <w:sz w:val="22"/>
          <w:szCs w:val="22"/>
        </w:rPr>
        <w:t xml:space="preserve">Other expenses are estimated based on previous years’ expenses with an annual expected inflation of </w:t>
      </w:r>
      <w:r w:rsidR="004A1C63" w:rsidRPr="0097137F">
        <w:rPr>
          <w:rFonts w:ascii="Arial" w:hAnsi="Arial" w:cs="Arial"/>
          <w:bCs/>
          <w:sz w:val="22"/>
          <w:szCs w:val="22"/>
        </w:rPr>
        <w:t>10</w:t>
      </w:r>
      <w:r w:rsidRPr="0097137F">
        <w:rPr>
          <w:rFonts w:ascii="Arial" w:hAnsi="Arial" w:cs="Arial"/>
          <w:bCs/>
          <w:sz w:val="22"/>
          <w:szCs w:val="22"/>
        </w:rPr>
        <w:t>%</w:t>
      </w:r>
      <w:r w:rsidR="00E748BC" w:rsidRPr="0097137F">
        <w:rPr>
          <w:rFonts w:ascii="Arial" w:hAnsi="Arial" w:cs="Arial"/>
          <w:bCs/>
          <w:sz w:val="22"/>
          <w:szCs w:val="22"/>
        </w:rPr>
        <w:t>.</w:t>
      </w:r>
    </w:p>
    <w:p w14:paraId="5F0FEC54" w14:textId="6B3F441F" w:rsidR="00BA6F33" w:rsidRPr="002B0722" w:rsidRDefault="00BA6F33" w:rsidP="002B0722">
      <w:pPr>
        <w:pStyle w:val="ListParagraph"/>
        <w:numPr>
          <w:ilvl w:val="0"/>
          <w:numId w:val="34"/>
        </w:numPr>
        <w:spacing w:line="360" w:lineRule="auto"/>
        <w:ind w:left="851" w:hanging="142"/>
        <w:jc w:val="both"/>
        <w:rPr>
          <w:rFonts w:ascii="Arial" w:hAnsi="Arial" w:cs="Arial"/>
          <w:sz w:val="22"/>
          <w:szCs w:val="22"/>
        </w:rPr>
      </w:pPr>
      <w:r w:rsidRPr="002B0722">
        <w:rPr>
          <w:rFonts w:ascii="Arial" w:hAnsi="Arial" w:cs="Arial"/>
          <w:b/>
          <w:bCs/>
          <w:sz w:val="22"/>
          <w:szCs w:val="22"/>
        </w:rPr>
        <w:t xml:space="preserve">Major Maintenance Repair Work (MMW) expenses: </w:t>
      </w:r>
      <w:r w:rsidR="002B0722" w:rsidRPr="002B0722">
        <w:rPr>
          <w:rFonts w:ascii="Arial" w:hAnsi="Arial" w:cs="Arial"/>
          <w:sz w:val="22"/>
          <w:szCs w:val="22"/>
        </w:rPr>
        <w:t xml:space="preserve">As per the information provided to us by the client and </w:t>
      </w:r>
      <w:r w:rsidR="002B0722">
        <w:rPr>
          <w:rFonts w:ascii="Arial" w:hAnsi="Arial" w:cs="Arial"/>
          <w:sz w:val="22"/>
          <w:szCs w:val="22"/>
        </w:rPr>
        <w:t xml:space="preserve">as per scope of work in accordance with the </w:t>
      </w:r>
      <w:r w:rsidR="002B0722" w:rsidRPr="002B0722">
        <w:rPr>
          <w:rFonts w:ascii="Arial" w:hAnsi="Arial" w:cs="Arial"/>
          <w:sz w:val="22"/>
          <w:szCs w:val="22"/>
        </w:rPr>
        <w:t>work order, the MMR Expense is calculated in accordance with Corrigendum No. 2 dated 25</w:t>
      </w:r>
      <w:r w:rsidR="002B0722" w:rsidRPr="002B0722">
        <w:rPr>
          <w:rFonts w:ascii="Arial" w:hAnsi="Arial" w:cs="Arial"/>
          <w:sz w:val="22"/>
          <w:szCs w:val="22"/>
          <w:vertAlign w:val="superscript"/>
        </w:rPr>
        <w:t>th</w:t>
      </w:r>
      <w:r w:rsidR="002B0722" w:rsidRPr="002B0722">
        <w:rPr>
          <w:rFonts w:ascii="Arial" w:hAnsi="Arial" w:cs="Arial"/>
          <w:sz w:val="22"/>
          <w:szCs w:val="22"/>
        </w:rPr>
        <w:t xml:space="preserve"> November 2011 to Circular No. NHAI/11033/CGM(Fin)/2011 dated 29</w:t>
      </w:r>
      <w:r w:rsidR="002B0722" w:rsidRPr="002B0722">
        <w:rPr>
          <w:rFonts w:ascii="Arial" w:hAnsi="Arial" w:cs="Arial"/>
          <w:sz w:val="22"/>
          <w:szCs w:val="22"/>
          <w:vertAlign w:val="superscript"/>
        </w:rPr>
        <w:t>th</w:t>
      </w:r>
      <w:r w:rsidR="002B0722" w:rsidRPr="002B0722">
        <w:rPr>
          <w:rFonts w:ascii="Arial" w:hAnsi="Arial" w:cs="Arial"/>
          <w:sz w:val="22"/>
          <w:szCs w:val="22"/>
        </w:rPr>
        <w:t xml:space="preserve"> April 2011, issued by NHAI, advises </w:t>
      </w:r>
      <w:r w:rsidR="002B0722" w:rsidRPr="002B0722">
        <w:rPr>
          <w:rFonts w:ascii="Arial" w:hAnsi="Arial" w:cs="Arial"/>
          <w:sz w:val="22"/>
          <w:szCs w:val="22"/>
        </w:rPr>
        <w:lastRenderedPageBreak/>
        <w:t>that for flexible pavement and 4-lane Highway, Periodic Maintenance expenses for base year 2011-12 will be INR 35 Lakh/km/annum; to be expended once in every 6 years. We have estimated the MMR Expenses with an annual expected inflation of 5%.</w:t>
      </w:r>
      <w:r w:rsidR="002B0722">
        <w:rPr>
          <w:rFonts w:ascii="Arial" w:hAnsi="Arial" w:cs="Arial"/>
          <w:sz w:val="22"/>
          <w:szCs w:val="22"/>
        </w:rPr>
        <w:t xml:space="preserve"> I</w:t>
      </w:r>
      <w:r w:rsidRPr="002B0722">
        <w:rPr>
          <w:rFonts w:ascii="Arial" w:hAnsi="Arial" w:cs="Arial"/>
          <w:sz w:val="22"/>
          <w:szCs w:val="22"/>
        </w:rPr>
        <w:t>t is estimated that the Company will start the Major Maintenance work of 131.5 km section of highway in FY23. The MMW expenses schedule is as follows:</w:t>
      </w:r>
    </w:p>
    <w:tbl>
      <w:tblPr>
        <w:tblW w:w="87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2564"/>
        <w:gridCol w:w="1852"/>
        <w:gridCol w:w="2551"/>
      </w:tblGrid>
      <w:tr w:rsidR="00DA5344" w:rsidRPr="00383B21" w14:paraId="21BBD761" w14:textId="4A2C91C3" w:rsidTr="00120B73">
        <w:trPr>
          <w:trHeight w:val="315"/>
          <w:tblHeader/>
        </w:trPr>
        <w:tc>
          <w:tcPr>
            <w:tcW w:w="1821" w:type="dxa"/>
            <w:shd w:val="clear" w:color="000000" w:fill="002060"/>
            <w:noWrap/>
            <w:vAlign w:val="center"/>
            <w:hideMark/>
          </w:tcPr>
          <w:p w14:paraId="4562A48B" w14:textId="77777777" w:rsidR="00DA5344" w:rsidRPr="00383B21" w:rsidRDefault="00DA5344" w:rsidP="00DA5344">
            <w:pPr>
              <w:spacing w:after="0" w:line="360" w:lineRule="auto"/>
              <w:jc w:val="center"/>
              <w:rPr>
                <w:rFonts w:ascii="Calibri" w:hAnsi="Calibri" w:cs="Calibri"/>
                <w:b/>
                <w:bCs/>
                <w:color w:val="FFFFFF" w:themeColor="background1"/>
                <w:lang w:val="en-IN" w:eastAsia="en-IN"/>
              </w:rPr>
            </w:pPr>
            <w:r w:rsidRPr="00383B21">
              <w:rPr>
                <w:rFonts w:ascii="Calibri" w:hAnsi="Calibri" w:cs="Calibri"/>
                <w:b/>
                <w:bCs/>
                <w:color w:val="FFFFFF" w:themeColor="background1"/>
                <w:sz w:val="22"/>
                <w:szCs w:val="22"/>
                <w:lang w:val="en-IN" w:eastAsia="en-IN"/>
              </w:rPr>
              <w:t>Year</w:t>
            </w:r>
          </w:p>
        </w:tc>
        <w:tc>
          <w:tcPr>
            <w:tcW w:w="2564" w:type="dxa"/>
            <w:shd w:val="clear" w:color="000000" w:fill="002060"/>
            <w:noWrap/>
            <w:vAlign w:val="center"/>
            <w:hideMark/>
          </w:tcPr>
          <w:p w14:paraId="744F4FF8" w14:textId="77777777" w:rsidR="00DA5344" w:rsidRPr="00383B21" w:rsidRDefault="00DA5344" w:rsidP="00DA5344">
            <w:pPr>
              <w:spacing w:after="0" w:line="360" w:lineRule="auto"/>
              <w:jc w:val="center"/>
              <w:rPr>
                <w:rFonts w:ascii="Calibri" w:hAnsi="Calibri" w:cs="Calibri"/>
                <w:b/>
                <w:bCs/>
                <w:color w:val="FFFFFF" w:themeColor="background1"/>
                <w:lang w:val="en-IN" w:eastAsia="en-IN"/>
              </w:rPr>
            </w:pPr>
            <w:r w:rsidRPr="00383B21">
              <w:rPr>
                <w:rFonts w:ascii="Calibri" w:hAnsi="Calibri" w:cs="Calibri"/>
                <w:b/>
                <w:bCs/>
                <w:color w:val="FFFFFF" w:themeColor="background1"/>
                <w:sz w:val="22"/>
                <w:szCs w:val="22"/>
                <w:lang w:val="en-IN" w:eastAsia="en-IN"/>
              </w:rPr>
              <w:t>Amount (in INR Crores)</w:t>
            </w:r>
          </w:p>
        </w:tc>
        <w:tc>
          <w:tcPr>
            <w:tcW w:w="1852" w:type="dxa"/>
            <w:shd w:val="clear" w:color="000000" w:fill="002060"/>
            <w:vAlign w:val="center"/>
          </w:tcPr>
          <w:p w14:paraId="25AC255A" w14:textId="2120DA45" w:rsidR="00DA5344" w:rsidRPr="00383B21" w:rsidRDefault="00DA5344" w:rsidP="00DA5344">
            <w:pPr>
              <w:spacing w:after="0" w:line="360" w:lineRule="auto"/>
              <w:jc w:val="center"/>
              <w:rPr>
                <w:rFonts w:ascii="Calibri" w:hAnsi="Calibri" w:cs="Calibri"/>
                <w:b/>
                <w:bCs/>
                <w:color w:val="FFFFFF" w:themeColor="background1"/>
                <w:lang w:val="en-IN" w:eastAsia="en-IN"/>
              </w:rPr>
            </w:pPr>
            <w:r w:rsidRPr="00383B21">
              <w:rPr>
                <w:rFonts w:ascii="Calibri" w:hAnsi="Calibri" w:cs="Calibri"/>
                <w:b/>
                <w:bCs/>
                <w:color w:val="FFFFFF" w:themeColor="background1"/>
                <w:sz w:val="22"/>
                <w:szCs w:val="22"/>
                <w:lang w:val="en-IN" w:eastAsia="en-IN"/>
              </w:rPr>
              <w:t>Year</w:t>
            </w:r>
          </w:p>
        </w:tc>
        <w:tc>
          <w:tcPr>
            <w:tcW w:w="2551" w:type="dxa"/>
            <w:shd w:val="clear" w:color="000000" w:fill="002060"/>
            <w:vAlign w:val="center"/>
          </w:tcPr>
          <w:p w14:paraId="2AE0CA52" w14:textId="046250ED" w:rsidR="00DA5344" w:rsidRPr="00383B21" w:rsidRDefault="00DA5344" w:rsidP="00DA5344">
            <w:pPr>
              <w:spacing w:after="0" w:line="360" w:lineRule="auto"/>
              <w:jc w:val="center"/>
              <w:rPr>
                <w:rFonts w:ascii="Calibri" w:hAnsi="Calibri" w:cs="Calibri"/>
                <w:b/>
                <w:bCs/>
                <w:color w:val="FFFFFF" w:themeColor="background1"/>
                <w:lang w:val="en-IN" w:eastAsia="en-IN"/>
              </w:rPr>
            </w:pPr>
            <w:r w:rsidRPr="00383B21">
              <w:rPr>
                <w:rFonts w:ascii="Calibri" w:hAnsi="Calibri" w:cs="Calibri"/>
                <w:b/>
                <w:bCs/>
                <w:color w:val="FFFFFF" w:themeColor="background1"/>
                <w:sz w:val="22"/>
                <w:szCs w:val="22"/>
                <w:lang w:val="en-IN" w:eastAsia="en-IN"/>
              </w:rPr>
              <w:t>Amount (in INR Crores)</w:t>
            </w:r>
          </w:p>
        </w:tc>
      </w:tr>
      <w:tr w:rsidR="003F230A" w:rsidRPr="00383B21" w14:paraId="34D32E11" w14:textId="0CBE7586" w:rsidTr="00120B73">
        <w:trPr>
          <w:trHeight w:val="315"/>
        </w:trPr>
        <w:tc>
          <w:tcPr>
            <w:tcW w:w="1821" w:type="dxa"/>
            <w:shd w:val="clear" w:color="000000" w:fill="FFFFFF"/>
            <w:noWrap/>
            <w:vAlign w:val="bottom"/>
            <w:hideMark/>
          </w:tcPr>
          <w:p w14:paraId="3E426880" w14:textId="53429753" w:rsidR="003F230A" w:rsidRPr="00983715" w:rsidRDefault="003F230A" w:rsidP="003F230A">
            <w:pPr>
              <w:spacing w:after="0" w:line="360" w:lineRule="auto"/>
              <w:jc w:val="center"/>
              <w:rPr>
                <w:rFonts w:asciiTheme="minorHAnsi" w:hAnsiTheme="minorHAnsi" w:cstheme="minorHAnsi"/>
                <w:color w:val="000000"/>
                <w:lang w:val="en-IN" w:eastAsia="en-IN"/>
              </w:rPr>
            </w:pPr>
            <w:r w:rsidRPr="00983715">
              <w:rPr>
                <w:rFonts w:asciiTheme="minorHAnsi" w:hAnsiTheme="minorHAnsi" w:cstheme="minorHAnsi"/>
                <w:sz w:val="22"/>
                <w:szCs w:val="22"/>
              </w:rPr>
              <w:t>Mar-23</w:t>
            </w:r>
          </w:p>
        </w:tc>
        <w:tc>
          <w:tcPr>
            <w:tcW w:w="2564" w:type="dxa"/>
            <w:shd w:val="clear" w:color="000000" w:fill="FFFFFF"/>
            <w:noWrap/>
            <w:vAlign w:val="bottom"/>
            <w:hideMark/>
          </w:tcPr>
          <w:p w14:paraId="14AFBC30" w14:textId="29419847" w:rsidR="003F230A" w:rsidRPr="003F230A" w:rsidRDefault="003F230A" w:rsidP="003F230A">
            <w:pPr>
              <w:spacing w:after="0" w:line="360" w:lineRule="auto"/>
              <w:jc w:val="center"/>
              <w:rPr>
                <w:rFonts w:asciiTheme="minorHAnsi" w:hAnsiTheme="minorHAnsi" w:cstheme="minorHAnsi"/>
                <w:color w:val="000000"/>
                <w:lang w:val="en-IN" w:eastAsia="en-IN"/>
              </w:rPr>
            </w:pPr>
            <w:r w:rsidRPr="003F230A">
              <w:rPr>
                <w:rFonts w:asciiTheme="minorHAnsi" w:hAnsiTheme="minorHAnsi" w:cstheme="minorHAnsi"/>
                <w:sz w:val="22"/>
                <w:szCs w:val="22"/>
              </w:rPr>
              <w:t>78.72</w:t>
            </w:r>
          </w:p>
        </w:tc>
        <w:tc>
          <w:tcPr>
            <w:tcW w:w="1852" w:type="dxa"/>
            <w:shd w:val="clear" w:color="000000" w:fill="FFFFFF"/>
            <w:vAlign w:val="bottom"/>
          </w:tcPr>
          <w:p w14:paraId="1D4AC57F" w14:textId="5A2BDA4B"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Mar-30</w:t>
            </w:r>
          </w:p>
        </w:tc>
        <w:tc>
          <w:tcPr>
            <w:tcW w:w="2551" w:type="dxa"/>
            <w:shd w:val="clear" w:color="000000" w:fill="FFFFFF"/>
            <w:vAlign w:val="bottom"/>
          </w:tcPr>
          <w:p w14:paraId="01AF3EF8" w14:textId="61B73C9C"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0.00</w:t>
            </w:r>
          </w:p>
        </w:tc>
      </w:tr>
      <w:tr w:rsidR="003F230A" w:rsidRPr="00383B21" w14:paraId="280E1878" w14:textId="3B0F66CB" w:rsidTr="00120B73">
        <w:trPr>
          <w:trHeight w:val="315"/>
        </w:trPr>
        <w:tc>
          <w:tcPr>
            <w:tcW w:w="1821" w:type="dxa"/>
            <w:shd w:val="clear" w:color="000000" w:fill="FFFFFF"/>
            <w:noWrap/>
            <w:vAlign w:val="bottom"/>
            <w:hideMark/>
          </w:tcPr>
          <w:p w14:paraId="249B1799" w14:textId="14288359" w:rsidR="003F230A" w:rsidRPr="00983715" w:rsidRDefault="003F230A" w:rsidP="003F230A">
            <w:pPr>
              <w:spacing w:after="0" w:line="360" w:lineRule="auto"/>
              <w:jc w:val="center"/>
              <w:rPr>
                <w:rFonts w:asciiTheme="minorHAnsi" w:hAnsiTheme="minorHAnsi" w:cstheme="minorHAnsi"/>
                <w:color w:val="000000"/>
                <w:lang w:val="en-IN" w:eastAsia="en-IN"/>
              </w:rPr>
            </w:pPr>
            <w:r w:rsidRPr="00983715">
              <w:rPr>
                <w:rFonts w:asciiTheme="minorHAnsi" w:hAnsiTheme="minorHAnsi" w:cstheme="minorHAnsi"/>
                <w:sz w:val="22"/>
                <w:szCs w:val="22"/>
              </w:rPr>
              <w:t>Mar-24</w:t>
            </w:r>
          </w:p>
        </w:tc>
        <w:tc>
          <w:tcPr>
            <w:tcW w:w="2564" w:type="dxa"/>
            <w:shd w:val="clear" w:color="000000" w:fill="FFFFFF"/>
            <w:noWrap/>
            <w:vAlign w:val="bottom"/>
            <w:hideMark/>
          </w:tcPr>
          <w:p w14:paraId="6CE4FEC1" w14:textId="26DA51B6" w:rsidR="003F230A" w:rsidRPr="003F230A" w:rsidRDefault="003F230A" w:rsidP="003F230A">
            <w:pPr>
              <w:spacing w:after="0" w:line="360" w:lineRule="auto"/>
              <w:jc w:val="center"/>
              <w:rPr>
                <w:rFonts w:asciiTheme="minorHAnsi" w:hAnsiTheme="minorHAnsi" w:cstheme="minorHAnsi"/>
                <w:color w:val="000000"/>
                <w:lang w:val="en-IN" w:eastAsia="en-IN"/>
              </w:rPr>
            </w:pPr>
            <w:r w:rsidRPr="003F230A">
              <w:rPr>
                <w:rFonts w:asciiTheme="minorHAnsi" w:hAnsiTheme="minorHAnsi" w:cstheme="minorHAnsi"/>
                <w:sz w:val="22"/>
                <w:szCs w:val="22"/>
              </w:rPr>
              <w:t>0.00</w:t>
            </w:r>
          </w:p>
        </w:tc>
        <w:tc>
          <w:tcPr>
            <w:tcW w:w="1852" w:type="dxa"/>
            <w:shd w:val="clear" w:color="000000" w:fill="FFFFFF"/>
            <w:vAlign w:val="bottom"/>
          </w:tcPr>
          <w:p w14:paraId="59B29348" w14:textId="57D44B96"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Mar-31</w:t>
            </w:r>
          </w:p>
        </w:tc>
        <w:tc>
          <w:tcPr>
            <w:tcW w:w="2551" w:type="dxa"/>
            <w:shd w:val="clear" w:color="000000" w:fill="FFFFFF"/>
            <w:vAlign w:val="bottom"/>
          </w:tcPr>
          <w:p w14:paraId="58E74427" w14:textId="1DD00D17"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0.00</w:t>
            </w:r>
          </w:p>
        </w:tc>
      </w:tr>
      <w:tr w:rsidR="003F230A" w:rsidRPr="00383B21" w14:paraId="653B3D02" w14:textId="3B2E64CF" w:rsidTr="00120B73">
        <w:trPr>
          <w:trHeight w:val="315"/>
        </w:trPr>
        <w:tc>
          <w:tcPr>
            <w:tcW w:w="1821" w:type="dxa"/>
            <w:shd w:val="clear" w:color="000000" w:fill="FFFFFF"/>
            <w:noWrap/>
            <w:vAlign w:val="bottom"/>
            <w:hideMark/>
          </w:tcPr>
          <w:p w14:paraId="3FCD6BDE" w14:textId="5D61EAD9" w:rsidR="003F230A" w:rsidRPr="00983715" w:rsidRDefault="003F230A" w:rsidP="003F230A">
            <w:pPr>
              <w:spacing w:after="0" w:line="360" w:lineRule="auto"/>
              <w:jc w:val="center"/>
              <w:rPr>
                <w:rFonts w:asciiTheme="minorHAnsi" w:hAnsiTheme="minorHAnsi" w:cstheme="minorHAnsi"/>
                <w:color w:val="000000"/>
                <w:lang w:val="en-IN" w:eastAsia="en-IN"/>
              </w:rPr>
            </w:pPr>
            <w:r w:rsidRPr="00983715">
              <w:rPr>
                <w:rFonts w:asciiTheme="minorHAnsi" w:hAnsiTheme="minorHAnsi" w:cstheme="minorHAnsi"/>
                <w:sz w:val="22"/>
                <w:szCs w:val="22"/>
              </w:rPr>
              <w:t>Mar-25</w:t>
            </w:r>
          </w:p>
        </w:tc>
        <w:tc>
          <w:tcPr>
            <w:tcW w:w="2564" w:type="dxa"/>
            <w:shd w:val="clear" w:color="000000" w:fill="FFFFFF"/>
            <w:noWrap/>
            <w:vAlign w:val="bottom"/>
            <w:hideMark/>
          </w:tcPr>
          <w:p w14:paraId="46AFE6EF" w14:textId="0645C1DA" w:rsidR="003F230A" w:rsidRPr="003F230A" w:rsidRDefault="003F230A" w:rsidP="003F230A">
            <w:pPr>
              <w:spacing w:after="0" w:line="360" w:lineRule="auto"/>
              <w:jc w:val="center"/>
              <w:rPr>
                <w:rFonts w:asciiTheme="minorHAnsi" w:hAnsiTheme="minorHAnsi" w:cstheme="minorHAnsi"/>
                <w:color w:val="000000"/>
                <w:lang w:val="en-IN" w:eastAsia="en-IN"/>
              </w:rPr>
            </w:pPr>
            <w:r w:rsidRPr="003F230A">
              <w:rPr>
                <w:rFonts w:asciiTheme="minorHAnsi" w:hAnsiTheme="minorHAnsi" w:cstheme="minorHAnsi"/>
                <w:sz w:val="22"/>
                <w:szCs w:val="22"/>
              </w:rPr>
              <w:t>0.00</w:t>
            </w:r>
          </w:p>
        </w:tc>
        <w:tc>
          <w:tcPr>
            <w:tcW w:w="1852" w:type="dxa"/>
            <w:shd w:val="clear" w:color="000000" w:fill="FFFFFF"/>
            <w:vAlign w:val="bottom"/>
          </w:tcPr>
          <w:p w14:paraId="6A5AD4E5" w14:textId="5DC23B0A"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Mar-32</w:t>
            </w:r>
          </w:p>
        </w:tc>
        <w:tc>
          <w:tcPr>
            <w:tcW w:w="2551" w:type="dxa"/>
            <w:shd w:val="clear" w:color="000000" w:fill="FFFFFF"/>
            <w:vAlign w:val="bottom"/>
          </w:tcPr>
          <w:p w14:paraId="7DDE2E77" w14:textId="0BCE93CB"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0.00</w:t>
            </w:r>
          </w:p>
        </w:tc>
      </w:tr>
      <w:tr w:rsidR="003F230A" w:rsidRPr="00383B21" w14:paraId="000252AF" w14:textId="4FA98031" w:rsidTr="00120B73">
        <w:trPr>
          <w:trHeight w:val="315"/>
        </w:trPr>
        <w:tc>
          <w:tcPr>
            <w:tcW w:w="1821" w:type="dxa"/>
            <w:shd w:val="clear" w:color="000000" w:fill="FFFFFF"/>
            <w:noWrap/>
            <w:vAlign w:val="bottom"/>
            <w:hideMark/>
          </w:tcPr>
          <w:p w14:paraId="2CA05BEE" w14:textId="48499DE4" w:rsidR="003F230A" w:rsidRPr="00983715" w:rsidRDefault="003F230A" w:rsidP="003F230A">
            <w:pPr>
              <w:spacing w:after="0" w:line="360" w:lineRule="auto"/>
              <w:jc w:val="center"/>
              <w:rPr>
                <w:rFonts w:asciiTheme="minorHAnsi" w:hAnsiTheme="minorHAnsi" w:cstheme="minorHAnsi"/>
                <w:color w:val="000000"/>
                <w:lang w:val="en-IN" w:eastAsia="en-IN"/>
              </w:rPr>
            </w:pPr>
            <w:r w:rsidRPr="00983715">
              <w:rPr>
                <w:rFonts w:asciiTheme="minorHAnsi" w:hAnsiTheme="minorHAnsi" w:cstheme="minorHAnsi"/>
                <w:sz w:val="22"/>
                <w:szCs w:val="22"/>
              </w:rPr>
              <w:t>Mar-26</w:t>
            </w:r>
          </w:p>
        </w:tc>
        <w:tc>
          <w:tcPr>
            <w:tcW w:w="2564" w:type="dxa"/>
            <w:shd w:val="clear" w:color="000000" w:fill="FFFFFF"/>
            <w:noWrap/>
            <w:vAlign w:val="bottom"/>
            <w:hideMark/>
          </w:tcPr>
          <w:p w14:paraId="1EF38A03" w14:textId="20AF347B" w:rsidR="003F230A" w:rsidRPr="003F230A" w:rsidRDefault="003F230A" w:rsidP="003F230A">
            <w:pPr>
              <w:spacing w:after="0" w:line="360" w:lineRule="auto"/>
              <w:jc w:val="center"/>
              <w:rPr>
                <w:rFonts w:asciiTheme="minorHAnsi" w:hAnsiTheme="minorHAnsi" w:cstheme="minorHAnsi"/>
                <w:color w:val="000000"/>
                <w:lang w:val="en-IN" w:eastAsia="en-IN"/>
              </w:rPr>
            </w:pPr>
            <w:r w:rsidRPr="003F230A">
              <w:rPr>
                <w:rFonts w:asciiTheme="minorHAnsi" w:hAnsiTheme="minorHAnsi" w:cstheme="minorHAnsi"/>
                <w:sz w:val="22"/>
                <w:szCs w:val="22"/>
              </w:rPr>
              <w:t>0.00</w:t>
            </w:r>
          </w:p>
        </w:tc>
        <w:tc>
          <w:tcPr>
            <w:tcW w:w="1852" w:type="dxa"/>
            <w:shd w:val="clear" w:color="000000" w:fill="FFFFFF"/>
            <w:vAlign w:val="bottom"/>
          </w:tcPr>
          <w:p w14:paraId="3AFC0E53" w14:textId="1869BDD5"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Mar-33</w:t>
            </w:r>
          </w:p>
        </w:tc>
        <w:tc>
          <w:tcPr>
            <w:tcW w:w="2551" w:type="dxa"/>
            <w:shd w:val="clear" w:color="000000" w:fill="FFFFFF"/>
            <w:vAlign w:val="bottom"/>
          </w:tcPr>
          <w:p w14:paraId="34A7C679" w14:textId="56DDF5B0"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0.00</w:t>
            </w:r>
          </w:p>
        </w:tc>
      </w:tr>
      <w:tr w:rsidR="003F230A" w:rsidRPr="00383B21" w14:paraId="77AB47BD" w14:textId="2375CE4D" w:rsidTr="00120B73">
        <w:trPr>
          <w:trHeight w:val="315"/>
        </w:trPr>
        <w:tc>
          <w:tcPr>
            <w:tcW w:w="1821" w:type="dxa"/>
            <w:shd w:val="clear" w:color="000000" w:fill="FFFFFF"/>
            <w:noWrap/>
            <w:vAlign w:val="bottom"/>
            <w:hideMark/>
          </w:tcPr>
          <w:p w14:paraId="742AC2E3" w14:textId="14806D0D" w:rsidR="003F230A" w:rsidRPr="00983715" w:rsidRDefault="003F230A" w:rsidP="003F230A">
            <w:pPr>
              <w:spacing w:after="0" w:line="360" w:lineRule="auto"/>
              <w:jc w:val="center"/>
              <w:rPr>
                <w:rFonts w:asciiTheme="minorHAnsi" w:hAnsiTheme="minorHAnsi" w:cstheme="minorHAnsi"/>
                <w:color w:val="000000"/>
                <w:lang w:val="en-IN" w:eastAsia="en-IN"/>
              </w:rPr>
            </w:pPr>
            <w:r w:rsidRPr="00983715">
              <w:rPr>
                <w:rFonts w:asciiTheme="minorHAnsi" w:hAnsiTheme="minorHAnsi" w:cstheme="minorHAnsi"/>
                <w:sz w:val="22"/>
                <w:szCs w:val="22"/>
              </w:rPr>
              <w:t>Mar-27</w:t>
            </w:r>
          </w:p>
        </w:tc>
        <w:tc>
          <w:tcPr>
            <w:tcW w:w="2564" w:type="dxa"/>
            <w:shd w:val="clear" w:color="000000" w:fill="FFFFFF"/>
            <w:noWrap/>
            <w:vAlign w:val="bottom"/>
            <w:hideMark/>
          </w:tcPr>
          <w:p w14:paraId="27836AF7" w14:textId="63AFC113" w:rsidR="003F230A" w:rsidRPr="003F230A" w:rsidRDefault="003F230A" w:rsidP="003F230A">
            <w:pPr>
              <w:spacing w:after="0" w:line="360" w:lineRule="auto"/>
              <w:jc w:val="center"/>
              <w:rPr>
                <w:rFonts w:asciiTheme="minorHAnsi" w:hAnsiTheme="minorHAnsi" w:cstheme="minorHAnsi"/>
                <w:color w:val="000000"/>
                <w:lang w:val="en-IN" w:eastAsia="en-IN"/>
              </w:rPr>
            </w:pPr>
            <w:r w:rsidRPr="003F230A">
              <w:rPr>
                <w:rFonts w:asciiTheme="minorHAnsi" w:hAnsiTheme="minorHAnsi" w:cstheme="minorHAnsi"/>
                <w:sz w:val="22"/>
                <w:szCs w:val="22"/>
              </w:rPr>
              <w:t>0.00</w:t>
            </w:r>
          </w:p>
        </w:tc>
        <w:tc>
          <w:tcPr>
            <w:tcW w:w="1852" w:type="dxa"/>
            <w:shd w:val="clear" w:color="000000" w:fill="FFFFFF"/>
            <w:vAlign w:val="bottom"/>
          </w:tcPr>
          <w:p w14:paraId="0ADA5771" w14:textId="57573A63"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Mar-34</w:t>
            </w:r>
          </w:p>
        </w:tc>
        <w:tc>
          <w:tcPr>
            <w:tcW w:w="2551" w:type="dxa"/>
            <w:shd w:val="clear" w:color="000000" w:fill="FFFFFF"/>
            <w:vAlign w:val="bottom"/>
          </w:tcPr>
          <w:p w14:paraId="7978183E" w14:textId="26E18328"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0.00</w:t>
            </w:r>
          </w:p>
        </w:tc>
      </w:tr>
      <w:tr w:rsidR="003F230A" w:rsidRPr="00383B21" w14:paraId="13BA88FA" w14:textId="0F46EC2D" w:rsidTr="00120B73">
        <w:trPr>
          <w:trHeight w:val="315"/>
        </w:trPr>
        <w:tc>
          <w:tcPr>
            <w:tcW w:w="1821" w:type="dxa"/>
            <w:shd w:val="clear" w:color="000000" w:fill="FFFFFF"/>
            <w:noWrap/>
            <w:vAlign w:val="bottom"/>
            <w:hideMark/>
          </w:tcPr>
          <w:p w14:paraId="00EC1ED7" w14:textId="1FB4AE5D" w:rsidR="003F230A" w:rsidRPr="00983715" w:rsidRDefault="003F230A" w:rsidP="003F230A">
            <w:pPr>
              <w:spacing w:after="0" w:line="360" w:lineRule="auto"/>
              <w:jc w:val="center"/>
              <w:rPr>
                <w:rFonts w:asciiTheme="minorHAnsi" w:hAnsiTheme="minorHAnsi" w:cstheme="minorHAnsi"/>
                <w:color w:val="000000"/>
                <w:lang w:val="en-IN" w:eastAsia="en-IN"/>
              </w:rPr>
            </w:pPr>
            <w:r w:rsidRPr="00983715">
              <w:rPr>
                <w:rFonts w:asciiTheme="minorHAnsi" w:hAnsiTheme="minorHAnsi" w:cstheme="minorHAnsi"/>
                <w:sz w:val="22"/>
                <w:szCs w:val="22"/>
              </w:rPr>
              <w:t>Mar-28</w:t>
            </w:r>
          </w:p>
        </w:tc>
        <w:tc>
          <w:tcPr>
            <w:tcW w:w="2564" w:type="dxa"/>
            <w:shd w:val="clear" w:color="000000" w:fill="FFFFFF"/>
            <w:noWrap/>
            <w:vAlign w:val="bottom"/>
            <w:hideMark/>
          </w:tcPr>
          <w:p w14:paraId="7D67D746" w14:textId="4A48B7BF" w:rsidR="003F230A" w:rsidRPr="003F230A" w:rsidRDefault="003F230A" w:rsidP="003F230A">
            <w:pPr>
              <w:spacing w:after="0" w:line="360" w:lineRule="auto"/>
              <w:jc w:val="center"/>
              <w:rPr>
                <w:rFonts w:asciiTheme="minorHAnsi" w:hAnsiTheme="minorHAnsi" w:cstheme="minorHAnsi"/>
                <w:color w:val="000000"/>
                <w:lang w:val="en-IN" w:eastAsia="en-IN"/>
              </w:rPr>
            </w:pPr>
            <w:r w:rsidRPr="003F230A">
              <w:rPr>
                <w:rFonts w:asciiTheme="minorHAnsi" w:hAnsiTheme="minorHAnsi" w:cstheme="minorHAnsi"/>
                <w:sz w:val="22"/>
                <w:szCs w:val="22"/>
              </w:rPr>
              <w:t>0.00</w:t>
            </w:r>
          </w:p>
        </w:tc>
        <w:tc>
          <w:tcPr>
            <w:tcW w:w="1852" w:type="dxa"/>
            <w:shd w:val="clear" w:color="000000" w:fill="FFFFFF"/>
            <w:vAlign w:val="bottom"/>
          </w:tcPr>
          <w:p w14:paraId="7D9F9E6F" w14:textId="500147D1"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Mar-35</w:t>
            </w:r>
          </w:p>
        </w:tc>
        <w:tc>
          <w:tcPr>
            <w:tcW w:w="2551" w:type="dxa"/>
            <w:shd w:val="clear" w:color="000000" w:fill="FFFFFF"/>
            <w:vAlign w:val="bottom"/>
          </w:tcPr>
          <w:p w14:paraId="2EDF3252" w14:textId="7E79E4CD"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141.37</w:t>
            </w:r>
          </w:p>
        </w:tc>
      </w:tr>
      <w:tr w:rsidR="003F230A" w:rsidRPr="00383B21" w14:paraId="0AA4FFB4" w14:textId="439A4191" w:rsidTr="00120B73">
        <w:trPr>
          <w:trHeight w:val="315"/>
        </w:trPr>
        <w:tc>
          <w:tcPr>
            <w:tcW w:w="1821" w:type="dxa"/>
            <w:shd w:val="clear" w:color="000000" w:fill="FFFFFF"/>
            <w:noWrap/>
            <w:vAlign w:val="bottom"/>
            <w:hideMark/>
          </w:tcPr>
          <w:p w14:paraId="76259717" w14:textId="15788F00" w:rsidR="003F230A" w:rsidRPr="00983715" w:rsidRDefault="003F230A" w:rsidP="003F230A">
            <w:pPr>
              <w:spacing w:after="0" w:line="360" w:lineRule="auto"/>
              <w:jc w:val="center"/>
              <w:rPr>
                <w:rFonts w:asciiTheme="minorHAnsi" w:hAnsiTheme="minorHAnsi" w:cstheme="minorHAnsi"/>
                <w:color w:val="000000"/>
                <w:lang w:val="en-IN" w:eastAsia="en-IN"/>
              </w:rPr>
            </w:pPr>
            <w:r w:rsidRPr="00983715">
              <w:rPr>
                <w:rFonts w:asciiTheme="minorHAnsi" w:hAnsiTheme="minorHAnsi" w:cstheme="minorHAnsi"/>
                <w:sz w:val="22"/>
                <w:szCs w:val="22"/>
              </w:rPr>
              <w:t>Mar-29</w:t>
            </w:r>
          </w:p>
        </w:tc>
        <w:tc>
          <w:tcPr>
            <w:tcW w:w="2564" w:type="dxa"/>
            <w:shd w:val="clear" w:color="000000" w:fill="FFFFFF"/>
            <w:noWrap/>
            <w:vAlign w:val="bottom"/>
            <w:hideMark/>
          </w:tcPr>
          <w:p w14:paraId="1B223702" w14:textId="2C9423A4" w:rsidR="003F230A" w:rsidRPr="003F230A" w:rsidRDefault="003F230A" w:rsidP="003F230A">
            <w:pPr>
              <w:spacing w:after="0" w:line="360" w:lineRule="auto"/>
              <w:jc w:val="center"/>
              <w:rPr>
                <w:rFonts w:asciiTheme="minorHAnsi" w:hAnsiTheme="minorHAnsi" w:cstheme="minorHAnsi"/>
                <w:color w:val="000000"/>
                <w:lang w:val="en-IN" w:eastAsia="en-IN"/>
              </w:rPr>
            </w:pPr>
            <w:r w:rsidRPr="003F230A">
              <w:rPr>
                <w:rFonts w:asciiTheme="minorHAnsi" w:hAnsiTheme="minorHAnsi" w:cstheme="minorHAnsi"/>
                <w:sz w:val="22"/>
                <w:szCs w:val="22"/>
              </w:rPr>
              <w:t>105.49</w:t>
            </w:r>
          </w:p>
        </w:tc>
        <w:tc>
          <w:tcPr>
            <w:tcW w:w="1852" w:type="dxa"/>
            <w:shd w:val="clear" w:color="000000" w:fill="FFFFFF"/>
            <w:vAlign w:val="bottom"/>
          </w:tcPr>
          <w:p w14:paraId="34F00B8D" w14:textId="4584BD8C"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Mar-36</w:t>
            </w:r>
          </w:p>
        </w:tc>
        <w:tc>
          <w:tcPr>
            <w:tcW w:w="2551" w:type="dxa"/>
            <w:shd w:val="clear" w:color="000000" w:fill="FFFFFF"/>
            <w:vAlign w:val="bottom"/>
          </w:tcPr>
          <w:p w14:paraId="0FD21FFC" w14:textId="5E5ADADA" w:rsidR="003F230A" w:rsidRPr="003F230A" w:rsidRDefault="003F230A" w:rsidP="003F230A">
            <w:pPr>
              <w:spacing w:after="0" w:line="360" w:lineRule="auto"/>
              <w:jc w:val="center"/>
              <w:rPr>
                <w:rFonts w:asciiTheme="minorHAnsi" w:hAnsiTheme="minorHAnsi" w:cstheme="minorHAnsi"/>
              </w:rPr>
            </w:pPr>
            <w:r w:rsidRPr="003F230A">
              <w:rPr>
                <w:rFonts w:asciiTheme="minorHAnsi" w:hAnsiTheme="minorHAnsi" w:cstheme="minorHAnsi"/>
                <w:sz w:val="22"/>
                <w:szCs w:val="22"/>
              </w:rPr>
              <w:t>0.00</w:t>
            </w:r>
          </w:p>
        </w:tc>
      </w:tr>
    </w:tbl>
    <w:p w14:paraId="1438A240" w14:textId="72B94630" w:rsidR="00221A16" w:rsidRDefault="00221A16" w:rsidP="00E748BC">
      <w:pPr>
        <w:pStyle w:val="ListParagraph"/>
        <w:spacing w:after="0" w:line="360" w:lineRule="auto"/>
        <w:ind w:left="993"/>
        <w:jc w:val="both"/>
        <w:rPr>
          <w:rFonts w:ascii="Arial" w:hAnsi="Arial" w:cs="Arial"/>
          <w:sz w:val="20"/>
          <w:szCs w:val="20"/>
        </w:rPr>
      </w:pPr>
    </w:p>
    <w:p w14:paraId="676B9392" w14:textId="5D4F9264" w:rsidR="00BA6F33" w:rsidRPr="00221A16" w:rsidRDefault="00BA6F33" w:rsidP="006F72B2">
      <w:pPr>
        <w:pStyle w:val="ListParagraph"/>
        <w:numPr>
          <w:ilvl w:val="0"/>
          <w:numId w:val="34"/>
        </w:numPr>
        <w:spacing w:after="0" w:line="360" w:lineRule="auto"/>
        <w:ind w:left="851" w:hanging="142"/>
        <w:jc w:val="both"/>
        <w:rPr>
          <w:rFonts w:ascii="Arial" w:hAnsi="Arial" w:cs="Arial"/>
          <w:sz w:val="20"/>
          <w:szCs w:val="20"/>
        </w:rPr>
      </w:pPr>
      <w:r w:rsidRPr="0073594E">
        <w:rPr>
          <w:rFonts w:ascii="Arial" w:hAnsi="Arial" w:cs="Arial"/>
          <w:b/>
          <w:bCs/>
          <w:sz w:val="22"/>
          <w:szCs w:val="22"/>
        </w:rPr>
        <w:t>Descoping Cost &amp; Penalties:</w:t>
      </w:r>
      <w:r>
        <w:rPr>
          <w:rFonts w:ascii="Arial" w:hAnsi="Arial" w:cs="Arial"/>
          <w:sz w:val="22"/>
          <w:szCs w:val="22"/>
        </w:rPr>
        <w:t xml:space="preserve"> According to the IE letter no. 364 dated 28.04.2020, wherein it has been stated that </w:t>
      </w:r>
      <w:r w:rsidRPr="00D01A75">
        <w:rPr>
          <w:rFonts w:ascii="Arial" w:hAnsi="Arial" w:cs="Arial"/>
          <w:sz w:val="22"/>
          <w:szCs w:val="22"/>
        </w:rPr>
        <w:t xml:space="preserve">0.5 km &amp; part of service road was descoped from the project scope &amp; </w:t>
      </w:r>
      <w:r>
        <w:rPr>
          <w:rFonts w:ascii="Arial" w:hAnsi="Arial" w:cs="Arial"/>
          <w:sz w:val="22"/>
          <w:szCs w:val="22"/>
        </w:rPr>
        <w:t>other various penalties were levied by the NHAI amounting to INR 43.43 Crore. For Valuation Purposes, we have assumed that the aforementioned amount will be paid in the FY2022-23.</w:t>
      </w:r>
    </w:p>
    <w:p w14:paraId="1C1513F5" w14:textId="77777777" w:rsidR="00221A16" w:rsidRPr="00221A16" w:rsidRDefault="00221A16" w:rsidP="00221A16">
      <w:pPr>
        <w:spacing w:after="0" w:line="360" w:lineRule="auto"/>
        <w:jc w:val="both"/>
        <w:rPr>
          <w:rFonts w:ascii="Arial" w:hAnsi="Arial" w:cs="Arial"/>
          <w:sz w:val="20"/>
          <w:szCs w:val="20"/>
        </w:rPr>
      </w:pPr>
    </w:p>
    <w:p w14:paraId="3BC67891" w14:textId="4F890C87" w:rsidR="00237E8A" w:rsidRDefault="00237E8A" w:rsidP="00D70B37">
      <w:pPr>
        <w:pStyle w:val="ListParagraph"/>
        <w:numPr>
          <w:ilvl w:val="4"/>
          <w:numId w:val="10"/>
        </w:numPr>
        <w:spacing w:after="0" w:line="360" w:lineRule="auto"/>
        <w:ind w:left="567" w:hanging="425"/>
        <w:jc w:val="both"/>
        <w:rPr>
          <w:rFonts w:ascii="Arial" w:hAnsi="Arial" w:cs="Arial"/>
          <w:sz w:val="22"/>
          <w:szCs w:val="22"/>
        </w:rPr>
      </w:pPr>
      <w:r w:rsidRPr="0073594E">
        <w:rPr>
          <w:rFonts w:ascii="Arial" w:hAnsi="Arial" w:cs="Arial"/>
          <w:b/>
          <w:bCs/>
          <w:sz w:val="22"/>
          <w:szCs w:val="22"/>
        </w:rPr>
        <w:t xml:space="preserve">AMORTIZATION: </w:t>
      </w:r>
      <w:r w:rsidRPr="0073594E">
        <w:rPr>
          <w:rFonts w:ascii="Arial" w:hAnsi="Arial" w:cs="Arial"/>
          <w:sz w:val="22"/>
          <w:szCs w:val="22"/>
        </w:rPr>
        <w:t>Toll collection rights in respect of road projects are amortized over period of concession using the Revenue based amortization method prescribed under Schedule II to the Companies Act 2013.</w:t>
      </w:r>
    </w:p>
    <w:p w14:paraId="57B264BE" w14:textId="77777777" w:rsidR="00D70B37" w:rsidRDefault="00D70B37" w:rsidP="00D70B37">
      <w:pPr>
        <w:pStyle w:val="ListParagraph"/>
        <w:spacing w:after="0" w:line="360" w:lineRule="auto"/>
        <w:ind w:left="567"/>
        <w:jc w:val="both"/>
        <w:rPr>
          <w:rFonts w:ascii="Arial" w:hAnsi="Arial" w:cs="Arial"/>
          <w:sz w:val="22"/>
          <w:szCs w:val="22"/>
        </w:rPr>
      </w:pPr>
    </w:p>
    <w:p w14:paraId="25092DB8" w14:textId="46DF1ED5" w:rsidR="00BA6F33" w:rsidRDefault="00BA6F33" w:rsidP="002E6D1B">
      <w:pPr>
        <w:pStyle w:val="ListParagraph"/>
        <w:numPr>
          <w:ilvl w:val="4"/>
          <w:numId w:val="10"/>
        </w:numPr>
        <w:spacing w:after="0" w:line="360" w:lineRule="auto"/>
        <w:ind w:left="567" w:hanging="425"/>
        <w:jc w:val="both"/>
        <w:rPr>
          <w:rFonts w:ascii="Arial" w:hAnsi="Arial" w:cs="Arial"/>
          <w:sz w:val="22"/>
          <w:szCs w:val="22"/>
        </w:rPr>
      </w:pPr>
      <w:r w:rsidRPr="0073594E">
        <w:rPr>
          <w:rFonts w:ascii="Arial" w:hAnsi="Arial" w:cs="Arial"/>
          <w:b/>
          <w:bCs/>
          <w:sz w:val="22"/>
          <w:szCs w:val="22"/>
        </w:rPr>
        <w:t>TAXATION</w:t>
      </w:r>
      <w:r w:rsidRPr="0097137F">
        <w:rPr>
          <w:rFonts w:ascii="Arial" w:hAnsi="Arial" w:cs="Arial"/>
          <w:b/>
          <w:bCs/>
          <w:sz w:val="22"/>
          <w:szCs w:val="22"/>
        </w:rPr>
        <w:t xml:space="preserve">: </w:t>
      </w:r>
      <w:r w:rsidR="003F230A" w:rsidRPr="0097137F">
        <w:rPr>
          <w:rFonts w:ascii="Arial" w:hAnsi="Arial" w:cs="Arial"/>
          <w:sz w:val="22"/>
          <w:szCs w:val="22"/>
        </w:rPr>
        <w:t>MAT</w:t>
      </w:r>
      <w:r w:rsidR="000A797D" w:rsidRPr="0097137F">
        <w:rPr>
          <w:rFonts w:ascii="Arial" w:hAnsi="Arial" w:cs="Arial"/>
          <w:sz w:val="22"/>
          <w:szCs w:val="22"/>
        </w:rPr>
        <w:t xml:space="preserve"> </w:t>
      </w:r>
      <w:r w:rsidR="00365F8E" w:rsidRPr="0097137F">
        <w:rPr>
          <w:rFonts w:ascii="Arial" w:hAnsi="Arial" w:cs="Arial"/>
          <w:sz w:val="22"/>
          <w:szCs w:val="22"/>
        </w:rPr>
        <w:t xml:space="preserve">of 17.47% </w:t>
      </w:r>
      <w:r w:rsidR="000A797D" w:rsidRPr="0097137F">
        <w:rPr>
          <w:rFonts w:ascii="Arial" w:hAnsi="Arial" w:cs="Arial"/>
          <w:sz w:val="22"/>
          <w:szCs w:val="22"/>
        </w:rPr>
        <w:t xml:space="preserve">is considered </w:t>
      </w:r>
      <w:r w:rsidR="00365F8E" w:rsidRPr="0097137F">
        <w:rPr>
          <w:rFonts w:ascii="Arial" w:hAnsi="Arial" w:cs="Arial"/>
          <w:sz w:val="22"/>
          <w:szCs w:val="22"/>
        </w:rPr>
        <w:t>for taxation purposes</w:t>
      </w:r>
      <w:r w:rsidR="000A797D" w:rsidRPr="0097137F">
        <w:rPr>
          <w:rFonts w:ascii="Arial" w:hAnsi="Arial" w:cs="Arial"/>
          <w:sz w:val="22"/>
          <w:szCs w:val="22"/>
        </w:rPr>
        <w:t>.</w:t>
      </w:r>
    </w:p>
    <w:p w14:paraId="5EC06277" w14:textId="77777777" w:rsidR="00B333E5" w:rsidRPr="00B333E5" w:rsidRDefault="00B333E5" w:rsidP="00B333E5">
      <w:pPr>
        <w:pStyle w:val="ListParagraph"/>
        <w:rPr>
          <w:rFonts w:ascii="Arial" w:hAnsi="Arial" w:cs="Arial"/>
          <w:sz w:val="22"/>
          <w:szCs w:val="22"/>
        </w:rPr>
      </w:pPr>
    </w:p>
    <w:p w14:paraId="37BDF898" w14:textId="6ECF5F29" w:rsidR="00221A16" w:rsidRDefault="00B333E5" w:rsidP="00F22403">
      <w:pPr>
        <w:pStyle w:val="ListParagraph"/>
        <w:numPr>
          <w:ilvl w:val="4"/>
          <w:numId w:val="10"/>
        </w:numPr>
        <w:spacing w:after="0" w:line="360" w:lineRule="auto"/>
        <w:ind w:left="567" w:hanging="425"/>
        <w:jc w:val="both"/>
        <w:rPr>
          <w:rFonts w:ascii="Arial" w:hAnsi="Arial" w:cs="Arial"/>
          <w:sz w:val="22"/>
          <w:szCs w:val="22"/>
        </w:rPr>
      </w:pPr>
      <w:r w:rsidRPr="00B333E5">
        <w:rPr>
          <w:rFonts w:ascii="Arial" w:hAnsi="Arial" w:cs="Arial"/>
          <w:b/>
          <w:bCs/>
          <w:sz w:val="22"/>
          <w:szCs w:val="22"/>
        </w:rPr>
        <w:t xml:space="preserve">DISCOUNT RATE: </w:t>
      </w:r>
      <w:r w:rsidRPr="00B333E5">
        <w:rPr>
          <w:rFonts w:ascii="Arial" w:hAnsi="Arial" w:cs="Arial"/>
          <w:sz w:val="22"/>
          <w:szCs w:val="22"/>
        </w:rPr>
        <w:t xml:space="preserve">To discount the firm’s FCFF, we </w:t>
      </w:r>
      <w:r w:rsidRPr="00B333E5">
        <w:rPr>
          <w:rFonts w:ascii="Arial" w:hAnsi="Arial" w:cs="Arial"/>
          <w:sz w:val="22"/>
          <w:szCs w:val="22"/>
        </w:rPr>
        <w:t>have used</w:t>
      </w:r>
      <w:r w:rsidRPr="00B333E5">
        <w:rPr>
          <w:rFonts w:ascii="Arial" w:hAnsi="Arial" w:cs="Arial"/>
          <w:b/>
          <w:bCs/>
          <w:sz w:val="22"/>
          <w:szCs w:val="22"/>
        </w:rPr>
        <w:t xml:space="preserve"> </w:t>
      </w:r>
      <w:r w:rsidRPr="00B333E5">
        <w:rPr>
          <w:rFonts w:ascii="Arial" w:hAnsi="Arial" w:cs="Arial"/>
          <w:sz w:val="22"/>
          <w:szCs w:val="22"/>
        </w:rPr>
        <w:t>the firm’s cost of capital</w:t>
      </w:r>
      <w:r w:rsidRPr="00B333E5">
        <w:rPr>
          <w:rFonts w:ascii="Arial" w:hAnsi="Arial" w:cs="Arial"/>
          <w:sz w:val="22"/>
          <w:szCs w:val="22"/>
        </w:rPr>
        <w:t xml:space="preserve"> as the appropriate discount rate, i.e.,</w:t>
      </w:r>
      <w:r w:rsidRPr="00B333E5">
        <w:rPr>
          <w:rFonts w:ascii="Arial" w:hAnsi="Arial" w:cs="Arial"/>
          <w:sz w:val="22"/>
          <w:szCs w:val="22"/>
        </w:rPr>
        <w:t xml:space="preserve"> the rate that a company is expected to pay on average to all its security holders to finance its assets. </w:t>
      </w:r>
      <w:r w:rsidRPr="00B333E5">
        <w:rPr>
          <w:rFonts w:ascii="Arial" w:hAnsi="Arial" w:cs="Arial"/>
          <w:sz w:val="22"/>
          <w:szCs w:val="22"/>
        </w:rPr>
        <w:t>It is commonly referred to as the firm’s weighted average cost of capital (WACC</w:t>
      </w:r>
      <w:bookmarkStart w:id="4" w:name="_bookmark79"/>
      <w:bookmarkEnd w:id="4"/>
      <w:r>
        <w:rPr>
          <w:rFonts w:ascii="Arial" w:hAnsi="Arial" w:cs="Arial"/>
          <w:sz w:val="22"/>
          <w:szCs w:val="22"/>
        </w:rPr>
        <w:t>)</w:t>
      </w:r>
      <w:r w:rsidR="00306CF3">
        <w:rPr>
          <w:rFonts w:ascii="Arial" w:hAnsi="Arial" w:cs="Arial"/>
          <w:sz w:val="22"/>
          <w:szCs w:val="22"/>
        </w:rPr>
        <w:t>, in which cost of debt is taken as post-tax cost of debt and cost of equity is calculated by using CAPM as per the best industry practices</w:t>
      </w:r>
      <w:r>
        <w:rPr>
          <w:rFonts w:ascii="Arial" w:hAnsi="Arial" w:cs="Arial"/>
          <w:sz w:val="22"/>
          <w:szCs w:val="22"/>
        </w:rPr>
        <w:t>.</w:t>
      </w:r>
    </w:p>
    <w:p w14:paraId="183874E7" w14:textId="77777777" w:rsidR="00B333E5" w:rsidRPr="00B333E5" w:rsidRDefault="00B333E5" w:rsidP="00B333E5">
      <w:pPr>
        <w:spacing w:after="0" w:line="360" w:lineRule="auto"/>
        <w:jc w:val="both"/>
        <w:rPr>
          <w:rFonts w:ascii="Arial" w:hAnsi="Arial" w:cs="Arial"/>
          <w:sz w:val="22"/>
          <w:szCs w:val="22"/>
        </w:rPr>
      </w:pPr>
    </w:p>
    <w:p w14:paraId="113BB358" w14:textId="77777777" w:rsidR="00306CF3" w:rsidRPr="00306CF3" w:rsidRDefault="00BA6F33" w:rsidP="00306CF3">
      <w:pPr>
        <w:pStyle w:val="ListParagraph"/>
        <w:numPr>
          <w:ilvl w:val="4"/>
          <w:numId w:val="10"/>
        </w:numPr>
        <w:spacing w:after="0" w:line="360" w:lineRule="auto"/>
        <w:ind w:left="567" w:hanging="425"/>
        <w:jc w:val="both"/>
        <w:rPr>
          <w:rFonts w:ascii="Arial" w:hAnsi="Arial" w:cs="Arial"/>
          <w:sz w:val="22"/>
          <w:szCs w:val="22"/>
        </w:rPr>
      </w:pPr>
      <w:r w:rsidRPr="0073594E">
        <w:rPr>
          <w:rFonts w:ascii="Arial" w:hAnsi="Arial" w:cs="Arial"/>
          <w:b/>
          <w:sz w:val="22"/>
          <w:szCs w:val="22"/>
        </w:rPr>
        <w:t xml:space="preserve">WEIGHTS OF DEBT &amp; EQUITY: </w:t>
      </w:r>
      <w:r w:rsidRPr="0073594E">
        <w:rPr>
          <w:rFonts w:ascii="Arial" w:hAnsi="Arial" w:cs="Arial"/>
          <w:sz w:val="22"/>
          <w:szCs w:val="22"/>
        </w:rPr>
        <w:t>Wd and We are assumed at 6</w:t>
      </w:r>
      <w:r w:rsidR="00983715">
        <w:rPr>
          <w:rFonts w:ascii="Arial" w:hAnsi="Arial" w:cs="Arial"/>
          <w:sz w:val="22"/>
          <w:szCs w:val="22"/>
        </w:rPr>
        <w:t>8.9</w:t>
      </w:r>
      <w:r w:rsidRPr="0073594E">
        <w:rPr>
          <w:rFonts w:ascii="Arial" w:hAnsi="Arial" w:cs="Arial"/>
          <w:sz w:val="22"/>
          <w:szCs w:val="22"/>
        </w:rPr>
        <w:t>% and 3</w:t>
      </w:r>
      <w:r w:rsidR="00983715">
        <w:rPr>
          <w:rFonts w:ascii="Arial" w:hAnsi="Arial" w:cs="Arial"/>
          <w:sz w:val="22"/>
          <w:szCs w:val="22"/>
        </w:rPr>
        <w:t>1.1</w:t>
      </w:r>
      <w:r w:rsidRPr="0073594E">
        <w:rPr>
          <w:rFonts w:ascii="Arial" w:hAnsi="Arial" w:cs="Arial"/>
          <w:sz w:val="22"/>
          <w:szCs w:val="22"/>
        </w:rPr>
        <w:t xml:space="preserve">%, respectively, as the information provided by the company. </w:t>
      </w:r>
      <w:r w:rsidRPr="0073594E">
        <w:rPr>
          <w:rFonts w:ascii="Arial" w:hAnsi="Arial" w:cs="Arial"/>
          <w:bCs/>
          <w:sz w:val="22"/>
          <w:szCs w:val="22"/>
        </w:rPr>
        <w:t xml:space="preserve">For the consideration of weight of debt, we only </w:t>
      </w:r>
      <w:r w:rsidRPr="0073594E">
        <w:rPr>
          <w:rFonts w:ascii="Arial" w:hAnsi="Arial" w:cs="Arial"/>
          <w:bCs/>
          <w:sz w:val="22"/>
          <w:szCs w:val="22"/>
        </w:rPr>
        <w:lastRenderedPageBreak/>
        <w:t>considered senior debt of INR 9</w:t>
      </w:r>
      <w:r w:rsidR="00983715">
        <w:rPr>
          <w:rFonts w:ascii="Arial" w:hAnsi="Arial" w:cs="Arial"/>
          <w:bCs/>
          <w:sz w:val="22"/>
          <w:szCs w:val="22"/>
        </w:rPr>
        <w:t>63.02</w:t>
      </w:r>
      <w:r w:rsidRPr="0073594E">
        <w:rPr>
          <w:rFonts w:ascii="Arial" w:hAnsi="Arial" w:cs="Arial"/>
          <w:bCs/>
          <w:sz w:val="22"/>
          <w:szCs w:val="22"/>
        </w:rPr>
        <w:t xml:space="preserve"> Crores and for weight of equity, we considered INR 434.82 Crores (i.e., sum of share capital and share premium).</w:t>
      </w:r>
    </w:p>
    <w:p w14:paraId="3A5BE8CC" w14:textId="77777777" w:rsidR="00306CF3" w:rsidRPr="00306CF3" w:rsidRDefault="00306CF3" w:rsidP="00306CF3">
      <w:pPr>
        <w:pStyle w:val="ListParagraph"/>
        <w:spacing w:after="0"/>
        <w:rPr>
          <w:rFonts w:ascii="Arial" w:hAnsi="Arial" w:cs="Arial"/>
          <w:b/>
          <w:bCs/>
          <w:sz w:val="22"/>
          <w:szCs w:val="22"/>
        </w:rPr>
      </w:pPr>
    </w:p>
    <w:p w14:paraId="4B89B3B2" w14:textId="295A88B8" w:rsidR="0097137F" w:rsidRPr="00306CF3" w:rsidRDefault="00BA6F33" w:rsidP="00306CF3">
      <w:pPr>
        <w:pStyle w:val="ListParagraph"/>
        <w:numPr>
          <w:ilvl w:val="4"/>
          <w:numId w:val="10"/>
        </w:numPr>
        <w:spacing w:after="0" w:line="360" w:lineRule="auto"/>
        <w:ind w:left="567" w:hanging="425"/>
        <w:jc w:val="both"/>
        <w:rPr>
          <w:rFonts w:ascii="Arial" w:hAnsi="Arial" w:cs="Arial"/>
          <w:sz w:val="22"/>
          <w:szCs w:val="22"/>
        </w:rPr>
      </w:pPr>
      <w:r w:rsidRPr="00306CF3">
        <w:rPr>
          <w:rFonts w:ascii="Arial" w:hAnsi="Arial" w:cs="Arial"/>
          <w:b/>
          <w:bCs/>
          <w:sz w:val="22"/>
          <w:szCs w:val="22"/>
        </w:rPr>
        <w:t xml:space="preserve">BETA: </w:t>
      </w:r>
      <w:r w:rsidRPr="00306CF3">
        <w:rPr>
          <w:rFonts w:ascii="Arial" w:hAnsi="Arial" w:cs="Arial"/>
          <w:sz w:val="22"/>
          <w:szCs w:val="22"/>
        </w:rPr>
        <w:t>To calculate the beta of M/s Surat Hazira NH-6 Tollway Private Limited, we have followed the “Pure-Play Method</w:t>
      </w:r>
      <w:r w:rsidR="00E51E2A" w:rsidRPr="00306CF3">
        <w:rPr>
          <w:rFonts w:ascii="Arial" w:hAnsi="Arial" w:cs="Arial"/>
          <w:sz w:val="22"/>
          <w:szCs w:val="22"/>
        </w:rPr>
        <w:t>”</w:t>
      </w:r>
      <w:r w:rsidR="00880024" w:rsidRPr="00306CF3">
        <w:rPr>
          <w:rFonts w:ascii="Arial" w:hAnsi="Arial" w:cs="Arial"/>
          <w:sz w:val="22"/>
          <w:szCs w:val="22"/>
        </w:rPr>
        <w:t>.</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7"/>
        <w:gridCol w:w="822"/>
        <w:gridCol w:w="738"/>
        <w:gridCol w:w="708"/>
        <w:gridCol w:w="709"/>
        <w:gridCol w:w="709"/>
        <w:gridCol w:w="709"/>
        <w:gridCol w:w="708"/>
        <w:gridCol w:w="993"/>
      </w:tblGrid>
      <w:tr w:rsidR="00BA6F33" w:rsidRPr="00030B1D" w14:paraId="324AD6E6" w14:textId="77777777" w:rsidTr="00237E8A">
        <w:trPr>
          <w:trHeight w:val="300"/>
        </w:trPr>
        <w:tc>
          <w:tcPr>
            <w:tcW w:w="2410" w:type="dxa"/>
            <w:vMerge w:val="restart"/>
            <w:shd w:val="clear" w:color="auto" w:fill="002060"/>
            <w:vAlign w:val="center"/>
            <w:hideMark/>
          </w:tcPr>
          <w:p w14:paraId="455401E4" w14:textId="44B414AB" w:rsidR="00BA6F33" w:rsidRPr="00030B1D" w:rsidRDefault="00BA6F33" w:rsidP="00980183">
            <w:pPr>
              <w:spacing w:after="0" w:line="276" w:lineRule="auto"/>
              <w:jc w:val="center"/>
              <w:rPr>
                <w:rFonts w:asciiTheme="minorHAnsi" w:hAnsiTheme="minorHAnsi" w:cstheme="minorHAnsi"/>
                <w:b/>
                <w:bCs/>
                <w:color w:val="FFFFFF"/>
                <w:lang w:val="en-IN" w:eastAsia="en-IN"/>
              </w:rPr>
            </w:pPr>
            <w:r w:rsidRPr="00030B1D">
              <w:rPr>
                <w:rFonts w:asciiTheme="minorHAnsi" w:hAnsiTheme="minorHAnsi" w:cstheme="minorHAnsi"/>
                <w:b/>
                <w:bCs/>
                <w:color w:val="FFFFFF"/>
                <w:sz w:val="22"/>
                <w:szCs w:val="22"/>
                <w:lang w:val="en-IN" w:eastAsia="en-IN"/>
              </w:rPr>
              <w:t>Comparable Companies</w:t>
            </w:r>
          </w:p>
        </w:tc>
        <w:tc>
          <w:tcPr>
            <w:tcW w:w="1417" w:type="dxa"/>
            <w:vMerge w:val="restart"/>
            <w:shd w:val="clear" w:color="auto" w:fill="002060"/>
            <w:vAlign w:val="center"/>
            <w:hideMark/>
          </w:tcPr>
          <w:p w14:paraId="42D96ACF" w14:textId="77777777" w:rsidR="00BA6F33" w:rsidRPr="00030B1D" w:rsidRDefault="00BA6F33" w:rsidP="00980183">
            <w:pPr>
              <w:spacing w:after="0" w:line="276" w:lineRule="auto"/>
              <w:jc w:val="center"/>
              <w:rPr>
                <w:rFonts w:asciiTheme="minorHAnsi" w:hAnsiTheme="minorHAnsi" w:cstheme="minorHAnsi"/>
                <w:b/>
                <w:bCs/>
                <w:color w:val="FFFFFF"/>
                <w:lang w:val="en-IN" w:eastAsia="en-IN"/>
              </w:rPr>
            </w:pPr>
            <w:r w:rsidRPr="00030B1D">
              <w:rPr>
                <w:rFonts w:asciiTheme="minorHAnsi" w:hAnsiTheme="minorHAnsi" w:cstheme="minorHAnsi"/>
                <w:b/>
                <w:bCs/>
                <w:color w:val="FFFFFF"/>
                <w:sz w:val="22"/>
                <w:szCs w:val="22"/>
                <w:lang w:val="en-IN" w:eastAsia="en-IN"/>
              </w:rPr>
              <w:t>Market Cap</w:t>
            </w:r>
            <w:r w:rsidRPr="00F01563">
              <w:rPr>
                <w:rFonts w:asciiTheme="minorHAnsi" w:hAnsiTheme="minorHAnsi" w:cstheme="minorHAnsi"/>
                <w:b/>
                <w:bCs/>
                <w:color w:val="FFFFFF"/>
                <w:sz w:val="22"/>
                <w:szCs w:val="22"/>
                <w:lang w:val="en-IN" w:eastAsia="en-IN"/>
              </w:rPr>
              <w:t>.</w:t>
            </w:r>
            <w:r>
              <w:rPr>
                <w:rFonts w:asciiTheme="minorHAnsi" w:hAnsiTheme="minorHAnsi" w:cstheme="minorHAnsi"/>
                <w:b/>
                <w:bCs/>
                <w:color w:val="FFFFFF"/>
                <w:sz w:val="22"/>
                <w:szCs w:val="22"/>
                <w:lang w:val="en-IN" w:eastAsia="en-IN"/>
              </w:rPr>
              <w:t xml:space="preserve"> (INR Crores)</w:t>
            </w:r>
          </w:p>
        </w:tc>
        <w:tc>
          <w:tcPr>
            <w:tcW w:w="822" w:type="dxa"/>
            <w:vMerge w:val="restart"/>
            <w:shd w:val="clear" w:color="auto" w:fill="002060"/>
            <w:vAlign w:val="center"/>
            <w:hideMark/>
          </w:tcPr>
          <w:p w14:paraId="29E35F04" w14:textId="77777777" w:rsidR="00BA6F33" w:rsidRPr="00030B1D" w:rsidRDefault="00BA6F33" w:rsidP="00980183">
            <w:pPr>
              <w:spacing w:after="0" w:line="276" w:lineRule="auto"/>
              <w:jc w:val="center"/>
              <w:rPr>
                <w:rFonts w:asciiTheme="minorHAnsi" w:hAnsiTheme="minorHAnsi" w:cstheme="minorHAnsi"/>
                <w:b/>
                <w:bCs/>
                <w:color w:val="FFFFFF"/>
                <w:lang w:val="en-IN" w:eastAsia="en-IN"/>
              </w:rPr>
            </w:pPr>
            <w:r w:rsidRPr="00030B1D">
              <w:rPr>
                <w:rFonts w:asciiTheme="minorHAnsi" w:hAnsiTheme="minorHAnsi" w:cstheme="minorHAnsi"/>
                <w:b/>
                <w:bCs/>
                <w:color w:val="FFFFFF"/>
                <w:sz w:val="22"/>
                <w:szCs w:val="22"/>
                <w:lang w:val="en-IN" w:eastAsia="en-IN"/>
              </w:rPr>
              <w:t>Beta Value</w:t>
            </w:r>
          </w:p>
        </w:tc>
        <w:tc>
          <w:tcPr>
            <w:tcW w:w="3573" w:type="dxa"/>
            <w:gridSpan w:val="5"/>
            <w:shd w:val="clear" w:color="auto" w:fill="002060"/>
            <w:noWrap/>
            <w:vAlign w:val="center"/>
            <w:hideMark/>
          </w:tcPr>
          <w:p w14:paraId="12C0F1CD" w14:textId="77777777" w:rsidR="00BA6F33" w:rsidRPr="00030B1D" w:rsidRDefault="00BA6F33" w:rsidP="00980183">
            <w:pPr>
              <w:spacing w:after="0" w:line="276" w:lineRule="auto"/>
              <w:jc w:val="center"/>
              <w:rPr>
                <w:rFonts w:asciiTheme="minorHAnsi" w:hAnsiTheme="minorHAnsi" w:cstheme="minorHAnsi"/>
                <w:b/>
                <w:bCs/>
                <w:color w:val="FFFFFF"/>
                <w:lang w:val="en-IN" w:eastAsia="en-IN"/>
              </w:rPr>
            </w:pPr>
            <w:r w:rsidRPr="00030B1D">
              <w:rPr>
                <w:rFonts w:asciiTheme="minorHAnsi" w:hAnsiTheme="minorHAnsi" w:cstheme="minorHAnsi"/>
                <w:b/>
                <w:bCs/>
                <w:color w:val="FFFFFF"/>
                <w:sz w:val="22"/>
                <w:szCs w:val="22"/>
                <w:lang w:val="en-IN" w:eastAsia="en-IN"/>
              </w:rPr>
              <w:t>Debt-Equity</w:t>
            </w:r>
          </w:p>
        </w:tc>
        <w:tc>
          <w:tcPr>
            <w:tcW w:w="708" w:type="dxa"/>
            <w:vMerge w:val="restart"/>
            <w:shd w:val="clear" w:color="auto" w:fill="002060"/>
            <w:vAlign w:val="center"/>
            <w:hideMark/>
          </w:tcPr>
          <w:p w14:paraId="0F08F4AE" w14:textId="77777777" w:rsidR="00BA6F33" w:rsidRPr="00030B1D" w:rsidRDefault="00BA6F33" w:rsidP="00980183">
            <w:pPr>
              <w:spacing w:after="0" w:line="276" w:lineRule="auto"/>
              <w:jc w:val="center"/>
              <w:rPr>
                <w:rFonts w:asciiTheme="minorHAnsi" w:hAnsiTheme="minorHAnsi" w:cstheme="minorHAnsi"/>
                <w:b/>
                <w:bCs/>
                <w:color w:val="FFFFFF"/>
                <w:lang w:val="en-IN" w:eastAsia="en-IN"/>
              </w:rPr>
            </w:pPr>
            <w:r w:rsidRPr="00030B1D">
              <w:rPr>
                <w:rFonts w:asciiTheme="minorHAnsi" w:hAnsiTheme="minorHAnsi" w:cstheme="minorHAnsi"/>
                <w:b/>
                <w:bCs/>
                <w:color w:val="FFFFFF"/>
                <w:sz w:val="22"/>
                <w:szCs w:val="22"/>
                <w:lang w:val="en-IN" w:eastAsia="en-IN"/>
              </w:rPr>
              <w:t>Av</w:t>
            </w:r>
            <w:r w:rsidRPr="00F01563">
              <w:rPr>
                <w:rFonts w:asciiTheme="minorHAnsi" w:hAnsiTheme="minorHAnsi" w:cstheme="minorHAnsi"/>
                <w:b/>
                <w:bCs/>
                <w:color w:val="FFFFFF"/>
                <w:sz w:val="22"/>
                <w:szCs w:val="22"/>
                <w:lang w:val="en-IN" w:eastAsia="en-IN"/>
              </w:rPr>
              <w:t>g.</w:t>
            </w:r>
            <w:r w:rsidRPr="00030B1D">
              <w:rPr>
                <w:rFonts w:asciiTheme="minorHAnsi" w:hAnsiTheme="minorHAnsi" w:cstheme="minorHAnsi"/>
                <w:b/>
                <w:bCs/>
                <w:color w:val="FFFFFF"/>
                <w:sz w:val="22"/>
                <w:szCs w:val="22"/>
                <w:lang w:val="en-IN" w:eastAsia="en-IN"/>
              </w:rPr>
              <w:t xml:space="preserve"> D/E</w:t>
            </w:r>
          </w:p>
        </w:tc>
        <w:tc>
          <w:tcPr>
            <w:tcW w:w="993" w:type="dxa"/>
            <w:vMerge w:val="restart"/>
            <w:shd w:val="clear" w:color="auto" w:fill="002060"/>
            <w:vAlign w:val="center"/>
            <w:hideMark/>
          </w:tcPr>
          <w:p w14:paraId="659F7B52" w14:textId="77777777" w:rsidR="00BA6F33" w:rsidRPr="00030B1D" w:rsidRDefault="00BA6F33" w:rsidP="00980183">
            <w:pPr>
              <w:spacing w:after="0" w:line="276" w:lineRule="auto"/>
              <w:ind w:left="-102" w:right="-115"/>
              <w:jc w:val="center"/>
              <w:rPr>
                <w:rFonts w:asciiTheme="minorHAnsi" w:hAnsiTheme="minorHAnsi" w:cstheme="minorHAnsi"/>
                <w:b/>
                <w:bCs/>
                <w:color w:val="FFFFFF"/>
                <w:lang w:val="en-IN" w:eastAsia="en-IN"/>
              </w:rPr>
            </w:pPr>
            <w:r w:rsidRPr="00030B1D">
              <w:rPr>
                <w:rFonts w:asciiTheme="minorHAnsi" w:hAnsiTheme="minorHAnsi" w:cstheme="minorHAnsi"/>
                <w:b/>
                <w:bCs/>
                <w:color w:val="FFFFFF"/>
                <w:sz w:val="22"/>
                <w:szCs w:val="22"/>
                <w:lang w:val="en-IN" w:eastAsia="en-IN"/>
              </w:rPr>
              <w:t>Unlevered Beta</w:t>
            </w:r>
          </w:p>
        </w:tc>
      </w:tr>
      <w:tr w:rsidR="00BA6F33" w:rsidRPr="00030B1D" w14:paraId="012B6FA7" w14:textId="77777777" w:rsidTr="00E51E2A">
        <w:trPr>
          <w:trHeight w:val="283"/>
        </w:trPr>
        <w:tc>
          <w:tcPr>
            <w:tcW w:w="2410" w:type="dxa"/>
            <w:vMerge/>
            <w:vAlign w:val="center"/>
            <w:hideMark/>
          </w:tcPr>
          <w:p w14:paraId="7C2314C9" w14:textId="77777777" w:rsidR="00BA6F33" w:rsidRPr="00030B1D" w:rsidRDefault="00BA6F33" w:rsidP="00DA5344">
            <w:pPr>
              <w:spacing w:after="0" w:line="360" w:lineRule="auto"/>
              <w:rPr>
                <w:rFonts w:asciiTheme="minorHAnsi" w:hAnsiTheme="minorHAnsi" w:cstheme="minorHAnsi"/>
                <w:color w:val="FFFFFF"/>
                <w:lang w:val="en-IN" w:eastAsia="en-IN"/>
              </w:rPr>
            </w:pPr>
          </w:p>
        </w:tc>
        <w:tc>
          <w:tcPr>
            <w:tcW w:w="1417" w:type="dxa"/>
            <w:vMerge/>
            <w:vAlign w:val="center"/>
            <w:hideMark/>
          </w:tcPr>
          <w:p w14:paraId="68E15E0D" w14:textId="77777777" w:rsidR="00BA6F33" w:rsidRPr="00030B1D" w:rsidRDefault="00BA6F33" w:rsidP="00DA5344">
            <w:pPr>
              <w:spacing w:after="0" w:line="360" w:lineRule="auto"/>
              <w:rPr>
                <w:rFonts w:asciiTheme="minorHAnsi" w:hAnsiTheme="minorHAnsi" w:cstheme="minorHAnsi"/>
                <w:color w:val="FFFFFF"/>
                <w:lang w:val="en-IN" w:eastAsia="en-IN"/>
              </w:rPr>
            </w:pPr>
          </w:p>
        </w:tc>
        <w:tc>
          <w:tcPr>
            <w:tcW w:w="822" w:type="dxa"/>
            <w:vMerge/>
            <w:vAlign w:val="center"/>
            <w:hideMark/>
          </w:tcPr>
          <w:p w14:paraId="28E1FC74" w14:textId="77777777" w:rsidR="00BA6F33" w:rsidRPr="00030B1D" w:rsidRDefault="00BA6F33" w:rsidP="00DA5344">
            <w:pPr>
              <w:spacing w:after="0" w:line="360" w:lineRule="auto"/>
              <w:rPr>
                <w:rFonts w:asciiTheme="minorHAnsi" w:hAnsiTheme="minorHAnsi" w:cstheme="minorHAnsi"/>
                <w:color w:val="FFFFFF"/>
                <w:lang w:val="en-IN" w:eastAsia="en-IN"/>
              </w:rPr>
            </w:pPr>
          </w:p>
        </w:tc>
        <w:tc>
          <w:tcPr>
            <w:tcW w:w="738" w:type="dxa"/>
            <w:shd w:val="clear" w:color="auto" w:fill="002060"/>
            <w:vAlign w:val="center"/>
            <w:hideMark/>
          </w:tcPr>
          <w:p w14:paraId="009EBEEB" w14:textId="77777777" w:rsidR="00BA6F33" w:rsidRPr="0073594E" w:rsidRDefault="00BA6F33" w:rsidP="002A3286">
            <w:pPr>
              <w:spacing w:after="0" w:line="360" w:lineRule="auto"/>
              <w:ind w:left="-103" w:right="-55"/>
              <w:jc w:val="center"/>
              <w:rPr>
                <w:rFonts w:asciiTheme="minorHAnsi" w:hAnsiTheme="minorHAnsi" w:cstheme="minorHAnsi"/>
                <w:b/>
                <w:bCs/>
                <w:color w:val="FFFFFF"/>
                <w:lang w:val="en-IN" w:eastAsia="en-IN"/>
              </w:rPr>
            </w:pPr>
            <w:r w:rsidRPr="0073594E">
              <w:rPr>
                <w:rFonts w:asciiTheme="minorHAnsi" w:hAnsiTheme="minorHAnsi" w:cstheme="minorHAnsi"/>
                <w:b/>
                <w:bCs/>
                <w:color w:val="FFFFFF"/>
                <w:sz w:val="22"/>
                <w:szCs w:val="22"/>
                <w:lang w:val="en-IN" w:eastAsia="en-IN"/>
              </w:rPr>
              <w:t>2022</w:t>
            </w:r>
          </w:p>
        </w:tc>
        <w:tc>
          <w:tcPr>
            <w:tcW w:w="708" w:type="dxa"/>
            <w:shd w:val="clear" w:color="auto" w:fill="002060"/>
            <w:vAlign w:val="center"/>
            <w:hideMark/>
          </w:tcPr>
          <w:p w14:paraId="650EE980" w14:textId="77777777" w:rsidR="00BA6F33" w:rsidRPr="0073594E" w:rsidRDefault="00BA6F33" w:rsidP="002A3286">
            <w:pPr>
              <w:spacing w:after="0" w:line="360" w:lineRule="auto"/>
              <w:ind w:left="-103" w:right="-55"/>
              <w:jc w:val="center"/>
              <w:rPr>
                <w:rFonts w:asciiTheme="minorHAnsi" w:hAnsiTheme="minorHAnsi" w:cstheme="minorHAnsi"/>
                <w:b/>
                <w:bCs/>
                <w:color w:val="FFFFFF"/>
                <w:lang w:val="en-IN" w:eastAsia="en-IN"/>
              </w:rPr>
            </w:pPr>
            <w:r w:rsidRPr="0073594E">
              <w:rPr>
                <w:rFonts w:asciiTheme="minorHAnsi" w:hAnsiTheme="minorHAnsi" w:cstheme="minorHAnsi"/>
                <w:b/>
                <w:bCs/>
                <w:color w:val="FFFFFF"/>
                <w:sz w:val="22"/>
                <w:szCs w:val="22"/>
                <w:lang w:val="en-IN" w:eastAsia="en-IN"/>
              </w:rPr>
              <w:t>2021</w:t>
            </w:r>
          </w:p>
        </w:tc>
        <w:tc>
          <w:tcPr>
            <w:tcW w:w="709" w:type="dxa"/>
            <w:shd w:val="clear" w:color="auto" w:fill="002060"/>
            <w:noWrap/>
            <w:vAlign w:val="center"/>
            <w:hideMark/>
          </w:tcPr>
          <w:p w14:paraId="0820D32F" w14:textId="77777777" w:rsidR="00BA6F33" w:rsidRPr="0073594E" w:rsidRDefault="00BA6F33" w:rsidP="002A3286">
            <w:pPr>
              <w:spacing w:after="0" w:line="360" w:lineRule="auto"/>
              <w:ind w:left="-103" w:right="-55"/>
              <w:jc w:val="center"/>
              <w:rPr>
                <w:rFonts w:asciiTheme="minorHAnsi" w:hAnsiTheme="minorHAnsi" w:cstheme="minorHAnsi"/>
                <w:b/>
                <w:bCs/>
                <w:color w:val="FFFFFF"/>
                <w:lang w:val="en-IN" w:eastAsia="en-IN"/>
              </w:rPr>
            </w:pPr>
            <w:r w:rsidRPr="0073594E">
              <w:rPr>
                <w:rFonts w:asciiTheme="minorHAnsi" w:hAnsiTheme="minorHAnsi" w:cstheme="minorHAnsi"/>
                <w:b/>
                <w:bCs/>
                <w:color w:val="FFFFFF"/>
                <w:sz w:val="22"/>
                <w:szCs w:val="22"/>
                <w:lang w:val="en-IN" w:eastAsia="en-IN"/>
              </w:rPr>
              <w:t>2020</w:t>
            </w:r>
          </w:p>
        </w:tc>
        <w:tc>
          <w:tcPr>
            <w:tcW w:w="709" w:type="dxa"/>
            <w:shd w:val="clear" w:color="auto" w:fill="002060"/>
            <w:noWrap/>
            <w:vAlign w:val="center"/>
            <w:hideMark/>
          </w:tcPr>
          <w:p w14:paraId="6E525E6E" w14:textId="77777777" w:rsidR="00BA6F33" w:rsidRPr="0073594E" w:rsidRDefault="00BA6F33" w:rsidP="002A3286">
            <w:pPr>
              <w:spacing w:after="0" w:line="360" w:lineRule="auto"/>
              <w:ind w:left="-103" w:right="-55"/>
              <w:jc w:val="center"/>
              <w:rPr>
                <w:rFonts w:asciiTheme="minorHAnsi" w:hAnsiTheme="minorHAnsi" w:cstheme="minorHAnsi"/>
                <w:b/>
                <w:bCs/>
                <w:color w:val="FFFFFF"/>
                <w:lang w:val="en-IN" w:eastAsia="en-IN"/>
              </w:rPr>
            </w:pPr>
            <w:r w:rsidRPr="0073594E">
              <w:rPr>
                <w:rFonts w:asciiTheme="minorHAnsi" w:hAnsiTheme="minorHAnsi" w:cstheme="minorHAnsi"/>
                <w:b/>
                <w:bCs/>
                <w:color w:val="FFFFFF"/>
                <w:sz w:val="22"/>
                <w:szCs w:val="22"/>
                <w:lang w:val="en-IN" w:eastAsia="en-IN"/>
              </w:rPr>
              <w:t>2019</w:t>
            </w:r>
          </w:p>
        </w:tc>
        <w:tc>
          <w:tcPr>
            <w:tcW w:w="709" w:type="dxa"/>
            <w:shd w:val="clear" w:color="auto" w:fill="002060"/>
            <w:noWrap/>
            <w:vAlign w:val="center"/>
            <w:hideMark/>
          </w:tcPr>
          <w:p w14:paraId="68FD902E" w14:textId="77777777" w:rsidR="00BA6F33" w:rsidRPr="0073594E" w:rsidRDefault="00BA6F33" w:rsidP="002A3286">
            <w:pPr>
              <w:spacing w:after="0" w:line="360" w:lineRule="auto"/>
              <w:ind w:left="-103" w:right="-55"/>
              <w:jc w:val="center"/>
              <w:rPr>
                <w:rFonts w:asciiTheme="minorHAnsi" w:hAnsiTheme="minorHAnsi" w:cstheme="minorHAnsi"/>
                <w:b/>
                <w:bCs/>
                <w:color w:val="FFFFFF"/>
                <w:lang w:val="en-IN" w:eastAsia="en-IN"/>
              </w:rPr>
            </w:pPr>
            <w:r w:rsidRPr="0073594E">
              <w:rPr>
                <w:rFonts w:asciiTheme="minorHAnsi" w:hAnsiTheme="minorHAnsi" w:cstheme="minorHAnsi"/>
                <w:b/>
                <w:bCs/>
                <w:color w:val="FFFFFF"/>
                <w:sz w:val="22"/>
                <w:szCs w:val="22"/>
                <w:lang w:val="en-IN" w:eastAsia="en-IN"/>
              </w:rPr>
              <w:t>2018</w:t>
            </w:r>
          </w:p>
        </w:tc>
        <w:tc>
          <w:tcPr>
            <w:tcW w:w="708" w:type="dxa"/>
            <w:vMerge/>
            <w:vAlign w:val="center"/>
            <w:hideMark/>
          </w:tcPr>
          <w:p w14:paraId="6291160A" w14:textId="77777777" w:rsidR="00BA6F33" w:rsidRPr="00030B1D" w:rsidRDefault="00BA6F33" w:rsidP="00DA5344">
            <w:pPr>
              <w:spacing w:after="0" w:line="360" w:lineRule="auto"/>
              <w:rPr>
                <w:rFonts w:asciiTheme="minorHAnsi" w:hAnsiTheme="minorHAnsi" w:cstheme="minorHAnsi"/>
                <w:color w:val="FFFFFF"/>
                <w:lang w:val="en-IN" w:eastAsia="en-IN"/>
              </w:rPr>
            </w:pPr>
          </w:p>
        </w:tc>
        <w:tc>
          <w:tcPr>
            <w:tcW w:w="993" w:type="dxa"/>
            <w:vMerge/>
            <w:vAlign w:val="center"/>
            <w:hideMark/>
          </w:tcPr>
          <w:p w14:paraId="73077BF6" w14:textId="77777777" w:rsidR="00BA6F33" w:rsidRPr="00030B1D" w:rsidRDefault="00BA6F33" w:rsidP="00DA5344">
            <w:pPr>
              <w:spacing w:after="0" w:line="360" w:lineRule="auto"/>
              <w:rPr>
                <w:rFonts w:asciiTheme="minorHAnsi" w:hAnsiTheme="minorHAnsi" w:cstheme="minorHAnsi"/>
                <w:color w:val="FFFFFF"/>
                <w:lang w:val="en-IN" w:eastAsia="en-IN"/>
              </w:rPr>
            </w:pPr>
          </w:p>
        </w:tc>
      </w:tr>
      <w:tr w:rsidR="003F230A" w:rsidRPr="00030B1D" w14:paraId="5FF053DB" w14:textId="77777777" w:rsidTr="003F230A">
        <w:trPr>
          <w:trHeight w:val="488"/>
        </w:trPr>
        <w:tc>
          <w:tcPr>
            <w:tcW w:w="2410" w:type="dxa"/>
            <w:shd w:val="clear" w:color="auto" w:fill="auto"/>
            <w:noWrap/>
            <w:vAlign w:val="center"/>
          </w:tcPr>
          <w:p w14:paraId="7A6700B4" w14:textId="6E6D2B4C" w:rsidR="003F230A" w:rsidRPr="00030B1D" w:rsidRDefault="003F230A" w:rsidP="003F230A">
            <w:pPr>
              <w:spacing w:after="0" w:line="276" w:lineRule="auto"/>
              <w:rPr>
                <w:rFonts w:asciiTheme="minorHAnsi" w:hAnsiTheme="minorHAnsi" w:cstheme="minorHAnsi"/>
                <w:color w:val="000000"/>
                <w:lang w:val="en-IN" w:eastAsia="en-IN"/>
              </w:rPr>
            </w:pPr>
            <w:proofErr w:type="spellStart"/>
            <w:r w:rsidRPr="00030B1D">
              <w:rPr>
                <w:rFonts w:asciiTheme="minorHAnsi" w:hAnsiTheme="minorHAnsi" w:cstheme="minorHAnsi"/>
                <w:color w:val="000000"/>
                <w:sz w:val="22"/>
                <w:szCs w:val="22"/>
                <w:lang w:val="en-IN" w:eastAsia="en-IN"/>
              </w:rPr>
              <w:t>Dilip</w:t>
            </w:r>
            <w:proofErr w:type="spellEnd"/>
            <w:r w:rsidRPr="00030B1D">
              <w:rPr>
                <w:rFonts w:asciiTheme="minorHAnsi" w:hAnsiTheme="minorHAnsi" w:cstheme="minorHAnsi"/>
                <w:color w:val="000000"/>
                <w:sz w:val="22"/>
                <w:szCs w:val="22"/>
                <w:lang w:val="en-IN" w:eastAsia="en-IN"/>
              </w:rPr>
              <w:t xml:space="preserve"> </w:t>
            </w:r>
            <w:proofErr w:type="spellStart"/>
            <w:r w:rsidRPr="00030B1D">
              <w:rPr>
                <w:rFonts w:asciiTheme="minorHAnsi" w:hAnsiTheme="minorHAnsi" w:cstheme="minorHAnsi"/>
                <w:color w:val="000000"/>
                <w:sz w:val="22"/>
                <w:szCs w:val="22"/>
                <w:lang w:val="en-IN" w:eastAsia="en-IN"/>
              </w:rPr>
              <w:t>Buildcon</w:t>
            </w:r>
            <w:proofErr w:type="spellEnd"/>
            <w:r w:rsidRPr="00030B1D">
              <w:rPr>
                <w:rFonts w:asciiTheme="minorHAnsi" w:hAnsiTheme="minorHAnsi" w:cstheme="minorHAnsi"/>
                <w:color w:val="000000"/>
                <w:sz w:val="22"/>
                <w:szCs w:val="22"/>
                <w:lang w:val="en-IN" w:eastAsia="en-IN"/>
              </w:rPr>
              <w:t xml:space="preserve"> Ltd</w:t>
            </w:r>
            <w:r>
              <w:rPr>
                <w:rFonts w:asciiTheme="minorHAnsi" w:hAnsiTheme="minorHAnsi" w:cstheme="minorHAnsi"/>
                <w:color w:val="000000"/>
                <w:sz w:val="22"/>
                <w:szCs w:val="22"/>
                <w:lang w:val="en-IN" w:eastAsia="en-IN"/>
              </w:rPr>
              <w:t>.</w:t>
            </w:r>
          </w:p>
        </w:tc>
        <w:tc>
          <w:tcPr>
            <w:tcW w:w="1417" w:type="dxa"/>
            <w:shd w:val="clear" w:color="auto" w:fill="auto"/>
            <w:noWrap/>
            <w:vAlign w:val="center"/>
          </w:tcPr>
          <w:p w14:paraId="5C92EB95" w14:textId="6D2300F0"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3,304</w:t>
            </w:r>
          </w:p>
        </w:tc>
        <w:tc>
          <w:tcPr>
            <w:tcW w:w="822" w:type="dxa"/>
            <w:shd w:val="clear" w:color="auto" w:fill="auto"/>
            <w:noWrap/>
            <w:vAlign w:val="center"/>
          </w:tcPr>
          <w:p w14:paraId="0B64919E" w14:textId="72E7DA9D"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1.54</w:t>
            </w:r>
          </w:p>
        </w:tc>
        <w:tc>
          <w:tcPr>
            <w:tcW w:w="738" w:type="dxa"/>
            <w:shd w:val="clear" w:color="auto" w:fill="auto"/>
            <w:noWrap/>
            <w:vAlign w:val="center"/>
          </w:tcPr>
          <w:p w14:paraId="2C330FC0" w14:textId="43BABABC"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2.47</w:t>
            </w:r>
          </w:p>
        </w:tc>
        <w:tc>
          <w:tcPr>
            <w:tcW w:w="708" w:type="dxa"/>
            <w:shd w:val="clear" w:color="auto" w:fill="auto"/>
            <w:noWrap/>
            <w:vAlign w:val="center"/>
          </w:tcPr>
          <w:p w14:paraId="3DEFF8D0" w14:textId="6D9AA851"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2.82</w:t>
            </w:r>
          </w:p>
        </w:tc>
        <w:tc>
          <w:tcPr>
            <w:tcW w:w="709" w:type="dxa"/>
            <w:shd w:val="clear" w:color="auto" w:fill="auto"/>
            <w:noWrap/>
            <w:vAlign w:val="center"/>
          </w:tcPr>
          <w:p w14:paraId="3A292904" w14:textId="61382C73"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2.62</w:t>
            </w:r>
          </w:p>
        </w:tc>
        <w:tc>
          <w:tcPr>
            <w:tcW w:w="709" w:type="dxa"/>
            <w:shd w:val="clear" w:color="auto" w:fill="auto"/>
            <w:noWrap/>
            <w:vAlign w:val="center"/>
          </w:tcPr>
          <w:p w14:paraId="5817560B" w14:textId="430E2FE3"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2.48</w:t>
            </w:r>
          </w:p>
        </w:tc>
        <w:tc>
          <w:tcPr>
            <w:tcW w:w="709" w:type="dxa"/>
            <w:shd w:val="clear" w:color="auto" w:fill="auto"/>
            <w:noWrap/>
            <w:vAlign w:val="center"/>
          </w:tcPr>
          <w:p w14:paraId="124CCACD" w14:textId="124FF7D3"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2.08</w:t>
            </w:r>
          </w:p>
        </w:tc>
        <w:tc>
          <w:tcPr>
            <w:tcW w:w="708" w:type="dxa"/>
            <w:shd w:val="clear" w:color="auto" w:fill="auto"/>
            <w:noWrap/>
            <w:vAlign w:val="center"/>
          </w:tcPr>
          <w:p w14:paraId="270CD60B" w14:textId="20E323C2"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2.49</w:t>
            </w:r>
          </w:p>
        </w:tc>
        <w:tc>
          <w:tcPr>
            <w:tcW w:w="993" w:type="dxa"/>
            <w:shd w:val="clear" w:color="auto" w:fill="auto"/>
            <w:noWrap/>
            <w:vAlign w:val="center"/>
          </w:tcPr>
          <w:p w14:paraId="327C26FC" w14:textId="59BCEF5B"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0.72</w:t>
            </w:r>
          </w:p>
        </w:tc>
      </w:tr>
      <w:tr w:rsidR="003F230A" w:rsidRPr="00030B1D" w14:paraId="10D01300" w14:textId="77777777" w:rsidTr="003F230A">
        <w:trPr>
          <w:trHeight w:val="488"/>
        </w:trPr>
        <w:tc>
          <w:tcPr>
            <w:tcW w:w="2410" w:type="dxa"/>
            <w:shd w:val="clear" w:color="auto" w:fill="auto"/>
            <w:noWrap/>
            <w:vAlign w:val="center"/>
          </w:tcPr>
          <w:p w14:paraId="51C59597" w14:textId="38E613AF" w:rsidR="003F230A" w:rsidRPr="00030B1D" w:rsidRDefault="003F230A" w:rsidP="003F230A">
            <w:pPr>
              <w:spacing w:after="0" w:line="276" w:lineRule="auto"/>
              <w:rPr>
                <w:rFonts w:asciiTheme="minorHAnsi" w:hAnsiTheme="minorHAnsi" w:cstheme="minorHAnsi"/>
                <w:color w:val="000000"/>
                <w:lang w:val="en-IN" w:eastAsia="en-IN"/>
              </w:rPr>
            </w:pPr>
            <w:r w:rsidRPr="00030B1D">
              <w:rPr>
                <w:rFonts w:asciiTheme="minorHAnsi" w:hAnsiTheme="minorHAnsi" w:cstheme="minorHAnsi"/>
                <w:color w:val="000000"/>
                <w:sz w:val="22"/>
                <w:szCs w:val="22"/>
                <w:lang w:val="en-IN" w:eastAsia="en-IN"/>
              </w:rPr>
              <w:t>I</w:t>
            </w:r>
            <w:r>
              <w:rPr>
                <w:rFonts w:asciiTheme="minorHAnsi" w:hAnsiTheme="minorHAnsi" w:cstheme="minorHAnsi"/>
                <w:color w:val="000000"/>
                <w:sz w:val="22"/>
                <w:szCs w:val="22"/>
                <w:lang w:val="en-IN" w:eastAsia="en-IN"/>
              </w:rPr>
              <w:t>RB</w:t>
            </w:r>
            <w:r w:rsidRPr="00030B1D">
              <w:rPr>
                <w:rFonts w:asciiTheme="minorHAnsi" w:hAnsiTheme="minorHAnsi" w:cstheme="minorHAnsi"/>
                <w:color w:val="000000"/>
                <w:sz w:val="22"/>
                <w:szCs w:val="22"/>
                <w:lang w:val="en-IN" w:eastAsia="en-IN"/>
              </w:rPr>
              <w:t xml:space="preserve"> Infrastructure Developers Ltd</w:t>
            </w:r>
          </w:p>
        </w:tc>
        <w:tc>
          <w:tcPr>
            <w:tcW w:w="1417" w:type="dxa"/>
            <w:shd w:val="clear" w:color="auto" w:fill="auto"/>
            <w:noWrap/>
            <w:vAlign w:val="center"/>
          </w:tcPr>
          <w:p w14:paraId="2408A13E" w14:textId="6D8DE103" w:rsidR="003F230A" w:rsidRDefault="003F230A" w:rsidP="003F230A">
            <w:pPr>
              <w:spacing w:after="0" w:line="276" w:lineRule="auto"/>
              <w:jc w:val="center"/>
              <w:rPr>
                <w:rFonts w:ascii="Calibri" w:hAnsi="Calibri" w:cs="Calibri"/>
                <w:color w:val="000000"/>
              </w:rPr>
            </w:pPr>
            <w:r>
              <w:rPr>
                <w:rFonts w:ascii="Calibri" w:hAnsi="Calibri" w:cs="Calibri"/>
                <w:color w:val="000000"/>
                <w:sz w:val="22"/>
                <w:szCs w:val="22"/>
              </w:rPr>
              <w:t>13,023</w:t>
            </w:r>
          </w:p>
        </w:tc>
        <w:tc>
          <w:tcPr>
            <w:tcW w:w="822" w:type="dxa"/>
            <w:shd w:val="clear" w:color="auto" w:fill="auto"/>
            <w:noWrap/>
            <w:vAlign w:val="center"/>
          </w:tcPr>
          <w:p w14:paraId="7A1E83C3" w14:textId="76FE1205" w:rsidR="003F230A" w:rsidRDefault="003F230A" w:rsidP="003F230A">
            <w:pPr>
              <w:spacing w:after="0" w:line="276" w:lineRule="auto"/>
              <w:jc w:val="center"/>
              <w:rPr>
                <w:rFonts w:ascii="Calibri" w:hAnsi="Calibri" w:cs="Calibri"/>
                <w:color w:val="000000"/>
              </w:rPr>
            </w:pPr>
            <w:r>
              <w:rPr>
                <w:rFonts w:ascii="Calibri" w:hAnsi="Calibri" w:cs="Calibri"/>
                <w:color w:val="000000"/>
                <w:sz w:val="22"/>
                <w:szCs w:val="22"/>
              </w:rPr>
              <w:t>1.9</w:t>
            </w:r>
          </w:p>
        </w:tc>
        <w:tc>
          <w:tcPr>
            <w:tcW w:w="738" w:type="dxa"/>
            <w:shd w:val="clear" w:color="auto" w:fill="auto"/>
            <w:noWrap/>
            <w:vAlign w:val="center"/>
          </w:tcPr>
          <w:p w14:paraId="7FB1D18A" w14:textId="0C06333E" w:rsidR="003F230A" w:rsidRDefault="003F230A" w:rsidP="003F230A">
            <w:pPr>
              <w:spacing w:after="0" w:line="276" w:lineRule="auto"/>
              <w:jc w:val="center"/>
              <w:rPr>
                <w:rFonts w:ascii="Calibri" w:hAnsi="Calibri" w:cs="Calibri"/>
                <w:color w:val="000000"/>
              </w:rPr>
            </w:pPr>
            <w:r>
              <w:rPr>
                <w:rFonts w:ascii="Calibri" w:hAnsi="Calibri" w:cs="Calibri"/>
                <w:color w:val="000000"/>
                <w:sz w:val="22"/>
                <w:szCs w:val="22"/>
              </w:rPr>
              <w:t>1.33</w:t>
            </w:r>
          </w:p>
        </w:tc>
        <w:tc>
          <w:tcPr>
            <w:tcW w:w="708" w:type="dxa"/>
            <w:shd w:val="clear" w:color="auto" w:fill="auto"/>
            <w:noWrap/>
            <w:vAlign w:val="center"/>
          </w:tcPr>
          <w:p w14:paraId="63C08528" w14:textId="64E89AE0" w:rsidR="003F230A" w:rsidRDefault="003F230A" w:rsidP="003F230A">
            <w:pPr>
              <w:spacing w:after="0" w:line="276" w:lineRule="auto"/>
              <w:jc w:val="center"/>
              <w:rPr>
                <w:rFonts w:ascii="Calibri" w:hAnsi="Calibri" w:cs="Calibri"/>
                <w:color w:val="000000"/>
              </w:rPr>
            </w:pPr>
            <w:r>
              <w:rPr>
                <w:rFonts w:ascii="Calibri" w:hAnsi="Calibri" w:cs="Calibri"/>
                <w:color w:val="000000"/>
                <w:sz w:val="22"/>
                <w:szCs w:val="22"/>
              </w:rPr>
              <w:t>2.62</w:t>
            </w:r>
          </w:p>
        </w:tc>
        <w:tc>
          <w:tcPr>
            <w:tcW w:w="709" w:type="dxa"/>
            <w:shd w:val="clear" w:color="auto" w:fill="auto"/>
            <w:noWrap/>
            <w:vAlign w:val="center"/>
          </w:tcPr>
          <w:p w14:paraId="6BC12A44" w14:textId="4A8A7CE9" w:rsidR="003F230A" w:rsidRDefault="003F230A" w:rsidP="003F230A">
            <w:pPr>
              <w:spacing w:after="0" w:line="276" w:lineRule="auto"/>
              <w:jc w:val="center"/>
              <w:rPr>
                <w:rFonts w:ascii="Calibri" w:hAnsi="Calibri" w:cs="Calibri"/>
                <w:color w:val="000000"/>
              </w:rPr>
            </w:pPr>
            <w:r>
              <w:rPr>
                <w:rFonts w:ascii="Calibri" w:hAnsi="Calibri" w:cs="Calibri"/>
                <w:color w:val="000000"/>
                <w:sz w:val="22"/>
                <w:szCs w:val="22"/>
              </w:rPr>
              <w:t>1.28</w:t>
            </w:r>
          </w:p>
        </w:tc>
        <w:tc>
          <w:tcPr>
            <w:tcW w:w="709" w:type="dxa"/>
            <w:shd w:val="clear" w:color="auto" w:fill="auto"/>
            <w:noWrap/>
            <w:vAlign w:val="center"/>
          </w:tcPr>
          <w:p w14:paraId="6C7F71A1" w14:textId="3DE6C1F3" w:rsidR="003F230A" w:rsidRDefault="003F230A" w:rsidP="003F230A">
            <w:pPr>
              <w:spacing w:after="0" w:line="276" w:lineRule="auto"/>
              <w:jc w:val="center"/>
              <w:rPr>
                <w:rFonts w:ascii="Calibri" w:hAnsi="Calibri" w:cs="Calibri"/>
                <w:color w:val="000000"/>
              </w:rPr>
            </w:pPr>
            <w:r>
              <w:rPr>
                <w:rFonts w:ascii="Calibri" w:hAnsi="Calibri" w:cs="Calibri"/>
                <w:color w:val="000000"/>
                <w:sz w:val="22"/>
                <w:szCs w:val="22"/>
              </w:rPr>
              <w:t>2.49</w:t>
            </w:r>
          </w:p>
        </w:tc>
        <w:tc>
          <w:tcPr>
            <w:tcW w:w="709" w:type="dxa"/>
            <w:shd w:val="clear" w:color="auto" w:fill="auto"/>
            <w:noWrap/>
            <w:vAlign w:val="center"/>
          </w:tcPr>
          <w:p w14:paraId="7037224D" w14:textId="58AB4FCF" w:rsidR="003F230A" w:rsidRDefault="003F230A" w:rsidP="003F230A">
            <w:pPr>
              <w:spacing w:after="0" w:line="276" w:lineRule="auto"/>
              <w:jc w:val="center"/>
              <w:rPr>
                <w:rFonts w:ascii="Calibri" w:hAnsi="Calibri" w:cs="Calibri"/>
                <w:color w:val="000000"/>
              </w:rPr>
            </w:pPr>
            <w:r>
              <w:rPr>
                <w:rFonts w:ascii="Calibri" w:hAnsi="Calibri" w:cs="Calibri"/>
                <w:color w:val="000000"/>
                <w:sz w:val="22"/>
                <w:szCs w:val="22"/>
              </w:rPr>
              <w:t>2.28</w:t>
            </w:r>
          </w:p>
        </w:tc>
        <w:tc>
          <w:tcPr>
            <w:tcW w:w="708" w:type="dxa"/>
            <w:shd w:val="clear" w:color="auto" w:fill="auto"/>
            <w:noWrap/>
            <w:vAlign w:val="center"/>
          </w:tcPr>
          <w:p w14:paraId="0E2BC4B5" w14:textId="3F218B72" w:rsidR="003F230A" w:rsidRDefault="003F230A" w:rsidP="003F230A">
            <w:pPr>
              <w:spacing w:after="0" w:line="276" w:lineRule="auto"/>
              <w:jc w:val="center"/>
              <w:rPr>
                <w:rFonts w:ascii="Calibri" w:hAnsi="Calibri" w:cs="Calibri"/>
                <w:color w:val="000000"/>
              </w:rPr>
            </w:pPr>
            <w:r>
              <w:rPr>
                <w:rFonts w:ascii="Calibri" w:hAnsi="Calibri" w:cs="Calibri"/>
                <w:color w:val="000000"/>
                <w:sz w:val="22"/>
                <w:szCs w:val="22"/>
              </w:rPr>
              <w:t>2.00</w:t>
            </w:r>
          </w:p>
        </w:tc>
        <w:tc>
          <w:tcPr>
            <w:tcW w:w="993" w:type="dxa"/>
            <w:shd w:val="clear" w:color="auto" w:fill="auto"/>
            <w:noWrap/>
            <w:vAlign w:val="center"/>
          </w:tcPr>
          <w:p w14:paraId="40261A69" w14:textId="299B9597" w:rsidR="003F230A" w:rsidRDefault="003F230A" w:rsidP="003F230A">
            <w:pPr>
              <w:spacing w:after="0" w:line="276" w:lineRule="auto"/>
              <w:jc w:val="center"/>
              <w:rPr>
                <w:rFonts w:ascii="Calibri" w:hAnsi="Calibri" w:cs="Calibri"/>
                <w:color w:val="000000"/>
              </w:rPr>
            </w:pPr>
            <w:r>
              <w:rPr>
                <w:rFonts w:ascii="Calibri" w:hAnsi="Calibri" w:cs="Calibri"/>
                <w:color w:val="000000"/>
                <w:sz w:val="22"/>
                <w:szCs w:val="22"/>
              </w:rPr>
              <w:t>0.50</w:t>
            </w:r>
          </w:p>
        </w:tc>
      </w:tr>
      <w:tr w:rsidR="003F230A" w:rsidRPr="00030B1D" w14:paraId="13E8832F" w14:textId="77777777" w:rsidTr="003F230A">
        <w:trPr>
          <w:trHeight w:val="300"/>
        </w:trPr>
        <w:tc>
          <w:tcPr>
            <w:tcW w:w="2410" w:type="dxa"/>
            <w:shd w:val="clear" w:color="auto" w:fill="auto"/>
            <w:noWrap/>
            <w:vAlign w:val="center"/>
            <w:hideMark/>
          </w:tcPr>
          <w:p w14:paraId="098CADFB" w14:textId="77777777" w:rsidR="003F230A" w:rsidRPr="00030B1D" w:rsidRDefault="003F230A" w:rsidP="003F230A">
            <w:pPr>
              <w:spacing w:after="0" w:line="360" w:lineRule="auto"/>
              <w:rPr>
                <w:rFonts w:asciiTheme="minorHAnsi" w:hAnsiTheme="minorHAnsi" w:cstheme="minorHAnsi"/>
                <w:color w:val="000000"/>
                <w:lang w:val="en-IN" w:eastAsia="en-IN"/>
              </w:rPr>
            </w:pPr>
            <w:r w:rsidRPr="00030B1D">
              <w:rPr>
                <w:rFonts w:asciiTheme="minorHAnsi" w:hAnsiTheme="minorHAnsi" w:cstheme="minorHAnsi"/>
                <w:color w:val="000000"/>
                <w:sz w:val="22"/>
                <w:szCs w:val="22"/>
                <w:lang w:val="en-IN" w:eastAsia="en-IN"/>
              </w:rPr>
              <w:t>JMC Projects (India) Ltd.</w:t>
            </w:r>
          </w:p>
        </w:tc>
        <w:tc>
          <w:tcPr>
            <w:tcW w:w="1417" w:type="dxa"/>
            <w:shd w:val="clear" w:color="auto" w:fill="auto"/>
            <w:noWrap/>
            <w:vAlign w:val="center"/>
            <w:hideMark/>
          </w:tcPr>
          <w:p w14:paraId="74FB2FCD" w14:textId="08D8CC7B"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1,571</w:t>
            </w:r>
          </w:p>
        </w:tc>
        <w:tc>
          <w:tcPr>
            <w:tcW w:w="822" w:type="dxa"/>
            <w:shd w:val="clear" w:color="auto" w:fill="auto"/>
            <w:noWrap/>
            <w:vAlign w:val="center"/>
            <w:hideMark/>
          </w:tcPr>
          <w:p w14:paraId="6365BF76" w14:textId="06FE2413"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1.53</w:t>
            </w:r>
          </w:p>
        </w:tc>
        <w:tc>
          <w:tcPr>
            <w:tcW w:w="738" w:type="dxa"/>
            <w:shd w:val="clear" w:color="auto" w:fill="auto"/>
            <w:noWrap/>
            <w:vAlign w:val="center"/>
            <w:hideMark/>
          </w:tcPr>
          <w:p w14:paraId="516EF299" w14:textId="38C9F95C"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3.27</w:t>
            </w:r>
          </w:p>
        </w:tc>
        <w:tc>
          <w:tcPr>
            <w:tcW w:w="708" w:type="dxa"/>
            <w:shd w:val="clear" w:color="auto" w:fill="auto"/>
            <w:noWrap/>
            <w:vAlign w:val="center"/>
            <w:hideMark/>
          </w:tcPr>
          <w:p w14:paraId="285DC488" w14:textId="60A4E7ED"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3.36</w:t>
            </w:r>
          </w:p>
        </w:tc>
        <w:tc>
          <w:tcPr>
            <w:tcW w:w="709" w:type="dxa"/>
            <w:shd w:val="clear" w:color="auto" w:fill="auto"/>
            <w:noWrap/>
            <w:vAlign w:val="center"/>
            <w:hideMark/>
          </w:tcPr>
          <w:p w14:paraId="30494CEE" w14:textId="25A2CDAF"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2.83</w:t>
            </w:r>
          </w:p>
        </w:tc>
        <w:tc>
          <w:tcPr>
            <w:tcW w:w="709" w:type="dxa"/>
            <w:shd w:val="clear" w:color="auto" w:fill="auto"/>
            <w:noWrap/>
            <w:vAlign w:val="center"/>
            <w:hideMark/>
          </w:tcPr>
          <w:p w14:paraId="071910CB" w14:textId="74F95F70"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2.67</w:t>
            </w:r>
          </w:p>
        </w:tc>
        <w:tc>
          <w:tcPr>
            <w:tcW w:w="709" w:type="dxa"/>
            <w:shd w:val="clear" w:color="auto" w:fill="auto"/>
            <w:noWrap/>
            <w:vAlign w:val="center"/>
            <w:hideMark/>
          </w:tcPr>
          <w:p w14:paraId="67A5F66A" w14:textId="32B0D1D2"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3.11</w:t>
            </w:r>
          </w:p>
        </w:tc>
        <w:tc>
          <w:tcPr>
            <w:tcW w:w="708" w:type="dxa"/>
            <w:shd w:val="clear" w:color="auto" w:fill="auto"/>
            <w:noWrap/>
            <w:vAlign w:val="center"/>
            <w:hideMark/>
          </w:tcPr>
          <w:p w14:paraId="64EB22F6" w14:textId="52705E11"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3.05</w:t>
            </w:r>
          </w:p>
        </w:tc>
        <w:tc>
          <w:tcPr>
            <w:tcW w:w="993" w:type="dxa"/>
            <w:shd w:val="clear" w:color="auto" w:fill="auto"/>
            <w:noWrap/>
            <w:vAlign w:val="center"/>
            <w:hideMark/>
          </w:tcPr>
          <w:p w14:paraId="2BA92B22" w14:textId="6D47593B"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0.44</w:t>
            </w:r>
          </w:p>
        </w:tc>
      </w:tr>
      <w:tr w:rsidR="003F230A" w:rsidRPr="00030B1D" w14:paraId="066A7F04" w14:textId="77777777" w:rsidTr="003F230A">
        <w:trPr>
          <w:trHeight w:val="307"/>
        </w:trPr>
        <w:tc>
          <w:tcPr>
            <w:tcW w:w="2410" w:type="dxa"/>
            <w:shd w:val="clear" w:color="auto" w:fill="auto"/>
            <w:noWrap/>
            <w:vAlign w:val="center"/>
            <w:hideMark/>
          </w:tcPr>
          <w:p w14:paraId="59FD4EA8" w14:textId="77777777" w:rsidR="003F230A" w:rsidRPr="00030B1D" w:rsidRDefault="003F230A" w:rsidP="003F230A">
            <w:pPr>
              <w:spacing w:after="0" w:line="360" w:lineRule="auto"/>
              <w:rPr>
                <w:rFonts w:asciiTheme="minorHAnsi" w:hAnsiTheme="minorHAnsi" w:cstheme="minorHAnsi"/>
                <w:color w:val="000000"/>
                <w:lang w:val="en-IN" w:eastAsia="en-IN"/>
              </w:rPr>
            </w:pPr>
            <w:r w:rsidRPr="00030B1D">
              <w:rPr>
                <w:rFonts w:asciiTheme="minorHAnsi" w:hAnsiTheme="minorHAnsi" w:cstheme="minorHAnsi"/>
                <w:color w:val="000000"/>
                <w:sz w:val="22"/>
                <w:szCs w:val="22"/>
                <w:lang w:val="en-IN" w:eastAsia="en-IN"/>
              </w:rPr>
              <w:t>NCC Infra</w:t>
            </w:r>
          </w:p>
        </w:tc>
        <w:tc>
          <w:tcPr>
            <w:tcW w:w="1417" w:type="dxa"/>
            <w:shd w:val="clear" w:color="auto" w:fill="auto"/>
            <w:noWrap/>
            <w:vAlign w:val="center"/>
            <w:hideMark/>
          </w:tcPr>
          <w:p w14:paraId="65BF5FCA" w14:textId="4A36D193"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4,599</w:t>
            </w:r>
          </w:p>
        </w:tc>
        <w:tc>
          <w:tcPr>
            <w:tcW w:w="822" w:type="dxa"/>
            <w:shd w:val="clear" w:color="auto" w:fill="auto"/>
            <w:noWrap/>
            <w:vAlign w:val="center"/>
            <w:hideMark/>
          </w:tcPr>
          <w:p w14:paraId="79CAC3A3" w14:textId="43E14708"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2.07</w:t>
            </w:r>
          </w:p>
        </w:tc>
        <w:tc>
          <w:tcPr>
            <w:tcW w:w="738" w:type="dxa"/>
            <w:shd w:val="clear" w:color="auto" w:fill="auto"/>
            <w:noWrap/>
            <w:vAlign w:val="center"/>
            <w:hideMark/>
          </w:tcPr>
          <w:p w14:paraId="72C03CB2" w14:textId="1B323C21"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0.23</w:t>
            </w:r>
          </w:p>
        </w:tc>
        <w:tc>
          <w:tcPr>
            <w:tcW w:w="708" w:type="dxa"/>
            <w:shd w:val="clear" w:color="auto" w:fill="auto"/>
            <w:noWrap/>
            <w:vAlign w:val="center"/>
            <w:hideMark/>
          </w:tcPr>
          <w:p w14:paraId="53E57BDD" w14:textId="454102B4"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0.34</w:t>
            </w:r>
          </w:p>
        </w:tc>
        <w:tc>
          <w:tcPr>
            <w:tcW w:w="709" w:type="dxa"/>
            <w:shd w:val="clear" w:color="auto" w:fill="auto"/>
            <w:noWrap/>
            <w:vAlign w:val="center"/>
            <w:hideMark/>
          </w:tcPr>
          <w:p w14:paraId="25CDA939" w14:textId="3CAEF5C3"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0.38</w:t>
            </w:r>
          </w:p>
        </w:tc>
        <w:tc>
          <w:tcPr>
            <w:tcW w:w="709" w:type="dxa"/>
            <w:shd w:val="clear" w:color="auto" w:fill="auto"/>
            <w:noWrap/>
            <w:vAlign w:val="center"/>
            <w:hideMark/>
          </w:tcPr>
          <w:p w14:paraId="5DE1C4AD" w14:textId="552C76EE"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0.51</w:t>
            </w:r>
          </w:p>
        </w:tc>
        <w:tc>
          <w:tcPr>
            <w:tcW w:w="709" w:type="dxa"/>
            <w:shd w:val="clear" w:color="auto" w:fill="auto"/>
            <w:noWrap/>
            <w:vAlign w:val="center"/>
            <w:hideMark/>
          </w:tcPr>
          <w:p w14:paraId="3942F9F0" w14:textId="6FB54ED8"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0.45</w:t>
            </w:r>
          </w:p>
        </w:tc>
        <w:tc>
          <w:tcPr>
            <w:tcW w:w="708" w:type="dxa"/>
            <w:shd w:val="clear" w:color="auto" w:fill="auto"/>
            <w:noWrap/>
            <w:vAlign w:val="center"/>
            <w:hideMark/>
          </w:tcPr>
          <w:p w14:paraId="597B44E7" w14:textId="77274C01"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0.38</w:t>
            </w:r>
          </w:p>
        </w:tc>
        <w:tc>
          <w:tcPr>
            <w:tcW w:w="993" w:type="dxa"/>
            <w:shd w:val="clear" w:color="auto" w:fill="auto"/>
            <w:noWrap/>
            <w:vAlign w:val="center"/>
            <w:hideMark/>
          </w:tcPr>
          <w:p w14:paraId="690F2E27" w14:textId="0FFA8380" w:rsidR="003F230A" w:rsidRPr="00030B1D" w:rsidRDefault="003F230A" w:rsidP="003F230A">
            <w:pPr>
              <w:spacing w:after="0" w:line="360" w:lineRule="auto"/>
              <w:jc w:val="center"/>
              <w:rPr>
                <w:rFonts w:asciiTheme="minorHAnsi" w:hAnsiTheme="minorHAnsi" w:cstheme="minorHAnsi"/>
                <w:color w:val="000000"/>
                <w:lang w:val="en-IN" w:eastAsia="en-IN"/>
              </w:rPr>
            </w:pPr>
            <w:r>
              <w:rPr>
                <w:rFonts w:ascii="Calibri" w:hAnsi="Calibri" w:cs="Calibri"/>
                <w:color w:val="000000"/>
                <w:sz w:val="22"/>
                <w:szCs w:val="22"/>
              </w:rPr>
              <w:t>1.57</w:t>
            </w:r>
          </w:p>
        </w:tc>
      </w:tr>
      <w:tr w:rsidR="003F230A" w:rsidRPr="00030B1D" w14:paraId="2A79763F" w14:textId="77777777" w:rsidTr="003F230A">
        <w:trPr>
          <w:trHeight w:val="583"/>
        </w:trPr>
        <w:tc>
          <w:tcPr>
            <w:tcW w:w="2410" w:type="dxa"/>
            <w:shd w:val="clear" w:color="auto" w:fill="auto"/>
            <w:noWrap/>
            <w:vAlign w:val="center"/>
            <w:hideMark/>
          </w:tcPr>
          <w:p w14:paraId="3E975EB2" w14:textId="77777777" w:rsidR="003F230A" w:rsidRPr="00030B1D" w:rsidRDefault="003F230A" w:rsidP="003F230A">
            <w:pPr>
              <w:spacing w:after="0" w:line="276" w:lineRule="auto"/>
              <w:rPr>
                <w:rFonts w:asciiTheme="minorHAnsi" w:hAnsiTheme="minorHAnsi" w:cstheme="minorHAnsi"/>
                <w:color w:val="000000"/>
                <w:lang w:val="en-IN" w:eastAsia="en-IN"/>
              </w:rPr>
            </w:pPr>
            <w:r w:rsidRPr="00030B1D">
              <w:rPr>
                <w:rFonts w:asciiTheme="minorHAnsi" w:hAnsiTheme="minorHAnsi" w:cstheme="minorHAnsi"/>
                <w:color w:val="000000"/>
                <w:sz w:val="22"/>
                <w:szCs w:val="22"/>
                <w:lang w:val="en-IN" w:eastAsia="en-IN"/>
              </w:rPr>
              <w:t>Hindustan Construction Company Ltd.</w:t>
            </w:r>
          </w:p>
        </w:tc>
        <w:tc>
          <w:tcPr>
            <w:tcW w:w="1417" w:type="dxa"/>
            <w:shd w:val="clear" w:color="auto" w:fill="auto"/>
            <w:noWrap/>
            <w:vAlign w:val="center"/>
            <w:hideMark/>
          </w:tcPr>
          <w:p w14:paraId="5018ACE1" w14:textId="4FAD2A06"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2,294</w:t>
            </w:r>
          </w:p>
        </w:tc>
        <w:tc>
          <w:tcPr>
            <w:tcW w:w="822" w:type="dxa"/>
            <w:shd w:val="clear" w:color="auto" w:fill="auto"/>
            <w:noWrap/>
            <w:vAlign w:val="center"/>
            <w:hideMark/>
          </w:tcPr>
          <w:p w14:paraId="5DAD01E3" w14:textId="05526B0E"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2.1</w:t>
            </w:r>
          </w:p>
        </w:tc>
        <w:tc>
          <w:tcPr>
            <w:tcW w:w="738" w:type="dxa"/>
            <w:shd w:val="clear" w:color="auto" w:fill="auto"/>
            <w:noWrap/>
            <w:vAlign w:val="center"/>
            <w:hideMark/>
          </w:tcPr>
          <w:p w14:paraId="512E4C9D" w14:textId="7DE42074"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-2.29</w:t>
            </w:r>
          </w:p>
        </w:tc>
        <w:tc>
          <w:tcPr>
            <w:tcW w:w="708" w:type="dxa"/>
            <w:shd w:val="clear" w:color="auto" w:fill="auto"/>
            <w:noWrap/>
            <w:vAlign w:val="center"/>
            <w:hideMark/>
          </w:tcPr>
          <w:p w14:paraId="783DF321" w14:textId="1CBD0C83"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-2.63</w:t>
            </w:r>
          </w:p>
        </w:tc>
        <w:tc>
          <w:tcPr>
            <w:tcW w:w="709" w:type="dxa"/>
            <w:shd w:val="clear" w:color="auto" w:fill="auto"/>
            <w:noWrap/>
            <w:vAlign w:val="center"/>
            <w:hideMark/>
          </w:tcPr>
          <w:p w14:paraId="7BA53FDB" w14:textId="5B20AF0B"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-3.94</w:t>
            </w:r>
          </w:p>
        </w:tc>
        <w:tc>
          <w:tcPr>
            <w:tcW w:w="709" w:type="dxa"/>
            <w:shd w:val="clear" w:color="auto" w:fill="auto"/>
            <w:noWrap/>
            <w:vAlign w:val="center"/>
            <w:hideMark/>
          </w:tcPr>
          <w:p w14:paraId="0D8FB2F7" w14:textId="54895487"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-3.64</w:t>
            </w:r>
          </w:p>
        </w:tc>
        <w:tc>
          <w:tcPr>
            <w:tcW w:w="709" w:type="dxa"/>
            <w:shd w:val="clear" w:color="auto" w:fill="auto"/>
            <w:noWrap/>
            <w:vAlign w:val="center"/>
            <w:hideMark/>
          </w:tcPr>
          <w:p w14:paraId="5CD171B0" w14:textId="4D698EA1"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-4.48</w:t>
            </w:r>
          </w:p>
        </w:tc>
        <w:tc>
          <w:tcPr>
            <w:tcW w:w="708" w:type="dxa"/>
            <w:shd w:val="clear" w:color="auto" w:fill="auto"/>
            <w:noWrap/>
            <w:vAlign w:val="center"/>
            <w:hideMark/>
          </w:tcPr>
          <w:p w14:paraId="6A036379" w14:textId="1A862D45"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-3.40</w:t>
            </w:r>
          </w:p>
        </w:tc>
        <w:tc>
          <w:tcPr>
            <w:tcW w:w="993" w:type="dxa"/>
            <w:shd w:val="clear" w:color="auto" w:fill="auto"/>
            <w:noWrap/>
            <w:vAlign w:val="center"/>
            <w:hideMark/>
          </w:tcPr>
          <w:p w14:paraId="1F0C006F" w14:textId="6E132F4A" w:rsidR="003F230A" w:rsidRPr="00030B1D" w:rsidRDefault="003F230A" w:rsidP="003F230A">
            <w:pPr>
              <w:spacing w:after="0" w:line="276" w:lineRule="auto"/>
              <w:jc w:val="center"/>
              <w:rPr>
                <w:rFonts w:asciiTheme="minorHAnsi" w:hAnsiTheme="minorHAnsi" w:cstheme="minorHAnsi"/>
                <w:color w:val="000000"/>
                <w:lang w:val="en-IN" w:eastAsia="en-IN"/>
              </w:rPr>
            </w:pPr>
            <w:r>
              <w:rPr>
                <w:rFonts w:ascii="Calibri" w:hAnsi="Calibri" w:cs="Calibri"/>
                <w:color w:val="000000"/>
                <w:sz w:val="22"/>
                <w:szCs w:val="22"/>
              </w:rPr>
              <w:t>-1.16</w:t>
            </w:r>
          </w:p>
        </w:tc>
      </w:tr>
      <w:tr w:rsidR="003F230A" w:rsidRPr="00030B1D" w14:paraId="1E001A48" w14:textId="77777777" w:rsidTr="003F230A">
        <w:trPr>
          <w:trHeight w:val="211"/>
        </w:trPr>
        <w:tc>
          <w:tcPr>
            <w:tcW w:w="8222" w:type="dxa"/>
            <w:gridSpan w:val="8"/>
            <w:shd w:val="clear" w:color="auto" w:fill="8EAADB" w:themeFill="accent5" w:themeFillTint="99"/>
            <w:noWrap/>
            <w:vAlign w:val="center"/>
            <w:hideMark/>
          </w:tcPr>
          <w:p w14:paraId="10BA1326" w14:textId="77777777" w:rsidR="003F230A" w:rsidRPr="00A70C4B" w:rsidRDefault="003F230A" w:rsidP="003F230A">
            <w:pPr>
              <w:spacing w:after="0" w:line="360" w:lineRule="auto"/>
              <w:jc w:val="center"/>
              <w:rPr>
                <w:rFonts w:asciiTheme="minorHAnsi" w:hAnsiTheme="minorHAnsi" w:cstheme="minorHAnsi"/>
                <w:b/>
                <w:bCs/>
                <w:lang w:val="en-IN" w:eastAsia="en-IN"/>
              </w:rPr>
            </w:pPr>
            <w:r w:rsidRPr="00A70C4B">
              <w:rPr>
                <w:rFonts w:asciiTheme="minorHAnsi" w:hAnsiTheme="minorHAnsi" w:cstheme="minorHAnsi"/>
                <w:b/>
                <w:bCs/>
                <w:sz w:val="22"/>
                <w:szCs w:val="22"/>
                <w:lang w:val="en-IN" w:eastAsia="en-IN"/>
              </w:rPr>
              <w:t>Average</w:t>
            </w:r>
          </w:p>
          <w:p w14:paraId="4D7D5E7D" w14:textId="77777777" w:rsidR="003F230A" w:rsidRPr="00030B1D" w:rsidRDefault="003F230A" w:rsidP="003F230A">
            <w:pPr>
              <w:spacing w:after="0" w:line="360" w:lineRule="auto"/>
              <w:jc w:val="center"/>
              <w:rPr>
                <w:rFonts w:asciiTheme="minorHAnsi" w:hAnsiTheme="minorHAnsi" w:cstheme="minorHAnsi"/>
                <w:b/>
                <w:bCs/>
                <w:lang w:val="en-IN" w:eastAsia="en-IN"/>
              </w:rPr>
            </w:pPr>
          </w:p>
        </w:tc>
        <w:tc>
          <w:tcPr>
            <w:tcW w:w="708" w:type="dxa"/>
            <w:shd w:val="clear" w:color="auto" w:fill="8EAADB" w:themeFill="accent5" w:themeFillTint="99"/>
            <w:noWrap/>
            <w:vAlign w:val="bottom"/>
            <w:hideMark/>
          </w:tcPr>
          <w:p w14:paraId="5D9EB867" w14:textId="3D64B8F0" w:rsidR="003F230A" w:rsidRPr="004B4FEC" w:rsidRDefault="003F230A" w:rsidP="003F230A">
            <w:pPr>
              <w:spacing w:after="0" w:line="360" w:lineRule="auto"/>
              <w:jc w:val="center"/>
              <w:rPr>
                <w:rFonts w:asciiTheme="minorHAnsi" w:hAnsiTheme="minorHAnsi" w:cstheme="minorHAnsi"/>
                <w:b/>
                <w:bCs/>
                <w:color w:val="000000"/>
                <w:lang w:val="en-IN" w:eastAsia="en-IN"/>
              </w:rPr>
            </w:pPr>
            <w:r w:rsidRPr="004B4FEC">
              <w:rPr>
                <w:rFonts w:ascii="Calibri" w:hAnsi="Calibri" w:cs="Calibri"/>
                <w:b/>
                <w:bCs/>
                <w:color w:val="000000"/>
                <w:sz w:val="22"/>
                <w:szCs w:val="22"/>
              </w:rPr>
              <w:t>0.91</w:t>
            </w:r>
          </w:p>
        </w:tc>
        <w:tc>
          <w:tcPr>
            <w:tcW w:w="993" w:type="dxa"/>
            <w:shd w:val="clear" w:color="auto" w:fill="8EAADB" w:themeFill="accent5" w:themeFillTint="99"/>
            <w:noWrap/>
            <w:vAlign w:val="center"/>
            <w:hideMark/>
          </w:tcPr>
          <w:p w14:paraId="2D151CD6" w14:textId="11C50E57" w:rsidR="003F230A" w:rsidRPr="004B4FEC" w:rsidRDefault="003F230A" w:rsidP="003F230A">
            <w:pPr>
              <w:spacing w:after="0" w:line="360" w:lineRule="auto"/>
              <w:jc w:val="center"/>
              <w:rPr>
                <w:rFonts w:asciiTheme="minorHAnsi" w:hAnsiTheme="minorHAnsi" w:cstheme="minorHAnsi"/>
                <w:b/>
                <w:bCs/>
                <w:color w:val="000000"/>
                <w:lang w:val="en-IN" w:eastAsia="en-IN"/>
              </w:rPr>
            </w:pPr>
            <w:r w:rsidRPr="004B4FEC">
              <w:rPr>
                <w:rFonts w:ascii="Calibri" w:hAnsi="Calibri" w:cs="Calibri"/>
                <w:b/>
                <w:bCs/>
                <w:color w:val="000000"/>
                <w:sz w:val="22"/>
                <w:szCs w:val="22"/>
              </w:rPr>
              <w:t>0.69</w:t>
            </w:r>
          </w:p>
        </w:tc>
      </w:tr>
    </w:tbl>
    <w:p w14:paraId="04FCFC26" w14:textId="77777777" w:rsidR="00BA6F33" w:rsidRPr="00E51E2A" w:rsidRDefault="00BA6F33" w:rsidP="00E748BC">
      <w:pPr>
        <w:pStyle w:val="ListParagraph"/>
        <w:spacing w:after="0" w:line="360" w:lineRule="auto"/>
        <w:ind w:left="630"/>
        <w:jc w:val="both"/>
        <w:rPr>
          <w:rFonts w:ascii="Arial" w:hAnsi="Arial" w:cs="Arial"/>
          <w:sz w:val="22"/>
          <w:szCs w:val="22"/>
        </w:rPr>
      </w:pPr>
    </w:p>
    <w:tbl>
      <w:tblPr>
        <w:tblW w:w="5300" w:type="dxa"/>
        <w:jc w:val="center"/>
        <w:tblLook w:val="04A0" w:firstRow="1" w:lastRow="0" w:firstColumn="1" w:lastColumn="0" w:noHBand="0" w:noVBand="1"/>
      </w:tblPr>
      <w:tblGrid>
        <w:gridCol w:w="3873"/>
        <w:gridCol w:w="1427"/>
      </w:tblGrid>
      <w:tr w:rsidR="00BA6F33" w:rsidRPr="00F01563" w14:paraId="612460CF" w14:textId="77777777" w:rsidTr="00DA5344">
        <w:trPr>
          <w:trHeight w:val="279"/>
          <w:jc w:val="center"/>
        </w:trPr>
        <w:tc>
          <w:tcPr>
            <w:tcW w:w="5300" w:type="dxa"/>
            <w:gridSpan w:val="2"/>
            <w:tcBorders>
              <w:top w:val="single" w:sz="4" w:space="0" w:color="auto"/>
              <w:left w:val="single" w:sz="4" w:space="0" w:color="auto"/>
              <w:bottom w:val="nil"/>
              <w:right w:val="single" w:sz="4" w:space="0" w:color="000000"/>
            </w:tcBorders>
            <w:shd w:val="clear" w:color="000000" w:fill="002060"/>
            <w:noWrap/>
            <w:vAlign w:val="bottom"/>
            <w:hideMark/>
          </w:tcPr>
          <w:p w14:paraId="7861F5EC" w14:textId="77777777" w:rsidR="00BA6F33" w:rsidRPr="00F01563" w:rsidRDefault="00BA6F33" w:rsidP="00E51E2A">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lang w:val="en-IN" w:eastAsia="en-IN"/>
              </w:rPr>
              <w:t xml:space="preserve">M/s. </w:t>
            </w:r>
            <w:r w:rsidRPr="00F01563">
              <w:rPr>
                <w:rFonts w:ascii="Calibri" w:hAnsi="Calibri" w:cs="Calibri"/>
                <w:b/>
                <w:bCs/>
                <w:color w:val="FFFFFF"/>
                <w:sz w:val="22"/>
                <w:szCs w:val="22"/>
                <w:lang w:val="en-IN" w:eastAsia="en-IN"/>
              </w:rPr>
              <w:t>SHNTPL's Data</w:t>
            </w:r>
          </w:p>
        </w:tc>
      </w:tr>
      <w:tr w:rsidR="003F230A" w:rsidRPr="00F01563" w14:paraId="78526B5B" w14:textId="77777777" w:rsidTr="00136CED">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2CBA0" w14:textId="77777777" w:rsidR="003F230A" w:rsidRPr="00F01563" w:rsidRDefault="003F230A" w:rsidP="003F230A">
            <w:pPr>
              <w:spacing w:after="0" w:line="360" w:lineRule="auto"/>
              <w:rPr>
                <w:rFonts w:ascii="Calibri" w:hAnsi="Calibri" w:cs="Calibri"/>
                <w:color w:val="000000"/>
                <w:lang w:val="en-IN" w:eastAsia="en-IN"/>
              </w:rPr>
            </w:pPr>
            <w:r w:rsidRPr="00F01563">
              <w:rPr>
                <w:rFonts w:ascii="Calibri" w:hAnsi="Calibri" w:cs="Calibri"/>
                <w:color w:val="000000"/>
                <w:sz w:val="22"/>
                <w:szCs w:val="22"/>
                <w:lang w:val="en-IN" w:eastAsia="en-IN"/>
              </w:rPr>
              <w:t>Debt Ratio</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14:paraId="3F6A9E94" w14:textId="7C973505" w:rsidR="003F230A" w:rsidRPr="00880024" w:rsidRDefault="003F230A" w:rsidP="003F230A">
            <w:pPr>
              <w:spacing w:after="0" w:line="360" w:lineRule="auto"/>
              <w:jc w:val="center"/>
              <w:rPr>
                <w:rFonts w:ascii="Calibri" w:hAnsi="Calibri" w:cs="Calibri"/>
                <w:color w:val="000000"/>
                <w:lang w:val="en-IN"/>
              </w:rPr>
            </w:pPr>
            <w:r>
              <w:rPr>
                <w:rFonts w:ascii="Calibri" w:hAnsi="Calibri" w:cs="Calibri"/>
                <w:color w:val="000000"/>
                <w:sz w:val="22"/>
                <w:szCs w:val="22"/>
              </w:rPr>
              <w:t>0.69</w:t>
            </w:r>
          </w:p>
        </w:tc>
      </w:tr>
      <w:tr w:rsidR="003F230A" w:rsidRPr="00F01563" w14:paraId="4D3A118B" w14:textId="77777777" w:rsidTr="00136CED">
        <w:trPr>
          <w:trHeight w:val="300"/>
          <w:jc w:val="center"/>
        </w:trPr>
        <w:tc>
          <w:tcPr>
            <w:tcW w:w="3873" w:type="dxa"/>
            <w:tcBorders>
              <w:top w:val="nil"/>
              <w:left w:val="single" w:sz="4" w:space="0" w:color="auto"/>
              <w:bottom w:val="single" w:sz="4" w:space="0" w:color="auto"/>
              <w:right w:val="single" w:sz="4" w:space="0" w:color="auto"/>
            </w:tcBorders>
            <w:shd w:val="clear" w:color="auto" w:fill="auto"/>
            <w:noWrap/>
            <w:vAlign w:val="bottom"/>
            <w:hideMark/>
          </w:tcPr>
          <w:p w14:paraId="0CED68DD" w14:textId="77777777" w:rsidR="003F230A" w:rsidRPr="00F01563" w:rsidRDefault="003F230A" w:rsidP="003F230A">
            <w:pPr>
              <w:spacing w:after="0" w:line="360" w:lineRule="auto"/>
              <w:rPr>
                <w:rFonts w:ascii="Calibri" w:hAnsi="Calibri" w:cs="Calibri"/>
                <w:color w:val="000000"/>
                <w:lang w:val="en-IN" w:eastAsia="en-IN"/>
              </w:rPr>
            </w:pPr>
            <w:r w:rsidRPr="00F01563">
              <w:rPr>
                <w:rFonts w:ascii="Calibri" w:hAnsi="Calibri" w:cs="Calibri"/>
                <w:color w:val="000000"/>
                <w:sz w:val="22"/>
                <w:szCs w:val="22"/>
                <w:lang w:val="en-IN" w:eastAsia="en-IN"/>
              </w:rPr>
              <w:t>Equity Ratio</w:t>
            </w:r>
          </w:p>
        </w:tc>
        <w:tc>
          <w:tcPr>
            <w:tcW w:w="1427" w:type="dxa"/>
            <w:tcBorders>
              <w:top w:val="nil"/>
              <w:left w:val="nil"/>
              <w:bottom w:val="single" w:sz="4" w:space="0" w:color="auto"/>
              <w:right w:val="single" w:sz="4" w:space="0" w:color="auto"/>
            </w:tcBorders>
            <w:shd w:val="clear" w:color="auto" w:fill="auto"/>
            <w:noWrap/>
            <w:vAlign w:val="bottom"/>
            <w:hideMark/>
          </w:tcPr>
          <w:p w14:paraId="0ADCA1DB" w14:textId="7B45F90A" w:rsidR="003F230A" w:rsidRPr="00880024" w:rsidRDefault="003F230A" w:rsidP="003F230A">
            <w:pPr>
              <w:spacing w:after="0" w:line="360" w:lineRule="auto"/>
              <w:jc w:val="center"/>
              <w:rPr>
                <w:rFonts w:ascii="Calibri" w:hAnsi="Calibri" w:cs="Calibri"/>
                <w:color w:val="000000"/>
                <w:lang w:val="en-IN"/>
              </w:rPr>
            </w:pPr>
            <w:r>
              <w:rPr>
                <w:rFonts w:ascii="Calibri" w:hAnsi="Calibri" w:cs="Calibri"/>
                <w:color w:val="000000"/>
                <w:sz w:val="22"/>
                <w:szCs w:val="22"/>
              </w:rPr>
              <w:t>0.31</w:t>
            </w:r>
          </w:p>
        </w:tc>
      </w:tr>
      <w:tr w:rsidR="003F230A" w:rsidRPr="00F01563" w14:paraId="6E0627BF" w14:textId="77777777" w:rsidTr="00136CED">
        <w:trPr>
          <w:trHeight w:val="300"/>
          <w:jc w:val="center"/>
        </w:trPr>
        <w:tc>
          <w:tcPr>
            <w:tcW w:w="3873" w:type="dxa"/>
            <w:tcBorders>
              <w:top w:val="nil"/>
              <w:left w:val="single" w:sz="4" w:space="0" w:color="auto"/>
              <w:bottom w:val="single" w:sz="4" w:space="0" w:color="auto"/>
              <w:right w:val="single" w:sz="4" w:space="0" w:color="auto"/>
            </w:tcBorders>
            <w:shd w:val="clear" w:color="auto" w:fill="auto"/>
            <w:noWrap/>
            <w:vAlign w:val="bottom"/>
            <w:hideMark/>
          </w:tcPr>
          <w:p w14:paraId="47BFEA2C" w14:textId="77777777" w:rsidR="003F230A" w:rsidRPr="00F01563" w:rsidRDefault="003F230A" w:rsidP="003F230A">
            <w:pPr>
              <w:spacing w:after="0" w:line="360" w:lineRule="auto"/>
              <w:rPr>
                <w:rFonts w:ascii="Calibri" w:hAnsi="Calibri" w:cs="Calibri"/>
                <w:color w:val="000000"/>
                <w:lang w:val="en-IN" w:eastAsia="en-IN"/>
              </w:rPr>
            </w:pPr>
            <w:r w:rsidRPr="00F01563">
              <w:rPr>
                <w:rFonts w:ascii="Calibri" w:hAnsi="Calibri" w:cs="Calibri"/>
                <w:color w:val="000000"/>
                <w:sz w:val="22"/>
                <w:szCs w:val="22"/>
                <w:lang w:val="en-IN" w:eastAsia="en-IN"/>
              </w:rPr>
              <w:t>D/E Ratio</w:t>
            </w:r>
          </w:p>
        </w:tc>
        <w:tc>
          <w:tcPr>
            <w:tcW w:w="1427" w:type="dxa"/>
            <w:tcBorders>
              <w:top w:val="nil"/>
              <w:left w:val="nil"/>
              <w:bottom w:val="single" w:sz="4" w:space="0" w:color="auto"/>
              <w:right w:val="single" w:sz="4" w:space="0" w:color="auto"/>
            </w:tcBorders>
            <w:shd w:val="clear" w:color="auto" w:fill="auto"/>
            <w:noWrap/>
            <w:vAlign w:val="bottom"/>
            <w:hideMark/>
          </w:tcPr>
          <w:p w14:paraId="28876A4F" w14:textId="4CAF4E7E" w:rsidR="003F230A" w:rsidRPr="00880024" w:rsidRDefault="003F230A" w:rsidP="003F230A">
            <w:pPr>
              <w:spacing w:after="0" w:line="360" w:lineRule="auto"/>
              <w:jc w:val="center"/>
              <w:rPr>
                <w:rFonts w:ascii="Calibri" w:hAnsi="Calibri" w:cs="Calibri"/>
                <w:color w:val="000000"/>
                <w:lang w:val="en-IN"/>
              </w:rPr>
            </w:pPr>
            <w:r>
              <w:rPr>
                <w:rFonts w:ascii="Calibri" w:hAnsi="Calibri" w:cs="Calibri"/>
                <w:color w:val="000000"/>
                <w:sz w:val="22"/>
                <w:szCs w:val="22"/>
              </w:rPr>
              <w:t>2.21</w:t>
            </w:r>
          </w:p>
        </w:tc>
      </w:tr>
      <w:tr w:rsidR="00BA6F33" w:rsidRPr="00952A2A" w14:paraId="189EAAEB" w14:textId="77777777" w:rsidTr="00880024">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tcPr>
          <w:p w14:paraId="7D2FBC6D" w14:textId="77777777" w:rsidR="00BA6F33" w:rsidRPr="00F01563" w:rsidRDefault="00BA6F33" w:rsidP="00E51E2A">
            <w:pPr>
              <w:spacing w:after="0" w:line="360" w:lineRule="auto"/>
              <w:rPr>
                <w:rFonts w:ascii="Calibri" w:hAnsi="Calibri" w:cs="Calibri"/>
                <w:b/>
                <w:bCs/>
                <w:color w:val="000000"/>
                <w:lang w:val="en-IN" w:eastAsia="en-IN"/>
              </w:rPr>
            </w:pPr>
            <w:r w:rsidRPr="00F01563">
              <w:rPr>
                <w:rFonts w:ascii="Calibri" w:hAnsi="Calibri" w:cs="Calibri"/>
                <w:b/>
                <w:bCs/>
                <w:color w:val="000000"/>
                <w:sz w:val="22"/>
                <w:szCs w:val="22"/>
                <w:lang w:val="en-IN" w:eastAsia="en-IN"/>
              </w:rPr>
              <w:t>Levered Beta</w:t>
            </w:r>
          </w:p>
        </w:tc>
        <w:tc>
          <w:tcPr>
            <w:tcW w:w="1427" w:type="dxa"/>
            <w:tcBorders>
              <w:top w:val="single" w:sz="4" w:space="0" w:color="auto"/>
              <w:left w:val="nil"/>
              <w:bottom w:val="single" w:sz="4" w:space="0" w:color="auto"/>
              <w:right w:val="single" w:sz="4" w:space="0" w:color="auto"/>
            </w:tcBorders>
            <w:shd w:val="clear" w:color="auto" w:fill="8EAADB" w:themeFill="accent5" w:themeFillTint="99"/>
            <w:noWrap/>
            <w:vAlign w:val="center"/>
          </w:tcPr>
          <w:p w14:paraId="2B5C8D1F" w14:textId="774AAAF7" w:rsidR="00BA6F33" w:rsidRPr="00F01563" w:rsidRDefault="00880024" w:rsidP="00E51E2A">
            <w:pPr>
              <w:spacing w:after="0" w:line="360" w:lineRule="auto"/>
              <w:jc w:val="center"/>
              <w:rPr>
                <w:rFonts w:ascii="Calibri" w:hAnsi="Calibri" w:cs="Calibri"/>
                <w:b/>
                <w:bCs/>
                <w:color w:val="000000"/>
                <w:lang w:val="en-IN"/>
              </w:rPr>
            </w:pPr>
            <w:r>
              <w:rPr>
                <w:rFonts w:ascii="Calibri" w:hAnsi="Calibri" w:cs="Calibri"/>
                <w:b/>
                <w:bCs/>
                <w:color w:val="000000"/>
                <w:sz w:val="22"/>
                <w:szCs w:val="22"/>
              </w:rPr>
              <w:t>1.</w:t>
            </w:r>
            <w:r w:rsidR="003F230A">
              <w:rPr>
                <w:rFonts w:ascii="Calibri" w:hAnsi="Calibri" w:cs="Calibri"/>
                <w:b/>
                <w:bCs/>
                <w:color w:val="000000"/>
                <w:sz w:val="22"/>
                <w:szCs w:val="22"/>
              </w:rPr>
              <w:t>85</w:t>
            </w:r>
          </w:p>
        </w:tc>
      </w:tr>
    </w:tbl>
    <w:p w14:paraId="2066B56B" w14:textId="77777777" w:rsidR="00221A16" w:rsidRPr="00C20D89" w:rsidRDefault="00221A16" w:rsidP="00221A16">
      <w:pPr>
        <w:pStyle w:val="ListParagraph"/>
        <w:spacing w:after="0" w:line="360" w:lineRule="auto"/>
        <w:ind w:left="630"/>
        <w:jc w:val="both"/>
        <w:rPr>
          <w:rFonts w:ascii="Arial" w:hAnsi="Arial" w:cs="Arial"/>
          <w:sz w:val="28"/>
          <w:szCs w:val="28"/>
        </w:rPr>
      </w:pPr>
    </w:p>
    <w:p w14:paraId="1A0FA5E2" w14:textId="11E8DBC7" w:rsidR="00BA6F33" w:rsidRDefault="00BA6F33" w:rsidP="002E6D1B">
      <w:pPr>
        <w:pStyle w:val="ListParagraph"/>
        <w:numPr>
          <w:ilvl w:val="4"/>
          <w:numId w:val="10"/>
        </w:numPr>
        <w:spacing w:after="0" w:line="360" w:lineRule="auto"/>
        <w:ind w:left="567" w:hanging="425"/>
        <w:jc w:val="both"/>
        <w:rPr>
          <w:rFonts w:ascii="Arial" w:hAnsi="Arial" w:cs="Arial"/>
          <w:sz w:val="22"/>
          <w:szCs w:val="22"/>
        </w:rPr>
      </w:pPr>
      <w:r w:rsidRPr="0073594E">
        <w:rPr>
          <w:rFonts w:ascii="Arial" w:hAnsi="Arial" w:cs="Arial"/>
          <w:b/>
          <w:sz w:val="22"/>
          <w:szCs w:val="22"/>
        </w:rPr>
        <w:t>COST OF EQUITY:</w:t>
      </w:r>
      <w:r>
        <w:rPr>
          <w:rFonts w:ascii="Arial" w:hAnsi="Arial" w:cs="Arial"/>
          <w:b/>
          <w:sz w:val="22"/>
          <w:szCs w:val="22"/>
        </w:rPr>
        <w:t xml:space="preserve"> </w:t>
      </w:r>
      <w:r w:rsidRPr="0073594E">
        <w:rPr>
          <w:rFonts w:ascii="Arial" w:hAnsi="Arial" w:cs="Arial"/>
          <w:sz w:val="22"/>
          <w:szCs w:val="22"/>
        </w:rPr>
        <w:t>The Cost of Equity for SIIL is assumed to be 1</w:t>
      </w:r>
      <w:r w:rsidR="003F230A">
        <w:rPr>
          <w:rFonts w:ascii="Arial" w:hAnsi="Arial" w:cs="Arial"/>
          <w:sz w:val="22"/>
          <w:szCs w:val="22"/>
        </w:rPr>
        <w:t>7</w:t>
      </w:r>
      <w:r w:rsidR="00955CC7">
        <w:rPr>
          <w:rFonts w:ascii="Arial" w:hAnsi="Arial" w:cs="Arial"/>
          <w:sz w:val="22"/>
          <w:szCs w:val="22"/>
        </w:rPr>
        <w:t>.</w:t>
      </w:r>
      <w:r w:rsidR="003F230A">
        <w:rPr>
          <w:rFonts w:ascii="Arial" w:hAnsi="Arial" w:cs="Arial"/>
          <w:sz w:val="22"/>
          <w:szCs w:val="22"/>
        </w:rPr>
        <w:t>9</w:t>
      </w:r>
      <w:r w:rsidR="004B4FEC">
        <w:rPr>
          <w:rFonts w:ascii="Arial" w:hAnsi="Arial" w:cs="Arial"/>
          <w:sz w:val="22"/>
          <w:szCs w:val="22"/>
        </w:rPr>
        <w:t>0</w:t>
      </w:r>
      <w:r w:rsidRPr="0073594E">
        <w:rPr>
          <w:rFonts w:ascii="Arial" w:hAnsi="Arial" w:cs="Arial"/>
          <w:sz w:val="22"/>
          <w:szCs w:val="22"/>
        </w:rPr>
        <w:t>% using CAPM Model and Beta of 1.</w:t>
      </w:r>
      <w:r w:rsidR="003F230A">
        <w:rPr>
          <w:rFonts w:ascii="Arial" w:hAnsi="Arial" w:cs="Arial"/>
          <w:sz w:val="22"/>
          <w:szCs w:val="22"/>
        </w:rPr>
        <w:t>85</w:t>
      </w:r>
      <w:r w:rsidRPr="0073594E">
        <w:rPr>
          <w:rFonts w:ascii="Arial" w:hAnsi="Arial" w:cs="Arial"/>
          <w:sz w:val="22"/>
          <w:szCs w:val="22"/>
        </w:rPr>
        <w:t xml:space="preserve">. Expected Market Return (Rm) is taken as Nifty Fifty </w:t>
      </w:r>
      <w:r w:rsidR="00955CC7">
        <w:rPr>
          <w:rFonts w:ascii="Arial" w:hAnsi="Arial" w:cs="Arial"/>
          <w:sz w:val="22"/>
          <w:szCs w:val="22"/>
        </w:rPr>
        <w:t>10</w:t>
      </w:r>
      <w:r w:rsidRPr="0073594E">
        <w:rPr>
          <w:rFonts w:ascii="Arial" w:hAnsi="Arial" w:cs="Arial"/>
          <w:sz w:val="22"/>
          <w:szCs w:val="22"/>
        </w:rPr>
        <w:t>- year return 2022, which is 1</w:t>
      </w:r>
      <w:r w:rsidR="00955CC7">
        <w:rPr>
          <w:rFonts w:ascii="Arial" w:hAnsi="Arial" w:cs="Arial"/>
          <w:sz w:val="22"/>
          <w:szCs w:val="22"/>
        </w:rPr>
        <w:t>3</w:t>
      </w:r>
      <w:r w:rsidRPr="0073594E">
        <w:rPr>
          <w:rFonts w:ascii="Arial" w:hAnsi="Arial" w:cs="Arial"/>
          <w:sz w:val="22"/>
          <w:szCs w:val="22"/>
        </w:rPr>
        <w:t>.0%. Risk-free Rate (Rf) is taken as 10-year govt. bond yield, which is 7.</w:t>
      </w:r>
      <w:r w:rsidR="003F230A">
        <w:rPr>
          <w:rFonts w:ascii="Arial" w:hAnsi="Arial" w:cs="Arial"/>
          <w:sz w:val="22"/>
          <w:szCs w:val="22"/>
        </w:rPr>
        <w:t>26</w:t>
      </w:r>
      <w:r w:rsidRPr="0073594E">
        <w:rPr>
          <w:rFonts w:ascii="Arial" w:hAnsi="Arial" w:cs="Arial"/>
          <w:sz w:val="22"/>
          <w:szCs w:val="22"/>
        </w:rPr>
        <w:t>%.</w:t>
      </w:r>
    </w:p>
    <w:p w14:paraId="773BAEF2" w14:textId="77777777" w:rsidR="00221A16" w:rsidRPr="0073594E" w:rsidRDefault="00221A16" w:rsidP="00221A16">
      <w:pPr>
        <w:pStyle w:val="ListParagraph"/>
        <w:spacing w:after="0" w:line="360" w:lineRule="auto"/>
        <w:ind w:left="630"/>
        <w:jc w:val="both"/>
        <w:rPr>
          <w:rFonts w:ascii="Arial" w:hAnsi="Arial" w:cs="Arial"/>
          <w:sz w:val="22"/>
          <w:szCs w:val="22"/>
        </w:rPr>
      </w:pPr>
    </w:p>
    <w:p w14:paraId="655B7E87" w14:textId="4F14573D" w:rsidR="00BA6F33" w:rsidRDefault="00BA6F33" w:rsidP="002E6D1B">
      <w:pPr>
        <w:pStyle w:val="ListParagraph"/>
        <w:numPr>
          <w:ilvl w:val="4"/>
          <w:numId w:val="10"/>
        </w:numPr>
        <w:spacing w:after="0" w:line="360" w:lineRule="auto"/>
        <w:ind w:left="567" w:hanging="425"/>
        <w:jc w:val="both"/>
        <w:rPr>
          <w:rFonts w:ascii="Arial" w:hAnsi="Arial" w:cs="Arial"/>
          <w:sz w:val="22"/>
          <w:szCs w:val="22"/>
        </w:rPr>
      </w:pPr>
      <w:r w:rsidRPr="0073594E">
        <w:rPr>
          <w:rFonts w:ascii="Arial" w:hAnsi="Arial" w:cs="Arial"/>
          <w:b/>
          <w:bCs/>
          <w:sz w:val="22"/>
          <w:szCs w:val="22"/>
        </w:rPr>
        <w:t>COST OF DEBT:</w:t>
      </w:r>
      <w:r>
        <w:rPr>
          <w:rFonts w:ascii="Arial" w:hAnsi="Arial" w:cs="Arial"/>
          <w:b/>
          <w:bCs/>
          <w:sz w:val="22"/>
          <w:szCs w:val="22"/>
        </w:rPr>
        <w:t xml:space="preserve"> </w:t>
      </w:r>
      <w:r w:rsidRPr="0073594E">
        <w:rPr>
          <w:rFonts w:ascii="Arial" w:hAnsi="Arial" w:cs="Arial"/>
          <w:sz w:val="22"/>
          <w:szCs w:val="22"/>
        </w:rPr>
        <w:t xml:space="preserve">As the company has been declared NPA account, we have considered sustainable debt cost of 9.50% as the cost of debt. Likewise, post-tax cost of debt is calculated at </w:t>
      </w:r>
      <w:r w:rsidR="003F230A">
        <w:rPr>
          <w:rFonts w:ascii="Arial" w:hAnsi="Arial" w:cs="Arial"/>
          <w:sz w:val="22"/>
          <w:szCs w:val="22"/>
        </w:rPr>
        <w:t>7.84</w:t>
      </w:r>
      <w:r w:rsidRPr="0073594E">
        <w:rPr>
          <w:rFonts w:ascii="Arial" w:hAnsi="Arial" w:cs="Arial"/>
          <w:sz w:val="22"/>
          <w:szCs w:val="22"/>
        </w:rPr>
        <w:t>%.</w:t>
      </w:r>
    </w:p>
    <w:p w14:paraId="65A60EDA" w14:textId="77777777" w:rsidR="00221A16" w:rsidRPr="00221A16" w:rsidRDefault="00221A16" w:rsidP="00221A16">
      <w:pPr>
        <w:spacing w:after="0" w:line="360" w:lineRule="auto"/>
        <w:jc w:val="both"/>
        <w:rPr>
          <w:rFonts w:ascii="Arial" w:hAnsi="Arial" w:cs="Arial"/>
          <w:sz w:val="22"/>
          <w:szCs w:val="22"/>
        </w:rPr>
      </w:pPr>
    </w:p>
    <w:p w14:paraId="0212006D" w14:textId="77AB6903" w:rsidR="00BA6F33" w:rsidRDefault="00BA6F33" w:rsidP="002E6D1B">
      <w:pPr>
        <w:pStyle w:val="ListParagraph"/>
        <w:numPr>
          <w:ilvl w:val="4"/>
          <w:numId w:val="10"/>
        </w:numPr>
        <w:spacing w:after="0" w:line="360" w:lineRule="auto"/>
        <w:ind w:left="567" w:hanging="425"/>
        <w:jc w:val="both"/>
        <w:rPr>
          <w:rFonts w:ascii="Arial" w:hAnsi="Arial" w:cs="Arial"/>
          <w:sz w:val="22"/>
          <w:szCs w:val="22"/>
        </w:rPr>
      </w:pPr>
      <w:r w:rsidRPr="0073594E">
        <w:rPr>
          <w:rFonts w:ascii="Arial" w:hAnsi="Arial" w:cs="Arial"/>
          <w:b/>
          <w:bCs/>
          <w:sz w:val="22"/>
          <w:szCs w:val="22"/>
        </w:rPr>
        <w:t xml:space="preserve">COMPANY RISK PREMIUM: </w:t>
      </w:r>
      <w:r w:rsidRPr="0073594E">
        <w:rPr>
          <w:rFonts w:ascii="Arial" w:hAnsi="Arial" w:cs="Arial"/>
          <w:sz w:val="22"/>
          <w:szCs w:val="22"/>
        </w:rPr>
        <w:t xml:space="preserve">As the company has been declared NPA since 2018 and its financial status haven’t improved since then and also, the company has received last tranche of NHAI O&amp;M Grant last year and hence, going forward in absence of NHAI Grant, Part I debt servicing will not be possible, which makes this company a risky prospect for any prospective investor. Due to these reasons, we have assumed a company-wide risk premium of </w:t>
      </w:r>
      <w:r w:rsidR="00955CC7">
        <w:rPr>
          <w:rFonts w:ascii="Arial" w:hAnsi="Arial" w:cs="Arial"/>
          <w:sz w:val="22"/>
          <w:szCs w:val="22"/>
        </w:rPr>
        <w:t>3</w:t>
      </w:r>
      <w:r w:rsidR="00880024">
        <w:rPr>
          <w:rFonts w:ascii="Arial" w:hAnsi="Arial" w:cs="Arial"/>
          <w:sz w:val="22"/>
          <w:szCs w:val="22"/>
        </w:rPr>
        <w:t>.</w:t>
      </w:r>
      <w:r w:rsidR="00955CC7">
        <w:rPr>
          <w:rFonts w:ascii="Arial" w:hAnsi="Arial" w:cs="Arial"/>
          <w:sz w:val="22"/>
          <w:szCs w:val="22"/>
        </w:rPr>
        <w:t>0</w:t>
      </w:r>
      <w:r w:rsidR="00880024">
        <w:rPr>
          <w:rFonts w:ascii="Arial" w:hAnsi="Arial" w:cs="Arial"/>
          <w:sz w:val="22"/>
          <w:szCs w:val="22"/>
        </w:rPr>
        <w:t>0</w:t>
      </w:r>
      <w:r w:rsidRPr="0073594E">
        <w:rPr>
          <w:rFonts w:ascii="Arial" w:hAnsi="Arial" w:cs="Arial"/>
          <w:sz w:val="22"/>
          <w:szCs w:val="22"/>
        </w:rPr>
        <w:t>%.</w:t>
      </w:r>
    </w:p>
    <w:p w14:paraId="0657E73C" w14:textId="77777777" w:rsidR="002E6D1B" w:rsidRDefault="00BA6F33" w:rsidP="00B333E5">
      <w:pPr>
        <w:pStyle w:val="ListParagraph"/>
        <w:numPr>
          <w:ilvl w:val="4"/>
          <w:numId w:val="10"/>
        </w:numPr>
        <w:spacing w:before="240" w:line="360" w:lineRule="auto"/>
        <w:ind w:left="567" w:hanging="425"/>
        <w:jc w:val="both"/>
        <w:rPr>
          <w:rFonts w:ascii="Arial" w:hAnsi="Arial" w:cs="Arial"/>
          <w:sz w:val="22"/>
          <w:szCs w:val="22"/>
        </w:rPr>
      </w:pPr>
      <w:r>
        <w:rPr>
          <w:rFonts w:ascii="Arial" w:hAnsi="Arial" w:cs="Arial"/>
          <w:b/>
          <w:bCs/>
          <w:sz w:val="22"/>
          <w:szCs w:val="22"/>
        </w:rPr>
        <w:lastRenderedPageBreak/>
        <w:t>CONTINGENT CLAIMS</w:t>
      </w:r>
      <w:r>
        <w:rPr>
          <w:rFonts w:ascii="Arial" w:hAnsi="Arial" w:cs="Arial"/>
          <w:sz w:val="22"/>
          <w:szCs w:val="22"/>
        </w:rPr>
        <w:t xml:space="preserve">: </w:t>
      </w:r>
      <w:r w:rsidRPr="00606F87">
        <w:rPr>
          <w:rFonts w:ascii="Arial" w:hAnsi="Arial" w:cs="Arial"/>
          <w:sz w:val="22"/>
          <w:szCs w:val="22"/>
        </w:rPr>
        <w:t xml:space="preserve">In December 2018, the Company filed a claim of INR 3,557 Cr against NHAI before an Arbitration tribunal towards increase in overheads, additional cost due to idling of resources, price escalation, loss of opportunity, additional interest liability, revenue loss, infusion of additional equity, change of Scope, losses due to forced exemption etc. </w:t>
      </w:r>
      <w:r w:rsidRPr="00DA5344">
        <w:rPr>
          <w:rFonts w:ascii="Arial" w:hAnsi="Arial" w:cs="Arial"/>
          <w:sz w:val="22"/>
          <w:szCs w:val="22"/>
        </w:rPr>
        <w:t>In response, NHAI submitted a Statement of Defense along with counter-claims amounting to INR 1,199 Cr on 2 April 2019 towards economic loss due to delay by the concessionaire</w:t>
      </w:r>
      <w:r w:rsidR="004A49FE" w:rsidRPr="00DA5344">
        <w:rPr>
          <w:rFonts w:ascii="Arial" w:hAnsi="Arial" w:cs="Arial"/>
          <w:sz w:val="22"/>
          <w:szCs w:val="22"/>
        </w:rPr>
        <w:t>.</w:t>
      </w:r>
      <w:r w:rsidRPr="00DA5344">
        <w:rPr>
          <w:rFonts w:ascii="Arial" w:hAnsi="Arial" w:cs="Arial"/>
          <w:sz w:val="22"/>
          <w:szCs w:val="22"/>
        </w:rPr>
        <w:t xml:space="preserve"> </w:t>
      </w:r>
    </w:p>
    <w:p w14:paraId="79708764" w14:textId="08497D48" w:rsidR="00BA6F33" w:rsidRPr="002E6D1B" w:rsidRDefault="00BA6F33" w:rsidP="002E6D1B">
      <w:pPr>
        <w:spacing w:line="360" w:lineRule="auto"/>
        <w:ind w:left="567"/>
        <w:jc w:val="both"/>
        <w:rPr>
          <w:rFonts w:ascii="Arial" w:hAnsi="Arial" w:cs="Arial"/>
          <w:sz w:val="22"/>
          <w:szCs w:val="22"/>
        </w:rPr>
      </w:pPr>
      <w:r w:rsidRPr="002E6D1B">
        <w:rPr>
          <w:rFonts w:ascii="Arial" w:hAnsi="Arial" w:cs="Arial"/>
          <w:sz w:val="22"/>
          <w:szCs w:val="22"/>
        </w:rPr>
        <w:t>The final arbitration award has been passed by the Arbitral Tribunal on 10 March 2021. With respect to the arbitration award, we understand that the Arbitral Tribunal has directed extension of tolling period by 959 days in total as the arbitration award against all the claims and counter claims filed by the Company and NHAI. There is no additional compensation in cash or kind that have been awarded as part of this arbitration award. We also understand that the overall claims made by the Company during arbitration (totaling to INR 3,557 Cr) from NHAI had two components</w:t>
      </w:r>
      <w:r w:rsidR="00F806AC" w:rsidRPr="002E6D1B">
        <w:rPr>
          <w:rFonts w:ascii="Arial" w:hAnsi="Arial" w:cs="Arial"/>
          <w:sz w:val="22"/>
          <w:szCs w:val="22"/>
        </w:rPr>
        <w:t>:</w:t>
      </w:r>
    </w:p>
    <w:p w14:paraId="3C65D16D" w14:textId="77777777" w:rsidR="00F806AC" w:rsidRDefault="00BA6F33" w:rsidP="00E51E2A">
      <w:pPr>
        <w:pStyle w:val="ListParagraph"/>
        <w:numPr>
          <w:ilvl w:val="0"/>
          <w:numId w:val="4"/>
        </w:numPr>
        <w:spacing w:line="360" w:lineRule="auto"/>
        <w:ind w:left="851" w:hanging="284"/>
        <w:jc w:val="both"/>
        <w:rPr>
          <w:rFonts w:ascii="Arial" w:hAnsi="Arial" w:cs="Arial"/>
          <w:sz w:val="22"/>
          <w:szCs w:val="22"/>
        </w:rPr>
      </w:pPr>
      <w:r w:rsidRPr="00CE17E6">
        <w:rPr>
          <w:rFonts w:ascii="Arial" w:hAnsi="Arial" w:cs="Arial"/>
          <w:sz w:val="22"/>
          <w:szCs w:val="22"/>
        </w:rPr>
        <w:t xml:space="preserve">Claims of around </w:t>
      </w:r>
      <w:r>
        <w:rPr>
          <w:rFonts w:ascii="Arial" w:hAnsi="Arial" w:cs="Arial"/>
          <w:sz w:val="22"/>
          <w:szCs w:val="22"/>
        </w:rPr>
        <w:t xml:space="preserve">INR </w:t>
      </w:r>
      <w:r w:rsidRPr="00CE17E6">
        <w:rPr>
          <w:rFonts w:ascii="Arial" w:hAnsi="Arial" w:cs="Arial"/>
          <w:sz w:val="22"/>
          <w:szCs w:val="22"/>
        </w:rPr>
        <w:t>1</w:t>
      </w:r>
      <w:r>
        <w:rPr>
          <w:rFonts w:ascii="Arial" w:hAnsi="Arial" w:cs="Arial"/>
          <w:sz w:val="22"/>
          <w:szCs w:val="22"/>
        </w:rPr>
        <w:t>,</w:t>
      </w:r>
      <w:r w:rsidRPr="00CE17E6">
        <w:rPr>
          <w:rFonts w:ascii="Arial" w:hAnsi="Arial" w:cs="Arial"/>
          <w:sz w:val="22"/>
          <w:szCs w:val="22"/>
        </w:rPr>
        <w:t xml:space="preserve">940 </w:t>
      </w:r>
      <w:r>
        <w:rPr>
          <w:rFonts w:ascii="Arial" w:hAnsi="Arial" w:cs="Arial"/>
          <w:sz w:val="22"/>
          <w:szCs w:val="22"/>
        </w:rPr>
        <w:t>Cr</w:t>
      </w:r>
      <w:r w:rsidRPr="00CE17E6">
        <w:rPr>
          <w:rFonts w:ascii="Arial" w:hAnsi="Arial" w:cs="Arial"/>
          <w:sz w:val="22"/>
          <w:szCs w:val="22"/>
        </w:rPr>
        <w:t xml:space="preserve"> made by the EPC contractor i.e.</w:t>
      </w:r>
      <w:r>
        <w:rPr>
          <w:rFonts w:ascii="Arial" w:hAnsi="Arial" w:cs="Arial"/>
          <w:sz w:val="22"/>
          <w:szCs w:val="22"/>
        </w:rPr>
        <w:t>,</w:t>
      </w:r>
      <w:r w:rsidRPr="00CE17E6">
        <w:rPr>
          <w:rFonts w:ascii="Arial" w:hAnsi="Arial" w:cs="Arial"/>
          <w:sz w:val="22"/>
          <w:szCs w:val="22"/>
        </w:rPr>
        <w:t xml:space="preserve"> Soma Enterprise Limited and </w:t>
      </w:r>
      <w:proofErr w:type="spellStart"/>
      <w:r w:rsidRPr="00CE17E6">
        <w:rPr>
          <w:rFonts w:ascii="Arial" w:hAnsi="Arial" w:cs="Arial"/>
          <w:sz w:val="22"/>
          <w:szCs w:val="22"/>
        </w:rPr>
        <w:t>Isoulx</w:t>
      </w:r>
      <w:proofErr w:type="spellEnd"/>
      <w:r w:rsidRPr="00CE17E6">
        <w:rPr>
          <w:rFonts w:ascii="Arial" w:hAnsi="Arial" w:cs="Arial"/>
          <w:sz w:val="22"/>
          <w:szCs w:val="22"/>
        </w:rPr>
        <w:t xml:space="preserve"> </w:t>
      </w:r>
      <w:proofErr w:type="spellStart"/>
      <w:r w:rsidRPr="00CE17E6">
        <w:rPr>
          <w:rFonts w:ascii="Arial" w:hAnsi="Arial" w:cs="Arial"/>
          <w:sz w:val="22"/>
          <w:szCs w:val="22"/>
        </w:rPr>
        <w:t>Corsan</w:t>
      </w:r>
      <w:proofErr w:type="spellEnd"/>
      <w:r w:rsidRPr="00CE17E6">
        <w:rPr>
          <w:rFonts w:ascii="Arial" w:hAnsi="Arial" w:cs="Arial"/>
          <w:sz w:val="22"/>
          <w:szCs w:val="22"/>
        </w:rPr>
        <w:t xml:space="preserve"> India Engineering &amp; Construction Private Limited (the “EPC contractors”) from the Company which the Company in-turn claimed from NHAI. </w:t>
      </w:r>
    </w:p>
    <w:p w14:paraId="42511739" w14:textId="7A80DB31" w:rsidR="00BA6F33" w:rsidRPr="00F806AC" w:rsidRDefault="00BA6F33" w:rsidP="00E51E2A">
      <w:pPr>
        <w:pStyle w:val="ListParagraph"/>
        <w:numPr>
          <w:ilvl w:val="0"/>
          <w:numId w:val="4"/>
        </w:numPr>
        <w:spacing w:after="0" w:line="360" w:lineRule="auto"/>
        <w:ind w:left="851" w:hanging="284"/>
        <w:jc w:val="both"/>
        <w:rPr>
          <w:rFonts w:ascii="Arial" w:hAnsi="Arial" w:cs="Arial"/>
          <w:sz w:val="22"/>
          <w:szCs w:val="22"/>
        </w:rPr>
      </w:pPr>
      <w:r w:rsidRPr="00F806AC">
        <w:rPr>
          <w:rFonts w:ascii="Arial" w:hAnsi="Arial" w:cs="Arial"/>
          <w:sz w:val="22"/>
          <w:szCs w:val="22"/>
        </w:rPr>
        <w:t>Claims of around INR 1,617 Cr claimed by the Company on its own account.</w:t>
      </w:r>
    </w:p>
    <w:p w14:paraId="4CED6905" w14:textId="77777777" w:rsidR="00F806AC" w:rsidRDefault="00BA6F33" w:rsidP="002E6D1B">
      <w:pPr>
        <w:pStyle w:val="ListParagraph"/>
        <w:spacing w:before="240" w:after="0" w:line="360" w:lineRule="auto"/>
        <w:ind w:left="567"/>
        <w:jc w:val="both"/>
        <w:rPr>
          <w:rFonts w:ascii="Arial" w:hAnsi="Arial" w:cs="Arial"/>
          <w:sz w:val="22"/>
          <w:szCs w:val="22"/>
        </w:rPr>
      </w:pPr>
      <w:r w:rsidRPr="00CE17E6">
        <w:rPr>
          <w:rFonts w:ascii="Arial" w:hAnsi="Arial" w:cs="Arial"/>
          <w:sz w:val="22"/>
          <w:szCs w:val="22"/>
        </w:rPr>
        <w:t>These claims have been against various issues of which some are exclusively triggered by EPC contractor’s claims, some on account of the Company and some in combination of both the parties.</w:t>
      </w:r>
      <w:r>
        <w:rPr>
          <w:rFonts w:ascii="Arial" w:hAnsi="Arial" w:cs="Arial"/>
          <w:sz w:val="22"/>
          <w:szCs w:val="22"/>
        </w:rPr>
        <w:t xml:space="preserve"> </w:t>
      </w:r>
      <w:r w:rsidRPr="00CE17E6">
        <w:rPr>
          <w:rFonts w:ascii="Arial" w:hAnsi="Arial" w:cs="Arial"/>
          <w:sz w:val="22"/>
          <w:szCs w:val="22"/>
        </w:rPr>
        <w:t xml:space="preserve">For these overall claims, we understand that an extension of total 959 days in tolling period has been awarded by the Arbitral Tribunal without allocating extension days against respective issues. </w:t>
      </w:r>
    </w:p>
    <w:p w14:paraId="3BF4CAF0" w14:textId="26F0129E" w:rsidR="00BA6F33" w:rsidRPr="00770A0D" w:rsidRDefault="0085197E" w:rsidP="002E6D1B">
      <w:pPr>
        <w:pStyle w:val="ListParagraph"/>
        <w:spacing w:before="240" w:after="0" w:line="360" w:lineRule="auto"/>
        <w:ind w:left="567"/>
        <w:jc w:val="both"/>
        <w:rPr>
          <w:rFonts w:ascii="Arial" w:hAnsi="Arial" w:cs="Arial"/>
          <w:sz w:val="22"/>
          <w:szCs w:val="22"/>
        </w:rPr>
      </w:pPr>
      <w:r>
        <w:rPr>
          <w:rFonts w:ascii="Arial" w:hAnsi="Arial" w:cs="Arial"/>
          <w:sz w:val="22"/>
          <w:szCs w:val="22"/>
        </w:rPr>
        <w:t>As per information provided by</w:t>
      </w:r>
      <w:r w:rsidR="00BA6F33" w:rsidRPr="00CE17E6">
        <w:rPr>
          <w:rFonts w:ascii="Arial" w:hAnsi="Arial" w:cs="Arial"/>
          <w:sz w:val="22"/>
          <w:szCs w:val="22"/>
        </w:rPr>
        <w:t xml:space="preserve"> the </w:t>
      </w:r>
      <w:r w:rsidR="00BA6F33">
        <w:rPr>
          <w:rFonts w:ascii="Arial" w:hAnsi="Arial" w:cs="Arial"/>
          <w:sz w:val="22"/>
          <w:szCs w:val="22"/>
        </w:rPr>
        <w:t>client/company</w:t>
      </w:r>
      <w:r>
        <w:rPr>
          <w:rFonts w:ascii="Arial" w:hAnsi="Arial" w:cs="Arial"/>
          <w:sz w:val="22"/>
          <w:szCs w:val="22"/>
        </w:rPr>
        <w:t xml:space="preserve">, </w:t>
      </w:r>
      <w:r w:rsidR="00BA6F33" w:rsidRPr="00CE17E6">
        <w:rPr>
          <w:rFonts w:ascii="Arial" w:hAnsi="Arial" w:cs="Arial"/>
          <w:sz w:val="22"/>
          <w:szCs w:val="22"/>
        </w:rPr>
        <w:t xml:space="preserve">the claims by the EPC contractors from the Company and by the Company from NHAI are interlinked and therefore are required to be settled together for a complete closure of arbitration proceedings/claims. </w:t>
      </w:r>
      <w:r w:rsidR="00BA6F33" w:rsidRPr="00775009">
        <w:rPr>
          <w:rFonts w:ascii="Arial" w:hAnsi="Arial" w:cs="Arial"/>
          <w:sz w:val="22"/>
          <w:szCs w:val="22"/>
        </w:rPr>
        <w:t>Both NHAI &amp; Company has already challenged the award in Hon’ble Delhi High Court.</w:t>
      </w:r>
      <w:r w:rsidR="00BA6F33">
        <w:rPr>
          <w:rFonts w:ascii="Arial" w:hAnsi="Arial" w:cs="Arial"/>
          <w:sz w:val="22"/>
          <w:szCs w:val="22"/>
        </w:rPr>
        <w:t xml:space="preserve"> </w:t>
      </w:r>
    </w:p>
    <w:p w14:paraId="1156BEA4" w14:textId="2482A194" w:rsidR="00F06B4C" w:rsidRDefault="00B8272E" w:rsidP="00306CF3">
      <w:pPr>
        <w:pStyle w:val="ListParagraph"/>
        <w:spacing w:before="240" w:after="0" w:line="360" w:lineRule="auto"/>
        <w:ind w:left="0" w:right="-22"/>
        <w:jc w:val="both"/>
      </w:pPr>
      <w:r w:rsidRPr="00D2242C">
        <w:rPr>
          <w:rFonts w:ascii="Arial" w:hAnsi="Arial" w:cs="Arial"/>
          <w:b/>
          <w:sz w:val="22"/>
          <w:szCs w:val="22"/>
        </w:rPr>
        <w:t xml:space="preserve">Hence, </w:t>
      </w:r>
      <w:r w:rsidR="00E33DB8" w:rsidRPr="00D2242C">
        <w:rPr>
          <w:rFonts w:ascii="Arial" w:hAnsi="Arial" w:cs="Arial"/>
          <w:b/>
          <w:sz w:val="22"/>
          <w:szCs w:val="22"/>
        </w:rPr>
        <w:t>as</w:t>
      </w:r>
      <w:r w:rsidR="000A7A6A" w:rsidRPr="00D2242C">
        <w:rPr>
          <w:rFonts w:ascii="Arial" w:hAnsi="Arial" w:cs="Arial"/>
          <w:b/>
          <w:sz w:val="22"/>
          <w:szCs w:val="22"/>
        </w:rPr>
        <w:t xml:space="preserve"> a base case, </w:t>
      </w:r>
      <w:r w:rsidR="0085197E" w:rsidRPr="00D2242C">
        <w:rPr>
          <w:rFonts w:ascii="Arial" w:hAnsi="Arial" w:cs="Arial"/>
          <w:b/>
          <w:sz w:val="22"/>
          <w:szCs w:val="22"/>
        </w:rPr>
        <w:t>the</w:t>
      </w:r>
      <w:r w:rsidRPr="00D2242C">
        <w:rPr>
          <w:rFonts w:ascii="Arial" w:hAnsi="Arial" w:cs="Arial"/>
          <w:b/>
          <w:sz w:val="22"/>
          <w:szCs w:val="22"/>
        </w:rPr>
        <w:t xml:space="preserve"> calculated Fair Market Value/Enterprise Value of M/s </w:t>
      </w:r>
      <w:r w:rsidR="00B74CCA" w:rsidRPr="00D2242C">
        <w:rPr>
          <w:rFonts w:ascii="Arial" w:hAnsi="Arial" w:cs="Arial"/>
          <w:b/>
          <w:sz w:val="22"/>
        </w:rPr>
        <w:t>Surat Hazira NH-6 Tollway Private Limited</w:t>
      </w:r>
      <w:r w:rsidRPr="00D2242C">
        <w:rPr>
          <w:rFonts w:ascii="Arial" w:hAnsi="Arial" w:cs="Arial"/>
          <w:b/>
          <w:sz w:val="22"/>
          <w:szCs w:val="22"/>
        </w:rPr>
        <w:t xml:space="preserve"> is INR </w:t>
      </w:r>
      <w:r w:rsidR="00880024" w:rsidRPr="00D2242C">
        <w:rPr>
          <w:rFonts w:ascii="Arial" w:hAnsi="Arial" w:cs="Arial"/>
          <w:b/>
          <w:sz w:val="22"/>
          <w:szCs w:val="22"/>
        </w:rPr>
        <w:t>9</w:t>
      </w:r>
      <w:r w:rsidR="004A1C63">
        <w:rPr>
          <w:rFonts w:ascii="Arial" w:hAnsi="Arial" w:cs="Arial"/>
          <w:b/>
          <w:sz w:val="22"/>
          <w:szCs w:val="22"/>
        </w:rPr>
        <w:t>61.78</w:t>
      </w:r>
      <w:r w:rsidRPr="00D2242C">
        <w:rPr>
          <w:rFonts w:ascii="Arial" w:hAnsi="Arial" w:cs="Arial"/>
          <w:b/>
          <w:sz w:val="22"/>
          <w:szCs w:val="22"/>
        </w:rPr>
        <w:t xml:space="preserve"> Crores, subject to the current micro &amp; macro-economic assumptions, market, industry trends and inputs used during the forecasted period, market multiple and peers company used to compare the company, as well as the WACC used to calculate the EV.</w:t>
      </w:r>
      <w:r w:rsidR="000A797D" w:rsidRPr="00D2242C">
        <w:rPr>
          <w:rFonts w:ascii="Arial" w:hAnsi="Arial" w:cs="Arial"/>
          <w:b/>
          <w:sz w:val="22"/>
          <w:szCs w:val="22"/>
        </w:rPr>
        <w:t xml:space="preserve"> However as per scope of work, the expected recovery of M/s Surat Hazira NH-6 Tollway Private Limited in case of Option 1 is INR </w:t>
      </w:r>
      <w:r w:rsidR="00955CC7">
        <w:rPr>
          <w:rFonts w:ascii="Arial" w:hAnsi="Arial" w:cs="Arial"/>
          <w:b/>
          <w:sz w:val="22"/>
          <w:szCs w:val="22"/>
        </w:rPr>
        <w:t>1,</w:t>
      </w:r>
      <w:r w:rsidR="004A1C63">
        <w:rPr>
          <w:rFonts w:ascii="Arial" w:hAnsi="Arial" w:cs="Arial"/>
          <w:b/>
          <w:sz w:val="22"/>
          <w:szCs w:val="22"/>
        </w:rPr>
        <w:t>101.09</w:t>
      </w:r>
      <w:r w:rsidR="000A797D" w:rsidRPr="00D2242C">
        <w:rPr>
          <w:rFonts w:ascii="Arial" w:hAnsi="Arial" w:cs="Arial"/>
          <w:b/>
          <w:sz w:val="22"/>
          <w:szCs w:val="22"/>
        </w:rPr>
        <w:t xml:space="preserve"> Crores and in Option 2 is INR 1,</w:t>
      </w:r>
      <w:r w:rsidR="00955CC7">
        <w:rPr>
          <w:rFonts w:ascii="Arial" w:hAnsi="Arial" w:cs="Arial"/>
          <w:b/>
          <w:sz w:val="22"/>
          <w:szCs w:val="22"/>
        </w:rPr>
        <w:t>20</w:t>
      </w:r>
      <w:r w:rsidR="004A1C63">
        <w:rPr>
          <w:rFonts w:ascii="Arial" w:hAnsi="Arial" w:cs="Arial"/>
          <w:b/>
          <w:sz w:val="22"/>
          <w:szCs w:val="22"/>
        </w:rPr>
        <w:t>9.21</w:t>
      </w:r>
      <w:r w:rsidR="000A797D" w:rsidRPr="00D2242C">
        <w:rPr>
          <w:rFonts w:ascii="Arial" w:hAnsi="Arial" w:cs="Arial"/>
          <w:b/>
          <w:sz w:val="22"/>
          <w:szCs w:val="22"/>
        </w:rPr>
        <w:t xml:space="preserve"> Crores.</w:t>
      </w:r>
      <w:r w:rsidR="00F06B4C">
        <w:br w:type="page"/>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3405"/>
        <w:gridCol w:w="4423"/>
      </w:tblGrid>
      <w:tr w:rsidR="00F04CD7" w:rsidRPr="00133E54" w14:paraId="3D5A3FC0" w14:textId="77777777" w:rsidTr="00120B73">
        <w:trPr>
          <w:trHeight w:val="2967"/>
        </w:trPr>
        <w:tc>
          <w:tcPr>
            <w:tcW w:w="1840" w:type="dxa"/>
            <w:vAlign w:val="center"/>
          </w:tcPr>
          <w:p w14:paraId="687CFEE4" w14:textId="48A231A1" w:rsidR="00F04CD7" w:rsidRPr="00133E54" w:rsidRDefault="00F04CD7" w:rsidP="00AC63F4">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828" w:type="dxa"/>
            <w:gridSpan w:val="2"/>
            <w:vAlign w:val="center"/>
          </w:tcPr>
          <w:p w14:paraId="1E4B6259" w14:textId="77777777" w:rsidR="00F04CD7" w:rsidRDefault="00F04CD7" w:rsidP="002F39C7">
            <w:pPr>
              <w:pStyle w:val="ListParagraph"/>
              <w:numPr>
                <w:ilvl w:val="0"/>
                <w:numId w:val="23"/>
              </w:numPr>
              <w:spacing w:after="0" w:line="276" w:lineRule="auto"/>
              <w:ind w:left="349" w:right="175"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4D08AAED" w14:textId="77777777" w:rsidR="00F04CD7" w:rsidRDefault="00F04CD7" w:rsidP="002F39C7">
            <w:pPr>
              <w:pStyle w:val="ListParagraph"/>
              <w:numPr>
                <w:ilvl w:val="0"/>
                <w:numId w:val="23"/>
              </w:numPr>
              <w:spacing w:after="0" w:line="276" w:lineRule="auto"/>
              <w:ind w:left="349" w:right="175"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60922195" w14:textId="77777777" w:rsidR="00F04CD7" w:rsidRDefault="00F04CD7" w:rsidP="002F39C7">
            <w:pPr>
              <w:pStyle w:val="ListParagraph"/>
              <w:numPr>
                <w:ilvl w:val="0"/>
                <w:numId w:val="23"/>
              </w:numPr>
              <w:spacing w:after="0" w:line="276" w:lineRule="auto"/>
              <w:ind w:left="349" w:right="175"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52EA691B" w14:textId="295F602F" w:rsidR="00186F18" w:rsidRPr="00186F18" w:rsidRDefault="00F04CD7" w:rsidP="002F39C7">
            <w:pPr>
              <w:pStyle w:val="ListParagraph"/>
              <w:numPr>
                <w:ilvl w:val="0"/>
                <w:numId w:val="23"/>
              </w:numPr>
              <w:spacing w:after="0" w:line="276" w:lineRule="auto"/>
              <w:ind w:left="349" w:right="175" w:hanging="180"/>
              <w:contextualSpacing/>
              <w:jc w:val="both"/>
              <w:rPr>
                <w:rFonts w:ascii="Arial" w:hAnsi="Arial" w:cs="Arial"/>
                <w:i/>
              </w:rPr>
            </w:pPr>
            <w:r w:rsidRPr="00186F18">
              <w:rPr>
                <w:rFonts w:ascii="Arial" w:hAnsi="Arial" w:cs="Arial"/>
                <w:i/>
                <w:sz w:val="22"/>
                <w:szCs w:val="22"/>
              </w:rPr>
              <w:t xml:space="preserve">This valuation work is carried out by our Financial Analyst team on the request from </w:t>
            </w:r>
            <w:bookmarkStart w:id="5" w:name="_Hlk115963610"/>
            <w:r w:rsidR="00186F18" w:rsidRPr="00186F18">
              <w:rPr>
                <w:rFonts w:ascii="Arial" w:hAnsi="Arial" w:cs="Arial"/>
                <w:i/>
                <w:sz w:val="22"/>
                <w:szCs w:val="22"/>
              </w:rPr>
              <w:t>Punjab National Bank,</w:t>
            </w:r>
            <w:r w:rsidR="00186F18">
              <w:rPr>
                <w:rFonts w:ascii="Arial" w:hAnsi="Arial" w:cs="Arial"/>
                <w:i/>
                <w:sz w:val="22"/>
                <w:szCs w:val="22"/>
              </w:rPr>
              <w:t xml:space="preserve"> </w:t>
            </w:r>
            <w:r w:rsidR="00186F18" w:rsidRPr="00186F18">
              <w:rPr>
                <w:rFonts w:ascii="Arial" w:hAnsi="Arial" w:cs="Arial"/>
                <w:i/>
                <w:sz w:val="22"/>
                <w:szCs w:val="22"/>
              </w:rPr>
              <w:t xml:space="preserve">Zonal Sastra, # 6-3-865, My Home </w:t>
            </w:r>
            <w:proofErr w:type="spellStart"/>
            <w:r w:rsidR="00186F18" w:rsidRPr="00186F18">
              <w:rPr>
                <w:rFonts w:ascii="Arial" w:hAnsi="Arial" w:cs="Arial"/>
                <w:i/>
                <w:sz w:val="22"/>
                <w:szCs w:val="22"/>
              </w:rPr>
              <w:t>Jupally</w:t>
            </w:r>
            <w:proofErr w:type="spellEnd"/>
            <w:r w:rsidR="00186F18" w:rsidRPr="00186F18">
              <w:rPr>
                <w:rFonts w:ascii="Arial" w:hAnsi="Arial" w:cs="Arial"/>
                <w:i/>
                <w:sz w:val="22"/>
                <w:szCs w:val="22"/>
              </w:rPr>
              <w:t>, Ameerpet, Hyderabad</w:t>
            </w:r>
            <w:r w:rsidR="00186F18">
              <w:rPr>
                <w:rFonts w:ascii="Arial" w:hAnsi="Arial" w:cs="Arial"/>
                <w:i/>
                <w:sz w:val="22"/>
                <w:szCs w:val="22"/>
              </w:rPr>
              <w:t xml:space="preserve"> </w:t>
            </w:r>
            <w:r w:rsidR="00876DCF">
              <w:rPr>
                <w:rFonts w:ascii="Arial" w:hAnsi="Arial" w:cs="Arial"/>
                <w:i/>
                <w:sz w:val="22"/>
                <w:szCs w:val="22"/>
              </w:rPr>
              <w:t>–</w:t>
            </w:r>
            <w:r w:rsidR="00186F18">
              <w:rPr>
                <w:rFonts w:ascii="Arial" w:hAnsi="Arial" w:cs="Arial"/>
                <w:i/>
                <w:sz w:val="22"/>
                <w:szCs w:val="22"/>
              </w:rPr>
              <w:t xml:space="preserve"> </w:t>
            </w:r>
            <w:r w:rsidR="00186F18" w:rsidRPr="00186F18">
              <w:rPr>
                <w:rFonts w:ascii="Arial" w:hAnsi="Arial" w:cs="Arial"/>
                <w:i/>
                <w:sz w:val="22"/>
                <w:szCs w:val="22"/>
              </w:rPr>
              <w:t>50001</w:t>
            </w:r>
            <w:bookmarkEnd w:id="5"/>
            <w:r w:rsidR="00B74A30">
              <w:rPr>
                <w:rFonts w:ascii="Arial" w:hAnsi="Arial" w:cs="Arial"/>
                <w:i/>
                <w:sz w:val="22"/>
                <w:szCs w:val="22"/>
              </w:rPr>
              <w:t>6.</w:t>
            </w:r>
          </w:p>
          <w:p w14:paraId="0840E9E9" w14:textId="77777777" w:rsidR="00F04CD7" w:rsidRPr="00AA08E4" w:rsidRDefault="00F04CD7" w:rsidP="002F39C7">
            <w:pPr>
              <w:pStyle w:val="ListParagraph"/>
              <w:numPr>
                <w:ilvl w:val="0"/>
                <w:numId w:val="23"/>
              </w:numPr>
              <w:spacing w:after="0" w:line="276" w:lineRule="auto"/>
              <w:ind w:left="349" w:right="175" w:hanging="180"/>
              <w:contextualSpacing/>
              <w:jc w:val="both"/>
              <w:rPr>
                <w:rFonts w:ascii="Arial" w:hAnsi="Arial" w:cs="Arial"/>
                <w:i/>
              </w:rPr>
            </w:pPr>
            <w:r w:rsidRPr="00AA08E4">
              <w:rPr>
                <w:rFonts w:ascii="Arial" w:hAnsi="Arial" w:cs="Arial"/>
                <w:i/>
                <w:sz w:val="22"/>
                <w:szCs w:val="22"/>
              </w:rPr>
              <w:t>We have submitted Valuation report to the Client.</w:t>
            </w:r>
          </w:p>
        </w:tc>
      </w:tr>
      <w:tr w:rsidR="00F04CD7" w:rsidRPr="00133E54" w14:paraId="3F83AA15" w14:textId="77777777" w:rsidTr="00120B73">
        <w:trPr>
          <w:trHeight w:val="485"/>
        </w:trPr>
        <w:tc>
          <w:tcPr>
            <w:tcW w:w="5245" w:type="dxa"/>
            <w:gridSpan w:val="2"/>
            <w:vAlign w:val="center"/>
          </w:tcPr>
          <w:p w14:paraId="4A4C73C1" w14:textId="77777777" w:rsidR="00F04CD7" w:rsidRPr="00133E54" w:rsidRDefault="00F04CD7" w:rsidP="00AC63F4">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423" w:type="dxa"/>
            <w:vAlign w:val="center"/>
          </w:tcPr>
          <w:p w14:paraId="72018622" w14:textId="77777777" w:rsidR="00F04CD7" w:rsidRPr="00133E54" w:rsidRDefault="00F04CD7" w:rsidP="00AC63F4">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F04CD7" w:rsidRPr="00133E54" w14:paraId="01849564" w14:textId="77777777" w:rsidTr="00120B73">
        <w:trPr>
          <w:trHeight w:val="1585"/>
        </w:trPr>
        <w:tc>
          <w:tcPr>
            <w:tcW w:w="5245" w:type="dxa"/>
            <w:gridSpan w:val="2"/>
            <w:vAlign w:val="center"/>
          </w:tcPr>
          <w:p w14:paraId="3920B87A" w14:textId="77777777" w:rsidR="00F04CD7" w:rsidRPr="00133E54" w:rsidRDefault="00F04CD7" w:rsidP="00AC63F4">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3751F9C9" w14:textId="77777777" w:rsidR="00F04CD7" w:rsidRPr="00133E54" w:rsidRDefault="00F04CD7" w:rsidP="00AC63F4">
            <w:pPr>
              <w:tabs>
                <w:tab w:val="left" w:pos="360"/>
              </w:tabs>
              <w:spacing w:after="0" w:line="360" w:lineRule="auto"/>
              <w:ind w:right="16"/>
              <w:jc w:val="both"/>
              <w:rPr>
                <w:rFonts w:ascii="Arial" w:hAnsi="Arial" w:cs="Arial"/>
              </w:rPr>
            </w:pPr>
            <w:r w:rsidRPr="00133E54">
              <w:rPr>
                <w:rFonts w:ascii="Arial" w:hAnsi="Arial" w:cs="Arial"/>
                <w:sz w:val="22"/>
                <w:szCs w:val="22"/>
              </w:rPr>
              <w:t>D-39, Second Floor, Sector-2, Noida, UP-201301</w:t>
            </w:r>
          </w:p>
          <w:p w14:paraId="5EE86936" w14:textId="4AF9A225" w:rsidR="00F04CD7" w:rsidRPr="00133E54" w:rsidRDefault="00F04CD7" w:rsidP="00AC63F4">
            <w:pPr>
              <w:tabs>
                <w:tab w:val="left" w:pos="360"/>
              </w:tabs>
              <w:spacing w:after="0" w:line="360" w:lineRule="auto"/>
              <w:ind w:right="16"/>
              <w:jc w:val="both"/>
              <w:rPr>
                <w:rFonts w:ascii="Arial" w:hAnsi="Arial" w:cs="Arial"/>
                <w:b/>
              </w:rPr>
            </w:pPr>
            <w:r w:rsidRPr="00133E54">
              <w:rPr>
                <w:rFonts w:ascii="Arial" w:hAnsi="Arial" w:cs="Arial"/>
                <w:sz w:val="22"/>
                <w:szCs w:val="22"/>
              </w:rPr>
              <w:t>India</w:t>
            </w:r>
            <w:r w:rsidR="00B74A30">
              <w:rPr>
                <w:rFonts w:ascii="Arial" w:hAnsi="Arial" w:cs="Arial"/>
                <w:sz w:val="22"/>
                <w:szCs w:val="22"/>
              </w:rPr>
              <w:t>.</w:t>
            </w:r>
          </w:p>
        </w:tc>
        <w:tc>
          <w:tcPr>
            <w:tcW w:w="4423" w:type="dxa"/>
            <w:vAlign w:val="center"/>
          </w:tcPr>
          <w:p w14:paraId="15192A9D" w14:textId="77777777" w:rsidR="00F04CD7" w:rsidRPr="00133E54" w:rsidRDefault="00F04CD7" w:rsidP="00AC63F4">
            <w:pPr>
              <w:tabs>
                <w:tab w:val="left" w:pos="360"/>
              </w:tabs>
              <w:spacing w:after="0" w:line="360" w:lineRule="auto"/>
              <w:ind w:right="16"/>
              <w:rPr>
                <w:rFonts w:ascii="Arial" w:hAnsi="Arial" w:cs="Arial"/>
              </w:rPr>
            </w:pPr>
          </w:p>
        </w:tc>
      </w:tr>
      <w:tr w:rsidR="00F04CD7" w:rsidRPr="00133E54" w14:paraId="69FB10F0" w14:textId="77777777" w:rsidTr="00120B73">
        <w:trPr>
          <w:trHeight w:val="720"/>
        </w:trPr>
        <w:tc>
          <w:tcPr>
            <w:tcW w:w="5245" w:type="dxa"/>
            <w:gridSpan w:val="2"/>
            <w:vAlign w:val="center"/>
          </w:tcPr>
          <w:p w14:paraId="5663D453" w14:textId="77777777" w:rsidR="00F04CD7" w:rsidRPr="00133E54" w:rsidRDefault="00F04CD7" w:rsidP="00AC63F4">
            <w:pPr>
              <w:spacing w:after="0" w:line="360" w:lineRule="auto"/>
              <w:ind w:right="16"/>
              <w:rPr>
                <w:rFonts w:ascii="Arial" w:hAnsi="Arial" w:cs="Arial"/>
                <w:b/>
              </w:rPr>
            </w:pPr>
            <w:r w:rsidRPr="00133E54">
              <w:rPr>
                <w:rFonts w:ascii="Arial" w:hAnsi="Arial" w:cs="Arial"/>
                <w:b/>
                <w:sz w:val="22"/>
                <w:szCs w:val="22"/>
              </w:rPr>
              <w:t>Number of Pages in the Report</w:t>
            </w:r>
          </w:p>
        </w:tc>
        <w:tc>
          <w:tcPr>
            <w:tcW w:w="4423" w:type="dxa"/>
            <w:shd w:val="clear" w:color="auto" w:fill="auto"/>
            <w:vAlign w:val="center"/>
          </w:tcPr>
          <w:p w14:paraId="4ED55A6E" w14:textId="31159071" w:rsidR="00F04CD7" w:rsidRPr="00133E54" w:rsidRDefault="00B83C8A" w:rsidP="00AC63F4">
            <w:pPr>
              <w:tabs>
                <w:tab w:val="left" w:pos="360"/>
              </w:tabs>
              <w:spacing w:after="0" w:line="360" w:lineRule="auto"/>
              <w:ind w:right="16"/>
              <w:jc w:val="center"/>
              <w:rPr>
                <w:rFonts w:ascii="Arial" w:hAnsi="Arial" w:cs="Arial"/>
                <w:b/>
                <w:bCs/>
              </w:rPr>
            </w:pPr>
            <w:r>
              <w:rPr>
                <w:rFonts w:ascii="Arial" w:hAnsi="Arial" w:cs="Arial"/>
                <w:b/>
                <w:bCs/>
                <w:sz w:val="22"/>
                <w:szCs w:val="22"/>
              </w:rPr>
              <w:t>4</w:t>
            </w:r>
            <w:r w:rsidR="00E46050">
              <w:rPr>
                <w:rFonts w:ascii="Arial" w:hAnsi="Arial" w:cs="Arial"/>
                <w:b/>
                <w:bCs/>
                <w:sz w:val="22"/>
                <w:szCs w:val="22"/>
              </w:rPr>
              <w:t>6</w:t>
            </w:r>
          </w:p>
        </w:tc>
      </w:tr>
      <w:tr w:rsidR="00F04CD7" w:rsidRPr="00133E54" w14:paraId="2281C358" w14:textId="77777777" w:rsidTr="00120B73">
        <w:trPr>
          <w:trHeight w:val="720"/>
        </w:trPr>
        <w:tc>
          <w:tcPr>
            <w:tcW w:w="5245" w:type="dxa"/>
            <w:gridSpan w:val="2"/>
            <w:vMerge w:val="restart"/>
            <w:vAlign w:val="center"/>
          </w:tcPr>
          <w:p w14:paraId="5FC5C55D" w14:textId="77777777" w:rsidR="00F04CD7" w:rsidRPr="00133E54" w:rsidRDefault="00F04CD7" w:rsidP="00AC63F4">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423" w:type="dxa"/>
            <w:vAlign w:val="center"/>
          </w:tcPr>
          <w:p w14:paraId="41317C7E" w14:textId="77777777" w:rsidR="00F04CD7" w:rsidRPr="00133E54" w:rsidRDefault="00F04CD7" w:rsidP="00AC63F4">
            <w:pPr>
              <w:tabs>
                <w:tab w:val="left" w:pos="360"/>
              </w:tabs>
              <w:spacing w:after="0" w:line="360" w:lineRule="auto"/>
              <w:ind w:right="16"/>
              <w:rPr>
                <w:rFonts w:ascii="Arial" w:hAnsi="Arial" w:cs="Arial"/>
              </w:rPr>
            </w:pPr>
            <w:r w:rsidRPr="00133E54">
              <w:rPr>
                <w:rFonts w:ascii="Arial" w:hAnsi="Arial" w:cs="Arial"/>
                <w:b/>
                <w:i/>
                <w:sz w:val="22"/>
                <w:szCs w:val="22"/>
              </w:rPr>
              <w:t>PREPARED BY: Mr. Rachit Gupta</w:t>
            </w:r>
          </w:p>
        </w:tc>
      </w:tr>
      <w:tr w:rsidR="00F04CD7" w:rsidRPr="00133E54" w14:paraId="0D11EE1D" w14:textId="77777777" w:rsidTr="00120B73">
        <w:trPr>
          <w:trHeight w:val="720"/>
        </w:trPr>
        <w:tc>
          <w:tcPr>
            <w:tcW w:w="5245" w:type="dxa"/>
            <w:gridSpan w:val="2"/>
            <w:vMerge/>
            <w:vAlign w:val="center"/>
          </w:tcPr>
          <w:p w14:paraId="672FCB14" w14:textId="77777777" w:rsidR="00F04CD7" w:rsidRPr="00133E54" w:rsidRDefault="00F04CD7" w:rsidP="00AC63F4">
            <w:pPr>
              <w:spacing w:after="0" w:line="360" w:lineRule="auto"/>
              <w:ind w:right="16"/>
              <w:rPr>
                <w:rFonts w:ascii="Arial" w:hAnsi="Arial" w:cs="Arial"/>
                <w:b/>
              </w:rPr>
            </w:pPr>
          </w:p>
        </w:tc>
        <w:tc>
          <w:tcPr>
            <w:tcW w:w="4423" w:type="dxa"/>
            <w:vAlign w:val="center"/>
          </w:tcPr>
          <w:p w14:paraId="2F8E9C60" w14:textId="77777777" w:rsidR="00F04CD7" w:rsidRPr="00133E54" w:rsidRDefault="00F04CD7" w:rsidP="00AC63F4">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03E87CD8" w14:textId="43AB10C1" w:rsidR="00F04CD7" w:rsidRDefault="00F04CD7" w:rsidP="00F04CD7">
      <w:pPr>
        <w:tabs>
          <w:tab w:val="left" w:pos="270"/>
        </w:tabs>
        <w:spacing w:line="360" w:lineRule="auto"/>
        <w:ind w:right="16"/>
        <w:jc w:val="both"/>
        <w:rPr>
          <w:rFonts w:ascii="Arial" w:hAnsi="Arial" w:cs="Arial"/>
          <w:sz w:val="20"/>
          <w:szCs w:val="17"/>
          <w:highlight w:val="yellow"/>
        </w:rPr>
      </w:pPr>
    </w:p>
    <w:p w14:paraId="14AE920F" w14:textId="77777777" w:rsidR="002F39C7" w:rsidRPr="005C6FC8" w:rsidRDefault="002F39C7" w:rsidP="00F04CD7">
      <w:pPr>
        <w:tabs>
          <w:tab w:val="left" w:pos="270"/>
        </w:tabs>
        <w:spacing w:line="360" w:lineRule="auto"/>
        <w:ind w:right="16"/>
        <w:jc w:val="both"/>
        <w:rPr>
          <w:rFonts w:ascii="Arial" w:hAnsi="Arial" w:cs="Arial"/>
          <w:sz w:val="20"/>
          <w:szCs w:val="17"/>
          <w:highlight w:val="yellow"/>
        </w:rPr>
      </w:pPr>
    </w:p>
    <w:p w14:paraId="090A27B0" w14:textId="50F1C2AB" w:rsidR="00F04CD7" w:rsidRPr="00C14BB7" w:rsidRDefault="00F04CD7" w:rsidP="00890960">
      <w:pPr>
        <w:tabs>
          <w:tab w:val="left" w:pos="5670"/>
        </w:tabs>
        <w:spacing w:line="360" w:lineRule="auto"/>
        <w:ind w:left="-142" w:right="40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sidR="009F3048">
        <w:rPr>
          <w:rFonts w:ascii="Arial" w:hAnsi="Arial" w:cs="Arial"/>
          <w:b/>
          <w:sz w:val="20"/>
        </w:rPr>
        <w:tab/>
      </w:r>
      <w:r w:rsidR="00937E2E">
        <w:rPr>
          <w:rFonts w:ascii="Arial" w:hAnsi="Arial" w:cs="Arial"/>
          <w:b/>
          <w:sz w:val="20"/>
        </w:rPr>
        <w:t>Place:</w:t>
      </w:r>
      <w:r>
        <w:rPr>
          <w:rFonts w:ascii="Arial" w:hAnsi="Arial" w:cs="Arial"/>
          <w:b/>
          <w:sz w:val="20"/>
        </w:rPr>
        <w:t xml:space="preserve"> Noida</w:t>
      </w:r>
    </w:p>
    <w:p w14:paraId="65A14DC6" w14:textId="1B671457" w:rsidR="00F04CD7" w:rsidRPr="008C5864" w:rsidRDefault="00F04CD7" w:rsidP="009F3048">
      <w:pPr>
        <w:tabs>
          <w:tab w:val="left" w:pos="5670"/>
        </w:tabs>
        <w:spacing w:line="360" w:lineRule="auto"/>
        <w:ind w:left="5670" w:right="-22" w:hanging="5812"/>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Pr>
          <w:rFonts w:ascii="Arial" w:hAnsi="Arial" w:cs="Arial"/>
          <w:b/>
          <w:sz w:val="20"/>
        </w:rPr>
        <w:tab/>
      </w:r>
      <w:r>
        <w:rPr>
          <w:rFonts w:ascii="Arial" w:hAnsi="Arial" w:cs="Arial"/>
          <w:b/>
          <w:sz w:val="20"/>
        </w:rPr>
        <w:tab/>
      </w:r>
      <w:r w:rsidR="009F3048">
        <w:rPr>
          <w:rFonts w:ascii="Arial" w:hAnsi="Arial" w:cs="Arial"/>
          <w:b/>
          <w:sz w:val="20"/>
        </w:rPr>
        <w:tab/>
      </w:r>
      <w:r w:rsidRPr="00C14BB7">
        <w:rPr>
          <w:rFonts w:ascii="Arial" w:hAnsi="Arial" w:cs="Arial"/>
          <w:b/>
          <w:sz w:val="20"/>
        </w:rPr>
        <w:t>Date:</w:t>
      </w:r>
      <w:r w:rsidR="00937E2E">
        <w:rPr>
          <w:rFonts w:ascii="Arial" w:hAnsi="Arial" w:cs="Arial"/>
          <w:b/>
          <w:sz w:val="20"/>
        </w:rPr>
        <w:t xml:space="preserve"> </w:t>
      </w:r>
      <w:r w:rsidR="00186F18">
        <w:rPr>
          <w:rFonts w:ascii="Arial" w:hAnsi="Arial" w:cs="Arial"/>
          <w:b/>
          <w:sz w:val="20"/>
        </w:rPr>
        <w:t>10</w:t>
      </w:r>
      <w:r w:rsidR="00186F18" w:rsidRPr="00186F18">
        <w:rPr>
          <w:rFonts w:ascii="Arial" w:hAnsi="Arial" w:cs="Arial"/>
          <w:b/>
          <w:sz w:val="20"/>
          <w:vertAlign w:val="superscript"/>
        </w:rPr>
        <w:t>TH</w:t>
      </w:r>
      <w:r w:rsidR="00186F18">
        <w:rPr>
          <w:rFonts w:ascii="Arial" w:hAnsi="Arial" w:cs="Arial"/>
          <w:b/>
          <w:sz w:val="20"/>
        </w:rPr>
        <w:t xml:space="preserve"> October</w:t>
      </w:r>
      <w:r>
        <w:rPr>
          <w:rFonts w:ascii="Arial" w:hAnsi="Arial" w:cs="Arial"/>
          <w:b/>
          <w:sz w:val="20"/>
        </w:rPr>
        <w:t xml:space="preserve"> 2022</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78317FAA" w14:textId="77777777" w:rsidR="00F04CD7" w:rsidRPr="00C14BB7" w:rsidRDefault="00F04CD7" w:rsidP="00F04CD7">
      <w:pPr>
        <w:tabs>
          <w:tab w:val="left" w:pos="720"/>
        </w:tabs>
        <w:spacing w:line="360" w:lineRule="auto"/>
        <w:ind w:left="-142" w:right="16"/>
        <w:rPr>
          <w:rFonts w:ascii="Arial" w:hAnsi="Arial" w:cs="Arial"/>
          <w:b/>
          <w:sz w:val="20"/>
          <w:szCs w:val="20"/>
        </w:rPr>
      </w:pPr>
      <w:r w:rsidRPr="00C14BB7">
        <w:rPr>
          <w:rFonts w:ascii="Arial" w:hAnsi="Arial" w:cs="Arial"/>
          <w:b/>
          <w:sz w:val="20"/>
          <w:szCs w:val="20"/>
        </w:rPr>
        <w:t>(Authorized Signatory)</w:t>
      </w:r>
    </w:p>
    <w:p w14:paraId="1DFB9BB0" w14:textId="77777777" w:rsidR="00F04CD7" w:rsidRPr="00C14BB7" w:rsidRDefault="00F04CD7" w:rsidP="00F04CD7">
      <w:pPr>
        <w:tabs>
          <w:tab w:val="left" w:pos="360"/>
        </w:tabs>
        <w:ind w:left="-142" w:right="16"/>
        <w:jc w:val="both"/>
        <w:rPr>
          <w:rFonts w:ascii="Arial" w:hAnsi="Arial" w:cs="Arial"/>
          <w:b/>
          <w:sz w:val="20"/>
          <w:szCs w:val="20"/>
        </w:rPr>
      </w:pPr>
      <w:r w:rsidRPr="00C14BB7">
        <w:rPr>
          <w:rFonts w:ascii="Arial" w:hAnsi="Arial" w:cs="Arial"/>
          <w:b/>
          <w:sz w:val="20"/>
          <w:szCs w:val="20"/>
        </w:rPr>
        <w:t>Valuations</w:t>
      </w:r>
    </w:p>
    <w:p w14:paraId="58907D63" w14:textId="77777777" w:rsidR="00F04CD7" w:rsidRDefault="00F04CD7" w:rsidP="00F04CD7">
      <w:pPr>
        <w:rPr>
          <w:rFonts w:ascii="Arial" w:hAnsi="Arial" w:cs="Arial"/>
          <w:b/>
          <w:sz w:val="20"/>
          <w:szCs w:val="20"/>
          <w:highlight w:val="yellow"/>
        </w:rPr>
      </w:pPr>
      <w:r>
        <w:rPr>
          <w:rFonts w:ascii="Arial" w:hAnsi="Arial" w:cs="Arial"/>
          <w:b/>
          <w:sz w:val="20"/>
          <w:szCs w:val="20"/>
          <w:highlight w:val="yellow"/>
        </w:rPr>
        <w:br w:type="page"/>
      </w:r>
    </w:p>
    <w:tbl>
      <w:tblPr>
        <w:tblW w:w="100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360"/>
      </w:tblGrid>
      <w:tr w:rsidR="0023681B" w:rsidRPr="003B6472" w14:paraId="6C4FD343" w14:textId="77777777" w:rsidTr="00120B73">
        <w:trPr>
          <w:trHeight w:val="416"/>
        </w:trPr>
        <w:tc>
          <w:tcPr>
            <w:tcW w:w="1647" w:type="dxa"/>
            <w:shd w:val="clear" w:color="auto" w:fill="17365D"/>
            <w:vAlign w:val="center"/>
          </w:tcPr>
          <w:p w14:paraId="277B0FF7" w14:textId="34195CF8" w:rsidR="0023681B" w:rsidRPr="003B6472" w:rsidRDefault="0023681B" w:rsidP="00F04CD7">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C63E91">
              <w:rPr>
                <w:rFonts w:ascii="Arial" w:eastAsia="Arial" w:hAnsi="Arial" w:cs="Arial"/>
                <w:b/>
                <w:color w:val="FFFFFF"/>
                <w:sz w:val="22"/>
                <w:szCs w:val="22"/>
              </w:rPr>
              <w:t>G</w:t>
            </w:r>
          </w:p>
        </w:tc>
        <w:tc>
          <w:tcPr>
            <w:tcW w:w="8360" w:type="dxa"/>
            <w:shd w:val="clear" w:color="auto" w:fill="8EAADB" w:themeFill="accent5" w:themeFillTint="99"/>
            <w:vAlign w:val="center"/>
          </w:tcPr>
          <w:p w14:paraId="372046FB" w14:textId="77777777" w:rsidR="0023681B" w:rsidRPr="003B6472" w:rsidRDefault="0023681B" w:rsidP="007E01F1">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3FF5FFD2" w14:textId="77777777" w:rsidR="00963276" w:rsidRDefault="00963276" w:rsidP="00963276">
      <w:pPr>
        <w:tabs>
          <w:tab w:val="left" w:pos="360"/>
        </w:tabs>
        <w:spacing w:after="0" w:line="360" w:lineRule="auto"/>
        <w:ind w:right="16"/>
        <w:jc w:val="both"/>
        <w:rPr>
          <w:rFonts w:ascii="Arial" w:eastAsia="Arial" w:hAnsi="Arial" w:cs="Arial"/>
          <w:b/>
          <w:i/>
          <w:sz w:val="22"/>
          <w:szCs w:val="22"/>
        </w:rPr>
      </w:pPr>
    </w:p>
    <w:p w14:paraId="42EEC493" w14:textId="0E251728" w:rsidR="0023681B" w:rsidRPr="000A4F69" w:rsidRDefault="0023681B" w:rsidP="008E4407">
      <w:pPr>
        <w:tabs>
          <w:tab w:val="left" w:pos="360"/>
        </w:tabs>
        <w:spacing w:line="360" w:lineRule="auto"/>
        <w:ind w:left="-284" w:right="16"/>
        <w:jc w:val="both"/>
        <w:rPr>
          <w:rFonts w:ascii="Arial" w:eastAsia="Arial" w:hAnsi="Arial" w:cs="Arial"/>
          <w:b/>
          <w:i/>
          <w:sz w:val="22"/>
          <w:szCs w:val="22"/>
        </w:rPr>
      </w:pPr>
      <w:r w:rsidRPr="000A4F69">
        <w:rPr>
          <w:rFonts w:ascii="Arial" w:eastAsia="Arial" w:hAnsi="Arial" w:cs="Arial"/>
          <w:b/>
          <w:i/>
          <w:sz w:val="22"/>
          <w:szCs w:val="22"/>
        </w:rPr>
        <w:t>Definitions:</w:t>
      </w:r>
    </w:p>
    <w:p w14:paraId="5CF80488" w14:textId="77777777" w:rsidR="0023681B" w:rsidRDefault="0023681B" w:rsidP="008E4407">
      <w:pPr>
        <w:numPr>
          <w:ilvl w:val="0"/>
          <w:numId w:val="21"/>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31D2BA09" w14:textId="77777777" w:rsidR="0023681B" w:rsidRPr="003B565A" w:rsidRDefault="0023681B" w:rsidP="008E4407">
      <w:pPr>
        <w:pBdr>
          <w:top w:val="nil"/>
          <w:left w:val="nil"/>
          <w:bottom w:val="nil"/>
          <w:right w:val="nil"/>
          <w:between w:val="nil"/>
        </w:pBdr>
        <w:spacing w:line="360" w:lineRule="auto"/>
        <w:ind w:left="142" w:right="-23"/>
        <w:jc w:val="both"/>
        <w:rPr>
          <w:rFonts w:ascii="Arial" w:eastAsia="Arial" w:hAnsi="Arial" w:cs="Arial"/>
          <w:i/>
          <w:sz w:val="22"/>
          <w:szCs w:val="22"/>
        </w:rPr>
      </w:pPr>
      <w:r w:rsidRPr="003B565A">
        <w:rPr>
          <w:rFonts w:ascii="Arial" w:eastAsia="Arial" w:hAnsi="Arial" w:cs="Arial"/>
          <w:i/>
          <w:sz w:val="22"/>
          <w:szCs w:val="22"/>
        </w:rPr>
        <w:t>EV is computed using the following formula: EV = (Market Capitalization + Market Value of Debt   – Cash and Equivalents).</w:t>
      </w:r>
    </w:p>
    <w:p w14:paraId="7C37C2EF" w14:textId="77777777" w:rsidR="0023681B" w:rsidRDefault="0023681B" w:rsidP="008E4407">
      <w:pPr>
        <w:numPr>
          <w:ilvl w:val="0"/>
          <w:numId w:val="21"/>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023E3899" w14:textId="77777777" w:rsidR="0023681B" w:rsidRPr="003B565A" w:rsidRDefault="0023681B" w:rsidP="008E4407">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280DFD1B" w14:textId="77777777" w:rsidR="0023681B" w:rsidRPr="000A4F69" w:rsidRDefault="0023681B" w:rsidP="008E4407">
      <w:pPr>
        <w:numPr>
          <w:ilvl w:val="0"/>
          <w:numId w:val="21"/>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3BB3BF24" w14:textId="77777777" w:rsidR="0023681B" w:rsidRPr="000A4F69" w:rsidRDefault="0023681B" w:rsidP="008E4407">
      <w:pPr>
        <w:numPr>
          <w:ilvl w:val="0"/>
          <w:numId w:val="21"/>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79B899BF" w14:textId="77777777" w:rsidR="0023681B" w:rsidRPr="000A4F69" w:rsidRDefault="0023681B" w:rsidP="008E4407">
      <w:pPr>
        <w:numPr>
          <w:ilvl w:val="0"/>
          <w:numId w:val="21"/>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39EF3424" w14:textId="77777777" w:rsidR="0023681B" w:rsidRPr="000A4F69" w:rsidRDefault="0023681B" w:rsidP="008E4407">
      <w:pPr>
        <w:numPr>
          <w:ilvl w:val="0"/>
          <w:numId w:val="21"/>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28B01761" w14:textId="77777777" w:rsidR="0023681B" w:rsidRPr="003B565A" w:rsidRDefault="0023681B" w:rsidP="008E4407">
      <w:pPr>
        <w:pStyle w:val="ListParagraph"/>
        <w:numPr>
          <w:ilvl w:val="0"/>
          <w:numId w:val="22"/>
        </w:numPr>
        <w:pBdr>
          <w:top w:val="nil"/>
          <w:left w:val="nil"/>
          <w:bottom w:val="nil"/>
          <w:right w:val="nil"/>
          <w:between w:val="nil"/>
        </w:pBdr>
        <w:spacing w:line="360" w:lineRule="auto"/>
        <w:ind w:left="426"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067DB6F7" w14:textId="77777777" w:rsidR="0023681B" w:rsidRPr="003B565A" w:rsidRDefault="0023681B" w:rsidP="008E4407">
      <w:pPr>
        <w:pStyle w:val="ListParagraph"/>
        <w:numPr>
          <w:ilvl w:val="0"/>
          <w:numId w:val="22"/>
        </w:numPr>
        <w:pBdr>
          <w:top w:val="nil"/>
          <w:left w:val="nil"/>
          <w:bottom w:val="nil"/>
          <w:right w:val="nil"/>
          <w:between w:val="nil"/>
        </w:pBdr>
        <w:spacing w:line="360" w:lineRule="auto"/>
        <w:ind w:left="426"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1FE0C33A" w14:textId="77777777" w:rsidR="0023681B" w:rsidRPr="003B565A" w:rsidRDefault="0023681B" w:rsidP="008E4407">
      <w:pPr>
        <w:pStyle w:val="ListParagraph"/>
        <w:numPr>
          <w:ilvl w:val="0"/>
          <w:numId w:val="22"/>
        </w:numPr>
        <w:pBdr>
          <w:top w:val="nil"/>
          <w:left w:val="nil"/>
          <w:bottom w:val="nil"/>
          <w:right w:val="nil"/>
          <w:between w:val="nil"/>
        </w:pBdr>
        <w:spacing w:line="360" w:lineRule="auto"/>
        <w:ind w:left="426"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0CAE42F8" w14:textId="77777777" w:rsidR="0023681B" w:rsidRPr="003B565A" w:rsidRDefault="0023681B" w:rsidP="008E4407">
      <w:pPr>
        <w:pStyle w:val="ListParagraph"/>
        <w:numPr>
          <w:ilvl w:val="0"/>
          <w:numId w:val="22"/>
        </w:numPr>
        <w:pBdr>
          <w:top w:val="nil"/>
          <w:left w:val="nil"/>
          <w:bottom w:val="nil"/>
          <w:right w:val="nil"/>
          <w:between w:val="nil"/>
        </w:pBdr>
        <w:spacing w:line="360" w:lineRule="auto"/>
        <w:ind w:left="426"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5D134904" w14:textId="60368AE3" w:rsidR="00013C9E" w:rsidRPr="00013C9E" w:rsidRDefault="00013C9E" w:rsidP="00775009">
      <w:pPr>
        <w:pStyle w:val="ListParagraph"/>
        <w:numPr>
          <w:ilvl w:val="1"/>
          <w:numId w:val="13"/>
        </w:numPr>
        <w:spacing w:after="0" w:line="360" w:lineRule="auto"/>
        <w:ind w:left="900"/>
        <w:jc w:val="both"/>
        <w:rPr>
          <w:rFonts w:ascii="Arial" w:hAnsi="Arial" w:cs="Arial"/>
          <w:b/>
          <w:i/>
          <w:sz w:val="20"/>
          <w:szCs w:val="20"/>
        </w:rPr>
      </w:pPr>
      <w:r w:rsidRPr="00013C9E">
        <w:rPr>
          <w:rFonts w:ascii="Arial" w:hAnsi="Arial" w:cs="Arial"/>
          <w:b/>
          <w:i/>
          <w:sz w:val="20"/>
          <w:szCs w:val="20"/>
        </w:rPr>
        <w:br w:type="page"/>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8221"/>
      </w:tblGrid>
      <w:tr w:rsidR="0023681B" w:rsidRPr="003B6472" w14:paraId="622C9943" w14:textId="77777777" w:rsidTr="002E2E01">
        <w:trPr>
          <w:trHeight w:val="416"/>
        </w:trPr>
        <w:tc>
          <w:tcPr>
            <w:tcW w:w="1702" w:type="dxa"/>
            <w:shd w:val="clear" w:color="auto" w:fill="17365D"/>
            <w:vAlign w:val="center"/>
          </w:tcPr>
          <w:p w14:paraId="225D3C85" w14:textId="2BB48BBE" w:rsidR="0023681B" w:rsidRPr="003B6472" w:rsidRDefault="0023681B" w:rsidP="007E01F1">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lastRenderedPageBreak/>
              <w:t xml:space="preserve">PART </w:t>
            </w:r>
            <w:r w:rsidR="00C63E91">
              <w:rPr>
                <w:rFonts w:ascii="Arial" w:eastAsia="Arial" w:hAnsi="Arial" w:cs="Arial"/>
                <w:b/>
                <w:color w:val="FFFFFF"/>
                <w:sz w:val="22"/>
                <w:szCs w:val="22"/>
              </w:rPr>
              <w:t>H</w:t>
            </w:r>
          </w:p>
        </w:tc>
        <w:tc>
          <w:tcPr>
            <w:tcW w:w="8221" w:type="dxa"/>
            <w:shd w:val="clear" w:color="auto" w:fill="8EAADB" w:themeFill="accent5" w:themeFillTint="99"/>
            <w:vAlign w:val="center"/>
          </w:tcPr>
          <w:p w14:paraId="6DE76C24" w14:textId="77777777" w:rsidR="0023681B" w:rsidRPr="003B6472" w:rsidRDefault="0023681B" w:rsidP="007E01F1">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27CE512B" w14:textId="77777777" w:rsidR="00824948" w:rsidRPr="00F65E4E" w:rsidRDefault="00824948" w:rsidP="00824948">
      <w:pPr>
        <w:spacing w:after="0" w:line="360" w:lineRule="auto"/>
        <w:ind w:right="-23"/>
        <w:jc w:val="both"/>
        <w:rPr>
          <w:rFonts w:ascii="Arial" w:eastAsia="Arial" w:hAnsi="Arial" w:cs="Arial"/>
          <w:sz w:val="20"/>
          <w:szCs w:val="20"/>
        </w:rPr>
      </w:pPr>
    </w:p>
    <w:p w14:paraId="58E2F2EB" w14:textId="67A49B41"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039D5046" w14:textId="1AB85B08"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1032C03B" w14:textId="2CF1245C"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13C16233" w14:textId="551CCF20"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5DE75411" w14:textId="769D6D6A"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Key assumptions in the report </w:t>
      </w:r>
      <w:r w:rsidR="00DB3381" w:rsidRPr="002E2E01">
        <w:rPr>
          <w:rFonts w:ascii="Arial" w:eastAsia="Arial" w:hAnsi="Arial" w:cs="Arial"/>
          <w:sz w:val="22"/>
          <w:szCs w:val="22"/>
        </w:rPr>
        <w:t>are</w:t>
      </w:r>
      <w:r w:rsidRPr="002E2E01">
        <w:rPr>
          <w:rFonts w:ascii="Arial" w:eastAsia="Arial" w:hAnsi="Arial" w:cs="Arial"/>
          <w:sz w:val="22"/>
          <w:szCs w:val="22"/>
        </w:rPr>
        <w:t xml:space="preserv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6AAD5342" w14:textId="37355C69"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7ABF963A" w14:textId="626448BC"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w:t>
      </w:r>
      <w:r w:rsidRPr="002E2E01">
        <w:rPr>
          <w:rFonts w:ascii="Arial" w:eastAsia="Arial" w:hAnsi="Arial" w:cs="Arial"/>
          <w:sz w:val="22"/>
          <w:szCs w:val="22"/>
        </w:rPr>
        <w:lastRenderedPageBreak/>
        <w:t>requesting for this report. I/ We assume no responsibility for the legal matters including, but not limited to, legal or title concerns.</w:t>
      </w:r>
    </w:p>
    <w:p w14:paraId="67FBD012" w14:textId="77B3241C"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7C901E3E" w14:textId="0494C4D7"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55578F14" w14:textId="4E7DEEDC"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2420F98A" w14:textId="3FDE5980"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6A00B235" w14:textId="2D26A5B8"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19394BE5" w14:textId="6C58B4D5"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069518A2" w14:textId="49CD6C4B"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17E54F4A" w14:textId="4081CAEE"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w:t>
      </w:r>
      <w:r w:rsidRPr="002E2E01">
        <w:rPr>
          <w:rFonts w:ascii="Arial" w:eastAsia="Arial" w:hAnsi="Arial" w:cs="Arial"/>
          <w:sz w:val="22"/>
          <w:szCs w:val="22"/>
        </w:rPr>
        <w:lastRenderedPageBreak/>
        <w:t xml:space="preserve">by us. The suggested value should be considered only if transaction is happened </w:t>
      </w:r>
      <w:r w:rsidRPr="002E2E01">
        <w:rPr>
          <w:rFonts w:ascii="Arial" w:eastAsia="Arial" w:hAnsi="Arial" w:cs="Arial"/>
          <w:sz w:val="22"/>
          <w:szCs w:val="22"/>
          <w:u w:val="single"/>
        </w:rPr>
        <w:t>as free market transaction.</w:t>
      </w:r>
    </w:p>
    <w:p w14:paraId="7B01D99D" w14:textId="750ED9B5"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3DB3EEF9" w14:textId="241B3A36"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47029261" w14:textId="5E97B763"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1A6C3F77" w14:textId="3239741B"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29965D6B" w14:textId="0D63F793"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464CCBF1" w14:textId="65943D33"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1A8602D2" w14:textId="577ADBE5"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4B5D29F3" w14:textId="5D27C6AA"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5722CDF0" w14:textId="26F8106A"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4D38F526" w14:textId="6BB405BC"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C5F5921" w14:textId="7B6E9269"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3717F989" w14:textId="2F3C427A"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2A5B713A" w14:textId="77777777"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414FB6DD" w14:textId="77777777" w:rsidR="002E2E01" w:rsidRDefault="002E2E01" w:rsidP="00070508">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2E734954" w14:textId="343C7F69"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47026E7D" w14:textId="60A65DB8"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13369104" w14:textId="16959187"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75BEF64E" w14:textId="4A4BB3D1"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11AA8537" w14:textId="16EBF367"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0E5F13FA" w14:textId="364D4688"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169BF261" w14:textId="444AB3EE"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w:t>
      </w:r>
      <w:r w:rsidRPr="002E2E01">
        <w:rPr>
          <w:rFonts w:ascii="Arial" w:eastAsia="Arial" w:hAnsi="Arial" w:cs="Arial"/>
          <w:sz w:val="22"/>
          <w:szCs w:val="22"/>
        </w:rPr>
        <w:lastRenderedPageBreak/>
        <w:t>or at least within the defect liability period bring all such act into notice of R.K Associates management so that corrective measures can be taken instantly.</w:t>
      </w:r>
    </w:p>
    <w:p w14:paraId="6DC85AE5" w14:textId="4586A4C6" w:rsidR="002E2E01" w:rsidRPr="002E2E01"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693ADC06" w14:textId="3A53E606" w:rsidR="00013C9E" w:rsidRPr="009C16F0" w:rsidRDefault="002E2E01" w:rsidP="002E2E01">
      <w:pPr>
        <w:numPr>
          <w:ilvl w:val="3"/>
          <w:numId w:val="2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sectPr w:rsidR="00013C9E" w:rsidRPr="009C16F0" w:rsidSect="00A10288">
      <w:headerReference w:type="even" r:id="rId20"/>
      <w:headerReference w:type="default" r:id="rId21"/>
      <w:footerReference w:type="default" r:id="rId22"/>
      <w:headerReference w:type="first" r:id="rId23"/>
      <w:pgSz w:w="11906" w:h="16838"/>
      <w:pgMar w:top="1440" w:right="849" w:bottom="1440" w:left="1440" w:header="39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C6C3C" w14:textId="77777777" w:rsidR="00757A65" w:rsidRDefault="00757A65" w:rsidP="0008705A">
      <w:pPr>
        <w:spacing w:after="0" w:line="240" w:lineRule="auto"/>
      </w:pPr>
      <w:r>
        <w:separator/>
      </w:r>
    </w:p>
  </w:endnote>
  <w:endnote w:type="continuationSeparator" w:id="0">
    <w:p w14:paraId="52B2E29B" w14:textId="77777777" w:rsidR="00757A65" w:rsidRDefault="00757A65"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4B1B" w14:textId="77777777" w:rsidR="007E01F1" w:rsidRDefault="007E01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C1191B" w14:textId="77777777" w:rsidR="007E01F1" w:rsidRDefault="007E01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72E0D" w14:textId="77777777" w:rsidR="007E01F1" w:rsidRDefault="007E01F1" w:rsidP="00E11206"/>
  <w:p w14:paraId="217E639E" w14:textId="75A49B4B" w:rsidR="007E01F1" w:rsidRPr="00DA40F0" w:rsidRDefault="00000000" w:rsidP="00E11206">
    <w:pPr>
      <w:pStyle w:val="Footer"/>
      <w:tabs>
        <w:tab w:val="clear" w:pos="8640"/>
        <w:tab w:val="right" w:pos="9214"/>
      </w:tabs>
      <w:rPr>
        <w:rFonts w:ascii="Arial" w:hAnsi="Arial" w:cs="Arial"/>
        <w:sz w:val="22"/>
      </w:rPr>
    </w:pPr>
    <w:sdt>
      <w:sdtPr>
        <w:rPr>
          <w:rFonts w:ascii="Arial" w:hAnsi="Arial" w:cs="Arial"/>
          <w:sz w:val="22"/>
        </w:rPr>
        <w:id w:val="1807822042"/>
        <w:docPartObj>
          <w:docPartGallery w:val="Page Numbers (Top of Page)"/>
          <w:docPartUnique/>
        </w:docPartObj>
      </w:sdtPr>
      <w:sdtContent>
        <w:r w:rsidR="00E46050">
          <w:rPr>
            <w:noProof/>
          </w:rPr>
          <mc:AlternateContent>
            <mc:Choice Requires="wps">
              <w:drawing>
                <wp:anchor distT="4294967295" distB="4294967295" distL="114300" distR="114300" simplePos="0" relativeHeight="251655168" behindDoc="0" locked="0" layoutInCell="1" allowOverlap="1" wp14:anchorId="5DBBF344" wp14:editId="08E9350B">
                  <wp:simplePos x="0" y="0"/>
                  <wp:positionH relativeFrom="column">
                    <wp:posOffset>30480</wp:posOffset>
                  </wp:positionH>
                  <wp:positionV relativeFrom="paragraph">
                    <wp:posOffset>-86996</wp:posOffset>
                  </wp:positionV>
                  <wp:extent cx="5753100" cy="0"/>
                  <wp:effectExtent l="0" t="1905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63C94" id="Straight Connector 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5b9bd5 [3204]" strokeweight="2.25pt">
                  <v:stroke joinstyle="miter"/>
                  <o:lock v:ext="edit" shapetype="f"/>
                </v:line>
              </w:pict>
            </mc:Fallback>
          </mc:AlternateContent>
        </w:r>
        <w:r w:rsidR="007E01F1">
          <w:rPr>
            <w:rFonts w:ascii="Arial" w:hAnsi="Arial" w:cs="Arial"/>
            <w:b/>
            <w:color w:val="222A35" w:themeColor="text2" w:themeShade="80"/>
            <w:sz w:val="22"/>
          </w:rPr>
          <w:t>FILE NO.: RKA/</w:t>
        </w:r>
        <w:r w:rsidR="007E01F1" w:rsidRPr="00C25CD8">
          <w:rPr>
            <w:rFonts w:ascii="Arial" w:hAnsi="Arial" w:cs="Arial"/>
            <w:b/>
          </w:rPr>
          <w:t xml:space="preserve"> </w:t>
        </w:r>
        <w:r w:rsidR="007E01F1" w:rsidRPr="00C25CD8">
          <w:rPr>
            <w:rFonts w:ascii="Arial" w:hAnsi="Arial" w:cs="Arial"/>
            <w:b/>
            <w:color w:val="222A35" w:themeColor="text2" w:themeShade="80"/>
            <w:sz w:val="22"/>
          </w:rPr>
          <w:t xml:space="preserve">FY18-19/MUM-66          </w:t>
        </w:r>
        <w:r w:rsidR="007E01F1" w:rsidRPr="00DA40F0">
          <w:rPr>
            <w:rFonts w:ascii="Arial" w:hAnsi="Arial" w:cs="Arial"/>
            <w:b/>
            <w:color w:val="222A35" w:themeColor="text2" w:themeShade="80"/>
            <w:sz w:val="22"/>
            <w:lang w:val="en-IN"/>
          </w:rPr>
          <w:tab/>
        </w:r>
        <w:r w:rsidR="007E01F1" w:rsidRPr="00DA40F0">
          <w:rPr>
            <w:rFonts w:ascii="Arial" w:hAnsi="Arial" w:cs="Arial"/>
            <w:b/>
            <w:color w:val="222A35" w:themeColor="text2" w:themeShade="80"/>
            <w:sz w:val="22"/>
            <w:lang w:val="en-IN"/>
          </w:rPr>
          <w:tab/>
          <w:t xml:space="preserve"> </w:t>
        </w:r>
        <w:r w:rsidR="007E01F1" w:rsidRPr="00DA40F0">
          <w:rPr>
            <w:rFonts w:ascii="Arial" w:hAnsi="Arial" w:cs="Arial"/>
            <w:sz w:val="22"/>
          </w:rPr>
          <w:t xml:space="preserve">Page </w:t>
        </w:r>
        <w:r w:rsidR="007E01F1" w:rsidRPr="00DA40F0">
          <w:rPr>
            <w:rFonts w:ascii="Arial" w:hAnsi="Arial" w:cs="Arial"/>
            <w:b/>
            <w:bCs/>
            <w:sz w:val="22"/>
          </w:rPr>
          <w:fldChar w:fldCharType="begin"/>
        </w:r>
        <w:r w:rsidR="007E01F1" w:rsidRPr="00DA40F0">
          <w:rPr>
            <w:rFonts w:ascii="Arial" w:hAnsi="Arial" w:cs="Arial"/>
            <w:b/>
            <w:bCs/>
            <w:sz w:val="22"/>
          </w:rPr>
          <w:instrText xml:space="preserve"> PAGE </w:instrText>
        </w:r>
        <w:r w:rsidR="007E01F1" w:rsidRPr="00DA40F0">
          <w:rPr>
            <w:rFonts w:ascii="Arial" w:hAnsi="Arial" w:cs="Arial"/>
            <w:b/>
            <w:bCs/>
            <w:sz w:val="22"/>
          </w:rPr>
          <w:fldChar w:fldCharType="separate"/>
        </w:r>
        <w:r w:rsidR="007E01F1">
          <w:rPr>
            <w:rFonts w:ascii="Arial" w:hAnsi="Arial" w:cs="Arial"/>
            <w:b/>
            <w:bCs/>
            <w:noProof/>
            <w:sz w:val="22"/>
          </w:rPr>
          <w:t>2</w:t>
        </w:r>
        <w:r w:rsidR="007E01F1" w:rsidRPr="00DA40F0">
          <w:rPr>
            <w:rFonts w:ascii="Arial" w:hAnsi="Arial" w:cs="Arial"/>
            <w:b/>
            <w:bCs/>
            <w:sz w:val="22"/>
          </w:rPr>
          <w:fldChar w:fldCharType="end"/>
        </w:r>
        <w:r w:rsidR="007E01F1" w:rsidRPr="00DA40F0">
          <w:rPr>
            <w:rFonts w:ascii="Arial" w:hAnsi="Arial" w:cs="Arial"/>
            <w:sz w:val="22"/>
          </w:rPr>
          <w:t xml:space="preserve"> of </w:t>
        </w:r>
        <w:r w:rsidR="007E01F1">
          <w:rPr>
            <w:rFonts w:ascii="Arial" w:hAnsi="Arial" w:cs="Arial"/>
            <w:b/>
            <w:bCs/>
            <w:sz w:val="22"/>
          </w:rPr>
          <w:t>59</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48B17" w14:textId="77777777" w:rsidR="007E01F1" w:rsidRDefault="007E01F1" w:rsidP="00E11206"/>
  <w:p w14:paraId="5E38E4AB" w14:textId="77777777" w:rsidR="007E01F1" w:rsidRPr="00FA178B" w:rsidRDefault="007E01F1" w:rsidP="00E112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CDBB" w14:textId="6B3F79A3" w:rsidR="007E01F1" w:rsidRPr="000C5446" w:rsidRDefault="00E46050" w:rsidP="000C5446">
    <w:pPr>
      <w:spacing w:line="200" w:lineRule="exact"/>
      <w:rPr>
        <w:sz w:val="20"/>
        <w:szCs w:val="20"/>
      </w:rPr>
    </w:pPr>
    <w:r>
      <w:rPr>
        <w:noProof/>
      </w:rPr>
      <mc:AlternateContent>
        <mc:Choice Requires="wps">
          <w:drawing>
            <wp:anchor distT="0" distB="0" distL="114300" distR="114300" simplePos="0" relativeHeight="251657216" behindDoc="0" locked="0" layoutInCell="1" allowOverlap="1" wp14:anchorId="0FFB515D" wp14:editId="4F076F23">
              <wp:simplePos x="0" y="0"/>
              <wp:positionH relativeFrom="margin">
                <wp:align>right</wp:align>
              </wp:positionH>
              <wp:positionV relativeFrom="paragraph">
                <wp:posOffset>114935</wp:posOffset>
              </wp:positionV>
              <wp:extent cx="6067425" cy="9525"/>
              <wp:effectExtent l="19050" t="19050"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674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0E3BD" id="Straight Connector 1"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6.55pt,9.05pt" to="904.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" strokecolor="#5b9bd5 [3204]" strokeweight="2.25pt">
              <v:stroke joinstyle="miter"/>
              <o:lock v:ext="edit" shapetype="f"/>
              <w10:wrap anchorx="margin"/>
            </v:line>
          </w:pict>
        </mc:Fallback>
      </mc:AlternateContent>
    </w:r>
  </w:p>
  <w:p w14:paraId="6DF749AC" w14:textId="117B3E12" w:rsidR="007735FD" w:rsidRDefault="00000000" w:rsidP="007735FD">
    <w:pPr>
      <w:pStyle w:val="Footer"/>
      <w:tabs>
        <w:tab w:val="clear" w:pos="8640"/>
      </w:tabs>
      <w:ind w:right="-22"/>
      <w:rPr>
        <w:rFonts w:ascii="Cambria" w:hAnsi="Cambria"/>
        <w:b/>
        <w:color w:val="548DD4"/>
        <w:sz w:val="16"/>
      </w:rPr>
    </w:pPr>
    <w:sdt>
      <w:sdtPr>
        <w:rPr>
          <w:rFonts w:ascii="Arial" w:hAnsi="Arial" w:cs="Arial"/>
          <w:sz w:val="22"/>
          <w:szCs w:val="22"/>
        </w:rPr>
        <w:id w:val="1215700298"/>
        <w:docPartObj>
          <w:docPartGallery w:val="Page Numbers (Top of Page)"/>
          <w:docPartUnique/>
        </w:docPartObj>
      </w:sdtPr>
      <w:sdtEndPr>
        <w:rPr>
          <w:b/>
        </w:rPr>
      </w:sdtEndPr>
      <w:sdtContent>
        <w:r w:rsidR="007E01F1" w:rsidRPr="000C5446">
          <w:rPr>
            <w:rFonts w:ascii="Arial" w:hAnsi="Arial" w:cs="Arial"/>
            <w:b/>
            <w:sz w:val="22"/>
            <w:szCs w:val="22"/>
          </w:rPr>
          <w:t>F</w:t>
        </w:r>
        <w:r w:rsidR="007E01F1">
          <w:rPr>
            <w:rFonts w:ascii="Arial" w:hAnsi="Arial" w:cs="Arial"/>
            <w:b/>
            <w:sz w:val="22"/>
            <w:szCs w:val="22"/>
          </w:rPr>
          <w:t xml:space="preserve">ILE NO.: </w:t>
        </w:r>
        <w:r w:rsidR="00952A2A" w:rsidRPr="00186F18">
          <w:rPr>
            <w:rFonts w:ascii="Arial" w:hAnsi="Arial" w:cs="Arial"/>
            <w:b/>
          </w:rPr>
          <w:t>VIS (</w:t>
        </w:r>
        <w:r w:rsidR="007E01F1" w:rsidRPr="00186F18">
          <w:rPr>
            <w:rFonts w:ascii="Arial" w:hAnsi="Arial" w:cs="Arial"/>
            <w:b/>
          </w:rPr>
          <w:t>2022-23)-PL</w:t>
        </w:r>
        <w:r w:rsidR="00186F18" w:rsidRPr="00186F18">
          <w:rPr>
            <w:rFonts w:ascii="Arial" w:hAnsi="Arial" w:cs="Arial"/>
            <w:b/>
          </w:rPr>
          <w:t>36</w:t>
        </w:r>
        <w:r w:rsidR="00366C64">
          <w:rPr>
            <w:rFonts w:ascii="Arial" w:hAnsi="Arial" w:cs="Arial"/>
            <w:b/>
          </w:rPr>
          <w:t>8</w:t>
        </w:r>
        <w:r w:rsidR="007E01F1" w:rsidRPr="00366C64">
          <w:rPr>
            <w:rFonts w:ascii="Arial" w:hAnsi="Arial" w:cs="Arial"/>
            <w:b/>
          </w:rPr>
          <w:t>-</w:t>
        </w:r>
        <w:r w:rsidR="00366C64" w:rsidRPr="00366C64">
          <w:rPr>
            <w:rFonts w:ascii="Arial" w:hAnsi="Arial" w:cs="Arial"/>
            <w:b/>
          </w:rPr>
          <w:t>286</w:t>
        </w:r>
        <w:r w:rsidR="007E01F1" w:rsidRPr="00366C64">
          <w:rPr>
            <w:rFonts w:ascii="Arial" w:hAnsi="Arial" w:cs="Arial"/>
            <w:b/>
          </w:rPr>
          <w:t>-</w:t>
        </w:r>
        <w:r w:rsidR="00366C64">
          <w:rPr>
            <w:rFonts w:ascii="Arial" w:hAnsi="Arial" w:cs="Arial"/>
            <w:b/>
          </w:rPr>
          <w:t>529</w:t>
        </w:r>
        <w:r w:rsidR="007E01F1" w:rsidRPr="000C5446">
          <w:rPr>
            <w:rFonts w:ascii="Arial" w:hAnsi="Arial" w:cs="Arial"/>
            <w:b/>
            <w:sz w:val="22"/>
            <w:szCs w:val="22"/>
            <w:lang w:val="en-IN"/>
          </w:rPr>
          <w:tab/>
        </w:r>
        <w:r w:rsidR="007E01F1" w:rsidRPr="000C5446">
          <w:rPr>
            <w:rFonts w:ascii="Arial" w:hAnsi="Arial" w:cs="Arial"/>
            <w:b/>
            <w:sz w:val="22"/>
            <w:szCs w:val="22"/>
            <w:lang w:val="en-IN"/>
          </w:rPr>
          <w:tab/>
        </w:r>
        <w:r w:rsidR="007E01F1">
          <w:rPr>
            <w:rFonts w:ascii="Arial" w:hAnsi="Arial" w:cs="Arial"/>
            <w:b/>
            <w:sz w:val="22"/>
            <w:szCs w:val="22"/>
            <w:lang w:val="en-IN"/>
          </w:rPr>
          <w:t xml:space="preserve">         </w:t>
        </w:r>
        <w:r w:rsidR="007735FD">
          <w:rPr>
            <w:rFonts w:ascii="Arial" w:hAnsi="Arial" w:cs="Arial"/>
            <w:b/>
            <w:sz w:val="22"/>
            <w:szCs w:val="22"/>
            <w:lang w:val="en-IN"/>
          </w:rPr>
          <w:t xml:space="preserve">                                          </w:t>
        </w:r>
        <w:r w:rsidR="007E01F1" w:rsidRPr="000C5446">
          <w:rPr>
            <w:rFonts w:ascii="Arial" w:hAnsi="Arial" w:cs="Arial"/>
            <w:sz w:val="22"/>
            <w:szCs w:val="22"/>
          </w:rPr>
          <w:t xml:space="preserve">Page </w:t>
        </w:r>
        <w:r w:rsidR="007E01F1" w:rsidRPr="000C5446">
          <w:rPr>
            <w:rFonts w:ascii="Arial" w:hAnsi="Arial" w:cs="Arial"/>
            <w:b/>
            <w:bCs/>
            <w:sz w:val="22"/>
            <w:szCs w:val="22"/>
          </w:rPr>
          <w:fldChar w:fldCharType="begin"/>
        </w:r>
        <w:r w:rsidR="007E01F1" w:rsidRPr="000C5446">
          <w:rPr>
            <w:rFonts w:ascii="Arial" w:hAnsi="Arial" w:cs="Arial"/>
            <w:b/>
            <w:bCs/>
            <w:sz w:val="22"/>
            <w:szCs w:val="22"/>
          </w:rPr>
          <w:instrText xml:space="preserve"> PAGE </w:instrText>
        </w:r>
        <w:r w:rsidR="007E01F1" w:rsidRPr="000C5446">
          <w:rPr>
            <w:rFonts w:ascii="Arial" w:hAnsi="Arial" w:cs="Arial"/>
            <w:b/>
            <w:bCs/>
            <w:sz w:val="22"/>
            <w:szCs w:val="22"/>
          </w:rPr>
          <w:fldChar w:fldCharType="separate"/>
        </w:r>
        <w:r w:rsidR="00C15D63">
          <w:rPr>
            <w:rFonts w:ascii="Arial" w:hAnsi="Arial" w:cs="Arial"/>
            <w:b/>
            <w:bCs/>
            <w:noProof/>
            <w:sz w:val="22"/>
            <w:szCs w:val="22"/>
          </w:rPr>
          <w:t>48</w:t>
        </w:r>
        <w:r w:rsidR="007E01F1" w:rsidRPr="000C5446">
          <w:rPr>
            <w:rFonts w:ascii="Arial" w:hAnsi="Arial" w:cs="Arial"/>
            <w:sz w:val="22"/>
            <w:szCs w:val="22"/>
          </w:rPr>
          <w:fldChar w:fldCharType="end"/>
        </w:r>
        <w:r w:rsidR="007E01F1" w:rsidRPr="000C5446">
          <w:rPr>
            <w:rFonts w:ascii="Arial" w:hAnsi="Arial" w:cs="Arial"/>
            <w:sz w:val="22"/>
            <w:szCs w:val="22"/>
          </w:rPr>
          <w:t xml:space="preserve"> of </w:t>
        </w:r>
      </w:sdtContent>
    </w:sdt>
    <w:r w:rsidR="00B83C8A">
      <w:rPr>
        <w:rFonts w:ascii="Arial" w:hAnsi="Arial" w:cs="Arial"/>
        <w:b/>
        <w:sz w:val="22"/>
        <w:szCs w:val="22"/>
      </w:rPr>
      <w:t>4</w:t>
    </w:r>
    <w:r w:rsidR="002E2E01">
      <w:rPr>
        <w:rFonts w:ascii="Arial" w:hAnsi="Arial" w:cs="Arial"/>
        <w:b/>
        <w:sz w:val="22"/>
        <w:szCs w:val="22"/>
      </w:rPr>
      <w:t>9</w:t>
    </w:r>
    <w:r w:rsidR="007735FD" w:rsidRPr="007735FD">
      <w:rPr>
        <w:rFonts w:ascii="Cambria" w:hAnsi="Cambria"/>
        <w:b/>
        <w:color w:val="548DD4"/>
        <w:sz w:val="16"/>
      </w:rPr>
      <w:t xml:space="preserve"> </w:t>
    </w:r>
  </w:p>
  <w:p w14:paraId="4FF93467" w14:textId="0BCDB722" w:rsidR="007735FD" w:rsidRPr="007735FD" w:rsidRDefault="007735FD" w:rsidP="007735FD">
    <w:pPr>
      <w:pStyle w:val="Footer"/>
      <w:spacing w:after="0"/>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5EB14E6E" w14:textId="534CE078" w:rsidR="007E01F1" w:rsidRDefault="007735FD" w:rsidP="007735FD">
    <w:pPr>
      <w:spacing w:after="0" w:line="240" w:lineRule="auto"/>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p>
  <w:p w14:paraId="136A4E24" w14:textId="3410771B" w:rsidR="002C6498" w:rsidRPr="000C5446" w:rsidRDefault="002C6498" w:rsidP="007735FD">
    <w:pPr>
      <w:spacing w:after="0" w:line="240" w:lineRule="auto"/>
      <w:rPr>
        <w:rFonts w:ascii="Arial" w:hAnsi="Arial" w:cs="Arial"/>
        <w:sz w:val="22"/>
        <w:szCs w:val="22"/>
      </w:rPr>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15536" w14:textId="77777777" w:rsidR="00757A65" w:rsidRDefault="00757A65" w:rsidP="0008705A">
      <w:pPr>
        <w:spacing w:after="0" w:line="240" w:lineRule="auto"/>
      </w:pPr>
      <w:r>
        <w:separator/>
      </w:r>
    </w:p>
  </w:footnote>
  <w:footnote w:type="continuationSeparator" w:id="0">
    <w:p w14:paraId="0F3507BA" w14:textId="77777777" w:rsidR="00757A65" w:rsidRDefault="00757A65"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8B77" w14:textId="70FF9E5C" w:rsidR="00D75F28" w:rsidRDefault="00000000">
    <w:pPr>
      <w:pStyle w:val="Header"/>
    </w:pPr>
    <w:r>
      <w:rPr>
        <w:noProof/>
      </w:rPr>
      <w:pict w14:anchorId="196B2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152407" o:spid="_x0000_s1036" type="#_x0000_t75" style="position:absolute;margin-left:0;margin-top:0;width:480.8pt;height:97.5pt;z-index:-251645952;mso-position-horizontal:center;mso-position-horizontal-relative:margin;mso-position-vertical:center;mso-position-vertical-relative:margin" o:allowincell="f">
          <v:imagedata r:id="rId1" o:title="RK LOGO Ol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BB51" w14:textId="3F990440" w:rsidR="007E01F1" w:rsidRDefault="00000000" w:rsidP="00215D2C">
    <w:pPr>
      <w:pStyle w:val="Header"/>
      <w:tabs>
        <w:tab w:val="clear" w:pos="8640"/>
        <w:tab w:val="right" w:pos="9923"/>
      </w:tabs>
      <w:spacing w:after="0"/>
      <w:ind w:left="-567" w:right="-714"/>
      <w:rPr>
        <w:rFonts w:ascii="Arial" w:hAnsi="Arial" w:cs="Arial"/>
        <w:bCs/>
        <w:color w:val="323E4F" w:themeColor="text2" w:themeShade="BF"/>
        <w:sz w:val="28"/>
        <w:szCs w:val="28"/>
      </w:rPr>
    </w:pPr>
    <w:r>
      <w:rPr>
        <w:b/>
        <w:bCs/>
        <w:noProof/>
        <w:color w:val="323E4F" w:themeColor="text2" w:themeShade="BF"/>
        <w:sz w:val="28"/>
        <w:szCs w:val="28"/>
      </w:rPr>
      <w:pict w14:anchorId="6C44DB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152408" o:spid="_x0000_s1037" type="#_x0000_t75" style="position:absolute;left:0;text-align:left;margin-left:0;margin-top:0;width:480.8pt;height:97.5pt;z-index:-251644928;mso-position-horizontal:center;mso-position-horizontal-relative:margin;mso-position-vertical:center;mso-position-vertical-relative:margin" o:allowincell="f">
          <v:imagedata r:id="rId1" o:title="RK LOGO Old" gain="19661f" blacklevel="22938f"/>
          <w10:wrap anchorx="margin" anchory="margin"/>
        </v:shape>
      </w:pict>
    </w:r>
    <w:r w:rsidR="007E01F1">
      <w:rPr>
        <w:b/>
        <w:bCs/>
        <w:color w:val="323E4F" w:themeColor="text2" w:themeShade="BF"/>
        <w:sz w:val="28"/>
        <w:szCs w:val="28"/>
      </w:rPr>
      <w:t xml:space="preserve">ENTERPRISE VALUATION REPORT </w:t>
    </w:r>
    <w:sdt>
      <w:sdtPr>
        <w:rPr>
          <w:b/>
          <w:bCs/>
          <w:color w:val="323E4F" w:themeColor="text2" w:themeShade="BF"/>
          <w:sz w:val="28"/>
          <w:szCs w:val="28"/>
        </w:rPr>
        <w:alias w:val="Title"/>
        <w:id w:val="9105866"/>
        <w:showingPlcHdr/>
        <w:dataBinding w:prefixMappings="xmlns:ns0='http://schemas.openxmlformats.org/package/2006/metadata/core-properties' xmlns:ns1='http://purl.org/dc/elements/1.1/'" w:xpath="/ns0:coreProperties[1]/ns1:title[1]" w:storeItemID="{6C3C8BC8-F283-45AE-878A-BAB7291924A1}"/>
        <w:text/>
      </w:sdtPr>
      <w:sdtContent>
        <w:r w:rsidR="007E01F1">
          <w:rPr>
            <w:b/>
            <w:bCs/>
            <w:color w:val="323E4F" w:themeColor="text2" w:themeShade="BF"/>
            <w:sz w:val="28"/>
            <w:szCs w:val="28"/>
          </w:rPr>
          <w:t xml:space="preserve">     </w:t>
        </w:r>
      </w:sdtContent>
    </w:sdt>
    <w:r w:rsidR="007E01F1">
      <w:rPr>
        <w:rFonts w:ascii="Arial" w:hAnsi="Arial" w:cs="Arial"/>
        <w:bCs/>
        <w:color w:val="323E4F" w:themeColor="text2" w:themeShade="BF"/>
        <w:sz w:val="28"/>
        <w:szCs w:val="28"/>
      </w:rPr>
      <w:t xml:space="preserve">    </w:t>
    </w:r>
    <w:r w:rsidR="007E01F1">
      <w:rPr>
        <w:rFonts w:ascii="Arial" w:hAnsi="Arial" w:cs="Arial"/>
        <w:bCs/>
        <w:color w:val="323E4F" w:themeColor="text2" w:themeShade="BF"/>
        <w:sz w:val="28"/>
        <w:szCs w:val="28"/>
      </w:rPr>
      <w:tab/>
    </w:r>
    <w:r w:rsidR="007E01F1">
      <w:rPr>
        <w:noProof/>
        <w:color w:val="5B9BD5" w:themeColor="accent1"/>
        <w:lang w:val="en-IN" w:eastAsia="en-IN"/>
      </w:rPr>
      <w:drawing>
        <wp:inline distT="0" distB="0" distL="0" distR="0" wp14:anchorId="5A307B38" wp14:editId="10F3FE45">
          <wp:extent cx="1771650" cy="262255"/>
          <wp:effectExtent l="0" t="0" r="0" b="4445"/>
          <wp:docPr id="5" name="Picture 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ohit\Google Drive\RK Final logo open fi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771650" cy="262296"/>
                  </a:xfrm>
                  <a:prstGeom prst="rect">
                    <a:avLst/>
                  </a:prstGeom>
                  <a:noFill/>
                  <a:ln>
                    <a:noFill/>
                  </a:ln>
                </pic:spPr>
              </pic:pic>
            </a:graphicData>
          </a:graphic>
        </wp:inline>
      </w:drawing>
    </w:r>
  </w:p>
  <w:p w14:paraId="6ECAED16" w14:textId="77777777" w:rsidR="007E01F1" w:rsidRPr="000D2FA7" w:rsidRDefault="007E01F1" w:rsidP="00215D2C">
    <w:pPr>
      <w:pStyle w:val="Header"/>
      <w:tabs>
        <w:tab w:val="left" w:pos="2580"/>
        <w:tab w:val="left" w:pos="2985"/>
      </w:tabs>
      <w:spacing w:after="0"/>
      <w:ind w:left="-567"/>
      <w:rPr>
        <w:rFonts w:ascii="Cambria" w:hAnsi="Cambria" w:cstheme="majorHAnsi"/>
        <w:b/>
        <w:color w:val="5B9BD5" w:themeColor="accent1"/>
      </w:rPr>
    </w:pPr>
    <w:r w:rsidRPr="00602146">
      <w:rPr>
        <w:rFonts w:ascii="Cambria" w:hAnsi="Cambria" w:cstheme="majorHAnsi"/>
        <w:b/>
        <w:bCs/>
        <w:color w:val="5B9BD5" w:themeColor="accent1"/>
        <w:sz w:val="20"/>
      </w:rPr>
      <w:t>M/S SURAT HAZIRA NH-6 TOLLWAY PRIVATE LIMITED</w:t>
    </w:r>
  </w:p>
  <w:p w14:paraId="79F65CF3" w14:textId="77777777" w:rsidR="007E01F1" w:rsidRPr="003B217F" w:rsidRDefault="007E01F1" w:rsidP="00E11206">
    <w:pPr>
      <w:pStyle w:val="Header"/>
      <w:tabs>
        <w:tab w:val="left" w:pos="2580"/>
        <w:tab w:val="left" w:pos="2985"/>
      </w:tabs>
      <w:spacing w:after="120"/>
      <w:ind w:left="-851"/>
      <w:rPr>
        <w:rFonts w:asciiTheme="majorHAnsi" w:hAnsiTheme="majorHAnsi" w:cstheme="minorHAnsi"/>
        <w:b/>
        <w:color w:val="5B9BD5" w:themeColor="accent1"/>
        <w:sz w:val="20"/>
      </w:rPr>
    </w:pPr>
    <w:r>
      <w:rPr>
        <w:color w:val="5B9BD5" w:themeColor="accent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2364" w14:textId="59817EBB" w:rsidR="00D75F28" w:rsidRDefault="00000000">
    <w:pPr>
      <w:pStyle w:val="Header"/>
    </w:pPr>
    <w:r>
      <w:rPr>
        <w:noProof/>
      </w:rPr>
      <w:pict w14:anchorId="57E7C1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152406" o:spid="_x0000_s1035" type="#_x0000_t75" style="position:absolute;margin-left:0;margin-top:0;width:480.8pt;height:97.5pt;z-index:-251646976;mso-position-horizontal:center;mso-position-horizontal-relative:margin;mso-position-vertical:center;mso-position-vertical-relative:margin" o:allowincell="f">
          <v:imagedata r:id="rId1" o:title="RK LOGO Old"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2A3F5" w14:textId="10346394" w:rsidR="007E01F1" w:rsidRDefault="00000000">
    <w:pPr>
      <w:pStyle w:val="Header"/>
    </w:pPr>
    <w:r>
      <w:rPr>
        <w:noProof/>
      </w:rPr>
      <w:pict w14:anchorId="44DCD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152410" o:spid="_x0000_s1039" type="#_x0000_t75" style="position:absolute;margin-left:0;margin-top:0;width:480.8pt;height:97.5pt;z-index:-251642880;mso-position-horizontal:center;mso-position-horizontal-relative:margin;mso-position-vertical:center;mso-position-vertical-relative:margin" o:allowincell="f">
          <v:imagedata r:id="rId1" o:title="RK LOGO Old"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84756" w14:textId="24463980" w:rsidR="002C6498" w:rsidRDefault="00000000" w:rsidP="009B0EAC">
    <w:pPr>
      <w:pStyle w:val="Header"/>
      <w:tabs>
        <w:tab w:val="clear" w:pos="4320"/>
        <w:tab w:val="clear" w:pos="8640"/>
        <w:tab w:val="right" w:pos="10331"/>
      </w:tabs>
      <w:spacing w:after="0"/>
      <w:ind w:right="-714"/>
      <w:jc w:val="center"/>
      <w:rPr>
        <w:rFonts w:ascii="Arial" w:hAnsi="Arial" w:cs="Arial"/>
        <w:bCs/>
        <w:color w:val="323E4F" w:themeColor="text2" w:themeShade="BF"/>
        <w:sz w:val="28"/>
        <w:szCs w:val="28"/>
      </w:rPr>
    </w:pPr>
    <w:bookmarkStart w:id="6" w:name="_Hlk111635027"/>
    <w:r>
      <w:rPr>
        <w:noProof/>
        <w:sz w:val="20"/>
        <w:szCs w:val="20"/>
        <w:lang w:val="en-IN" w:eastAsia="en-IN"/>
      </w:rPr>
      <w:pict w14:anchorId="7F221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152411" o:spid="_x0000_s1040" type="#_x0000_t75" style="position:absolute;left:0;text-align:left;margin-left:0;margin-top:0;width:480.8pt;height:97.5pt;z-index:-251641856;mso-position-horizontal:center;mso-position-horizontal-relative:margin;mso-position-vertical:center;mso-position-vertical-relative:margin" o:allowincell="f">
          <v:imagedata r:id="rId1" o:title="RK LOGO Old" gain="19661f" blacklevel="22938f"/>
          <w10:wrap anchorx="margin" anchory="margin"/>
        </v:shape>
      </w:pict>
    </w:r>
    <w:r w:rsidR="002C6498" w:rsidRPr="00695472">
      <w:rPr>
        <w:noProof/>
        <w:sz w:val="20"/>
        <w:szCs w:val="20"/>
        <w:lang w:val="en-IN" w:eastAsia="en-IN"/>
      </w:rPr>
      <w:drawing>
        <wp:anchor distT="0" distB="0" distL="114300" distR="114300" simplePos="0" relativeHeight="251678208" behindDoc="1" locked="0" layoutInCell="1" allowOverlap="1" wp14:anchorId="4B372AFD" wp14:editId="55C68D98">
          <wp:simplePos x="0" y="0"/>
          <wp:positionH relativeFrom="column">
            <wp:posOffset>-495300</wp:posOffset>
          </wp:positionH>
          <wp:positionV relativeFrom="topMargin">
            <wp:posOffset>200025</wp:posOffset>
          </wp:positionV>
          <wp:extent cx="1409700" cy="629285"/>
          <wp:effectExtent l="0" t="0" r="0" b="0"/>
          <wp:wrapTight wrapText="bothSides">
            <wp:wrapPolygon edited="0">
              <wp:start x="0" y="0"/>
              <wp:lineTo x="0" y="20924"/>
              <wp:lineTo x="21308" y="20924"/>
              <wp:lineTo x="21308"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EAC">
      <w:rPr>
        <w:b/>
        <w:bCs/>
        <w:color w:val="323E4F" w:themeColor="text2" w:themeShade="BF"/>
        <w:sz w:val="28"/>
        <w:szCs w:val="28"/>
      </w:rPr>
      <w:t xml:space="preserve"> </w:t>
    </w:r>
    <w:r w:rsidR="002C6498">
      <w:rPr>
        <w:b/>
        <w:bCs/>
        <w:color w:val="323E4F" w:themeColor="text2" w:themeShade="BF"/>
        <w:sz w:val="28"/>
        <w:szCs w:val="28"/>
      </w:rPr>
      <w:t>ENTERPRISE VALUATIO</w:t>
    </w:r>
    <w:r w:rsidR="00A10288">
      <w:rPr>
        <w:b/>
        <w:bCs/>
        <w:color w:val="323E4F" w:themeColor="text2" w:themeShade="BF"/>
        <w:sz w:val="28"/>
        <w:szCs w:val="28"/>
      </w:rPr>
      <w:t xml:space="preserve">N </w:t>
    </w:r>
    <w:r w:rsidR="002C6498">
      <w:rPr>
        <w:b/>
        <w:bCs/>
        <w:color w:val="323E4F" w:themeColor="text2" w:themeShade="BF"/>
        <w:sz w:val="28"/>
        <w:szCs w:val="28"/>
      </w:rPr>
      <w:t>REPORT</w:t>
    </w:r>
    <w:r w:rsidR="00A10288">
      <w:rPr>
        <w:b/>
        <w:bCs/>
        <w:color w:val="323E4F" w:themeColor="text2" w:themeShade="BF"/>
        <w:sz w:val="28"/>
        <w:szCs w:val="28"/>
      </w:rPr>
      <w:t xml:space="preserve">     </w:t>
    </w:r>
    <w:r w:rsidR="00A10288">
      <w:rPr>
        <w:rFonts w:ascii="Arial" w:hAnsi="Arial" w:cs="Arial"/>
        <w:bCs/>
        <w:noProof/>
        <w:color w:val="323E4F" w:themeColor="text2" w:themeShade="BF"/>
        <w:sz w:val="28"/>
        <w:szCs w:val="28"/>
        <w:lang w:val="en-IN" w:eastAsia="en-IN"/>
      </w:rPr>
      <w:ptab w:relativeTo="margin" w:alignment="right" w:leader="none"/>
    </w:r>
    <w:r w:rsidR="00A10288">
      <w:rPr>
        <w:rFonts w:ascii="Arial" w:hAnsi="Arial" w:cs="Arial"/>
        <w:bCs/>
        <w:noProof/>
        <w:color w:val="323E4F" w:themeColor="text2" w:themeShade="BF"/>
        <w:sz w:val="28"/>
        <w:szCs w:val="28"/>
        <w:lang w:val="en-IN" w:eastAsia="en-IN"/>
      </w:rPr>
      <w:drawing>
        <wp:anchor distT="0" distB="0" distL="114300" distR="114300" simplePos="0" relativeHeight="251681280" behindDoc="0" locked="0" layoutInCell="1" allowOverlap="1" wp14:anchorId="502BBFAC" wp14:editId="7B89D743">
          <wp:simplePos x="0" y="0"/>
          <wp:positionH relativeFrom="column">
            <wp:posOffset>4648200</wp:posOffset>
          </wp:positionH>
          <wp:positionV relativeFrom="paragraph">
            <wp:posOffset>-1270</wp:posOffset>
          </wp:positionV>
          <wp:extent cx="1872000" cy="42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
                    <a:extLst>
                      <a:ext uri="{28A0092B-C50C-407E-A947-70E740481C1C}">
                        <a14:useLocalDpi xmlns:a14="http://schemas.microsoft.com/office/drawing/2010/main" val="0"/>
                      </a:ext>
                    </a:extLst>
                  </a:blip>
                  <a:stretch>
                    <a:fillRect/>
                  </a:stretch>
                </pic:blipFill>
                <pic:spPr>
                  <a:xfrm>
                    <a:off x="0" y="0"/>
                    <a:ext cx="1872000" cy="428400"/>
                  </a:xfrm>
                  <a:prstGeom prst="rect">
                    <a:avLst/>
                  </a:prstGeom>
                </pic:spPr>
              </pic:pic>
            </a:graphicData>
          </a:graphic>
          <wp14:sizeRelH relativeFrom="margin">
            <wp14:pctWidth>0</wp14:pctWidth>
          </wp14:sizeRelH>
          <wp14:sizeRelV relativeFrom="margin">
            <wp14:pctHeight>0</wp14:pctHeight>
          </wp14:sizeRelV>
        </wp:anchor>
      </w:drawing>
    </w:r>
  </w:p>
  <w:p w14:paraId="671EF05C" w14:textId="341C8DFB" w:rsidR="007E01F1" w:rsidRPr="00641487" w:rsidRDefault="009B0EAC" w:rsidP="009B0EAC">
    <w:pPr>
      <w:pStyle w:val="Header"/>
      <w:tabs>
        <w:tab w:val="clear" w:pos="8640"/>
        <w:tab w:val="left" w:pos="-567"/>
        <w:tab w:val="right" w:pos="9617"/>
      </w:tabs>
      <w:spacing w:after="0"/>
      <w:ind w:left="-567"/>
      <w:rPr>
        <w:rFonts w:ascii="Cambria" w:hAnsi="Cambria" w:cstheme="majorHAnsi"/>
        <w:b/>
        <w:bCs/>
        <w:color w:val="5B9BD5" w:themeColor="accent1"/>
        <w:sz w:val="20"/>
      </w:rPr>
    </w:pPr>
    <w:r>
      <w:rPr>
        <w:rFonts w:ascii="Cambria" w:hAnsi="Cambria" w:cstheme="majorHAnsi"/>
        <w:b/>
        <w:bCs/>
        <w:color w:val="5B9BD5" w:themeColor="accent1"/>
        <w:sz w:val="20"/>
      </w:rPr>
      <w:t xml:space="preserve">       </w:t>
    </w:r>
    <w:r w:rsidR="002C6498" w:rsidRPr="00914992">
      <w:rPr>
        <w:rFonts w:ascii="Cambria" w:hAnsi="Cambria" w:cstheme="majorHAnsi"/>
        <w:b/>
        <w:bCs/>
        <w:color w:val="5B9BD5" w:themeColor="accent1"/>
        <w:sz w:val="20"/>
      </w:rPr>
      <w:t>M/S SURAT HAZIRA NH-6 TOLLWAY PRIVATE LIMI</w:t>
    </w:r>
    <w:bookmarkEnd w:id="6"/>
    <w:r w:rsidR="007E01F1">
      <w:rPr>
        <w:noProof/>
        <w:lang w:val="en-IN" w:eastAsia="en-IN"/>
      </w:rPr>
      <w:drawing>
        <wp:anchor distT="0" distB="0" distL="114300" distR="114300" simplePos="0" relativeHeight="251655680" behindDoc="1" locked="0" layoutInCell="1" allowOverlap="1" wp14:anchorId="3FA90E13" wp14:editId="538DD541">
          <wp:simplePos x="0" y="0"/>
          <wp:positionH relativeFrom="margin">
            <wp:posOffset>-635</wp:posOffset>
          </wp:positionH>
          <wp:positionV relativeFrom="margin">
            <wp:posOffset>3759200</wp:posOffset>
          </wp:positionV>
          <wp:extent cx="5732780" cy="843280"/>
          <wp:effectExtent l="0" t="0" r="1270" b="0"/>
          <wp:wrapNone/>
          <wp:docPr id="17" name="Picture 17"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K Final logo open file"/>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E46050">
      <w:rPr>
        <w:noProof/>
      </w:rPr>
      <mc:AlternateContent>
        <mc:Choice Requires="wps">
          <w:drawing>
            <wp:anchor distT="0" distB="0" distL="114300" distR="114300" simplePos="0" relativeHeight="251656192" behindDoc="1" locked="0" layoutInCell="1" allowOverlap="1" wp14:anchorId="5CBC3807" wp14:editId="76CF1CA6">
              <wp:simplePos x="0" y="0"/>
              <wp:positionH relativeFrom="page">
                <wp:posOffset>8392795</wp:posOffset>
              </wp:positionH>
              <wp:positionV relativeFrom="page">
                <wp:posOffset>455295</wp:posOffset>
              </wp:positionV>
              <wp:extent cx="1242060" cy="1409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970"/>
                      </a:xfrm>
                      <a:prstGeom prst="rect">
                        <a:avLst/>
                      </a:prstGeom>
                      <a:noFill/>
                      <a:ln>
                        <a:noFill/>
                      </a:ln>
                    </wps:spPr>
                    <wps:txbx>
                      <w:txbxContent>
                        <w:p w14:paraId="44561690" w14:textId="77777777" w:rsidR="007E01F1" w:rsidRDefault="007E01F1">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C3807" id="_x0000_t202" coordsize="21600,21600" o:spt="202" path="m,l,21600r21600,l21600,xe">
              <v:stroke joinstyle="miter"/>
              <v:path gradientshapeok="t" o:connecttype="rect"/>
            </v:shapetype>
            <v:shape id="Text Box 2" o:spid="_x0000_s1026" type="#_x0000_t202" style="position:absolute;left:0;text-align:left;margin-left:660.85pt;margin-top:35.85pt;width:97.8pt;height:1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" filled="f" stroked="f">
              <v:textbox inset="0,0,0,0">
                <w:txbxContent>
                  <w:p w14:paraId="44561690" w14:textId="77777777" w:rsidR="007E01F1" w:rsidRDefault="007E01F1">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v:textbox>
              <w10:wrap anchorx="page" anchory="page"/>
            </v:shape>
          </w:pict>
        </mc:Fallback>
      </mc:AlternateContent>
    </w:r>
    <w:r w:rsidR="00641487">
      <w:rPr>
        <w:rFonts w:ascii="Cambria" w:hAnsi="Cambria" w:cstheme="majorHAnsi"/>
        <w:b/>
        <w:bCs/>
        <w:color w:val="5B9BD5" w:themeColor="accent1"/>
        <w:sz w:val="20"/>
      </w:rPr>
      <w:t>TED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2596C" w14:textId="28AE2532" w:rsidR="007E01F1" w:rsidRDefault="00000000">
    <w:pPr>
      <w:pStyle w:val="Header"/>
    </w:pPr>
    <w:r>
      <w:rPr>
        <w:noProof/>
      </w:rPr>
      <w:pict w14:anchorId="3BD5B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152409" o:spid="_x0000_s1038" type="#_x0000_t75" style="position:absolute;margin-left:0;margin-top:0;width:480.8pt;height:97.5pt;z-index:-251643904;mso-position-horizontal:center;mso-position-horizontal-relative:margin;mso-position-vertical:center;mso-position-vertical-relative:margin" o:allowincell="f">
          <v:imagedata r:id="rId1" o:title="RK LOGO Ol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A8A"/>
    <w:multiLevelType w:val="hybridMultilevel"/>
    <w:tmpl w:val="A7B0BF32"/>
    <w:lvl w:ilvl="0" w:tplc="4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B4A05"/>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3765C"/>
    <w:multiLevelType w:val="multilevel"/>
    <w:tmpl w:val="4AF4EDC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122ED6"/>
    <w:multiLevelType w:val="hybridMultilevel"/>
    <w:tmpl w:val="6EE6EE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1E37012"/>
    <w:multiLevelType w:val="multilevel"/>
    <w:tmpl w:val="7DB4C31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28D6297"/>
    <w:multiLevelType w:val="hybridMultilevel"/>
    <w:tmpl w:val="14A8BB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70000FC"/>
    <w:multiLevelType w:val="hybridMultilevel"/>
    <w:tmpl w:val="9C1A1B4E"/>
    <w:lvl w:ilvl="0" w:tplc="6C3E060E">
      <w:start w:val="1"/>
      <w:numFmt w:val="lowerLetter"/>
      <w:lvlText w:val="%1)"/>
      <w:lvlJc w:val="left"/>
      <w:pPr>
        <w:ind w:left="1004" w:hanging="360"/>
      </w:pPr>
      <w:rPr>
        <w:b/>
        <w:bCs/>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8" w15:restartNumberingAfterBreak="0">
    <w:nsid w:val="183D20B9"/>
    <w:multiLevelType w:val="hybridMultilevel"/>
    <w:tmpl w:val="EF6236AA"/>
    <w:lvl w:ilvl="0" w:tplc="6C3E060E">
      <w:start w:val="1"/>
      <w:numFmt w:val="lowerLetter"/>
      <w:lvlText w:val="%1)"/>
      <w:lvlJc w:val="left"/>
      <w:pPr>
        <w:ind w:left="502" w:hanging="360"/>
      </w:pPr>
      <w:rPr>
        <w:b/>
        <w:bCs/>
      </w:rPr>
    </w:lvl>
    <w:lvl w:ilvl="1" w:tplc="590803CC">
      <w:start w:val="1"/>
      <w:numFmt w:val="lowerRoman"/>
      <w:lvlText w:val="(%2)"/>
      <w:lvlJc w:val="left"/>
      <w:pPr>
        <w:ind w:left="1582" w:hanging="720"/>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9E34E3C"/>
    <w:multiLevelType w:val="hybridMultilevel"/>
    <w:tmpl w:val="ED382A1C"/>
    <w:lvl w:ilvl="0" w:tplc="E6C841D0">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6F207A"/>
    <w:multiLevelType w:val="hybridMultilevel"/>
    <w:tmpl w:val="1FB23F0C"/>
    <w:lvl w:ilvl="0" w:tplc="FB54605C">
      <w:start w:val="1"/>
      <w:numFmt w:val="bullet"/>
      <w:lvlText w:val=""/>
      <w:lvlJc w:val="left"/>
      <w:pPr>
        <w:ind w:left="108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CE77526"/>
    <w:multiLevelType w:val="hybridMultilevel"/>
    <w:tmpl w:val="0D34F2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E973E74"/>
    <w:multiLevelType w:val="multilevel"/>
    <w:tmpl w:val="9702D5DE"/>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3"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7AA5648"/>
    <w:multiLevelType w:val="multilevel"/>
    <w:tmpl w:val="32987C6A"/>
    <w:lvl w:ilvl="0">
      <w:start w:val="1"/>
      <w:numFmt w:val="decimal"/>
      <w:lvlText w:val="%1"/>
      <w:lvlJc w:val="left"/>
      <w:pPr>
        <w:ind w:hanging="851"/>
      </w:pPr>
      <w:rPr>
        <w:rFonts w:hint="default"/>
      </w:rPr>
    </w:lvl>
    <w:lvl w:ilvl="1">
      <w:start w:val="1"/>
      <w:numFmt w:val="decimal"/>
      <w:lvlText w:val="%1.%2"/>
      <w:lvlJc w:val="left"/>
      <w:pPr>
        <w:ind w:hanging="851"/>
      </w:pPr>
      <w:rPr>
        <w:rFonts w:hint="default"/>
      </w:rPr>
    </w:lvl>
    <w:lvl w:ilvl="2">
      <w:start w:val="1"/>
      <w:numFmt w:val="decimal"/>
      <w:lvlText w:val="%1.%2.%3"/>
      <w:lvlJc w:val="left"/>
      <w:pPr>
        <w:ind w:hanging="851"/>
      </w:pPr>
      <w:rPr>
        <w:rFonts w:ascii="Garamond" w:eastAsia="Garamond" w:hAnsi="Garamond" w:hint="default"/>
        <w:b/>
        <w:bCs/>
        <w:w w:val="99"/>
        <w:sz w:val="24"/>
        <w:szCs w:val="24"/>
      </w:rPr>
    </w:lvl>
    <w:lvl w:ilvl="3">
      <w:start w:val="1"/>
      <w:numFmt w:val="lowerLetter"/>
      <w:lvlText w:val="%4)"/>
      <w:lvlJc w:val="left"/>
      <w:pPr>
        <w:ind w:hanging="361"/>
      </w:pPr>
      <w:rPr>
        <w:rFonts w:hint="default"/>
        <w:spacing w:val="-3"/>
        <w:w w:val="99"/>
        <w:sz w:val="22"/>
        <w:szCs w:val="24"/>
      </w:rPr>
    </w:lvl>
    <w:lvl w:ilvl="4">
      <w:start w:val="1"/>
      <w:numFmt w:val="lowerLetter"/>
      <w:lvlText w:val="%5)"/>
      <w:lvlJc w:val="left"/>
      <w:pPr>
        <w:ind w:left="720" w:hanging="360"/>
      </w:pPr>
      <w:rPr>
        <w:b/>
        <w:bCs/>
      </w:rPr>
    </w:lvl>
    <w:lvl w:ilvl="5">
      <w:start w:val="1"/>
      <w:numFmt w:val="bullet"/>
      <w:lvlText w:val=""/>
      <w:lvlJc w:val="left"/>
      <w:pPr>
        <w:ind w:hanging="423"/>
      </w:pPr>
      <w:rPr>
        <w:rFonts w:ascii="Wingdings" w:eastAsia="Wingdings" w:hAnsi="Wingdings" w:hint="default"/>
        <w:sz w:val="24"/>
        <w:szCs w:val="24"/>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2BD55738"/>
    <w:multiLevelType w:val="hybridMultilevel"/>
    <w:tmpl w:val="388830B6"/>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DAC4BF5"/>
    <w:multiLevelType w:val="hybridMultilevel"/>
    <w:tmpl w:val="17F0A014"/>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B86DB5"/>
    <w:multiLevelType w:val="hybridMultilevel"/>
    <w:tmpl w:val="692424BC"/>
    <w:lvl w:ilvl="0" w:tplc="BE044604">
      <w:start w:val="1"/>
      <w:numFmt w:val="bullet"/>
      <w:lvlText w:val="•"/>
      <w:lvlJc w:val="left"/>
      <w:pPr>
        <w:ind w:left="1429" w:hanging="360"/>
      </w:pPr>
      <w:rPr>
        <w:rFonts w:hint="default"/>
        <w:b/>
        <w:bCs/>
        <w:sz w:val="24"/>
        <w:szCs w:val="24"/>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8"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D44936"/>
    <w:multiLevelType w:val="hybridMultilevel"/>
    <w:tmpl w:val="42807FD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556408"/>
    <w:multiLevelType w:val="multilevel"/>
    <w:tmpl w:val="DDC0BC24"/>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1"/>
      <w:numFmt w:val="decimal"/>
      <w:lvlText w:val="%2."/>
      <w:lvlJc w:val="left"/>
      <w:pPr>
        <w:ind w:left="0" w:hanging="567"/>
      </w:pPr>
      <w:rPr>
        <w:rFonts w:hint="default"/>
        <w:b/>
        <w:bCs/>
        <w:spacing w:val="-3"/>
        <w:w w:val="99"/>
        <w:sz w:val="22"/>
        <w:szCs w:val="24"/>
      </w:rPr>
    </w:lvl>
    <w:lvl w:ilvl="2">
      <w:start w:val="1"/>
      <w:numFmt w:val="lowerLetter"/>
      <w:lvlText w:val="%3)"/>
      <w:lvlJc w:val="left"/>
      <w:pPr>
        <w:ind w:left="0" w:hanging="851"/>
      </w:pPr>
      <w:rPr>
        <w:rFonts w:hint="default"/>
        <w:b/>
        <w:bCs/>
        <w:spacing w:val="-3"/>
        <w:w w:val="99"/>
        <w:sz w:val="24"/>
        <w:szCs w:val="24"/>
      </w:rPr>
    </w:lvl>
    <w:lvl w:ilvl="3">
      <w:start w:val="1"/>
      <w:numFmt w:val="lowerRoman"/>
      <w:lvlText w:val="%4."/>
      <w:lvlJc w:val="right"/>
      <w:pPr>
        <w:ind w:left="0" w:hanging="361"/>
      </w:pPr>
      <w:rPr>
        <w:rFonts w:hint="default"/>
        <w:b w:val="0"/>
        <w:spacing w:val="-3"/>
        <w:w w:val="99"/>
        <w:sz w:val="22"/>
        <w:szCs w:val="24"/>
      </w:rPr>
    </w:lvl>
    <w:lvl w:ilvl="4">
      <w:start w:val="1"/>
      <w:numFmt w:val="lowerLetter"/>
      <w:lvlText w:val="%5."/>
      <w:lvlJc w:val="left"/>
      <w:pPr>
        <w:ind w:left="0" w:hanging="360"/>
      </w:pPr>
      <w:rPr>
        <w:rFonts w:ascii="Garamond" w:eastAsia="Garamond" w:hAnsi="Garamond" w:hint="default"/>
        <w:b/>
        <w:bCs/>
        <w:sz w:val="24"/>
        <w:szCs w:val="24"/>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1"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1A7B91"/>
    <w:multiLevelType w:val="hybridMultilevel"/>
    <w:tmpl w:val="D500179A"/>
    <w:lvl w:ilvl="0" w:tplc="590803CC">
      <w:start w:val="1"/>
      <w:numFmt w:val="lowerRoman"/>
      <w:lvlText w:val="(%1)"/>
      <w:lvlJc w:val="left"/>
      <w:pPr>
        <w:ind w:left="1429" w:hanging="360"/>
      </w:pPr>
      <w:rPr>
        <w:rFonts w:hint="default"/>
        <w:b/>
        <w:bCs/>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4" w15:restartNumberingAfterBreak="0">
    <w:nsid w:val="4B0010C6"/>
    <w:multiLevelType w:val="hybridMultilevel"/>
    <w:tmpl w:val="953E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90289C"/>
    <w:multiLevelType w:val="hybridMultilevel"/>
    <w:tmpl w:val="14FEC288"/>
    <w:lvl w:ilvl="0" w:tplc="40090013">
      <w:start w:val="1"/>
      <w:numFmt w:val="upperRoman"/>
      <w:lvlText w:val="%1."/>
      <w:lvlJc w:val="right"/>
      <w:pPr>
        <w:ind w:left="1350" w:hanging="360"/>
      </w:pPr>
      <w:rPr>
        <w:b/>
        <w:bCs w:val="0"/>
        <w:i w:val="0"/>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6" w15:restartNumberingAfterBreak="0">
    <w:nsid w:val="51AA2E2C"/>
    <w:multiLevelType w:val="hybridMultilevel"/>
    <w:tmpl w:val="99EC92EA"/>
    <w:lvl w:ilvl="0" w:tplc="8432ED3E">
      <w:start w:val="1"/>
      <w:numFmt w:val="lowerLetter"/>
      <w:lvlText w:val="%1)"/>
      <w:lvlJc w:val="left"/>
      <w:pPr>
        <w:ind w:left="1004" w:hanging="360"/>
      </w:pPr>
      <w:rPr>
        <w:b w:val="0"/>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7" w15:restartNumberingAfterBreak="0">
    <w:nsid w:val="52F673E8"/>
    <w:multiLevelType w:val="hybridMultilevel"/>
    <w:tmpl w:val="9B0CC1D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15:restartNumberingAfterBreak="0">
    <w:nsid w:val="53330D27"/>
    <w:multiLevelType w:val="hybridMultilevel"/>
    <w:tmpl w:val="8FD0ADE8"/>
    <w:lvl w:ilvl="0" w:tplc="6C3E060E">
      <w:start w:val="1"/>
      <w:numFmt w:val="lowerLetter"/>
      <w:lvlText w:val="%1)"/>
      <w:lvlJc w:val="left"/>
      <w:pPr>
        <w:ind w:left="1350" w:hanging="360"/>
      </w:pPr>
      <w:rPr>
        <w:b/>
        <w:bCs/>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29" w15:restartNumberingAfterBreak="0">
    <w:nsid w:val="59751DBE"/>
    <w:multiLevelType w:val="multilevel"/>
    <w:tmpl w:val="582C04B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E5071E3"/>
    <w:multiLevelType w:val="hybridMultilevel"/>
    <w:tmpl w:val="E0D6F1F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1" w15:restartNumberingAfterBreak="0">
    <w:nsid w:val="5ED96955"/>
    <w:multiLevelType w:val="hybridMultilevel"/>
    <w:tmpl w:val="49F24458"/>
    <w:lvl w:ilvl="0" w:tplc="682CEA0E">
      <w:start w:val="1"/>
      <w:numFmt w:val="decimal"/>
      <w:lvlText w:val="%1."/>
      <w:lvlJc w:val="left"/>
      <w:pPr>
        <w:ind w:left="0" w:hanging="567"/>
      </w:pPr>
      <w:rPr>
        <w:rFonts w:hint="default"/>
        <w:b/>
        <w:bCs/>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F4037C"/>
    <w:multiLevelType w:val="hybridMultilevel"/>
    <w:tmpl w:val="8632BC5A"/>
    <w:lvl w:ilvl="0" w:tplc="8316573A">
      <w:start w:val="1"/>
      <w:numFmt w:val="lowerLetter"/>
      <w:lvlText w:val="%1."/>
      <w:lvlJc w:val="left"/>
      <w:pPr>
        <w:ind w:left="360" w:hanging="360"/>
      </w:pPr>
      <w:rPr>
        <w:rFonts w:hint="default"/>
        <w:b/>
        <w:bCs/>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33" w15:restartNumberingAfterBreak="0">
    <w:nsid w:val="61C80E6C"/>
    <w:multiLevelType w:val="multilevel"/>
    <w:tmpl w:val="37B027DB"/>
    <w:lvl w:ilvl="0">
      <w:start w:val="1"/>
      <w:numFmt w:val="bullet"/>
      <w:lvlText w:val=""/>
      <w:lvlJc w:val="left"/>
      <w:pPr>
        <w:ind w:left="360"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34"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3F0D2E"/>
    <w:multiLevelType w:val="hybridMultilevel"/>
    <w:tmpl w:val="959C3078"/>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6" w15:restartNumberingAfterBreak="0">
    <w:nsid w:val="64A429C9"/>
    <w:multiLevelType w:val="hybridMultilevel"/>
    <w:tmpl w:val="7FBA7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8" w15:restartNumberingAfterBreak="0">
    <w:nsid w:val="64F85011"/>
    <w:multiLevelType w:val="hybridMultilevel"/>
    <w:tmpl w:val="16E238B4"/>
    <w:lvl w:ilvl="0" w:tplc="4009001B">
      <w:start w:val="1"/>
      <w:numFmt w:val="lowerRoman"/>
      <w:lvlText w:val="%1."/>
      <w:lvlJc w:val="right"/>
      <w:pPr>
        <w:ind w:left="1004" w:hanging="360"/>
      </w:pPr>
    </w:lvl>
    <w:lvl w:ilvl="1" w:tplc="590803CC">
      <w:start w:val="1"/>
      <w:numFmt w:val="lowerRoman"/>
      <w:lvlText w:val="(%2)"/>
      <w:lvlJc w:val="left"/>
      <w:pPr>
        <w:ind w:left="1429" w:hanging="360"/>
      </w:pPr>
      <w:rPr>
        <w:rFonts w:hint="default"/>
      </w:r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39" w15:restartNumberingAfterBreak="0">
    <w:nsid w:val="65C450A2"/>
    <w:multiLevelType w:val="multilevel"/>
    <w:tmpl w:val="65C450A2"/>
    <w:lvl w:ilvl="0">
      <w:start w:val="1"/>
      <w:numFmt w:val="decimal"/>
      <w:lvlText w:val="%1."/>
      <w:lvlJc w:val="left"/>
      <w:pPr>
        <w:ind w:left="360" w:hanging="360"/>
      </w:pPr>
      <w:rPr>
        <w:rFonts w:hint="default"/>
        <w:b/>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591B12"/>
    <w:multiLevelType w:val="hybridMultilevel"/>
    <w:tmpl w:val="0A524B84"/>
    <w:lvl w:ilvl="0" w:tplc="8BDE6BD0">
      <w:start w:val="1"/>
      <w:numFmt w:val="upperRoman"/>
      <w:lvlText w:val="%1."/>
      <w:lvlJc w:val="right"/>
      <w:pPr>
        <w:ind w:left="1350" w:hanging="360"/>
      </w:pPr>
      <w:rPr>
        <w:b/>
        <w:bCs/>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2" w15:restartNumberingAfterBreak="0">
    <w:nsid w:val="6CD91F3C"/>
    <w:multiLevelType w:val="hybridMultilevel"/>
    <w:tmpl w:val="917E04C2"/>
    <w:lvl w:ilvl="0" w:tplc="04090017">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565DF0"/>
    <w:multiLevelType w:val="hybridMultilevel"/>
    <w:tmpl w:val="42807FD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35C7214"/>
    <w:multiLevelType w:val="hybridMultilevel"/>
    <w:tmpl w:val="F622290C"/>
    <w:lvl w:ilvl="0" w:tplc="04090017">
      <w:start w:val="1"/>
      <w:numFmt w:val="lowerLetter"/>
      <w:lvlText w:val="%1)"/>
      <w:lvlJc w:val="left"/>
      <w:pPr>
        <w:ind w:hanging="567"/>
      </w:pPr>
      <w:rPr>
        <w:rFonts w:hint="default"/>
        <w:b/>
        <w:bCs/>
        <w:sz w:val="22"/>
        <w:szCs w:val="24"/>
      </w:rPr>
    </w:lvl>
    <w:lvl w:ilvl="1" w:tplc="047EB518">
      <w:start w:val="1"/>
      <w:numFmt w:val="bullet"/>
      <w:lvlText w:val="•"/>
      <w:lvlJc w:val="left"/>
      <w:rPr>
        <w:rFonts w:hint="default"/>
      </w:rPr>
    </w:lvl>
    <w:lvl w:ilvl="2" w:tplc="078A9AD6">
      <w:start w:val="1"/>
      <w:numFmt w:val="bullet"/>
      <w:lvlText w:val="•"/>
      <w:lvlJc w:val="left"/>
      <w:rPr>
        <w:rFonts w:hint="default"/>
      </w:rPr>
    </w:lvl>
    <w:lvl w:ilvl="3" w:tplc="957C4418">
      <w:start w:val="1"/>
      <w:numFmt w:val="bullet"/>
      <w:lvlText w:val="•"/>
      <w:lvlJc w:val="left"/>
      <w:rPr>
        <w:rFonts w:hint="default"/>
      </w:rPr>
    </w:lvl>
    <w:lvl w:ilvl="4" w:tplc="DF98565C">
      <w:start w:val="1"/>
      <w:numFmt w:val="bullet"/>
      <w:lvlText w:val="•"/>
      <w:lvlJc w:val="left"/>
      <w:rPr>
        <w:rFonts w:hint="default"/>
      </w:rPr>
    </w:lvl>
    <w:lvl w:ilvl="5" w:tplc="75C0BD06">
      <w:start w:val="1"/>
      <w:numFmt w:val="bullet"/>
      <w:lvlText w:val="•"/>
      <w:lvlJc w:val="left"/>
      <w:rPr>
        <w:rFonts w:hint="default"/>
      </w:rPr>
    </w:lvl>
    <w:lvl w:ilvl="6" w:tplc="1FE04D8C">
      <w:start w:val="1"/>
      <w:numFmt w:val="bullet"/>
      <w:lvlText w:val="•"/>
      <w:lvlJc w:val="left"/>
      <w:rPr>
        <w:rFonts w:hint="default"/>
      </w:rPr>
    </w:lvl>
    <w:lvl w:ilvl="7" w:tplc="86F61F84">
      <w:start w:val="1"/>
      <w:numFmt w:val="bullet"/>
      <w:lvlText w:val="•"/>
      <w:lvlJc w:val="left"/>
      <w:rPr>
        <w:rFonts w:hint="default"/>
      </w:rPr>
    </w:lvl>
    <w:lvl w:ilvl="8" w:tplc="7A82496E">
      <w:start w:val="1"/>
      <w:numFmt w:val="bullet"/>
      <w:lvlText w:val="•"/>
      <w:lvlJc w:val="left"/>
      <w:rPr>
        <w:rFonts w:hint="default"/>
      </w:rPr>
    </w:lvl>
  </w:abstractNum>
  <w:abstractNum w:abstractNumId="45" w15:restartNumberingAfterBreak="0">
    <w:nsid w:val="73FE16F2"/>
    <w:multiLevelType w:val="hybridMultilevel"/>
    <w:tmpl w:val="13B2F11E"/>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46" w15:restartNumberingAfterBreak="0">
    <w:nsid w:val="779D0434"/>
    <w:multiLevelType w:val="hybridMultilevel"/>
    <w:tmpl w:val="42807FD2"/>
    <w:lvl w:ilvl="0" w:tplc="3524FDA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0"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16cid:durableId="1615597605">
    <w:abstractNumId w:val="18"/>
  </w:num>
  <w:num w:numId="2" w16cid:durableId="640618475">
    <w:abstractNumId w:val="13"/>
  </w:num>
  <w:num w:numId="3" w16cid:durableId="492724196">
    <w:abstractNumId w:val="22"/>
  </w:num>
  <w:num w:numId="4" w16cid:durableId="470631792">
    <w:abstractNumId w:val="15"/>
  </w:num>
  <w:num w:numId="5" w16cid:durableId="226500823">
    <w:abstractNumId w:val="44"/>
  </w:num>
  <w:num w:numId="6" w16cid:durableId="2082942625">
    <w:abstractNumId w:val="14"/>
  </w:num>
  <w:num w:numId="7" w16cid:durableId="1224440836">
    <w:abstractNumId w:val="6"/>
  </w:num>
  <w:num w:numId="8" w16cid:durableId="1246888694">
    <w:abstractNumId w:val="42"/>
  </w:num>
  <w:num w:numId="9" w16cid:durableId="259025631">
    <w:abstractNumId w:val="8"/>
  </w:num>
  <w:num w:numId="10" w16cid:durableId="347560353">
    <w:abstractNumId w:val="47"/>
  </w:num>
  <w:num w:numId="11" w16cid:durableId="24602531">
    <w:abstractNumId w:val="24"/>
  </w:num>
  <w:num w:numId="12" w16cid:durableId="723912772">
    <w:abstractNumId w:val="0"/>
  </w:num>
  <w:num w:numId="13" w16cid:durableId="855272220">
    <w:abstractNumId w:val="40"/>
  </w:num>
  <w:num w:numId="14" w16cid:durableId="2060741047">
    <w:abstractNumId w:val="31"/>
  </w:num>
  <w:num w:numId="15" w16cid:durableId="1156725814">
    <w:abstractNumId w:val="29"/>
  </w:num>
  <w:num w:numId="16" w16cid:durableId="1415323396">
    <w:abstractNumId w:val="20"/>
  </w:num>
  <w:num w:numId="17" w16cid:durableId="1417049110">
    <w:abstractNumId w:val="3"/>
  </w:num>
  <w:num w:numId="18" w16cid:durableId="257178367">
    <w:abstractNumId w:val="5"/>
  </w:num>
  <w:num w:numId="19" w16cid:durableId="56323691">
    <w:abstractNumId w:val="41"/>
  </w:num>
  <w:num w:numId="20" w16cid:durableId="1594171465">
    <w:abstractNumId w:val="12"/>
  </w:num>
  <w:num w:numId="21" w16cid:durableId="232353172">
    <w:abstractNumId w:val="21"/>
  </w:num>
  <w:num w:numId="22" w16cid:durableId="2027974346">
    <w:abstractNumId w:val="1"/>
  </w:num>
  <w:num w:numId="23" w16cid:durableId="1951860078">
    <w:abstractNumId w:val="2"/>
  </w:num>
  <w:num w:numId="24" w16cid:durableId="1534808212">
    <w:abstractNumId w:val="33"/>
  </w:num>
  <w:num w:numId="25" w16cid:durableId="1302923459">
    <w:abstractNumId w:val="27"/>
  </w:num>
  <w:num w:numId="26" w16cid:durableId="1153838253">
    <w:abstractNumId w:val="11"/>
  </w:num>
  <w:num w:numId="27" w16cid:durableId="259803670">
    <w:abstractNumId w:val="4"/>
  </w:num>
  <w:num w:numId="28" w16cid:durableId="533926652">
    <w:abstractNumId w:val="10"/>
  </w:num>
  <w:num w:numId="29" w16cid:durableId="513880983">
    <w:abstractNumId w:val="9"/>
  </w:num>
  <w:num w:numId="30" w16cid:durableId="1910382792">
    <w:abstractNumId w:val="30"/>
  </w:num>
  <w:num w:numId="31" w16cid:durableId="346061027">
    <w:abstractNumId w:val="34"/>
  </w:num>
  <w:num w:numId="32" w16cid:durableId="318578767">
    <w:abstractNumId w:val="45"/>
  </w:num>
  <w:num w:numId="33" w16cid:durableId="634527951">
    <w:abstractNumId w:val="36"/>
  </w:num>
  <w:num w:numId="34" w16cid:durableId="725907452">
    <w:abstractNumId w:val="25"/>
  </w:num>
  <w:num w:numId="35" w16cid:durableId="1922642369">
    <w:abstractNumId w:val="32"/>
  </w:num>
  <w:num w:numId="36" w16cid:durableId="1703630425">
    <w:abstractNumId w:val="17"/>
  </w:num>
  <w:num w:numId="37" w16cid:durableId="157625211">
    <w:abstractNumId w:val="37"/>
    <w:lvlOverride w:ilvl="0">
      <w:startOverride w:val="1"/>
    </w:lvlOverride>
    <w:lvlOverride w:ilvl="1"/>
    <w:lvlOverride w:ilvl="2"/>
    <w:lvlOverride w:ilvl="3"/>
    <w:lvlOverride w:ilvl="4"/>
    <w:lvlOverride w:ilvl="5"/>
    <w:lvlOverride w:ilvl="6"/>
    <w:lvlOverride w:ilvl="7"/>
    <w:lvlOverride w:ilvl="8"/>
  </w:num>
  <w:num w:numId="38" w16cid:durableId="388919591">
    <w:abstractNumId w:val="26"/>
    <w:lvlOverride w:ilvl="0">
      <w:startOverride w:val="1"/>
    </w:lvlOverride>
    <w:lvlOverride w:ilvl="1"/>
    <w:lvlOverride w:ilvl="2"/>
    <w:lvlOverride w:ilvl="3"/>
    <w:lvlOverride w:ilvl="4"/>
    <w:lvlOverride w:ilvl="5"/>
    <w:lvlOverride w:ilvl="6"/>
    <w:lvlOverride w:ilvl="7"/>
    <w:lvlOverride w:ilvl="8"/>
  </w:num>
  <w:num w:numId="39" w16cid:durableId="1849709153">
    <w:abstractNumId w:val="23"/>
  </w:num>
  <w:num w:numId="40" w16cid:durableId="1220938704">
    <w:abstractNumId w:val="46"/>
  </w:num>
  <w:num w:numId="41" w16cid:durableId="1288198789">
    <w:abstractNumId w:val="19"/>
  </w:num>
  <w:num w:numId="42" w16cid:durableId="984043917">
    <w:abstractNumId w:val="43"/>
  </w:num>
  <w:num w:numId="43" w16cid:durableId="1044133924">
    <w:abstractNumId w:val="38"/>
  </w:num>
  <w:num w:numId="44" w16cid:durableId="180095475">
    <w:abstractNumId w:val="39"/>
  </w:num>
  <w:num w:numId="45" w16cid:durableId="1335644484">
    <w:abstractNumId w:val="35"/>
  </w:num>
  <w:num w:numId="46" w16cid:durableId="1621911595">
    <w:abstractNumId w:val="7"/>
  </w:num>
  <w:num w:numId="47" w16cid:durableId="1566523731">
    <w:abstractNumId w:val="28"/>
  </w:num>
  <w:num w:numId="48" w16cid:durableId="1434016631">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206"/>
    <w:rsid w:val="00005BCE"/>
    <w:rsid w:val="00013C9E"/>
    <w:rsid w:val="00015072"/>
    <w:rsid w:val="00023307"/>
    <w:rsid w:val="00023E24"/>
    <w:rsid w:val="00026D73"/>
    <w:rsid w:val="00030830"/>
    <w:rsid w:val="00030B1D"/>
    <w:rsid w:val="000313DD"/>
    <w:rsid w:val="00033364"/>
    <w:rsid w:val="000344A7"/>
    <w:rsid w:val="00034889"/>
    <w:rsid w:val="00040BDB"/>
    <w:rsid w:val="00044492"/>
    <w:rsid w:val="00047131"/>
    <w:rsid w:val="00053454"/>
    <w:rsid w:val="00057582"/>
    <w:rsid w:val="00064C72"/>
    <w:rsid w:val="00064F22"/>
    <w:rsid w:val="000715E3"/>
    <w:rsid w:val="00072D97"/>
    <w:rsid w:val="00074B9C"/>
    <w:rsid w:val="00084C78"/>
    <w:rsid w:val="000860B3"/>
    <w:rsid w:val="00086EFD"/>
    <w:rsid w:val="0008705A"/>
    <w:rsid w:val="000906E3"/>
    <w:rsid w:val="000936D1"/>
    <w:rsid w:val="000A3828"/>
    <w:rsid w:val="000A3CD9"/>
    <w:rsid w:val="000A41BB"/>
    <w:rsid w:val="000A4F9F"/>
    <w:rsid w:val="000A797D"/>
    <w:rsid w:val="000A7A6A"/>
    <w:rsid w:val="000B4750"/>
    <w:rsid w:val="000B70A9"/>
    <w:rsid w:val="000C0297"/>
    <w:rsid w:val="000C031A"/>
    <w:rsid w:val="000C17E3"/>
    <w:rsid w:val="000C5446"/>
    <w:rsid w:val="000C6E27"/>
    <w:rsid w:val="000D2FA7"/>
    <w:rsid w:val="000D4780"/>
    <w:rsid w:val="000D4C50"/>
    <w:rsid w:val="000E0DB8"/>
    <w:rsid w:val="000E1723"/>
    <w:rsid w:val="000F0AC3"/>
    <w:rsid w:val="000F3F2F"/>
    <w:rsid w:val="000F5BCE"/>
    <w:rsid w:val="00103D9E"/>
    <w:rsid w:val="0010552A"/>
    <w:rsid w:val="00107E4D"/>
    <w:rsid w:val="00117805"/>
    <w:rsid w:val="00120B73"/>
    <w:rsid w:val="0012738F"/>
    <w:rsid w:val="00136D4C"/>
    <w:rsid w:val="00144E13"/>
    <w:rsid w:val="0014517D"/>
    <w:rsid w:val="0017105B"/>
    <w:rsid w:val="0017198C"/>
    <w:rsid w:val="00174A5E"/>
    <w:rsid w:val="00182F76"/>
    <w:rsid w:val="0018416A"/>
    <w:rsid w:val="001858A6"/>
    <w:rsid w:val="00186F18"/>
    <w:rsid w:val="001A58FE"/>
    <w:rsid w:val="001A672F"/>
    <w:rsid w:val="001B7937"/>
    <w:rsid w:val="001D3A4A"/>
    <w:rsid w:val="001E15BE"/>
    <w:rsid w:val="001E2759"/>
    <w:rsid w:val="001E3DBD"/>
    <w:rsid w:val="001E5F76"/>
    <w:rsid w:val="001F129B"/>
    <w:rsid w:val="001F1C2B"/>
    <w:rsid w:val="001F440C"/>
    <w:rsid w:val="00202CCE"/>
    <w:rsid w:val="002159AE"/>
    <w:rsid w:val="00215D2C"/>
    <w:rsid w:val="00221A16"/>
    <w:rsid w:val="0022658F"/>
    <w:rsid w:val="00230253"/>
    <w:rsid w:val="00231876"/>
    <w:rsid w:val="002331EA"/>
    <w:rsid w:val="0023681B"/>
    <w:rsid w:val="00237E8A"/>
    <w:rsid w:val="00250A41"/>
    <w:rsid w:val="00253400"/>
    <w:rsid w:val="0026293F"/>
    <w:rsid w:val="0026499D"/>
    <w:rsid w:val="002670E9"/>
    <w:rsid w:val="002703ED"/>
    <w:rsid w:val="00271E7F"/>
    <w:rsid w:val="00275655"/>
    <w:rsid w:val="00277619"/>
    <w:rsid w:val="002804E6"/>
    <w:rsid w:val="0028108A"/>
    <w:rsid w:val="00283B88"/>
    <w:rsid w:val="00287A4F"/>
    <w:rsid w:val="00292EF4"/>
    <w:rsid w:val="00294051"/>
    <w:rsid w:val="002955D5"/>
    <w:rsid w:val="002A214C"/>
    <w:rsid w:val="002A3286"/>
    <w:rsid w:val="002A5FBB"/>
    <w:rsid w:val="002A66C8"/>
    <w:rsid w:val="002B0722"/>
    <w:rsid w:val="002B0723"/>
    <w:rsid w:val="002B1A0E"/>
    <w:rsid w:val="002B4825"/>
    <w:rsid w:val="002B552C"/>
    <w:rsid w:val="002B6948"/>
    <w:rsid w:val="002B7A3B"/>
    <w:rsid w:val="002C30EA"/>
    <w:rsid w:val="002C6498"/>
    <w:rsid w:val="002D066D"/>
    <w:rsid w:val="002D3733"/>
    <w:rsid w:val="002E28EB"/>
    <w:rsid w:val="002E2E01"/>
    <w:rsid w:val="002E6847"/>
    <w:rsid w:val="002E6D1B"/>
    <w:rsid w:val="002F2E48"/>
    <w:rsid w:val="002F39C7"/>
    <w:rsid w:val="002F3FD2"/>
    <w:rsid w:val="0030081B"/>
    <w:rsid w:val="00302837"/>
    <w:rsid w:val="00306CF3"/>
    <w:rsid w:val="00310EF1"/>
    <w:rsid w:val="0032338B"/>
    <w:rsid w:val="0032379C"/>
    <w:rsid w:val="003274FD"/>
    <w:rsid w:val="00333782"/>
    <w:rsid w:val="00340239"/>
    <w:rsid w:val="00352153"/>
    <w:rsid w:val="00354FCA"/>
    <w:rsid w:val="00365E21"/>
    <w:rsid w:val="00365F8E"/>
    <w:rsid w:val="00366C64"/>
    <w:rsid w:val="00380C3E"/>
    <w:rsid w:val="00380FFE"/>
    <w:rsid w:val="0038176D"/>
    <w:rsid w:val="00382BCA"/>
    <w:rsid w:val="00382F2A"/>
    <w:rsid w:val="00383B21"/>
    <w:rsid w:val="00384346"/>
    <w:rsid w:val="003878D8"/>
    <w:rsid w:val="003908CF"/>
    <w:rsid w:val="00392040"/>
    <w:rsid w:val="0039514E"/>
    <w:rsid w:val="0039517E"/>
    <w:rsid w:val="003976E1"/>
    <w:rsid w:val="003A5282"/>
    <w:rsid w:val="003B0414"/>
    <w:rsid w:val="003B1647"/>
    <w:rsid w:val="003B6D72"/>
    <w:rsid w:val="003C0C5A"/>
    <w:rsid w:val="003D08D8"/>
    <w:rsid w:val="003D24D6"/>
    <w:rsid w:val="003D280C"/>
    <w:rsid w:val="003D5D79"/>
    <w:rsid w:val="003D7470"/>
    <w:rsid w:val="003E350B"/>
    <w:rsid w:val="003E4C83"/>
    <w:rsid w:val="003F230A"/>
    <w:rsid w:val="003F4777"/>
    <w:rsid w:val="0040073B"/>
    <w:rsid w:val="0041182C"/>
    <w:rsid w:val="0041755B"/>
    <w:rsid w:val="004176D2"/>
    <w:rsid w:val="00423C5C"/>
    <w:rsid w:val="00427A83"/>
    <w:rsid w:val="00430073"/>
    <w:rsid w:val="004310DB"/>
    <w:rsid w:val="00431455"/>
    <w:rsid w:val="004316DF"/>
    <w:rsid w:val="00436328"/>
    <w:rsid w:val="004365FC"/>
    <w:rsid w:val="00443E6F"/>
    <w:rsid w:val="0044549B"/>
    <w:rsid w:val="00457702"/>
    <w:rsid w:val="00460118"/>
    <w:rsid w:val="00462389"/>
    <w:rsid w:val="004639D5"/>
    <w:rsid w:val="00465AF3"/>
    <w:rsid w:val="0047197D"/>
    <w:rsid w:val="00481201"/>
    <w:rsid w:val="00482F9E"/>
    <w:rsid w:val="0048420B"/>
    <w:rsid w:val="004910A7"/>
    <w:rsid w:val="00492717"/>
    <w:rsid w:val="00493631"/>
    <w:rsid w:val="0049527D"/>
    <w:rsid w:val="0049568C"/>
    <w:rsid w:val="0049744C"/>
    <w:rsid w:val="004A1C63"/>
    <w:rsid w:val="004A2E35"/>
    <w:rsid w:val="004A3707"/>
    <w:rsid w:val="004A37E0"/>
    <w:rsid w:val="004A49FE"/>
    <w:rsid w:val="004A52CD"/>
    <w:rsid w:val="004A5F74"/>
    <w:rsid w:val="004A79CF"/>
    <w:rsid w:val="004B0580"/>
    <w:rsid w:val="004B1C83"/>
    <w:rsid w:val="004B4DE7"/>
    <w:rsid w:val="004B4FEC"/>
    <w:rsid w:val="004C2BAC"/>
    <w:rsid w:val="004D10F6"/>
    <w:rsid w:val="004D312C"/>
    <w:rsid w:val="004D5C68"/>
    <w:rsid w:val="004E0486"/>
    <w:rsid w:val="004E3DA5"/>
    <w:rsid w:val="004F40A1"/>
    <w:rsid w:val="004F4200"/>
    <w:rsid w:val="004F58FA"/>
    <w:rsid w:val="004F5E20"/>
    <w:rsid w:val="00500BFC"/>
    <w:rsid w:val="00502D6B"/>
    <w:rsid w:val="00502F35"/>
    <w:rsid w:val="00504E3F"/>
    <w:rsid w:val="005155F5"/>
    <w:rsid w:val="0052012C"/>
    <w:rsid w:val="00525B21"/>
    <w:rsid w:val="00527526"/>
    <w:rsid w:val="005326AE"/>
    <w:rsid w:val="00533A6A"/>
    <w:rsid w:val="005358C9"/>
    <w:rsid w:val="00545412"/>
    <w:rsid w:val="0054617C"/>
    <w:rsid w:val="00547C88"/>
    <w:rsid w:val="0055190B"/>
    <w:rsid w:val="00552657"/>
    <w:rsid w:val="00552B25"/>
    <w:rsid w:val="005536B4"/>
    <w:rsid w:val="005570E7"/>
    <w:rsid w:val="005600AF"/>
    <w:rsid w:val="005624A1"/>
    <w:rsid w:val="005651D1"/>
    <w:rsid w:val="00565CF6"/>
    <w:rsid w:val="00567268"/>
    <w:rsid w:val="005804D0"/>
    <w:rsid w:val="00580FAA"/>
    <w:rsid w:val="00581B9C"/>
    <w:rsid w:val="00583301"/>
    <w:rsid w:val="00587519"/>
    <w:rsid w:val="00587972"/>
    <w:rsid w:val="005900AF"/>
    <w:rsid w:val="005900FA"/>
    <w:rsid w:val="00591ABD"/>
    <w:rsid w:val="00591D99"/>
    <w:rsid w:val="005976E8"/>
    <w:rsid w:val="005A01A1"/>
    <w:rsid w:val="005A0C93"/>
    <w:rsid w:val="005A51B8"/>
    <w:rsid w:val="005A5277"/>
    <w:rsid w:val="005A5497"/>
    <w:rsid w:val="005A62AF"/>
    <w:rsid w:val="005A78F0"/>
    <w:rsid w:val="005B3ABE"/>
    <w:rsid w:val="005C0F09"/>
    <w:rsid w:val="005C2B95"/>
    <w:rsid w:val="005C5222"/>
    <w:rsid w:val="005C597E"/>
    <w:rsid w:val="005D0FBD"/>
    <w:rsid w:val="005D2CAB"/>
    <w:rsid w:val="005D33F3"/>
    <w:rsid w:val="005E3076"/>
    <w:rsid w:val="005E307B"/>
    <w:rsid w:val="005E3466"/>
    <w:rsid w:val="005F0F8E"/>
    <w:rsid w:val="00602146"/>
    <w:rsid w:val="00604455"/>
    <w:rsid w:val="00606CA0"/>
    <w:rsid w:val="00606F87"/>
    <w:rsid w:val="00622E89"/>
    <w:rsid w:val="00623AD7"/>
    <w:rsid w:val="00623B28"/>
    <w:rsid w:val="00623F7C"/>
    <w:rsid w:val="0062493C"/>
    <w:rsid w:val="00632FDE"/>
    <w:rsid w:val="00636A26"/>
    <w:rsid w:val="0063754F"/>
    <w:rsid w:val="00637B15"/>
    <w:rsid w:val="00641487"/>
    <w:rsid w:val="006416CD"/>
    <w:rsid w:val="00641BD4"/>
    <w:rsid w:val="006452CB"/>
    <w:rsid w:val="006465FB"/>
    <w:rsid w:val="00664C7C"/>
    <w:rsid w:val="006669D4"/>
    <w:rsid w:val="0067224E"/>
    <w:rsid w:val="00673B44"/>
    <w:rsid w:val="00674735"/>
    <w:rsid w:val="00676204"/>
    <w:rsid w:val="00684567"/>
    <w:rsid w:val="00684C60"/>
    <w:rsid w:val="00684E00"/>
    <w:rsid w:val="00684E59"/>
    <w:rsid w:val="00687BEB"/>
    <w:rsid w:val="00690EB2"/>
    <w:rsid w:val="00692FFA"/>
    <w:rsid w:val="006939A6"/>
    <w:rsid w:val="0069724D"/>
    <w:rsid w:val="006973C3"/>
    <w:rsid w:val="006A0FFA"/>
    <w:rsid w:val="006A413B"/>
    <w:rsid w:val="006B0ECF"/>
    <w:rsid w:val="006B2EB2"/>
    <w:rsid w:val="006B47ED"/>
    <w:rsid w:val="006B6FED"/>
    <w:rsid w:val="006C41CE"/>
    <w:rsid w:val="006C45BF"/>
    <w:rsid w:val="006D2696"/>
    <w:rsid w:val="006D4BFF"/>
    <w:rsid w:val="006E0CEE"/>
    <w:rsid w:val="006E3D74"/>
    <w:rsid w:val="006F1365"/>
    <w:rsid w:val="006F2ADD"/>
    <w:rsid w:val="006F6D24"/>
    <w:rsid w:val="006F72B2"/>
    <w:rsid w:val="006F7D75"/>
    <w:rsid w:val="00710857"/>
    <w:rsid w:val="007135BA"/>
    <w:rsid w:val="007153F0"/>
    <w:rsid w:val="007155F5"/>
    <w:rsid w:val="00715621"/>
    <w:rsid w:val="00716D0E"/>
    <w:rsid w:val="00722DB2"/>
    <w:rsid w:val="00722DE5"/>
    <w:rsid w:val="00724DF3"/>
    <w:rsid w:val="007302F2"/>
    <w:rsid w:val="00732EFB"/>
    <w:rsid w:val="0073590F"/>
    <w:rsid w:val="0073594E"/>
    <w:rsid w:val="007364C9"/>
    <w:rsid w:val="00743BD1"/>
    <w:rsid w:val="00745AA6"/>
    <w:rsid w:val="00754D86"/>
    <w:rsid w:val="007576F0"/>
    <w:rsid w:val="007578ED"/>
    <w:rsid w:val="00757A4C"/>
    <w:rsid w:val="00757A65"/>
    <w:rsid w:val="00760F1D"/>
    <w:rsid w:val="00761532"/>
    <w:rsid w:val="007633D2"/>
    <w:rsid w:val="00763B11"/>
    <w:rsid w:val="007665E9"/>
    <w:rsid w:val="00770A0D"/>
    <w:rsid w:val="007735FD"/>
    <w:rsid w:val="00775009"/>
    <w:rsid w:val="00776146"/>
    <w:rsid w:val="00780F7C"/>
    <w:rsid w:val="0078129E"/>
    <w:rsid w:val="00787F49"/>
    <w:rsid w:val="00791205"/>
    <w:rsid w:val="00793174"/>
    <w:rsid w:val="007943B7"/>
    <w:rsid w:val="007B39B9"/>
    <w:rsid w:val="007C0953"/>
    <w:rsid w:val="007C0DBC"/>
    <w:rsid w:val="007C2777"/>
    <w:rsid w:val="007C67BA"/>
    <w:rsid w:val="007C7EDA"/>
    <w:rsid w:val="007D35C6"/>
    <w:rsid w:val="007D3CA6"/>
    <w:rsid w:val="007D5399"/>
    <w:rsid w:val="007E01F1"/>
    <w:rsid w:val="007E0555"/>
    <w:rsid w:val="007E06C9"/>
    <w:rsid w:val="007E5AA8"/>
    <w:rsid w:val="007F0504"/>
    <w:rsid w:val="007F3108"/>
    <w:rsid w:val="00803755"/>
    <w:rsid w:val="00806BF3"/>
    <w:rsid w:val="0081780F"/>
    <w:rsid w:val="008213CF"/>
    <w:rsid w:val="00824948"/>
    <w:rsid w:val="00826FD9"/>
    <w:rsid w:val="008308D5"/>
    <w:rsid w:val="00831027"/>
    <w:rsid w:val="00831D84"/>
    <w:rsid w:val="008344B4"/>
    <w:rsid w:val="00835A87"/>
    <w:rsid w:val="00836F20"/>
    <w:rsid w:val="0083739A"/>
    <w:rsid w:val="00842A68"/>
    <w:rsid w:val="00844DCD"/>
    <w:rsid w:val="00847268"/>
    <w:rsid w:val="0085197E"/>
    <w:rsid w:val="008555A0"/>
    <w:rsid w:val="008612DC"/>
    <w:rsid w:val="00861914"/>
    <w:rsid w:val="008642A4"/>
    <w:rsid w:val="0086737F"/>
    <w:rsid w:val="0087025A"/>
    <w:rsid w:val="00870619"/>
    <w:rsid w:val="00871915"/>
    <w:rsid w:val="008738B6"/>
    <w:rsid w:val="00876DCF"/>
    <w:rsid w:val="00880024"/>
    <w:rsid w:val="00887FB3"/>
    <w:rsid w:val="00890960"/>
    <w:rsid w:val="00892371"/>
    <w:rsid w:val="0089392B"/>
    <w:rsid w:val="008950BB"/>
    <w:rsid w:val="00895791"/>
    <w:rsid w:val="008A5839"/>
    <w:rsid w:val="008A7154"/>
    <w:rsid w:val="008B06D5"/>
    <w:rsid w:val="008C065D"/>
    <w:rsid w:val="008C16D4"/>
    <w:rsid w:val="008C7C4A"/>
    <w:rsid w:val="008D2C7E"/>
    <w:rsid w:val="008D6BA1"/>
    <w:rsid w:val="008E1BCD"/>
    <w:rsid w:val="008E2C3D"/>
    <w:rsid w:val="008E4407"/>
    <w:rsid w:val="008E6ABE"/>
    <w:rsid w:val="008E6DF4"/>
    <w:rsid w:val="008E7481"/>
    <w:rsid w:val="008F015E"/>
    <w:rsid w:val="008F1380"/>
    <w:rsid w:val="008F1383"/>
    <w:rsid w:val="008F2434"/>
    <w:rsid w:val="008F53E7"/>
    <w:rsid w:val="008F5F6D"/>
    <w:rsid w:val="00903943"/>
    <w:rsid w:val="00905CF2"/>
    <w:rsid w:val="00914992"/>
    <w:rsid w:val="00914DB0"/>
    <w:rsid w:val="009217A4"/>
    <w:rsid w:val="0092363D"/>
    <w:rsid w:val="00924BA6"/>
    <w:rsid w:val="00933F94"/>
    <w:rsid w:val="00937E2E"/>
    <w:rsid w:val="00940E9E"/>
    <w:rsid w:val="0094371F"/>
    <w:rsid w:val="00943F6E"/>
    <w:rsid w:val="009467C3"/>
    <w:rsid w:val="00952A2A"/>
    <w:rsid w:val="00955CC7"/>
    <w:rsid w:val="0095792C"/>
    <w:rsid w:val="00963276"/>
    <w:rsid w:val="00963A47"/>
    <w:rsid w:val="00964788"/>
    <w:rsid w:val="0097137F"/>
    <w:rsid w:val="00975CB9"/>
    <w:rsid w:val="009764D5"/>
    <w:rsid w:val="00980183"/>
    <w:rsid w:val="00981891"/>
    <w:rsid w:val="00982F67"/>
    <w:rsid w:val="00983715"/>
    <w:rsid w:val="00987B89"/>
    <w:rsid w:val="00993868"/>
    <w:rsid w:val="009A26CE"/>
    <w:rsid w:val="009A396C"/>
    <w:rsid w:val="009A4136"/>
    <w:rsid w:val="009A51F2"/>
    <w:rsid w:val="009A5458"/>
    <w:rsid w:val="009A7697"/>
    <w:rsid w:val="009B0EAC"/>
    <w:rsid w:val="009C16F0"/>
    <w:rsid w:val="009C4C03"/>
    <w:rsid w:val="009C4CAD"/>
    <w:rsid w:val="009C5A88"/>
    <w:rsid w:val="009C796D"/>
    <w:rsid w:val="009D13D2"/>
    <w:rsid w:val="009D250F"/>
    <w:rsid w:val="009D61CE"/>
    <w:rsid w:val="009E33B8"/>
    <w:rsid w:val="009E3501"/>
    <w:rsid w:val="009E43BC"/>
    <w:rsid w:val="009E6393"/>
    <w:rsid w:val="009F0FBA"/>
    <w:rsid w:val="009F3048"/>
    <w:rsid w:val="009F3CD7"/>
    <w:rsid w:val="009F79FA"/>
    <w:rsid w:val="00A01F7E"/>
    <w:rsid w:val="00A10288"/>
    <w:rsid w:val="00A1164D"/>
    <w:rsid w:val="00A13C1A"/>
    <w:rsid w:val="00A14A3B"/>
    <w:rsid w:val="00A16361"/>
    <w:rsid w:val="00A230F8"/>
    <w:rsid w:val="00A242DD"/>
    <w:rsid w:val="00A30186"/>
    <w:rsid w:val="00A31B9D"/>
    <w:rsid w:val="00A32A3F"/>
    <w:rsid w:val="00A35FA1"/>
    <w:rsid w:val="00A361AF"/>
    <w:rsid w:val="00A4116F"/>
    <w:rsid w:val="00A47950"/>
    <w:rsid w:val="00A47D92"/>
    <w:rsid w:val="00A502C6"/>
    <w:rsid w:val="00A62D3B"/>
    <w:rsid w:val="00A70C4B"/>
    <w:rsid w:val="00A72202"/>
    <w:rsid w:val="00A827C2"/>
    <w:rsid w:val="00A84299"/>
    <w:rsid w:val="00A87DC5"/>
    <w:rsid w:val="00A90F7A"/>
    <w:rsid w:val="00A9172B"/>
    <w:rsid w:val="00A93F2A"/>
    <w:rsid w:val="00A94788"/>
    <w:rsid w:val="00A950A1"/>
    <w:rsid w:val="00A96144"/>
    <w:rsid w:val="00A97557"/>
    <w:rsid w:val="00AA21B3"/>
    <w:rsid w:val="00AA3E63"/>
    <w:rsid w:val="00AA55EE"/>
    <w:rsid w:val="00AB3D28"/>
    <w:rsid w:val="00AC4CD0"/>
    <w:rsid w:val="00AC63F4"/>
    <w:rsid w:val="00AE3588"/>
    <w:rsid w:val="00AE3B10"/>
    <w:rsid w:val="00AF337C"/>
    <w:rsid w:val="00AF7FB4"/>
    <w:rsid w:val="00B006D5"/>
    <w:rsid w:val="00B05EA0"/>
    <w:rsid w:val="00B11182"/>
    <w:rsid w:val="00B153A6"/>
    <w:rsid w:val="00B17BED"/>
    <w:rsid w:val="00B20B96"/>
    <w:rsid w:val="00B2114A"/>
    <w:rsid w:val="00B24322"/>
    <w:rsid w:val="00B3144C"/>
    <w:rsid w:val="00B3232E"/>
    <w:rsid w:val="00B33095"/>
    <w:rsid w:val="00B333E5"/>
    <w:rsid w:val="00B4370E"/>
    <w:rsid w:val="00B448A8"/>
    <w:rsid w:val="00B469C3"/>
    <w:rsid w:val="00B475C6"/>
    <w:rsid w:val="00B51043"/>
    <w:rsid w:val="00B5335D"/>
    <w:rsid w:val="00B543F1"/>
    <w:rsid w:val="00B56BE7"/>
    <w:rsid w:val="00B56E23"/>
    <w:rsid w:val="00B5748A"/>
    <w:rsid w:val="00B60025"/>
    <w:rsid w:val="00B64458"/>
    <w:rsid w:val="00B647E1"/>
    <w:rsid w:val="00B6565D"/>
    <w:rsid w:val="00B66CDA"/>
    <w:rsid w:val="00B74A30"/>
    <w:rsid w:val="00B74CCA"/>
    <w:rsid w:val="00B75024"/>
    <w:rsid w:val="00B75BA2"/>
    <w:rsid w:val="00B77D9F"/>
    <w:rsid w:val="00B8272E"/>
    <w:rsid w:val="00B83454"/>
    <w:rsid w:val="00B83976"/>
    <w:rsid w:val="00B83C8A"/>
    <w:rsid w:val="00B85C07"/>
    <w:rsid w:val="00B91943"/>
    <w:rsid w:val="00B96D83"/>
    <w:rsid w:val="00B97172"/>
    <w:rsid w:val="00B976A5"/>
    <w:rsid w:val="00B97CA3"/>
    <w:rsid w:val="00BA2732"/>
    <w:rsid w:val="00BA2E04"/>
    <w:rsid w:val="00BA6F33"/>
    <w:rsid w:val="00BB5AF2"/>
    <w:rsid w:val="00BB612C"/>
    <w:rsid w:val="00BB7EFB"/>
    <w:rsid w:val="00BC1ADB"/>
    <w:rsid w:val="00BC649C"/>
    <w:rsid w:val="00BD3160"/>
    <w:rsid w:val="00BD4D5A"/>
    <w:rsid w:val="00BE5276"/>
    <w:rsid w:val="00BE5547"/>
    <w:rsid w:val="00BE66C1"/>
    <w:rsid w:val="00BE7BF0"/>
    <w:rsid w:val="00BF0499"/>
    <w:rsid w:val="00BF0AC1"/>
    <w:rsid w:val="00BF1800"/>
    <w:rsid w:val="00BF4258"/>
    <w:rsid w:val="00BF4438"/>
    <w:rsid w:val="00BF5566"/>
    <w:rsid w:val="00BF5CF4"/>
    <w:rsid w:val="00C03D3F"/>
    <w:rsid w:val="00C04C12"/>
    <w:rsid w:val="00C05C51"/>
    <w:rsid w:val="00C10993"/>
    <w:rsid w:val="00C14252"/>
    <w:rsid w:val="00C15D63"/>
    <w:rsid w:val="00C20D89"/>
    <w:rsid w:val="00C20FD8"/>
    <w:rsid w:val="00C21FCD"/>
    <w:rsid w:val="00C22EDD"/>
    <w:rsid w:val="00C22EFB"/>
    <w:rsid w:val="00C233CA"/>
    <w:rsid w:val="00C255C5"/>
    <w:rsid w:val="00C25CD8"/>
    <w:rsid w:val="00C32FD2"/>
    <w:rsid w:val="00C37D92"/>
    <w:rsid w:val="00C501D9"/>
    <w:rsid w:val="00C51852"/>
    <w:rsid w:val="00C5645C"/>
    <w:rsid w:val="00C57BEE"/>
    <w:rsid w:val="00C62289"/>
    <w:rsid w:val="00C626E9"/>
    <w:rsid w:val="00C63E91"/>
    <w:rsid w:val="00C65E6F"/>
    <w:rsid w:val="00C72E52"/>
    <w:rsid w:val="00C7378F"/>
    <w:rsid w:val="00C74BAA"/>
    <w:rsid w:val="00C844CD"/>
    <w:rsid w:val="00C85069"/>
    <w:rsid w:val="00C87490"/>
    <w:rsid w:val="00C97EBE"/>
    <w:rsid w:val="00CA3958"/>
    <w:rsid w:val="00CA49CD"/>
    <w:rsid w:val="00CA732B"/>
    <w:rsid w:val="00CA79AA"/>
    <w:rsid w:val="00CB2132"/>
    <w:rsid w:val="00CB5A3A"/>
    <w:rsid w:val="00CC7BEC"/>
    <w:rsid w:val="00CD4C27"/>
    <w:rsid w:val="00CD64A1"/>
    <w:rsid w:val="00CE036D"/>
    <w:rsid w:val="00CE17E6"/>
    <w:rsid w:val="00CF2EEC"/>
    <w:rsid w:val="00CF51B7"/>
    <w:rsid w:val="00CF63AD"/>
    <w:rsid w:val="00D01A75"/>
    <w:rsid w:val="00D16FEF"/>
    <w:rsid w:val="00D17046"/>
    <w:rsid w:val="00D17B0D"/>
    <w:rsid w:val="00D20369"/>
    <w:rsid w:val="00D2242C"/>
    <w:rsid w:val="00D24F02"/>
    <w:rsid w:val="00D30615"/>
    <w:rsid w:val="00D335EB"/>
    <w:rsid w:val="00D33AB2"/>
    <w:rsid w:val="00D34F7F"/>
    <w:rsid w:val="00D35E35"/>
    <w:rsid w:val="00D36697"/>
    <w:rsid w:val="00D46582"/>
    <w:rsid w:val="00D4703E"/>
    <w:rsid w:val="00D47DA7"/>
    <w:rsid w:val="00D55805"/>
    <w:rsid w:val="00D62798"/>
    <w:rsid w:val="00D63B1C"/>
    <w:rsid w:val="00D650CF"/>
    <w:rsid w:val="00D70B37"/>
    <w:rsid w:val="00D71EBE"/>
    <w:rsid w:val="00D75F28"/>
    <w:rsid w:val="00D81FBF"/>
    <w:rsid w:val="00D828CD"/>
    <w:rsid w:val="00D83DEF"/>
    <w:rsid w:val="00D912A7"/>
    <w:rsid w:val="00D9278D"/>
    <w:rsid w:val="00D93442"/>
    <w:rsid w:val="00D97274"/>
    <w:rsid w:val="00D97653"/>
    <w:rsid w:val="00DA5344"/>
    <w:rsid w:val="00DA6E16"/>
    <w:rsid w:val="00DB19D0"/>
    <w:rsid w:val="00DB237B"/>
    <w:rsid w:val="00DB3381"/>
    <w:rsid w:val="00DB6A42"/>
    <w:rsid w:val="00DC0A97"/>
    <w:rsid w:val="00DC0E49"/>
    <w:rsid w:val="00DC6D8D"/>
    <w:rsid w:val="00DC7C06"/>
    <w:rsid w:val="00DD060C"/>
    <w:rsid w:val="00DD0F91"/>
    <w:rsid w:val="00DD6DE7"/>
    <w:rsid w:val="00DE558C"/>
    <w:rsid w:val="00DF1904"/>
    <w:rsid w:val="00E05585"/>
    <w:rsid w:val="00E0640C"/>
    <w:rsid w:val="00E06F87"/>
    <w:rsid w:val="00E11206"/>
    <w:rsid w:val="00E11349"/>
    <w:rsid w:val="00E11B13"/>
    <w:rsid w:val="00E24CF9"/>
    <w:rsid w:val="00E265C1"/>
    <w:rsid w:val="00E32F45"/>
    <w:rsid w:val="00E338E4"/>
    <w:rsid w:val="00E33DB8"/>
    <w:rsid w:val="00E35485"/>
    <w:rsid w:val="00E3553D"/>
    <w:rsid w:val="00E40796"/>
    <w:rsid w:val="00E43AF1"/>
    <w:rsid w:val="00E44D14"/>
    <w:rsid w:val="00E46050"/>
    <w:rsid w:val="00E46767"/>
    <w:rsid w:val="00E472F3"/>
    <w:rsid w:val="00E51E2A"/>
    <w:rsid w:val="00E53379"/>
    <w:rsid w:val="00E539A7"/>
    <w:rsid w:val="00E53AA4"/>
    <w:rsid w:val="00E6379C"/>
    <w:rsid w:val="00E64FDE"/>
    <w:rsid w:val="00E660F8"/>
    <w:rsid w:val="00E66781"/>
    <w:rsid w:val="00E67E97"/>
    <w:rsid w:val="00E735EE"/>
    <w:rsid w:val="00E7365D"/>
    <w:rsid w:val="00E748BC"/>
    <w:rsid w:val="00E75216"/>
    <w:rsid w:val="00E756A5"/>
    <w:rsid w:val="00E76023"/>
    <w:rsid w:val="00E81B92"/>
    <w:rsid w:val="00E82CDB"/>
    <w:rsid w:val="00E83309"/>
    <w:rsid w:val="00E8633B"/>
    <w:rsid w:val="00EA5B90"/>
    <w:rsid w:val="00EA6442"/>
    <w:rsid w:val="00EB30C2"/>
    <w:rsid w:val="00EB5094"/>
    <w:rsid w:val="00EB6EA9"/>
    <w:rsid w:val="00EC0549"/>
    <w:rsid w:val="00EC3CBE"/>
    <w:rsid w:val="00ED2C36"/>
    <w:rsid w:val="00ED533D"/>
    <w:rsid w:val="00EE05A6"/>
    <w:rsid w:val="00EE0B31"/>
    <w:rsid w:val="00EE4822"/>
    <w:rsid w:val="00EE6259"/>
    <w:rsid w:val="00EE70EE"/>
    <w:rsid w:val="00EF0B22"/>
    <w:rsid w:val="00EF657B"/>
    <w:rsid w:val="00EF7191"/>
    <w:rsid w:val="00F01563"/>
    <w:rsid w:val="00F03578"/>
    <w:rsid w:val="00F046D1"/>
    <w:rsid w:val="00F04CD7"/>
    <w:rsid w:val="00F06B4C"/>
    <w:rsid w:val="00F10F8B"/>
    <w:rsid w:val="00F11396"/>
    <w:rsid w:val="00F116C2"/>
    <w:rsid w:val="00F26735"/>
    <w:rsid w:val="00F271D6"/>
    <w:rsid w:val="00F313C2"/>
    <w:rsid w:val="00F332E8"/>
    <w:rsid w:val="00F337D3"/>
    <w:rsid w:val="00F365BA"/>
    <w:rsid w:val="00F41CAE"/>
    <w:rsid w:val="00F4310C"/>
    <w:rsid w:val="00F50449"/>
    <w:rsid w:val="00F51809"/>
    <w:rsid w:val="00F55EE6"/>
    <w:rsid w:val="00F62B9A"/>
    <w:rsid w:val="00F65E4E"/>
    <w:rsid w:val="00F6684C"/>
    <w:rsid w:val="00F67CC6"/>
    <w:rsid w:val="00F76322"/>
    <w:rsid w:val="00F806AC"/>
    <w:rsid w:val="00F8145E"/>
    <w:rsid w:val="00F82F9B"/>
    <w:rsid w:val="00F84495"/>
    <w:rsid w:val="00F85292"/>
    <w:rsid w:val="00F879CC"/>
    <w:rsid w:val="00F87D48"/>
    <w:rsid w:val="00F920DE"/>
    <w:rsid w:val="00F928C8"/>
    <w:rsid w:val="00F93C3F"/>
    <w:rsid w:val="00F960E3"/>
    <w:rsid w:val="00FA0AEE"/>
    <w:rsid w:val="00FA0B4B"/>
    <w:rsid w:val="00FA122E"/>
    <w:rsid w:val="00FA13B8"/>
    <w:rsid w:val="00FA1F4B"/>
    <w:rsid w:val="00FA29BC"/>
    <w:rsid w:val="00FA5B7B"/>
    <w:rsid w:val="00FB0FD9"/>
    <w:rsid w:val="00FB6A85"/>
    <w:rsid w:val="00FD433B"/>
    <w:rsid w:val="00FE4432"/>
    <w:rsid w:val="00FF0764"/>
    <w:rsid w:val="00FF1654"/>
    <w:rsid w:val="00FF2E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FAFFF"/>
  <w15:docId w15:val="{92F4E97C-1BB1-4575-B687-0108CA73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A2A"/>
    <w:rPr>
      <w:rFonts w:ascii="Times New Roman" w:eastAsia="Times New Roman" w:hAnsi="Times New Roman" w:cs="Times New Roman"/>
      <w:sz w:val="24"/>
      <w:szCs w:val="24"/>
      <w:lang w:val="en-US"/>
    </w:rPr>
  </w:style>
  <w:style w:type="paragraph" w:styleId="Heading1">
    <w:name w:val="heading 1"/>
    <w:basedOn w:val="Normal"/>
    <w:link w:val="Heading1Char"/>
    <w:uiPriority w:val="1"/>
    <w:qFormat/>
    <w:rsid w:val="00A93F2A"/>
    <w:pPr>
      <w:widowControl w:val="0"/>
      <w:spacing w:before="65" w:after="0" w:line="240" w:lineRule="auto"/>
      <w:ind w:left="881" w:hanging="721"/>
      <w:outlineLvl w:val="0"/>
    </w:pPr>
    <w:rPr>
      <w:rFonts w:ascii="Garamond" w:eastAsia="Garamond" w:hAnsi="Garamond" w:cstheme="minorBidi"/>
      <w:b/>
      <w:bCs/>
      <w:sz w:val="36"/>
      <w:szCs w:val="36"/>
    </w:rPr>
  </w:style>
  <w:style w:type="paragraph" w:styleId="Heading2">
    <w:name w:val="heading 2"/>
    <w:basedOn w:val="Normal"/>
    <w:link w:val="Heading2Char"/>
    <w:uiPriority w:val="1"/>
    <w:qFormat/>
    <w:rsid w:val="00A93F2A"/>
    <w:pPr>
      <w:widowControl w:val="0"/>
      <w:spacing w:after="0" w:line="240" w:lineRule="auto"/>
      <w:ind w:left="1819"/>
      <w:outlineLvl w:val="1"/>
    </w:pPr>
    <w:rPr>
      <w:rFonts w:ascii="Garamond" w:eastAsia="Garamond" w:hAnsi="Garamond" w:cstheme="minorBidi"/>
      <w:b/>
      <w:bCs/>
      <w:sz w:val="26"/>
      <w:szCs w:val="26"/>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602146"/>
    <w:rPr>
      <w:color w:val="808080"/>
    </w:rPr>
  </w:style>
  <w:style w:type="character" w:customStyle="1" w:styleId="Heading1Char">
    <w:name w:val="Heading 1 Char"/>
    <w:basedOn w:val="DefaultParagraphFont"/>
    <w:link w:val="Heading1"/>
    <w:uiPriority w:val="1"/>
    <w:rsid w:val="00A93F2A"/>
    <w:rPr>
      <w:rFonts w:ascii="Garamond" w:eastAsia="Garamond" w:hAnsi="Garamond"/>
      <w:b/>
      <w:bCs/>
      <w:sz w:val="36"/>
      <w:szCs w:val="36"/>
      <w:lang w:val="en-US"/>
    </w:rPr>
  </w:style>
  <w:style w:type="character" w:customStyle="1" w:styleId="Heading2Char">
    <w:name w:val="Heading 2 Char"/>
    <w:basedOn w:val="DefaultParagraphFont"/>
    <w:link w:val="Heading2"/>
    <w:uiPriority w:val="1"/>
    <w:rsid w:val="00A93F2A"/>
    <w:rPr>
      <w:rFonts w:ascii="Garamond" w:eastAsia="Garamond" w:hAnsi="Garamond"/>
      <w:b/>
      <w:bCs/>
      <w:sz w:val="26"/>
      <w:szCs w:val="26"/>
      <w:lang w:val="en-US"/>
    </w:rPr>
  </w:style>
  <w:style w:type="paragraph" w:styleId="TOC1">
    <w:name w:val="toc 1"/>
    <w:basedOn w:val="Normal"/>
    <w:uiPriority w:val="1"/>
    <w:qFormat/>
    <w:rsid w:val="00A93F2A"/>
    <w:pPr>
      <w:widowControl w:val="0"/>
      <w:spacing w:before="4" w:after="0" w:line="240" w:lineRule="auto"/>
      <w:ind w:left="701" w:hanging="601"/>
    </w:pPr>
    <w:rPr>
      <w:rFonts w:ascii="Garamond" w:eastAsia="Garamond" w:hAnsi="Garamond" w:cstheme="minorBidi"/>
      <w:sz w:val="20"/>
      <w:szCs w:val="20"/>
    </w:rPr>
  </w:style>
  <w:style w:type="paragraph" w:styleId="TOC2">
    <w:name w:val="toc 2"/>
    <w:basedOn w:val="Normal"/>
    <w:uiPriority w:val="1"/>
    <w:qFormat/>
    <w:rsid w:val="00A93F2A"/>
    <w:pPr>
      <w:widowControl w:val="0"/>
      <w:spacing w:before="4" w:after="0" w:line="240" w:lineRule="auto"/>
      <w:ind w:left="761" w:hanging="601"/>
    </w:pPr>
    <w:rPr>
      <w:rFonts w:ascii="Garamond" w:eastAsia="Garamond" w:hAnsi="Garamond" w:cstheme="minorBidi"/>
      <w:sz w:val="20"/>
      <w:szCs w:val="20"/>
    </w:rPr>
  </w:style>
  <w:style w:type="paragraph" w:styleId="TOC3">
    <w:name w:val="toc 3"/>
    <w:basedOn w:val="Normal"/>
    <w:uiPriority w:val="1"/>
    <w:qFormat/>
    <w:rsid w:val="00A93F2A"/>
    <w:pPr>
      <w:widowControl w:val="0"/>
      <w:spacing w:before="4" w:after="0" w:line="240" w:lineRule="auto"/>
      <w:ind w:left="1061" w:hanging="759"/>
    </w:pPr>
    <w:rPr>
      <w:rFonts w:ascii="Garamond" w:eastAsia="Garamond" w:hAnsi="Garamond" w:cstheme="minorBidi"/>
      <w:sz w:val="20"/>
      <w:szCs w:val="20"/>
    </w:rPr>
  </w:style>
  <w:style w:type="paragraph" w:styleId="TOC4">
    <w:name w:val="toc 4"/>
    <w:basedOn w:val="Normal"/>
    <w:uiPriority w:val="1"/>
    <w:qFormat/>
    <w:rsid w:val="00A93F2A"/>
    <w:pPr>
      <w:widowControl w:val="0"/>
      <w:spacing w:before="4" w:after="0" w:line="240" w:lineRule="auto"/>
      <w:ind w:left="458"/>
    </w:pPr>
    <w:rPr>
      <w:rFonts w:ascii="Garamond" w:eastAsia="Garamond" w:hAnsi="Garamond" w:cstheme="minorBidi"/>
      <w:sz w:val="20"/>
      <w:szCs w:val="20"/>
    </w:rPr>
  </w:style>
  <w:style w:type="paragraph" w:styleId="TOC5">
    <w:name w:val="toc 5"/>
    <w:basedOn w:val="Normal"/>
    <w:uiPriority w:val="1"/>
    <w:qFormat/>
    <w:rsid w:val="00A93F2A"/>
    <w:pPr>
      <w:widowControl w:val="0"/>
      <w:spacing w:before="4" w:after="0" w:line="240" w:lineRule="auto"/>
      <w:ind w:left="1301" w:hanging="802"/>
    </w:pPr>
    <w:rPr>
      <w:rFonts w:ascii="Garamond" w:eastAsia="Garamond" w:hAnsi="Garamond" w:cstheme="minorBidi"/>
      <w:sz w:val="20"/>
      <w:szCs w:val="20"/>
    </w:rPr>
  </w:style>
  <w:style w:type="paragraph" w:styleId="TOC6">
    <w:name w:val="toc 6"/>
    <w:basedOn w:val="Normal"/>
    <w:uiPriority w:val="1"/>
    <w:qFormat/>
    <w:rsid w:val="00A93F2A"/>
    <w:pPr>
      <w:widowControl w:val="0"/>
      <w:spacing w:before="4" w:after="0" w:line="240" w:lineRule="auto"/>
      <w:ind w:left="1361" w:hanging="802"/>
    </w:pPr>
    <w:rPr>
      <w:rFonts w:ascii="Garamond" w:eastAsia="Garamond" w:hAnsi="Garamond" w:cstheme="minorBidi"/>
      <w:sz w:val="20"/>
      <w:szCs w:val="20"/>
    </w:rPr>
  </w:style>
  <w:style w:type="paragraph" w:styleId="CommentText">
    <w:name w:val="annotation text"/>
    <w:basedOn w:val="Normal"/>
    <w:link w:val="CommentTextChar"/>
    <w:uiPriority w:val="99"/>
    <w:semiHidden/>
    <w:rsid w:val="00637B15"/>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37B15"/>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493631"/>
    <w:rPr>
      <w:b/>
      <w:bCs/>
    </w:rPr>
  </w:style>
  <w:style w:type="table" w:styleId="GridTable2">
    <w:name w:val="Grid Table 2"/>
    <w:basedOn w:val="TableNormal"/>
    <w:uiPriority w:val="47"/>
    <w:rsid w:val="00914DB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27761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link w:val="NoSpacingChar"/>
    <w:uiPriority w:val="1"/>
    <w:qFormat/>
    <w:rsid w:val="002C6498"/>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2C6498"/>
    <w:rPr>
      <w:rFonts w:ascii="Calibri" w:eastAsia="Times New Roman" w:hAnsi="Calibri" w:cs="Times New Roman"/>
      <w:lang w:val="en-US"/>
    </w:rPr>
  </w:style>
  <w:style w:type="paragraph" w:customStyle="1" w:styleId="Style1">
    <w:name w:val="Style1"/>
    <w:basedOn w:val="ListParagraph"/>
    <w:qFormat/>
    <w:rsid w:val="00BF1800"/>
    <w:pPr>
      <w:spacing w:line="360" w:lineRule="auto"/>
      <w:ind w:left="284" w:hanging="426"/>
    </w:pPr>
    <w:rPr>
      <w:rFonts w:ascii="Arial" w:hAnsi="Arial" w:cs="Arial"/>
      <w:b/>
      <w:sz w:val="22"/>
      <w:szCs w:val="22"/>
      <w:lang w:val="en-IN"/>
    </w:rPr>
  </w:style>
  <w:style w:type="character" w:styleId="UnresolvedMention">
    <w:name w:val="Unresolved Mention"/>
    <w:basedOn w:val="DefaultParagraphFont"/>
    <w:uiPriority w:val="99"/>
    <w:semiHidden/>
    <w:unhideWhenUsed/>
    <w:rsid w:val="009A5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581">
      <w:bodyDiv w:val="1"/>
      <w:marLeft w:val="0"/>
      <w:marRight w:val="0"/>
      <w:marTop w:val="0"/>
      <w:marBottom w:val="0"/>
      <w:divBdr>
        <w:top w:val="none" w:sz="0" w:space="0" w:color="auto"/>
        <w:left w:val="none" w:sz="0" w:space="0" w:color="auto"/>
        <w:bottom w:val="none" w:sz="0" w:space="0" w:color="auto"/>
        <w:right w:val="none" w:sz="0" w:space="0" w:color="auto"/>
      </w:divBdr>
    </w:div>
    <w:div w:id="7488991">
      <w:bodyDiv w:val="1"/>
      <w:marLeft w:val="0"/>
      <w:marRight w:val="0"/>
      <w:marTop w:val="0"/>
      <w:marBottom w:val="0"/>
      <w:divBdr>
        <w:top w:val="none" w:sz="0" w:space="0" w:color="auto"/>
        <w:left w:val="none" w:sz="0" w:space="0" w:color="auto"/>
        <w:bottom w:val="none" w:sz="0" w:space="0" w:color="auto"/>
        <w:right w:val="none" w:sz="0" w:space="0" w:color="auto"/>
      </w:divBdr>
    </w:div>
    <w:div w:id="10761206">
      <w:bodyDiv w:val="1"/>
      <w:marLeft w:val="0"/>
      <w:marRight w:val="0"/>
      <w:marTop w:val="0"/>
      <w:marBottom w:val="0"/>
      <w:divBdr>
        <w:top w:val="none" w:sz="0" w:space="0" w:color="auto"/>
        <w:left w:val="none" w:sz="0" w:space="0" w:color="auto"/>
        <w:bottom w:val="none" w:sz="0" w:space="0" w:color="auto"/>
        <w:right w:val="none" w:sz="0" w:space="0" w:color="auto"/>
      </w:divBdr>
    </w:div>
    <w:div w:id="24328314">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60686578">
      <w:bodyDiv w:val="1"/>
      <w:marLeft w:val="0"/>
      <w:marRight w:val="0"/>
      <w:marTop w:val="0"/>
      <w:marBottom w:val="0"/>
      <w:divBdr>
        <w:top w:val="none" w:sz="0" w:space="0" w:color="auto"/>
        <w:left w:val="none" w:sz="0" w:space="0" w:color="auto"/>
        <w:bottom w:val="none" w:sz="0" w:space="0" w:color="auto"/>
        <w:right w:val="none" w:sz="0" w:space="0" w:color="auto"/>
      </w:divBdr>
    </w:div>
    <w:div w:id="81729834">
      <w:bodyDiv w:val="1"/>
      <w:marLeft w:val="0"/>
      <w:marRight w:val="0"/>
      <w:marTop w:val="0"/>
      <w:marBottom w:val="0"/>
      <w:divBdr>
        <w:top w:val="none" w:sz="0" w:space="0" w:color="auto"/>
        <w:left w:val="none" w:sz="0" w:space="0" w:color="auto"/>
        <w:bottom w:val="none" w:sz="0" w:space="0" w:color="auto"/>
        <w:right w:val="none" w:sz="0" w:space="0" w:color="auto"/>
      </w:divBdr>
    </w:div>
    <w:div w:id="88895421">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890954">
      <w:bodyDiv w:val="1"/>
      <w:marLeft w:val="0"/>
      <w:marRight w:val="0"/>
      <w:marTop w:val="0"/>
      <w:marBottom w:val="0"/>
      <w:divBdr>
        <w:top w:val="none" w:sz="0" w:space="0" w:color="auto"/>
        <w:left w:val="none" w:sz="0" w:space="0" w:color="auto"/>
        <w:bottom w:val="none" w:sz="0" w:space="0" w:color="auto"/>
        <w:right w:val="none" w:sz="0" w:space="0" w:color="auto"/>
      </w:divBdr>
    </w:div>
    <w:div w:id="126630549">
      <w:bodyDiv w:val="1"/>
      <w:marLeft w:val="0"/>
      <w:marRight w:val="0"/>
      <w:marTop w:val="0"/>
      <w:marBottom w:val="0"/>
      <w:divBdr>
        <w:top w:val="none" w:sz="0" w:space="0" w:color="auto"/>
        <w:left w:val="none" w:sz="0" w:space="0" w:color="auto"/>
        <w:bottom w:val="none" w:sz="0" w:space="0" w:color="auto"/>
        <w:right w:val="none" w:sz="0" w:space="0" w:color="auto"/>
      </w:divBdr>
    </w:div>
    <w:div w:id="145829865">
      <w:bodyDiv w:val="1"/>
      <w:marLeft w:val="0"/>
      <w:marRight w:val="0"/>
      <w:marTop w:val="0"/>
      <w:marBottom w:val="0"/>
      <w:divBdr>
        <w:top w:val="none" w:sz="0" w:space="0" w:color="auto"/>
        <w:left w:val="none" w:sz="0" w:space="0" w:color="auto"/>
        <w:bottom w:val="none" w:sz="0" w:space="0" w:color="auto"/>
        <w:right w:val="none" w:sz="0" w:space="0" w:color="auto"/>
      </w:divBdr>
    </w:div>
    <w:div w:id="155345932">
      <w:bodyDiv w:val="1"/>
      <w:marLeft w:val="0"/>
      <w:marRight w:val="0"/>
      <w:marTop w:val="0"/>
      <w:marBottom w:val="0"/>
      <w:divBdr>
        <w:top w:val="none" w:sz="0" w:space="0" w:color="auto"/>
        <w:left w:val="none" w:sz="0" w:space="0" w:color="auto"/>
        <w:bottom w:val="none" w:sz="0" w:space="0" w:color="auto"/>
        <w:right w:val="none" w:sz="0" w:space="0" w:color="auto"/>
      </w:divBdr>
    </w:div>
    <w:div w:id="163059521">
      <w:bodyDiv w:val="1"/>
      <w:marLeft w:val="0"/>
      <w:marRight w:val="0"/>
      <w:marTop w:val="0"/>
      <w:marBottom w:val="0"/>
      <w:divBdr>
        <w:top w:val="none" w:sz="0" w:space="0" w:color="auto"/>
        <w:left w:val="none" w:sz="0" w:space="0" w:color="auto"/>
        <w:bottom w:val="none" w:sz="0" w:space="0" w:color="auto"/>
        <w:right w:val="none" w:sz="0" w:space="0" w:color="auto"/>
      </w:divBdr>
    </w:div>
    <w:div w:id="178858590">
      <w:bodyDiv w:val="1"/>
      <w:marLeft w:val="0"/>
      <w:marRight w:val="0"/>
      <w:marTop w:val="0"/>
      <w:marBottom w:val="0"/>
      <w:divBdr>
        <w:top w:val="none" w:sz="0" w:space="0" w:color="auto"/>
        <w:left w:val="none" w:sz="0" w:space="0" w:color="auto"/>
        <w:bottom w:val="none" w:sz="0" w:space="0" w:color="auto"/>
        <w:right w:val="none" w:sz="0" w:space="0" w:color="auto"/>
      </w:divBdr>
    </w:div>
    <w:div w:id="183711896">
      <w:bodyDiv w:val="1"/>
      <w:marLeft w:val="0"/>
      <w:marRight w:val="0"/>
      <w:marTop w:val="0"/>
      <w:marBottom w:val="0"/>
      <w:divBdr>
        <w:top w:val="none" w:sz="0" w:space="0" w:color="auto"/>
        <w:left w:val="none" w:sz="0" w:space="0" w:color="auto"/>
        <w:bottom w:val="none" w:sz="0" w:space="0" w:color="auto"/>
        <w:right w:val="none" w:sz="0" w:space="0" w:color="auto"/>
      </w:divBdr>
    </w:div>
    <w:div w:id="191383241">
      <w:bodyDiv w:val="1"/>
      <w:marLeft w:val="0"/>
      <w:marRight w:val="0"/>
      <w:marTop w:val="0"/>
      <w:marBottom w:val="0"/>
      <w:divBdr>
        <w:top w:val="none" w:sz="0" w:space="0" w:color="auto"/>
        <w:left w:val="none" w:sz="0" w:space="0" w:color="auto"/>
        <w:bottom w:val="none" w:sz="0" w:space="0" w:color="auto"/>
        <w:right w:val="none" w:sz="0" w:space="0" w:color="auto"/>
      </w:divBdr>
    </w:div>
    <w:div w:id="218175353">
      <w:bodyDiv w:val="1"/>
      <w:marLeft w:val="0"/>
      <w:marRight w:val="0"/>
      <w:marTop w:val="0"/>
      <w:marBottom w:val="0"/>
      <w:divBdr>
        <w:top w:val="none" w:sz="0" w:space="0" w:color="auto"/>
        <w:left w:val="none" w:sz="0" w:space="0" w:color="auto"/>
        <w:bottom w:val="none" w:sz="0" w:space="0" w:color="auto"/>
        <w:right w:val="none" w:sz="0" w:space="0" w:color="auto"/>
      </w:divBdr>
    </w:div>
    <w:div w:id="265623781">
      <w:bodyDiv w:val="1"/>
      <w:marLeft w:val="0"/>
      <w:marRight w:val="0"/>
      <w:marTop w:val="0"/>
      <w:marBottom w:val="0"/>
      <w:divBdr>
        <w:top w:val="none" w:sz="0" w:space="0" w:color="auto"/>
        <w:left w:val="none" w:sz="0" w:space="0" w:color="auto"/>
        <w:bottom w:val="none" w:sz="0" w:space="0" w:color="auto"/>
        <w:right w:val="none" w:sz="0" w:space="0" w:color="auto"/>
      </w:divBdr>
    </w:div>
    <w:div w:id="267587537">
      <w:bodyDiv w:val="1"/>
      <w:marLeft w:val="0"/>
      <w:marRight w:val="0"/>
      <w:marTop w:val="0"/>
      <w:marBottom w:val="0"/>
      <w:divBdr>
        <w:top w:val="none" w:sz="0" w:space="0" w:color="auto"/>
        <w:left w:val="none" w:sz="0" w:space="0" w:color="auto"/>
        <w:bottom w:val="none" w:sz="0" w:space="0" w:color="auto"/>
        <w:right w:val="none" w:sz="0" w:space="0" w:color="auto"/>
      </w:divBdr>
    </w:div>
    <w:div w:id="314526755">
      <w:bodyDiv w:val="1"/>
      <w:marLeft w:val="0"/>
      <w:marRight w:val="0"/>
      <w:marTop w:val="0"/>
      <w:marBottom w:val="0"/>
      <w:divBdr>
        <w:top w:val="none" w:sz="0" w:space="0" w:color="auto"/>
        <w:left w:val="none" w:sz="0" w:space="0" w:color="auto"/>
        <w:bottom w:val="none" w:sz="0" w:space="0" w:color="auto"/>
        <w:right w:val="none" w:sz="0" w:space="0" w:color="auto"/>
      </w:divBdr>
    </w:div>
    <w:div w:id="334652147">
      <w:bodyDiv w:val="1"/>
      <w:marLeft w:val="0"/>
      <w:marRight w:val="0"/>
      <w:marTop w:val="0"/>
      <w:marBottom w:val="0"/>
      <w:divBdr>
        <w:top w:val="none" w:sz="0" w:space="0" w:color="auto"/>
        <w:left w:val="none" w:sz="0" w:space="0" w:color="auto"/>
        <w:bottom w:val="none" w:sz="0" w:space="0" w:color="auto"/>
        <w:right w:val="none" w:sz="0" w:space="0" w:color="auto"/>
      </w:divBdr>
    </w:div>
    <w:div w:id="343635541">
      <w:bodyDiv w:val="1"/>
      <w:marLeft w:val="0"/>
      <w:marRight w:val="0"/>
      <w:marTop w:val="0"/>
      <w:marBottom w:val="0"/>
      <w:divBdr>
        <w:top w:val="none" w:sz="0" w:space="0" w:color="auto"/>
        <w:left w:val="none" w:sz="0" w:space="0" w:color="auto"/>
        <w:bottom w:val="none" w:sz="0" w:space="0" w:color="auto"/>
        <w:right w:val="none" w:sz="0" w:space="0" w:color="auto"/>
      </w:divBdr>
    </w:div>
    <w:div w:id="398089993">
      <w:bodyDiv w:val="1"/>
      <w:marLeft w:val="0"/>
      <w:marRight w:val="0"/>
      <w:marTop w:val="0"/>
      <w:marBottom w:val="0"/>
      <w:divBdr>
        <w:top w:val="none" w:sz="0" w:space="0" w:color="auto"/>
        <w:left w:val="none" w:sz="0" w:space="0" w:color="auto"/>
        <w:bottom w:val="none" w:sz="0" w:space="0" w:color="auto"/>
        <w:right w:val="none" w:sz="0" w:space="0" w:color="auto"/>
      </w:divBdr>
    </w:div>
    <w:div w:id="398483886">
      <w:bodyDiv w:val="1"/>
      <w:marLeft w:val="0"/>
      <w:marRight w:val="0"/>
      <w:marTop w:val="0"/>
      <w:marBottom w:val="0"/>
      <w:divBdr>
        <w:top w:val="none" w:sz="0" w:space="0" w:color="auto"/>
        <w:left w:val="none" w:sz="0" w:space="0" w:color="auto"/>
        <w:bottom w:val="none" w:sz="0" w:space="0" w:color="auto"/>
        <w:right w:val="none" w:sz="0" w:space="0" w:color="auto"/>
      </w:divBdr>
    </w:div>
    <w:div w:id="409353312">
      <w:bodyDiv w:val="1"/>
      <w:marLeft w:val="0"/>
      <w:marRight w:val="0"/>
      <w:marTop w:val="0"/>
      <w:marBottom w:val="0"/>
      <w:divBdr>
        <w:top w:val="none" w:sz="0" w:space="0" w:color="auto"/>
        <w:left w:val="none" w:sz="0" w:space="0" w:color="auto"/>
        <w:bottom w:val="none" w:sz="0" w:space="0" w:color="auto"/>
        <w:right w:val="none" w:sz="0" w:space="0" w:color="auto"/>
      </w:divBdr>
    </w:div>
    <w:div w:id="410087319">
      <w:bodyDiv w:val="1"/>
      <w:marLeft w:val="0"/>
      <w:marRight w:val="0"/>
      <w:marTop w:val="0"/>
      <w:marBottom w:val="0"/>
      <w:divBdr>
        <w:top w:val="none" w:sz="0" w:space="0" w:color="auto"/>
        <w:left w:val="none" w:sz="0" w:space="0" w:color="auto"/>
        <w:bottom w:val="none" w:sz="0" w:space="0" w:color="auto"/>
        <w:right w:val="none" w:sz="0" w:space="0" w:color="auto"/>
      </w:divBdr>
    </w:div>
    <w:div w:id="416944516">
      <w:bodyDiv w:val="1"/>
      <w:marLeft w:val="0"/>
      <w:marRight w:val="0"/>
      <w:marTop w:val="0"/>
      <w:marBottom w:val="0"/>
      <w:divBdr>
        <w:top w:val="none" w:sz="0" w:space="0" w:color="auto"/>
        <w:left w:val="none" w:sz="0" w:space="0" w:color="auto"/>
        <w:bottom w:val="none" w:sz="0" w:space="0" w:color="auto"/>
        <w:right w:val="none" w:sz="0" w:space="0" w:color="auto"/>
      </w:divBdr>
    </w:div>
    <w:div w:id="421490045">
      <w:bodyDiv w:val="1"/>
      <w:marLeft w:val="0"/>
      <w:marRight w:val="0"/>
      <w:marTop w:val="0"/>
      <w:marBottom w:val="0"/>
      <w:divBdr>
        <w:top w:val="none" w:sz="0" w:space="0" w:color="auto"/>
        <w:left w:val="none" w:sz="0" w:space="0" w:color="auto"/>
        <w:bottom w:val="none" w:sz="0" w:space="0" w:color="auto"/>
        <w:right w:val="none" w:sz="0" w:space="0" w:color="auto"/>
      </w:divBdr>
    </w:div>
    <w:div w:id="433206169">
      <w:bodyDiv w:val="1"/>
      <w:marLeft w:val="0"/>
      <w:marRight w:val="0"/>
      <w:marTop w:val="0"/>
      <w:marBottom w:val="0"/>
      <w:divBdr>
        <w:top w:val="none" w:sz="0" w:space="0" w:color="auto"/>
        <w:left w:val="none" w:sz="0" w:space="0" w:color="auto"/>
        <w:bottom w:val="none" w:sz="0" w:space="0" w:color="auto"/>
        <w:right w:val="none" w:sz="0" w:space="0" w:color="auto"/>
      </w:divBdr>
    </w:div>
    <w:div w:id="445543829">
      <w:bodyDiv w:val="1"/>
      <w:marLeft w:val="0"/>
      <w:marRight w:val="0"/>
      <w:marTop w:val="0"/>
      <w:marBottom w:val="0"/>
      <w:divBdr>
        <w:top w:val="none" w:sz="0" w:space="0" w:color="auto"/>
        <w:left w:val="none" w:sz="0" w:space="0" w:color="auto"/>
        <w:bottom w:val="none" w:sz="0" w:space="0" w:color="auto"/>
        <w:right w:val="none" w:sz="0" w:space="0" w:color="auto"/>
      </w:divBdr>
    </w:div>
    <w:div w:id="458454771">
      <w:bodyDiv w:val="1"/>
      <w:marLeft w:val="0"/>
      <w:marRight w:val="0"/>
      <w:marTop w:val="0"/>
      <w:marBottom w:val="0"/>
      <w:divBdr>
        <w:top w:val="none" w:sz="0" w:space="0" w:color="auto"/>
        <w:left w:val="none" w:sz="0" w:space="0" w:color="auto"/>
        <w:bottom w:val="none" w:sz="0" w:space="0" w:color="auto"/>
        <w:right w:val="none" w:sz="0" w:space="0" w:color="auto"/>
      </w:divBdr>
    </w:div>
    <w:div w:id="462583835">
      <w:bodyDiv w:val="1"/>
      <w:marLeft w:val="0"/>
      <w:marRight w:val="0"/>
      <w:marTop w:val="0"/>
      <w:marBottom w:val="0"/>
      <w:divBdr>
        <w:top w:val="none" w:sz="0" w:space="0" w:color="auto"/>
        <w:left w:val="none" w:sz="0" w:space="0" w:color="auto"/>
        <w:bottom w:val="none" w:sz="0" w:space="0" w:color="auto"/>
        <w:right w:val="none" w:sz="0" w:space="0" w:color="auto"/>
      </w:divBdr>
    </w:div>
    <w:div w:id="472600302">
      <w:bodyDiv w:val="1"/>
      <w:marLeft w:val="0"/>
      <w:marRight w:val="0"/>
      <w:marTop w:val="0"/>
      <w:marBottom w:val="0"/>
      <w:divBdr>
        <w:top w:val="none" w:sz="0" w:space="0" w:color="auto"/>
        <w:left w:val="none" w:sz="0" w:space="0" w:color="auto"/>
        <w:bottom w:val="none" w:sz="0" w:space="0" w:color="auto"/>
        <w:right w:val="none" w:sz="0" w:space="0" w:color="auto"/>
      </w:divBdr>
    </w:div>
    <w:div w:id="515660372">
      <w:bodyDiv w:val="1"/>
      <w:marLeft w:val="0"/>
      <w:marRight w:val="0"/>
      <w:marTop w:val="0"/>
      <w:marBottom w:val="0"/>
      <w:divBdr>
        <w:top w:val="none" w:sz="0" w:space="0" w:color="auto"/>
        <w:left w:val="none" w:sz="0" w:space="0" w:color="auto"/>
        <w:bottom w:val="none" w:sz="0" w:space="0" w:color="auto"/>
        <w:right w:val="none" w:sz="0" w:space="0" w:color="auto"/>
      </w:divBdr>
    </w:div>
    <w:div w:id="544869873">
      <w:bodyDiv w:val="1"/>
      <w:marLeft w:val="0"/>
      <w:marRight w:val="0"/>
      <w:marTop w:val="0"/>
      <w:marBottom w:val="0"/>
      <w:divBdr>
        <w:top w:val="none" w:sz="0" w:space="0" w:color="auto"/>
        <w:left w:val="none" w:sz="0" w:space="0" w:color="auto"/>
        <w:bottom w:val="none" w:sz="0" w:space="0" w:color="auto"/>
        <w:right w:val="none" w:sz="0" w:space="0" w:color="auto"/>
      </w:divBdr>
    </w:div>
    <w:div w:id="586959106">
      <w:bodyDiv w:val="1"/>
      <w:marLeft w:val="0"/>
      <w:marRight w:val="0"/>
      <w:marTop w:val="0"/>
      <w:marBottom w:val="0"/>
      <w:divBdr>
        <w:top w:val="none" w:sz="0" w:space="0" w:color="auto"/>
        <w:left w:val="none" w:sz="0" w:space="0" w:color="auto"/>
        <w:bottom w:val="none" w:sz="0" w:space="0" w:color="auto"/>
        <w:right w:val="none" w:sz="0" w:space="0" w:color="auto"/>
      </w:divBdr>
    </w:div>
    <w:div w:id="592322892">
      <w:bodyDiv w:val="1"/>
      <w:marLeft w:val="0"/>
      <w:marRight w:val="0"/>
      <w:marTop w:val="0"/>
      <w:marBottom w:val="0"/>
      <w:divBdr>
        <w:top w:val="none" w:sz="0" w:space="0" w:color="auto"/>
        <w:left w:val="none" w:sz="0" w:space="0" w:color="auto"/>
        <w:bottom w:val="none" w:sz="0" w:space="0" w:color="auto"/>
        <w:right w:val="none" w:sz="0" w:space="0" w:color="auto"/>
      </w:divBdr>
    </w:div>
    <w:div w:id="600727298">
      <w:bodyDiv w:val="1"/>
      <w:marLeft w:val="0"/>
      <w:marRight w:val="0"/>
      <w:marTop w:val="0"/>
      <w:marBottom w:val="0"/>
      <w:divBdr>
        <w:top w:val="none" w:sz="0" w:space="0" w:color="auto"/>
        <w:left w:val="none" w:sz="0" w:space="0" w:color="auto"/>
        <w:bottom w:val="none" w:sz="0" w:space="0" w:color="auto"/>
        <w:right w:val="none" w:sz="0" w:space="0" w:color="auto"/>
      </w:divBdr>
    </w:div>
    <w:div w:id="607783397">
      <w:bodyDiv w:val="1"/>
      <w:marLeft w:val="0"/>
      <w:marRight w:val="0"/>
      <w:marTop w:val="0"/>
      <w:marBottom w:val="0"/>
      <w:divBdr>
        <w:top w:val="none" w:sz="0" w:space="0" w:color="auto"/>
        <w:left w:val="none" w:sz="0" w:space="0" w:color="auto"/>
        <w:bottom w:val="none" w:sz="0" w:space="0" w:color="auto"/>
        <w:right w:val="none" w:sz="0" w:space="0" w:color="auto"/>
      </w:divBdr>
    </w:div>
    <w:div w:id="637610543">
      <w:bodyDiv w:val="1"/>
      <w:marLeft w:val="0"/>
      <w:marRight w:val="0"/>
      <w:marTop w:val="0"/>
      <w:marBottom w:val="0"/>
      <w:divBdr>
        <w:top w:val="none" w:sz="0" w:space="0" w:color="auto"/>
        <w:left w:val="none" w:sz="0" w:space="0" w:color="auto"/>
        <w:bottom w:val="none" w:sz="0" w:space="0" w:color="auto"/>
        <w:right w:val="none" w:sz="0" w:space="0" w:color="auto"/>
      </w:divBdr>
      <w:divsChild>
        <w:div w:id="855266565">
          <w:marLeft w:val="0"/>
          <w:marRight w:val="0"/>
          <w:marTop w:val="0"/>
          <w:marBottom w:val="0"/>
          <w:divBdr>
            <w:top w:val="none" w:sz="0" w:space="0" w:color="auto"/>
            <w:left w:val="none" w:sz="0" w:space="0" w:color="auto"/>
            <w:bottom w:val="none" w:sz="0" w:space="0" w:color="auto"/>
            <w:right w:val="none" w:sz="0" w:space="0" w:color="auto"/>
          </w:divBdr>
          <w:divsChild>
            <w:div w:id="3640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81225">
      <w:bodyDiv w:val="1"/>
      <w:marLeft w:val="0"/>
      <w:marRight w:val="0"/>
      <w:marTop w:val="0"/>
      <w:marBottom w:val="0"/>
      <w:divBdr>
        <w:top w:val="none" w:sz="0" w:space="0" w:color="auto"/>
        <w:left w:val="none" w:sz="0" w:space="0" w:color="auto"/>
        <w:bottom w:val="none" w:sz="0" w:space="0" w:color="auto"/>
        <w:right w:val="none" w:sz="0" w:space="0" w:color="auto"/>
      </w:divBdr>
    </w:div>
    <w:div w:id="665401263">
      <w:bodyDiv w:val="1"/>
      <w:marLeft w:val="0"/>
      <w:marRight w:val="0"/>
      <w:marTop w:val="0"/>
      <w:marBottom w:val="0"/>
      <w:divBdr>
        <w:top w:val="none" w:sz="0" w:space="0" w:color="auto"/>
        <w:left w:val="none" w:sz="0" w:space="0" w:color="auto"/>
        <w:bottom w:val="none" w:sz="0" w:space="0" w:color="auto"/>
        <w:right w:val="none" w:sz="0" w:space="0" w:color="auto"/>
      </w:divBdr>
    </w:div>
    <w:div w:id="700977908">
      <w:bodyDiv w:val="1"/>
      <w:marLeft w:val="0"/>
      <w:marRight w:val="0"/>
      <w:marTop w:val="0"/>
      <w:marBottom w:val="0"/>
      <w:divBdr>
        <w:top w:val="none" w:sz="0" w:space="0" w:color="auto"/>
        <w:left w:val="none" w:sz="0" w:space="0" w:color="auto"/>
        <w:bottom w:val="none" w:sz="0" w:space="0" w:color="auto"/>
        <w:right w:val="none" w:sz="0" w:space="0" w:color="auto"/>
      </w:divBdr>
    </w:div>
    <w:div w:id="706025251">
      <w:bodyDiv w:val="1"/>
      <w:marLeft w:val="0"/>
      <w:marRight w:val="0"/>
      <w:marTop w:val="0"/>
      <w:marBottom w:val="0"/>
      <w:divBdr>
        <w:top w:val="none" w:sz="0" w:space="0" w:color="auto"/>
        <w:left w:val="none" w:sz="0" w:space="0" w:color="auto"/>
        <w:bottom w:val="none" w:sz="0" w:space="0" w:color="auto"/>
        <w:right w:val="none" w:sz="0" w:space="0" w:color="auto"/>
      </w:divBdr>
    </w:div>
    <w:div w:id="747464406">
      <w:bodyDiv w:val="1"/>
      <w:marLeft w:val="0"/>
      <w:marRight w:val="0"/>
      <w:marTop w:val="0"/>
      <w:marBottom w:val="0"/>
      <w:divBdr>
        <w:top w:val="none" w:sz="0" w:space="0" w:color="auto"/>
        <w:left w:val="none" w:sz="0" w:space="0" w:color="auto"/>
        <w:bottom w:val="none" w:sz="0" w:space="0" w:color="auto"/>
        <w:right w:val="none" w:sz="0" w:space="0" w:color="auto"/>
      </w:divBdr>
    </w:div>
    <w:div w:id="749351551">
      <w:bodyDiv w:val="1"/>
      <w:marLeft w:val="0"/>
      <w:marRight w:val="0"/>
      <w:marTop w:val="0"/>
      <w:marBottom w:val="0"/>
      <w:divBdr>
        <w:top w:val="none" w:sz="0" w:space="0" w:color="auto"/>
        <w:left w:val="none" w:sz="0" w:space="0" w:color="auto"/>
        <w:bottom w:val="none" w:sz="0" w:space="0" w:color="auto"/>
        <w:right w:val="none" w:sz="0" w:space="0" w:color="auto"/>
      </w:divBdr>
    </w:div>
    <w:div w:id="766537328">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8599651">
      <w:bodyDiv w:val="1"/>
      <w:marLeft w:val="0"/>
      <w:marRight w:val="0"/>
      <w:marTop w:val="0"/>
      <w:marBottom w:val="0"/>
      <w:divBdr>
        <w:top w:val="none" w:sz="0" w:space="0" w:color="auto"/>
        <w:left w:val="none" w:sz="0" w:space="0" w:color="auto"/>
        <w:bottom w:val="none" w:sz="0" w:space="0" w:color="auto"/>
        <w:right w:val="none" w:sz="0" w:space="0" w:color="auto"/>
      </w:divBdr>
    </w:div>
    <w:div w:id="793597983">
      <w:bodyDiv w:val="1"/>
      <w:marLeft w:val="0"/>
      <w:marRight w:val="0"/>
      <w:marTop w:val="0"/>
      <w:marBottom w:val="0"/>
      <w:divBdr>
        <w:top w:val="none" w:sz="0" w:space="0" w:color="auto"/>
        <w:left w:val="none" w:sz="0" w:space="0" w:color="auto"/>
        <w:bottom w:val="none" w:sz="0" w:space="0" w:color="auto"/>
        <w:right w:val="none" w:sz="0" w:space="0" w:color="auto"/>
      </w:divBdr>
    </w:div>
    <w:div w:id="824735796">
      <w:bodyDiv w:val="1"/>
      <w:marLeft w:val="0"/>
      <w:marRight w:val="0"/>
      <w:marTop w:val="0"/>
      <w:marBottom w:val="0"/>
      <w:divBdr>
        <w:top w:val="none" w:sz="0" w:space="0" w:color="auto"/>
        <w:left w:val="none" w:sz="0" w:space="0" w:color="auto"/>
        <w:bottom w:val="none" w:sz="0" w:space="0" w:color="auto"/>
        <w:right w:val="none" w:sz="0" w:space="0" w:color="auto"/>
      </w:divBdr>
    </w:div>
    <w:div w:id="831724119">
      <w:bodyDiv w:val="1"/>
      <w:marLeft w:val="0"/>
      <w:marRight w:val="0"/>
      <w:marTop w:val="0"/>
      <w:marBottom w:val="0"/>
      <w:divBdr>
        <w:top w:val="none" w:sz="0" w:space="0" w:color="auto"/>
        <w:left w:val="none" w:sz="0" w:space="0" w:color="auto"/>
        <w:bottom w:val="none" w:sz="0" w:space="0" w:color="auto"/>
        <w:right w:val="none" w:sz="0" w:space="0" w:color="auto"/>
      </w:divBdr>
    </w:div>
    <w:div w:id="913314877">
      <w:bodyDiv w:val="1"/>
      <w:marLeft w:val="0"/>
      <w:marRight w:val="0"/>
      <w:marTop w:val="0"/>
      <w:marBottom w:val="0"/>
      <w:divBdr>
        <w:top w:val="none" w:sz="0" w:space="0" w:color="auto"/>
        <w:left w:val="none" w:sz="0" w:space="0" w:color="auto"/>
        <w:bottom w:val="none" w:sz="0" w:space="0" w:color="auto"/>
        <w:right w:val="none" w:sz="0" w:space="0" w:color="auto"/>
      </w:divBdr>
    </w:div>
    <w:div w:id="916790036">
      <w:bodyDiv w:val="1"/>
      <w:marLeft w:val="0"/>
      <w:marRight w:val="0"/>
      <w:marTop w:val="0"/>
      <w:marBottom w:val="0"/>
      <w:divBdr>
        <w:top w:val="none" w:sz="0" w:space="0" w:color="auto"/>
        <w:left w:val="none" w:sz="0" w:space="0" w:color="auto"/>
        <w:bottom w:val="none" w:sz="0" w:space="0" w:color="auto"/>
        <w:right w:val="none" w:sz="0" w:space="0" w:color="auto"/>
      </w:divBdr>
    </w:div>
    <w:div w:id="931354923">
      <w:bodyDiv w:val="1"/>
      <w:marLeft w:val="0"/>
      <w:marRight w:val="0"/>
      <w:marTop w:val="0"/>
      <w:marBottom w:val="0"/>
      <w:divBdr>
        <w:top w:val="none" w:sz="0" w:space="0" w:color="auto"/>
        <w:left w:val="none" w:sz="0" w:space="0" w:color="auto"/>
        <w:bottom w:val="none" w:sz="0" w:space="0" w:color="auto"/>
        <w:right w:val="none" w:sz="0" w:space="0" w:color="auto"/>
      </w:divBdr>
    </w:div>
    <w:div w:id="943268407">
      <w:bodyDiv w:val="1"/>
      <w:marLeft w:val="0"/>
      <w:marRight w:val="0"/>
      <w:marTop w:val="0"/>
      <w:marBottom w:val="0"/>
      <w:divBdr>
        <w:top w:val="none" w:sz="0" w:space="0" w:color="auto"/>
        <w:left w:val="none" w:sz="0" w:space="0" w:color="auto"/>
        <w:bottom w:val="none" w:sz="0" w:space="0" w:color="auto"/>
        <w:right w:val="none" w:sz="0" w:space="0" w:color="auto"/>
      </w:divBdr>
    </w:div>
    <w:div w:id="981160496">
      <w:bodyDiv w:val="1"/>
      <w:marLeft w:val="0"/>
      <w:marRight w:val="0"/>
      <w:marTop w:val="0"/>
      <w:marBottom w:val="0"/>
      <w:divBdr>
        <w:top w:val="none" w:sz="0" w:space="0" w:color="auto"/>
        <w:left w:val="none" w:sz="0" w:space="0" w:color="auto"/>
        <w:bottom w:val="none" w:sz="0" w:space="0" w:color="auto"/>
        <w:right w:val="none" w:sz="0" w:space="0" w:color="auto"/>
      </w:divBdr>
    </w:div>
    <w:div w:id="994534580">
      <w:bodyDiv w:val="1"/>
      <w:marLeft w:val="0"/>
      <w:marRight w:val="0"/>
      <w:marTop w:val="0"/>
      <w:marBottom w:val="0"/>
      <w:divBdr>
        <w:top w:val="none" w:sz="0" w:space="0" w:color="auto"/>
        <w:left w:val="none" w:sz="0" w:space="0" w:color="auto"/>
        <w:bottom w:val="none" w:sz="0" w:space="0" w:color="auto"/>
        <w:right w:val="none" w:sz="0" w:space="0" w:color="auto"/>
      </w:divBdr>
    </w:div>
    <w:div w:id="1008363591">
      <w:bodyDiv w:val="1"/>
      <w:marLeft w:val="0"/>
      <w:marRight w:val="0"/>
      <w:marTop w:val="0"/>
      <w:marBottom w:val="0"/>
      <w:divBdr>
        <w:top w:val="none" w:sz="0" w:space="0" w:color="auto"/>
        <w:left w:val="none" w:sz="0" w:space="0" w:color="auto"/>
        <w:bottom w:val="none" w:sz="0" w:space="0" w:color="auto"/>
        <w:right w:val="none" w:sz="0" w:space="0" w:color="auto"/>
      </w:divBdr>
    </w:div>
    <w:div w:id="1016544277">
      <w:bodyDiv w:val="1"/>
      <w:marLeft w:val="0"/>
      <w:marRight w:val="0"/>
      <w:marTop w:val="0"/>
      <w:marBottom w:val="0"/>
      <w:divBdr>
        <w:top w:val="none" w:sz="0" w:space="0" w:color="auto"/>
        <w:left w:val="none" w:sz="0" w:space="0" w:color="auto"/>
        <w:bottom w:val="none" w:sz="0" w:space="0" w:color="auto"/>
        <w:right w:val="none" w:sz="0" w:space="0" w:color="auto"/>
      </w:divBdr>
    </w:div>
    <w:div w:id="1017005820">
      <w:bodyDiv w:val="1"/>
      <w:marLeft w:val="0"/>
      <w:marRight w:val="0"/>
      <w:marTop w:val="0"/>
      <w:marBottom w:val="0"/>
      <w:divBdr>
        <w:top w:val="none" w:sz="0" w:space="0" w:color="auto"/>
        <w:left w:val="none" w:sz="0" w:space="0" w:color="auto"/>
        <w:bottom w:val="none" w:sz="0" w:space="0" w:color="auto"/>
        <w:right w:val="none" w:sz="0" w:space="0" w:color="auto"/>
      </w:divBdr>
    </w:div>
    <w:div w:id="1027217132">
      <w:bodyDiv w:val="1"/>
      <w:marLeft w:val="0"/>
      <w:marRight w:val="0"/>
      <w:marTop w:val="0"/>
      <w:marBottom w:val="0"/>
      <w:divBdr>
        <w:top w:val="none" w:sz="0" w:space="0" w:color="auto"/>
        <w:left w:val="none" w:sz="0" w:space="0" w:color="auto"/>
        <w:bottom w:val="none" w:sz="0" w:space="0" w:color="auto"/>
        <w:right w:val="none" w:sz="0" w:space="0" w:color="auto"/>
      </w:divBdr>
    </w:div>
    <w:div w:id="1029911508">
      <w:bodyDiv w:val="1"/>
      <w:marLeft w:val="0"/>
      <w:marRight w:val="0"/>
      <w:marTop w:val="0"/>
      <w:marBottom w:val="0"/>
      <w:divBdr>
        <w:top w:val="none" w:sz="0" w:space="0" w:color="auto"/>
        <w:left w:val="none" w:sz="0" w:space="0" w:color="auto"/>
        <w:bottom w:val="none" w:sz="0" w:space="0" w:color="auto"/>
        <w:right w:val="none" w:sz="0" w:space="0" w:color="auto"/>
      </w:divBdr>
    </w:div>
    <w:div w:id="1033186845">
      <w:bodyDiv w:val="1"/>
      <w:marLeft w:val="0"/>
      <w:marRight w:val="0"/>
      <w:marTop w:val="0"/>
      <w:marBottom w:val="0"/>
      <w:divBdr>
        <w:top w:val="none" w:sz="0" w:space="0" w:color="auto"/>
        <w:left w:val="none" w:sz="0" w:space="0" w:color="auto"/>
        <w:bottom w:val="none" w:sz="0" w:space="0" w:color="auto"/>
        <w:right w:val="none" w:sz="0" w:space="0" w:color="auto"/>
      </w:divBdr>
    </w:div>
    <w:div w:id="1033656346">
      <w:bodyDiv w:val="1"/>
      <w:marLeft w:val="0"/>
      <w:marRight w:val="0"/>
      <w:marTop w:val="0"/>
      <w:marBottom w:val="0"/>
      <w:divBdr>
        <w:top w:val="none" w:sz="0" w:space="0" w:color="auto"/>
        <w:left w:val="none" w:sz="0" w:space="0" w:color="auto"/>
        <w:bottom w:val="none" w:sz="0" w:space="0" w:color="auto"/>
        <w:right w:val="none" w:sz="0" w:space="0" w:color="auto"/>
      </w:divBdr>
    </w:div>
    <w:div w:id="1035040961">
      <w:bodyDiv w:val="1"/>
      <w:marLeft w:val="0"/>
      <w:marRight w:val="0"/>
      <w:marTop w:val="0"/>
      <w:marBottom w:val="0"/>
      <w:divBdr>
        <w:top w:val="none" w:sz="0" w:space="0" w:color="auto"/>
        <w:left w:val="none" w:sz="0" w:space="0" w:color="auto"/>
        <w:bottom w:val="none" w:sz="0" w:space="0" w:color="auto"/>
        <w:right w:val="none" w:sz="0" w:space="0" w:color="auto"/>
      </w:divBdr>
    </w:div>
    <w:div w:id="1072194228">
      <w:bodyDiv w:val="1"/>
      <w:marLeft w:val="0"/>
      <w:marRight w:val="0"/>
      <w:marTop w:val="0"/>
      <w:marBottom w:val="0"/>
      <w:divBdr>
        <w:top w:val="none" w:sz="0" w:space="0" w:color="auto"/>
        <w:left w:val="none" w:sz="0" w:space="0" w:color="auto"/>
        <w:bottom w:val="none" w:sz="0" w:space="0" w:color="auto"/>
        <w:right w:val="none" w:sz="0" w:space="0" w:color="auto"/>
      </w:divBdr>
    </w:div>
    <w:div w:id="1088502830">
      <w:bodyDiv w:val="1"/>
      <w:marLeft w:val="0"/>
      <w:marRight w:val="0"/>
      <w:marTop w:val="0"/>
      <w:marBottom w:val="0"/>
      <w:divBdr>
        <w:top w:val="none" w:sz="0" w:space="0" w:color="auto"/>
        <w:left w:val="none" w:sz="0" w:space="0" w:color="auto"/>
        <w:bottom w:val="none" w:sz="0" w:space="0" w:color="auto"/>
        <w:right w:val="none" w:sz="0" w:space="0" w:color="auto"/>
      </w:divBdr>
      <w:divsChild>
        <w:div w:id="1786193327">
          <w:marLeft w:val="0"/>
          <w:marRight w:val="0"/>
          <w:marTop w:val="0"/>
          <w:marBottom w:val="0"/>
          <w:divBdr>
            <w:top w:val="none" w:sz="0" w:space="0" w:color="auto"/>
            <w:left w:val="none" w:sz="0" w:space="0" w:color="auto"/>
            <w:bottom w:val="none" w:sz="0" w:space="0" w:color="auto"/>
            <w:right w:val="none" w:sz="0" w:space="0" w:color="auto"/>
          </w:divBdr>
        </w:div>
      </w:divsChild>
    </w:div>
    <w:div w:id="1089425639">
      <w:bodyDiv w:val="1"/>
      <w:marLeft w:val="0"/>
      <w:marRight w:val="0"/>
      <w:marTop w:val="0"/>
      <w:marBottom w:val="0"/>
      <w:divBdr>
        <w:top w:val="none" w:sz="0" w:space="0" w:color="auto"/>
        <w:left w:val="none" w:sz="0" w:space="0" w:color="auto"/>
        <w:bottom w:val="none" w:sz="0" w:space="0" w:color="auto"/>
        <w:right w:val="none" w:sz="0" w:space="0" w:color="auto"/>
      </w:divBdr>
    </w:div>
    <w:div w:id="1105997946">
      <w:bodyDiv w:val="1"/>
      <w:marLeft w:val="0"/>
      <w:marRight w:val="0"/>
      <w:marTop w:val="0"/>
      <w:marBottom w:val="0"/>
      <w:divBdr>
        <w:top w:val="none" w:sz="0" w:space="0" w:color="auto"/>
        <w:left w:val="none" w:sz="0" w:space="0" w:color="auto"/>
        <w:bottom w:val="none" w:sz="0" w:space="0" w:color="auto"/>
        <w:right w:val="none" w:sz="0" w:space="0" w:color="auto"/>
      </w:divBdr>
    </w:div>
    <w:div w:id="1111821142">
      <w:bodyDiv w:val="1"/>
      <w:marLeft w:val="0"/>
      <w:marRight w:val="0"/>
      <w:marTop w:val="0"/>
      <w:marBottom w:val="0"/>
      <w:divBdr>
        <w:top w:val="none" w:sz="0" w:space="0" w:color="auto"/>
        <w:left w:val="none" w:sz="0" w:space="0" w:color="auto"/>
        <w:bottom w:val="none" w:sz="0" w:space="0" w:color="auto"/>
        <w:right w:val="none" w:sz="0" w:space="0" w:color="auto"/>
      </w:divBdr>
    </w:div>
    <w:div w:id="1112211836">
      <w:bodyDiv w:val="1"/>
      <w:marLeft w:val="0"/>
      <w:marRight w:val="0"/>
      <w:marTop w:val="0"/>
      <w:marBottom w:val="0"/>
      <w:divBdr>
        <w:top w:val="none" w:sz="0" w:space="0" w:color="auto"/>
        <w:left w:val="none" w:sz="0" w:space="0" w:color="auto"/>
        <w:bottom w:val="none" w:sz="0" w:space="0" w:color="auto"/>
        <w:right w:val="none" w:sz="0" w:space="0" w:color="auto"/>
      </w:divBdr>
    </w:div>
    <w:div w:id="1143623632">
      <w:bodyDiv w:val="1"/>
      <w:marLeft w:val="0"/>
      <w:marRight w:val="0"/>
      <w:marTop w:val="0"/>
      <w:marBottom w:val="0"/>
      <w:divBdr>
        <w:top w:val="none" w:sz="0" w:space="0" w:color="auto"/>
        <w:left w:val="none" w:sz="0" w:space="0" w:color="auto"/>
        <w:bottom w:val="none" w:sz="0" w:space="0" w:color="auto"/>
        <w:right w:val="none" w:sz="0" w:space="0" w:color="auto"/>
      </w:divBdr>
    </w:div>
    <w:div w:id="1155876056">
      <w:bodyDiv w:val="1"/>
      <w:marLeft w:val="0"/>
      <w:marRight w:val="0"/>
      <w:marTop w:val="0"/>
      <w:marBottom w:val="0"/>
      <w:divBdr>
        <w:top w:val="none" w:sz="0" w:space="0" w:color="auto"/>
        <w:left w:val="none" w:sz="0" w:space="0" w:color="auto"/>
        <w:bottom w:val="none" w:sz="0" w:space="0" w:color="auto"/>
        <w:right w:val="none" w:sz="0" w:space="0" w:color="auto"/>
      </w:divBdr>
    </w:div>
    <w:div w:id="1159542294">
      <w:bodyDiv w:val="1"/>
      <w:marLeft w:val="0"/>
      <w:marRight w:val="0"/>
      <w:marTop w:val="0"/>
      <w:marBottom w:val="0"/>
      <w:divBdr>
        <w:top w:val="none" w:sz="0" w:space="0" w:color="auto"/>
        <w:left w:val="none" w:sz="0" w:space="0" w:color="auto"/>
        <w:bottom w:val="none" w:sz="0" w:space="0" w:color="auto"/>
        <w:right w:val="none" w:sz="0" w:space="0" w:color="auto"/>
      </w:divBdr>
    </w:div>
    <w:div w:id="1173110884">
      <w:bodyDiv w:val="1"/>
      <w:marLeft w:val="0"/>
      <w:marRight w:val="0"/>
      <w:marTop w:val="0"/>
      <w:marBottom w:val="0"/>
      <w:divBdr>
        <w:top w:val="none" w:sz="0" w:space="0" w:color="auto"/>
        <w:left w:val="none" w:sz="0" w:space="0" w:color="auto"/>
        <w:bottom w:val="none" w:sz="0" w:space="0" w:color="auto"/>
        <w:right w:val="none" w:sz="0" w:space="0" w:color="auto"/>
      </w:divBdr>
    </w:div>
    <w:div w:id="1187793119">
      <w:bodyDiv w:val="1"/>
      <w:marLeft w:val="0"/>
      <w:marRight w:val="0"/>
      <w:marTop w:val="0"/>
      <w:marBottom w:val="0"/>
      <w:divBdr>
        <w:top w:val="none" w:sz="0" w:space="0" w:color="auto"/>
        <w:left w:val="none" w:sz="0" w:space="0" w:color="auto"/>
        <w:bottom w:val="none" w:sz="0" w:space="0" w:color="auto"/>
        <w:right w:val="none" w:sz="0" w:space="0" w:color="auto"/>
      </w:divBdr>
    </w:div>
    <w:div w:id="1236431668">
      <w:bodyDiv w:val="1"/>
      <w:marLeft w:val="0"/>
      <w:marRight w:val="0"/>
      <w:marTop w:val="0"/>
      <w:marBottom w:val="0"/>
      <w:divBdr>
        <w:top w:val="none" w:sz="0" w:space="0" w:color="auto"/>
        <w:left w:val="none" w:sz="0" w:space="0" w:color="auto"/>
        <w:bottom w:val="none" w:sz="0" w:space="0" w:color="auto"/>
        <w:right w:val="none" w:sz="0" w:space="0" w:color="auto"/>
      </w:divBdr>
    </w:div>
    <w:div w:id="1262643021">
      <w:bodyDiv w:val="1"/>
      <w:marLeft w:val="0"/>
      <w:marRight w:val="0"/>
      <w:marTop w:val="0"/>
      <w:marBottom w:val="0"/>
      <w:divBdr>
        <w:top w:val="none" w:sz="0" w:space="0" w:color="auto"/>
        <w:left w:val="none" w:sz="0" w:space="0" w:color="auto"/>
        <w:bottom w:val="none" w:sz="0" w:space="0" w:color="auto"/>
        <w:right w:val="none" w:sz="0" w:space="0" w:color="auto"/>
      </w:divBdr>
    </w:div>
    <w:div w:id="1271282473">
      <w:bodyDiv w:val="1"/>
      <w:marLeft w:val="0"/>
      <w:marRight w:val="0"/>
      <w:marTop w:val="0"/>
      <w:marBottom w:val="0"/>
      <w:divBdr>
        <w:top w:val="none" w:sz="0" w:space="0" w:color="auto"/>
        <w:left w:val="none" w:sz="0" w:space="0" w:color="auto"/>
        <w:bottom w:val="none" w:sz="0" w:space="0" w:color="auto"/>
        <w:right w:val="none" w:sz="0" w:space="0" w:color="auto"/>
      </w:divBdr>
      <w:divsChild>
        <w:div w:id="56782371">
          <w:marLeft w:val="0"/>
          <w:marRight w:val="0"/>
          <w:marTop w:val="0"/>
          <w:marBottom w:val="0"/>
          <w:divBdr>
            <w:top w:val="none" w:sz="0" w:space="0" w:color="auto"/>
            <w:left w:val="none" w:sz="0" w:space="0" w:color="auto"/>
            <w:bottom w:val="none" w:sz="0" w:space="0" w:color="auto"/>
            <w:right w:val="none" w:sz="0" w:space="0" w:color="auto"/>
          </w:divBdr>
        </w:div>
      </w:divsChild>
    </w:div>
    <w:div w:id="1276790100">
      <w:bodyDiv w:val="1"/>
      <w:marLeft w:val="0"/>
      <w:marRight w:val="0"/>
      <w:marTop w:val="0"/>
      <w:marBottom w:val="0"/>
      <w:divBdr>
        <w:top w:val="none" w:sz="0" w:space="0" w:color="auto"/>
        <w:left w:val="none" w:sz="0" w:space="0" w:color="auto"/>
        <w:bottom w:val="none" w:sz="0" w:space="0" w:color="auto"/>
        <w:right w:val="none" w:sz="0" w:space="0" w:color="auto"/>
      </w:divBdr>
    </w:div>
    <w:div w:id="1277978185">
      <w:bodyDiv w:val="1"/>
      <w:marLeft w:val="0"/>
      <w:marRight w:val="0"/>
      <w:marTop w:val="0"/>
      <w:marBottom w:val="0"/>
      <w:divBdr>
        <w:top w:val="none" w:sz="0" w:space="0" w:color="auto"/>
        <w:left w:val="none" w:sz="0" w:space="0" w:color="auto"/>
        <w:bottom w:val="none" w:sz="0" w:space="0" w:color="auto"/>
        <w:right w:val="none" w:sz="0" w:space="0" w:color="auto"/>
      </w:divBdr>
    </w:div>
    <w:div w:id="1342589799">
      <w:bodyDiv w:val="1"/>
      <w:marLeft w:val="0"/>
      <w:marRight w:val="0"/>
      <w:marTop w:val="0"/>
      <w:marBottom w:val="0"/>
      <w:divBdr>
        <w:top w:val="none" w:sz="0" w:space="0" w:color="auto"/>
        <w:left w:val="none" w:sz="0" w:space="0" w:color="auto"/>
        <w:bottom w:val="none" w:sz="0" w:space="0" w:color="auto"/>
        <w:right w:val="none" w:sz="0" w:space="0" w:color="auto"/>
      </w:divBdr>
      <w:divsChild>
        <w:div w:id="359430448">
          <w:marLeft w:val="0"/>
          <w:marRight w:val="0"/>
          <w:marTop w:val="0"/>
          <w:marBottom w:val="0"/>
          <w:divBdr>
            <w:top w:val="none" w:sz="0" w:space="0" w:color="auto"/>
            <w:left w:val="none" w:sz="0" w:space="0" w:color="auto"/>
            <w:bottom w:val="none" w:sz="0" w:space="0" w:color="auto"/>
            <w:right w:val="none" w:sz="0" w:space="0" w:color="auto"/>
          </w:divBdr>
        </w:div>
      </w:divsChild>
    </w:div>
    <w:div w:id="1374504652">
      <w:bodyDiv w:val="1"/>
      <w:marLeft w:val="0"/>
      <w:marRight w:val="0"/>
      <w:marTop w:val="0"/>
      <w:marBottom w:val="0"/>
      <w:divBdr>
        <w:top w:val="none" w:sz="0" w:space="0" w:color="auto"/>
        <w:left w:val="none" w:sz="0" w:space="0" w:color="auto"/>
        <w:bottom w:val="none" w:sz="0" w:space="0" w:color="auto"/>
        <w:right w:val="none" w:sz="0" w:space="0" w:color="auto"/>
      </w:divBdr>
    </w:div>
    <w:div w:id="1378358395">
      <w:bodyDiv w:val="1"/>
      <w:marLeft w:val="0"/>
      <w:marRight w:val="0"/>
      <w:marTop w:val="0"/>
      <w:marBottom w:val="0"/>
      <w:divBdr>
        <w:top w:val="none" w:sz="0" w:space="0" w:color="auto"/>
        <w:left w:val="none" w:sz="0" w:space="0" w:color="auto"/>
        <w:bottom w:val="none" w:sz="0" w:space="0" w:color="auto"/>
        <w:right w:val="none" w:sz="0" w:space="0" w:color="auto"/>
      </w:divBdr>
    </w:div>
    <w:div w:id="1386250059">
      <w:bodyDiv w:val="1"/>
      <w:marLeft w:val="0"/>
      <w:marRight w:val="0"/>
      <w:marTop w:val="0"/>
      <w:marBottom w:val="0"/>
      <w:divBdr>
        <w:top w:val="none" w:sz="0" w:space="0" w:color="auto"/>
        <w:left w:val="none" w:sz="0" w:space="0" w:color="auto"/>
        <w:bottom w:val="none" w:sz="0" w:space="0" w:color="auto"/>
        <w:right w:val="none" w:sz="0" w:space="0" w:color="auto"/>
      </w:divBdr>
    </w:div>
    <w:div w:id="1412695460">
      <w:bodyDiv w:val="1"/>
      <w:marLeft w:val="0"/>
      <w:marRight w:val="0"/>
      <w:marTop w:val="0"/>
      <w:marBottom w:val="0"/>
      <w:divBdr>
        <w:top w:val="none" w:sz="0" w:space="0" w:color="auto"/>
        <w:left w:val="none" w:sz="0" w:space="0" w:color="auto"/>
        <w:bottom w:val="none" w:sz="0" w:space="0" w:color="auto"/>
        <w:right w:val="none" w:sz="0" w:space="0" w:color="auto"/>
      </w:divBdr>
    </w:div>
    <w:div w:id="1424254337">
      <w:bodyDiv w:val="1"/>
      <w:marLeft w:val="0"/>
      <w:marRight w:val="0"/>
      <w:marTop w:val="0"/>
      <w:marBottom w:val="0"/>
      <w:divBdr>
        <w:top w:val="none" w:sz="0" w:space="0" w:color="auto"/>
        <w:left w:val="none" w:sz="0" w:space="0" w:color="auto"/>
        <w:bottom w:val="none" w:sz="0" w:space="0" w:color="auto"/>
        <w:right w:val="none" w:sz="0" w:space="0" w:color="auto"/>
      </w:divBdr>
    </w:div>
    <w:div w:id="1440296111">
      <w:bodyDiv w:val="1"/>
      <w:marLeft w:val="0"/>
      <w:marRight w:val="0"/>
      <w:marTop w:val="0"/>
      <w:marBottom w:val="0"/>
      <w:divBdr>
        <w:top w:val="none" w:sz="0" w:space="0" w:color="auto"/>
        <w:left w:val="none" w:sz="0" w:space="0" w:color="auto"/>
        <w:bottom w:val="none" w:sz="0" w:space="0" w:color="auto"/>
        <w:right w:val="none" w:sz="0" w:space="0" w:color="auto"/>
      </w:divBdr>
    </w:div>
    <w:div w:id="1462726374">
      <w:bodyDiv w:val="1"/>
      <w:marLeft w:val="0"/>
      <w:marRight w:val="0"/>
      <w:marTop w:val="0"/>
      <w:marBottom w:val="0"/>
      <w:divBdr>
        <w:top w:val="none" w:sz="0" w:space="0" w:color="auto"/>
        <w:left w:val="none" w:sz="0" w:space="0" w:color="auto"/>
        <w:bottom w:val="none" w:sz="0" w:space="0" w:color="auto"/>
        <w:right w:val="none" w:sz="0" w:space="0" w:color="auto"/>
      </w:divBdr>
    </w:div>
    <w:div w:id="1468932069">
      <w:bodyDiv w:val="1"/>
      <w:marLeft w:val="0"/>
      <w:marRight w:val="0"/>
      <w:marTop w:val="0"/>
      <w:marBottom w:val="0"/>
      <w:divBdr>
        <w:top w:val="none" w:sz="0" w:space="0" w:color="auto"/>
        <w:left w:val="none" w:sz="0" w:space="0" w:color="auto"/>
        <w:bottom w:val="none" w:sz="0" w:space="0" w:color="auto"/>
        <w:right w:val="none" w:sz="0" w:space="0" w:color="auto"/>
      </w:divBdr>
    </w:div>
    <w:div w:id="1492598767">
      <w:bodyDiv w:val="1"/>
      <w:marLeft w:val="0"/>
      <w:marRight w:val="0"/>
      <w:marTop w:val="0"/>
      <w:marBottom w:val="0"/>
      <w:divBdr>
        <w:top w:val="none" w:sz="0" w:space="0" w:color="auto"/>
        <w:left w:val="none" w:sz="0" w:space="0" w:color="auto"/>
        <w:bottom w:val="none" w:sz="0" w:space="0" w:color="auto"/>
        <w:right w:val="none" w:sz="0" w:space="0" w:color="auto"/>
      </w:divBdr>
    </w:div>
    <w:div w:id="1500074080">
      <w:bodyDiv w:val="1"/>
      <w:marLeft w:val="0"/>
      <w:marRight w:val="0"/>
      <w:marTop w:val="0"/>
      <w:marBottom w:val="0"/>
      <w:divBdr>
        <w:top w:val="none" w:sz="0" w:space="0" w:color="auto"/>
        <w:left w:val="none" w:sz="0" w:space="0" w:color="auto"/>
        <w:bottom w:val="none" w:sz="0" w:space="0" w:color="auto"/>
        <w:right w:val="none" w:sz="0" w:space="0" w:color="auto"/>
      </w:divBdr>
    </w:div>
    <w:div w:id="1507744368">
      <w:bodyDiv w:val="1"/>
      <w:marLeft w:val="0"/>
      <w:marRight w:val="0"/>
      <w:marTop w:val="0"/>
      <w:marBottom w:val="0"/>
      <w:divBdr>
        <w:top w:val="none" w:sz="0" w:space="0" w:color="auto"/>
        <w:left w:val="none" w:sz="0" w:space="0" w:color="auto"/>
        <w:bottom w:val="none" w:sz="0" w:space="0" w:color="auto"/>
        <w:right w:val="none" w:sz="0" w:space="0" w:color="auto"/>
      </w:divBdr>
    </w:div>
    <w:div w:id="1512600240">
      <w:bodyDiv w:val="1"/>
      <w:marLeft w:val="0"/>
      <w:marRight w:val="0"/>
      <w:marTop w:val="0"/>
      <w:marBottom w:val="0"/>
      <w:divBdr>
        <w:top w:val="none" w:sz="0" w:space="0" w:color="auto"/>
        <w:left w:val="none" w:sz="0" w:space="0" w:color="auto"/>
        <w:bottom w:val="none" w:sz="0" w:space="0" w:color="auto"/>
        <w:right w:val="none" w:sz="0" w:space="0" w:color="auto"/>
      </w:divBdr>
    </w:div>
    <w:div w:id="1513229181">
      <w:bodyDiv w:val="1"/>
      <w:marLeft w:val="0"/>
      <w:marRight w:val="0"/>
      <w:marTop w:val="0"/>
      <w:marBottom w:val="0"/>
      <w:divBdr>
        <w:top w:val="none" w:sz="0" w:space="0" w:color="auto"/>
        <w:left w:val="none" w:sz="0" w:space="0" w:color="auto"/>
        <w:bottom w:val="none" w:sz="0" w:space="0" w:color="auto"/>
        <w:right w:val="none" w:sz="0" w:space="0" w:color="auto"/>
      </w:divBdr>
    </w:div>
    <w:div w:id="1530754935">
      <w:bodyDiv w:val="1"/>
      <w:marLeft w:val="0"/>
      <w:marRight w:val="0"/>
      <w:marTop w:val="0"/>
      <w:marBottom w:val="0"/>
      <w:divBdr>
        <w:top w:val="none" w:sz="0" w:space="0" w:color="auto"/>
        <w:left w:val="none" w:sz="0" w:space="0" w:color="auto"/>
        <w:bottom w:val="none" w:sz="0" w:space="0" w:color="auto"/>
        <w:right w:val="none" w:sz="0" w:space="0" w:color="auto"/>
      </w:divBdr>
    </w:div>
    <w:div w:id="1537157829">
      <w:bodyDiv w:val="1"/>
      <w:marLeft w:val="0"/>
      <w:marRight w:val="0"/>
      <w:marTop w:val="0"/>
      <w:marBottom w:val="0"/>
      <w:divBdr>
        <w:top w:val="none" w:sz="0" w:space="0" w:color="auto"/>
        <w:left w:val="none" w:sz="0" w:space="0" w:color="auto"/>
        <w:bottom w:val="none" w:sz="0" w:space="0" w:color="auto"/>
        <w:right w:val="none" w:sz="0" w:space="0" w:color="auto"/>
      </w:divBdr>
    </w:div>
    <w:div w:id="1537624249">
      <w:bodyDiv w:val="1"/>
      <w:marLeft w:val="0"/>
      <w:marRight w:val="0"/>
      <w:marTop w:val="0"/>
      <w:marBottom w:val="0"/>
      <w:divBdr>
        <w:top w:val="none" w:sz="0" w:space="0" w:color="auto"/>
        <w:left w:val="none" w:sz="0" w:space="0" w:color="auto"/>
        <w:bottom w:val="none" w:sz="0" w:space="0" w:color="auto"/>
        <w:right w:val="none" w:sz="0" w:space="0" w:color="auto"/>
      </w:divBdr>
    </w:div>
    <w:div w:id="1546211148">
      <w:bodyDiv w:val="1"/>
      <w:marLeft w:val="0"/>
      <w:marRight w:val="0"/>
      <w:marTop w:val="0"/>
      <w:marBottom w:val="0"/>
      <w:divBdr>
        <w:top w:val="none" w:sz="0" w:space="0" w:color="auto"/>
        <w:left w:val="none" w:sz="0" w:space="0" w:color="auto"/>
        <w:bottom w:val="none" w:sz="0" w:space="0" w:color="auto"/>
        <w:right w:val="none" w:sz="0" w:space="0" w:color="auto"/>
      </w:divBdr>
    </w:div>
    <w:div w:id="1547570930">
      <w:bodyDiv w:val="1"/>
      <w:marLeft w:val="0"/>
      <w:marRight w:val="0"/>
      <w:marTop w:val="0"/>
      <w:marBottom w:val="0"/>
      <w:divBdr>
        <w:top w:val="none" w:sz="0" w:space="0" w:color="auto"/>
        <w:left w:val="none" w:sz="0" w:space="0" w:color="auto"/>
        <w:bottom w:val="none" w:sz="0" w:space="0" w:color="auto"/>
        <w:right w:val="none" w:sz="0" w:space="0" w:color="auto"/>
      </w:divBdr>
    </w:div>
    <w:div w:id="1571383483">
      <w:bodyDiv w:val="1"/>
      <w:marLeft w:val="0"/>
      <w:marRight w:val="0"/>
      <w:marTop w:val="0"/>
      <w:marBottom w:val="0"/>
      <w:divBdr>
        <w:top w:val="none" w:sz="0" w:space="0" w:color="auto"/>
        <w:left w:val="none" w:sz="0" w:space="0" w:color="auto"/>
        <w:bottom w:val="none" w:sz="0" w:space="0" w:color="auto"/>
        <w:right w:val="none" w:sz="0" w:space="0" w:color="auto"/>
      </w:divBdr>
    </w:div>
    <w:div w:id="1572617244">
      <w:bodyDiv w:val="1"/>
      <w:marLeft w:val="0"/>
      <w:marRight w:val="0"/>
      <w:marTop w:val="0"/>
      <w:marBottom w:val="0"/>
      <w:divBdr>
        <w:top w:val="none" w:sz="0" w:space="0" w:color="auto"/>
        <w:left w:val="none" w:sz="0" w:space="0" w:color="auto"/>
        <w:bottom w:val="none" w:sz="0" w:space="0" w:color="auto"/>
        <w:right w:val="none" w:sz="0" w:space="0" w:color="auto"/>
      </w:divBdr>
    </w:div>
    <w:div w:id="1574395445">
      <w:bodyDiv w:val="1"/>
      <w:marLeft w:val="0"/>
      <w:marRight w:val="0"/>
      <w:marTop w:val="0"/>
      <w:marBottom w:val="0"/>
      <w:divBdr>
        <w:top w:val="none" w:sz="0" w:space="0" w:color="auto"/>
        <w:left w:val="none" w:sz="0" w:space="0" w:color="auto"/>
        <w:bottom w:val="none" w:sz="0" w:space="0" w:color="auto"/>
        <w:right w:val="none" w:sz="0" w:space="0" w:color="auto"/>
      </w:divBdr>
    </w:div>
    <w:div w:id="1586375902">
      <w:bodyDiv w:val="1"/>
      <w:marLeft w:val="0"/>
      <w:marRight w:val="0"/>
      <w:marTop w:val="0"/>
      <w:marBottom w:val="0"/>
      <w:divBdr>
        <w:top w:val="none" w:sz="0" w:space="0" w:color="auto"/>
        <w:left w:val="none" w:sz="0" w:space="0" w:color="auto"/>
        <w:bottom w:val="none" w:sz="0" w:space="0" w:color="auto"/>
        <w:right w:val="none" w:sz="0" w:space="0" w:color="auto"/>
      </w:divBdr>
    </w:div>
    <w:div w:id="1599100264">
      <w:bodyDiv w:val="1"/>
      <w:marLeft w:val="0"/>
      <w:marRight w:val="0"/>
      <w:marTop w:val="0"/>
      <w:marBottom w:val="0"/>
      <w:divBdr>
        <w:top w:val="none" w:sz="0" w:space="0" w:color="auto"/>
        <w:left w:val="none" w:sz="0" w:space="0" w:color="auto"/>
        <w:bottom w:val="none" w:sz="0" w:space="0" w:color="auto"/>
        <w:right w:val="none" w:sz="0" w:space="0" w:color="auto"/>
      </w:divBdr>
    </w:div>
    <w:div w:id="1615283366">
      <w:bodyDiv w:val="1"/>
      <w:marLeft w:val="0"/>
      <w:marRight w:val="0"/>
      <w:marTop w:val="0"/>
      <w:marBottom w:val="0"/>
      <w:divBdr>
        <w:top w:val="none" w:sz="0" w:space="0" w:color="auto"/>
        <w:left w:val="none" w:sz="0" w:space="0" w:color="auto"/>
        <w:bottom w:val="none" w:sz="0" w:space="0" w:color="auto"/>
        <w:right w:val="none" w:sz="0" w:space="0" w:color="auto"/>
      </w:divBdr>
    </w:div>
    <w:div w:id="1641613689">
      <w:bodyDiv w:val="1"/>
      <w:marLeft w:val="0"/>
      <w:marRight w:val="0"/>
      <w:marTop w:val="0"/>
      <w:marBottom w:val="0"/>
      <w:divBdr>
        <w:top w:val="none" w:sz="0" w:space="0" w:color="auto"/>
        <w:left w:val="none" w:sz="0" w:space="0" w:color="auto"/>
        <w:bottom w:val="none" w:sz="0" w:space="0" w:color="auto"/>
        <w:right w:val="none" w:sz="0" w:space="0" w:color="auto"/>
      </w:divBdr>
      <w:divsChild>
        <w:div w:id="124005268">
          <w:marLeft w:val="0"/>
          <w:marRight w:val="0"/>
          <w:marTop w:val="0"/>
          <w:marBottom w:val="0"/>
          <w:divBdr>
            <w:top w:val="none" w:sz="0" w:space="0" w:color="auto"/>
            <w:left w:val="none" w:sz="0" w:space="0" w:color="auto"/>
            <w:bottom w:val="none" w:sz="0" w:space="0" w:color="auto"/>
            <w:right w:val="none" w:sz="0" w:space="0" w:color="auto"/>
          </w:divBdr>
        </w:div>
      </w:divsChild>
    </w:div>
    <w:div w:id="1641643256">
      <w:bodyDiv w:val="1"/>
      <w:marLeft w:val="0"/>
      <w:marRight w:val="0"/>
      <w:marTop w:val="0"/>
      <w:marBottom w:val="0"/>
      <w:divBdr>
        <w:top w:val="none" w:sz="0" w:space="0" w:color="auto"/>
        <w:left w:val="none" w:sz="0" w:space="0" w:color="auto"/>
        <w:bottom w:val="none" w:sz="0" w:space="0" w:color="auto"/>
        <w:right w:val="none" w:sz="0" w:space="0" w:color="auto"/>
      </w:divBdr>
    </w:div>
    <w:div w:id="1708335380">
      <w:bodyDiv w:val="1"/>
      <w:marLeft w:val="0"/>
      <w:marRight w:val="0"/>
      <w:marTop w:val="0"/>
      <w:marBottom w:val="0"/>
      <w:divBdr>
        <w:top w:val="none" w:sz="0" w:space="0" w:color="auto"/>
        <w:left w:val="none" w:sz="0" w:space="0" w:color="auto"/>
        <w:bottom w:val="none" w:sz="0" w:space="0" w:color="auto"/>
        <w:right w:val="none" w:sz="0" w:space="0" w:color="auto"/>
      </w:divBdr>
    </w:div>
    <w:div w:id="1727214401">
      <w:bodyDiv w:val="1"/>
      <w:marLeft w:val="0"/>
      <w:marRight w:val="0"/>
      <w:marTop w:val="0"/>
      <w:marBottom w:val="0"/>
      <w:divBdr>
        <w:top w:val="none" w:sz="0" w:space="0" w:color="auto"/>
        <w:left w:val="none" w:sz="0" w:space="0" w:color="auto"/>
        <w:bottom w:val="none" w:sz="0" w:space="0" w:color="auto"/>
        <w:right w:val="none" w:sz="0" w:space="0" w:color="auto"/>
      </w:divBdr>
    </w:div>
    <w:div w:id="1759521144">
      <w:bodyDiv w:val="1"/>
      <w:marLeft w:val="0"/>
      <w:marRight w:val="0"/>
      <w:marTop w:val="0"/>
      <w:marBottom w:val="0"/>
      <w:divBdr>
        <w:top w:val="none" w:sz="0" w:space="0" w:color="auto"/>
        <w:left w:val="none" w:sz="0" w:space="0" w:color="auto"/>
        <w:bottom w:val="none" w:sz="0" w:space="0" w:color="auto"/>
        <w:right w:val="none" w:sz="0" w:space="0" w:color="auto"/>
      </w:divBdr>
    </w:div>
    <w:div w:id="1781218637">
      <w:bodyDiv w:val="1"/>
      <w:marLeft w:val="0"/>
      <w:marRight w:val="0"/>
      <w:marTop w:val="0"/>
      <w:marBottom w:val="0"/>
      <w:divBdr>
        <w:top w:val="none" w:sz="0" w:space="0" w:color="auto"/>
        <w:left w:val="none" w:sz="0" w:space="0" w:color="auto"/>
        <w:bottom w:val="none" w:sz="0" w:space="0" w:color="auto"/>
        <w:right w:val="none" w:sz="0" w:space="0" w:color="auto"/>
      </w:divBdr>
    </w:div>
    <w:div w:id="1796094269">
      <w:bodyDiv w:val="1"/>
      <w:marLeft w:val="0"/>
      <w:marRight w:val="0"/>
      <w:marTop w:val="0"/>
      <w:marBottom w:val="0"/>
      <w:divBdr>
        <w:top w:val="none" w:sz="0" w:space="0" w:color="auto"/>
        <w:left w:val="none" w:sz="0" w:space="0" w:color="auto"/>
        <w:bottom w:val="none" w:sz="0" w:space="0" w:color="auto"/>
        <w:right w:val="none" w:sz="0" w:space="0" w:color="auto"/>
      </w:divBdr>
    </w:div>
    <w:div w:id="1799950465">
      <w:bodyDiv w:val="1"/>
      <w:marLeft w:val="0"/>
      <w:marRight w:val="0"/>
      <w:marTop w:val="0"/>
      <w:marBottom w:val="0"/>
      <w:divBdr>
        <w:top w:val="none" w:sz="0" w:space="0" w:color="auto"/>
        <w:left w:val="none" w:sz="0" w:space="0" w:color="auto"/>
        <w:bottom w:val="none" w:sz="0" w:space="0" w:color="auto"/>
        <w:right w:val="none" w:sz="0" w:space="0" w:color="auto"/>
      </w:divBdr>
    </w:div>
    <w:div w:id="1846284883">
      <w:bodyDiv w:val="1"/>
      <w:marLeft w:val="0"/>
      <w:marRight w:val="0"/>
      <w:marTop w:val="0"/>
      <w:marBottom w:val="0"/>
      <w:divBdr>
        <w:top w:val="none" w:sz="0" w:space="0" w:color="auto"/>
        <w:left w:val="none" w:sz="0" w:space="0" w:color="auto"/>
        <w:bottom w:val="none" w:sz="0" w:space="0" w:color="auto"/>
        <w:right w:val="none" w:sz="0" w:space="0" w:color="auto"/>
      </w:divBdr>
    </w:div>
    <w:div w:id="1885025145">
      <w:bodyDiv w:val="1"/>
      <w:marLeft w:val="0"/>
      <w:marRight w:val="0"/>
      <w:marTop w:val="0"/>
      <w:marBottom w:val="0"/>
      <w:divBdr>
        <w:top w:val="none" w:sz="0" w:space="0" w:color="auto"/>
        <w:left w:val="none" w:sz="0" w:space="0" w:color="auto"/>
        <w:bottom w:val="none" w:sz="0" w:space="0" w:color="auto"/>
        <w:right w:val="none" w:sz="0" w:space="0" w:color="auto"/>
      </w:divBdr>
      <w:divsChild>
        <w:div w:id="399788740">
          <w:marLeft w:val="0"/>
          <w:marRight w:val="0"/>
          <w:marTop w:val="0"/>
          <w:marBottom w:val="0"/>
          <w:divBdr>
            <w:top w:val="none" w:sz="0" w:space="0" w:color="auto"/>
            <w:left w:val="none" w:sz="0" w:space="0" w:color="auto"/>
            <w:bottom w:val="none" w:sz="0" w:space="0" w:color="auto"/>
            <w:right w:val="none" w:sz="0" w:space="0" w:color="auto"/>
          </w:divBdr>
        </w:div>
      </w:divsChild>
    </w:div>
    <w:div w:id="1889023204">
      <w:bodyDiv w:val="1"/>
      <w:marLeft w:val="0"/>
      <w:marRight w:val="0"/>
      <w:marTop w:val="0"/>
      <w:marBottom w:val="0"/>
      <w:divBdr>
        <w:top w:val="none" w:sz="0" w:space="0" w:color="auto"/>
        <w:left w:val="none" w:sz="0" w:space="0" w:color="auto"/>
        <w:bottom w:val="none" w:sz="0" w:space="0" w:color="auto"/>
        <w:right w:val="none" w:sz="0" w:space="0" w:color="auto"/>
      </w:divBdr>
    </w:div>
    <w:div w:id="1941138970">
      <w:bodyDiv w:val="1"/>
      <w:marLeft w:val="0"/>
      <w:marRight w:val="0"/>
      <w:marTop w:val="0"/>
      <w:marBottom w:val="0"/>
      <w:divBdr>
        <w:top w:val="none" w:sz="0" w:space="0" w:color="auto"/>
        <w:left w:val="none" w:sz="0" w:space="0" w:color="auto"/>
        <w:bottom w:val="none" w:sz="0" w:space="0" w:color="auto"/>
        <w:right w:val="none" w:sz="0" w:space="0" w:color="auto"/>
      </w:divBdr>
    </w:div>
    <w:div w:id="1941790099">
      <w:bodyDiv w:val="1"/>
      <w:marLeft w:val="0"/>
      <w:marRight w:val="0"/>
      <w:marTop w:val="0"/>
      <w:marBottom w:val="0"/>
      <w:divBdr>
        <w:top w:val="none" w:sz="0" w:space="0" w:color="auto"/>
        <w:left w:val="none" w:sz="0" w:space="0" w:color="auto"/>
        <w:bottom w:val="none" w:sz="0" w:space="0" w:color="auto"/>
        <w:right w:val="none" w:sz="0" w:space="0" w:color="auto"/>
      </w:divBdr>
    </w:div>
    <w:div w:id="1943609679">
      <w:bodyDiv w:val="1"/>
      <w:marLeft w:val="0"/>
      <w:marRight w:val="0"/>
      <w:marTop w:val="0"/>
      <w:marBottom w:val="0"/>
      <w:divBdr>
        <w:top w:val="none" w:sz="0" w:space="0" w:color="auto"/>
        <w:left w:val="none" w:sz="0" w:space="0" w:color="auto"/>
        <w:bottom w:val="none" w:sz="0" w:space="0" w:color="auto"/>
        <w:right w:val="none" w:sz="0" w:space="0" w:color="auto"/>
      </w:divBdr>
    </w:div>
    <w:div w:id="1949585175">
      <w:bodyDiv w:val="1"/>
      <w:marLeft w:val="0"/>
      <w:marRight w:val="0"/>
      <w:marTop w:val="0"/>
      <w:marBottom w:val="0"/>
      <w:divBdr>
        <w:top w:val="none" w:sz="0" w:space="0" w:color="auto"/>
        <w:left w:val="none" w:sz="0" w:space="0" w:color="auto"/>
        <w:bottom w:val="none" w:sz="0" w:space="0" w:color="auto"/>
        <w:right w:val="none" w:sz="0" w:space="0" w:color="auto"/>
      </w:divBdr>
    </w:div>
    <w:div w:id="1959409576">
      <w:bodyDiv w:val="1"/>
      <w:marLeft w:val="0"/>
      <w:marRight w:val="0"/>
      <w:marTop w:val="0"/>
      <w:marBottom w:val="0"/>
      <w:divBdr>
        <w:top w:val="none" w:sz="0" w:space="0" w:color="auto"/>
        <w:left w:val="none" w:sz="0" w:space="0" w:color="auto"/>
        <w:bottom w:val="none" w:sz="0" w:space="0" w:color="auto"/>
        <w:right w:val="none" w:sz="0" w:space="0" w:color="auto"/>
      </w:divBdr>
    </w:div>
    <w:div w:id="1975718850">
      <w:bodyDiv w:val="1"/>
      <w:marLeft w:val="0"/>
      <w:marRight w:val="0"/>
      <w:marTop w:val="0"/>
      <w:marBottom w:val="0"/>
      <w:divBdr>
        <w:top w:val="none" w:sz="0" w:space="0" w:color="auto"/>
        <w:left w:val="none" w:sz="0" w:space="0" w:color="auto"/>
        <w:bottom w:val="none" w:sz="0" w:space="0" w:color="auto"/>
        <w:right w:val="none" w:sz="0" w:space="0" w:color="auto"/>
      </w:divBdr>
    </w:div>
    <w:div w:id="1976060572">
      <w:bodyDiv w:val="1"/>
      <w:marLeft w:val="0"/>
      <w:marRight w:val="0"/>
      <w:marTop w:val="0"/>
      <w:marBottom w:val="0"/>
      <w:divBdr>
        <w:top w:val="none" w:sz="0" w:space="0" w:color="auto"/>
        <w:left w:val="none" w:sz="0" w:space="0" w:color="auto"/>
        <w:bottom w:val="none" w:sz="0" w:space="0" w:color="auto"/>
        <w:right w:val="none" w:sz="0" w:space="0" w:color="auto"/>
      </w:divBdr>
    </w:div>
    <w:div w:id="1979148669">
      <w:bodyDiv w:val="1"/>
      <w:marLeft w:val="0"/>
      <w:marRight w:val="0"/>
      <w:marTop w:val="0"/>
      <w:marBottom w:val="0"/>
      <w:divBdr>
        <w:top w:val="none" w:sz="0" w:space="0" w:color="auto"/>
        <w:left w:val="none" w:sz="0" w:space="0" w:color="auto"/>
        <w:bottom w:val="none" w:sz="0" w:space="0" w:color="auto"/>
        <w:right w:val="none" w:sz="0" w:space="0" w:color="auto"/>
      </w:divBdr>
    </w:div>
    <w:div w:id="1994487038">
      <w:bodyDiv w:val="1"/>
      <w:marLeft w:val="0"/>
      <w:marRight w:val="0"/>
      <w:marTop w:val="0"/>
      <w:marBottom w:val="0"/>
      <w:divBdr>
        <w:top w:val="none" w:sz="0" w:space="0" w:color="auto"/>
        <w:left w:val="none" w:sz="0" w:space="0" w:color="auto"/>
        <w:bottom w:val="none" w:sz="0" w:space="0" w:color="auto"/>
        <w:right w:val="none" w:sz="0" w:space="0" w:color="auto"/>
      </w:divBdr>
    </w:div>
    <w:div w:id="1995714638">
      <w:bodyDiv w:val="1"/>
      <w:marLeft w:val="0"/>
      <w:marRight w:val="0"/>
      <w:marTop w:val="0"/>
      <w:marBottom w:val="0"/>
      <w:divBdr>
        <w:top w:val="none" w:sz="0" w:space="0" w:color="auto"/>
        <w:left w:val="none" w:sz="0" w:space="0" w:color="auto"/>
        <w:bottom w:val="none" w:sz="0" w:space="0" w:color="auto"/>
        <w:right w:val="none" w:sz="0" w:space="0" w:color="auto"/>
      </w:divBdr>
    </w:div>
    <w:div w:id="1996954143">
      <w:bodyDiv w:val="1"/>
      <w:marLeft w:val="0"/>
      <w:marRight w:val="0"/>
      <w:marTop w:val="0"/>
      <w:marBottom w:val="0"/>
      <w:divBdr>
        <w:top w:val="none" w:sz="0" w:space="0" w:color="auto"/>
        <w:left w:val="none" w:sz="0" w:space="0" w:color="auto"/>
        <w:bottom w:val="none" w:sz="0" w:space="0" w:color="auto"/>
        <w:right w:val="none" w:sz="0" w:space="0" w:color="auto"/>
      </w:divBdr>
    </w:div>
    <w:div w:id="2001931783">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68067949">
      <w:bodyDiv w:val="1"/>
      <w:marLeft w:val="0"/>
      <w:marRight w:val="0"/>
      <w:marTop w:val="0"/>
      <w:marBottom w:val="0"/>
      <w:divBdr>
        <w:top w:val="none" w:sz="0" w:space="0" w:color="auto"/>
        <w:left w:val="none" w:sz="0" w:space="0" w:color="auto"/>
        <w:bottom w:val="none" w:sz="0" w:space="0" w:color="auto"/>
        <w:right w:val="none" w:sz="0" w:space="0" w:color="auto"/>
      </w:divBdr>
    </w:div>
    <w:div w:id="2068259029">
      <w:bodyDiv w:val="1"/>
      <w:marLeft w:val="0"/>
      <w:marRight w:val="0"/>
      <w:marTop w:val="0"/>
      <w:marBottom w:val="0"/>
      <w:divBdr>
        <w:top w:val="none" w:sz="0" w:space="0" w:color="auto"/>
        <w:left w:val="none" w:sz="0" w:space="0" w:color="auto"/>
        <w:bottom w:val="none" w:sz="0" w:space="0" w:color="auto"/>
        <w:right w:val="none" w:sz="0" w:space="0" w:color="auto"/>
      </w:divBdr>
    </w:div>
    <w:div w:id="2071803757">
      <w:bodyDiv w:val="1"/>
      <w:marLeft w:val="0"/>
      <w:marRight w:val="0"/>
      <w:marTop w:val="0"/>
      <w:marBottom w:val="0"/>
      <w:divBdr>
        <w:top w:val="none" w:sz="0" w:space="0" w:color="auto"/>
        <w:left w:val="none" w:sz="0" w:space="0" w:color="auto"/>
        <w:bottom w:val="none" w:sz="0" w:space="0" w:color="auto"/>
        <w:right w:val="none" w:sz="0" w:space="0" w:color="auto"/>
      </w:divBdr>
    </w:div>
    <w:div w:id="2096438666">
      <w:bodyDiv w:val="1"/>
      <w:marLeft w:val="0"/>
      <w:marRight w:val="0"/>
      <w:marTop w:val="0"/>
      <w:marBottom w:val="0"/>
      <w:divBdr>
        <w:top w:val="none" w:sz="0" w:space="0" w:color="auto"/>
        <w:left w:val="none" w:sz="0" w:space="0" w:color="auto"/>
        <w:bottom w:val="none" w:sz="0" w:space="0" w:color="auto"/>
        <w:right w:val="none" w:sz="0" w:space="0" w:color="auto"/>
      </w:divBdr>
    </w:div>
    <w:div w:id="2137526291">
      <w:bodyDiv w:val="1"/>
      <w:marLeft w:val="0"/>
      <w:marRight w:val="0"/>
      <w:marTop w:val="0"/>
      <w:marBottom w:val="0"/>
      <w:divBdr>
        <w:top w:val="none" w:sz="0" w:space="0" w:color="auto"/>
        <w:left w:val="none" w:sz="0" w:space="0" w:color="auto"/>
        <w:bottom w:val="none" w:sz="0" w:space="0" w:color="auto"/>
        <w:right w:val="none" w:sz="0" w:space="0" w:color="auto"/>
      </w:divBdr>
    </w:div>
    <w:div w:id="2146777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investinganswers.com/node/2474"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nvestinganswers.com/node/501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1.png"/><Relationship Id="rId4"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04F24-8068-46E1-A41E-E3DB65527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14150</Words>
  <Characters>80658</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4x150 MW Coal Fired TPP, Nellore, Andhra Pradesh</dc:subject>
  <dc:creator>Rachit</dc:creator>
  <cp:keywords/>
  <dc:description/>
  <cp:lastModifiedBy>Rachit</cp:lastModifiedBy>
  <cp:revision>2</cp:revision>
  <cp:lastPrinted>2022-11-21T07:46:00Z</cp:lastPrinted>
  <dcterms:created xsi:type="dcterms:W3CDTF">2022-12-01T11:09:00Z</dcterms:created>
  <dcterms:modified xsi:type="dcterms:W3CDTF">2022-12-01T11:09:00Z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-204949321</vt:i4>
  </property>
</Properties>
</file>